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5E99" w14:textId="37AB2995" w:rsidR="006D2DB7" w:rsidRDefault="006D2DB7" w:rsidP="006D2DB7">
      <w:pPr>
        <w:tabs>
          <w:tab w:val="left" w:pos="8789"/>
        </w:tabs>
        <w:ind w:right="51"/>
        <w:jc w:val="center"/>
        <w:rPr>
          <w:b/>
          <w:sz w:val="28"/>
        </w:rPr>
      </w:pPr>
    </w:p>
    <w:p w14:paraId="0579D646" w14:textId="77777777" w:rsidR="006D2DB7" w:rsidRDefault="006D2DB7" w:rsidP="006D2DB7">
      <w:pPr>
        <w:tabs>
          <w:tab w:val="left" w:pos="8789"/>
        </w:tabs>
        <w:ind w:right="51"/>
        <w:jc w:val="center"/>
        <w:rPr>
          <w:b/>
          <w:sz w:val="28"/>
        </w:rPr>
      </w:pPr>
    </w:p>
    <w:p w14:paraId="2E1DE1DF" w14:textId="77777777" w:rsidR="006D2DB7" w:rsidRPr="00915C3C" w:rsidRDefault="006D2DB7" w:rsidP="0077510E">
      <w:pPr>
        <w:pStyle w:val="Profesin"/>
        <w:contextualSpacing/>
      </w:pPr>
      <w:r w:rsidRPr="00915C3C">
        <w:t>RESULTADOS DE LA ENCUESTA NACIONAL</w:t>
      </w:r>
      <w:r w:rsidRPr="00915C3C">
        <w:br/>
        <w:t>DE OCUPACIÓN Y EMPLEO</w:t>
      </w:r>
      <w:r w:rsidRPr="00915C3C">
        <w:rPr>
          <w:caps w:val="0"/>
          <w:vertAlign w:val="superscript"/>
        </w:rPr>
        <w:footnoteReference w:id="1"/>
      </w:r>
    </w:p>
    <w:p w14:paraId="4B6EE275" w14:textId="77777777" w:rsidR="006D2DB7" w:rsidRPr="00641009" w:rsidRDefault="006D2DB7" w:rsidP="006D2DB7">
      <w:pPr>
        <w:pStyle w:val="Profesin"/>
        <w:spacing w:before="60"/>
        <w:contextualSpacing/>
        <w:rPr>
          <w:sz w:val="16"/>
          <w:szCs w:val="16"/>
        </w:rPr>
      </w:pPr>
      <w:r w:rsidRPr="00D53650">
        <w:rPr>
          <w:sz w:val="26"/>
          <w:szCs w:val="26"/>
        </w:rPr>
        <w:t>cifras durante el</w:t>
      </w:r>
      <w:r>
        <w:rPr>
          <w:sz w:val="26"/>
          <w:szCs w:val="26"/>
        </w:rPr>
        <w:t xml:space="preserve"> PRIMER tRIMESTRE </w:t>
      </w:r>
      <w:r w:rsidRPr="00641009">
        <w:rPr>
          <w:sz w:val="26"/>
          <w:szCs w:val="26"/>
        </w:rPr>
        <w:t>de 20</w:t>
      </w:r>
      <w:r>
        <w:rPr>
          <w:sz w:val="26"/>
          <w:szCs w:val="26"/>
        </w:rPr>
        <w:t>20</w:t>
      </w:r>
    </w:p>
    <w:p w14:paraId="77F2700D" w14:textId="77777777" w:rsidR="006D2DB7" w:rsidRPr="00B855A5" w:rsidRDefault="006D2DB7" w:rsidP="006D2DB7">
      <w:pPr>
        <w:pStyle w:val="Profesin"/>
        <w:spacing w:before="60"/>
        <w:contextualSpacing/>
        <w:rPr>
          <w:b w:val="0"/>
          <w:spacing w:val="10"/>
          <w:sz w:val="16"/>
          <w:szCs w:val="16"/>
        </w:rPr>
      </w:pPr>
    </w:p>
    <w:p w14:paraId="69FE3A95" w14:textId="7F3915C0" w:rsidR="0077510E" w:rsidRPr="00BC35EE" w:rsidRDefault="006D2DB7" w:rsidP="006D2DB7">
      <w:pPr>
        <w:pStyle w:val="Subttulo"/>
        <w:ind w:left="-709" w:right="-518"/>
        <w:jc w:val="both"/>
        <w:rPr>
          <w:b w:val="0"/>
          <w:color w:val="000000" w:themeColor="text1"/>
          <w:spacing w:val="10"/>
          <w:sz w:val="22"/>
          <w:szCs w:val="22"/>
        </w:rPr>
      </w:pPr>
      <w:r w:rsidRPr="00BC35EE">
        <w:rPr>
          <w:b w:val="0"/>
          <w:spacing w:val="10"/>
          <w:sz w:val="22"/>
          <w:szCs w:val="22"/>
        </w:rPr>
        <w:t xml:space="preserve">El INEGI presenta los resultados trimestrales de la Encuesta Nacional de Ocupación y Empleo (ENOE) </w:t>
      </w:r>
      <w:r w:rsidRPr="00BC35EE">
        <w:rPr>
          <w:b w:val="0"/>
          <w:color w:val="000000" w:themeColor="text1"/>
          <w:spacing w:val="10"/>
          <w:sz w:val="22"/>
          <w:szCs w:val="22"/>
        </w:rPr>
        <w:t>para el trimestre enero-marzo de 2020:</w:t>
      </w:r>
    </w:p>
    <w:p w14:paraId="48B682C5" w14:textId="77777777" w:rsidR="0077510E" w:rsidRPr="0077510E" w:rsidRDefault="0077510E" w:rsidP="0077510E">
      <w:pPr>
        <w:pStyle w:val="Textodebloque"/>
        <w:spacing w:before="0"/>
        <w:ind w:left="-709" w:right="-405"/>
        <w:jc w:val="both"/>
        <w:rPr>
          <w:rFonts w:cs="Arial"/>
          <w:b w:val="0"/>
          <w:bCs/>
          <w:caps w:val="0"/>
          <w:spacing w:val="4"/>
          <w:sz w:val="22"/>
          <w:szCs w:val="22"/>
        </w:rPr>
      </w:pPr>
    </w:p>
    <w:p w14:paraId="00D2860D" w14:textId="3C3497F6" w:rsidR="0077510E" w:rsidRPr="0077510E" w:rsidRDefault="0077510E" w:rsidP="00AD2DFB">
      <w:pPr>
        <w:pStyle w:val="Textodebloque"/>
        <w:spacing w:before="0"/>
        <w:ind w:left="-709" w:right="-547"/>
        <w:jc w:val="both"/>
        <w:rPr>
          <w:rFonts w:cs="Arial"/>
          <w:b w:val="0"/>
          <w:bCs/>
          <w:caps w:val="0"/>
          <w:spacing w:val="4"/>
          <w:sz w:val="22"/>
          <w:szCs w:val="22"/>
        </w:rPr>
      </w:pPr>
      <w:r w:rsidRPr="0077510E">
        <w:rPr>
          <w:rFonts w:cs="Arial"/>
          <w:b w:val="0"/>
          <w:bCs/>
          <w:caps w:val="0"/>
          <w:spacing w:val="4"/>
          <w:sz w:val="22"/>
          <w:szCs w:val="22"/>
        </w:rPr>
        <w:t>A partir de este trimestre la ENOE adiciona información para Ciudad del Carmen en Campeche, Tapachula en Chiapas y Coatzacoalcos en Veracruz, con lo que se amplía la oferta de información sobre los mercados de trabajo urbano teniendo ahora un total de 39 ciudades</w:t>
      </w:r>
      <w:r w:rsidRPr="0077510E">
        <w:rPr>
          <w:rStyle w:val="Refdenotaalpie"/>
          <w:rFonts w:cs="Arial"/>
          <w:b w:val="0"/>
          <w:bCs/>
          <w:caps w:val="0"/>
          <w:spacing w:val="4"/>
          <w:sz w:val="22"/>
          <w:szCs w:val="22"/>
        </w:rPr>
        <w:footnoteReference w:id="2"/>
      </w:r>
      <w:r w:rsidRPr="0077510E">
        <w:rPr>
          <w:rFonts w:cs="Arial"/>
          <w:b w:val="0"/>
          <w:bCs/>
          <w:caps w:val="0"/>
          <w:spacing w:val="4"/>
          <w:sz w:val="22"/>
          <w:szCs w:val="22"/>
        </w:rPr>
        <w:t>.</w:t>
      </w:r>
    </w:p>
    <w:p w14:paraId="64112558" w14:textId="77777777" w:rsidR="0077510E" w:rsidRPr="0077510E" w:rsidRDefault="0077510E" w:rsidP="006D2DB7">
      <w:pPr>
        <w:pStyle w:val="Subttulo"/>
        <w:ind w:left="-709" w:right="-518"/>
        <w:jc w:val="both"/>
        <w:rPr>
          <w:b w:val="0"/>
          <w:color w:val="000000" w:themeColor="text1"/>
          <w:spacing w:val="10"/>
          <w:sz w:val="22"/>
          <w:szCs w:val="22"/>
        </w:rPr>
      </w:pPr>
    </w:p>
    <w:p w14:paraId="6191500C" w14:textId="77777777" w:rsidR="006D2DB7" w:rsidRPr="0077510E" w:rsidRDefault="006D2DB7" w:rsidP="0077510E">
      <w:pPr>
        <w:pStyle w:val="Textoindependiente"/>
        <w:widowControl w:val="0"/>
        <w:numPr>
          <w:ilvl w:val="0"/>
          <w:numId w:val="22"/>
        </w:numPr>
        <w:tabs>
          <w:tab w:val="left" w:pos="284"/>
        </w:tabs>
        <w:spacing w:before="0"/>
        <w:ind w:left="426" w:right="-234" w:hanging="426"/>
        <w:rPr>
          <w:b/>
          <w:bCs/>
          <w:color w:val="000000" w:themeColor="text1"/>
          <w:sz w:val="22"/>
          <w:szCs w:val="22"/>
        </w:rPr>
      </w:pPr>
      <w:r w:rsidRPr="0077510E">
        <w:rPr>
          <w:color w:val="000000" w:themeColor="text1"/>
          <w:sz w:val="22"/>
          <w:szCs w:val="22"/>
        </w:rPr>
        <w:t xml:space="preserve">  La </w:t>
      </w:r>
      <w:r w:rsidRPr="00605762">
        <w:rPr>
          <w:color w:val="000000" w:themeColor="text1"/>
          <w:sz w:val="22"/>
          <w:szCs w:val="22"/>
        </w:rPr>
        <w:t>Población Desocupada</w:t>
      </w:r>
      <w:r w:rsidRPr="0077510E">
        <w:rPr>
          <w:color w:val="000000" w:themeColor="text1"/>
          <w:sz w:val="22"/>
          <w:szCs w:val="22"/>
        </w:rPr>
        <w:t xml:space="preserve"> (entendida como aquella que no trabajó siquiera una hora durante la semana de referencia de la encuesta, pero manifestó su disposición para hacerlo e hizo alguna actividad por obtener empleo) fue de </w:t>
      </w:r>
      <w:r w:rsidRPr="00605762">
        <w:rPr>
          <w:color w:val="000000" w:themeColor="text1"/>
          <w:sz w:val="22"/>
          <w:szCs w:val="22"/>
        </w:rPr>
        <w:t>2 millones de personas.</w:t>
      </w:r>
    </w:p>
    <w:p w14:paraId="1EB8C7CF" w14:textId="77777777" w:rsidR="006D2DB7" w:rsidRPr="00605762" w:rsidRDefault="006D2DB7" w:rsidP="0077510E">
      <w:pPr>
        <w:pStyle w:val="Textoindependiente"/>
        <w:widowControl w:val="0"/>
        <w:spacing w:before="120"/>
        <w:ind w:left="426" w:right="-234"/>
        <w:rPr>
          <w:smallCaps/>
          <w:color w:val="auto"/>
          <w:sz w:val="22"/>
          <w:szCs w:val="22"/>
        </w:rPr>
      </w:pPr>
      <w:r w:rsidRPr="0077510E">
        <w:rPr>
          <w:color w:val="000000" w:themeColor="text1"/>
          <w:sz w:val="22"/>
          <w:szCs w:val="22"/>
        </w:rPr>
        <w:t xml:space="preserve">Con datos ajustados por estacionalidad, la TD fue de </w:t>
      </w:r>
      <w:r w:rsidRPr="00605762">
        <w:rPr>
          <w:color w:val="000000" w:themeColor="text1"/>
          <w:sz w:val="22"/>
          <w:szCs w:val="22"/>
        </w:rPr>
        <w:t>3.5% de la PEA, misma tasa que la reportada en el trimestre inmediato anterior.</w:t>
      </w:r>
      <w:r w:rsidRPr="00605762">
        <w:rPr>
          <w:smallCaps/>
          <w:color w:val="auto"/>
          <w:sz w:val="22"/>
          <w:szCs w:val="22"/>
        </w:rPr>
        <w:t xml:space="preserve">   </w:t>
      </w:r>
    </w:p>
    <w:p w14:paraId="31D615CF" w14:textId="77777777" w:rsidR="006D2DB7" w:rsidRDefault="006D2DB7" w:rsidP="0077510E">
      <w:pPr>
        <w:keepNext/>
        <w:keepLines/>
        <w:widowControl w:val="0"/>
        <w:spacing w:before="240"/>
        <w:jc w:val="center"/>
        <w:rPr>
          <w:b/>
          <w:smallCaps/>
          <w:sz w:val="22"/>
          <w:szCs w:val="22"/>
        </w:rPr>
      </w:pPr>
      <w:r>
        <w:rPr>
          <w:b/>
          <w:smallCaps/>
          <w:sz w:val="22"/>
          <w:szCs w:val="22"/>
        </w:rPr>
        <w:t>Indicadores de ocupación y empleo</w:t>
      </w:r>
    </w:p>
    <w:p w14:paraId="7D0F7638" w14:textId="77777777" w:rsidR="006D2DB7" w:rsidRDefault="006D2DB7" w:rsidP="006D2DB7">
      <w:pPr>
        <w:keepNext/>
        <w:keepLines/>
        <w:widowControl w:val="0"/>
        <w:jc w:val="center"/>
        <w:rPr>
          <w:b/>
          <w:smallCaps/>
          <w:sz w:val="22"/>
          <w:szCs w:val="22"/>
        </w:rPr>
      </w:pPr>
      <w:r>
        <w:rPr>
          <w:b/>
          <w:smallCaps/>
          <w:sz w:val="22"/>
          <w:szCs w:val="22"/>
        </w:rPr>
        <w:t>durante el primer trimestre de 2020</w:t>
      </w:r>
    </w:p>
    <w:p w14:paraId="5537423F" w14:textId="77777777" w:rsidR="006D2DB7" w:rsidRDefault="006D2DB7" w:rsidP="006D2DB7">
      <w:pPr>
        <w:keepNext/>
        <w:keepLines/>
        <w:widowControl w:val="0"/>
        <w:jc w:val="center"/>
        <w:rPr>
          <w:b/>
          <w:smallCaps/>
          <w:sz w:val="22"/>
          <w:szCs w:val="22"/>
        </w:rPr>
      </w:pPr>
      <w:r>
        <w:rPr>
          <w:b/>
          <w:smallCaps/>
          <w:sz w:val="22"/>
          <w:szCs w:val="22"/>
        </w:rPr>
        <w:t xml:space="preserve">Cifras desestacionalizadas </w:t>
      </w:r>
    </w:p>
    <w:tbl>
      <w:tblPr>
        <w:tblStyle w:val="Tabladelista4-nfasis21"/>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tblBorders>
        <w:tblLayout w:type="fixed"/>
        <w:tblLook w:val="04A0" w:firstRow="1" w:lastRow="0" w:firstColumn="1" w:lastColumn="0" w:noHBand="0" w:noVBand="1"/>
      </w:tblPr>
      <w:tblGrid>
        <w:gridCol w:w="3961"/>
        <w:gridCol w:w="1057"/>
        <w:gridCol w:w="1637"/>
        <w:gridCol w:w="1566"/>
      </w:tblGrid>
      <w:tr w:rsidR="006D2DB7" w:rsidRPr="00136EDC" w14:paraId="0E80E9BA" w14:textId="77777777" w:rsidTr="00EF0FCA">
        <w:trPr>
          <w:cnfStyle w:val="100000000000" w:firstRow="1" w:lastRow="0" w:firstColumn="0" w:lastColumn="0" w:oddVBand="0" w:evenVBand="0" w:oddHBand="0" w:evenHBand="0" w:firstRowFirstColumn="0" w:firstRowLastColumn="0" w:lastRowFirstColumn="0" w:lastRowLastColumn="0"/>
          <w:trHeight w:val="573"/>
          <w:jc w:val="center"/>
        </w:trPr>
        <w:tc>
          <w:tcPr>
            <w:cnfStyle w:val="001000000000" w:firstRow="0" w:lastRow="0" w:firstColumn="1" w:lastColumn="0" w:oddVBand="0" w:evenVBand="0" w:oddHBand="0" w:evenHBand="0" w:firstRowFirstColumn="0" w:firstRowLastColumn="0" w:lastRowFirstColumn="0" w:lastRowLastColumn="0"/>
            <w:tcW w:w="3961" w:type="dxa"/>
            <w:vMerge w:val="restart"/>
            <w:tcBorders>
              <w:top w:val="single" w:sz="6" w:space="0" w:color="1F497D" w:themeColor="text2"/>
              <w:left w:val="single" w:sz="6" w:space="0" w:color="1F497D" w:themeColor="text2"/>
              <w:right w:val="single" w:sz="6" w:space="0" w:color="1F497D" w:themeColor="text2"/>
            </w:tcBorders>
            <w:shd w:val="clear" w:color="auto" w:fill="B8CCE4" w:themeFill="accent1" w:themeFillTint="66"/>
            <w:vAlign w:val="center"/>
          </w:tcPr>
          <w:p w14:paraId="43F54720" w14:textId="77777777" w:rsidR="006D2DB7" w:rsidRPr="00136EDC" w:rsidRDefault="006D2DB7" w:rsidP="00EF0FCA">
            <w:pPr>
              <w:spacing w:before="60" w:after="60"/>
              <w:ind w:right="17" w:firstLine="498"/>
              <w:jc w:val="left"/>
              <w:rPr>
                <w:b w:val="0"/>
                <w:color w:val="auto"/>
                <w:sz w:val="18"/>
                <w:szCs w:val="18"/>
              </w:rPr>
            </w:pPr>
            <w:r w:rsidRPr="00136EDC">
              <w:rPr>
                <w:b w:val="0"/>
                <w:color w:val="auto"/>
                <w:sz w:val="18"/>
                <w:szCs w:val="18"/>
              </w:rPr>
              <w:t>Principales tasas</w:t>
            </w:r>
          </w:p>
        </w:tc>
        <w:tc>
          <w:tcPr>
            <w:tcW w:w="1057" w:type="dxa"/>
            <w:vMerge w:val="restart"/>
            <w:tcBorders>
              <w:top w:val="single" w:sz="6" w:space="0" w:color="1F497D" w:themeColor="text2"/>
              <w:left w:val="single" w:sz="6" w:space="0" w:color="1F497D" w:themeColor="text2"/>
              <w:right w:val="single" w:sz="6" w:space="0" w:color="1F497D" w:themeColor="text2"/>
            </w:tcBorders>
            <w:shd w:val="clear" w:color="auto" w:fill="B8CCE4" w:themeFill="accent1" w:themeFillTint="66"/>
            <w:vAlign w:val="center"/>
          </w:tcPr>
          <w:p w14:paraId="33B6611B" w14:textId="77777777" w:rsidR="006D2DB7" w:rsidRPr="003A7ABD" w:rsidRDefault="006D2DB7" w:rsidP="00EF0FCA">
            <w:pPr>
              <w:spacing w:before="60" w:after="60"/>
              <w:ind w:left="-123" w:right="-8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Porcentaje</w:t>
            </w:r>
          </w:p>
        </w:tc>
        <w:tc>
          <w:tcPr>
            <w:tcW w:w="3203" w:type="dxa"/>
            <w:gridSpan w:val="2"/>
            <w:tcBorders>
              <w:top w:val="single" w:sz="6" w:space="0" w:color="1F497D" w:themeColor="text2"/>
              <w:left w:val="single" w:sz="6" w:space="0" w:color="1F497D" w:themeColor="text2"/>
              <w:bottom w:val="single" w:sz="4" w:space="0" w:color="auto"/>
              <w:right w:val="single" w:sz="6" w:space="0" w:color="1F497D" w:themeColor="text2"/>
            </w:tcBorders>
            <w:shd w:val="clear" w:color="auto" w:fill="B8CCE4" w:themeFill="accent1" w:themeFillTint="66"/>
            <w:vAlign w:val="center"/>
          </w:tcPr>
          <w:p w14:paraId="76B81169" w14:textId="77777777" w:rsidR="006D2DB7" w:rsidRPr="003A7ABD" w:rsidRDefault="006D2DB7" w:rsidP="00EF0FCA">
            <w:pPr>
              <w:spacing w:before="60" w:after="60"/>
              <w:ind w:left="-122" w:right="-10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 xml:space="preserve">Diferencia en puntos </w:t>
            </w:r>
            <w:r>
              <w:rPr>
                <w:b w:val="0"/>
                <w:color w:val="auto"/>
                <w:sz w:val="18"/>
                <w:szCs w:val="18"/>
              </w:rPr>
              <w:br/>
            </w:r>
            <w:r w:rsidRPr="003A7ABD">
              <w:rPr>
                <w:b w:val="0"/>
                <w:color w:val="auto"/>
                <w:sz w:val="18"/>
                <w:szCs w:val="18"/>
              </w:rPr>
              <w:t xml:space="preserve">porcentuales </w:t>
            </w:r>
            <w:r>
              <w:rPr>
                <w:b w:val="0"/>
                <w:color w:val="auto"/>
                <w:sz w:val="18"/>
                <w:szCs w:val="18"/>
              </w:rPr>
              <w:t>respecto a:</w:t>
            </w:r>
          </w:p>
        </w:tc>
      </w:tr>
      <w:tr w:rsidR="006D2DB7" w:rsidRPr="00136EDC" w14:paraId="17011F3B" w14:textId="77777777" w:rsidTr="00EF0FCA">
        <w:trPr>
          <w:cnfStyle w:val="000000100000" w:firstRow="0" w:lastRow="0" w:firstColumn="0" w:lastColumn="0" w:oddVBand="0" w:evenVBand="0" w:oddHBand="1" w:evenHBand="0" w:firstRowFirstColumn="0" w:firstRowLastColumn="0" w:lastRowFirstColumn="0" w:lastRowLastColumn="0"/>
          <w:trHeight w:val="529"/>
          <w:jc w:val="center"/>
        </w:trPr>
        <w:tc>
          <w:tcPr>
            <w:cnfStyle w:val="001000000000" w:firstRow="0" w:lastRow="0" w:firstColumn="1" w:lastColumn="0" w:oddVBand="0" w:evenVBand="0" w:oddHBand="0" w:evenHBand="0" w:firstRowFirstColumn="0" w:firstRowLastColumn="0" w:lastRowFirstColumn="0" w:lastRowLastColumn="0"/>
            <w:tcW w:w="3961" w:type="dxa"/>
            <w:vMerge/>
            <w:tcBorders>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14:paraId="02932C5C" w14:textId="77777777" w:rsidR="006D2DB7" w:rsidRPr="00136EDC" w:rsidRDefault="006D2DB7" w:rsidP="00EF0FCA">
            <w:pPr>
              <w:spacing w:before="60" w:after="60"/>
              <w:ind w:right="17" w:firstLine="498"/>
              <w:jc w:val="left"/>
              <w:rPr>
                <w:sz w:val="18"/>
                <w:szCs w:val="18"/>
              </w:rPr>
            </w:pPr>
          </w:p>
        </w:tc>
        <w:tc>
          <w:tcPr>
            <w:tcW w:w="1057" w:type="dxa"/>
            <w:vMerge/>
            <w:tcBorders>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14:paraId="63198A34" w14:textId="77777777" w:rsidR="006D2DB7" w:rsidRPr="003A7ABD" w:rsidRDefault="006D2DB7" w:rsidP="00EF0FCA">
            <w:pPr>
              <w:spacing w:before="60" w:after="60"/>
              <w:ind w:left="-123" w:right="-86"/>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637" w:type="dxa"/>
            <w:tcBorders>
              <w:top w:val="single" w:sz="4" w:space="0" w:color="auto"/>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14:paraId="65D7E35A" w14:textId="77777777" w:rsidR="006D2DB7" w:rsidRPr="003A7ABD" w:rsidRDefault="006D2DB7" w:rsidP="00EF0FCA">
            <w:pPr>
              <w:spacing w:before="60" w:after="6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Trimestre</w:t>
            </w:r>
            <w:r w:rsidRPr="003A7ABD">
              <w:rPr>
                <w:sz w:val="18"/>
                <w:szCs w:val="18"/>
              </w:rPr>
              <w:t xml:space="preserve"> </w:t>
            </w:r>
            <w:r>
              <w:rPr>
                <w:sz w:val="18"/>
                <w:szCs w:val="18"/>
              </w:rPr>
              <w:t xml:space="preserve">inmediato </w:t>
            </w:r>
            <w:r w:rsidRPr="003A7ABD">
              <w:rPr>
                <w:sz w:val="18"/>
                <w:szCs w:val="18"/>
              </w:rPr>
              <w:t>anterior</w:t>
            </w:r>
          </w:p>
        </w:tc>
        <w:tc>
          <w:tcPr>
            <w:tcW w:w="1566" w:type="dxa"/>
            <w:tcBorders>
              <w:top w:val="single" w:sz="4" w:space="0" w:color="auto"/>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14:paraId="2639EB35" w14:textId="77777777" w:rsidR="006D2DB7" w:rsidRPr="003A7ABD" w:rsidRDefault="006D2DB7" w:rsidP="00EF0FCA">
            <w:pPr>
              <w:spacing w:before="60" w:after="6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Igual trimestre del</w:t>
            </w:r>
            <w:r w:rsidRPr="003A7ABD">
              <w:rPr>
                <w:sz w:val="18"/>
                <w:szCs w:val="18"/>
              </w:rPr>
              <w:t xml:space="preserve"> año anterior</w:t>
            </w:r>
          </w:p>
        </w:tc>
      </w:tr>
      <w:tr w:rsidR="006D2DB7" w:rsidRPr="00136EDC" w14:paraId="36BDA7CA" w14:textId="77777777" w:rsidTr="00EF0FCA">
        <w:trPr>
          <w:trHeight w:val="283"/>
          <w:jc w:val="center"/>
        </w:trPr>
        <w:tc>
          <w:tcPr>
            <w:cnfStyle w:val="001000000000" w:firstRow="0" w:lastRow="0" w:firstColumn="1" w:lastColumn="0" w:oddVBand="0" w:evenVBand="0" w:oddHBand="0" w:evenHBand="0" w:firstRowFirstColumn="0" w:firstRowLastColumn="0" w:lastRowFirstColumn="0" w:lastRowLastColumn="0"/>
            <w:tcW w:w="3961" w:type="dxa"/>
            <w:tcBorders>
              <w:top w:val="single" w:sz="6" w:space="0" w:color="1F497D" w:themeColor="text2"/>
              <w:left w:val="single" w:sz="6" w:space="0" w:color="1F497D" w:themeColor="text2"/>
              <w:bottom w:val="nil"/>
              <w:right w:val="single" w:sz="6" w:space="0" w:color="1F497D" w:themeColor="text2"/>
            </w:tcBorders>
            <w:shd w:val="clear" w:color="auto" w:fill="auto"/>
            <w:vAlign w:val="center"/>
          </w:tcPr>
          <w:p w14:paraId="2117DF25" w14:textId="77777777" w:rsidR="006D2DB7" w:rsidRPr="00136EDC" w:rsidRDefault="006D2DB7" w:rsidP="00EF0FCA">
            <w:pPr>
              <w:spacing w:before="20" w:after="20" w:line="200" w:lineRule="exact"/>
              <w:ind w:right="19"/>
              <w:jc w:val="left"/>
              <w:rPr>
                <w:b w:val="0"/>
                <w:sz w:val="18"/>
                <w:szCs w:val="18"/>
              </w:rPr>
            </w:pPr>
            <w:r>
              <w:rPr>
                <w:b w:val="0"/>
                <w:sz w:val="18"/>
                <w:szCs w:val="18"/>
              </w:rPr>
              <w:t>Tasa de Desocupación</w:t>
            </w:r>
            <w:r>
              <w:rPr>
                <w:b w:val="0"/>
                <w:sz w:val="18"/>
                <w:szCs w:val="18"/>
                <w:vertAlign w:val="superscript"/>
              </w:rPr>
              <w:t>1</w:t>
            </w:r>
            <w:r w:rsidRPr="00136EDC">
              <w:rPr>
                <w:b w:val="0"/>
                <w:sz w:val="18"/>
                <w:szCs w:val="18"/>
                <w:vertAlign w:val="superscript"/>
              </w:rPr>
              <w:t>/</w:t>
            </w:r>
          </w:p>
        </w:tc>
        <w:tc>
          <w:tcPr>
            <w:tcW w:w="1057" w:type="dxa"/>
            <w:tcBorders>
              <w:top w:val="single" w:sz="6" w:space="0" w:color="1F497D" w:themeColor="text2"/>
              <w:left w:val="single" w:sz="6" w:space="0" w:color="1F497D" w:themeColor="text2"/>
              <w:bottom w:val="nil"/>
              <w:right w:val="single" w:sz="6" w:space="0" w:color="1F497D" w:themeColor="text2"/>
            </w:tcBorders>
            <w:shd w:val="clear" w:color="auto" w:fill="auto"/>
            <w:vAlign w:val="center"/>
          </w:tcPr>
          <w:p w14:paraId="2BD85793" w14:textId="77777777" w:rsidR="006D2DB7" w:rsidRPr="003C2C90" w:rsidRDefault="006D2DB7" w:rsidP="00EF0FCA">
            <w:pPr>
              <w:tabs>
                <w:tab w:val="decimal" w:pos="431"/>
              </w:tabs>
              <w:jc w:val="left"/>
              <w:cnfStyle w:val="000000000000" w:firstRow="0" w:lastRow="0" w:firstColumn="0" w:lastColumn="0" w:oddVBand="0" w:evenVBand="0" w:oddHBand="0" w:evenHBand="0" w:firstRowFirstColumn="0" w:firstRowLastColumn="0" w:lastRowFirstColumn="0" w:lastRowLastColumn="0"/>
              <w:rPr>
                <w:sz w:val="18"/>
                <w:szCs w:val="18"/>
                <w:lang w:val="es-MX" w:eastAsia="es-MX"/>
              </w:rPr>
            </w:pPr>
            <w:r w:rsidRPr="003C2C90">
              <w:rPr>
                <w:sz w:val="18"/>
                <w:szCs w:val="18"/>
              </w:rPr>
              <w:t>3.</w:t>
            </w:r>
            <w:r>
              <w:rPr>
                <w:sz w:val="18"/>
                <w:szCs w:val="18"/>
              </w:rPr>
              <w:t>5</w:t>
            </w:r>
          </w:p>
        </w:tc>
        <w:tc>
          <w:tcPr>
            <w:tcW w:w="1637" w:type="dxa"/>
            <w:tcBorders>
              <w:top w:val="single" w:sz="6" w:space="0" w:color="1F497D" w:themeColor="text2"/>
              <w:left w:val="single" w:sz="6" w:space="0" w:color="1F497D" w:themeColor="text2"/>
              <w:bottom w:val="nil"/>
              <w:right w:val="single" w:sz="6" w:space="0" w:color="1F497D" w:themeColor="text2"/>
            </w:tcBorders>
            <w:shd w:val="clear" w:color="auto" w:fill="auto"/>
            <w:vAlign w:val="center"/>
          </w:tcPr>
          <w:p w14:paraId="25A460AB" w14:textId="77777777" w:rsidR="006D2DB7" w:rsidRPr="003C2C90" w:rsidRDefault="006D2DB7" w:rsidP="00EF0FCA">
            <w:pPr>
              <w:tabs>
                <w:tab w:val="decimal" w:pos="725"/>
              </w:tabs>
              <w:cnfStyle w:val="000000000000" w:firstRow="0" w:lastRow="0" w:firstColumn="0" w:lastColumn="0" w:oddVBand="0" w:evenVBand="0" w:oddHBand="0" w:evenHBand="0" w:firstRowFirstColumn="0" w:firstRowLastColumn="0" w:lastRowFirstColumn="0" w:lastRowLastColumn="0"/>
              <w:rPr>
                <w:sz w:val="18"/>
                <w:szCs w:val="18"/>
              </w:rPr>
            </w:pPr>
            <w:r w:rsidRPr="00F15F0E">
              <w:rPr>
                <w:sz w:val="18"/>
                <w:szCs w:val="18"/>
              </w:rPr>
              <w:t>0.0</w:t>
            </w:r>
          </w:p>
        </w:tc>
        <w:tc>
          <w:tcPr>
            <w:tcW w:w="1566" w:type="dxa"/>
            <w:tcBorders>
              <w:top w:val="single" w:sz="6" w:space="0" w:color="1F497D" w:themeColor="text2"/>
              <w:left w:val="single" w:sz="6" w:space="0" w:color="1F497D" w:themeColor="text2"/>
              <w:bottom w:val="nil"/>
              <w:right w:val="single" w:sz="6" w:space="0" w:color="1F497D" w:themeColor="text2"/>
            </w:tcBorders>
            <w:shd w:val="clear" w:color="auto" w:fill="auto"/>
            <w:vAlign w:val="center"/>
          </w:tcPr>
          <w:p w14:paraId="2E1D57CA" w14:textId="77777777" w:rsidR="006D2DB7" w:rsidRPr="003C2C90" w:rsidRDefault="006D2DB7" w:rsidP="00EF0FCA">
            <w:pPr>
              <w:tabs>
                <w:tab w:val="decimal" w:pos="740"/>
              </w:tabs>
              <w:cnfStyle w:val="000000000000" w:firstRow="0" w:lastRow="0" w:firstColumn="0" w:lastColumn="0" w:oddVBand="0" w:evenVBand="0" w:oddHBand="0" w:evenHBand="0" w:firstRowFirstColumn="0" w:firstRowLastColumn="0" w:lastRowFirstColumn="0" w:lastRowLastColumn="0"/>
              <w:rPr>
                <w:sz w:val="18"/>
                <w:szCs w:val="18"/>
              </w:rPr>
            </w:pPr>
            <w:r w:rsidRPr="003C2C90">
              <w:rPr>
                <w:sz w:val="18"/>
                <w:szCs w:val="18"/>
              </w:rPr>
              <w:t>0.</w:t>
            </w:r>
            <w:r>
              <w:rPr>
                <w:sz w:val="18"/>
                <w:szCs w:val="18"/>
              </w:rPr>
              <w:t>1</w:t>
            </w:r>
          </w:p>
        </w:tc>
      </w:tr>
      <w:tr w:rsidR="006D2DB7" w:rsidRPr="00136EDC" w14:paraId="5942AC88" w14:textId="77777777" w:rsidTr="00EF0FC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3961" w:type="dxa"/>
            <w:tcBorders>
              <w:top w:val="nil"/>
              <w:left w:val="single" w:sz="6" w:space="0" w:color="1F497D" w:themeColor="text2"/>
              <w:bottom w:val="nil"/>
              <w:right w:val="single" w:sz="6" w:space="0" w:color="1F497D" w:themeColor="text2"/>
            </w:tcBorders>
            <w:shd w:val="clear" w:color="auto" w:fill="auto"/>
            <w:vAlign w:val="center"/>
          </w:tcPr>
          <w:p w14:paraId="24DACE32" w14:textId="77777777" w:rsidR="006D2DB7" w:rsidRPr="00136EDC" w:rsidRDefault="006D2DB7" w:rsidP="00EF0FCA">
            <w:pPr>
              <w:spacing w:before="20" w:after="20" w:line="200" w:lineRule="exact"/>
              <w:ind w:right="19"/>
              <w:jc w:val="left"/>
              <w:rPr>
                <w:b w:val="0"/>
                <w:sz w:val="18"/>
                <w:szCs w:val="18"/>
              </w:rPr>
            </w:pPr>
            <w:r w:rsidRPr="00136EDC">
              <w:rPr>
                <w:b w:val="0"/>
                <w:sz w:val="18"/>
                <w:szCs w:val="18"/>
              </w:rPr>
              <w:t>Tasa de Subocupación</w:t>
            </w:r>
            <w:r>
              <w:rPr>
                <w:b w:val="0"/>
                <w:sz w:val="18"/>
                <w:szCs w:val="18"/>
                <w:vertAlign w:val="superscript"/>
              </w:rPr>
              <w:t>2</w:t>
            </w:r>
            <w:r w:rsidRPr="00136EDC">
              <w:rPr>
                <w:b w:val="0"/>
                <w:sz w:val="18"/>
                <w:szCs w:val="18"/>
                <w:vertAlign w:val="superscript"/>
              </w:rPr>
              <w:t>/</w:t>
            </w:r>
          </w:p>
        </w:tc>
        <w:tc>
          <w:tcPr>
            <w:tcW w:w="1057" w:type="dxa"/>
            <w:tcBorders>
              <w:top w:val="nil"/>
              <w:left w:val="single" w:sz="6" w:space="0" w:color="1F497D" w:themeColor="text2"/>
              <w:bottom w:val="nil"/>
              <w:right w:val="single" w:sz="6" w:space="0" w:color="1F497D" w:themeColor="text2"/>
            </w:tcBorders>
            <w:shd w:val="clear" w:color="auto" w:fill="auto"/>
            <w:vAlign w:val="center"/>
          </w:tcPr>
          <w:p w14:paraId="79251785" w14:textId="77777777" w:rsidR="006D2DB7" w:rsidRPr="003C2C90" w:rsidRDefault="006D2DB7" w:rsidP="00EF0FCA">
            <w:pPr>
              <w:tabs>
                <w:tab w:val="decimal" w:pos="431"/>
              </w:tabs>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w:t>
            </w:r>
            <w:r w:rsidRPr="003C2C90">
              <w:rPr>
                <w:sz w:val="18"/>
                <w:szCs w:val="18"/>
              </w:rPr>
              <w:t>.</w:t>
            </w:r>
            <w:r>
              <w:rPr>
                <w:sz w:val="18"/>
                <w:szCs w:val="18"/>
              </w:rPr>
              <w:t>7</w:t>
            </w:r>
          </w:p>
        </w:tc>
        <w:tc>
          <w:tcPr>
            <w:tcW w:w="1637" w:type="dxa"/>
            <w:tcBorders>
              <w:top w:val="nil"/>
              <w:left w:val="single" w:sz="6" w:space="0" w:color="1F497D" w:themeColor="text2"/>
              <w:bottom w:val="nil"/>
              <w:right w:val="single" w:sz="6" w:space="0" w:color="1F497D" w:themeColor="text2"/>
            </w:tcBorders>
            <w:shd w:val="clear" w:color="auto" w:fill="auto"/>
            <w:vAlign w:val="center"/>
          </w:tcPr>
          <w:p w14:paraId="1F0454D6" w14:textId="77777777" w:rsidR="006D2DB7" w:rsidRPr="003C2C90" w:rsidRDefault="006D2DB7" w:rsidP="00EF0FCA">
            <w:pPr>
              <w:tabs>
                <w:tab w:val="decimal" w:pos="725"/>
              </w:tabs>
              <w:cnfStyle w:val="000000100000" w:firstRow="0" w:lastRow="0" w:firstColumn="0" w:lastColumn="0" w:oddVBand="0" w:evenVBand="0" w:oddHBand="1" w:evenHBand="0" w:firstRowFirstColumn="0" w:firstRowLastColumn="0" w:lastRowFirstColumn="0" w:lastRowLastColumn="0"/>
              <w:rPr>
                <w:sz w:val="18"/>
                <w:szCs w:val="18"/>
              </w:rPr>
            </w:pPr>
            <w:r w:rsidRPr="003C2C90">
              <w:rPr>
                <w:sz w:val="18"/>
                <w:szCs w:val="18"/>
              </w:rPr>
              <w:t>0.</w:t>
            </w:r>
            <w:r>
              <w:rPr>
                <w:sz w:val="18"/>
                <w:szCs w:val="18"/>
              </w:rPr>
              <w:t>8</w:t>
            </w:r>
          </w:p>
        </w:tc>
        <w:tc>
          <w:tcPr>
            <w:tcW w:w="1566" w:type="dxa"/>
            <w:tcBorders>
              <w:top w:val="nil"/>
              <w:left w:val="single" w:sz="6" w:space="0" w:color="1F497D" w:themeColor="text2"/>
              <w:bottom w:val="nil"/>
              <w:right w:val="single" w:sz="6" w:space="0" w:color="1F497D" w:themeColor="text2"/>
            </w:tcBorders>
            <w:shd w:val="clear" w:color="auto" w:fill="auto"/>
            <w:vAlign w:val="center"/>
          </w:tcPr>
          <w:p w14:paraId="0437519D" w14:textId="77777777" w:rsidR="006D2DB7" w:rsidRPr="003C2C90" w:rsidRDefault="006D2DB7" w:rsidP="00EF0FCA">
            <w:pPr>
              <w:tabs>
                <w:tab w:val="decimal" w:pos="740"/>
              </w:tabs>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1.7</w:t>
            </w:r>
          </w:p>
        </w:tc>
      </w:tr>
      <w:tr w:rsidR="006D2DB7" w:rsidRPr="00136EDC" w14:paraId="03E2C004" w14:textId="77777777" w:rsidTr="00EF0FCA">
        <w:trPr>
          <w:trHeight w:val="283"/>
          <w:jc w:val="center"/>
        </w:trPr>
        <w:tc>
          <w:tcPr>
            <w:cnfStyle w:val="001000000000" w:firstRow="0" w:lastRow="0" w:firstColumn="1" w:lastColumn="0" w:oddVBand="0" w:evenVBand="0" w:oddHBand="0" w:evenHBand="0" w:firstRowFirstColumn="0" w:firstRowLastColumn="0" w:lastRowFirstColumn="0" w:lastRowLastColumn="0"/>
            <w:tcW w:w="3961" w:type="dxa"/>
            <w:tcBorders>
              <w:top w:val="nil"/>
              <w:left w:val="single" w:sz="6" w:space="0" w:color="1F497D" w:themeColor="text2"/>
              <w:bottom w:val="nil"/>
              <w:right w:val="single" w:sz="6" w:space="0" w:color="1F497D" w:themeColor="text2"/>
            </w:tcBorders>
            <w:shd w:val="clear" w:color="auto" w:fill="auto"/>
            <w:vAlign w:val="center"/>
          </w:tcPr>
          <w:p w14:paraId="6DE1B598" w14:textId="77777777" w:rsidR="006D2DB7" w:rsidRPr="00136EDC" w:rsidRDefault="006D2DB7" w:rsidP="00EF0FCA">
            <w:pPr>
              <w:spacing w:before="20" w:after="20" w:line="200" w:lineRule="exact"/>
              <w:ind w:right="19"/>
              <w:jc w:val="left"/>
              <w:rPr>
                <w:b w:val="0"/>
                <w:sz w:val="18"/>
                <w:szCs w:val="18"/>
              </w:rPr>
            </w:pPr>
            <w:r>
              <w:rPr>
                <w:b w:val="0"/>
                <w:sz w:val="18"/>
                <w:szCs w:val="18"/>
              </w:rPr>
              <w:t>Tasa de Informalidad Laboral 1</w:t>
            </w:r>
            <w:r>
              <w:rPr>
                <w:b w:val="0"/>
                <w:sz w:val="18"/>
                <w:szCs w:val="18"/>
                <w:vertAlign w:val="superscript"/>
              </w:rPr>
              <w:t>2</w:t>
            </w:r>
            <w:r w:rsidRPr="00136EDC">
              <w:rPr>
                <w:b w:val="0"/>
                <w:sz w:val="18"/>
                <w:szCs w:val="18"/>
                <w:vertAlign w:val="superscript"/>
              </w:rPr>
              <w:t>/</w:t>
            </w:r>
          </w:p>
        </w:tc>
        <w:tc>
          <w:tcPr>
            <w:tcW w:w="1057" w:type="dxa"/>
            <w:tcBorders>
              <w:top w:val="nil"/>
              <w:left w:val="single" w:sz="6" w:space="0" w:color="1F497D" w:themeColor="text2"/>
              <w:bottom w:val="nil"/>
              <w:right w:val="single" w:sz="6" w:space="0" w:color="1F497D" w:themeColor="text2"/>
            </w:tcBorders>
            <w:shd w:val="clear" w:color="auto" w:fill="auto"/>
            <w:vAlign w:val="center"/>
          </w:tcPr>
          <w:p w14:paraId="07008068" w14:textId="77777777" w:rsidR="006D2DB7" w:rsidRPr="003C2C90" w:rsidRDefault="006D2DB7" w:rsidP="00EF0FCA">
            <w:pPr>
              <w:tabs>
                <w:tab w:val="decimal" w:pos="431"/>
              </w:tabs>
              <w:cnfStyle w:val="000000000000" w:firstRow="0" w:lastRow="0" w:firstColumn="0" w:lastColumn="0" w:oddVBand="0" w:evenVBand="0" w:oddHBand="0" w:evenHBand="0" w:firstRowFirstColumn="0" w:firstRowLastColumn="0" w:lastRowFirstColumn="0" w:lastRowLastColumn="0"/>
              <w:rPr>
                <w:sz w:val="18"/>
                <w:szCs w:val="18"/>
              </w:rPr>
            </w:pPr>
            <w:r w:rsidRPr="003C2C90">
              <w:rPr>
                <w:sz w:val="18"/>
                <w:szCs w:val="18"/>
              </w:rPr>
              <w:t>56.</w:t>
            </w:r>
            <w:r>
              <w:rPr>
                <w:sz w:val="18"/>
                <w:szCs w:val="18"/>
              </w:rPr>
              <w:t>0</w:t>
            </w:r>
          </w:p>
        </w:tc>
        <w:tc>
          <w:tcPr>
            <w:tcW w:w="1637" w:type="dxa"/>
            <w:tcBorders>
              <w:top w:val="nil"/>
              <w:left w:val="single" w:sz="6" w:space="0" w:color="1F497D" w:themeColor="text2"/>
              <w:bottom w:val="nil"/>
              <w:right w:val="single" w:sz="6" w:space="0" w:color="1F497D" w:themeColor="text2"/>
            </w:tcBorders>
            <w:shd w:val="clear" w:color="auto" w:fill="auto"/>
            <w:vAlign w:val="center"/>
          </w:tcPr>
          <w:p w14:paraId="394AD6BF" w14:textId="77777777" w:rsidR="006D2DB7" w:rsidRPr="003C2C90" w:rsidRDefault="006D2DB7" w:rsidP="00EF0FCA">
            <w:pPr>
              <w:tabs>
                <w:tab w:val="left" w:pos="411"/>
                <w:tab w:val="decimal" w:pos="725"/>
              </w:tabs>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ab/>
              <w:t>(-)</w:t>
            </w:r>
            <w:r>
              <w:rPr>
                <w:bCs/>
                <w:sz w:val="18"/>
                <w:szCs w:val="18"/>
              </w:rPr>
              <w:tab/>
            </w:r>
            <w:r w:rsidRPr="003C2C90">
              <w:rPr>
                <w:bCs/>
                <w:sz w:val="18"/>
                <w:szCs w:val="18"/>
              </w:rPr>
              <w:t>0.</w:t>
            </w:r>
            <w:r>
              <w:rPr>
                <w:bCs/>
                <w:sz w:val="18"/>
                <w:szCs w:val="18"/>
              </w:rPr>
              <w:t>2</w:t>
            </w:r>
          </w:p>
        </w:tc>
        <w:tc>
          <w:tcPr>
            <w:tcW w:w="1566" w:type="dxa"/>
            <w:tcBorders>
              <w:top w:val="nil"/>
              <w:left w:val="single" w:sz="6" w:space="0" w:color="1F497D" w:themeColor="text2"/>
              <w:bottom w:val="nil"/>
              <w:right w:val="single" w:sz="6" w:space="0" w:color="1F497D" w:themeColor="text2"/>
            </w:tcBorders>
            <w:shd w:val="clear" w:color="auto" w:fill="auto"/>
            <w:vAlign w:val="center"/>
          </w:tcPr>
          <w:p w14:paraId="071D2360" w14:textId="77777777" w:rsidR="006D2DB7" w:rsidRPr="00F15F0E" w:rsidRDefault="006D2DB7" w:rsidP="00EF0FCA">
            <w:pPr>
              <w:tabs>
                <w:tab w:val="left" w:pos="411"/>
                <w:tab w:val="decimal" w:pos="74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b/>
              <w:t>(-)</w:t>
            </w:r>
            <w:r>
              <w:rPr>
                <w:sz w:val="18"/>
                <w:szCs w:val="18"/>
              </w:rPr>
              <w:tab/>
            </w:r>
            <w:r w:rsidRPr="00F15F0E">
              <w:rPr>
                <w:sz w:val="18"/>
                <w:szCs w:val="18"/>
              </w:rPr>
              <w:t>0.8</w:t>
            </w:r>
          </w:p>
        </w:tc>
      </w:tr>
      <w:tr w:rsidR="006D2DB7" w:rsidRPr="00136EDC" w14:paraId="1B33A3FB" w14:textId="77777777" w:rsidTr="00EF0FC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3961" w:type="dxa"/>
            <w:tcBorders>
              <w:top w:val="nil"/>
              <w:left w:val="single" w:sz="6" w:space="0" w:color="1F497D" w:themeColor="text2"/>
              <w:bottom w:val="single" w:sz="6" w:space="0" w:color="1F497D" w:themeColor="text2"/>
              <w:right w:val="single" w:sz="6" w:space="0" w:color="1F497D" w:themeColor="text2"/>
            </w:tcBorders>
            <w:shd w:val="clear" w:color="auto" w:fill="auto"/>
            <w:vAlign w:val="center"/>
          </w:tcPr>
          <w:p w14:paraId="2CED1E63" w14:textId="77777777" w:rsidR="006D2DB7" w:rsidRPr="00136EDC" w:rsidRDefault="006D2DB7" w:rsidP="00EF0FCA">
            <w:pPr>
              <w:spacing w:before="20" w:after="20" w:line="200" w:lineRule="exact"/>
              <w:ind w:right="19"/>
              <w:jc w:val="left"/>
              <w:rPr>
                <w:b w:val="0"/>
                <w:sz w:val="18"/>
                <w:szCs w:val="18"/>
              </w:rPr>
            </w:pPr>
            <w:r>
              <w:rPr>
                <w:b w:val="0"/>
                <w:sz w:val="18"/>
                <w:szCs w:val="18"/>
              </w:rPr>
              <w:t>Tasa de Ocupación en el Sector Informal 1</w:t>
            </w:r>
            <w:r>
              <w:rPr>
                <w:b w:val="0"/>
                <w:sz w:val="18"/>
                <w:szCs w:val="18"/>
                <w:vertAlign w:val="superscript"/>
              </w:rPr>
              <w:t>2</w:t>
            </w:r>
            <w:r w:rsidRPr="00136EDC">
              <w:rPr>
                <w:b w:val="0"/>
                <w:sz w:val="18"/>
                <w:szCs w:val="18"/>
                <w:vertAlign w:val="superscript"/>
              </w:rPr>
              <w:t>/</w:t>
            </w:r>
          </w:p>
        </w:tc>
        <w:tc>
          <w:tcPr>
            <w:tcW w:w="1057" w:type="dxa"/>
            <w:tcBorders>
              <w:top w:val="nil"/>
              <w:left w:val="single" w:sz="6" w:space="0" w:color="1F497D" w:themeColor="text2"/>
              <w:bottom w:val="single" w:sz="6" w:space="0" w:color="1F497D" w:themeColor="text2"/>
              <w:right w:val="single" w:sz="6" w:space="0" w:color="1F497D" w:themeColor="text2"/>
            </w:tcBorders>
            <w:shd w:val="clear" w:color="auto" w:fill="auto"/>
            <w:vAlign w:val="center"/>
          </w:tcPr>
          <w:p w14:paraId="1FB39A01" w14:textId="77777777" w:rsidR="006D2DB7" w:rsidRPr="003C2C90" w:rsidRDefault="006D2DB7" w:rsidP="00EF0FCA">
            <w:pPr>
              <w:tabs>
                <w:tab w:val="decimal" w:pos="431"/>
              </w:tabs>
              <w:cnfStyle w:val="000000100000" w:firstRow="0" w:lastRow="0" w:firstColumn="0" w:lastColumn="0" w:oddVBand="0" w:evenVBand="0" w:oddHBand="1" w:evenHBand="0" w:firstRowFirstColumn="0" w:firstRowLastColumn="0" w:lastRowFirstColumn="0" w:lastRowLastColumn="0"/>
              <w:rPr>
                <w:sz w:val="18"/>
                <w:szCs w:val="18"/>
              </w:rPr>
            </w:pPr>
            <w:r w:rsidRPr="003C2C90">
              <w:rPr>
                <w:sz w:val="18"/>
                <w:szCs w:val="18"/>
              </w:rPr>
              <w:t>27.</w:t>
            </w:r>
            <w:r>
              <w:rPr>
                <w:sz w:val="18"/>
                <w:szCs w:val="18"/>
              </w:rPr>
              <w:t>5</w:t>
            </w:r>
          </w:p>
        </w:tc>
        <w:tc>
          <w:tcPr>
            <w:tcW w:w="1637" w:type="dxa"/>
            <w:tcBorders>
              <w:top w:val="nil"/>
              <w:left w:val="single" w:sz="6" w:space="0" w:color="1F497D" w:themeColor="text2"/>
              <w:bottom w:val="single" w:sz="6" w:space="0" w:color="1F497D" w:themeColor="text2"/>
              <w:right w:val="single" w:sz="6" w:space="0" w:color="1F497D" w:themeColor="text2"/>
            </w:tcBorders>
            <w:shd w:val="clear" w:color="auto" w:fill="auto"/>
            <w:vAlign w:val="center"/>
          </w:tcPr>
          <w:p w14:paraId="4827CA44" w14:textId="77777777" w:rsidR="006D2DB7" w:rsidRPr="003C2C90" w:rsidRDefault="006D2DB7" w:rsidP="00EF0FCA">
            <w:pPr>
              <w:tabs>
                <w:tab w:val="decimal" w:pos="725"/>
              </w:tabs>
              <w:cnfStyle w:val="000000100000" w:firstRow="0" w:lastRow="0" w:firstColumn="0" w:lastColumn="0" w:oddVBand="0" w:evenVBand="0" w:oddHBand="1" w:evenHBand="0" w:firstRowFirstColumn="0" w:firstRowLastColumn="0" w:lastRowFirstColumn="0" w:lastRowLastColumn="0"/>
              <w:rPr>
                <w:bCs/>
                <w:sz w:val="18"/>
                <w:szCs w:val="18"/>
              </w:rPr>
            </w:pPr>
            <w:r w:rsidRPr="003C2C90">
              <w:rPr>
                <w:bCs/>
                <w:sz w:val="18"/>
                <w:szCs w:val="18"/>
              </w:rPr>
              <w:t>0.</w:t>
            </w:r>
            <w:r>
              <w:rPr>
                <w:bCs/>
                <w:sz w:val="18"/>
                <w:szCs w:val="18"/>
              </w:rPr>
              <w:t>0</w:t>
            </w:r>
          </w:p>
        </w:tc>
        <w:tc>
          <w:tcPr>
            <w:tcW w:w="1566" w:type="dxa"/>
            <w:tcBorders>
              <w:top w:val="nil"/>
              <w:left w:val="single" w:sz="6" w:space="0" w:color="1F497D" w:themeColor="text2"/>
              <w:bottom w:val="single" w:sz="6" w:space="0" w:color="1F497D" w:themeColor="text2"/>
              <w:right w:val="single" w:sz="6" w:space="0" w:color="1F497D" w:themeColor="text2"/>
            </w:tcBorders>
            <w:shd w:val="clear" w:color="auto" w:fill="auto"/>
            <w:vAlign w:val="center"/>
          </w:tcPr>
          <w:p w14:paraId="39876B7E" w14:textId="77777777" w:rsidR="006D2DB7" w:rsidRPr="003C2C90" w:rsidRDefault="006D2DB7" w:rsidP="00EF0FCA">
            <w:pPr>
              <w:tabs>
                <w:tab w:val="left" w:pos="411"/>
                <w:tab w:val="decimal" w:pos="740"/>
              </w:tabs>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b/>
            </w:r>
            <w:r w:rsidRPr="00F15F0E">
              <w:rPr>
                <w:sz w:val="18"/>
                <w:szCs w:val="18"/>
              </w:rPr>
              <w:t>(-)</w:t>
            </w:r>
            <w:r>
              <w:rPr>
                <w:sz w:val="18"/>
                <w:szCs w:val="18"/>
              </w:rPr>
              <w:tab/>
            </w:r>
            <w:r w:rsidRPr="00F15F0E">
              <w:rPr>
                <w:sz w:val="18"/>
                <w:szCs w:val="18"/>
              </w:rPr>
              <w:t>0.2</w:t>
            </w:r>
          </w:p>
        </w:tc>
      </w:tr>
    </w:tbl>
    <w:p w14:paraId="27269A8B" w14:textId="77777777" w:rsidR="006D2DB7" w:rsidRPr="00756430" w:rsidRDefault="006D2DB7" w:rsidP="006D2DB7">
      <w:pPr>
        <w:ind w:left="1036" w:right="411" w:hanging="588"/>
        <w:rPr>
          <w:sz w:val="16"/>
          <w:szCs w:val="16"/>
        </w:rPr>
      </w:pPr>
      <w:r w:rsidRPr="002A5417">
        <w:rPr>
          <w:sz w:val="16"/>
          <w:szCs w:val="16"/>
        </w:rPr>
        <w:t>Nota:</w:t>
      </w:r>
      <w:r w:rsidRPr="002A5417">
        <w:rPr>
          <w:sz w:val="16"/>
          <w:szCs w:val="16"/>
        </w:rPr>
        <w:tab/>
        <w:t>Las diferencias en puntos porcentuales resultan de considerar los indicadores con todos sus decimales.</w:t>
      </w:r>
    </w:p>
    <w:p w14:paraId="0F038F7B" w14:textId="77777777" w:rsidR="006D2DB7" w:rsidRPr="00136EDC" w:rsidRDefault="006D2DB7" w:rsidP="006D2DB7">
      <w:pPr>
        <w:ind w:left="1036" w:right="411" w:hanging="588"/>
        <w:rPr>
          <w:sz w:val="16"/>
          <w:szCs w:val="16"/>
        </w:rPr>
      </w:pPr>
      <w:r>
        <w:rPr>
          <w:sz w:val="18"/>
          <w:szCs w:val="18"/>
          <w:vertAlign w:val="superscript"/>
        </w:rPr>
        <w:t>1</w:t>
      </w:r>
      <w:r w:rsidRPr="00136EDC">
        <w:rPr>
          <w:sz w:val="18"/>
          <w:szCs w:val="18"/>
          <w:vertAlign w:val="superscript"/>
        </w:rPr>
        <w:t>/</w:t>
      </w:r>
      <w:r>
        <w:rPr>
          <w:sz w:val="18"/>
          <w:szCs w:val="18"/>
          <w:vertAlign w:val="superscript"/>
        </w:rPr>
        <w:tab/>
      </w:r>
      <w:r>
        <w:rPr>
          <w:sz w:val="16"/>
          <w:szCs w:val="16"/>
        </w:rPr>
        <w:t>Porcentaje respecto a</w:t>
      </w:r>
      <w:r w:rsidRPr="00136EDC">
        <w:rPr>
          <w:sz w:val="16"/>
          <w:szCs w:val="16"/>
        </w:rPr>
        <w:t xml:space="preserve"> la Población Económicamente Activa.</w:t>
      </w:r>
    </w:p>
    <w:p w14:paraId="16A41204" w14:textId="77777777" w:rsidR="006D2DB7" w:rsidRPr="00136EDC" w:rsidRDefault="006D2DB7" w:rsidP="006D2DB7">
      <w:pPr>
        <w:ind w:left="1036" w:right="411" w:hanging="588"/>
        <w:rPr>
          <w:sz w:val="16"/>
          <w:szCs w:val="16"/>
        </w:rPr>
      </w:pPr>
      <w:r>
        <w:rPr>
          <w:sz w:val="18"/>
          <w:szCs w:val="18"/>
          <w:vertAlign w:val="superscript"/>
        </w:rPr>
        <w:t>2</w:t>
      </w:r>
      <w:r w:rsidRPr="00136EDC">
        <w:rPr>
          <w:sz w:val="18"/>
          <w:szCs w:val="18"/>
          <w:vertAlign w:val="superscript"/>
        </w:rPr>
        <w:t>/</w:t>
      </w:r>
      <w:r>
        <w:rPr>
          <w:sz w:val="18"/>
          <w:szCs w:val="18"/>
          <w:vertAlign w:val="superscript"/>
        </w:rPr>
        <w:tab/>
      </w:r>
      <w:r>
        <w:rPr>
          <w:sz w:val="16"/>
          <w:szCs w:val="16"/>
        </w:rPr>
        <w:t>Porcentaje respecto a</w:t>
      </w:r>
      <w:r w:rsidRPr="00136EDC">
        <w:rPr>
          <w:sz w:val="16"/>
          <w:szCs w:val="16"/>
        </w:rPr>
        <w:t xml:space="preserve"> la Población Ocupada.</w:t>
      </w:r>
    </w:p>
    <w:p w14:paraId="2F53DD00" w14:textId="77777777" w:rsidR="006D2DB7" w:rsidRPr="00136EDC" w:rsidRDefault="006D2DB7" w:rsidP="006D2DB7">
      <w:pPr>
        <w:tabs>
          <w:tab w:val="left" w:pos="6237"/>
        </w:tabs>
        <w:ind w:left="1036" w:right="411" w:hanging="588"/>
        <w:rPr>
          <w:sz w:val="16"/>
          <w:szCs w:val="16"/>
        </w:rPr>
      </w:pPr>
      <w:r w:rsidRPr="00136EDC">
        <w:rPr>
          <w:sz w:val="16"/>
          <w:szCs w:val="16"/>
        </w:rPr>
        <w:t>Fuente:</w:t>
      </w:r>
      <w:r>
        <w:rPr>
          <w:sz w:val="16"/>
          <w:szCs w:val="16"/>
        </w:rPr>
        <w:tab/>
      </w:r>
      <w:r w:rsidRPr="00136EDC">
        <w:rPr>
          <w:sz w:val="16"/>
          <w:szCs w:val="16"/>
        </w:rPr>
        <w:t>INEGI.</w:t>
      </w:r>
    </w:p>
    <w:p w14:paraId="3F520FA8" w14:textId="77777777" w:rsidR="006D2DB7" w:rsidRDefault="006D2DB7" w:rsidP="006D2DB7">
      <w:pPr>
        <w:pStyle w:val="Textoindependiente"/>
        <w:widowControl w:val="0"/>
        <w:spacing w:before="120"/>
        <w:ind w:left="426" w:right="-234"/>
        <w:rPr>
          <w:color w:val="000000" w:themeColor="text1"/>
          <w:sz w:val="16"/>
          <w:szCs w:val="16"/>
        </w:rPr>
      </w:pPr>
    </w:p>
    <w:p w14:paraId="4A2F84E2" w14:textId="77777777" w:rsidR="006D2DB7" w:rsidRDefault="006D2DB7" w:rsidP="006D2DB7">
      <w:pPr>
        <w:pStyle w:val="Textoindependiente"/>
        <w:widowControl w:val="0"/>
        <w:spacing w:before="120"/>
        <w:ind w:left="426" w:right="-234"/>
        <w:rPr>
          <w:color w:val="000000" w:themeColor="text1"/>
          <w:sz w:val="16"/>
          <w:szCs w:val="16"/>
        </w:rPr>
      </w:pPr>
    </w:p>
    <w:p w14:paraId="688F133F" w14:textId="77777777" w:rsidR="001C3266" w:rsidRPr="001C3266" w:rsidRDefault="001C3266" w:rsidP="001C3266">
      <w:pPr>
        <w:pStyle w:val="n0"/>
        <w:keepLines w:val="0"/>
        <w:widowControl w:val="0"/>
        <w:spacing w:before="0"/>
        <w:ind w:left="0" w:right="-234" w:firstLine="0"/>
        <w:rPr>
          <w:color w:val="000000" w:themeColor="text1"/>
          <w:sz w:val="22"/>
          <w:szCs w:val="22"/>
        </w:rPr>
      </w:pPr>
    </w:p>
    <w:p w14:paraId="1C09BEAD" w14:textId="1DB94B6B" w:rsidR="006D2DB7" w:rsidRPr="00605762" w:rsidRDefault="006D2DB7" w:rsidP="006D2DB7">
      <w:pPr>
        <w:pStyle w:val="n0"/>
        <w:keepLines w:val="0"/>
        <w:widowControl w:val="0"/>
        <w:numPr>
          <w:ilvl w:val="0"/>
          <w:numId w:val="22"/>
        </w:numPr>
        <w:spacing w:before="0"/>
        <w:ind w:left="426" w:right="-234" w:hanging="426"/>
        <w:rPr>
          <w:color w:val="000000" w:themeColor="text1"/>
          <w:sz w:val="22"/>
          <w:szCs w:val="22"/>
        </w:rPr>
      </w:pPr>
      <w:r w:rsidRPr="0077510E">
        <w:rPr>
          <w:color w:val="000000" w:themeColor="text1"/>
          <w:sz w:val="22"/>
          <w:szCs w:val="22"/>
          <w:lang w:val="es-ES"/>
        </w:rPr>
        <w:t>La</w:t>
      </w:r>
      <w:r w:rsidRPr="00605762">
        <w:rPr>
          <w:color w:val="000000" w:themeColor="text1"/>
          <w:sz w:val="22"/>
          <w:szCs w:val="22"/>
          <w:lang w:val="es-ES"/>
        </w:rPr>
        <w:t xml:space="preserve"> Población Subocupada (</w:t>
      </w:r>
      <w:r w:rsidRPr="0077510E">
        <w:rPr>
          <w:color w:val="000000" w:themeColor="text1"/>
          <w:sz w:val="22"/>
          <w:szCs w:val="22"/>
          <w:lang w:val="es-ES"/>
        </w:rPr>
        <w:t>referida al porcentaje de la población ocupada que tiene la necesidad y disponibilidad de ofertar más tiempo de trabajo de lo que su ocupación actual le demanda</w:t>
      </w:r>
      <w:r w:rsidRPr="00605762">
        <w:rPr>
          <w:color w:val="000000" w:themeColor="text1"/>
          <w:sz w:val="22"/>
          <w:szCs w:val="22"/>
          <w:lang w:val="es-ES"/>
        </w:rPr>
        <w:t>) alcanzó 4</w:t>
      </w:r>
      <w:r w:rsidRPr="00605762">
        <w:rPr>
          <w:color w:val="000000" w:themeColor="text1"/>
          <w:sz w:val="22"/>
          <w:szCs w:val="22"/>
        </w:rPr>
        <w:t>.7 millones de personas.</w:t>
      </w:r>
    </w:p>
    <w:p w14:paraId="3CE4ADE4" w14:textId="661A01E5" w:rsidR="006D2DB7" w:rsidRPr="00605762" w:rsidRDefault="006D2DB7" w:rsidP="006D2DB7">
      <w:pPr>
        <w:pStyle w:val="n0"/>
        <w:keepLines w:val="0"/>
        <w:widowControl w:val="0"/>
        <w:spacing w:before="200"/>
        <w:ind w:left="426" w:right="-234" w:firstLine="0"/>
        <w:rPr>
          <w:color w:val="auto"/>
          <w:sz w:val="22"/>
          <w:szCs w:val="22"/>
          <w:lang w:val="es-ES"/>
        </w:rPr>
      </w:pPr>
      <w:r w:rsidRPr="0077510E">
        <w:rPr>
          <w:color w:val="auto"/>
          <w:sz w:val="22"/>
          <w:szCs w:val="22"/>
          <w:lang w:val="es-ES"/>
        </w:rPr>
        <w:t xml:space="preserve">Con cifras desestacionalizadas, </w:t>
      </w:r>
      <w:r w:rsidRPr="00605762">
        <w:rPr>
          <w:color w:val="auto"/>
          <w:sz w:val="22"/>
          <w:szCs w:val="22"/>
          <w:lang w:val="es-ES"/>
        </w:rPr>
        <w:t>la Tasa de Subocupación se incrementó 0.8 puntos porcentuales en el primer trimestre de 2020 frente al</w:t>
      </w:r>
      <w:r w:rsidR="00832AD4" w:rsidRPr="00605762">
        <w:rPr>
          <w:color w:val="auto"/>
          <w:sz w:val="22"/>
          <w:szCs w:val="22"/>
          <w:lang w:val="es-ES"/>
        </w:rPr>
        <w:t xml:space="preserve"> último</w:t>
      </w:r>
      <w:r w:rsidRPr="00605762">
        <w:rPr>
          <w:color w:val="auto"/>
          <w:sz w:val="22"/>
          <w:szCs w:val="22"/>
          <w:lang w:val="es-ES"/>
        </w:rPr>
        <w:t xml:space="preserve"> trimestre </w:t>
      </w:r>
      <w:r w:rsidR="00832AD4" w:rsidRPr="00605762">
        <w:rPr>
          <w:color w:val="auto"/>
          <w:sz w:val="22"/>
          <w:szCs w:val="22"/>
          <w:lang w:val="es-ES"/>
        </w:rPr>
        <w:t>del año pasado.</w:t>
      </w:r>
    </w:p>
    <w:p w14:paraId="7019F7B3" w14:textId="77777777" w:rsidR="006D2DB7" w:rsidRPr="00605762" w:rsidRDefault="006D2DB7" w:rsidP="006D2DB7">
      <w:pPr>
        <w:pStyle w:val="n0"/>
        <w:keepLines w:val="0"/>
        <w:widowControl w:val="0"/>
        <w:spacing w:before="480"/>
        <w:ind w:left="142" w:right="-234" w:firstLine="0"/>
        <w:contextualSpacing/>
        <w:rPr>
          <w:color w:val="000000" w:themeColor="text1"/>
          <w:sz w:val="22"/>
          <w:szCs w:val="22"/>
        </w:rPr>
      </w:pPr>
    </w:p>
    <w:p w14:paraId="56F14965" w14:textId="77777777" w:rsidR="006D2DB7" w:rsidRPr="00605762" w:rsidRDefault="006D2DB7" w:rsidP="006D2DB7">
      <w:pPr>
        <w:pStyle w:val="n0"/>
        <w:keepLines w:val="0"/>
        <w:widowControl w:val="0"/>
        <w:numPr>
          <w:ilvl w:val="0"/>
          <w:numId w:val="22"/>
        </w:numPr>
        <w:spacing w:before="480"/>
        <w:ind w:left="426" w:right="-263" w:hanging="284"/>
        <w:contextualSpacing/>
        <w:rPr>
          <w:color w:val="000000" w:themeColor="text1"/>
          <w:sz w:val="22"/>
          <w:szCs w:val="22"/>
        </w:rPr>
      </w:pPr>
      <w:r w:rsidRPr="0077510E">
        <w:rPr>
          <w:color w:val="000000" w:themeColor="text1"/>
          <w:sz w:val="22"/>
          <w:szCs w:val="22"/>
        </w:rPr>
        <w:t xml:space="preserve">La </w:t>
      </w:r>
      <w:r w:rsidRPr="00605762">
        <w:rPr>
          <w:color w:val="000000" w:themeColor="text1"/>
          <w:sz w:val="22"/>
          <w:szCs w:val="22"/>
        </w:rPr>
        <w:t>Población Ocupada Informal,</w:t>
      </w:r>
      <w:r w:rsidRPr="0077510E">
        <w:rPr>
          <w:color w:val="000000" w:themeColor="text1"/>
          <w:sz w:val="22"/>
          <w:szCs w:val="22"/>
        </w:rPr>
        <w:t xml:space="preserve"> que agrupa todas las modalidades de empleo informal (sector informal, trabajo doméstico remunerado de los hogares, trabajo agropecuario no protegido y trabajadores subordinados que aunque trabajan en unidades económicas formales, lo hacen en modalidades fuera de la seguridad social) </w:t>
      </w:r>
      <w:r w:rsidRPr="00605762">
        <w:rPr>
          <w:color w:val="000000" w:themeColor="text1"/>
          <w:sz w:val="22"/>
          <w:szCs w:val="22"/>
        </w:rPr>
        <w:t>sumaron 31 millones de personas.</w:t>
      </w:r>
    </w:p>
    <w:p w14:paraId="019985F5" w14:textId="77777777" w:rsidR="006D2DB7" w:rsidRPr="0077510E" w:rsidRDefault="006D2DB7" w:rsidP="006D2DB7">
      <w:pPr>
        <w:pStyle w:val="n0"/>
        <w:keepLines w:val="0"/>
        <w:widowControl w:val="0"/>
        <w:spacing w:before="480"/>
        <w:ind w:left="426" w:right="-234" w:firstLine="0"/>
        <w:contextualSpacing/>
        <w:rPr>
          <w:b/>
          <w:color w:val="000000" w:themeColor="text1"/>
          <w:sz w:val="22"/>
          <w:szCs w:val="22"/>
        </w:rPr>
      </w:pPr>
    </w:p>
    <w:p w14:paraId="79B4A872" w14:textId="77777777" w:rsidR="006D2DB7" w:rsidRPr="00605762" w:rsidRDefault="006D2DB7" w:rsidP="006D2DB7">
      <w:pPr>
        <w:pStyle w:val="n0"/>
        <w:keepLines w:val="0"/>
        <w:widowControl w:val="0"/>
        <w:spacing w:before="480"/>
        <w:ind w:left="426" w:right="-263" w:firstLine="0"/>
        <w:contextualSpacing/>
        <w:rPr>
          <w:color w:val="000000" w:themeColor="text1"/>
          <w:sz w:val="22"/>
          <w:szCs w:val="22"/>
        </w:rPr>
      </w:pPr>
      <w:r w:rsidRPr="00605762">
        <w:rPr>
          <w:color w:val="000000" w:themeColor="text1"/>
          <w:sz w:val="22"/>
          <w:szCs w:val="22"/>
        </w:rPr>
        <w:t xml:space="preserve">Con cifras desestacionalizadas, la Tasa de Informalidad Laboral 1 retrocedió (-)0.2 puntos porcentuales en el primer trimestre de 2020 respecto al trimestre previo. </w:t>
      </w:r>
    </w:p>
    <w:p w14:paraId="22AF1035" w14:textId="77777777" w:rsidR="006D2DB7" w:rsidRPr="0077510E" w:rsidRDefault="006D2DB7" w:rsidP="006D2DB7">
      <w:pPr>
        <w:pStyle w:val="n0"/>
        <w:keepLines w:val="0"/>
        <w:widowControl w:val="0"/>
        <w:spacing w:before="480"/>
        <w:ind w:left="142" w:right="-263" w:firstLine="0"/>
        <w:contextualSpacing/>
        <w:rPr>
          <w:b/>
          <w:color w:val="000000" w:themeColor="text1"/>
          <w:sz w:val="22"/>
          <w:szCs w:val="22"/>
        </w:rPr>
      </w:pPr>
    </w:p>
    <w:p w14:paraId="310D8AC3" w14:textId="77777777" w:rsidR="006D2DB7" w:rsidRPr="00605762" w:rsidRDefault="006D2DB7" w:rsidP="006D2DB7">
      <w:pPr>
        <w:pStyle w:val="n0"/>
        <w:keepLines w:val="0"/>
        <w:widowControl w:val="0"/>
        <w:numPr>
          <w:ilvl w:val="0"/>
          <w:numId w:val="22"/>
        </w:numPr>
        <w:spacing w:before="480"/>
        <w:ind w:left="426" w:right="-263" w:hanging="284"/>
        <w:contextualSpacing/>
        <w:rPr>
          <w:color w:val="000000" w:themeColor="text1"/>
          <w:sz w:val="22"/>
          <w:szCs w:val="22"/>
        </w:rPr>
      </w:pPr>
      <w:r w:rsidRPr="00605762">
        <w:rPr>
          <w:color w:val="000000" w:themeColor="text1"/>
          <w:sz w:val="22"/>
          <w:szCs w:val="22"/>
        </w:rPr>
        <w:t>La Población Ocupada en el Sector Informal (</w:t>
      </w:r>
      <w:r w:rsidRPr="0077510E">
        <w:rPr>
          <w:color w:val="000000" w:themeColor="text1"/>
          <w:sz w:val="22"/>
          <w:szCs w:val="22"/>
        </w:rPr>
        <w:t xml:space="preserve">que se refiere a la población ocupada en unidades económicas no agropecuarias operadas sin registros contables y que funcionan a partir de los recursos del hogar o de la persona que encabeza la actividad sin que se constituya como empresa) </w:t>
      </w:r>
      <w:r w:rsidRPr="00605762">
        <w:rPr>
          <w:color w:val="000000" w:themeColor="text1"/>
          <w:sz w:val="22"/>
          <w:szCs w:val="22"/>
        </w:rPr>
        <w:t>alcanzó un total de 15.3 millones de personas en el trimestre de referencia.</w:t>
      </w:r>
    </w:p>
    <w:p w14:paraId="6F911595" w14:textId="77777777" w:rsidR="006D2DB7" w:rsidRPr="0077510E" w:rsidRDefault="006D2DB7" w:rsidP="006D2DB7">
      <w:pPr>
        <w:pStyle w:val="n0"/>
        <w:keepLines w:val="0"/>
        <w:widowControl w:val="0"/>
        <w:spacing w:before="480"/>
        <w:ind w:left="426" w:right="-234" w:firstLine="0"/>
        <w:contextualSpacing/>
        <w:rPr>
          <w:color w:val="000000" w:themeColor="text1"/>
          <w:sz w:val="22"/>
          <w:szCs w:val="22"/>
        </w:rPr>
      </w:pPr>
    </w:p>
    <w:p w14:paraId="2BF5DE8E" w14:textId="77777777" w:rsidR="006D2DB7" w:rsidRPr="0077510E" w:rsidRDefault="006D2DB7" w:rsidP="006D2DB7">
      <w:pPr>
        <w:pStyle w:val="n0"/>
        <w:keepLines w:val="0"/>
        <w:widowControl w:val="0"/>
        <w:spacing w:before="480"/>
        <w:ind w:left="426" w:right="-263" w:firstLine="0"/>
        <w:contextualSpacing/>
        <w:rPr>
          <w:color w:val="000000" w:themeColor="text1"/>
          <w:sz w:val="22"/>
          <w:szCs w:val="22"/>
        </w:rPr>
      </w:pPr>
      <w:r w:rsidRPr="0077510E">
        <w:rPr>
          <w:color w:val="000000" w:themeColor="text1"/>
          <w:sz w:val="22"/>
          <w:szCs w:val="22"/>
        </w:rPr>
        <w:t>Datos desestacionalizados muestran que la Tasa de Ocupación en el Sector Informal 1 se mantuvo sin variación respecto al cuarto trimestre de 2019.</w:t>
      </w:r>
    </w:p>
    <w:p w14:paraId="1267B6F2" w14:textId="77777777" w:rsidR="006D2DB7" w:rsidRPr="0077510E" w:rsidRDefault="006D2DB7" w:rsidP="006D2DB7">
      <w:pPr>
        <w:pStyle w:val="p01"/>
        <w:keepLines w:val="0"/>
        <w:tabs>
          <w:tab w:val="left" w:pos="3261"/>
        </w:tabs>
        <w:spacing w:before="0"/>
        <w:ind w:left="1418"/>
        <w:outlineLvl w:val="0"/>
        <w:rPr>
          <w:rFonts w:ascii="Arial" w:hAnsi="Arial" w:cs="Arial"/>
          <w:b/>
          <w:color w:val="000000"/>
          <w:sz w:val="22"/>
          <w:szCs w:val="22"/>
        </w:rPr>
      </w:pPr>
    </w:p>
    <w:p w14:paraId="2FE20EB9" w14:textId="77777777" w:rsidR="006D2DB7" w:rsidRDefault="006D2DB7" w:rsidP="006D2DB7">
      <w:pPr>
        <w:pStyle w:val="p01"/>
        <w:keepLines w:val="0"/>
        <w:tabs>
          <w:tab w:val="left" w:pos="3261"/>
          <w:tab w:val="left" w:pos="5529"/>
        </w:tabs>
        <w:spacing w:before="0"/>
        <w:ind w:left="1418"/>
        <w:outlineLvl w:val="0"/>
        <w:rPr>
          <w:rFonts w:ascii="Arial" w:hAnsi="Arial" w:cs="Arial"/>
          <w:b/>
          <w:color w:val="000000"/>
          <w:szCs w:val="24"/>
        </w:rPr>
      </w:pPr>
      <w:r>
        <w:rPr>
          <w:rFonts w:ascii="Arial" w:hAnsi="Arial" w:cs="Arial"/>
          <w:b/>
          <w:color w:val="000000"/>
          <w:szCs w:val="24"/>
        </w:rPr>
        <w:t xml:space="preserve">    </w:t>
      </w:r>
      <w:r>
        <w:rPr>
          <w:rFonts w:ascii="Arial" w:hAnsi="Arial" w:cs="Arial"/>
          <w:b/>
          <w:color w:val="000000"/>
          <w:szCs w:val="24"/>
        </w:rPr>
        <w:tab/>
      </w:r>
    </w:p>
    <w:p w14:paraId="0E5B9A83" w14:textId="77777777" w:rsidR="006D2DB7" w:rsidRDefault="006D2DB7" w:rsidP="006D2DB7">
      <w:pPr>
        <w:pStyle w:val="p01"/>
        <w:keepLines w:val="0"/>
        <w:tabs>
          <w:tab w:val="left" w:pos="3261"/>
          <w:tab w:val="left" w:pos="5529"/>
        </w:tabs>
        <w:spacing w:before="0"/>
        <w:ind w:left="1418"/>
        <w:outlineLvl w:val="0"/>
        <w:rPr>
          <w:rFonts w:ascii="Arial" w:hAnsi="Arial" w:cs="Arial"/>
          <w:b/>
          <w:color w:val="000000"/>
          <w:szCs w:val="24"/>
        </w:rPr>
      </w:pPr>
      <w:r>
        <w:rPr>
          <w:rFonts w:ascii="Arial" w:hAnsi="Arial" w:cs="Arial"/>
          <w:b/>
          <w:color w:val="000000"/>
          <w:szCs w:val="24"/>
        </w:rPr>
        <w:tab/>
      </w:r>
    </w:p>
    <w:p w14:paraId="6B435C1E" w14:textId="77777777" w:rsidR="006D2DB7" w:rsidRPr="00CB76FE" w:rsidRDefault="006D2DB7" w:rsidP="006D2DB7">
      <w:pPr>
        <w:pStyle w:val="p01"/>
        <w:keepLines w:val="0"/>
        <w:tabs>
          <w:tab w:val="left" w:pos="3261"/>
          <w:tab w:val="left" w:pos="5529"/>
        </w:tabs>
        <w:spacing w:before="0"/>
        <w:ind w:left="1418"/>
        <w:outlineLvl w:val="0"/>
        <w:rPr>
          <w:rFonts w:ascii="Arial" w:hAnsi="Arial" w:cs="Arial"/>
          <w:b/>
          <w:color w:val="000000"/>
          <w:sz w:val="22"/>
          <w:szCs w:val="22"/>
        </w:rPr>
      </w:pPr>
      <w:r>
        <w:rPr>
          <w:rFonts w:ascii="Arial" w:hAnsi="Arial" w:cs="Arial"/>
          <w:b/>
          <w:color w:val="000000"/>
          <w:szCs w:val="24"/>
        </w:rPr>
        <w:tab/>
      </w:r>
      <w:r w:rsidRPr="00CB76FE">
        <w:rPr>
          <w:rFonts w:ascii="Arial" w:hAnsi="Arial" w:cs="Arial"/>
          <w:b/>
          <w:color w:val="000000"/>
          <w:sz w:val="22"/>
          <w:szCs w:val="22"/>
        </w:rPr>
        <w:t>Se anexa Nota Técnica</w:t>
      </w:r>
    </w:p>
    <w:p w14:paraId="1231E483" w14:textId="77777777" w:rsidR="006D2DB7" w:rsidRDefault="006D2DB7" w:rsidP="006D2DB7">
      <w:pPr>
        <w:tabs>
          <w:tab w:val="left" w:pos="8789"/>
        </w:tabs>
        <w:ind w:right="51"/>
        <w:rPr>
          <w:b/>
          <w:sz w:val="28"/>
        </w:rPr>
      </w:pPr>
    </w:p>
    <w:p w14:paraId="1F182193" w14:textId="77777777" w:rsidR="006D2DB7" w:rsidRDefault="006D2DB7" w:rsidP="006D2DB7">
      <w:pPr>
        <w:tabs>
          <w:tab w:val="left" w:pos="8789"/>
        </w:tabs>
        <w:ind w:right="51"/>
        <w:rPr>
          <w:b/>
          <w:sz w:val="28"/>
        </w:rPr>
      </w:pPr>
    </w:p>
    <w:p w14:paraId="15D9858E" w14:textId="64285320" w:rsidR="006D2DB7" w:rsidRDefault="006D2DB7" w:rsidP="006D2DB7">
      <w:pPr>
        <w:tabs>
          <w:tab w:val="left" w:pos="8789"/>
        </w:tabs>
        <w:ind w:right="51"/>
        <w:rPr>
          <w:b/>
          <w:sz w:val="28"/>
        </w:rPr>
      </w:pPr>
    </w:p>
    <w:p w14:paraId="7A09D3A7" w14:textId="6609B67C" w:rsidR="0077510E" w:rsidRDefault="0077510E" w:rsidP="006D2DB7">
      <w:pPr>
        <w:tabs>
          <w:tab w:val="left" w:pos="8789"/>
        </w:tabs>
        <w:ind w:right="51"/>
        <w:rPr>
          <w:b/>
          <w:sz w:val="28"/>
        </w:rPr>
      </w:pPr>
      <w:bookmarkStart w:id="0" w:name="_GoBack"/>
      <w:bookmarkEnd w:id="0"/>
    </w:p>
    <w:p w14:paraId="1DAAA6F7" w14:textId="36D40522" w:rsidR="0077510E" w:rsidRDefault="0077510E" w:rsidP="006D2DB7">
      <w:pPr>
        <w:tabs>
          <w:tab w:val="left" w:pos="8789"/>
        </w:tabs>
        <w:ind w:right="51"/>
        <w:rPr>
          <w:b/>
          <w:sz w:val="28"/>
        </w:rPr>
      </w:pPr>
    </w:p>
    <w:p w14:paraId="7ED5B40D" w14:textId="77777777" w:rsidR="0077510E" w:rsidRDefault="0077510E" w:rsidP="006D2DB7">
      <w:pPr>
        <w:tabs>
          <w:tab w:val="left" w:pos="8789"/>
        </w:tabs>
        <w:ind w:right="51"/>
        <w:rPr>
          <w:b/>
          <w:sz w:val="28"/>
        </w:rPr>
      </w:pPr>
    </w:p>
    <w:p w14:paraId="7F89469B" w14:textId="77777777" w:rsidR="006D2DB7" w:rsidRPr="009F7AD4" w:rsidRDefault="006D2DB7" w:rsidP="006D2DB7">
      <w:pPr>
        <w:tabs>
          <w:tab w:val="left" w:pos="8789"/>
        </w:tabs>
        <w:ind w:right="51"/>
        <w:rPr>
          <w:b/>
          <w:sz w:val="22"/>
          <w:szCs w:val="22"/>
        </w:rPr>
      </w:pPr>
    </w:p>
    <w:p w14:paraId="50669D7F" w14:textId="77777777" w:rsidR="006D2DB7" w:rsidRPr="0077510E" w:rsidRDefault="006D2DB7" w:rsidP="006D2DB7">
      <w:pPr>
        <w:pStyle w:val="NormalWeb"/>
        <w:spacing w:before="0" w:beforeAutospacing="0" w:after="0" w:afterAutospacing="0"/>
        <w:ind w:left="-426" w:right="-518"/>
        <w:contextualSpacing/>
        <w:jc w:val="center"/>
        <w:rPr>
          <w:rFonts w:ascii="Arial" w:hAnsi="Arial" w:cs="Arial"/>
          <w:sz w:val="20"/>
          <w:szCs w:val="20"/>
        </w:rPr>
      </w:pPr>
      <w:r w:rsidRPr="0077510E">
        <w:rPr>
          <w:rFonts w:ascii="Arial" w:hAnsi="Arial" w:cs="Arial"/>
          <w:sz w:val="20"/>
          <w:szCs w:val="20"/>
        </w:rPr>
        <w:t xml:space="preserve">Para consultas de medios y periodistas, contactar a: </w:t>
      </w:r>
      <w:hyperlink r:id="rId8" w:history="1">
        <w:r w:rsidRPr="0077510E">
          <w:rPr>
            <w:rStyle w:val="Hipervnculo"/>
            <w:rFonts w:ascii="Arial" w:hAnsi="Arial" w:cs="Arial"/>
            <w:sz w:val="20"/>
            <w:szCs w:val="20"/>
          </w:rPr>
          <w:t>comunicacionsocial@inegi.org.mx</w:t>
        </w:r>
      </w:hyperlink>
      <w:r w:rsidRPr="0077510E">
        <w:rPr>
          <w:rFonts w:ascii="Arial" w:hAnsi="Arial" w:cs="Arial"/>
          <w:sz w:val="20"/>
          <w:szCs w:val="20"/>
        </w:rPr>
        <w:t xml:space="preserve"> </w:t>
      </w:r>
    </w:p>
    <w:p w14:paraId="0BB4EE47" w14:textId="77777777" w:rsidR="006D2DB7" w:rsidRPr="0077510E" w:rsidRDefault="006D2DB7" w:rsidP="006D2DB7">
      <w:pPr>
        <w:pStyle w:val="NormalWeb"/>
        <w:spacing w:before="0" w:beforeAutospacing="0" w:after="0" w:afterAutospacing="0"/>
        <w:ind w:left="-426" w:right="-518"/>
        <w:contextualSpacing/>
        <w:jc w:val="center"/>
        <w:rPr>
          <w:rFonts w:ascii="Arial" w:hAnsi="Arial" w:cs="Arial"/>
          <w:sz w:val="20"/>
          <w:szCs w:val="20"/>
        </w:rPr>
      </w:pPr>
      <w:r w:rsidRPr="0077510E">
        <w:rPr>
          <w:rFonts w:ascii="Arial" w:hAnsi="Arial" w:cs="Arial"/>
          <w:sz w:val="20"/>
          <w:szCs w:val="20"/>
        </w:rPr>
        <w:t>o llamar al teléfono (55) 52-78-10-00, exts. 1134, 1260 y 1241.</w:t>
      </w:r>
    </w:p>
    <w:p w14:paraId="3725C4CD" w14:textId="77777777" w:rsidR="006D2DB7" w:rsidRPr="0077510E" w:rsidRDefault="006D2DB7" w:rsidP="006D2DB7">
      <w:pPr>
        <w:ind w:left="-426" w:right="-518"/>
        <w:contextualSpacing/>
        <w:jc w:val="center"/>
        <w:rPr>
          <w:sz w:val="20"/>
          <w:szCs w:val="20"/>
        </w:rPr>
      </w:pPr>
    </w:p>
    <w:p w14:paraId="3EFBD05A" w14:textId="77777777" w:rsidR="006D2DB7" w:rsidRPr="0077510E" w:rsidRDefault="006D2DB7" w:rsidP="006D2DB7">
      <w:pPr>
        <w:ind w:left="-426" w:right="-518"/>
        <w:contextualSpacing/>
        <w:jc w:val="center"/>
        <w:rPr>
          <w:sz w:val="20"/>
          <w:szCs w:val="20"/>
        </w:rPr>
      </w:pPr>
      <w:r w:rsidRPr="0077510E">
        <w:rPr>
          <w:sz w:val="20"/>
          <w:szCs w:val="20"/>
        </w:rPr>
        <w:t>Dirección de Atención a Medios / Dirección General Adjunta de Comunicación</w:t>
      </w:r>
    </w:p>
    <w:p w14:paraId="5D74EB67" w14:textId="77777777" w:rsidR="006D2DB7" w:rsidRPr="003A2BE0" w:rsidRDefault="006D2DB7" w:rsidP="006D2DB7">
      <w:pPr>
        <w:ind w:left="-426" w:right="-518"/>
        <w:contextualSpacing/>
        <w:jc w:val="center"/>
        <w:rPr>
          <w:sz w:val="18"/>
          <w:szCs w:val="18"/>
        </w:rPr>
      </w:pPr>
    </w:p>
    <w:p w14:paraId="6977BF08" w14:textId="77777777" w:rsidR="006D2DB7" w:rsidRPr="008F0992" w:rsidRDefault="006D2DB7" w:rsidP="006D2DB7">
      <w:pPr>
        <w:ind w:left="-425" w:right="-516"/>
        <w:contextualSpacing/>
        <w:jc w:val="center"/>
        <w:rPr>
          <w:noProof/>
          <w:lang w:eastAsia="es-MX"/>
        </w:rPr>
      </w:pPr>
      <w:r w:rsidRPr="00FF1218">
        <w:rPr>
          <w:noProof/>
          <w:lang w:val="en-US" w:eastAsia="en-US"/>
        </w:rPr>
        <w:drawing>
          <wp:inline distT="0" distB="0" distL="0" distR="0" wp14:anchorId="23890858" wp14:editId="5B11E751">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n-US" w:eastAsia="en-US"/>
        </w:rPr>
        <w:drawing>
          <wp:inline distT="0" distB="0" distL="0" distR="0" wp14:anchorId="58E3F5FA" wp14:editId="3C6052B5">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n-US" w:eastAsia="en-US"/>
        </w:rPr>
        <w:drawing>
          <wp:inline distT="0" distB="0" distL="0" distR="0" wp14:anchorId="5651D041" wp14:editId="1BAF3A09">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n-US" w:eastAsia="en-US"/>
        </w:rPr>
        <w:drawing>
          <wp:inline distT="0" distB="0" distL="0" distR="0" wp14:anchorId="2C523EBE" wp14:editId="6A3DBFD6">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n-US" w:eastAsia="en-US"/>
        </w:rPr>
        <w:drawing>
          <wp:inline distT="0" distB="0" distL="0" distR="0" wp14:anchorId="5DF55326" wp14:editId="2783D3EA">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1E89656" w14:textId="77777777" w:rsidR="006D2DB7" w:rsidRDefault="006D2DB7" w:rsidP="006D2DB7">
      <w:pPr>
        <w:pStyle w:val="bullet"/>
        <w:tabs>
          <w:tab w:val="left" w:pos="8789"/>
        </w:tabs>
        <w:spacing w:before="0"/>
        <w:ind w:left="0" w:right="51" w:firstLine="0"/>
        <w:jc w:val="center"/>
        <w:rPr>
          <w:rFonts w:cs="Arial"/>
          <w:szCs w:val="24"/>
        </w:rPr>
      </w:pPr>
    </w:p>
    <w:p w14:paraId="42DC2175" w14:textId="77777777" w:rsidR="006D2DB7" w:rsidRDefault="006D2DB7" w:rsidP="006D2DB7">
      <w:pPr>
        <w:tabs>
          <w:tab w:val="left" w:pos="8789"/>
        </w:tabs>
        <w:ind w:right="51"/>
        <w:rPr>
          <w:b/>
          <w:sz w:val="28"/>
        </w:rPr>
      </w:pPr>
    </w:p>
    <w:p w14:paraId="11FC5289" w14:textId="77777777" w:rsidR="006D2DB7" w:rsidRDefault="006D2DB7" w:rsidP="006D2DB7">
      <w:pPr>
        <w:tabs>
          <w:tab w:val="left" w:pos="8789"/>
        </w:tabs>
        <w:ind w:right="51"/>
        <w:rPr>
          <w:b/>
          <w:sz w:val="28"/>
        </w:rPr>
      </w:pPr>
    </w:p>
    <w:p w14:paraId="17F6FAC2" w14:textId="77777777" w:rsidR="006D2DB7" w:rsidRPr="00157C43" w:rsidRDefault="006D2DB7" w:rsidP="006D2DB7">
      <w:pPr>
        <w:pStyle w:val="bullet"/>
        <w:tabs>
          <w:tab w:val="left" w:pos="8789"/>
        </w:tabs>
        <w:spacing w:before="0"/>
        <w:ind w:left="0" w:right="51" w:firstLine="0"/>
        <w:jc w:val="center"/>
        <w:rPr>
          <w:rFonts w:cs="Arial"/>
          <w:szCs w:val="24"/>
        </w:rPr>
        <w:sectPr w:rsidR="006D2DB7" w:rsidRPr="00157C43" w:rsidSect="00EF0FCA">
          <w:headerReference w:type="even" r:id="rId19"/>
          <w:headerReference w:type="default" r:id="rId20"/>
          <w:footerReference w:type="even" r:id="rId21"/>
          <w:footerReference w:type="default" r:id="rId22"/>
          <w:headerReference w:type="first" r:id="rId23"/>
          <w:footerReference w:type="first" r:id="rId24"/>
          <w:pgSz w:w="12240" w:h="15840" w:code="1"/>
          <w:pgMar w:top="1" w:right="1701" w:bottom="0" w:left="1588" w:header="510" w:footer="510" w:gutter="0"/>
          <w:cols w:space="720"/>
          <w:docGrid w:linePitch="272"/>
        </w:sectPr>
      </w:pPr>
    </w:p>
    <w:p w14:paraId="78FEA5A9" w14:textId="096E4402" w:rsidR="006D2DB7" w:rsidRDefault="006D2DB7" w:rsidP="006D2DB7">
      <w:pPr>
        <w:pStyle w:val="Profesin"/>
        <w:spacing w:before="120"/>
      </w:pPr>
      <w:r>
        <w:lastRenderedPageBreak/>
        <w:t xml:space="preserve">    </w:t>
      </w:r>
      <w:r w:rsidRPr="00AB3E49">
        <w:t>NOTA TÉCNICA</w:t>
      </w:r>
    </w:p>
    <w:p w14:paraId="79D37AFE" w14:textId="77777777" w:rsidR="00D53650" w:rsidRPr="00D53650" w:rsidRDefault="00D53650" w:rsidP="00693602">
      <w:pPr>
        <w:pStyle w:val="Profesin"/>
      </w:pPr>
      <w:r w:rsidRPr="00D53650">
        <w:t>RESULTADOS DE LA ENCUESTA NACIONAL</w:t>
      </w:r>
      <w:r w:rsidRPr="00D53650">
        <w:br/>
        <w:t>DE OCUPACIÓN Y EMPLEO</w:t>
      </w:r>
      <w:r w:rsidR="00500F01" w:rsidRPr="00093A4B">
        <w:rPr>
          <w:caps w:val="0"/>
          <w:position w:val="2"/>
          <w:szCs w:val="24"/>
          <w:vertAlign w:val="superscript"/>
        </w:rPr>
        <w:footnoteReference w:id="3"/>
      </w:r>
    </w:p>
    <w:p w14:paraId="41226732" w14:textId="06C02DE6" w:rsidR="00D53650" w:rsidRPr="00D53650" w:rsidRDefault="00D53650" w:rsidP="00693602">
      <w:pPr>
        <w:pStyle w:val="Profesin"/>
        <w:rPr>
          <w:sz w:val="26"/>
          <w:szCs w:val="26"/>
        </w:rPr>
      </w:pPr>
      <w:r w:rsidRPr="00D53650">
        <w:rPr>
          <w:sz w:val="26"/>
          <w:szCs w:val="26"/>
        </w:rPr>
        <w:t xml:space="preserve">cifras durante el </w:t>
      </w:r>
      <w:r w:rsidR="00FF69AF">
        <w:rPr>
          <w:sz w:val="26"/>
          <w:szCs w:val="26"/>
        </w:rPr>
        <w:t>PRIMER</w:t>
      </w:r>
      <w:r w:rsidR="00F341D9">
        <w:rPr>
          <w:sz w:val="26"/>
          <w:szCs w:val="26"/>
        </w:rPr>
        <w:t xml:space="preserve"> </w:t>
      </w:r>
      <w:r w:rsidRPr="00D53650">
        <w:rPr>
          <w:sz w:val="26"/>
          <w:szCs w:val="26"/>
        </w:rPr>
        <w:t xml:space="preserve">trimestre de </w:t>
      </w:r>
      <w:r w:rsidR="00F51292">
        <w:rPr>
          <w:sz w:val="26"/>
          <w:szCs w:val="26"/>
        </w:rPr>
        <w:t>20</w:t>
      </w:r>
      <w:r w:rsidR="00FF69AF">
        <w:rPr>
          <w:sz w:val="26"/>
          <w:szCs w:val="26"/>
        </w:rPr>
        <w:t>20</w:t>
      </w:r>
    </w:p>
    <w:p w14:paraId="7F278A42" w14:textId="1A3AE868" w:rsidR="005C286F" w:rsidRDefault="005C286F" w:rsidP="00107E0C">
      <w:pPr>
        <w:pStyle w:val="Prrafodelista"/>
        <w:widowControl w:val="0"/>
        <w:spacing w:before="360"/>
        <w:ind w:left="0"/>
      </w:pPr>
      <w:r w:rsidRPr="00D53650">
        <w:t xml:space="preserve">El Instituto Nacional de Estadística y Geografía (INEGI) da a conocer los resultados de la Encuesta Nacional de Ocupación y Empleo </w:t>
      </w:r>
      <w:r w:rsidRPr="00D53650">
        <w:rPr>
          <w:lang w:val="es-MX"/>
        </w:rPr>
        <w:t xml:space="preserve">(ENOE), </w:t>
      </w:r>
      <w:r w:rsidRPr="00D53650">
        <w:t xml:space="preserve">correspondientes al </w:t>
      </w:r>
      <w:r w:rsidR="00487855">
        <w:t>primer</w:t>
      </w:r>
      <w:r w:rsidR="00A6263F">
        <w:t xml:space="preserve"> </w:t>
      </w:r>
      <w:r w:rsidRPr="00D53650">
        <w:t>trimestre de</w:t>
      </w:r>
      <w:r w:rsidR="00487855">
        <w:t xml:space="preserve"> </w:t>
      </w:r>
      <w:r w:rsidR="0096281D">
        <w:t>20</w:t>
      </w:r>
      <w:r w:rsidR="00487855">
        <w:t>20</w:t>
      </w:r>
      <w:r w:rsidRPr="00D53650">
        <w:t>.</w:t>
      </w:r>
    </w:p>
    <w:p w14:paraId="2AEFF7CB" w14:textId="77777777" w:rsidR="00D53650" w:rsidRPr="00D53650" w:rsidRDefault="00D53650" w:rsidP="00605762">
      <w:pPr>
        <w:pStyle w:val="Textoindependiente2"/>
        <w:widowControl w:val="0"/>
        <w:ind w:right="0"/>
        <w:rPr>
          <w:b/>
          <w:i/>
        </w:rPr>
      </w:pPr>
      <w:r w:rsidRPr="00D53650">
        <w:rPr>
          <w:b/>
          <w:i/>
        </w:rPr>
        <w:t>Población económicamente activa</w:t>
      </w:r>
    </w:p>
    <w:p w14:paraId="5301FD4A" w14:textId="0ADF7A9F" w:rsidR="00D53650" w:rsidRPr="00D53650" w:rsidRDefault="00D53650" w:rsidP="0078212B">
      <w:pPr>
        <w:pStyle w:val="Ttulo"/>
        <w:widowControl w:val="0"/>
        <w:spacing w:before="240"/>
        <w:jc w:val="both"/>
        <w:rPr>
          <w:rFonts w:cs="Arial"/>
          <w:b w:val="0"/>
          <w:szCs w:val="24"/>
          <w:lang w:val="es-MX"/>
        </w:rPr>
      </w:pPr>
      <w:r w:rsidRPr="00D53650">
        <w:rPr>
          <w:rFonts w:cs="Arial"/>
          <w:b w:val="0"/>
          <w:szCs w:val="24"/>
          <w:lang w:val="es-MX"/>
        </w:rPr>
        <w:t xml:space="preserve">Durante el </w:t>
      </w:r>
      <w:r w:rsidR="00544C02">
        <w:rPr>
          <w:rFonts w:cs="Arial"/>
          <w:b w:val="0"/>
          <w:szCs w:val="24"/>
          <w:lang w:val="es-MX"/>
        </w:rPr>
        <w:t xml:space="preserve">periodo </w:t>
      </w:r>
      <w:r w:rsidR="00487855">
        <w:rPr>
          <w:rFonts w:cs="Arial"/>
          <w:b w:val="0"/>
          <w:szCs w:val="24"/>
          <w:lang w:val="es-MX"/>
        </w:rPr>
        <w:t>enero</w:t>
      </w:r>
      <w:r w:rsidR="00487855">
        <w:rPr>
          <w:rFonts w:cs="Arial"/>
          <w:b w:val="0"/>
          <w:szCs w:val="24"/>
          <w:lang w:val="es-MX"/>
        </w:rPr>
        <w:noBreakHyphen/>
        <w:t>marzo</w:t>
      </w:r>
      <w:r w:rsidR="00454E3C">
        <w:rPr>
          <w:rFonts w:cs="Arial"/>
          <w:b w:val="0"/>
          <w:szCs w:val="24"/>
          <w:lang w:val="es-MX"/>
        </w:rPr>
        <w:t xml:space="preserve"> </w:t>
      </w:r>
      <w:r w:rsidRPr="00D53650">
        <w:rPr>
          <w:rFonts w:cs="Arial"/>
          <w:b w:val="0"/>
          <w:szCs w:val="24"/>
          <w:lang w:val="es-MX"/>
        </w:rPr>
        <w:t>de</w:t>
      </w:r>
      <w:r w:rsidR="00627936">
        <w:rPr>
          <w:rFonts w:cs="Arial"/>
          <w:b w:val="0"/>
          <w:szCs w:val="24"/>
          <w:lang w:val="es-MX"/>
        </w:rPr>
        <w:t>l</w:t>
      </w:r>
      <w:r w:rsidR="007B2533">
        <w:rPr>
          <w:rFonts w:cs="Arial"/>
          <w:b w:val="0"/>
          <w:szCs w:val="24"/>
          <w:lang w:val="es-MX"/>
        </w:rPr>
        <w:t xml:space="preserve"> año</w:t>
      </w:r>
      <w:r w:rsidR="00627936">
        <w:rPr>
          <w:rFonts w:cs="Arial"/>
          <w:b w:val="0"/>
          <w:szCs w:val="24"/>
          <w:lang w:val="es-MX"/>
        </w:rPr>
        <w:t xml:space="preserve"> </w:t>
      </w:r>
      <w:r w:rsidR="00487855">
        <w:rPr>
          <w:rFonts w:cs="Arial"/>
          <w:b w:val="0"/>
          <w:szCs w:val="24"/>
          <w:lang w:val="es-MX"/>
        </w:rPr>
        <w:t>en curso</w:t>
      </w:r>
      <w:r w:rsidRPr="00D53650">
        <w:rPr>
          <w:rFonts w:cs="Arial"/>
          <w:b w:val="0"/>
          <w:szCs w:val="24"/>
          <w:lang w:val="es-MX"/>
        </w:rPr>
        <w:t>, la población de 15 años y más disponible para producir bienes y servicios en el país fue de 5</w:t>
      </w:r>
      <w:r w:rsidR="0096281D">
        <w:rPr>
          <w:rFonts w:cs="Arial"/>
          <w:b w:val="0"/>
          <w:szCs w:val="24"/>
          <w:lang w:val="es-MX"/>
        </w:rPr>
        <w:t>7</w:t>
      </w:r>
      <w:r w:rsidR="00627936">
        <w:rPr>
          <w:rFonts w:cs="Arial"/>
          <w:b w:val="0"/>
          <w:szCs w:val="24"/>
          <w:lang w:val="es-MX"/>
        </w:rPr>
        <w:t>.</w:t>
      </w:r>
      <w:r w:rsidR="00487855">
        <w:rPr>
          <w:rFonts w:cs="Arial"/>
          <w:b w:val="0"/>
          <w:szCs w:val="24"/>
          <w:lang w:val="es-MX"/>
        </w:rPr>
        <w:t>3</w:t>
      </w:r>
      <w:r w:rsidR="0078212B">
        <w:rPr>
          <w:rFonts w:cs="Arial"/>
          <w:b w:val="0"/>
          <w:szCs w:val="24"/>
          <w:lang w:val="es-MX"/>
        </w:rPr>
        <w:t xml:space="preserve"> </w:t>
      </w:r>
      <w:r w:rsidRPr="00D53650">
        <w:rPr>
          <w:rFonts w:cs="Arial"/>
          <w:b w:val="0"/>
          <w:szCs w:val="24"/>
          <w:lang w:val="es-MX"/>
        </w:rPr>
        <w:t>millones (</w:t>
      </w:r>
      <w:r w:rsidR="00487855">
        <w:rPr>
          <w:rFonts w:cs="Arial"/>
          <w:b w:val="0"/>
          <w:szCs w:val="24"/>
          <w:lang w:val="es-MX"/>
        </w:rPr>
        <w:t>59.9</w:t>
      </w:r>
      <w:r w:rsidRPr="00D53650">
        <w:rPr>
          <w:rFonts w:cs="Arial"/>
          <w:b w:val="0"/>
          <w:szCs w:val="24"/>
          <w:lang w:val="es-MX"/>
        </w:rPr>
        <w:t>% del total), cuando un año antes había sido de 5</w:t>
      </w:r>
      <w:r w:rsidR="00487855">
        <w:rPr>
          <w:rFonts w:cs="Arial"/>
          <w:b w:val="0"/>
          <w:szCs w:val="24"/>
          <w:lang w:val="es-MX"/>
        </w:rPr>
        <w:t>6</w:t>
      </w:r>
      <w:r w:rsidRPr="00D53650">
        <w:rPr>
          <w:rFonts w:cs="Arial"/>
          <w:b w:val="0"/>
          <w:szCs w:val="24"/>
          <w:lang w:val="es-MX"/>
        </w:rPr>
        <w:t xml:space="preserve"> millones (</w:t>
      </w:r>
      <w:r w:rsidR="00BD39A6">
        <w:rPr>
          <w:rFonts w:cs="Arial"/>
          <w:b w:val="0"/>
          <w:szCs w:val="24"/>
          <w:lang w:val="es-MX"/>
        </w:rPr>
        <w:t>59</w:t>
      </w:r>
      <w:r w:rsidR="0096281D">
        <w:rPr>
          <w:rFonts w:cs="Arial"/>
          <w:b w:val="0"/>
          <w:szCs w:val="24"/>
          <w:lang w:val="es-MX"/>
        </w:rPr>
        <w:t>.</w:t>
      </w:r>
      <w:r w:rsidR="00487855">
        <w:rPr>
          <w:rFonts w:cs="Arial"/>
          <w:b w:val="0"/>
          <w:szCs w:val="24"/>
          <w:lang w:val="es-MX"/>
        </w:rPr>
        <w:t>5</w:t>
      </w:r>
      <w:r w:rsidRPr="00D53650">
        <w:rPr>
          <w:rFonts w:cs="Arial"/>
          <w:b w:val="0"/>
          <w:szCs w:val="24"/>
          <w:lang w:val="es-MX"/>
        </w:rPr>
        <w:t xml:space="preserve">%).  El </w:t>
      </w:r>
      <w:r w:rsidR="00487855">
        <w:rPr>
          <w:rFonts w:cs="Arial"/>
          <w:b w:val="0"/>
          <w:szCs w:val="24"/>
          <w:lang w:val="es-MX"/>
        </w:rPr>
        <w:t>au</w:t>
      </w:r>
      <w:r w:rsidR="003B06D2">
        <w:rPr>
          <w:rFonts w:cs="Arial"/>
          <w:b w:val="0"/>
          <w:szCs w:val="24"/>
          <w:lang w:val="es-MX"/>
        </w:rPr>
        <w:t>mento</w:t>
      </w:r>
      <w:r w:rsidR="00B92D82">
        <w:rPr>
          <w:rFonts w:cs="Arial"/>
          <w:b w:val="0"/>
          <w:szCs w:val="24"/>
          <w:lang w:val="es-MX"/>
        </w:rPr>
        <w:t xml:space="preserve"> </w:t>
      </w:r>
      <w:r w:rsidR="00454E3C">
        <w:rPr>
          <w:rFonts w:cs="Arial"/>
          <w:b w:val="0"/>
          <w:szCs w:val="24"/>
          <w:lang w:val="es-MX"/>
        </w:rPr>
        <w:t xml:space="preserve">de </w:t>
      </w:r>
      <w:r w:rsidR="00092D3A">
        <w:rPr>
          <w:rFonts w:cs="Arial"/>
          <w:b w:val="0"/>
          <w:szCs w:val="24"/>
          <w:lang w:val="es-MX"/>
        </w:rPr>
        <w:t>1.</w:t>
      </w:r>
      <w:r w:rsidR="00487855">
        <w:rPr>
          <w:rFonts w:cs="Arial"/>
          <w:b w:val="0"/>
          <w:szCs w:val="24"/>
          <w:lang w:val="es-MX"/>
        </w:rPr>
        <w:t>3</w:t>
      </w:r>
      <w:r w:rsidR="00BD39A6">
        <w:rPr>
          <w:rFonts w:cs="Arial"/>
          <w:b w:val="0"/>
          <w:szCs w:val="24"/>
          <w:lang w:val="es-MX"/>
        </w:rPr>
        <w:t xml:space="preserve"> </w:t>
      </w:r>
      <w:r w:rsidR="00454E3C">
        <w:rPr>
          <w:rFonts w:cs="Arial"/>
          <w:b w:val="0"/>
          <w:szCs w:val="24"/>
          <w:lang w:val="es-MX"/>
        </w:rPr>
        <w:t>mil</w:t>
      </w:r>
      <w:r w:rsidR="00092D3A">
        <w:rPr>
          <w:rFonts w:cs="Arial"/>
          <w:b w:val="0"/>
          <w:szCs w:val="24"/>
          <w:lang w:val="es-MX"/>
        </w:rPr>
        <w:t xml:space="preserve">lones de </w:t>
      </w:r>
      <w:r w:rsidRPr="00D53650">
        <w:rPr>
          <w:rFonts w:cs="Arial"/>
          <w:b w:val="0"/>
          <w:szCs w:val="24"/>
          <w:lang w:val="es-MX"/>
        </w:rPr>
        <w:t xml:space="preserve">personas </w:t>
      </w:r>
      <w:r w:rsidR="004B2771">
        <w:rPr>
          <w:rFonts w:cs="Arial"/>
          <w:b w:val="0"/>
          <w:szCs w:val="24"/>
          <w:lang w:val="es-MX"/>
        </w:rPr>
        <w:t>fue</w:t>
      </w:r>
      <w:r w:rsidRPr="00D53650">
        <w:rPr>
          <w:rFonts w:cs="Arial"/>
          <w:b w:val="0"/>
          <w:szCs w:val="24"/>
          <w:lang w:val="es-MX"/>
        </w:rPr>
        <w:t xml:space="preserve"> consecuencia tanto del </w:t>
      </w:r>
      <w:r w:rsidR="0045545C">
        <w:rPr>
          <w:rFonts w:cs="Arial"/>
          <w:b w:val="0"/>
          <w:szCs w:val="24"/>
          <w:lang w:val="es-MX"/>
        </w:rPr>
        <w:t>crecimi</w:t>
      </w:r>
      <w:r w:rsidR="00EA3451">
        <w:rPr>
          <w:rFonts w:cs="Arial"/>
          <w:b w:val="0"/>
          <w:szCs w:val="24"/>
          <w:lang w:val="es-MX"/>
        </w:rPr>
        <w:t>e</w:t>
      </w:r>
      <w:r w:rsidR="0045545C">
        <w:rPr>
          <w:rFonts w:cs="Arial"/>
          <w:b w:val="0"/>
          <w:szCs w:val="24"/>
          <w:lang w:val="es-MX"/>
        </w:rPr>
        <w:t>nto</w:t>
      </w:r>
      <w:r w:rsidRPr="00D53650">
        <w:rPr>
          <w:rFonts w:cs="Arial"/>
          <w:b w:val="0"/>
          <w:szCs w:val="24"/>
          <w:lang w:val="es-MX"/>
        </w:rPr>
        <w:t xml:space="preserve"> demográfico, como de las expectativas que tiene la población de contribuir o no en la actividad económica.</w:t>
      </w:r>
    </w:p>
    <w:p w14:paraId="0E5ED1DC" w14:textId="3535311D" w:rsidR="00D53650" w:rsidRPr="00D53650" w:rsidRDefault="00D53650" w:rsidP="0078212B">
      <w:pPr>
        <w:pStyle w:val="Ttulo"/>
        <w:widowControl w:val="0"/>
        <w:spacing w:before="240"/>
        <w:jc w:val="both"/>
        <w:rPr>
          <w:rFonts w:cs="Arial"/>
          <w:b w:val="0"/>
          <w:szCs w:val="24"/>
          <w:lang w:val="es-MX"/>
        </w:rPr>
      </w:pPr>
      <w:r w:rsidRPr="00D53650">
        <w:rPr>
          <w:rFonts w:cs="Arial"/>
          <w:b w:val="0"/>
          <w:szCs w:val="24"/>
          <w:lang w:val="es-MX"/>
        </w:rPr>
        <w:t xml:space="preserve">Mientras que </w:t>
      </w:r>
      <w:r w:rsidR="009168D6">
        <w:rPr>
          <w:rFonts w:cs="Arial"/>
          <w:b w:val="0"/>
          <w:szCs w:val="24"/>
          <w:lang w:val="es-MX"/>
        </w:rPr>
        <w:t>7</w:t>
      </w:r>
      <w:r w:rsidR="00487855">
        <w:rPr>
          <w:rFonts w:cs="Arial"/>
          <w:b w:val="0"/>
          <w:szCs w:val="24"/>
          <w:lang w:val="es-MX"/>
        </w:rPr>
        <w:t>6</w:t>
      </w:r>
      <w:r w:rsidRPr="00D53650">
        <w:rPr>
          <w:rFonts w:cs="Arial"/>
          <w:b w:val="0"/>
          <w:szCs w:val="24"/>
          <w:lang w:val="es-MX"/>
        </w:rPr>
        <w:t xml:space="preserve"> de cada 100 hombres en estas edades son económicamente activos, en el caso de las mujeres</w:t>
      </w:r>
      <w:r w:rsidR="00DE77FD">
        <w:rPr>
          <w:rFonts w:cs="Arial"/>
          <w:b w:val="0"/>
          <w:szCs w:val="24"/>
          <w:lang w:val="es-MX"/>
        </w:rPr>
        <w:t>,</w:t>
      </w:r>
      <w:r w:rsidRPr="00D53650">
        <w:rPr>
          <w:rFonts w:cs="Arial"/>
          <w:b w:val="0"/>
          <w:szCs w:val="24"/>
          <w:lang w:val="es-MX"/>
        </w:rPr>
        <w:t xml:space="preserve"> </w:t>
      </w:r>
      <w:r w:rsidR="009168D6">
        <w:rPr>
          <w:rFonts w:cs="Arial"/>
          <w:b w:val="0"/>
          <w:szCs w:val="24"/>
          <w:lang w:val="es-MX"/>
        </w:rPr>
        <w:t>4</w:t>
      </w:r>
      <w:r w:rsidR="009B775D">
        <w:rPr>
          <w:rFonts w:cs="Arial"/>
          <w:b w:val="0"/>
          <w:szCs w:val="24"/>
          <w:lang w:val="es-MX"/>
        </w:rPr>
        <w:t>5</w:t>
      </w:r>
      <w:r w:rsidRPr="00D53650">
        <w:rPr>
          <w:rFonts w:cs="Arial"/>
          <w:b w:val="0"/>
          <w:szCs w:val="24"/>
          <w:lang w:val="es-MX"/>
        </w:rPr>
        <w:t xml:space="preserve"> de cada 100 están en esta situación.</w:t>
      </w:r>
      <w:r w:rsidRPr="00D53650">
        <w:rPr>
          <w:rFonts w:cs="Arial"/>
          <w:b w:val="0"/>
          <w:szCs w:val="24"/>
          <w:u w:val="single"/>
          <w:lang w:val="es-MX"/>
        </w:rPr>
        <w:t xml:space="preserve"> </w:t>
      </w:r>
    </w:p>
    <w:p w14:paraId="66A58D75" w14:textId="00C255A0" w:rsidR="00D53650" w:rsidRPr="00D53650" w:rsidRDefault="00D53650" w:rsidP="0078212B">
      <w:pPr>
        <w:pStyle w:val="Ttulo"/>
        <w:widowControl w:val="0"/>
        <w:spacing w:before="240"/>
        <w:jc w:val="both"/>
        <w:rPr>
          <w:rFonts w:cs="Arial"/>
          <w:b w:val="0"/>
          <w:szCs w:val="24"/>
          <w:lang w:val="es-MX"/>
        </w:rPr>
      </w:pPr>
      <w:r w:rsidRPr="00D53650">
        <w:rPr>
          <w:rFonts w:cs="Arial"/>
          <w:b w:val="0"/>
          <w:szCs w:val="24"/>
          <w:lang w:val="es-MX"/>
        </w:rPr>
        <w:t xml:space="preserve">Las comparaciones entre el </w:t>
      </w:r>
      <w:r w:rsidR="00487855">
        <w:rPr>
          <w:rFonts w:cs="Arial"/>
          <w:b w:val="0"/>
          <w:szCs w:val="24"/>
          <w:lang w:val="es-MX"/>
        </w:rPr>
        <w:t>primer</w:t>
      </w:r>
      <w:r w:rsidR="00E300FA">
        <w:rPr>
          <w:rFonts w:cs="Arial"/>
          <w:b w:val="0"/>
          <w:szCs w:val="24"/>
          <w:lang w:val="es-MX"/>
        </w:rPr>
        <w:t xml:space="preserve"> </w:t>
      </w:r>
      <w:r w:rsidRPr="00D53650">
        <w:rPr>
          <w:rFonts w:cs="Arial"/>
          <w:b w:val="0"/>
          <w:szCs w:val="24"/>
          <w:lang w:val="es-MX"/>
        </w:rPr>
        <w:t xml:space="preserve">trimestre de </w:t>
      </w:r>
      <w:r w:rsidR="00E300FA">
        <w:rPr>
          <w:rFonts w:cs="Arial"/>
          <w:b w:val="0"/>
          <w:szCs w:val="24"/>
          <w:lang w:val="es-MX"/>
        </w:rPr>
        <w:t>20</w:t>
      </w:r>
      <w:r w:rsidR="00487855">
        <w:rPr>
          <w:rFonts w:cs="Arial"/>
          <w:b w:val="0"/>
          <w:szCs w:val="24"/>
          <w:lang w:val="es-MX"/>
        </w:rPr>
        <w:t>19</w:t>
      </w:r>
      <w:r w:rsidRPr="00D53650">
        <w:rPr>
          <w:rFonts w:cs="Arial"/>
          <w:b w:val="0"/>
          <w:szCs w:val="24"/>
          <w:lang w:val="es-MX"/>
        </w:rPr>
        <w:t xml:space="preserve"> e igual </w:t>
      </w:r>
      <w:r w:rsidR="00544C02">
        <w:rPr>
          <w:rFonts w:cs="Arial"/>
          <w:b w:val="0"/>
          <w:szCs w:val="24"/>
          <w:lang w:val="es-MX"/>
        </w:rPr>
        <w:t xml:space="preserve">lapso </w:t>
      </w:r>
      <w:r w:rsidRPr="00D53650">
        <w:rPr>
          <w:rFonts w:cs="Arial"/>
          <w:b w:val="0"/>
          <w:szCs w:val="24"/>
          <w:lang w:val="es-MX"/>
        </w:rPr>
        <w:t xml:space="preserve">de </w:t>
      </w:r>
      <w:r w:rsidR="00A545BD">
        <w:rPr>
          <w:rFonts w:cs="Arial"/>
          <w:b w:val="0"/>
          <w:szCs w:val="24"/>
          <w:lang w:val="es-MX"/>
        </w:rPr>
        <w:t>este año</w:t>
      </w:r>
      <w:r w:rsidRPr="00D53650">
        <w:rPr>
          <w:rFonts w:cs="Arial"/>
          <w:b w:val="0"/>
          <w:szCs w:val="24"/>
          <w:lang w:val="es-MX"/>
        </w:rPr>
        <w:t xml:space="preserve"> de la Población Económicamente Activa y su división en población ocupada y desocupada se </w:t>
      </w:r>
      <w:r w:rsidR="00081AB5">
        <w:rPr>
          <w:rFonts w:cs="Arial"/>
          <w:b w:val="0"/>
          <w:szCs w:val="24"/>
          <w:lang w:val="es-MX"/>
        </w:rPr>
        <w:t>muestran</w:t>
      </w:r>
      <w:r w:rsidRPr="00D53650">
        <w:rPr>
          <w:rFonts w:cs="Arial"/>
          <w:b w:val="0"/>
          <w:szCs w:val="24"/>
          <w:lang w:val="es-MX"/>
        </w:rPr>
        <w:t xml:space="preserve"> en el siguiente cuadro:</w:t>
      </w:r>
    </w:p>
    <w:p w14:paraId="7830A59B" w14:textId="77777777" w:rsidR="00D53650" w:rsidRPr="00D53650" w:rsidRDefault="00D53650" w:rsidP="0078212B">
      <w:pPr>
        <w:pStyle w:val="p0"/>
        <w:keepLines w:val="0"/>
        <w:jc w:val="center"/>
        <w:rPr>
          <w:rFonts w:ascii="Arial" w:hAnsi="Arial"/>
          <w:color w:val="auto"/>
          <w:sz w:val="20"/>
          <w:lang w:val="es-ES"/>
        </w:rPr>
      </w:pPr>
      <w:r w:rsidRPr="00D53650">
        <w:rPr>
          <w:rFonts w:ascii="Arial" w:hAnsi="Arial"/>
          <w:color w:val="auto"/>
          <w:sz w:val="20"/>
          <w:lang w:val="es-ES"/>
        </w:rPr>
        <w:t>Cuadro 1</w:t>
      </w:r>
    </w:p>
    <w:p w14:paraId="7D4E1EEB" w14:textId="77777777" w:rsidR="00D53650" w:rsidRPr="00D53650" w:rsidRDefault="00D53650" w:rsidP="0078212B">
      <w:pPr>
        <w:widowControl w:val="0"/>
        <w:tabs>
          <w:tab w:val="decimal" w:pos="4820"/>
        </w:tabs>
        <w:jc w:val="center"/>
        <w:rPr>
          <w:b/>
          <w:smallCaps/>
          <w:sz w:val="22"/>
          <w:szCs w:val="22"/>
        </w:rPr>
      </w:pPr>
      <w:r w:rsidRPr="00D53650">
        <w:rPr>
          <w:b/>
          <w:smallCaps/>
          <w:sz w:val="22"/>
          <w:szCs w:val="22"/>
        </w:rPr>
        <w:t>Población según su condición de actividad</w:t>
      </w:r>
    </w:p>
    <w:p w14:paraId="39052810" w14:textId="77777777" w:rsidR="00D53650" w:rsidRPr="00D53650" w:rsidRDefault="00D53650" w:rsidP="0078212B">
      <w:pPr>
        <w:widowControl w:val="0"/>
        <w:jc w:val="center"/>
        <w:rPr>
          <w:sz w:val="18"/>
          <w:szCs w:val="18"/>
        </w:rPr>
      </w:pPr>
      <w:r w:rsidRPr="00D53650">
        <w:rPr>
          <w:sz w:val="18"/>
          <w:szCs w:val="18"/>
        </w:rPr>
        <w:t>(Personas)</w:t>
      </w:r>
    </w:p>
    <w:tbl>
      <w:tblPr>
        <w:tblW w:w="5058" w:type="pct"/>
        <w:jc w:val="center"/>
        <w:tblLayout w:type="fixed"/>
        <w:tblCellMar>
          <w:left w:w="70" w:type="dxa"/>
          <w:right w:w="70" w:type="dxa"/>
        </w:tblCellMar>
        <w:tblLook w:val="04A0" w:firstRow="1" w:lastRow="0" w:firstColumn="1" w:lastColumn="0" w:noHBand="0" w:noVBand="1"/>
      </w:tblPr>
      <w:tblGrid>
        <w:gridCol w:w="4233"/>
        <w:gridCol w:w="1160"/>
        <w:gridCol w:w="1163"/>
        <w:gridCol w:w="1120"/>
        <w:gridCol w:w="910"/>
        <w:gridCol w:w="909"/>
      </w:tblGrid>
      <w:tr w:rsidR="00D53650" w:rsidRPr="00D53650" w14:paraId="728CEDBF" w14:textId="77777777" w:rsidTr="009575E3">
        <w:trPr>
          <w:trHeight w:val="18"/>
          <w:jc w:val="center"/>
        </w:trPr>
        <w:tc>
          <w:tcPr>
            <w:tcW w:w="4233" w:type="dxa"/>
            <w:vMerge w:val="restart"/>
            <w:tcBorders>
              <w:top w:val="single" w:sz="8" w:space="0" w:color="404040"/>
              <w:left w:val="single" w:sz="8" w:space="0" w:color="404040"/>
              <w:bottom w:val="single" w:sz="6" w:space="0" w:color="404040"/>
              <w:right w:val="single" w:sz="6" w:space="0" w:color="404040"/>
            </w:tcBorders>
            <w:shd w:val="clear" w:color="auto" w:fill="ABC3DF"/>
            <w:noWrap/>
            <w:vAlign w:val="center"/>
            <w:hideMark/>
          </w:tcPr>
          <w:p w14:paraId="15DED00C" w14:textId="77777777" w:rsidR="00D53650" w:rsidRPr="00D53650" w:rsidRDefault="00D53650" w:rsidP="0078212B">
            <w:pPr>
              <w:widowControl w:val="0"/>
              <w:jc w:val="center"/>
              <w:rPr>
                <w:bCs/>
                <w:sz w:val="18"/>
                <w:szCs w:val="18"/>
                <w:lang w:eastAsia="es-MX"/>
              </w:rPr>
            </w:pPr>
            <w:r w:rsidRPr="00D53650">
              <w:rPr>
                <w:bCs/>
                <w:sz w:val="18"/>
                <w:szCs w:val="18"/>
                <w:lang w:eastAsia="es-MX"/>
              </w:rPr>
              <w:t>Indicador</w:t>
            </w:r>
          </w:p>
        </w:tc>
        <w:tc>
          <w:tcPr>
            <w:tcW w:w="5262" w:type="dxa"/>
            <w:gridSpan w:val="5"/>
            <w:tcBorders>
              <w:top w:val="single" w:sz="8" w:space="0" w:color="404040"/>
              <w:left w:val="single" w:sz="6" w:space="0" w:color="404040"/>
              <w:bottom w:val="single" w:sz="6" w:space="0" w:color="404040"/>
              <w:right w:val="single" w:sz="8" w:space="0" w:color="404040"/>
            </w:tcBorders>
            <w:shd w:val="clear" w:color="auto" w:fill="ABC3DF"/>
            <w:noWrap/>
            <w:vAlign w:val="center"/>
            <w:hideMark/>
          </w:tcPr>
          <w:p w14:paraId="1FE014DC" w14:textId="33E57368" w:rsidR="00D53650" w:rsidRPr="00D53650" w:rsidRDefault="00487855" w:rsidP="00704E45">
            <w:pPr>
              <w:widowControl w:val="0"/>
              <w:spacing w:before="60" w:after="60"/>
              <w:jc w:val="center"/>
              <w:rPr>
                <w:bCs/>
                <w:sz w:val="18"/>
                <w:szCs w:val="18"/>
                <w:lang w:eastAsia="es-MX"/>
              </w:rPr>
            </w:pPr>
            <w:r>
              <w:rPr>
                <w:bCs/>
                <w:sz w:val="18"/>
                <w:szCs w:val="18"/>
                <w:lang w:eastAsia="es-MX"/>
              </w:rPr>
              <w:t>Primer</w:t>
            </w:r>
            <w:r w:rsidR="00D53650" w:rsidRPr="00D53650">
              <w:rPr>
                <w:bCs/>
                <w:sz w:val="18"/>
                <w:szCs w:val="18"/>
                <w:lang w:eastAsia="es-MX"/>
              </w:rPr>
              <w:t xml:space="preserve"> trimestre</w:t>
            </w:r>
          </w:p>
        </w:tc>
      </w:tr>
      <w:tr w:rsidR="00D53650" w:rsidRPr="00D53650" w14:paraId="47E958A2" w14:textId="77777777" w:rsidTr="009575E3">
        <w:trPr>
          <w:trHeight w:val="188"/>
          <w:jc w:val="center"/>
        </w:trPr>
        <w:tc>
          <w:tcPr>
            <w:tcW w:w="4233" w:type="dxa"/>
            <w:vMerge/>
            <w:tcBorders>
              <w:top w:val="single" w:sz="6" w:space="0" w:color="404040"/>
              <w:left w:val="single" w:sz="8" w:space="0" w:color="404040"/>
              <w:bottom w:val="single" w:sz="6" w:space="0" w:color="404040"/>
              <w:right w:val="single" w:sz="6" w:space="0" w:color="404040"/>
            </w:tcBorders>
            <w:shd w:val="clear" w:color="auto" w:fill="ABC3DF"/>
            <w:vAlign w:val="center"/>
            <w:hideMark/>
          </w:tcPr>
          <w:p w14:paraId="2389B093" w14:textId="77777777" w:rsidR="00D53650" w:rsidRPr="00D53650" w:rsidRDefault="00D53650" w:rsidP="0078212B">
            <w:pPr>
              <w:widowControl w:val="0"/>
              <w:rPr>
                <w:bCs/>
                <w:sz w:val="18"/>
                <w:szCs w:val="18"/>
                <w:lang w:eastAsia="es-MX"/>
              </w:rPr>
            </w:pPr>
          </w:p>
        </w:tc>
        <w:tc>
          <w:tcPr>
            <w:tcW w:w="1160" w:type="dxa"/>
            <w:tcBorders>
              <w:top w:val="single" w:sz="6" w:space="0" w:color="404040"/>
              <w:left w:val="single" w:sz="6" w:space="0" w:color="404040"/>
              <w:bottom w:val="single" w:sz="6" w:space="0" w:color="404040"/>
              <w:right w:val="single" w:sz="6" w:space="0" w:color="404040"/>
            </w:tcBorders>
            <w:shd w:val="clear" w:color="auto" w:fill="ABC3DF"/>
            <w:noWrap/>
            <w:vAlign w:val="center"/>
            <w:hideMark/>
          </w:tcPr>
          <w:p w14:paraId="7447B85D" w14:textId="1EEA4478" w:rsidR="00D53650" w:rsidRPr="00D53650" w:rsidRDefault="00F51292" w:rsidP="00487855">
            <w:pPr>
              <w:widowControl w:val="0"/>
              <w:spacing w:before="60" w:after="60"/>
              <w:jc w:val="center"/>
              <w:rPr>
                <w:bCs/>
                <w:sz w:val="18"/>
                <w:szCs w:val="18"/>
                <w:lang w:eastAsia="es-MX"/>
              </w:rPr>
            </w:pPr>
            <w:r>
              <w:rPr>
                <w:bCs/>
                <w:sz w:val="18"/>
                <w:szCs w:val="18"/>
                <w:lang w:eastAsia="es-MX"/>
              </w:rPr>
              <w:t>201</w:t>
            </w:r>
            <w:r w:rsidR="00487855">
              <w:rPr>
                <w:bCs/>
                <w:sz w:val="18"/>
                <w:szCs w:val="18"/>
                <w:lang w:eastAsia="es-MX"/>
              </w:rPr>
              <w:t>9</w:t>
            </w:r>
          </w:p>
        </w:tc>
        <w:tc>
          <w:tcPr>
            <w:tcW w:w="1163" w:type="dxa"/>
            <w:tcBorders>
              <w:top w:val="single" w:sz="6" w:space="0" w:color="404040"/>
              <w:left w:val="single" w:sz="6" w:space="0" w:color="404040"/>
              <w:bottom w:val="single" w:sz="6" w:space="0" w:color="404040"/>
              <w:right w:val="single" w:sz="6" w:space="0" w:color="404040"/>
            </w:tcBorders>
            <w:shd w:val="clear" w:color="auto" w:fill="ABC3DF"/>
            <w:vAlign w:val="center"/>
            <w:hideMark/>
          </w:tcPr>
          <w:p w14:paraId="7E78B421" w14:textId="7E320314" w:rsidR="00D53650" w:rsidRPr="00D53650" w:rsidRDefault="00F51292" w:rsidP="00487855">
            <w:pPr>
              <w:widowControl w:val="0"/>
              <w:spacing w:before="60" w:after="60"/>
              <w:jc w:val="center"/>
              <w:rPr>
                <w:bCs/>
                <w:sz w:val="18"/>
                <w:szCs w:val="18"/>
                <w:lang w:eastAsia="es-MX"/>
              </w:rPr>
            </w:pPr>
            <w:r>
              <w:rPr>
                <w:bCs/>
                <w:sz w:val="18"/>
                <w:szCs w:val="18"/>
                <w:lang w:eastAsia="es-MX"/>
              </w:rPr>
              <w:t>20</w:t>
            </w:r>
            <w:r w:rsidR="00487855">
              <w:rPr>
                <w:bCs/>
                <w:sz w:val="18"/>
                <w:szCs w:val="18"/>
                <w:lang w:eastAsia="es-MX"/>
              </w:rPr>
              <w:t>20</w:t>
            </w:r>
          </w:p>
        </w:tc>
        <w:tc>
          <w:tcPr>
            <w:tcW w:w="1120" w:type="dxa"/>
            <w:tcBorders>
              <w:top w:val="single" w:sz="6" w:space="0" w:color="404040"/>
              <w:left w:val="single" w:sz="6" w:space="0" w:color="404040"/>
              <w:bottom w:val="single" w:sz="6" w:space="0" w:color="404040"/>
              <w:right w:val="single" w:sz="6" w:space="0" w:color="404040"/>
            </w:tcBorders>
            <w:shd w:val="clear" w:color="auto" w:fill="ABC3DF"/>
            <w:noWrap/>
            <w:vAlign w:val="center"/>
            <w:hideMark/>
          </w:tcPr>
          <w:p w14:paraId="77A34900" w14:textId="77777777" w:rsidR="00D53650" w:rsidRPr="00D53650" w:rsidRDefault="00D53650" w:rsidP="0078212B">
            <w:pPr>
              <w:widowControl w:val="0"/>
              <w:spacing w:before="60" w:after="60"/>
              <w:ind w:left="-62" w:right="-90"/>
              <w:jc w:val="center"/>
              <w:rPr>
                <w:bCs/>
                <w:sz w:val="18"/>
                <w:szCs w:val="18"/>
                <w:lang w:eastAsia="es-MX"/>
              </w:rPr>
            </w:pPr>
            <w:r w:rsidRPr="00D53650">
              <w:rPr>
                <w:bCs/>
                <w:sz w:val="18"/>
                <w:szCs w:val="18"/>
                <w:lang w:eastAsia="es-MX"/>
              </w:rPr>
              <w:t>Diferencias</w:t>
            </w:r>
          </w:p>
        </w:tc>
        <w:tc>
          <w:tcPr>
            <w:tcW w:w="910" w:type="dxa"/>
            <w:tcBorders>
              <w:top w:val="single" w:sz="6" w:space="0" w:color="404040"/>
              <w:left w:val="single" w:sz="6" w:space="0" w:color="404040"/>
              <w:bottom w:val="single" w:sz="6" w:space="0" w:color="404040"/>
              <w:right w:val="single" w:sz="6" w:space="0" w:color="404040"/>
            </w:tcBorders>
            <w:shd w:val="clear" w:color="auto" w:fill="ABC3DF"/>
            <w:vAlign w:val="center"/>
            <w:hideMark/>
          </w:tcPr>
          <w:p w14:paraId="4E347E4F" w14:textId="10603308" w:rsidR="00D53650" w:rsidRPr="00D53650" w:rsidRDefault="00D53650" w:rsidP="00487855">
            <w:pPr>
              <w:widowControl w:val="0"/>
              <w:spacing w:before="60" w:after="60"/>
              <w:ind w:left="-70" w:right="-76"/>
              <w:jc w:val="center"/>
              <w:rPr>
                <w:bCs/>
                <w:sz w:val="18"/>
                <w:szCs w:val="18"/>
                <w:lang w:eastAsia="es-MX"/>
              </w:rPr>
            </w:pPr>
            <w:r w:rsidRPr="00D53650">
              <w:rPr>
                <w:bCs/>
                <w:sz w:val="18"/>
                <w:szCs w:val="18"/>
                <w:lang w:eastAsia="es-MX"/>
              </w:rPr>
              <w:t xml:space="preserve">Estructura % </w:t>
            </w:r>
            <w:r w:rsidR="00F51292">
              <w:rPr>
                <w:bCs/>
                <w:sz w:val="18"/>
                <w:szCs w:val="18"/>
                <w:lang w:eastAsia="es-MX"/>
              </w:rPr>
              <w:t>201</w:t>
            </w:r>
            <w:r w:rsidR="00487855">
              <w:rPr>
                <w:bCs/>
                <w:sz w:val="18"/>
                <w:szCs w:val="18"/>
                <w:lang w:eastAsia="es-MX"/>
              </w:rPr>
              <w:t>9</w:t>
            </w:r>
          </w:p>
        </w:tc>
        <w:tc>
          <w:tcPr>
            <w:tcW w:w="909" w:type="dxa"/>
            <w:tcBorders>
              <w:top w:val="single" w:sz="6" w:space="0" w:color="404040"/>
              <w:left w:val="single" w:sz="6" w:space="0" w:color="404040"/>
              <w:bottom w:val="single" w:sz="6" w:space="0" w:color="404040"/>
              <w:right w:val="single" w:sz="8" w:space="0" w:color="404040"/>
            </w:tcBorders>
            <w:shd w:val="clear" w:color="auto" w:fill="ABC3DF"/>
            <w:vAlign w:val="center"/>
            <w:hideMark/>
          </w:tcPr>
          <w:p w14:paraId="4EDE7989" w14:textId="0D18683E" w:rsidR="00D53650" w:rsidRPr="00D53650" w:rsidRDefault="00D53650" w:rsidP="00487855">
            <w:pPr>
              <w:widowControl w:val="0"/>
              <w:spacing w:before="60" w:after="60"/>
              <w:ind w:left="-70" w:right="-76"/>
              <w:jc w:val="center"/>
              <w:rPr>
                <w:bCs/>
                <w:sz w:val="18"/>
                <w:szCs w:val="18"/>
                <w:lang w:eastAsia="es-MX"/>
              </w:rPr>
            </w:pPr>
            <w:r w:rsidRPr="00D53650">
              <w:rPr>
                <w:bCs/>
                <w:sz w:val="18"/>
                <w:szCs w:val="18"/>
                <w:lang w:eastAsia="es-MX"/>
              </w:rPr>
              <w:t xml:space="preserve">Estructura % </w:t>
            </w:r>
            <w:r w:rsidR="00F51292">
              <w:rPr>
                <w:bCs/>
                <w:sz w:val="18"/>
                <w:szCs w:val="18"/>
                <w:lang w:eastAsia="es-MX"/>
              </w:rPr>
              <w:t>20</w:t>
            </w:r>
            <w:r w:rsidR="00487855">
              <w:rPr>
                <w:bCs/>
                <w:sz w:val="18"/>
                <w:szCs w:val="18"/>
                <w:lang w:eastAsia="es-MX"/>
              </w:rPr>
              <w:t>20</w:t>
            </w:r>
          </w:p>
        </w:tc>
      </w:tr>
      <w:tr w:rsidR="00554908" w:rsidRPr="00D53650" w14:paraId="7675A920" w14:textId="77777777" w:rsidTr="00554908">
        <w:trPr>
          <w:trHeight w:val="257"/>
          <w:jc w:val="center"/>
        </w:trPr>
        <w:tc>
          <w:tcPr>
            <w:tcW w:w="4233" w:type="dxa"/>
            <w:tcBorders>
              <w:top w:val="single" w:sz="6" w:space="0" w:color="404040"/>
              <w:left w:val="single" w:sz="8" w:space="0" w:color="404040"/>
              <w:bottom w:val="nil"/>
              <w:right w:val="single" w:sz="6" w:space="0" w:color="404040"/>
            </w:tcBorders>
            <w:shd w:val="clear" w:color="auto" w:fill="auto"/>
            <w:noWrap/>
            <w:vAlign w:val="center"/>
            <w:hideMark/>
          </w:tcPr>
          <w:p w14:paraId="5DFA0CDA" w14:textId="77777777" w:rsidR="00554908" w:rsidRPr="00D53650" w:rsidRDefault="00554908" w:rsidP="00554908">
            <w:pPr>
              <w:widowControl w:val="0"/>
              <w:jc w:val="left"/>
              <w:rPr>
                <w:b/>
                <w:bCs/>
                <w:sz w:val="18"/>
                <w:szCs w:val="18"/>
                <w:lang w:eastAsia="es-MX"/>
              </w:rPr>
            </w:pPr>
            <w:r w:rsidRPr="00D53650">
              <w:rPr>
                <w:b/>
                <w:bCs/>
                <w:sz w:val="18"/>
                <w:szCs w:val="18"/>
                <w:lang w:eastAsia="es-MX"/>
              </w:rPr>
              <w:t xml:space="preserve">Población total </w:t>
            </w:r>
            <w:r w:rsidRPr="00B92D82">
              <w:rPr>
                <w:b/>
                <w:bCs/>
                <w:sz w:val="20"/>
                <w:szCs w:val="18"/>
                <w:vertAlign w:val="superscript"/>
                <w:lang w:eastAsia="es-MX"/>
              </w:rPr>
              <w:t>a/</w:t>
            </w:r>
          </w:p>
        </w:tc>
        <w:tc>
          <w:tcPr>
            <w:tcW w:w="1160" w:type="dxa"/>
            <w:tcBorders>
              <w:top w:val="single" w:sz="6" w:space="0" w:color="404040"/>
              <w:left w:val="single" w:sz="6" w:space="0" w:color="404040"/>
              <w:bottom w:val="nil"/>
              <w:right w:val="single" w:sz="6" w:space="0" w:color="404040"/>
            </w:tcBorders>
            <w:shd w:val="clear" w:color="auto" w:fill="auto"/>
            <w:noWrap/>
            <w:vAlign w:val="center"/>
            <w:hideMark/>
          </w:tcPr>
          <w:p w14:paraId="5CCBE468" w14:textId="11392D8F" w:rsidR="00554908" w:rsidRDefault="00554908" w:rsidP="00554908">
            <w:pPr>
              <w:tabs>
                <w:tab w:val="decimal" w:pos="993"/>
              </w:tabs>
              <w:jc w:val="left"/>
              <w:rPr>
                <w:b/>
                <w:bCs/>
                <w:color w:val="000000"/>
                <w:sz w:val="18"/>
                <w:szCs w:val="18"/>
                <w:lang w:val="es-MX" w:eastAsia="es-MX"/>
              </w:rPr>
            </w:pPr>
            <w:r>
              <w:rPr>
                <w:b/>
                <w:bCs/>
                <w:color w:val="000000"/>
                <w:sz w:val="18"/>
                <w:szCs w:val="18"/>
              </w:rPr>
              <w:t>125,489,149</w:t>
            </w:r>
          </w:p>
        </w:tc>
        <w:tc>
          <w:tcPr>
            <w:tcW w:w="1163" w:type="dxa"/>
            <w:tcBorders>
              <w:top w:val="single" w:sz="6" w:space="0" w:color="404040"/>
              <w:left w:val="single" w:sz="6" w:space="0" w:color="404040"/>
              <w:bottom w:val="nil"/>
              <w:right w:val="single" w:sz="6" w:space="0" w:color="404040"/>
            </w:tcBorders>
            <w:shd w:val="clear" w:color="auto" w:fill="auto"/>
            <w:noWrap/>
            <w:vAlign w:val="center"/>
            <w:hideMark/>
          </w:tcPr>
          <w:p w14:paraId="15064220" w14:textId="54DD0C69" w:rsidR="00554908" w:rsidRDefault="00554908" w:rsidP="00554908">
            <w:pPr>
              <w:tabs>
                <w:tab w:val="decimal" w:pos="993"/>
              </w:tabs>
              <w:jc w:val="left"/>
              <w:rPr>
                <w:b/>
                <w:bCs/>
                <w:color w:val="000000"/>
                <w:sz w:val="18"/>
                <w:szCs w:val="18"/>
              </w:rPr>
            </w:pPr>
            <w:r>
              <w:rPr>
                <w:b/>
                <w:bCs/>
                <w:color w:val="000000"/>
                <w:sz w:val="18"/>
                <w:szCs w:val="18"/>
              </w:rPr>
              <w:t>126,661,703</w:t>
            </w:r>
          </w:p>
        </w:tc>
        <w:tc>
          <w:tcPr>
            <w:tcW w:w="1120" w:type="dxa"/>
            <w:tcBorders>
              <w:top w:val="single" w:sz="6" w:space="0" w:color="404040"/>
              <w:left w:val="single" w:sz="6" w:space="0" w:color="404040"/>
              <w:bottom w:val="nil"/>
              <w:right w:val="single" w:sz="6" w:space="0" w:color="404040"/>
            </w:tcBorders>
            <w:shd w:val="clear" w:color="auto" w:fill="auto"/>
            <w:noWrap/>
            <w:vAlign w:val="center"/>
            <w:hideMark/>
          </w:tcPr>
          <w:p w14:paraId="2C237F06" w14:textId="797669B7" w:rsidR="00554908" w:rsidRDefault="00554908" w:rsidP="00554908">
            <w:pPr>
              <w:tabs>
                <w:tab w:val="decimal" w:pos="895"/>
              </w:tabs>
              <w:jc w:val="left"/>
              <w:rPr>
                <w:b/>
                <w:bCs/>
                <w:color w:val="000000"/>
                <w:sz w:val="18"/>
                <w:szCs w:val="18"/>
              </w:rPr>
            </w:pPr>
            <w:r>
              <w:rPr>
                <w:b/>
                <w:bCs/>
                <w:color w:val="000000"/>
                <w:sz w:val="18"/>
                <w:szCs w:val="18"/>
              </w:rPr>
              <w:t>1,172,554</w:t>
            </w:r>
          </w:p>
        </w:tc>
        <w:tc>
          <w:tcPr>
            <w:tcW w:w="910" w:type="dxa"/>
            <w:tcBorders>
              <w:top w:val="single" w:sz="6" w:space="0" w:color="404040"/>
              <w:left w:val="single" w:sz="6" w:space="0" w:color="404040"/>
              <w:bottom w:val="nil"/>
              <w:right w:val="single" w:sz="6" w:space="0" w:color="404040"/>
            </w:tcBorders>
            <w:shd w:val="clear" w:color="auto" w:fill="auto"/>
            <w:noWrap/>
            <w:vAlign w:val="center"/>
          </w:tcPr>
          <w:p w14:paraId="68CCC1E6" w14:textId="77777777" w:rsidR="00554908" w:rsidRDefault="00554908" w:rsidP="00554908">
            <w:pPr>
              <w:jc w:val="left"/>
              <w:rPr>
                <w:b/>
                <w:bCs/>
                <w:color w:val="000000"/>
                <w:sz w:val="18"/>
                <w:szCs w:val="18"/>
              </w:rPr>
            </w:pPr>
            <w:r>
              <w:rPr>
                <w:b/>
                <w:bCs/>
                <w:color w:val="000000"/>
                <w:sz w:val="18"/>
                <w:szCs w:val="18"/>
              </w:rPr>
              <w:t> </w:t>
            </w:r>
          </w:p>
        </w:tc>
        <w:tc>
          <w:tcPr>
            <w:tcW w:w="909" w:type="dxa"/>
            <w:tcBorders>
              <w:top w:val="single" w:sz="6" w:space="0" w:color="404040"/>
              <w:left w:val="single" w:sz="6" w:space="0" w:color="404040"/>
              <w:bottom w:val="nil"/>
              <w:right w:val="single" w:sz="8" w:space="0" w:color="404040"/>
            </w:tcBorders>
            <w:shd w:val="clear" w:color="auto" w:fill="auto"/>
            <w:noWrap/>
            <w:vAlign w:val="center"/>
          </w:tcPr>
          <w:p w14:paraId="123781A7" w14:textId="77777777" w:rsidR="00554908" w:rsidRDefault="00554908" w:rsidP="00554908">
            <w:pPr>
              <w:jc w:val="left"/>
              <w:rPr>
                <w:b/>
                <w:bCs/>
                <w:color w:val="000000"/>
                <w:sz w:val="18"/>
                <w:szCs w:val="18"/>
              </w:rPr>
            </w:pPr>
            <w:r>
              <w:rPr>
                <w:b/>
                <w:bCs/>
                <w:color w:val="000000"/>
                <w:sz w:val="18"/>
                <w:szCs w:val="18"/>
              </w:rPr>
              <w:t> </w:t>
            </w:r>
          </w:p>
        </w:tc>
      </w:tr>
      <w:tr w:rsidR="00554908" w:rsidRPr="00D53650" w14:paraId="387F0BB1" w14:textId="77777777" w:rsidTr="00554908">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14:paraId="1AE61914" w14:textId="77777777" w:rsidR="00554908" w:rsidRPr="00D53650" w:rsidRDefault="00554908" w:rsidP="00554908">
            <w:pPr>
              <w:widowControl w:val="0"/>
              <w:tabs>
                <w:tab w:val="left" w:pos="8222"/>
              </w:tabs>
              <w:jc w:val="left"/>
              <w:rPr>
                <w:b/>
                <w:bCs/>
                <w:sz w:val="18"/>
                <w:szCs w:val="18"/>
                <w:lang w:eastAsia="es-MX"/>
              </w:rPr>
            </w:pPr>
            <w:r w:rsidRPr="00D53650">
              <w:rPr>
                <w:b/>
                <w:bCs/>
                <w:sz w:val="18"/>
                <w:szCs w:val="18"/>
                <w:lang w:eastAsia="es-MX"/>
              </w:rPr>
              <w:t>Población de 15 años y más</w:t>
            </w:r>
          </w:p>
        </w:tc>
        <w:tc>
          <w:tcPr>
            <w:tcW w:w="1160" w:type="dxa"/>
            <w:tcBorders>
              <w:top w:val="nil"/>
              <w:left w:val="single" w:sz="6" w:space="0" w:color="404040"/>
              <w:bottom w:val="nil"/>
              <w:right w:val="single" w:sz="6" w:space="0" w:color="404040"/>
            </w:tcBorders>
            <w:shd w:val="clear" w:color="auto" w:fill="auto"/>
            <w:noWrap/>
            <w:vAlign w:val="center"/>
            <w:hideMark/>
          </w:tcPr>
          <w:p w14:paraId="085CCFD6" w14:textId="1A9DA9D7" w:rsidR="00554908" w:rsidRDefault="00554908" w:rsidP="00554908">
            <w:pPr>
              <w:tabs>
                <w:tab w:val="decimal" w:pos="993"/>
              </w:tabs>
              <w:jc w:val="left"/>
              <w:rPr>
                <w:b/>
                <w:bCs/>
                <w:color w:val="000000"/>
                <w:sz w:val="18"/>
                <w:szCs w:val="18"/>
              </w:rPr>
            </w:pPr>
            <w:r>
              <w:rPr>
                <w:b/>
                <w:bCs/>
                <w:color w:val="000000"/>
                <w:sz w:val="18"/>
                <w:szCs w:val="18"/>
              </w:rPr>
              <w:t>94,257,439</w:t>
            </w:r>
          </w:p>
        </w:tc>
        <w:tc>
          <w:tcPr>
            <w:tcW w:w="1163" w:type="dxa"/>
            <w:tcBorders>
              <w:top w:val="nil"/>
              <w:left w:val="single" w:sz="6" w:space="0" w:color="404040"/>
              <w:bottom w:val="nil"/>
              <w:right w:val="single" w:sz="6" w:space="0" w:color="404040"/>
            </w:tcBorders>
            <w:shd w:val="clear" w:color="auto" w:fill="auto"/>
            <w:noWrap/>
            <w:vAlign w:val="center"/>
            <w:hideMark/>
          </w:tcPr>
          <w:p w14:paraId="6B9E07BA" w14:textId="08B14C9F" w:rsidR="00554908" w:rsidRDefault="00554908" w:rsidP="00554908">
            <w:pPr>
              <w:tabs>
                <w:tab w:val="decimal" w:pos="993"/>
              </w:tabs>
              <w:jc w:val="left"/>
              <w:rPr>
                <w:b/>
                <w:bCs/>
                <w:color w:val="000000"/>
                <w:sz w:val="18"/>
                <w:szCs w:val="18"/>
              </w:rPr>
            </w:pPr>
            <w:r>
              <w:rPr>
                <w:b/>
                <w:bCs/>
                <w:color w:val="000000"/>
                <w:sz w:val="18"/>
                <w:szCs w:val="18"/>
              </w:rPr>
              <w:t>95,784,628</w:t>
            </w:r>
          </w:p>
        </w:tc>
        <w:tc>
          <w:tcPr>
            <w:tcW w:w="1120" w:type="dxa"/>
            <w:tcBorders>
              <w:top w:val="nil"/>
              <w:left w:val="single" w:sz="6" w:space="0" w:color="404040"/>
              <w:bottom w:val="nil"/>
              <w:right w:val="single" w:sz="6" w:space="0" w:color="404040"/>
            </w:tcBorders>
            <w:shd w:val="clear" w:color="auto" w:fill="auto"/>
            <w:noWrap/>
            <w:vAlign w:val="center"/>
            <w:hideMark/>
          </w:tcPr>
          <w:p w14:paraId="289B533F" w14:textId="51C974E8" w:rsidR="00554908" w:rsidRDefault="00554908" w:rsidP="00554908">
            <w:pPr>
              <w:tabs>
                <w:tab w:val="decimal" w:pos="895"/>
              </w:tabs>
              <w:jc w:val="left"/>
              <w:rPr>
                <w:b/>
                <w:bCs/>
                <w:color w:val="000000"/>
                <w:sz w:val="18"/>
                <w:szCs w:val="18"/>
              </w:rPr>
            </w:pPr>
            <w:r>
              <w:rPr>
                <w:b/>
                <w:bCs/>
                <w:color w:val="000000"/>
                <w:sz w:val="18"/>
                <w:szCs w:val="18"/>
              </w:rPr>
              <w:t>1,527,189</w:t>
            </w:r>
          </w:p>
        </w:tc>
        <w:tc>
          <w:tcPr>
            <w:tcW w:w="910" w:type="dxa"/>
            <w:tcBorders>
              <w:top w:val="nil"/>
              <w:left w:val="single" w:sz="6" w:space="0" w:color="404040"/>
              <w:bottom w:val="nil"/>
              <w:right w:val="single" w:sz="6" w:space="0" w:color="404040"/>
            </w:tcBorders>
            <w:shd w:val="clear" w:color="auto" w:fill="auto"/>
            <w:noWrap/>
            <w:vAlign w:val="center"/>
            <w:hideMark/>
          </w:tcPr>
          <w:p w14:paraId="69D56848" w14:textId="77777777" w:rsidR="00554908" w:rsidRDefault="00554908" w:rsidP="00554908">
            <w:pPr>
              <w:tabs>
                <w:tab w:val="decimal" w:pos="447"/>
              </w:tabs>
              <w:jc w:val="left"/>
              <w:rPr>
                <w:b/>
                <w:bCs/>
                <w:color w:val="000000"/>
                <w:sz w:val="18"/>
                <w:szCs w:val="18"/>
              </w:rPr>
            </w:pPr>
            <w:r>
              <w:rPr>
                <w:b/>
                <w:bCs/>
                <w:color w:val="000000"/>
                <w:sz w:val="18"/>
                <w:szCs w:val="18"/>
              </w:rPr>
              <w:t>100.0</w:t>
            </w:r>
          </w:p>
        </w:tc>
        <w:tc>
          <w:tcPr>
            <w:tcW w:w="909" w:type="dxa"/>
            <w:tcBorders>
              <w:top w:val="nil"/>
              <w:left w:val="single" w:sz="6" w:space="0" w:color="404040"/>
              <w:bottom w:val="nil"/>
              <w:right w:val="single" w:sz="8" w:space="0" w:color="404040"/>
            </w:tcBorders>
            <w:shd w:val="clear" w:color="auto" w:fill="auto"/>
            <w:noWrap/>
            <w:vAlign w:val="center"/>
            <w:hideMark/>
          </w:tcPr>
          <w:p w14:paraId="3B0E8E8A" w14:textId="77777777" w:rsidR="00554908" w:rsidRDefault="00554908" w:rsidP="00554908">
            <w:pPr>
              <w:tabs>
                <w:tab w:val="decimal" w:pos="433"/>
              </w:tabs>
              <w:jc w:val="left"/>
              <w:rPr>
                <w:b/>
                <w:bCs/>
                <w:color w:val="000000"/>
                <w:sz w:val="18"/>
                <w:szCs w:val="18"/>
              </w:rPr>
            </w:pPr>
            <w:r>
              <w:rPr>
                <w:b/>
                <w:bCs/>
                <w:color w:val="000000"/>
                <w:sz w:val="18"/>
                <w:szCs w:val="18"/>
              </w:rPr>
              <w:t>100.0</w:t>
            </w:r>
          </w:p>
        </w:tc>
      </w:tr>
      <w:tr w:rsidR="00554908" w:rsidRPr="00D53650" w14:paraId="0FCD7FF7" w14:textId="77777777" w:rsidTr="00554908">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14:paraId="7CF04AAE" w14:textId="77777777" w:rsidR="00554908" w:rsidRPr="00D53650" w:rsidRDefault="00554908" w:rsidP="00554908">
            <w:pPr>
              <w:widowControl w:val="0"/>
              <w:tabs>
                <w:tab w:val="left" w:pos="8222"/>
              </w:tabs>
              <w:ind w:left="204"/>
              <w:jc w:val="left"/>
              <w:rPr>
                <w:b/>
                <w:sz w:val="18"/>
                <w:szCs w:val="18"/>
                <w:lang w:eastAsia="es-MX"/>
              </w:rPr>
            </w:pPr>
            <w:r w:rsidRPr="00D53650">
              <w:rPr>
                <w:b/>
                <w:sz w:val="18"/>
                <w:szCs w:val="18"/>
                <w:lang w:eastAsia="es-MX"/>
              </w:rPr>
              <w:t>Población económicamente activa (PEA)</w:t>
            </w:r>
          </w:p>
        </w:tc>
        <w:tc>
          <w:tcPr>
            <w:tcW w:w="1160" w:type="dxa"/>
            <w:tcBorders>
              <w:top w:val="nil"/>
              <w:left w:val="single" w:sz="6" w:space="0" w:color="404040"/>
              <w:bottom w:val="nil"/>
              <w:right w:val="single" w:sz="6" w:space="0" w:color="404040"/>
            </w:tcBorders>
            <w:shd w:val="clear" w:color="auto" w:fill="auto"/>
            <w:noWrap/>
            <w:vAlign w:val="center"/>
            <w:hideMark/>
          </w:tcPr>
          <w:p w14:paraId="296DFD0F" w14:textId="0B4B894F" w:rsidR="00554908" w:rsidRDefault="00554908" w:rsidP="00554908">
            <w:pPr>
              <w:tabs>
                <w:tab w:val="decimal" w:pos="993"/>
              </w:tabs>
              <w:jc w:val="left"/>
              <w:rPr>
                <w:b/>
                <w:bCs/>
                <w:color w:val="000000"/>
                <w:sz w:val="18"/>
                <w:szCs w:val="18"/>
              </w:rPr>
            </w:pPr>
            <w:r>
              <w:rPr>
                <w:b/>
                <w:bCs/>
                <w:color w:val="000000"/>
                <w:sz w:val="18"/>
                <w:szCs w:val="18"/>
              </w:rPr>
              <w:t>56,038,471</w:t>
            </w:r>
          </w:p>
        </w:tc>
        <w:tc>
          <w:tcPr>
            <w:tcW w:w="1163" w:type="dxa"/>
            <w:tcBorders>
              <w:top w:val="nil"/>
              <w:left w:val="single" w:sz="6" w:space="0" w:color="404040"/>
              <w:bottom w:val="nil"/>
              <w:right w:val="single" w:sz="6" w:space="0" w:color="404040"/>
            </w:tcBorders>
            <w:shd w:val="clear" w:color="auto" w:fill="auto"/>
            <w:noWrap/>
            <w:vAlign w:val="center"/>
            <w:hideMark/>
          </w:tcPr>
          <w:p w14:paraId="7B91E80F" w14:textId="6EEABA2B" w:rsidR="00554908" w:rsidRDefault="00554908" w:rsidP="00554908">
            <w:pPr>
              <w:tabs>
                <w:tab w:val="decimal" w:pos="993"/>
              </w:tabs>
              <w:jc w:val="left"/>
              <w:rPr>
                <w:b/>
                <w:bCs/>
                <w:color w:val="000000"/>
                <w:sz w:val="18"/>
                <w:szCs w:val="18"/>
              </w:rPr>
            </w:pPr>
            <w:r>
              <w:rPr>
                <w:b/>
                <w:bCs/>
                <w:color w:val="000000"/>
                <w:sz w:val="18"/>
                <w:szCs w:val="18"/>
              </w:rPr>
              <w:t>57,328,364</w:t>
            </w:r>
          </w:p>
        </w:tc>
        <w:tc>
          <w:tcPr>
            <w:tcW w:w="1120" w:type="dxa"/>
            <w:tcBorders>
              <w:top w:val="nil"/>
              <w:left w:val="single" w:sz="6" w:space="0" w:color="404040"/>
              <w:bottom w:val="nil"/>
              <w:right w:val="single" w:sz="6" w:space="0" w:color="404040"/>
            </w:tcBorders>
            <w:shd w:val="clear" w:color="auto" w:fill="auto"/>
            <w:noWrap/>
            <w:vAlign w:val="center"/>
            <w:hideMark/>
          </w:tcPr>
          <w:p w14:paraId="27808FD2" w14:textId="7722BB20" w:rsidR="00554908" w:rsidRDefault="00554908" w:rsidP="00554908">
            <w:pPr>
              <w:tabs>
                <w:tab w:val="decimal" w:pos="895"/>
              </w:tabs>
              <w:jc w:val="left"/>
              <w:rPr>
                <w:b/>
                <w:bCs/>
                <w:color w:val="000000"/>
                <w:sz w:val="18"/>
                <w:szCs w:val="18"/>
              </w:rPr>
            </w:pPr>
            <w:r>
              <w:rPr>
                <w:b/>
                <w:bCs/>
                <w:color w:val="000000"/>
                <w:sz w:val="18"/>
                <w:szCs w:val="18"/>
              </w:rPr>
              <w:t>1,289,893</w:t>
            </w:r>
          </w:p>
        </w:tc>
        <w:tc>
          <w:tcPr>
            <w:tcW w:w="910" w:type="dxa"/>
            <w:tcBorders>
              <w:top w:val="nil"/>
              <w:left w:val="single" w:sz="6" w:space="0" w:color="404040"/>
              <w:bottom w:val="nil"/>
              <w:right w:val="single" w:sz="6" w:space="0" w:color="404040"/>
            </w:tcBorders>
            <w:shd w:val="clear" w:color="auto" w:fill="auto"/>
            <w:noWrap/>
            <w:vAlign w:val="center"/>
            <w:hideMark/>
          </w:tcPr>
          <w:p w14:paraId="0A1A353F" w14:textId="5C1FEBD3" w:rsidR="00554908" w:rsidRDefault="00554908" w:rsidP="00554908">
            <w:pPr>
              <w:tabs>
                <w:tab w:val="decimal" w:pos="447"/>
              </w:tabs>
              <w:jc w:val="left"/>
              <w:rPr>
                <w:b/>
                <w:bCs/>
                <w:color w:val="000000"/>
                <w:sz w:val="18"/>
                <w:szCs w:val="18"/>
              </w:rPr>
            </w:pPr>
            <w:r>
              <w:rPr>
                <w:b/>
                <w:bCs/>
                <w:color w:val="000000"/>
                <w:sz w:val="18"/>
                <w:szCs w:val="18"/>
              </w:rPr>
              <w:t>59.5</w:t>
            </w:r>
          </w:p>
        </w:tc>
        <w:tc>
          <w:tcPr>
            <w:tcW w:w="909" w:type="dxa"/>
            <w:tcBorders>
              <w:top w:val="nil"/>
              <w:left w:val="single" w:sz="6" w:space="0" w:color="404040"/>
              <w:bottom w:val="nil"/>
              <w:right w:val="single" w:sz="8" w:space="0" w:color="404040"/>
            </w:tcBorders>
            <w:shd w:val="clear" w:color="auto" w:fill="auto"/>
            <w:noWrap/>
            <w:vAlign w:val="center"/>
            <w:hideMark/>
          </w:tcPr>
          <w:p w14:paraId="2A797014" w14:textId="4E0A956E" w:rsidR="00554908" w:rsidRDefault="00554908" w:rsidP="00554908">
            <w:pPr>
              <w:tabs>
                <w:tab w:val="decimal" w:pos="433"/>
              </w:tabs>
              <w:jc w:val="left"/>
              <w:rPr>
                <w:b/>
                <w:bCs/>
                <w:color w:val="000000"/>
                <w:sz w:val="18"/>
                <w:szCs w:val="18"/>
              </w:rPr>
            </w:pPr>
            <w:r>
              <w:rPr>
                <w:b/>
                <w:bCs/>
                <w:color w:val="000000"/>
                <w:sz w:val="18"/>
                <w:szCs w:val="18"/>
              </w:rPr>
              <w:t>59.9</w:t>
            </w:r>
          </w:p>
        </w:tc>
      </w:tr>
      <w:tr w:rsidR="00554908" w:rsidRPr="00D53650" w14:paraId="1C69C2E5" w14:textId="77777777" w:rsidTr="00554908">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14:paraId="59B2F242" w14:textId="77777777" w:rsidR="00554908" w:rsidRPr="00D53650" w:rsidRDefault="00554908" w:rsidP="00554908">
            <w:pPr>
              <w:widowControl w:val="0"/>
              <w:tabs>
                <w:tab w:val="left" w:pos="8222"/>
              </w:tabs>
              <w:ind w:left="364"/>
              <w:jc w:val="left"/>
              <w:rPr>
                <w:sz w:val="18"/>
                <w:szCs w:val="18"/>
                <w:lang w:eastAsia="es-MX"/>
              </w:rPr>
            </w:pPr>
            <w:r w:rsidRPr="00D53650">
              <w:rPr>
                <w:sz w:val="18"/>
                <w:szCs w:val="18"/>
                <w:lang w:eastAsia="es-MX"/>
              </w:rPr>
              <w:t>Ocupada</w:t>
            </w:r>
          </w:p>
        </w:tc>
        <w:tc>
          <w:tcPr>
            <w:tcW w:w="1160" w:type="dxa"/>
            <w:tcBorders>
              <w:top w:val="nil"/>
              <w:left w:val="single" w:sz="6" w:space="0" w:color="404040"/>
              <w:bottom w:val="nil"/>
              <w:right w:val="single" w:sz="6" w:space="0" w:color="404040"/>
            </w:tcBorders>
            <w:shd w:val="clear" w:color="auto" w:fill="auto"/>
            <w:noWrap/>
            <w:vAlign w:val="center"/>
            <w:hideMark/>
          </w:tcPr>
          <w:p w14:paraId="4104AB6A" w14:textId="48E53FA8" w:rsidR="00554908" w:rsidRDefault="00554908" w:rsidP="00554908">
            <w:pPr>
              <w:tabs>
                <w:tab w:val="decimal" w:pos="993"/>
              </w:tabs>
              <w:jc w:val="left"/>
              <w:rPr>
                <w:color w:val="000000"/>
                <w:sz w:val="18"/>
                <w:szCs w:val="18"/>
              </w:rPr>
            </w:pPr>
            <w:r>
              <w:rPr>
                <w:color w:val="000000"/>
                <w:sz w:val="18"/>
                <w:szCs w:val="18"/>
              </w:rPr>
              <w:t>54,152,266</w:t>
            </w:r>
          </w:p>
        </w:tc>
        <w:tc>
          <w:tcPr>
            <w:tcW w:w="1163" w:type="dxa"/>
            <w:tcBorders>
              <w:top w:val="nil"/>
              <w:left w:val="single" w:sz="6" w:space="0" w:color="404040"/>
              <w:bottom w:val="nil"/>
              <w:right w:val="single" w:sz="6" w:space="0" w:color="404040"/>
            </w:tcBorders>
            <w:shd w:val="clear" w:color="auto" w:fill="auto"/>
            <w:noWrap/>
            <w:vAlign w:val="center"/>
            <w:hideMark/>
          </w:tcPr>
          <w:p w14:paraId="6B30C863" w14:textId="17CE93EC" w:rsidR="00554908" w:rsidRDefault="00554908" w:rsidP="00554908">
            <w:pPr>
              <w:tabs>
                <w:tab w:val="decimal" w:pos="993"/>
              </w:tabs>
              <w:jc w:val="left"/>
              <w:rPr>
                <w:color w:val="000000"/>
                <w:sz w:val="18"/>
                <w:szCs w:val="18"/>
              </w:rPr>
            </w:pPr>
            <w:r>
              <w:rPr>
                <w:color w:val="000000"/>
                <w:sz w:val="18"/>
                <w:szCs w:val="18"/>
              </w:rPr>
              <w:t>55,352,304</w:t>
            </w:r>
          </w:p>
        </w:tc>
        <w:tc>
          <w:tcPr>
            <w:tcW w:w="1120" w:type="dxa"/>
            <w:tcBorders>
              <w:top w:val="nil"/>
              <w:left w:val="single" w:sz="6" w:space="0" w:color="404040"/>
              <w:bottom w:val="nil"/>
              <w:right w:val="single" w:sz="6" w:space="0" w:color="404040"/>
            </w:tcBorders>
            <w:shd w:val="clear" w:color="auto" w:fill="auto"/>
            <w:noWrap/>
            <w:vAlign w:val="center"/>
            <w:hideMark/>
          </w:tcPr>
          <w:p w14:paraId="498477B9" w14:textId="7F8FD85D" w:rsidR="00554908" w:rsidRDefault="00554908" w:rsidP="00554908">
            <w:pPr>
              <w:tabs>
                <w:tab w:val="decimal" w:pos="895"/>
              </w:tabs>
              <w:jc w:val="left"/>
              <w:rPr>
                <w:color w:val="000000"/>
                <w:sz w:val="18"/>
                <w:szCs w:val="18"/>
              </w:rPr>
            </w:pPr>
            <w:r>
              <w:rPr>
                <w:color w:val="000000"/>
                <w:sz w:val="18"/>
                <w:szCs w:val="18"/>
              </w:rPr>
              <w:t>1,200,038</w:t>
            </w:r>
          </w:p>
        </w:tc>
        <w:tc>
          <w:tcPr>
            <w:tcW w:w="910" w:type="dxa"/>
            <w:tcBorders>
              <w:top w:val="nil"/>
              <w:left w:val="single" w:sz="6" w:space="0" w:color="404040"/>
              <w:bottom w:val="nil"/>
              <w:right w:val="single" w:sz="6" w:space="0" w:color="404040"/>
            </w:tcBorders>
            <w:shd w:val="clear" w:color="auto" w:fill="auto"/>
            <w:noWrap/>
            <w:vAlign w:val="center"/>
            <w:hideMark/>
          </w:tcPr>
          <w:p w14:paraId="79F1D47D" w14:textId="0F8AF61D" w:rsidR="00554908" w:rsidRDefault="00554908" w:rsidP="00554908">
            <w:pPr>
              <w:tabs>
                <w:tab w:val="decimal" w:pos="447"/>
              </w:tabs>
              <w:jc w:val="left"/>
              <w:rPr>
                <w:color w:val="000000"/>
                <w:sz w:val="18"/>
                <w:szCs w:val="18"/>
              </w:rPr>
            </w:pPr>
            <w:r>
              <w:rPr>
                <w:color w:val="000000"/>
                <w:sz w:val="18"/>
                <w:szCs w:val="18"/>
              </w:rPr>
              <w:t>96.6</w:t>
            </w:r>
          </w:p>
        </w:tc>
        <w:tc>
          <w:tcPr>
            <w:tcW w:w="909" w:type="dxa"/>
            <w:tcBorders>
              <w:top w:val="nil"/>
              <w:left w:val="single" w:sz="6" w:space="0" w:color="404040"/>
              <w:bottom w:val="nil"/>
              <w:right w:val="single" w:sz="8" w:space="0" w:color="404040"/>
            </w:tcBorders>
            <w:shd w:val="clear" w:color="auto" w:fill="auto"/>
            <w:noWrap/>
            <w:vAlign w:val="center"/>
            <w:hideMark/>
          </w:tcPr>
          <w:p w14:paraId="4D71A8E9" w14:textId="5123DFB4" w:rsidR="00554908" w:rsidRDefault="00554908" w:rsidP="00554908">
            <w:pPr>
              <w:tabs>
                <w:tab w:val="decimal" w:pos="433"/>
              </w:tabs>
              <w:jc w:val="left"/>
              <w:rPr>
                <w:color w:val="000000"/>
                <w:sz w:val="18"/>
                <w:szCs w:val="18"/>
              </w:rPr>
            </w:pPr>
            <w:r>
              <w:rPr>
                <w:color w:val="000000"/>
                <w:sz w:val="18"/>
                <w:szCs w:val="18"/>
              </w:rPr>
              <w:t>96.6</w:t>
            </w:r>
          </w:p>
        </w:tc>
      </w:tr>
      <w:tr w:rsidR="00554908" w:rsidRPr="00D53650" w14:paraId="66E1CCEB" w14:textId="77777777" w:rsidTr="00554908">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14:paraId="20669346" w14:textId="77777777" w:rsidR="00554908" w:rsidRPr="00D53650" w:rsidRDefault="00554908" w:rsidP="00554908">
            <w:pPr>
              <w:widowControl w:val="0"/>
              <w:tabs>
                <w:tab w:val="left" w:pos="8222"/>
              </w:tabs>
              <w:ind w:left="364"/>
              <w:jc w:val="left"/>
              <w:rPr>
                <w:sz w:val="18"/>
                <w:szCs w:val="18"/>
                <w:lang w:eastAsia="es-MX"/>
              </w:rPr>
            </w:pPr>
            <w:r w:rsidRPr="00D53650">
              <w:rPr>
                <w:sz w:val="18"/>
                <w:szCs w:val="18"/>
                <w:lang w:eastAsia="es-MX"/>
              </w:rPr>
              <w:t>Desocupada</w:t>
            </w:r>
          </w:p>
        </w:tc>
        <w:tc>
          <w:tcPr>
            <w:tcW w:w="1160" w:type="dxa"/>
            <w:tcBorders>
              <w:top w:val="nil"/>
              <w:left w:val="single" w:sz="6" w:space="0" w:color="404040"/>
              <w:bottom w:val="nil"/>
              <w:right w:val="single" w:sz="6" w:space="0" w:color="404040"/>
            </w:tcBorders>
            <w:shd w:val="clear" w:color="auto" w:fill="auto"/>
            <w:noWrap/>
            <w:vAlign w:val="center"/>
            <w:hideMark/>
          </w:tcPr>
          <w:p w14:paraId="1A2CB43B" w14:textId="73714297" w:rsidR="00554908" w:rsidRDefault="00554908" w:rsidP="00554908">
            <w:pPr>
              <w:tabs>
                <w:tab w:val="decimal" w:pos="993"/>
              </w:tabs>
              <w:jc w:val="left"/>
              <w:rPr>
                <w:color w:val="000000"/>
                <w:sz w:val="18"/>
                <w:szCs w:val="18"/>
              </w:rPr>
            </w:pPr>
            <w:r>
              <w:rPr>
                <w:color w:val="000000"/>
                <w:sz w:val="18"/>
                <w:szCs w:val="18"/>
              </w:rPr>
              <w:t>1,886,205</w:t>
            </w:r>
          </w:p>
        </w:tc>
        <w:tc>
          <w:tcPr>
            <w:tcW w:w="1163" w:type="dxa"/>
            <w:tcBorders>
              <w:top w:val="nil"/>
              <w:left w:val="single" w:sz="6" w:space="0" w:color="404040"/>
              <w:bottom w:val="nil"/>
              <w:right w:val="single" w:sz="6" w:space="0" w:color="404040"/>
            </w:tcBorders>
            <w:shd w:val="clear" w:color="auto" w:fill="auto"/>
            <w:noWrap/>
            <w:vAlign w:val="center"/>
            <w:hideMark/>
          </w:tcPr>
          <w:p w14:paraId="400B0011" w14:textId="3CF2A9C9" w:rsidR="00554908" w:rsidRDefault="00554908" w:rsidP="00554908">
            <w:pPr>
              <w:tabs>
                <w:tab w:val="decimal" w:pos="993"/>
              </w:tabs>
              <w:jc w:val="left"/>
              <w:rPr>
                <w:color w:val="000000"/>
                <w:sz w:val="18"/>
                <w:szCs w:val="18"/>
              </w:rPr>
            </w:pPr>
            <w:r>
              <w:rPr>
                <w:color w:val="000000"/>
                <w:sz w:val="18"/>
                <w:szCs w:val="18"/>
              </w:rPr>
              <w:t>1,976,060</w:t>
            </w:r>
          </w:p>
        </w:tc>
        <w:tc>
          <w:tcPr>
            <w:tcW w:w="1120" w:type="dxa"/>
            <w:tcBorders>
              <w:top w:val="nil"/>
              <w:left w:val="single" w:sz="6" w:space="0" w:color="404040"/>
              <w:bottom w:val="nil"/>
              <w:right w:val="single" w:sz="6" w:space="0" w:color="404040"/>
            </w:tcBorders>
            <w:shd w:val="clear" w:color="auto" w:fill="auto"/>
            <w:noWrap/>
            <w:vAlign w:val="center"/>
            <w:hideMark/>
          </w:tcPr>
          <w:p w14:paraId="010E74B4" w14:textId="71F13D95" w:rsidR="00554908" w:rsidRDefault="00554908" w:rsidP="00554908">
            <w:pPr>
              <w:tabs>
                <w:tab w:val="decimal" w:pos="895"/>
              </w:tabs>
              <w:jc w:val="left"/>
              <w:rPr>
                <w:color w:val="000000"/>
                <w:sz w:val="18"/>
                <w:szCs w:val="18"/>
              </w:rPr>
            </w:pPr>
            <w:r>
              <w:rPr>
                <w:color w:val="000000"/>
                <w:sz w:val="18"/>
                <w:szCs w:val="18"/>
              </w:rPr>
              <w:t>89,855</w:t>
            </w:r>
          </w:p>
        </w:tc>
        <w:tc>
          <w:tcPr>
            <w:tcW w:w="910" w:type="dxa"/>
            <w:tcBorders>
              <w:top w:val="nil"/>
              <w:left w:val="single" w:sz="6" w:space="0" w:color="404040"/>
              <w:bottom w:val="nil"/>
              <w:right w:val="single" w:sz="6" w:space="0" w:color="404040"/>
            </w:tcBorders>
            <w:shd w:val="clear" w:color="auto" w:fill="auto"/>
            <w:noWrap/>
            <w:vAlign w:val="center"/>
            <w:hideMark/>
          </w:tcPr>
          <w:p w14:paraId="229FDFC7" w14:textId="76D142E4" w:rsidR="00554908" w:rsidRDefault="00554908" w:rsidP="00554908">
            <w:pPr>
              <w:tabs>
                <w:tab w:val="decimal" w:pos="447"/>
              </w:tabs>
              <w:jc w:val="left"/>
              <w:rPr>
                <w:color w:val="000000"/>
                <w:sz w:val="18"/>
                <w:szCs w:val="18"/>
              </w:rPr>
            </w:pPr>
            <w:r>
              <w:rPr>
                <w:color w:val="000000"/>
                <w:sz w:val="18"/>
                <w:szCs w:val="18"/>
              </w:rPr>
              <w:t>3.4</w:t>
            </w:r>
          </w:p>
        </w:tc>
        <w:tc>
          <w:tcPr>
            <w:tcW w:w="909" w:type="dxa"/>
            <w:tcBorders>
              <w:top w:val="nil"/>
              <w:left w:val="single" w:sz="6" w:space="0" w:color="404040"/>
              <w:bottom w:val="nil"/>
              <w:right w:val="single" w:sz="8" w:space="0" w:color="404040"/>
            </w:tcBorders>
            <w:shd w:val="clear" w:color="auto" w:fill="auto"/>
            <w:noWrap/>
            <w:vAlign w:val="center"/>
            <w:hideMark/>
          </w:tcPr>
          <w:p w14:paraId="6A58AC95" w14:textId="01153B9B" w:rsidR="00554908" w:rsidRDefault="00554908" w:rsidP="00554908">
            <w:pPr>
              <w:tabs>
                <w:tab w:val="decimal" w:pos="433"/>
              </w:tabs>
              <w:jc w:val="left"/>
              <w:rPr>
                <w:color w:val="000000"/>
                <w:sz w:val="18"/>
                <w:szCs w:val="18"/>
              </w:rPr>
            </w:pPr>
            <w:r>
              <w:rPr>
                <w:color w:val="000000"/>
                <w:sz w:val="18"/>
                <w:szCs w:val="18"/>
              </w:rPr>
              <w:t>3.4</w:t>
            </w:r>
          </w:p>
        </w:tc>
      </w:tr>
      <w:tr w:rsidR="00554908" w:rsidRPr="00544C02" w14:paraId="730DBAAB" w14:textId="77777777" w:rsidTr="00554908">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14:paraId="7F7F5465" w14:textId="77777777" w:rsidR="00554908" w:rsidRPr="00D53650" w:rsidRDefault="00554908" w:rsidP="00554908">
            <w:pPr>
              <w:widowControl w:val="0"/>
              <w:tabs>
                <w:tab w:val="left" w:pos="8222"/>
              </w:tabs>
              <w:ind w:left="204"/>
              <w:jc w:val="left"/>
              <w:rPr>
                <w:b/>
                <w:sz w:val="18"/>
                <w:szCs w:val="18"/>
                <w:lang w:eastAsia="es-MX"/>
              </w:rPr>
            </w:pPr>
            <w:r w:rsidRPr="00D53650">
              <w:rPr>
                <w:b/>
                <w:sz w:val="18"/>
                <w:szCs w:val="18"/>
                <w:lang w:eastAsia="es-MX"/>
              </w:rPr>
              <w:t>Población no económicamente activa (PNEA)</w:t>
            </w:r>
          </w:p>
        </w:tc>
        <w:tc>
          <w:tcPr>
            <w:tcW w:w="1160" w:type="dxa"/>
            <w:tcBorders>
              <w:top w:val="nil"/>
              <w:left w:val="single" w:sz="6" w:space="0" w:color="404040"/>
              <w:bottom w:val="nil"/>
              <w:right w:val="single" w:sz="6" w:space="0" w:color="404040"/>
            </w:tcBorders>
            <w:shd w:val="clear" w:color="auto" w:fill="auto"/>
            <w:noWrap/>
            <w:vAlign w:val="center"/>
            <w:hideMark/>
          </w:tcPr>
          <w:p w14:paraId="52D59EA7" w14:textId="49884FA9" w:rsidR="00554908" w:rsidRDefault="00554908" w:rsidP="00554908">
            <w:pPr>
              <w:tabs>
                <w:tab w:val="decimal" w:pos="993"/>
              </w:tabs>
              <w:jc w:val="left"/>
              <w:rPr>
                <w:b/>
                <w:bCs/>
                <w:color w:val="000000"/>
                <w:sz w:val="18"/>
                <w:szCs w:val="18"/>
              </w:rPr>
            </w:pPr>
            <w:r>
              <w:rPr>
                <w:b/>
                <w:bCs/>
                <w:color w:val="000000"/>
                <w:sz w:val="18"/>
                <w:szCs w:val="18"/>
              </w:rPr>
              <w:t>38,218,968</w:t>
            </w:r>
          </w:p>
        </w:tc>
        <w:tc>
          <w:tcPr>
            <w:tcW w:w="1163" w:type="dxa"/>
            <w:tcBorders>
              <w:top w:val="nil"/>
              <w:left w:val="single" w:sz="6" w:space="0" w:color="404040"/>
              <w:bottom w:val="nil"/>
              <w:right w:val="single" w:sz="6" w:space="0" w:color="404040"/>
            </w:tcBorders>
            <w:shd w:val="clear" w:color="auto" w:fill="auto"/>
            <w:noWrap/>
            <w:vAlign w:val="center"/>
            <w:hideMark/>
          </w:tcPr>
          <w:p w14:paraId="68343F29" w14:textId="747C32A0" w:rsidR="00554908" w:rsidRDefault="00554908" w:rsidP="00554908">
            <w:pPr>
              <w:tabs>
                <w:tab w:val="decimal" w:pos="993"/>
              </w:tabs>
              <w:jc w:val="left"/>
              <w:rPr>
                <w:b/>
                <w:bCs/>
                <w:color w:val="000000"/>
                <w:sz w:val="18"/>
                <w:szCs w:val="18"/>
              </w:rPr>
            </w:pPr>
            <w:r>
              <w:rPr>
                <w:b/>
                <w:bCs/>
                <w:color w:val="000000"/>
                <w:sz w:val="18"/>
                <w:szCs w:val="18"/>
              </w:rPr>
              <w:t>38,456,264</w:t>
            </w:r>
          </w:p>
        </w:tc>
        <w:tc>
          <w:tcPr>
            <w:tcW w:w="1120" w:type="dxa"/>
            <w:tcBorders>
              <w:top w:val="nil"/>
              <w:left w:val="single" w:sz="6" w:space="0" w:color="404040"/>
              <w:bottom w:val="nil"/>
              <w:right w:val="single" w:sz="6" w:space="0" w:color="404040"/>
            </w:tcBorders>
            <w:shd w:val="clear" w:color="auto" w:fill="auto"/>
            <w:noWrap/>
            <w:vAlign w:val="center"/>
            <w:hideMark/>
          </w:tcPr>
          <w:p w14:paraId="37680793" w14:textId="694259FD" w:rsidR="00554908" w:rsidRDefault="00554908" w:rsidP="00554908">
            <w:pPr>
              <w:tabs>
                <w:tab w:val="decimal" w:pos="895"/>
              </w:tabs>
              <w:jc w:val="left"/>
              <w:rPr>
                <w:b/>
                <w:bCs/>
                <w:color w:val="000000"/>
                <w:sz w:val="18"/>
                <w:szCs w:val="18"/>
              </w:rPr>
            </w:pPr>
            <w:r>
              <w:rPr>
                <w:b/>
                <w:bCs/>
                <w:color w:val="000000"/>
                <w:sz w:val="18"/>
                <w:szCs w:val="18"/>
              </w:rPr>
              <w:t>237,296</w:t>
            </w:r>
          </w:p>
        </w:tc>
        <w:tc>
          <w:tcPr>
            <w:tcW w:w="910" w:type="dxa"/>
            <w:tcBorders>
              <w:top w:val="nil"/>
              <w:left w:val="single" w:sz="6" w:space="0" w:color="404040"/>
              <w:bottom w:val="nil"/>
              <w:right w:val="single" w:sz="6" w:space="0" w:color="404040"/>
            </w:tcBorders>
            <w:shd w:val="clear" w:color="auto" w:fill="auto"/>
            <w:noWrap/>
            <w:vAlign w:val="center"/>
            <w:hideMark/>
          </w:tcPr>
          <w:p w14:paraId="2CF759A9" w14:textId="58443552" w:rsidR="00554908" w:rsidRDefault="00554908" w:rsidP="00554908">
            <w:pPr>
              <w:tabs>
                <w:tab w:val="decimal" w:pos="447"/>
              </w:tabs>
              <w:jc w:val="left"/>
              <w:rPr>
                <w:b/>
                <w:bCs/>
                <w:color w:val="000000"/>
                <w:sz w:val="18"/>
                <w:szCs w:val="18"/>
              </w:rPr>
            </w:pPr>
            <w:r>
              <w:rPr>
                <w:b/>
                <w:bCs/>
                <w:color w:val="000000"/>
                <w:sz w:val="18"/>
                <w:szCs w:val="18"/>
              </w:rPr>
              <w:t>40.5</w:t>
            </w:r>
          </w:p>
        </w:tc>
        <w:tc>
          <w:tcPr>
            <w:tcW w:w="909" w:type="dxa"/>
            <w:tcBorders>
              <w:top w:val="nil"/>
              <w:left w:val="single" w:sz="6" w:space="0" w:color="404040"/>
              <w:bottom w:val="nil"/>
              <w:right w:val="single" w:sz="8" w:space="0" w:color="404040"/>
            </w:tcBorders>
            <w:shd w:val="clear" w:color="auto" w:fill="auto"/>
            <w:noWrap/>
            <w:vAlign w:val="center"/>
            <w:hideMark/>
          </w:tcPr>
          <w:p w14:paraId="28377845" w14:textId="631A2B31" w:rsidR="00554908" w:rsidRDefault="00554908" w:rsidP="00554908">
            <w:pPr>
              <w:tabs>
                <w:tab w:val="decimal" w:pos="433"/>
              </w:tabs>
              <w:jc w:val="left"/>
              <w:rPr>
                <w:b/>
                <w:bCs/>
                <w:color w:val="000000"/>
                <w:sz w:val="18"/>
                <w:szCs w:val="18"/>
              </w:rPr>
            </w:pPr>
            <w:r>
              <w:rPr>
                <w:b/>
                <w:bCs/>
                <w:color w:val="000000"/>
                <w:sz w:val="18"/>
                <w:szCs w:val="18"/>
              </w:rPr>
              <w:t>40.1</w:t>
            </w:r>
          </w:p>
        </w:tc>
      </w:tr>
      <w:tr w:rsidR="00554908" w:rsidRPr="00D53650" w14:paraId="7B5C1E41" w14:textId="77777777" w:rsidTr="00554908">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14:paraId="70BF1686" w14:textId="77777777" w:rsidR="00554908" w:rsidRPr="00D53650" w:rsidRDefault="00554908" w:rsidP="00554908">
            <w:pPr>
              <w:widowControl w:val="0"/>
              <w:tabs>
                <w:tab w:val="left" w:pos="8222"/>
              </w:tabs>
              <w:ind w:left="364"/>
              <w:jc w:val="left"/>
              <w:rPr>
                <w:sz w:val="18"/>
                <w:szCs w:val="18"/>
                <w:lang w:eastAsia="es-MX"/>
              </w:rPr>
            </w:pPr>
            <w:r w:rsidRPr="00D53650">
              <w:rPr>
                <w:sz w:val="18"/>
                <w:szCs w:val="18"/>
                <w:lang w:eastAsia="es-MX"/>
              </w:rPr>
              <w:t>Disponible</w:t>
            </w:r>
          </w:p>
        </w:tc>
        <w:tc>
          <w:tcPr>
            <w:tcW w:w="1160" w:type="dxa"/>
            <w:tcBorders>
              <w:top w:val="nil"/>
              <w:left w:val="single" w:sz="6" w:space="0" w:color="404040"/>
              <w:bottom w:val="nil"/>
              <w:right w:val="single" w:sz="6" w:space="0" w:color="404040"/>
            </w:tcBorders>
            <w:shd w:val="clear" w:color="auto" w:fill="auto"/>
            <w:noWrap/>
            <w:vAlign w:val="center"/>
            <w:hideMark/>
          </w:tcPr>
          <w:p w14:paraId="6DCFFBCD" w14:textId="0E47E4B1" w:rsidR="00554908" w:rsidRDefault="00554908" w:rsidP="00554908">
            <w:pPr>
              <w:tabs>
                <w:tab w:val="decimal" w:pos="993"/>
              </w:tabs>
              <w:jc w:val="left"/>
              <w:rPr>
                <w:color w:val="000000"/>
                <w:sz w:val="18"/>
                <w:szCs w:val="18"/>
              </w:rPr>
            </w:pPr>
            <w:r>
              <w:rPr>
                <w:color w:val="000000"/>
                <w:sz w:val="18"/>
                <w:szCs w:val="18"/>
              </w:rPr>
              <w:t>5,667,986</w:t>
            </w:r>
          </w:p>
        </w:tc>
        <w:tc>
          <w:tcPr>
            <w:tcW w:w="1163" w:type="dxa"/>
            <w:tcBorders>
              <w:top w:val="nil"/>
              <w:left w:val="single" w:sz="6" w:space="0" w:color="404040"/>
              <w:bottom w:val="nil"/>
              <w:right w:val="single" w:sz="6" w:space="0" w:color="404040"/>
            </w:tcBorders>
            <w:shd w:val="clear" w:color="auto" w:fill="auto"/>
            <w:noWrap/>
            <w:vAlign w:val="center"/>
            <w:hideMark/>
          </w:tcPr>
          <w:p w14:paraId="5EFBE1AE" w14:textId="3110B82E" w:rsidR="00554908" w:rsidRDefault="00554908" w:rsidP="00554908">
            <w:pPr>
              <w:tabs>
                <w:tab w:val="decimal" w:pos="993"/>
              </w:tabs>
              <w:jc w:val="left"/>
              <w:rPr>
                <w:color w:val="000000"/>
                <w:sz w:val="18"/>
                <w:szCs w:val="18"/>
              </w:rPr>
            </w:pPr>
            <w:r>
              <w:rPr>
                <w:color w:val="000000"/>
                <w:sz w:val="18"/>
                <w:szCs w:val="18"/>
              </w:rPr>
              <w:t>5,765,593</w:t>
            </w:r>
          </w:p>
        </w:tc>
        <w:tc>
          <w:tcPr>
            <w:tcW w:w="1120" w:type="dxa"/>
            <w:tcBorders>
              <w:top w:val="nil"/>
              <w:left w:val="single" w:sz="6" w:space="0" w:color="404040"/>
              <w:bottom w:val="nil"/>
              <w:right w:val="single" w:sz="6" w:space="0" w:color="404040"/>
            </w:tcBorders>
            <w:shd w:val="clear" w:color="auto" w:fill="auto"/>
            <w:noWrap/>
            <w:vAlign w:val="center"/>
            <w:hideMark/>
          </w:tcPr>
          <w:p w14:paraId="000DB3F2" w14:textId="05916FDD" w:rsidR="00554908" w:rsidRDefault="00554908" w:rsidP="00554908">
            <w:pPr>
              <w:tabs>
                <w:tab w:val="decimal" w:pos="895"/>
              </w:tabs>
              <w:jc w:val="left"/>
              <w:rPr>
                <w:color w:val="000000"/>
                <w:sz w:val="18"/>
                <w:szCs w:val="18"/>
              </w:rPr>
            </w:pPr>
            <w:r>
              <w:rPr>
                <w:color w:val="000000"/>
                <w:sz w:val="18"/>
                <w:szCs w:val="18"/>
              </w:rPr>
              <w:t>97,607</w:t>
            </w:r>
          </w:p>
        </w:tc>
        <w:tc>
          <w:tcPr>
            <w:tcW w:w="910" w:type="dxa"/>
            <w:tcBorders>
              <w:top w:val="nil"/>
              <w:left w:val="single" w:sz="6" w:space="0" w:color="404040"/>
              <w:bottom w:val="nil"/>
              <w:right w:val="single" w:sz="6" w:space="0" w:color="404040"/>
            </w:tcBorders>
            <w:shd w:val="clear" w:color="auto" w:fill="auto"/>
            <w:noWrap/>
            <w:vAlign w:val="center"/>
            <w:hideMark/>
          </w:tcPr>
          <w:p w14:paraId="28BCF553" w14:textId="2BC33EEF" w:rsidR="00554908" w:rsidRDefault="00554908" w:rsidP="00554908">
            <w:pPr>
              <w:tabs>
                <w:tab w:val="decimal" w:pos="447"/>
              </w:tabs>
              <w:jc w:val="left"/>
              <w:rPr>
                <w:color w:val="000000"/>
                <w:sz w:val="18"/>
                <w:szCs w:val="18"/>
              </w:rPr>
            </w:pPr>
            <w:r>
              <w:rPr>
                <w:color w:val="000000"/>
                <w:sz w:val="18"/>
                <w:szCs w:val="18"/>
              </w:rPr>
              <w:t>14.8</w:t>
            </w:r>
          </w:p>
        </w:tc>
        <w:tc>
          <w:tcPr>
            <w:tcW w:w="909" w:type="dxa"/>
            <w:tcBorders>
              <w:top w:val="nil"/>
              <w:left w:val="single" w:sz="6" w:space="0" w:color="404040"/>
              <w:bottom w:val="nil"/>
              <w:right w:val="single" w:sz="8" w:space="0" w:color="404040"/>
            </w:tcBorders>
            <w:shd w:val="clear" w:color="auto" w:fill="auto"/>
            <w:noWrap/>
            <w:vAlign w:val="center"/>
            <w:hideMark/>
          </w:tcPr>
          <w:p w14:paraId="741C43A6" w14:textId="7769C3B4" w:rsidR="00554908" w:rsidRDefault="00554908" w:rsidP="00554908">
            <w:pPr>
              <w:tabs>
                <w:tab w:val="decimal" w:pos="433"/>
              </w:tabs>
              <w:jc w:val="left"/>
              <w:rPr>
                <w:color w:val="000000"/>
                <w:sz w:val="18"/>
                <w:szCs w:val="18"/>
              </w:rPr>
            </w:pPr>
            <w:r>
              <w:rPr>
                <w:color w:val="000000"/>
                <w:sz w:val="18"/>
                <w:szCs w:val="18"/>
              </w:rPr>
              <w:t>15.0</w:t>
            </w:r>
          </w:p>
        </w:tc>
      </w:tr>
      <w:tr w:rsidR="00554908" w:rsidRPr="00D53650" w14:paraId="6F8EF932" w14:textId="77777777" w:rsidTr="00554908">
        <w:trPr>
          <w:trHeight w:val="257"/>
          <w:jc w:val="center"/>
        </w:trPr>
        <w:tc>
          <w:tcPr>
            <w:tcW w:w="4233" w:type="dxa"/>
            <w:tcBorders>
              <w:top w:val="nil"/>
              <w:left w:val="single" w:sz="8" w:space="0" w:color="404040"/>
              <w:bottom w:val="single" w:sz="8" w:space="0" w:color="404040"/>
              <w:right w:val="single" w:sz="6" w:space="0" w:color="404040"/>
            </w:tcBorders>
            <w:shd w:val="clear" w:color="auto" w:fill="auto"/>
            <w:noWrap/>
            <w:vAlign w:val="center"/>
            <w:hideMark/>
          </w:tcPr>
          <w:p w14:paraId="180193A2" w14:textId="77777777" w:rsidR="00554908" w:rsidRPr="00D53650" w:rsidRDefault="00554908" w:rsidP="00554908">
            <w:pPr>
              <w:widowControl w:val="0"/>
              <w:tabs>
                <w:tab w:val="left" w:pos="8222"/>
              </w:tabs>
              <w:ind w:left="364"/>
              <w:jc w:val="left"/>
              <w:rPr>
                <w:sz w:val="18"/>
                <w:szCs w:val="18"/>
                <w:lang w:eastAsia="es-MX"/>
              </w:rPr>
            </w:pPr>
            <w:r w:rsidRPr="00D53650">
              <w:rPr>
                <w:sz w:val="18"/>
                <w:szCs w:val="18"/>
                <w:lang w:eastAsia="es-MX"/>
              </w:rPr>
              <w:t>No disponible</w:t>
            </w:r>
          </w:p>
        </w:tc>
        <w:tc>
          <w:tcPr>
            <w:tcW w:w="1160" w:type="dxa"/>
            <w:tcBorders>
              <w:top w:val="nil"/>
              <w:left w:val="single" w:sz="6" w:space="0" w:color="404040"/>
              <w:bottom w:val="single" w:sz="8" w:space="0" w:color="404040"/>
              <w:right w:val="single" w:sz="6" w:space="0" w:color="404040"/>
            </w:tcBorders>
            <w:shd w:val="clear" w:color="auto" w:fill="auto"/>
            <w:noWrap/>
            <w:vAlign w:val="center"/>
            <w:hideMark/>
          </w:tcPr>
          <w:p w14:paraId="0F89769C" w14:textId="57B5D5FA" w:rsidR="00554908" w:rsidRDefault="00554908" w:rsidP="00554908">
            <w:pPr>
              <w:tabs>
                <w:tab w:val="decimal" w:pos="993"/>
              </w:tabs>
              <w:jc w:val="left"/>
              <w:rPr>
                <w:color w:val="000000"/>
                <w:sz w:val="18"/>
                <w:szCs w:val="18"/>
              </w:rPr>
            </w:pPr>
            <w:r>
              <w:rPr>
                <w:color w:val="000000"/>
                <w:sz w:val="18"/>
                <w:szCs w:val="18"/>
              </w:rPr>
              <w:t>32,550,982</w:t>
            </w:r>
          </w:p>
        </w:tc>
        <w:tc>
          <w:tcPr>
            <w:tcW w:w="1163" w:type="dxa"/>
            <w:tcBorders>
              <w:top w:val="nil"/>
              <w:left w:val="single" w:sz="6" w:space="0" w:color="404040"/>
              <w:bottom w:val="single" w:sz="8" w:space="0" w:color="404040"/>
              <w:right w:val="single" w:sz="6" w:space="0" w:color="404040"/>
            </w:tcBorders>
            <w:shd w:val="clear" w:color="auto" w:fill="auto"/>
            <w:noWrap/>
            <w:vAlign w:val="center"/>
            <w:hideMark/>
          </w:tcPr>
          <w:p w14:paraId="27980076" w14:textId="7ABCF8CA" w:rsidR="00554908" w:rsidRDefault="00554908" w:rsidP="00554908">
            <w:pPr>
              <w:tabs>
                <w:tab w:val="decimal" w:pos="993"/>
              </w:tabs>
              <w:jc w:val="left"/>
              <w:rPr>
                <w:color w:val="000000"/>
                <w:sz w:val="18"/>
                <w:szCs w:val="18"/>
              </w:rPr>
            </w:pPr>
            <w:r>
              <w:rPr>
                <w:color w:val="000000"/>
                <w:sz w:val="18"/>
                <w:szCs w:val="18"/>
              </w:rPr>
              <w:t>32,690,671</w:t>
            </w:r>
          </w:p>
        </w:tc>
        <w:tc>
          <w:tcPr>
            <w:tcW w:w="1120" w:type="dxa"/>
            <w:tcBorders>
              <w:top w:val="nil"/>
              <w:left w:val="single" w:sz="6" w:space="0" w:color="404040"/>
              <w:bottom w:val="single" w:sz="8" w:space="0" w:color="404040"/>
              <w:right w:val="single" w:sz="6" w:space="0" w:color="404040"/>
            </w:tcBorders>
            <w:shd w:val="clear" w:color="auto" w:fill="auto"/>
            <w:noWrap/>
            <w:vAlign w:val="center"/>
            <w:hideMark/>
          </w:tcPr>
          <w:p w14:paraId="0D5674C7" w14:textId="4D23312C" w:rsidR="00554908" w:rsidRDefault="00554908" w:rsidP="00554908">
            <w:pPr>
              <w:tabs>
                <w:tab w:val="decimal" w:pos="895"/>
              </w:tabs>
              <w:jc w:val="left"/>
              <w:rPr>
                <w:color w:val="000000"/>
                <w:sz w:val="18"/>
                <w:szCs w:val="18"/>
              </w:rPr>
            </w:pPr>
            <w:r>
              <w:rPr>
                <w:color w:val="000000"/>
                <w:sz w:val="18"/>
                <w:szCs w:val="18"/>
              </w:rPr>
              <w:t>139,689</w:t>
            </w:r>
          </w:p>
        </w:tc>
        <w:tc>
          <w:tcPr>
            <w:tcW w:w="910" w:type="dxa"/>
            <w:tcBorders>
              <w:top w:val="nil"/>
              <w:left w:val="single" w:sz="6" w:space="0" w:color="404040"/>
              <w:bottom w:val="single" w:sz="8" w:space="0" w:color="404040"/>
              <w:right w:val="single" w:sz="6" w:space="0" w:color="404040"/>
            </w:tcBorders>
            <w:shd w:val="clear" w:color="auto" w:fill="auto"/>
            <w:noWrap/>
            <w:vAlign w:val="center"/>
            <w:hideMark/>
          </w:tcPr>
          <w:p w14:paraId="48CABBD4" w14:textId="3ADCB1C3" w:rsidR="00554908" w:rsidRDefault="00554908" w:rsidP="00554908">
            <w:pPr>
              <w:tabs>
                <w:tab w:val="decimal" w:pos="447"/>
              </w:tabs>
              <w:jc w:val="left"/>
              <w:rPr>
                <w:color w:val="000000"/>
                <w:sz w:val="18"/>
                <w:szCs w:val="18"/>
              </w:rPr>
            </w:pPr>
            <w:r>
              <w:rPr>
                <w:color w:val="000000"/>
                <w:sz w:val="18"/>
                <w:szCs w:val="18"/>
              </w:rPr>
              <w:t>85.2</w:t>
            </w:r>
          </w:p>
        </w:tc>
        <w:tc>
          <w:tcPr>
            <w:tcW w:w="909" w:type="dxa"/>
            <w:tcBorders>
              <w:top w:val="nil"/>
              <w:left w:val="single" w:sz="6" w:space="0" w:color="404040"/>
              <w:bottom w:val="single" w:sz="8" w:space="0" w:color="404040"/>
              <w:right w:val="single" w:sz="8" w:space="0" w:color="404040"/>
            </w:tcBorders>
            <w:shd w:val="clear" w:color="auto" w:fill="auto"/>
            <w:noWrap/>
            <w:vAlign w:val="center"/>
            <w:hideMark/>
          </w:tcPr>
          <w:p w14:paraId="24947D13" w14:textId="6A0A2AAB" w:rsidR="00554908" w:rsidRDefault="00554908" w:rsidP="00554908">
            <w:pPr>
              <w:tabs>
                <w:tab w:val="decimal" w:pos="433"/>
              </w:tabs>
              <w:jc w:val="left"/>
              <w:rPr>
                <w:color w:val="000000"/>
                <w:sz w:val="18"/>
                <w:szCs w:val="18"/>
              </w:rPr>
            </w:pPr>
            <w:r>
              <w:rPr>
                <w:color w:val="000000"/>
                <w:sz w:val="18"/>
                <w:szCs w:val="18"/>
              </w:rPr>
              <w:t>85.0</w:t>
            </w:r>
          </w:p>
        </w:tc>
      </w:tr>
    </w:tbl>
    <w:p w14:paraId="5AFAF550" w14:textId="77777777" w:rsidR="00D53650" w:rsidRPr="00D53650" w:rsidRDefault="00D53650" w:rsidP="00B92D82">
      <w:pPr>
        <w:pStyle w:val="Ttulo"/>
        <w:widowControl w:val="0"/>
        <w:spacing w:before="40"/>
        <w:ind w:left="658" w:right="111" w:hanging="602"/>
        <w:jc w:val="both"/>
        <w:rPr>
          <w:rFonts w:cs="Arial"/>
          <w:b w:val="0"/>
          <w:sz w:val="16"/>
          <w:szCs w:val="16"/>
          <w:lang w:val="es-MX"/>
        </w:rPr>
      </w:pPr>
      <w:r w:rsidRPr="00D53650">
        <w:rPr>
          <w:rFonts w:cs="Arial"/>
          <w:b w:val="0"/>
          <w:sz w:val="16"/>
          <w:szCs w:val="16"/>
          <w:lang w:val="es-MX"/>
        </w:rPr>
        <w:t>a/</w:t>
      </w:r>
      <w:r w:rsidRPr="00D53650">
        <w:rPr>
          <w:rFonts w:cs="Arial"/>
          <w:b w:val="0"/>
          <w:sz w:val="16"/>
          <w:szCs w:val="16"/>
          <w:lang w:val="es-MX"/>
        </w:rPr>
        <w:tab/>
        <w:t>Los datos absolutos de las encuestas en hogares se ajustan siempre a proyecciones demográficas</w:t>
      </w:r>
      <w:r w:rsidR="0028733B">
        <w:rPr>
          <w:rFonts w:cs="Arial"/>
          <w:b w:val="0"/>
          <w:sz w:val="16"/>
          <w:szCs w:val="16"/>
          <w:lang w:val="es-MX"/>
        </w:rPr>
        <w:t xml:space="preserve"> que son generadas por</w:t>
      </w:r>
      <w:r w:rsidR="00B92D82">
        <w:rPr>
          <w:rFonts w:cs="Arial"/>
          <w:b w:val="0"/>
          <w:sz w:val="16"/>
          <w:szCs w:val="16"/>
          <w:lang w:val="es-MX"/>
        </w:rPr>
        <w:t xml:space="preserve"> </w:t>
      </w:r>
      <w:r w:rsidR="0028733B">
        <w:rPr>
          <w:rFonts w:cs="Arial"/>
          <w:b w:val="0"/>
          <w:sz w:val="16"/>
          <w:szCs w:val="16"/>
          <w:lang w:val="es-MX"/>
        </w:rPr>
        <w:t>el CONAPO</w:t>
      </w:r>
      <w:r w:rsidRPr="00D53650">
        <w:rPr>
          <w:rFonts w:cs="Arial"/>
          <w:b w:val="0"/>
          <w:sz w:val="16"/>
          <w:szCs w:val="16"/>
          <w:lang w:val="es-MX"/>
        </w:rPr>
        <w:t>.</w:t>
      </w:r>
    </w:p>
    <w:p w14:paraId="68A1EB88" w14:textId="77777777" w:rsidR="00D53650" w:rsidRPr="00D53650" w:rsidRDefault="00B92D82" w:rsidP="00B92D82">
      <w:pPr>
        <w:pStyle w:val="Ttulo"/>
        <w:widowControl w:val="0"/>
        <w:spacing w:before="40"/>
        <w:ind w:left="658" w:right="111" w:hanging="602"/>
        <w:jc w:val="left"/>
        <w:rPr>
          <w:rFonts w:cs="Arial"/>
          <w:b w:val="0"/>
          <w:sz w:val="16"/>
          <w:szCs w:val="16"/>
          <w:lang w:val="es-MX"/>
        </w:rPr>
      </w:pPr>
      <w:r>
        <w:rPr>
          <w:rFonts w:cs="Arial"/>
          <w:b w:val="0"/>
          <w:sz w:val="16"/>
          <w:szCs w:val="16"/>
          <w:lang w:val="es-MX"/>
        </w:rPr>
        <w:t>Fuente:</w:t>
      </w:r>
      <w:r>
        <w:rPr>
          <w:rFonts w:cs="Arial"/>
          <w:b w:val="0"/>
          <w:sz w:val="16"/>
          <w:szCs w:val="16"/>
          <w:lang w:val="es-MX"/>
        </w:rPr>
        <w:tab/>
      </w:r>
      <w:r w:rsidR="00D53650" w:rsidRPr="00D53650">
        <w:rPr>
          <w:rFonts w:cs="Arial"/>
          <w:b w:val="0"/>
          <w:sz w:val="16"/>
          <w:szCs w:val="16"/>
          <w:lang w:val="es-MX"/>
        </w:rPr>
        <w:t>INEGI.</w:t>
      </w:r>
    </w:p>
    <w:p w14:paraId="26D5A8B5" w14:textId="77777777" w:rsidR="00D53650" w:rsidRPr="00D53650" w:rsidRDefault="00D53650" w:rsidP="00D53650">
      <w:pPr>
        <w:pStyle w:val="NormalWeb"/>
        <w:widowControl w:val="0"/>
        <w:spacing w:before="360" w:beforeAutospacing="0" w:after="0" w:afterAutospacing="0"/>
        <w:jc w:val="both"/>
        <w:rPr>
          <w:rFonts w:ascii="Arial" w:hAnsi="Arial" w:cs="Arial"/>
          <w:b/>
          <w:bCs/>
          <w:lang w:val="es-MX"/>
        </w:rPr>
      </w:pPr>
      <w:r w:rsidRPr="00D53650">
        <w:rPr>
          <w:rFonts w:ascii="Arial" w:hAnsi="Arial" w:cs="Arial"/>
          <w:b/>
          <w:i/>
          <w:lang w:val="es-MX"/>
        </w:rPr>
        <w:t>Población ocupada</w:t>
      </w:r>
    </w:p>
    <w:p w14:paraId="6DB5FB99" w14:textId="3A5F5A97" w:rsidR="00D53650" w:rsidRPr="00D53650" w:rsidRDefault="00D53650" w:rsidP="00D53650">
      <w:pPr>
        <w:pStyle w:val="Ttulo"/>
        <w:widowControl w:val="0"/>
        <w:spacing w:before="240"/>
        <w:jc w:val="both"/>
        <w:rPr>
          <w:rFonts w:cs="Arial"/>
          <w:b w:val="0"/>
          <w:bCs/>
          <w:sz w:val="22"/>
          <w:szCs w:val="22"/>
        </w:rPr>
      </w:pPr>
      <w:r w:rsidRPr="00D53650">
        <w:rPr>
          <w:rFonts w:cs="Arial"/>
          <w:b w:val="0"/>
          <w:bCs/>
          <w:szCs w:val="24"/>
        </w:rPr>
        <w:t xml:space="preserve">Al interior de la PEA es posible identificar a la población que estuvo participando en la generación de algún bien económico o en la prestación de un servicio (población ocupada), la cual en el </w:t>
      </w:r>
      <w:r w:rsidR="00554908">
        <w:rPr>
          <w:rFonts w:cs="Arial"/>
          <w:b w:val="0"/>
          <w:bCs/>
          <w:szCs w:val="24"/>
        </w:rPr>
        <w:t>primer</w:t>
      </w:r>
      <w:r w:rsidR="00655292">
        <w:rPr>
          <w:rFonts w:cs="Arial"/>
          <w:b w:val="0"/>
          <w:bCs/>
          <w:szCs w:val="24"/>
        </w:rPr>
        <w:t xml:space="preserve"> trimestre</w:t>
      </w:r>
      <w:r w:rsidR="00D11644">
        <w:rPr>
          <w:rFonts w:cs="Arial"/>
          <w:b w:val="0"/>
          <w:bCs/>
          <w:szCs w:val="24"/>
        </w:rPr>
        <w:t xml:space="preserve"> </w:t>
      </w:r>
      <w:r w:rsidR="007B2533">
        <w:rPr>
          <w:rFonts w:cs="Arial"/>
          <w:b w:val="0"/>
          <w:bCs/>
          <w:szCs w:val="24"/>
        </w:rPr>
        <w:t>de</w:t>
      </w:r>
      <w:r w:rsidR="00173D1A">
        <w:rPr>
          <w:rFonts w:cs="Arial"/>
          <w:b w:val="0"/>
          <w:bCs/>
          <w:szCs w:val="24"/>
        </w:rPr>
        <w:t xml:space="preserve"> </w:t>
      </w:r>
      <w:r w:rsidR="00B6289B">
        <w:rPr>
          <w:rFonts w:cs="Arial"/>
          <w:b w:val="0"/>
          <w:bCs/>
          <w:szCs w:val="24"/>
        </w:rPr>
        <w:t>2020</w:t>
      </w:r>
      <w:r w:rsidR="009B775D">
        <w:rPr>
          <w:rFonts w:cs="Arial"/>
          <w:b w:val="0"/>
          <w:bCs/>
          <w:szCs w:val="24"/>
        </w:rPr>
        <w:t xml:space="preserve"> </w:t>
      </w:r>
      <w:r w:rsidRPr="00D53650">
        <w:rPr>
          <w:rFonts w:cs="Arial"/>
          <w:b w:val="0"/>
          <w:bCs/>
          <w:szCs w:val="24"/>
        </w:rPr>
        <w:t>alcanzó 5</w:t>
      </w:r>
      <w:r w:rsidR="00171D67">
        <w:rPr>
          <w:rFonts w:cs="Arial"/>
          <w:b w:val="0"/>
          <w:bCs/>
          <w:szCs w:val="24"/>
        </w:rPr>
        <w:t>5.</w:t>
      </w:r>
      <w:r w:rsidR="00554908">
        <w:rPr>
          <w:rFonts w:cs="Arial"/>
          <w:b w:val="0"/>
          <w:bCs/>
          <w:szCs w:val="24"/>
        </w:rPr>
        <w:t>4</w:t>
      </w:r>
      <w:r w:rsidRPr="00D53650">
        <w:rPr>
          <w:rFonts w:cs="Arial"/>
          <w:b w:val="0"/>
          <w:bCs/>
          <w:szCs w:val="24"/>
        </w:rPr>
        <w:t xml:space="preserve"> millones de personas (3</w:t>
      </w:r>
      <w:r w:rsidR="00D4178E">
        <w:rPr>
          <w:rFonts w:cs="Arial"/>
          <w:b w:val="0"/>
          <w:bCs/>
          <w:szCs w:val="24"/>
        </w:rPr>
        <w:t>3.</w:t>
      </w:r>
      <w:r w:rsidR="00554908">
        <w:rPr>
          <w:rFonts w:cs="Arial"/>
          <w:b w:val="0"/>
          <w:bCs/>
          <w:szCs w:val="24"/>
        </w:rPr>
        <w:t>5</w:t>
      </w:r>
      <w:r w:rsidRPr="00D53650">
        <w:rPr>
          <w:rFonts w:cs="Arial"/>
          <w:b w:val="0"/>
          <w:bCs/>
          <w:szCs w:val="24"/>
        </w:rPr>
        <w:t xml:space="preserve"> millones son hombres y </w:t>
      </w:r>
      <w:r w:rsidR="009B775D">
        <w:rPr>
          <w:rFonts w:cs="Arial"/>
          <w:b w:val="0"/>
          <w:bCs/>
          <w:szCs w:val="24"/>
        </w:rPr>
        <w:t>2</w:t>
      </w:r>
      <w:r w:rsidR="00554908">
        <w:rPr>
          <w:rFonts w:cs="Arial"/>
          <w:b w:val="0"/>
          <w:bCs/>
          <w:szCs w:val="24"/>
        </w:rPr>
        <w:t xml:space="preserve">1.9 </w:t>
      </w:r>
      <w:r w:rsidRPr="00D53650">
        <w:rPr>
          <w:rFonts w:cs="Arial"/>
          <w:b w:val="0"/>
          <w:bCs/>
          <w:szCs w:val="24"/>
        </w:rPr>
        <w:t xml:space="preserve">millones son mujeres), cantidad superior en </w:t>
      </w:r>
      <w:r w:rsidR="000814C6">
        <w:rPr>
          <w:rFonts w:cs="Arial"/>
          <w:b w:val="0"/>
          <w:bCs/>
          <w:szCs w:val="24"/>
        </w:rPr>
        <w:t>1</w:t>
      </w:r>
      <w:r w:rsidR="00E727AD">
        <w:rPr>
          <w:rFonts w:cs="Arial"/>
          <w:b w:val="0"/>
          <w:bCs/>
          <w:szCs w:val="24"/>
        </w:rPr>
        <w:t>.</w:t>
      </w:r>
      <w:r w:rsidR="00554908">
        <w:rPr>
          <w:rFonts w:cs="Arial"/>
          <w:b w:val="0"/>
          <w:bCs/>
          <w:szCs w:val="24"/>
        </w:rPr>
        <w:t>2</w:t>
      </w:r>
      <w:r w:rsidR="000814C6">
        <w:rPr>
          <w:rFonts w:cs="Arial"/>
          <w:b w:val="0"/>
          <w:bCs/>
          <w:szCs w:val="24"/>
        </w:rPr>
        <w:t xml:space="preserve"> </w:t>
      </w:r>
      <w:r w:rsidR="00734E73">
        <w:rPr>
          <w:rFonts w:cs="Arial"/>
          <w:b w:val="0"/>
          <w:bCs/>
          <w:szCs w:val="24"/>
        </w:rPr>
        <w:t>mil</w:t>
      </w:r>
      <w:r w:rsidR="000814C6">
        <w:rPr>
          <w:rFonts w:cs="Arial"/>
          <w:b w:val="0"/>
          <w:bCs/>
          <w:szCs w:val="24"/>
        </w:rPr>
        <w:t>l</w:t>
      </w:r>
      <w:r w:rsidR="00302B1B">
        <w:rPr>
          <w:rFonts w:cs="Arial"/>
          <w:b w:val="0"/>
          <w:bCs/>
          <w:szCs w:val="24"/>
        </w:rPr>
        <w:t>ones</w:t>
      </w:r>
      <w:r w:rsidR="00734E73">
        <w:rPr>
          <w:rFonts w:cs="Arial"/>
          <w:b w:val="0"/>
          <w:bCs/>
          <w:szCs w:val="24"/>
        </w:rPr>
        <w:t xml:space="preserve"> </w:t>
      </w:r>
      <w:r w:rsidR="000814C6">
        <w:rPr>
          <w:rFonts w:cs="Arial"/>
          <w:b w:val="0"/>
          <w:bCs/>
          <w:szCs w:val="24"/>
        </w:rPr>
        <w:t xml:space="preserve">de </w:t>
      </w:r>
      <w:r w:rsidRPr="00D53650">
        <w:rPr>
          <w:rFonts w:cs="Arial"/>
          <w:b w:val="0"/>
          <w:bCs/>
          <w:szCs w:val="24"/>
        </w:rPr>
        <w:t xml:space="preserve">personas a la </w:t>
      </w:r>
      <w:r w:rsidR="00321629">
        <w:rPr>
          <w:rFonts w:cs="Arial"/>
          <w:b w:val="0"/>
          <w:bCs/>
          <w:szCs w:val="24"/>
        </w:rPr>
        <w:t xml:space="preserve">del mismo </w:t>
      </w:r>
      <w:r w:rsidR="00E527F9">
        <w:rPr>
          <w:rFonts w:cs="Arial"/>
          <w:b w:val="0"/>
          <w:bCs/>
          <w:szCs w:val="24"/>
        </w:rPr>
        <w:t>periodo</w:t>
      </w:r>
      <w:r w:rsidR="00321629">
        <w:rPr>
          <w:rFonts w:cs="Arial"/>
          <w:b w:val="0"/>
          <w:bCs/>
          <w:szCs w:val="24"/>
        </w:rPr>
        <w:t xml:space="preserve"> de </w:t>
      </w:r>
      <w:r w:rsidR="009B775D">
        <w:rPr>
          <w:rFonts w:cs="Arial"/>
          <w:b w:val="0"/>
          <w:bCs/>
          <w:szCs w:val="24"/>
        </w:rPr>
        <w:t>un año antes</w:t>
      </w:r>
      <w:r w:rsidR="00321629">
        <w:rPr>
          <w:rFonts w:cs="Arial"/>
          <w:b w:val="0"/>
          <w:bCs/>
          <w:szCs w:val="24"/>
          <w:lang w:val="es-MX"/>
        </w:rPr>
        <w:t>.</w:t>
      </w:r>
    </w:p>
    <w:p w14:paraId="7982003C" w14:textId="77777777" w:rsidR="00D53650" w:rsidRPr="00D53650" w:rsidRDefault="00D53650" w:rsidP="001A03B3">
      <w:pPr>
        <w:spacing w:before="240"/>
        <w:jc w:val="center"/>
        <w:rPr>
          <w:sz w:val="20"/>
        </w:rPr>
      </w:pPr>
      <w:r w:rsidRPr="00D53650">
        <w:rPr>
          <w:sz w:val="20"/>
        </w:rPr>
        <w:t>Gráfica 1</w:t>
      </w:r>
    </w:p>
    <w:p w14:paraId="0B4FEE1E" w14:textId="72790184" w:rsidR="00D53650" w:rsidRPr="00D53650" w:rsidRDefault="00D53650" w:rsidP="001A03B3">
      <w:pPr>
        <w:jc w:val="center"/>
        <w:rPr>
          <w:b/>
          <w:smallCaps/>
          <w:sz w:val="22"/>
          <w:szCs w:val="22"/>
        </w:rPr>
      </w:pPr>
      <w:r w:rsidRPr="00D53650">
        <w:rPr>
          <w:b/>
          <w:smallCaps/>
          <w:sz w:val="22"/>
          <w:szCs w:val="22"/>
        </w:rPr>
        <w:t xml:space="preserve">Población ocupada al </w:t>
      </w:r>
      <w:r w:rsidR="00554908">
        <w:rPr>
          <w:b/>
          <w:smallCaps/>
          <w:sz w:val="22"/>
          <w:szCs w:val="22"/>
        </w:rPr>
        <w:t>primer</w:t>
      </w:r>
      <w:r w:rsidRPr="00D53650">
        <w:rPr>
          <w:b/>
          <w:smallCaps/>
          <w:sz w:val="22"/>
          <w:szCs w:val="22"/>
        </w:rPr>
        <w:t xml:space="preserve"> trimestre de </w:t>
      </w:r>
      <w:r w:rsidR="00554908">
        <w:rPr>
          <w:b/>
          <w:smallCaps/>
          <w:sz w:val="22"/>
          <w:szCs w:val="22"/>
        </w:rPr>
        <w:t>2020</w:t>
      </w:r>
    </w:p>
    <w:p w14:paraId="146EB32B" w14:textId="77777777" w:rsidR="00D53650" w:rsidRPr="00D53650" w:rsidRDefault="00D53650" w:rsidP="001A03B3">
      <w:pPr>
        <w:jc w:val="center"/>
        <w:rPr>
          <w:sz w:val="18"/>
          <w:szCs w:val="18"/>
        </w:rPr>
      </w:pPr>
      <w:r w:rsidRPr="00D53650">
        <w:rPr>
          <w:sz w:val="18"/>
          <w:szCs w:val="18"/>
        </w:rPr>
        <w:t>(Millones de personas)</w:t>
      </w:r>
    </w:p>
    <w:p w14:paraId="75DC29EC" w14:textId="5B1B54AB" w:rsidR="00D53650" w:rsidRPr="00734519" w:rsidRDefault="00777E87" w:rsidP="001A03B3">
      <w:pPr>
        <w:jc w:val="center"/>
        <w:rPr>
          <w:color w:val="FFFFFF" w:themeColor="background1"/>
          <w14:textFill>
            <w14:noFill/>
          </w14:textFill>
        </w:rPr>
      </w:pPr>
      <w:r>
        <w:rPr>
          <w:noProof/>
          <w:lang w:val="en-US" w:eastAsia="en-US"/>
        </w:rPr>
        <w:drawing>
          <wp:inline distT="0" distB="0" distL="0" distR="0" wp14:anchorId="6B5BF20F" wp14:editId="77D01B2F">
            <wp:extent cx="4680000" cy="2520000"/>
            <wp:effectExtent l="0" t="0" r="25400" b="3302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A413082" w14:textId="77777777" w:rsidR="00D53650" w:rsidRPr="00A851A5" w:rsidRDefault="00D53650" w:rsidP="001A03B3">
      <w:pPr>
        <w:pStyle w:val="Ttulo"/>
        <w:spacing w:before="40"/>
        <w:ind w:left="1701" w:right="1077" w:hanging="567"/>
        <w:jc w:val="both"/>
        <w:rPr>
          <w:rFonts w:cs="Arial"/>
          <w:b w:val="0"/>
          <w:sz w:val="16"/>
          <w:szCs w:val="16"/>
          <w:lang w:val="es-MX"/>
        </w:rPr>
      </w:pPr>
      <w:r w:rsidRPr="00A851A5">
        <w:rPr>
          <w:rFonts w:cs="Arial"/>
          <w:b w:val="0"/>
          <w:sz w:val="16"/>
          <w:szCs w:val="16"/>
        </w:rPr>
        <w:t>Nota:</w:t>
      </w:r>
      <w:r w:rsidRPr="00A851A5">
        <w:rPr>
          <w:rFonts w:cs="Arial"/>
          <w:b w:val="0"/>
          <w:sz w:val="16"/>
          <w:szCs w:val="16"/>
        </w:rPr>
        <w:tab/>
        <w:t>Serie ajustada a las proyecciones demográficas del Consejo Nacional de Población (CONAPO), 2010-2050.</w:t>
      </w:r>
    </w:p>
    <w:p w14:paraId="51EEA2BF" w14:textId="77777777" w:rsidR="00D53650" w:rsidRPr="00D53650" w:rsidRDefault="00D53650" w:rsidP="001A03B3">
      <w:pPr>
        <w:pStyle w:val="Ttulo"/>
        <w:spacing w:before="40"/>
        <w:ind w:left="1701" w:right="1077" w:hanging="567"/>
        <w:jc w:val="left"/>
        <w:rPr>
          <w:rFonts w:cs="Arial"/>
          <w:b w:val="0"/>
          <w:sz w:val="16"/>
          <w:szCs w:val="16"/>
          <w:lang w:val="es-MX"/>
        </w:rPr>
      </w:pPr>
      <w:r w:rsidRPr="00D53650">
        <w:rPr>
          <w:rFonts w:cs="Arial"/>
          <w:b w:val="0"/>
          <w:sz w:val="16"/>
          <w:szCs w:val="16"/>
          <w:lang w:val="es-MX"/>
        </w:rPr>
        <w:t>Fuente:</w:t>
      </w:r>
      <w:r w:rsidRPr="00D53650">
        <w:rPr>
          <w:rFonts w:cs="Arial"/>
          <w:b w:val="0"/>
          <w:sz w:val="16"/>
          <w:szCs w:val="16"/>
          <w:lang w:val="es-MX"/>
        </w:rPr>
        <w:tab/>
        <w:t>INEGI.</w:t>
      </w:r>
    </w:p>
    <w:p w14:paraId="4AE66A14" w14:textId="225E8AE3" w:rsidR="00D53650" w:rsidRPr="00D53650" w:rsidRDefault="009763C0" w:rsidP="001A03B3">
      <w:pPr>
        <w:pStyle w:val="Ttulo"/>
        <w:spacing w:before="360"/>
        <w:jc w:val="both"/>
        <w:rPr>
          <w:rFonts w:cs="Arial"/>
          <w:b w:val="0"/>
          <w:bCs/>
          <w:szCs w:val="24"/>
        </w:rPr>
      </w:pPr>
      <w:r>
        <w:rPr>
          <w:rFonts w:cs="Arial"/>
          <w:b w:val="0"/>
          <w:bCs/>
          <w:szCs w:val="24"/>
        </w:rPr>
        <w:t xml:space="preserve">Prácticamente </w:t>
      </w:r>
      <w:r w:rsidR="00D53650" w:rsidRPr="00D53650">
        <w:rPr>
          <w:rFonts w:cs="Arial"/>
          <w:b w:val="0"/>
          <w:bCs/>
          <w:szCs w:val="24"/>
        </w:rPr>
        <w:t>la mitad de la población ocupada (</w:t>
      </w:r>
      <w:r w:rsidR="00554908">
        <w:rPr>
          <w:rFonts w:cs="Arial"/>
          <w:b w:val="0"/>
          <w:bCs/>
          <w:szCs w:val="24"/>
        </w:rPr>
        <w:t>49.9</w:t>
      </w:r>
      <w:r w:rsidR="00D53650" w:rsidRPr="00D53650">
        <w:rPr>
          <w:rFonts w:cs="Arial"/>
          <w:b w:val="0"/>
          <w:bCs/>
          <w:szCs w:val="24"/>
        </w:rPr>
        <w:t>%) se concentra en las ciudades más grandes del país (de 100 mil y más habitantes</w:t>
      </w:r>
      <w:r w:rsidR="00500F01">
        <w:rPr>
          <w:rFonts w:cs="Arial"/>
          <w:b w:val="0"/>
          <w:bCs/>
          <w:szCs w:val="24"/>
        </w:rPr>
        <w:t xml:space="preserve"> </w:t>
      </w:r>
      <w:r w:rsidR="00500F01" w:rsidRPr="00477CD1">
        <w:rPr>
          <w:rFonts w:cs="Arial"/>
          <w:b w:val="0"/>
          <w:bCs/>
          <w:szCs w:val="24"/>
        </w:rPr>
        <w:t>y/o capitales de estado</w:t>
      </w:r>
      <w:r w:rsidR="00D53650" w:rsidRPr="00D53650">
        <w:rPr>
          <w:rFonts w:cs="Arial"/>
          <w:b w:val="0"/>
          <w:bCs/>
          <w:szCs w:val="24"/>
        </w:rPr>
        <w:t>); le siguen las localidades rurales (menores de 2 500 habitantes) donde se agrupa 2</w:t>
      </w:r>
      <w:r w:rsidR="00EF36DE">
        <w:rPr>
          <w:rFonts w:cs="Arial"/>
          <w:b w:val="0"/>
          <w:bCs/>
          <w:szCs w:val="24"/>
        </w:rPr>
        <w:t>0.</w:t>
      </w:r>
      <w:r w:rsidR="00554908">
        <w:rPr>
          <w:rFonts w:cs="Arial"/>
          <w:b w:val="0"/>
          <w:bCs/>
          <w:szCs w:val="24"/>
        </w:rPr>
        <w:t>8</w:t>
      </w:r>
      <w:r w:rsidR="00D53650" w:rsidRPr="00D53650">
        <w:rPr>
          <w:rFonts w:cs="Arial"/>
          <w:b w:val="0"/>
          <w:bCs/>
          <w:szCs w:val="24"/>
        </w:rPr>
        <w:t xml:space="preserve">% de la población ocupada total; los asentamientos que tienen entre 15 mil y menos de 100 mil habitantes (urbano medio) albergan </w:t>
      </w:r>
      <w:r w:rsidR="0079356B">
        <w:rPr>
          <w:rFonts w:cs="Arial"/>
          <w:b w:val="0"/>
          <w:bCs/>
          <w:szCs w:val="24"/>
        </w:rPr>
        <w:t>1</w:t>
      </w:r>
      <w:r w:rsidR="003120FA">
        <w:rPr>
          <w:rFonts w:cs="Arial"/>
          <w:b w:val="0"/>
          <w:bCs/>
          <w:szCs w:val="24"/>
        </w:rPr>
        <w:t>5</w:t>
      </w:r>
      <w:r w:rsidR="00D53650" w:rsidRPr="00D53650">
        <w:rPr>
          <w:rFonts w:cs="Arial"/>
          <w:b w:val="0"/>
          <w:bCs/>
          <w:szCs w:val="24"/>
        </w:rPr>
        <w:t xml:space="preserve">%, y finalmente, el resto de los </w:t>
      </w:r>
      <w:r w:rsidR="00D53650" w:rsidRPr="00EF36DE">
        <w:rPr>
          <w:rStyle w:val="nfasis"/>
          <w:rFonts w:cs="Arial"/>
          <w:b w:val="0"/>
          <w:i w:val="0"/>
        </w:rPr>
        <w:t>ocupados</w:t>
      </w:r>
      <w:r w:rsidR="00D53650" w:rsidRPr="00D53650">
        <w:rPr>
          <w:rFonts w:cs="Arial"/>
          <w:b w:val="0"/>
          <w:bCs/>
          <w:i/>
          <w:szCs w:val="24"/>
        </w:rPr>
        <w:t xml:space="preserve"> </w:t>
      </w:r>
      <w:r w:rsidR="00D53650" w:rsidRPr="00D53650">
        <w:rPr>
          <w:rFonts w:cs="Arial"/>
          <w:b w:val="0"/>
          <w:bCs/>
          <w:szCs w:val="24"/>
        </w:rPr>
        <w:t>(1</w:t>
      </w:r>
      <w:r w:rsidR="005A19F4">
        <w:rPr>
          <w:rFonts w:cs="Arial"/>
          <w:b w:val="0"/>
          <w:bCs/>
          <w:szCs w:val="24"/>
        </w:rPr>
        <w:t>4</w:t>
      </w:r>
      <w:r w:rsidR="009D765E">
        <w:rPr>
          <w:rFonts w:cs="Arial"/>
          <w:b w:val="0"/>
          <w:bCs/>
          <w:szCs w:val="24"/>
        </w:rPr>
        <w:t>.</w:t>
      </w:r>
      <w:r w:rsidR="003120FA">
        <w:rPr>
          <w:rFonts w:cs="Arial"/>
          <w:b w:val="0"/>
          <w:bCs/>
          <w:szCs w:val="24"/>
        </w:rPr>
        <w:t>3</w:t>
      </w:r>
      <w:r w:rsidR="00D53650" w:rsidRPr="00D53650">
        <w:rPr>
          <w:rFonts w:cs="Arial"/>
          <w:b w:val="0"/>
          <w:bCs/>
          <w:szCs w:val="24"/>
        </w:rPr>
        <w:t xml:space="preserve">%) residen en localidades de </w:t>
      </w:r>
      <w:smartTag w:uri="urn:schemas-microsoft-com:office:smarttags" w:element="metricconverter">
        <w:smartTagPr>
          <w:attr w:name="ProductID" w:val="2ﾠ500 a"/>
        </w:smartTagPr>
        <w:r w:rsidR="00D53650" w:rsidRPr="00D53650">
          <w:rPr>
            <w:rFonts w:cs="Arial"/>
            <w:b w:val="0"/>
            <w:bCs/>
            <w:szCs w:val="24"/>
          </w:rPr>
          <w:t>2 500 a</w:t>
        </w:r>
      </w:smartTag>
      <w:r w:rsidR="00D53650" w:rsidRPr="00D53650">
        <w:rPr>
          <w:rFonts w:cs="Arial"/>
          <w:b w:val="0"/>
          <w:bCs/>
          <w:szCs w:val="24"/>
        </w:rPr>
        <w:t xml:space="preserve"> menos de 15 mil habitantes (urbano bajo).</w:t>
      </w:r>
    </w:p>
    <w:p w14:paraId="0480624D" w14:textId="77777777" w:rsidR="00D53650" w:rsidRPr="00D53650" w:rsidRDefault="00D53650" w:rsidP="001A03B3">
      <w:pPr>
        <w:pStyle w:val="Ttulo"/>
        <w:numPr>
          <w:ilvl w:val="0"/>
          <w:numId w:val="20"/>
        </w:numPr>
        <w:spacing w:before="360"/>
        <w:ind w:left="392" w:hanging="224"/>
        <w:jc w:val="both"/>
        <w:rPr>
          <w:rFonts w:cs="Arial"/>
          <w:bCs/>
          <w:i/>
          <w:szCs w:val="24"/>
          <w:lang w:val="es-MX"/>
        </w:rPr>
      </w:pPr>
      <w:r w:rsidRPr="00D53650">
        <w:rPr>
          <w:rFonts w:cs="Arial"/>
          <w:bCs/>
          <w:i/>
          <w:szCs w:val="24"/>
          <w:lang w:val="es-MX"/>
        </w:rPr>
        <w:t>Por sector de actividad</w:t>
      </w:r>
    </w:p>
    <w:p w14:paraId="4C47E011" w14:textId="0AAD3721" w:rsidR="00D53650" w:rsidRPr="00D53650" w:rsidRDefault="00D53650" w:rsidP="001A03B3">
      <w:pPr>
        <w:pStyle w:val="Ttulo"/>
        <w:spacing w:before="240"/>
        <w:jc w:val="both"/>
        <w:rPr>
          <w:rFonts w:cs="Arial"/>
          <w:b w:val="0"/>
          <w:bCs/>
          <w:sz w:val="22"/>
          <w:szCs w:val="22"/>
          <w:lang w:val="es-MX"/>
        </w:rPr>
      </w:pPr>
      <w:r w:rsidRPr="00D53650">
        <w:rPr>
          <w:rFonts w:cs="Arial"/>
          <w:b w:val="0"/>
          <w:bCs/>
          <w:szCs w:val="24"/>
          <w:lang w:val="es-MX"/>
        </w:rPr>
        <w:t xml:space="preserve">Al considerar a la población ocupada con relación al sector económico en el que labora, </w:t>
      </w:r>
      <w:r w:rsidR="009D765E">
        <w:rPr>
          <w:rFonts w:cs="Arial"/>
          <w:b w:val="0"/>
          <w:bCs/>
          <w:szCs w:val="24"/>
          <w:lang w:val="es-MX"/>
        </w:rPr>
        <w:t>6.</w:t>
      </w:r>
      <w:r w:rsidR="003120FA">
        <w:rPr>
          <w:rFonts w:cs="Arial"/>
          <w:b w:val="0"/>
          <w:bCs/>
          <w:szCs w:val="24"/>
          <w:lang w:val="es-MX"/>
        </w:rPr>
        <w:t>6</w:t>
      </w:r>
      <w:r w:rsidR="008D5A71">
        <w:rPr>
          <w:rFonts w:cs="Arial"/>
          <w:b w:val="0"/>
          <w:bCs/>
          <w:szCs w:val="24"/>
          <w:lang w:val="es-MX"/>
        </w:rPr>
        <w:t xml:space="preserve"> </w:t>
      </w:r>
      <w:r w:rsidRPr="00D53650">
        <w:rPr>
          <w:rFonts w:cs="Arial"/>
          <w:b w:val="0"/>
          <w:bCs/>
          <w:szCs w:val="24"/>
          <w:lang w:val="es-MX"/>
        </w:rPr>
        <w:t>millones de personas (1</w:t>
      </w:r>
      <w:r w:rsidR="003120FA">
        <w:rPr>
          <w:rFonts w:cs="Arial"/>
          <w:b w:val="0"/>
          <w:bCs/>
          <w:szCs w:val="24"/>
          <w:lang w:val="es-MX"/>
        </w:rPr>
        <w:t>1.9</w:t>
      </w:r>
      <w:r w:rsidRPr="00D53650">
        <w:rPr>
          <w:rFonts w:cs="Arial"/>
          <w:b w:val="0"/>
          <w:bCs/>
          <w:szCs w:val="24"/>
          <w:lang w:val="es-MX"/>
        </w:rPr>
        <w:t>% del total) trabajan en el sector primario, 1</w:t>
      </w:r>
      <w:r w:rsidR="00B77FEB">
        <w:rPr>
          <w:rFonts w:cs="Arial"/>
          <w:b w:val="0"/>
          <w:bCs/>
          <w:szCs w:val="24"/>
          <w:lang w:val="es-MX"/>
        </w:rPr>
        <w:t>3</w:t>
      </w:r>
      <w:r w:rsidR="008D5A71">
        <w:rPr>
          <w:rFonts w:cs="Arial"/>
          <w:b w:val="0"/>
          <w:bCs/>
          <w:szCs w:val="24"/>
          <w:lang w:val="es-MX"/>
        </w:rPr>
        <w:t>.</w:t>
      </w:r>
      <w:r w:rsidR="009D765E">
        <w:rPr>
          <w:rFonts w:cs="Arial"/>
          <w:b w:val="0"/>
          <w:bCs/>
          <w:szCs w:val="24"/>
          <w:lang w:val="es-MX"/>
        </w:rPr>
        <w:t>8</w:t>
      </w:r>
      <w:r w:rsidRPr="00D53650">
        <w:rPr>
          <w:rFonts w:cs="Arial"/>
          <w:b w:val="0"/>
          <w:bCs/>
          <w:szCs w:val="24"/>
          <w:lang w:val="es-MX"/>
        </w:rPr>
        <w:t xml:space="preserve"> millones (2</w:t>
      </w:r>
      <w:r w:rsidR="009D765E">
        <w:rPr>
          <w:rFonts w:cs="Arial"/>
          <w:b w:val="0"/>
          <w:bCs/>
          <w:szCs w:val="24"/>
          <w:lang w:val="es-MX"/>
        </w:rPr>
        <w:t>4.</w:t>
      </w:r>
      <w:r w:rsidR="003120FA">
        <w:rPr>
          <w:rFonts w:cs="Arial"/>
          <w:b w:val="0"/>
          <w:bCs/>
          <w:szCs w:val="24"/>
          <w:lang w:val="es-MX"/>
        </w:rPr>
        <w:t>9</w:t>
      </w:r>
      <w:r w:rsidRPr="00D53650">
        <w:rPr>
          <w:rFonts w:cs="Arial"/>
          <w:b w:val="0"/>
          <w:bCs/>
          <w:szCs w:val="24"/>
          <w:lang w:val="es-MX"/>
        </w:rPr>
        <w:t xml:space="preserve">%) en el secundario o industrial y </w:t>
      </w:r>
      <w:r w:rsidR="005A19F4">
        <w:rPr>
          <w:rFonts w:cs="Arial"/>
          <w:b w:val="0"/>
          <w:bCs/>
          <w:szCs w:val="24"/>
          <w:lang w:val="es-MX"/>
        </w:rPr>
        <w:t>3</w:t>
      </w:r>
      <w:r w:rsidR="00011512">
        <w:rPr>
          <w:rFonts w:cs="Arial"/>
          <w:b w:val="0"/>
          <w:bCs/>
          <w:szCs w:val="24"/>
          <w:lang w:val="es-MX"/>
        </w:rPr>
        <w:t>4</w:t>
      </w:r>
      <w:r w:rsidR="009D765E">
        <w:rPr>
          <w:rFonts w:cs="Arial"/>
          <w:b w:val="0"/>
          <w:bCs/>
          <w:szCs w:val="24"/>
          <w:lang w:val="es-MX"/>
        </w:rPr>
        <w:t>.</w:t>
      </w:r>
      <w:r w:rsidR="003120FA">
        <w:rPr>
          <w:rFonts w:cs="Arial"/>
          <w:b w:val="0"/>
          <w:bCs/>
          <w:szCs w:val="24"/>
          <w:lang w:val="es-MX"/>
        </w:rPr>
        <w:t>6</w:t>
      </w:r>
      <w:r w:rsidR="00D11644">
        <w:rPr>
          <w:rFonts w:cs="Arial"/>
          <w:b w:val="0"/>
          <w:bCs/>
          <w:szCs w:val="24"/>
          <w:lang w:val="es-MX"/>
        </w:rPr>
        <w:t xml:space="preserve"> </w:t>
      </w:r>
      <w:r w:rsidRPr="00D53650">
        <w:rPr>
          <w:rFonts w:cs="Arial"/>
          <w:b w:val="0"/>
          <w:bCs/>
          <w:szCs w:val="24"/>
          <w:lang w:val="es-MX"/>
        </w:rPr>
        <w:t>millones (6</w:t>
      </w:r>
      <w:r w:rsidR="009D765E">
        <w:rPr>
          <w:rFonts w:cs="Arial"/>
          <w:b w:val="0"/>
          <w:bCs/>
          <w:szCs w:val="24"/>
          <w:lang w:val="es-MX"/>
        </w:rPr>
        <w:t>2.</w:t>
      </w:r>
      <w:r w:rsidR="003120FA">
        <w:rPr>
          <w:rFonts w:cs="Arial"/>
          <w:b w:val="0"/>
          <w:bCs/>
          <w:szCs w:val="24"/>
          <w:lang w:val="es-MX"/>
        </w:rPr>
        <w:t>6</w:t>
      </w:r>
      <w:r w:rsidRPr="00D53650">
        <w:rPr>
          <w:rFonts w:cs="Arial"/>
          <w:b w:val="0"/>
          <w:bCs/>
          <w:szCs w:val="24"/>
          <w:lang w:val="es-MX"/>
        </w:rPr>
        <w:t>%) están en el terciario o de los servicios.  El restante 0.</w:t>
      </w:r>
      <w:r w:rsidR="00B37B77">
        <w:rPr>
          <w:rFonts w:cs="Arial"/>
          <w:b w:val="0"/>
          <w:bCs/>
          <w:szCs w:val="24"/>
          <w:lang w:val="es-MX"/>
        </w:rPr>
        <w:t>6</w:t>
      </w:r>
      <w:r w:rsidRPr="00D53650">
        <w:rPr>
          <w:rFonts w:cs="Arial"/>
          <w:b w:val="0"/>
          <w:bCs/>
          <w:szCs w:val="24"/>
          <w:lang w:val="es-MX"/>
        </w:rPr>
        <w:t xml:space="preserve">% no especificó su actividad económica.  </w:t>
      </w:r>
      <w:r w:rsidRPr="00D53650">
        <w:rPr>
          <w:rFonts w:cs="Arial"/>
          <w:b w:val="0"/>
          <w:bCs/>
          <w:szCs w:val="24"/>
        </w:rPr>
        <w:t xml:space="preserve">Los montos correspondientes que se presentaron en el periodo </w:t>
      </w:r>
      <w:r w:rsidR="003120FA">
        <w:rPr>
          <w:rFonts w:cs="Arial"/>
          <w:b w:val="0"/>
          <w:bCs/>
          <w:szCs w:val="24"/>
        </w:rPr>
        <w:t>enero</w:t>
      </w:r>
      <w:r w:rsidR="003120FA">
        <w:rPr>
          <w:rFonts w:cs="Arial"/>
          <w:b w:val="0"/>
          <w:bCs/>
          <w:szCs w:val="24"/>
        </w:rPr>
        <w:noBreakHyphen/>
        <w:t>marzo</w:t>
      </w:r>
      <w:r w:rsidRPr="00D53650">
        <w:rPr>
          <w:rFonts w:cs="Arial"/>
          <w:b w:val="0"/>
          <w:bCs/>
          <w:szCs w:val="24"/>
        </w:rPr>
        <w:t xml:space="preserve"> de </w:t>
      </w:r>
      <w:r w:rsidR="00F51292">
        <w:rPr>
          <w:rFonts w:cs="Arial"/>
          <w:b w:val="0"/>
          <w:bCs/>
          <w:szCs w:val="24"/>
        </w:rPr>
        <w:t>201</w:t>
      </w:r>
      <w:r w:rsidR="003120FA">
        <w:rPr>
          <w:rFonts w:cs="Arial"/>
          <w:b w:val="0"/>
          <w:bCs/>
          <w:szCs w:val="24"/>
        </w:rPr>
        <w:t>9</w:t>
      </w:r>
      <w:r w:rsidRPr="00D53650">
        <w:rPr>
          <w:rFonts w:cs="Arial"/>
          <w:b w:val="0"/>
          <w:bCs/>
          <w:szCs w:val="24"/>
        </w:rPr>
        <w:t xml:space="preserve"> fueron de: </w:t>
      </w:r>
      <w:r w:rsidR="009D765E">
        <w:rPr>
          <w:rFonts w:cs="Arial"/>
          <w:b w:val="0"/>
          <w:bCs/>
          <w:szCs w:val="24"/>
        </w:rPr>
        <w:t>6.</w:t>
      </w:r>
      <w:r w:rsidR="003120FA">
        <w:rPr>
          <w:rFonts w:cs="Arial"/>
          <w:b w:val="0"/>
          <w:bCs/>
          <w:szCs w:val="24"/>
        </w:rPr>
        <w:t>6</w:t>
      </w:r>
      <w:r w:rsidRPr="00D53650">
        <w:rPr>
          <w:rFonts w:cs="Arial"/>
          <w:b w:val="0"/>
          <w:bCs/>
          <w:szCs w:val="24"/>
        </w:rPr>
        <w:t>, 1</w:t>
      </w:r>
      <w:r w:rsidR="001201BA">
        <w:rPr>
          <w:rFonts w:cs="Arial"/>
          <w:b w:val="0"/>
          <w:bCs/>
          <w:szCs w:val="24"/>
        </w:rPr>
        <w:t>3</w:t>
      </w:r>
      <w:r w:rsidR="00D5467D">
        <w:rPr>
          <w:rFonts w:cs="Arial"/>
          <w:b w:val="0"/>
          <w:bCs/>
          <w:szCs w:val="24"/>
        </w:rPr>
        <w:t>.</w:t>
      </w:r>
      <w:r w:rsidR="003120FA">
        <w:rPr>
          <w:rFonts w:cs="Arial"/>
          <w:b w:val="0"/>
          <w:bCs/>
          <w:szCs w:val="24"/>
        </w:rPr>
        <w:t>7</w:t>
      </w:r>
      <w:r w:rsidR="001201BA">
        <w:rPr>
          <w:rFonts w:cs="Arial"/>
          <w:b w:val="0"/>
          <w:bCs/>
          <w:szCs w:val="24"/>
        </w:rPr>
        <w:t xml:space="preserve"> </w:t>
      </w:r>
      <w:r w:rsidRPr="00D53650">
        <w:rPr>
          <w:rFonts w:cs="Arial"/>
          <w:b w:val="0"/>
          <w:bCs/>
          <w:szCs w:val="24"/>
        </w:rPr>
        <w:t>y 3</w:t>
      </w:r>
      <w:r w:rsidR="009D765E">
        <w:rPr>
          <w:rFonts w:cs="Arial"/>
          <w:b w:val="0"/>
          <w:bCs/>
          <w:szCs w:val="24"/>
        </w:rPr>
        <w:t>3.</w:t>
      </w:r>
      <w:r w:rsidR="003120FA">
        <w:rPr>
          <w:rFonts w:cs="Arial"/>
          <w:b w:val="0"/>
          <w:bCs/>
          <w:szCs w:val="24"/>
        </w:rPr>
        <w:t>6</w:t>
      </w:r>
      <w:r w:rsidRPr="00D53650">
        <w:rPr>
          <w:rFonts w:cs="Arial"/>
          <w:b w:val="0"/>
          <w:bCs/>
          <w:szCs w:val="24"/>
        </w:rPr>
        <w:t xml:space="preserve"> millones de personas, en el mismo orden</w:t>
      </w:r>
      <w:r w:rsidRPr="00D53650">
        <w:rPr>
          <w:rFonts w:cs="Arial"/>
          <w:b w:val="0"/>
          <w:bCs/>
          <w:szCs w:val="24"/>
          <w:lang w:val="es-MX"/>
        </w:rPr>
        <w:t>.</w:t>
      </w:r>
    </w:p>
    <w:p w14:paraId="7C6BB993" w14:textId="77777777" w:rsidR="00D53650" w:rsidRPr="00D53650" w:rsidRDefault="00D53650" w:rsidP="00CC357F">
      <w:pPr>
        <w:keepNext/>
        <w:keepLines/>
        <w:spacing w:before="600"/>
        <w:jc w:val="center"/>
        <w:rPr>
          <w:sz w:val="20"/>
        </w:rPr>
      </w:pPr>
      <w:r w:rsidRPr="00D53650">
        <w:rPr>
          <w:sz w:val="20"/>
        </w:rPr>
        <w:t>Gráfica 2</w:t>
      </w:r>
    </w:p>
    <w:p w14:paraId="4BBB2E98" w14:textId="70627A73" w:rsidR="00D53650" w:rsidRPr="00D53650" w:rsidRDefault="00D53650" w:rsidP="00D53650">
      <w:pPr>
        <w:keepNext/>
        <w:keepLines/>
        <w:jc w:val="center"/>
        <w:rPr>
          <w:b/>
          <w:smallCaps/>
          <w:sz w:val="22"/>
          <w:szCs w:val="22"/>
        </w:rPr>
      </w:pPr>
      <w:r w:rsidRPr="00D53650">
        <w:rPr>
          <w:b/>
          <w:smallCaps/>
          <w:sz w:val="22"/>
          <w:szCs w:val="22"/>
        </w:rPr>
        <w:t>Población ocupada según su sector de actividad</w:t>
      </w:r>
      <w:r w:rsidRPr="00D53650">
        <w:rPr>
          <w:b/>
          <w:smallCaps/>
          <w:sz w:val="22"/>
          <w:szCs w:val="22"/>
        </w:rPr>
        <w:br/>
        <w:t xml:space="preserve">al </w:t>
      </w:r>
      <w:r w:rsidR="003120FA">
        <w:rPr>
          <w:b/>
          <w:smallCaps/>
          <w:sz w:val="22"/>
          <w:szCs w:val="22"/>
        </w:rPr>
        <w:t>primer</w:t>
      </w:r>
      <w:r w:rsidRPr="00D53650">
        <w:rPr>
          <w:b/>
          <w:smallCaps/>
          <w:sz w:val="22"/>
          <w:szCs w:val="22"/>
        </w:rPr>
        <w:t xml:space="preserve"> trimestre de </w:t>
      </w:r>
      <w:r w:rsidR="00F51292">
        <w:rPr>
          <w:b/>
          <w:smallCaps/>
          <w:sz w:val="22"/>
          <w:szCs w:val="22"/>
        </w:rPr>
        <w:t>20</w:t>
      </w:r>
      <w:r w:rsidR="003120FA">
        <w:rPr>
          <w:b/>
          <w:smallCaps/>
          <w:sz w:val="22"/>
          <w:szCs w:val="22"/>
        </w:rPr>
        <w:t>20</w:t>
      </w:r>
      <w:r w:rsidRPr="00D53650">
        <w:rPr>
          <w:b/>
          <w:smallCaps/>
          <w:sz w:val="22"/>
          <w:szCs w:val="22"/>
        </w:rPr>
        <w:t xml:space="preserve"> </w:t>
      </w:r>
    </w:p>
    <w:p w14:paraId="66F7502A" w14:textId="77777777" w:rsidR="00D53650" w:rsidRPr="00D53650" w:rsidRDefault="00D53650" w:rsidP="00D53650">
      <w:pPr>
        <w:keepNext/>
        <w:keepLines/>
        <w:jc w:val="center"/>
        <w:rPr>
          <w:sz w:val="18"/>
          <w:szCs w:val="18"/>
        </w:rPr>
      </w:pPr>
      <w:r w:rsidRPr="00D53650">
        <w:rPr>
          <w:sz w:val="18"/>
          <w:szCs w:val="18"/>
        </w:rPr>
        <w:t>(Millones de personas)</w:t>
      </w:r>
    </w:p>
    <w:p w14:paraId="38CB3805" w14:textId="5BA15972" w:rsidR="00D53650" w:rsidRPr="00D53650" w:rsidRDefault="00777E87" w:rsidP="00D53650">
      <w:pPr>
        <w:keepNext/>
        <w:keepLines/>
        <w:jc w:val="center"/>
      </w:pPr>
      <w:r>
        <w:rPr>
          <w:noProof/>
          <w:lang w:val="en-US" w:eastAsia="en-US"/>
        </w:rPr>
        <w:drawing>
          <wp:inline distT="0" distB="0" distL="0" distR="0" wp14:anchorId="3B166FA0" wp14:editId="706945B3">
            <wp:extent cx="4680000" cy="2520000"/>
            <wp:effectExtent l="0" t="0" r="25400" b="33020"/>
            <wp:docPr id="2" name="Gráfico 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730ECB5" w14:textId="77777777" w:rsidR="00D53650" w:rsidRPr="00A851A5" w:rsidRDefault="00D53650" w:rsidP="0056503A">
      <w:pPr>
        <w:pStyle w:val="Ttulo"/>
        <w:spacing w:before="40"/>
        <w:ind w:left="1701" w:right="1077" w:hanging="567"/>
        <w:jc w:val="both"/>
        <w:rPr>
          <w:rFonts w:cs="Arial"/>
          <w:b w:val="0"/>
          <w:sz w:val="16"/>
          <w:szCs w:val="16"/>
          <w:lang w:val="es-MX"/>
        </w:rPr>
      </w:pPr>
      <w:r w:rsidRPr="00A851A5">
        <w:rPr>
          <w:rFonts w:cs="Arial"/>
          <w:b w:val="0"/>
          <w:sz w:val="16"/>
          <w:szCs w:val="16"/>
        </w:rPr>
        <w:t>Nota:</w:t>
      </w:r>
      <w:r w:rsidRPr="00A851A5">
        <w:rPr>
          <w:rFonts w:cs="Arial"/>
          <w:b w:val="0"/>
          <w:sz w:val="16"/>
          <w:szCs w:val="16"/>
        </w:rPr>
        <w:tab/>
        <w:t>Serie ajustada a las proyecciones demográficas del Consejo Nacional de Población (CONAPO), 2010-2050.</w:t>
      </w:r>
    </w:p>
    <w:p w14:paraId="5AF5D43D" w14:textId="77777777" w:rsidR="00D53650" w:rsidRPr="00D53650" w:rsidRDefault="00D53650" w:rsidP="0056503A">
      <w:pPr>
        <w:pStyle w:val="Ttulo"/>
        <w:spacing w:before="40"/>
        <w:ind w:left="1701" w:right="1077" w:hanging="567"/>
        <w:jc w:val="both"/>
        <w:rPr>
          <w:rFonts w:cs="Arial"/>
          <w:b w:val="0"/>
          <w:sz w:val="16"/>
          <w:szCs w:val="16"/>
          <w:lang w:val="es-MX"/>
        </w:rPr>
      </w:pPr>
      <w:r w:rsidRPr="00D53650">
        <w:rPr>
          <w:rFonts w:cs="Arial"/>
          <w:b w:val="0"/>
          <w:sz w:val="16"/>
          <w:szCs w:val="16"/>
          <w:lang w:val="es-MX"/>
        </w:rPr>
        <w:t>Fuente:</w:t>
      </w:r>
      <w:r w:rsidRPr="00D53650">
        <w:rPr>
          <w:rFonts w:cs="Arial"/>
          <w:b w:val="0"/>
          <w:sz w:val="16"/>
          <w:szCs w:val="16"/>
          <w:lang w:val="es-MX"/>
        </w:rPr>
        <w:tab/>
        <w:t>INEGI.</w:t>
      </w:r>
    </w:p>
    <w:p w14:paraId="23DC0500" w14:textId="77777777" w:rsidR="00D53650" w:rsidRPr="00D53650" w:rsidRDefault="00D53650" w:rsidP="001A03B3">
      <w:pPr>
        <w:pStyle w:val="p0"/>
        <w:keepLines w:val="0"/>
        <w:widowControl/>
        <w:spacing w:before="600"/>
        <w:jc w:val="center"/>
        <w:rPr>
          <w:rFonts w:ascii="Arial" w:hAnsi="Arial"/>
          <w:color w:val="auto"/>
          <w:sz w:val="20"/>
          <w:lang w:val="es-ES"/>
        </w:rPr>
      </w:pPr>
      <w:r w:rsidRPr="00D53650">
        <w:rPr>
          <w:rFonts w:ascii="Arial" w:hAnsi="Arial"/>
          <w:color w:val="auto"/>
          <w:sz w:val="20"/>
          <w:lang w:val="es-ES"/>
        </w:rPr>
        <w:t>Cuadro 2</w:t>
      </w:r>
    </w:p>
    <w:p w14:paraId="4AB88680" w14:textId="5D3BF553" w:rsidR="00D53650" w:rsidRPr="00D53650" w:rsidRDefault="00D53650" w:rsidP="001A03B3">
      <w:pPr>
        <w:jc w:val="center"/>
        <w:rPr>
          <w:b/>
          <w:smallCaps/>
          <w:sz w:val="22"/>
          <w:szCs w:val="22"/>
        </w:rPr>
      </w:pPr>
      <w:r w:rsidRPr="00D53650">
        <w:rPr>
          <w:b/>
          <w:smallCaps/>
          <w:sz w:val="22"/>
          <w:szCs w:val="22"/>
        </w:rPr>
        <w:t>Población ocupada por sector de actividad económica</w:t>
      </w:r>
      <w:r w:rsidRPr="00D53650">
        <w:rPr>
          <w:b/>
          <w:smallCaps/>
          <w:sz w:val="22"/>
          <w:szCs w:val="22"/>
        </w:rPr>
        <w:br/>
        <w:t xml:space="preserve">durante el </w:t>
      </w:r>
      <w:r w:rsidR="003120FA">
        <w:rPr>
          <w:b/>
          <w:smallCaps/>
          <w:sz w:val="22"/>
          <w:szCs w:val="22"/>
        </w:rPr>
        <w:t>primer</w:t>
      </w:r>
      <w:r w:rsidRPr="00D53650">
        <w:rPr>
          <w:b/>
          <w:smallCaps/>
          <w:sz w:val="22"/>
          <w:szCs w:val="22"/>
        </w:rPr>
        <w:t xml:space="preserve"> trimestre de </w:t>
      </w:r>
      <w:r w:rsidR="00F51292">
        <w:rPr>
          <w:b/>
          <w:smallCaps/>
          <w:sz w:val="22"/>
          <w:szCs w:val="22"/>
        </w:rPr>
        <w:t>20</w:t>
      </w:r>
      <w:r w:rsidR="003120FA">
        <w:rPr>
          <w:b/>
          <w:smallCaps/>
          <w:sz w:val="22"/>
          <w:szCs w:val="22"/>
        </w:rPr>
        <w:t>20</w:t>
      </w:r>
    </w:p>
    <w:p w14:paraId="240CAA81" w14:textId="77777777" w:rsidR="00D53650" w:rsidRPr="00D53650" w:rsidRDefault="00D53650" w:rsidP="001A03B3">
      <w:pPr>
        <w:jc w:val="center"/>
        <w:rPr>
          <w:sz w:val="18"/>
          <w:szCs w:val="18"/>
        </w:rPr>
      </w:pPr>
      <w:r w:rsidRPr="00D53650">
        <w:rPr>
          <w:sz w:val="18"/>
          <w:szCs w:val="18"/>
        </w:rPr>
        <w:t>(Diferencias absolutas respecto al mismo trimestre del año anterior)</w:t>
      </w:r>
    </w:p>
    <w:tbl>
      <w:tblPr>
        <w:tblW w:w="7371" w:type="dxa"/>
        <w:jc w:val="center"/>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5517"/>
        <w:gridCol w:w="1854"/>
      </w:tblGrid>
      <w:tr w:rsidR="00D53650" w:rsidRPr="00270059" w14:paraId="4D7C4343" w14:textId="77777777" w:rsidTr="006944D5">
        <w:trPr>
          <w:jc w:val="center"/>
        </w:trPr>
        <w:tc>
          <w:tcPr>
            <w:tcW w:w="5517" w:type="dxa"/>
            <w:tcBorders>
              <w:top w:val="single" w:sz="8" w:space="0" w:color="404040"/>
              <w:left w:val="single" w:sz="8" w:space="0" w:color="404040"/>
              <w:bottom w:val="single" w:sz="6" w:space="0" w:color="404040"/>
              <w:right w:val="single" w:sz="6" w:space="0" w:color="404040"/>
            </w:tcBorders>
            <w:shd w:val="clear" w:color="auto" w:fill="ABC3DF"/>
          </w:tcPr>
          <w:p w14:paraId="14F5CDB7" w14:textId="77777777" w:rsidR="00D53650" w:rsidRPr="00D53650" w:rsidRDefault="00D53650" w:rsidP="001A03B3">
            <w:pPr>
              <w:spacing w:before="120" w:after="120"/>
              <w:ind w:left="113"/>
              <w:jc w:val="center"/>
              <w:rPr>
                <w:sz w:val="18"/>
                <w:szCs w:val="18"/>
              </w:rPr>
            </w:pPr>
            <w:r w:rsidRPr="00D53650">
              <w:rPr>
                <w:sz w:val="18"/>
                <w:szCs w:val="18"/>
              </w:rPr>
              <w:t>Sector de actividad económica</w:t>
            </w:r>
          </w:p>
        </w:tc>
        <w:tc>
          <w:tcPr>
            <w:tcW w:w="1854" w:type="dxa"/>
            <w:tcBorders>
              <w:top w:val="single" w:sz="8" w:space="0" w:color="404040"/>
              <w:left w:val="single" w:sz="6" w:space="0" w:color="404040"/>
              <w:bottom w:val="single" w:sz="6" w:space="0" w:color="404040"/>
              <w:right w:val="single" w:sz="8" w:space="0" w:color="404040"/>
            </w:tcBorders>
            <w:shd w:val="clear" w:color="auto" w:fill="ABC3DF"/>
          </w:tcPr>
          <w:p w14:paraId="34E19775" w14:textId="77777777" w:rsidR="00D53650" w:rsidRPr="00D53650" w:rsidRDefault="00D53650" w:rsidP="001A03B3">
            <w:pPr>
              <w:spacing w:before="120" w:after="120"/>
              <w:ind w:left="-111"/>
              <w:jc w:val="center"/>
              <w:rPr>
                <w:sz w:val="18"/>
                <w:szCs w:val="18"/>
              </w:rPr>
            </w:pPr>
            <w:r w:rsidRPr="00D53650">
              <w:rPr>
                <w:sz w:val="18"/>
                <w:szCs w:val="18"/>
              </w:rPr>
              <w:t>Personas</w:t>
            </w:r>
          </w:p>
        </w:tc>
      </w:tr>
      <w:tr w:rsidR="003120FA" w:rsidRPr="00270059" w14:paraId="1D9BEE57" w14:textId="77777777" w:rsidTr="003120FA">
        <w:trPr>
          <w:jc w:val="center"/>
        </w:trPr>
        <w:tc>
          <w:tcPr>
            <w:tcW w:w="5517" w:type="dxa"/>
            <w:tcBorders>
              <w:top w:val="single" w:sz="6" w:space="0" w:color="404040"/>
              <w:left w:val="single" w:sz="8" w:space="0" w:color="404040"/>
              <w:bottom w:val="nil"/>
              <w:right w:val="single" w:sz="6" w:space="0" w:color="404040"/>
            </w:tcBorders>
            <w:vAlign w:val="center"/>
          </w:tcPr>
          <w:p w14:paraId="332D406D" w14:textId="77777777" w:rsidR="003120FA" w:rsidRPr="00D53650" w:rsidRDefault="003120FA" w:rsidP="003120FA">
            <w:pPr>
              <w:spacing w:before="60" w:after="60"/>
              <w:ind w:left="113"/>
              <w:jc w:val="left"/>
              <w:rPr>
                <w:b/>
                <w:sz w:val="18"/>
                <w:szCs w:val="18"/>
                <w:u w:val="single"/>
              </w:rPr>
            </w:pPr>
            <w:r w:rsidRPr="00D53650">
              <w:rPr>
                <w:b/>
                <w:sz w:val="18"/>
                <w:szCs w:val="18"/>
                <w:u w:val="single"/>
              </w:rPr>
              <w:t>Total</w:t>
            </w:r>
          </w:p>
        </w:tc>
        <w:tc>
          <w:tcPr>
            <w:tcW w:w="1854" w:type="dxa"/>
            <w:tcBorders>
              <w:top w:val="single" w:sz="6" w:space="0" w:color="404040"/>
              <w:left w:val="single" w:sz="6" w:space="0" w:color="404040"/>
              <w:bottom w:val="nil"/>
              <w:right w:val="single" w:sz="8" w:space="0" w:color="404040"/>
            </w:tcBorders>
            <w:vAlign w:val="center"/>
          </w:tcPr>
          <w:p w14:paraId="6A0D5C54" w14:textId="25C8294C" w:rsidR="003120FA" w:rsidRDefault="003120FA" w:rsidP="003120FA">
            <w:pPr>
              <w:tabs>
                <w:tab w:val="decimal" w:pos="1224"/>
              </w:tabs>
              <w:jc w:val="left"/>
              <w:rPr>
                <w:b/>
                <w:bCs/>
                <w:color w:val="000000"/>
                <w:sz w:val="18"/>
                <w:szCs w:val="18"/>
                <w:u w:val="single"/>
                <w:lang w:val="es-MX" w:eastAsia="es-MX"/>
              </w:rPr>
            </w:pPr>
            <w:r>
              <w:rPr>
                <w:b/>
                <w:bCs/>
                <w:color w:val="000000"/>
                <w:sz w:val="18"/>
                <w:szCs w:val="18"/>
                <w:u w:val="single"/>
              </w:rPr>
              <w:t>1,200,038</w:t>
            </w:r>
          </w:p>
        </w:tc>
      </w:tr>
      <w:tr w:rsidR="003120FA" w:rsidRPr="00270059" w14:paraId="28EBD20C" w14:textId="77777777" w:rsidTr="003120FA">
        <w:trPr>
          <w:jc w:val="center"/>
        </w:trPr>
        <w:tc>
          <w:tcPr>
            <w:tcW w:w="5517" w:type="dxa"/>
            <w:tcBorders>
              <w:top w:val="nil"/>
              <w:left w:val="single" w:sz="8" w:space="0" w:color="404040"/>
              <w:bottom w:val="nil"/>
              <w:right w:val="single" w:sz="6" w:space="0" w:color="404040"/>
            </w:tcBorders>
            <w:vAlign w:val="center"/>
          </w:tcPr>
          <w:p w14:paraId="021341B2" w14:textId="77777777" w:rsidR="003120FA" w:rsidRPr="00D53650" w:rsidRDefault="003120FA" w:rsidP="003120FA">
            <w:pPr>
              <w:spacing w:before="20" w:after="20"/>
              <w:ind w:left="113"/>
              <w:jc w:val="left"/>
              <w:rPr>
                <w:b/>
                <w:sz w:val="18"/>
                <w:szCs w:val="18"/>
              </w:rPr>
            </w:pPr>
            <w:r w:rsidRPr="00D53650">
              <w:rPr>
                <w:b/>
                <w:sz w:val="18"/>
                <w:szCs w:val="18"/>
              </w:rPr>
              <w:t>Primario</w:t>
            </w:r>
          </w:p>
        </w:tc>
        <w:tc>
          <w:tcPr>
            <w:tcW w:w="1854" w:type="dxa"/>
            <w:tcBorders>
              <w:top w:val="nil"/>
              <w:left w:val="single" w:sz="6" w:space="0" w:color="404040"/>
              <w:bottom w:val="nil"/>
              <w:right w:val="single" w:sz="8" w:space="0" w:color="404040"/>
            </w:tcBorders>
            <w:vAlign w:val="center"/>
          </w:tcPr>
          <w:p w14:paraId="37CC0515" w14:textId="04934D6B" w:rsidR="003120FA" w:rsidRDefault="003120FA" w:rsidP="003120FA">
            <w:pPr>
              <w:tabs>
                <w:tab w:val="left" w:pos="314"/>
                <w:tab w:val="decimal" w:pos="1224"/>
              </w:tabs>
              <w:jc w:val="left"/>
              <w:rPr>
                <w:b/>
                <w:bCs/>
                <w:color w:val="000000"/>
                <w:sz w:val="18"/>
                <w:szCs w:val="18"/>
              </w:rPr>
            </w:pPr>
            <w:r>
              <w:rPr>
                <w:b/>
                <w:bCs/>
                <w:color w:val="000000"/>
                <w:sz w:val="18"/>
                <w:szCs w:val="18"/>
              </w:rPr>
              <w:tab/>
              <w:t>(-)</w:t>
            </w:r>
            <w:r>
              <w:rPr>
                <w:b/>
                <w:bCs/>
                <w:color w:val="000000"/>
                <w:sz w:val="18"/>
                <w:szCs w:val="18"/>
              </w:rPr>
              <w:tab/>
              <w:t>16,884</w:t>
            </w:r>
          </w:p>
        </w:tc>
      </w:tr>
      <w:tr w:rsidR="003120FA" w:rsidRPr="00270059" w14:paraId="54419EB6" w14:textId="77777777" w:rsidTr="003120FA">
        <w:trPr>
          <w:jc w:val="center"/>
        </w:trPr>
        <w:tc>
          <w:tcPr>
            <w:tcW w:w="5517" w:type="dxa"/>
            <w:tcBorders>
              <w:top w:val="nil"/>
              <w:left w:val="single" w:sz="8" w:space="0" w:color="404040"/>
              <w:bottom w:val="nil"/>
              <w:right w:val="single" w:sz="6" w:space="0" w:color="404040"/>
            </w:tcBorders>
            <w:vAlign w:val="center"/>
          </w:tcPr>
          <w:p w14:paraId="79E5D18D" w14:textId="77777777" w:rsidR="003120FA" w:rsidRPr="00D53650" w:rsidRDefault="003120FA" w:rsidP="003120FA">
            <w:pPr>
              <w:spacing w:before="20" w:after="20"/>
              <w:ind w:left="284"/>
              <w:jc w:val="left"/>
              <w:rPr>
                <w:sz w:val="18"/>
                <w:szCs w:val="18"/>
              </w:rPr>
            </w:pPr>
            <w:r w:rsidRPr="00D53650">
              <w:rPr>
                <w:sz w:val="18"/>
                <w:szCs w:val="18"/>
              </w:rPr>
              <w:t>Agricultura, ganadería, silvicultura, caza y pesca</w:t>
            </w:r>
          </w:p>
        </w:tc>
        <w:tc>
          <w:tcPr>
            <w:tcW w:w="1854" w:type="dxa"/>
            <w:tcBorders>
              <w:top w:val="nil"/>
              <w:left w:val="single" w:sz="6" w:space="0" w:color="404040"/>
              <w:bottom w:val="nil"/>
              <w:right w:val="single" w:sz="8" w:space="0" w:color="404040"/>
            </w:tcBorders>
            <w:vAlign w:val="center"/>
          </w:tcPr>
          <w:p w14:paraId="00A4FB19" w14:textId="0454791A" w:rsidR="003120FA" w:rsidRDefault="003120FA" w:rsidP="003120FA">
            <w:pPr>
              <w:tabs>
                <w:tab w:val="left" w:pos="314"/>
                <w:tab w:val="decimal" w:pos="1224"/>
              </w:tabs>
              <w:jc w:val="left"/>
              <w:rPr>
                <w:color w:val="000000"/>
                <w:sz w:val="18"/>
                <w:szCs w:val="18"/>
              </w:rPr>
            </w:pPr>
            <w:r>
              <w:rPr>
                <w:color w:val="000000"/>
                <w:sz w:val="18"/>
                <w:szCs w:val="18"/>
              </w:rPr>
              <w:tab/>
              <w:t>(-)</w:t>
            </w:r>
            <w:r>
              <w:rPr>
                <w:color w:val="000000"/>
                <w:sz w:val="18"/>
                <w:szCs w:val="18"/>
              </w:rPr>
              <w:tab/>
              <w:t>16,884</w:t>
            </w:r>
          </w:p>
        </w:tc>
      </w:tr>
      <w:tr w:rsidR="003120FA" w:rsidRPr="00270059" w14:paraId="22EDFFE7" w14:textId="77777777" w:rsidTr="003120FA">
        <w:trPr>
          <w:jc w:val="center"/>
        </w:trPr>
        <w:tc>
          <w:tcPr>
            <w:tcW w:w="5517" w:type="dxa"/>
            <w:tcBorders>
              <w:top w:val="nil"/>
              <w:left w:val="single" w:sz="8" w:space="0" w:color="404040"/>
              <w:bottom w:val="nil"/>
              <w:right w:val="single" w:sz="6" w:space="0" w:color="404040"/>
            </w:tcBorders>
            <w:vAlign w:val="center"/>
          </w:tcPr>
          <w:p w14:paraId="74728189" w14:textId="77777777" w:rsidR="003120FA" w:rsidRPr="00D53650" w:rsidRDefault="003120FA" w:rsidP="003120FA">
            <w:pPr>
              <w:spacing w:before="20" w:after="20"/>
              <w:ind w:left="113"/>
              <w:jc w:val="left"/>
              <w:rPr>
                <w:b/>
                <w:sz w:val="18"/>
                <w:szCs w:val="18"/>
              </w:rPr>
            </w:pPr>
            <w:r w:rsidRPr="00D53650">
              <w:rPr>
                <w:b/>
                <w:sz w:val="18"/>
                <w:szCs w:val="18"/>
              </w:rPr>
              <w:t>Secundario</w:t>
            </w:r>
          </w:p>
        </w:tc>
        <w:tc>
          <w:tcPr>
            <w:tcW w:w="1854" w:type="dxa"/>
            <w:tcBorders>
              <w:top w:val="nil"/>
              <w:left w:val="single" w:sz="6" w:space="0" w:color="404040"/>
              <w:bottom w:val="nil"/>
              <w:right w:val="single" w:sz="8" w:space="0" w:color="404040"/>
            </w:tcBorders>
            <w:vAlign w:val="center"/>
          </w:tcPr>
          <w:p w14:paraId="67E04CC5" w14:textId="681F13F0" w:rsidR="003120FA" w:rsidRDefault="003120FA" w:rsidP="003120FA">
            <w:pPr>
              <w:tabs>
                <w:tab w:val="decimal" w:pos="1224"/>
              </w:tabs>
              <w:jc w:val="left"/>
              <w:rPr>
                <w:b/>
                <w:bCs/>
                <w:color w:val="000000"/>
                <w:sz w:val="18"/>
                <w:szCs w:val="18"/>
              </w:rPr>
            </w:pPr>
            <w:r>
              <w:rPr>
                <w:b/>
                <w:bCs/>
                <w:color w:val="000000"/>
                <w:sz w:val="18"/>
                <w:szCs w:val="18"/>
              </w:rPr>
              <w:t>133,125</w:t>
            </w:r>
          </w:p>
        </w:tc>
      </w:tr>
      <w:tr w:rsidR="003120FA" w:rsidRPr="00270059" w14:paraId="4DD730CC" w14:textId="77777777" w:rsidTr="003120FA">
        <w:trPr>
          <w:jc w:val="center"/>
        </w:trPr>
        <w:tc>
          <w:tcPr>
            <w:tcW w:w="5517" w:type="dxa"/>
            <w:tcBorders>
              <w:top w:val="nil"/>
              <w:left w:val="single" w:sz="8" w:space="0" w:color="404040"/>
              <w:bottom w:val="nil"/>
              <w:right w:val="single" w:sz="6" w:space="0" w:color="404040"/>
            </w:tcBorders>
            <w:vAlign w:val="center"/>
          </w:tcPr>
          <w:p w14:paraId="1F7F0EB2" w14:textId="77777777" w:rsidR="003120FA" w:rsidRPr="00D53650" w:rsidRDefault="003120FA" w:rsidP="003120FA">
            <w:pPr>
              <w:spacing w:before="20" w:after="20"/>
              <w:ind w:left="284"/>
              <w:jc w:val="left"/>
              <w:rPr>
                <w:sz w:val="18"/>
                <w:szCs w:val="18"/>
              </w:rPr>
            </w:pPr>
            <w:r w:rsidRPr="00D53650">
              <w:rPr>
                <w:sz w:val="18"/>
                <w:szCs w:val="18"/>
              </w:rPr>
              <w:t>Industria extractiva y de la electricidad</w:t>
            </w:r>
          </w:p>
        </w:tc>
        <w:tc>
          <w:tcPr>
            <w:tcW w:w="1854" w:type="dxa"/>
            <w:tcBorders>
              <w:top w:val="nil"/>
              <w:left w:val="single" w:sz="6" w:space="0" w:color="404040"/>
              <w:bottom w:val="nil"/>
              <w:right w:val="single" w:sz="8" w:space="0" w:color="404040"/>
            </w:tcBorders>
            <w:vAlign w:val="center"/>
          </w:tcPr>
          <w:p w14:paraId="68638AF8" w14:textId="7024D747" w:rsidR="003120FA" w:rsidRDefault="003120FA" w:rsidP="003120FA">
            <w:pPr>
              <w:tabs>
                <w:tab w:val="left" w:pos="314"/>
                <w:tab w:val="decimal" w:pos="1224"/>
              </w:tabs>
              <w:jc w:val="left"/>
              <w:rPr>
                <w:color w:val="000000"/>
                <w:sz w:val="18"/>
                <w:szCs w:val="18"/>
              </w:rPr>
            </w:pPr>
            <w:r>
              <w:rPr>
                <w:color w:val="000000"/>
                <w:sz w:val="18"/>
                <w:szCs w:val="18"/>
              </w:rPr>
              <w:tab/>
              <w:t>(-)</w:t>
            </w:r>
            <w:r>
              <w:rPr>
                <w:color w:val="000000"/>
                <w:sz w:val="18"/>
                <w:szCs w:val="18"/>
              </w:rPr>
              <w:tab/>
              <w:t>28,677</w:t>
            </w:r>
          </w:p>
        </w:tc>
      </w:tr>
      <w:tr w:rsidR="003120FA" w:rsidRPr="00270059" w14:paraId="473A1EAB" w14:textId="77777777" w:rsidTr="003120FA">
        <w:trPr>
          <w:jc w:val="center"/>
        </w:trPr>
        <w:tc>
          <w:tcPr>
            <w:tcW w:w="5517" w:type="dxa"/>
            <w:tcBorders>
              <w:top w:val="nil"/>
              <w:left w:val="single" w:sz="8" w:space="0" w:color="404040"/>
              <w:bottom w:val="nil"/>
              <w:right w:val="single" w:sz="6" w:space="0" w:color="404040"/>
            </w:tcBorders>
            <w:vAlign w:val="center"/>
          </w:tcPr>
          <w:p w14:paraId="5377E0BE" w14:textId="77777777" w:rsidR="003120FA" w:rsidRPr="00D53650" w:rsidRDefault="003120FA" w:rsidP="003120FA">
            <w:pPr>
              <w:spacing w:before="20" w:after="20"/>
              <w:ind w:left="284"/>
              <w:jc w:val="left"/>
              <w:rPr>
                <w:sz w:val="18"/>
                <w:szCs w:val="18"/>
              </w:rPr>
            </w:pPr>
            <w:r w:rsidRPr="00D53650">
              <w:rPr>
                <w:sz w:val="18"/>
                <w:szCs w:val="18"/>
              </w:rPr>
              <w:t>Industria manufacturera</w:t>
            </w:r>
          </w:p>
        </w:tc>
        <w:tc>
          <w:tcPr>
            <w:tcW w:w="1854" w:type="dxa"/>
            <w:tcBorders>
              <w:top w:val="nil"/>
              <w:left w:val="single" w:sz="6" w:space="0" w:color="404040"/>
              <w:bottom w:val="nil"/>
              <w:right w:val="single" w:sz="8" w:space="0" w:color="404040"/>
            </w:tcBorders>
            <w:vAlign w:val="center"/>
          </w:tcPr>
          <w:p w14:paraId="38F5C2AC" w14:textId="6EC3117C" w:rsidR="003120FA" w:rsidRDefault="003120FA" w:rsidP="003120FA">
            <w:pPr>
              <w:tabs>
                <w:tab w:val="decimal" w:pos="1224"/>
              </w:tabs>
              <w:jc w:val="left"/>
              <w:rPr>
                <w:color w:val="000000"/>
                <w:sz w:val="18"/>
                <w:szCs w:val="18"/>
              </w:rPr>
            </w:pPr>
            <w:r>
              <w:rPr>
                <w:color w:val="000000"/>
                <w:sz w:val="18"/>
                <w:szCs w:val="18"/>
              </w:rPr>
              <w:t>119,078</w:t>
            </w:r>
          </w:p>
        </w:tc>
      </w:tr>
      <w:tr w:rsidR="003120FA" w:rsidRPr="00270059" w14:paraId="7493C2FB" w14:textId="77777777" w:rsidTr="003120FA">
        <w:trPr>
          <w:jc w:val="center"/>
        </w:trPr>
        <w:tc>
          <w:tcPr>
            <w:tcW w:w="5517" w:type="dxa"/>
            <w:tcBorders>
              <w:top w:val="nil"/>
              <w:left w:val="single" w:sz="8" w:space="0" w:color="404040"/>
              <w:bottom w:val="nil"/>
              <w:right w:val="single" w:sz="6" w:space="0" w:color="404040"/>
            </w:tcBorders>
            <w:vAlign w:val="center"/>
          </w:tcPr>
          <w:p w14:paraId="1BB76C53" w14:textId="77777777" w:rsidR="003120FA" w:rsidRPr="00D53650" w:rsidRDefault="003120FA" w:rsidP="003120FA">
            <w:pPr>
              <w:spacing w:before="20" w:after="20"/>
              <w:ind w:left="284"/>
              <w:jc w:val="left"/>
              <w:rPr>
                <w:sz w:val="18"/>
                <w:szCs w:val="18"/>
              </w:rPr>
            </w:pPr>
            <w:r w:rsidRPr="00D53650">
              <w:rPr>
                <w:sz w:val="18"/>
                <w:szCs w:val="18"/>
              </w:rPr>
              <w:t xml:space="preserve">Construcción </w:t>
            </w:r>
          </w:p>
        </w:tc>
        <w:tc>
          <w:tcPr>
            <w:tcW w:w="1854" w:type="dxa"/>
            <w:tcBorders>
              <w:top w:val="nil"/>
              <w:left w:val="single" w:sz="6" w:space="0" w:color="404040"/>
              <w:bottom w:val="nil"/>
              <w:right w:val="single" w:sz="8" w:space="0" w:color="404040"/>
            </w:tcBorders>
            <w:vAlign w:val="center"/>
          </w:tcPr>
          <w:p w14:paraId="66C37CB3" w14:textId="4FB35F60" w:rsidR="003120FA" w:rsidRDefault="003120FA" w:rsidP="003120FA">
            <w:pPr>
              <w:tabs>
                <w:tab w:val="decimal" w:pos="1224"/>
              </w:tabs>
              <w:jc w:val="left"/>
              <w:rPr>
                <w:color w:val="000000"/>
                <w:sz w:val="18"/>
                <w:szCs w:val="18"/>
              </w:rPr>
            </w:pPr>
            <w:r>
              <w:rPr>
                <w:color w:val="000000"/>
                <w:sz w:val="18"/>
                <w:szCs w:val="18"/>
              </w:rPr>
              <w:t>42,724</w:t>
            </w:r>
          </w:p>
        </w:tc>
      </w:tr>
      <w:tr w:rsidR="003120FA" w:rsidRPr="00270059" w14:paraId="09B8732F" w14:textId="77777777" w:rsidTr="003120FA">
        <w:trPr>
          <w:jc w:val="center"/>
        </w:trPr>
        <w:tc>
          <w:tcPr>
            <w:tcW w:w="5517" w:type="dxa"/>
            <w:tcBorders>
              <w:top w:val="nil"/>
              <w:left w:val="single" w:sz="8" w:space="0" w:color="404040"/>
              <w:bottom w:val="nil"/>
              <w:right w:val="single" w:sz="6" w:space="0" w:color="404040"/>
            </w:tcBorders>
            <w:vAlign w:val="center"/>
          </w:tcPr>
          <w:p w14:paraId="63ABFCDC" w14:textId="77777777" w:rsidR="003120FA" w:rsidRPr="00D53650" w:rsidRDefault="003120FA" w:rsidP="003120FA">
            <w:pPr>
              <w:spacing w:before="20" w:after="20"/>
              <w:ind w:left="113"/>
              <w:jc w:val="left"/>
              <w:rPr>
                <w:b/>
                <w:sz w:val="18"/>
                <w:szCs w:val="18"/>
              </w:rPr>
            </w:pPr>
            <w:r w:rsidRPr="00D53650">
              <w:rPr>
                <w:b/>
                <w:sz w:val="18"/>
                <w:szCs w:val="18"/>
              </w:rPr>
              <w:t>Terciario</w:t>
            </w:r>
          </w:p>
        </w:tc>
        <w:tc>
          <w:tcPr>
            <w:tcW w:w="1854" w:type="dxa"/>
            <w:tcBorders>
              <w:top w:val="nil"/>
              <w:left w:val="single" w:sz="6" w:space="0" w:color="404040"/>
              <w:bottom w:val="nil"/>
              <w:right w:val="single" w:sz="8" w:space="0" w:color="404040"/>
            </w:tcBorders>
            <w:vAlign w:val="center"/>
          </w:tcPr>
          <w:p w14:paraId="5810707E" w14:textId="61DC366B" w:rsidR="003120FA" w:rsidRDefault="003120FA" w:rsidP="003120FA">
            <w:pPr>
              <w:tabs>
                <w:tab w:val="decimal" w:pos="1224"/>
              </w:tabs>
              <w:jc w:val="left"/>
              <w:rPr>
                <w:b/>
                <w:bCs/>
                <w:color w:val="000000"/>
                <w:sz w:val="18"/>
                <w:szCs w:val="18"/>
              </w:rPr>
            </w:pPr>
            <w:r>
              <w:rPr>
                <w:b/>
                <w:bCs/>
                <w:color w:val="000000"/>
                <w:sz w:val="18"/>
                <w:szCs w:val="18"/>
              </w:rPr>
              <w:t>1,053,910</w:t>
            </w:r>
          </w:p>
        </w:tc>
      </w:tr>
      <w:tr w:rsidR="003120FA" w:rsidRPr="00270059" w14:paraId="765CA225" w14:textId="77777777" w:rsidTr="003120FA">
        <w:trPr>
          <w:jc w:val="center"/>
        </w:trPr>
        <w:tc>
          <w:tcPr>
            <w:tcW w:w="5517" w:type="dxa"/>
            <w:tcBorders>
              <w:top w:val="nil"/>
              <w:left w:val="single" w:sz="8" w:space="0" w:color="404040"/>
              <w:bottom w:val="nil"/>
              <w:right w:val="single" w:sz="6" w:space="0" w:color="404040"/>
            </w:tcBorders>
            <w:vAlign w:val="center"/>
          </w:tcPr>
          <w:p w14:paraId="04278AA6" w14:textId="77777777" w:rsidR="003120FA" w:rsidRPr="00D53650" w:rsidRDefault="003120FA" w:rsidP="003120FA">
            <w:pPr>
              <w:spacing w:before="20" w:after="20"/>
              <w:ind w:left="284"/>
              <w:jc w:val="left"/>
              <w:rPr>
                <w:sz w:val="18"/>
                <w:szCs w:val="18"/>
              </w:rPr>
            </w:pPr>
            <w:r w:rsidRPr="00D53650">
              <w:rPr>
                <w:sz w:val="18"/>
                <w:szCs w:val="18"/>
              </w:rPr>
              <w:t xml:space="preserve">Comercio </w:t>
            </w:r>
          </w:p>
        </w:tc>
        <w:tc>
          <w:tcPr>
            <w:tcW w:w="1854" w:type="dxa"/>
            <w:tcBorders>
              <w:top w:val="nil"/>
              <w:left w:val="single" w:sz="6" w:space="0" w:color="404040"/>
              <w:bottom w:val="nil"/>
              <w:right w:val="single" w:sz="8" w:space="0" w:color="404040"/>
            </w:tcBorders>
            <w:vAlign w:val="center"/>
          </w:tcPr>
          <w:p w14:paraId="7BFEBB19" w14:textId="7260F300" w:rsidR="003120FA" w:rsidRDefault="003120FA" w:rsidP="003120FA">
            <w:pPr>
              <w:tabs>
                <w:tab w:val="decimal" w:pos="1224"/>
              </w:tabs>
              <w:jc w:val="left"/>
              <w:rPr>
                <w:color w:val="000000"/>
                <w:sz w:val="18"/>
                <w:szCs w:val="18"/>
              </w:rPr>
            </w:pPr>
            <w:r>
              <w:rPr>
                <w:color w:val="000000"/>
                <w:sz w:val="18"/>
                <w:szCs w:val="18"/>
              </w:rPr>
              <w:t>340,850</w:t>
            </w:r>
          </w:p>
        </w:tc>
      </w:tr>
      <w:tr w:rsidR="003120FA" w:rsidRPr="00270059" w14:paraId="784F33F0" w14:textId="77777777" w:rsidTr="003120FA">
        <w:trPr>
          <w:jc w:val="center"/>
        </w:trPr>
        <w:tc>
          <w:tcPr>
            <w:tcW w:w="5517" w:type="dxa"/>
            <w:tcBorders>
              <w:top w:val="nil"/>
              <w:left w:val="single" w:sz="8" w:space="0" w:color="404040"/>
              <w:bottom w:val="nil"/>
              <w:right w:val="single" w:sz="6" w:space="0" w:color="404040"/>
            </w:tcBorders>
            <w:vAlign w:val="center"/>
          </w:tcPr>
          <w:p w14:paraId="5AC54D37" w14:textId="77777777" w:rsidR="003120FA" w:rsidRPr="00D53650" w:rsidRDefault="003120FA" w:rsidP="003120FA">
            <w:pPr>
              <w:spacing w:before="20" w:after="20"/>
              <w:ind w:left="284"/>
              <w:jc w:val="left"/>
              <w:rPr>
                <w:sz w:val="18"/>
                <w:szCs w:val="18"/>
              </w:rPr>
            </w:pPr>
            <w:r w:rsidRPr="00D53650">
              <w:rPr>
                <w:sz w:val="18"/>
                <w:szCs w:val="18"/>
              </w:rPr>
              <w:t>Restaurantes y servicios de alojamiento</w:t>
            </w:r>
          </w:p>
        </w:tc>
        <w:tc>
          <w:tcPr>
            <w:tcW w:w="1854" w:type="dxa"/>
            <w:tcBorders>
              <w:top w:val="nil"/>
              <w:left w:val="single" w:sz="6" w:space="0" w:color="404040"/>
              <w:bottom w:val="nil"/>
              <w:right w:val="single" w:sz="8" w:space="0" w:color="404040"/>
            </w:tcBorders>
            <w:vAlign w:val="center"/>
          </w:tcPr>
          <w:p w14:paraId="5E3026D9" w14:textId="0B6786D0" w:rsidR="003120FA" w:rsidRDefault="003120FA" w:rsidP="003120FA">
            <w:pPr>
              <w:tabs>
                <w:tab w:val="decimal" w:pos="1224"/>
              </w:tabs>
              <w:jc w:val="left"/>
              <w:rPr>
                <w:color w:val="000000"/>
                <w:sz w:val="18"/>
                <w:szCs w:val="18"/>
              </w:rPr>
            </w:pPr>
            <w:r>
              <w:rPr>
                <w:color w:val="000000"/>
                <w:sz w:val="18"/>
                <w:szCs w:val="18"/>
              </w:rPr>
              <w:t>146,225</w:t>
            </w:r>
          </w:p>
        </w:tc>
      </w:tr>
      <w:tr w:rsidR="003120FA" w:rsidRPr="00270059" w14:paraId="2C50BE80" w14:textId="77777777" w:rsidTr="003120FA">
        <w:trPr>
          <w:jc w:val="center"/>
        </w:trPr>
        <w:tc>
          <w:tcPr>
            <w:tcW w:w="5517" w:type="dxa"/>
            <w:tcBorders>
              <w:top w:val="nil"/>
              <w:left w:val="single" w:sz="8" w:space="0" w:color="404040"/>
              <w:bottom w:val="nil"/>
              <w:right w:val="single" w:sz="6" w:space="0" w:color="404040"/>
            </w:tcBorders>
            <w:vAlign w:val="center"/>
          </w:tcPr>
          <w:p w14:paraId="1188679D" w14:textId="77777777" w:rsidR="003120FA" w:rsidRPr="00D53650" w:rsidRDefault="003120FA" w:rsidP="003120FA">
            <w:pPr>
              <w:spacing w:before="20" w:after="20"/>
              <w:ind w:left="284"/>
              <w:jc w:val="left"/>
              <w:rPr>
                <w:sz w:val="18"/>
                <w:szCs w:val="18"/>
              </w:rPr>
            </w:pPr>
            <w:r w:rsidRPr="00D53650">
              <w:rPr>
                <w:sz w:val="18"/>
                <w:szCs w:val="18"/>
              </w:rPr>
              <w:t>Transportes, comunicaciones, correo y almacenamiento</w:t>
            </w:r>
          </w:p>
        </w:tc>
        <w:tc>
          <w:tcPr>
            <w:tcW w:w="1854" w:type="dxa"/>
            <w:tcBorders>
              <w:top w:val="nil"/>
              <w:left w:val="single" w:sz="6" w:space="0" w:color="404040"/>
              <w:bottom w:val="nil"/>
              <w:right w:val="single" w:sz="8" w:space="0" w:color="404040"/>
            </w:tcBorders>
            <w:vAlign w:val="center"/>
          </w:tcPr>
          <w:p w14:paraId="38FBBB64" w14:textId="570144D1" w:rsidR="003120FA" w:rsidRDefault="003120FA" w:rsidP="003120FA">
            <w:pPr>
              <w:tabs>
                <w:tab w:val="decimal" w:pos="1224"/>
              </w:tabs>
              <w:jc w:val="left"/>
              <w:rPr>
                <w:color w:val="000000"/>
                <w:sz w:val="18"/>
                <w:szCs w:val="18"/>
              </w:rPr>
            </w:pPr>
            <w:r>
              <w:rPr>
                <w:color w:val="000000"/>
                <w:sz w:val="18"/>
                <w:szCs w:val="18"/>
              </w:rPr>
              <w:t>14,179</w:t>
            </w:r>
          </w:p>
        </w:tc>
      </w:tr>
      <w:tr w:rsidR="003120FA" w:rsidRPr="00270059" w14:paraId="2EB3CB65" w14:textId="77777777" w:rsidTr="003120FA">
        <w:trPr>
          <w:jc w:val="center"/>
        </w:trPr>
        <w:tc>
          <w:tcPr>
            <w:tcW w:w="5517" w:type="dxa"/>
            <w:tcBorders>
              <w:top w:val="nil"/>
              <w:left w:val="single" w:sz="8" w:space="0" w:color="404040"/>
              <w:bottom w:val="nil"/>
              <w:right w:val="single" w:sz="6" w:space="0" w:color="404040"/>
            </w:tcBorders>
            <w:vAlign w:val="center"/>
          </w:tcPr>
          <w:p w14:paraId="30A8FFCE" w14:textId="77777777" w:rsidR="003120FA" w:rsidRPr="00D53650" w:rsidRDefault="003120FA" w:rsidP="003120FA">
            <w:pPr>
              <w:spacing w:before="20" w:after="20"/>
              <w:ind w:left="284"/>
              <w:jc w:val="left"/>
              <w:rPr>
                <w:sz w:val="18"/>
                <w:szCs w:val="18"/>
              </w:rPr>
            </w:pPr>
            <w:r w:rsidRPr="00D53650">
              <w:rPr>
                <w:sz w:val="18"/>
                <w:szCs w:val="18"/>
              </w:rPr>
              <w:t>Servicios profesionales, financieros y corporativos</w:t>
            </w:r>
          </w:p>
        </w:tc>
        <w:tc>
          <w:tcPr>
            <w:tcW w:w="1854" w:type="dxa"/>
            <w:tcBorders>
              <w:top w:val="nil"/>
              <w:left w:val="single" w:sz="6" w:space="0" w:color="404040"/>
              <w:bottom w:val="nil"/>
              <w:right w:val="single" w:sz="8" w:space="0" w:color="404040"/>
            </w:tcBorders>
            <w:vAlign w:val="center"/>
          </w:tcPr>
          <w:p w14:paraId="5E6A4A5D" w14:textId="03D8933B" w:rsidR="003120FA" w:rsidRDefault="003120FA" w:rsidP="003120FA">
            <w:pPr>
              <w:tabs>
                <w:tab w:val="decimal" w:pos="1224"/>
              </w:tabs>
              <w:jc w:val="left"/>
              <w:rPr>
                <w:color w:val="000000"/>
                <w:sz w:val="18"/>
                <w:szCs w:val="18"/>
              </w:rPr>
            </w:pPr>
            <w:r>
              <w:rPr>
                <w:color w:val="000000"/>
                <w:sz w:val="18"/>
                <w:szCs w:val="18"/>
              </w:rPr>
              <w:t>39,465</w:t>
            </w:r>
          </w:p>
        </w:tc>
      </w:tr>
      <w:tr w:rsidR="003120FA" w:rsidRPr="00270059" w14:paraId="09096BB4" w14:textId="77777777" w:rsidTr="003120FA">
        <w:trPr>
          <w:jc w:val="center"/>
        </w:trPr>
        <w:tc>
          <w:tcPr>
            <w:tcW w:w="5517" w:type="dxa"/>
            <w:tcBorders>
              <w:top w:val="nil"/>
              <w:left w:val="single" w:sz="8" w:space="0" w:color="404040"/>
              <w:bottom w:val="nil"/>
              <w:right w:val="single" w:sz="6" w:space="0" w:color="404040"/>
            </w:tcBorders>
            <w:vAlign w:val="center"/>
          </w:tcPr>
          <w:p w14:paraId="428EB3F6" w14:textId="77777777" w:rsidR="003120FA" w:rsidRPr="00D53650" w:rsidRDefault="003120FA" w:rsidP="003120FA">
            <w:pPr>
              <w:spacing w:before="20" w:after="20"/>
              <w:ind w:left="284"/>
              <w:jc w:val="left"/>
              <w:rPr>
                <w:sz w:val="18"/>
                <w:szCs w:val="18"/>
              </w:rPr>
            </w:pPr>
            <w:r w:rsidRPr="00D53650">
              <w:rPr>
                <w:sz w:val="18"/>
                <w:szCs w:val="18"/>
              </w:rPr>
              <w:t>Servicios sociales</w:t>
            </w:r>
          </w:p>
        </w:tc>
        <w:tc>
          <w:tcPr>
            <w:tcW w:w="1854" w:type="dxa"/>
            <w:tcBorders>
              <w:top w:val="nil"/>
              <w:left w:val="single" w:sz="6" w:space="0" w:color="404040"/>
              <w:bottom w:val="nil"/>
              <w:right w:val="single" w:sz="8" w:space="0" w:color="404040"/>
            </w:tcBorders>
            <w:vAlign w:val="center"/>
          </w:tcPr>
          <w:p w14:paraId="779ACF23" w14:textId="3DA94B71" w:rsidR="003120FA" w:rsidRDefault="003120FA" w:rsidP="003120FA">
            <w:pPr>
              <w:tabs>
                <w:tab w:val="decimal" w:pos="1224"/>
              </w:tabs>
              <w:jc w:val="left"/>
              <w:rPr>
                <w:color w:val="000000"/>
                <w:sz w:val="18"/>
                <w:szCs w:val="18"/>
              </w:rPr>
            </w:pPr>
            <w:r>
              <w:rPr>
                <w:color w:val="000000"/>
                <w:sz w:val="18"/>
                <w:szCs w:val="18"/>
              </w:rPr>
              <w:t>122,048</w:t>
            </w:r>
          </w:p>
        </w:tc>
      </w:tr>
      <w:tr w:rsidR="003120FA" w:rsidRPr="00270059" w14:paraId="3B4F0C5C" w14:textId="77777777" w:rsidTr="003120FA">
        <w:trPr>
          <w:jc w:val="center"/>
        </w:trPr>
        <w:tc>
          <w:tcPr>
            <w:tcW w:w="5517" w:type="dxa"/>
            <w:tcBorders>
              <w:top w:val="nil"/>
              <w:left w:val="single" w:sz="8" w:space="0" w:color="404040"/>
              <w:bottom w:val="nil"/>
              <w:right w:val="single" w:sz="6" w:space="0" w:color="404040"/>
            </w:tcBorders>
            <w:vAlign w:val="center"/>
          </w:tcPr>
          <w:p w14:paraId="497580C7" w14:textId="77777777" w:rsidR="003120FA" w:rsidRPr="00D53650" w:rsidRDefault="003120FA" w:rsidP="003120FA">
            <w:pPr>
              <w:spacing w:before="20" w:after="20"/>
              <w:ind w:left="284"/>
              <w:jc w:val="left"/>
              <w:rPr>
                <w:sz w:val="18"/>
                <w:szCs w:val="18"/>
              </w:rPr>
            </w:pPr>
            <w:r w:rsidRPr="00D53650">
              <w:rPr>
                <w:sz w:val="18"/>
                <w:szCs w:val="18"/>
              </w:rPr>
              <w:t>Servicios diversos</w:t>
            </w:r>
          </w:p>
        </w:tc>
        <w:tc>
          <w:tcPr>
            <w:tcW w:w="1854" w:type="dxa"/>
            <w:tcBorders>
              <w:top w:val="nil"/>
              <w:left w:val="single" w:sz="6" w:space="0" w:color="404040"/>
              <w:bottom w:val="nil"/>
              <w:right w:val="single" w:sz="8" w:space="0" w:color="404040"/>
            </w:tcBorders>
            <w:vAlign w:val="center"/>
          </w:tcPr>
          <w:p w14:paraId="3BDA2876" w14:textId="3CFB5BFE" w:rsidR="003120FA" w:rsidRDefault="003120FA" w:rsidP="003120FA">
            <w:pPr>
              <w:tabs>
                <w:tab w:val="decimal" w:pos="1224"/>
              </w:tabs>
              <w:jc w:val="left"/>
              <w:rPr>
                <w:color w:val="000000"/>
                <w:sz w:val="18"/>
                <w:szCs w:val="18"/>
              </w:rPr>
            </w:pPr>
            <w:r>
              <w:rPr>
                <w:color w:val="000000"/>
                <w:sz w:val="18"/>
                <w:szCs w:val="18"/>
              </w:rPr>
              <w:t>144,960</w:t>
            </w:r>
          </w:p>
        </w:tc>
      </w:tr>
      <w:tr w:rsidR="003120FA" w:rsidRPr="00270059" w14:paraId="45AACB60" w14:textId="77777777" w:rsidTr="003120FA">
        <w:trPr>
          <w:jc w:val="center"/>
        </w:trPr>
        <w:tc>
          <w:tcPr>
            <w:tcW w:w="5517" w:type="dxa"/>
            <w:tcBorders>
              <w:top w:val="nil"/>
              <w:left w:val="single" w:sz="8" w:space="0" w:color="404040"/>
              <w:bottom w:val="nil"/>
              <w:right w:val="single" w:sz="6" w:space="0" w:color="404040"/>
            </w:tcBorders>
            <w:vAlign w:val="center"/>
          </w:tcPr>
          <w:p w14:paraId="629A08ED" w14:textId="77777777" w:rsidR="003120FA" w:rsidRPr="00D53650" w:rsidRDefault="003120FA" w:rsidP="003120FA">
            <w:pPr>
              <w:spacing w:before="20" w:after="20"/>
              <w:ind w:left="284"/>
              <w:jc w:val="left"/>
              <w:rPr>
                <w:sz w:val="18"/>
                <w:szCs w:val="18"/>
              </w:rPr>
            </w:pPr>
            <w:r w:rsidRPr="00D53650">
              <w:rPr>
                <w:sz w:val="18"/>
                <w:szCs w:val="18"/>
              </w:rPr>
              <w:t>Otros</w:t>
            </w:r>
          </w:p>
        </w:tc>
        <w:tc>
          <w:tcPr>
            <w:tcW w:w="1854" w:type="dxa"/>
            <w:tcBorders>
              <w:top w:val="nil"/>
              <w:left w:val="single" w:sz="6" w:space="0" w:color="404040"/>
              <w:bottom w:val="nil"/>
              <w:right w:val="single" w:sz="8" w:space="0" w:color="404040"/>
            </w:tcBorders>
            <w:vAlign w:val="center"/>
          </w:tcPr>
          <w:p w14:paraId="4A554E54" w14:textId="608B6519" w:rsidR="003120FA" w:rsidRDefault="003120FA" w:rsidP="003120FA">
            <w:pPr>
              <w:tabs>
                <w:tab w:val="decimal" w:pos="1224"/>
              </w:tabs>
              <w:jc w:val="left"/>
              <w:rPr>
                <w:color w:val="000000"/>
                <w:sz w:val="18"/>
                <w:szCs w:val="18"/>
              </w:rPr>
            </w:pPr>
            <w:r>
              <w:rPr>
                <w:color w:val="000000"/>
                <w:sz w:val="18"/>
                <w:szCs w:val="18"/>
              </w:rPr>
              <w:t>246,183</w:t>
            </w:r>
          </w:p>
        </w:tc>
      </w:tr>
      <w:tr w:rsidR="003120FA" w:rsidRPr="00270059" w14:paraId="3B7430F7" w14:textId="77777777" w:rsidTr="003120FA">
        <w:trPr>
          <w:jc w:val="center"/>
        </w:trPr>
        <w:tc>
          <w:tcPr>
            <w:tcW w:w="5517" w:type="dxa"/>
            <w:tcBorders>
              <w:top w:val="nil"/>
              <w:left w:val="single" w:sz="8" w:space="0" w:color="404040"/>
              <w:bottom w:val="single" w:sz="8" w:space="0" w:color="404040"/>
              <w:right w:val="single" w:sz="6" w:space="0" w:color="404040"/>
            </w:tcBorders>
            <w:vAlign w:val="center"/>
          </w:tcPr>
          <w:p w14:paraId="4448FA11" w14:textId="77777777" w:rsidR="003120FA" w:rsidRPr="00D53650" w:rsidRDefault="003120FA" w:rsidP="003120FA">
            <w:pPr>
              <w:spacing w:before="20" w:after="20"/>
              <w:ind w:left="113"/>
              <w:jc w:val="left"/>
              <w:rPr>
                <w:sz w:val="18"/>
                <w:szCs w:val="18"/>
              </w:rPr>
            </w:pPr>
            <w:r w:rsidRPr="00D53650">
              <w:rPr>
                <w:b/>
                <w:sz w:val="18"/>
                <w:szCs w:val="18"/>
              </w:rPr>
              <w:t>No Especificado</w:t>
            </w:r>
            <w:r w:rsidRPr="00D53650">
              <w:rPr>
                <w:sz w:val="18"/>
                <w:szCs w:val="18"/>
              </w:rPr>
              <w:t xml:space="preserve"> </w:t>
            </w:r>
          </w:p>
        </w:tc>
        <w:tc>
          <w:tcPr>
            <w:tcW w:w="1854" w:type="dxa"/>
            <w:tcBorders>
              <w:top w:val="nil"/>
              <w:left w:val="single" w:sz="6" w:space="0" w:color="404040"/>
              <w:bottom w:val="single" w:sz="8" w:space="0" w:color="404040"/>
              <w:right w:val="single" w:sz="8" w:space="0" w:color="404040"/>
            </w:tcBorders>
            <w:vAlign w:val="center"/>
          </w:tcPr>
          <w:p w14:paraId="3EAE2FFF" w14:textId="7B73F5C1" w:rsidR="003120FA" w:rsidRDefault="003120FA" w:rsidP="003120FA">
            <w:pPr>
              <w:tabs>
                <w:tab w:val="decimal" w:pos="1224"/>
              </w:tabs>
              <w:jc w:val="left"/>
              <w:rPr>
                <w:b/>
                <w:bCs/>
                <w:color w:val="000000"/>
                <w:sz w:val="18"/>
                <w:szCs w:val="18"/>
              </w:rPr>
            </w:pPr>
            <w:r>
              <w:rPr>
                <w:b/>
                <w:bCs/>
                <w:color w:val="000000"/>
                <w:sz w:val="18"/>
                <w:szCs w:val="18"/>
              </w:rPr>
              <w:t>29,887</w:t>
            </w:r>
          </w:p>
        </w:tc>
      </w:tr>
    </w:tbl>
    <w:p w14:paraId="738739B6" w14:textId="77777777" w:rsidR="00D53650" w:rsidRPr="00FD1DE0" w:rsidRDefault="00D53650" w:rsidP="00FD1DE0">
      <w:pPr>
        <w:pStyle w:val="Ttulo"/>
        <w:spacing w:before="40"/>
        <w:ind w:left="1701" w:right="1077" w:hanging="567"/>
        <w:jc w:val="both"/>
        <w:rPr>
          <w:b w:val="0"/>
          <w:i/>
          <w:sz w:val="16"/>
          <w:szCs w:val="16"/>
        </w:rPr>
      </w:pPr>
      <w:r w:rsidRPr="00FD1DE0">
        <w:rPr>
          <w:b w:val="0"/>
          <w:sz w:val="16"/>
          <w:szCs w:val="16"/>
        </w:rPr>
        <w:t>Fuente: INEGI.</w:t>
      </w:r>
    </w:p>
    <w:p w14:paraId="25BDEDFC" w14:textId="77777777" w:rsidR="00D53650" w:rsidRPr="00D53650" w:rsidRDefault="00D53650" w:rsidP="00093A4B">
      <w:pPr>
        <w:pStyle w:val="Ttulo"/>
        <w:widowControl w:val="0"/>
        <w:numPr>
          <w:ilvl w:val="0"/>
          <w:numId w:val="20"/>
        </w:numPr>
        <w:spacing w:before="360"/>
        <w:ind w:left="392" w:hanging="224"/>
        <w:jc w:val="both"/>
        <w:rPr>
          <w:rFonts w:cs="Arial"/>
          <w:b w:val="0"/>
          <w:bCs/>
          <w:szCs w:val="24"/>
          <w:lang w:val="es-MX"/>
        </w:rPr>
      </w:pPr>
      <w:r w:rsidRPr="00D53650">
        <w:rPr>
          <w:rFonts w:cs="Arial"/>
          <w:bCs/>
          <w:i/>
          <w:szCs w:val="24"/>
          <w:lang w:val="es-MX"/>
        </w:rPr>
        <w:t>Por posición en la ocupación</w:t>
      </w:r>
      <w:r w:rsidRPr="00D53650">
        <w:rPr>
          <w:rFonts w:cs="Arial"/>
          <w:b w:val="0"/>
          <w:bCs/>
          <w:szCs w:val="24"/>
          <w:lang w:val="es-MX"/>
        </w:rPr>
        <w:t xml:space="preserve"> </w:t>
      </w:r>
    </w:p>
    <w:p w14:paraId="025FA18F" w14:textId="07DB1057" w:rsidR="00D53650" w:rsidRPr="00B902C3" w:rsidRDefault="00D53650" w:rsidP="00D53650">
      <w:pPr>
        <w:pStyle w:val="Ttulo"/>
        <w:spacing w:before="240"/>
        <w:jc w:val="both"/>
        <w:rPr>
          <w:rFonts w:cs="Arial"/>
          <w:b w:val="0"/>
          <w:lang w:val="es-MX"/>
        </w:rPr>
      </w:pPr>
      <w:r w:rsidRPr="00D53650">
        <w:rPr>
          <w:rFonts w:cs="Arial"/>
          <w:b w:val="0"/>
          <w:bCs/>
          <w:szCs w:val="24"/>
          <w:lang w:val="es-MX"/>
        </w:rPr>
        <w:t>Si se observa a la población ocupada en función de la posición que guarda dentro de su trabajo, se tiene que poco más de dos terceras partes del total (6</w:t>
      </w:r>
      <w:r w:rsidR="00434DE9">
        <w:rPr>
          <w:rFonts w:cs="Arial"/>
          <w:b w:val="0"/>
          <w:bCs/>
          <w:szCs w:val="24"/>
          <w:lang w:val="es-MX"/>
        </w:rPr>
        <w:t>8.</w:t>
      </w:r>
      <w:r w:rsidR="00A011ED">
        <w:rPr>
          <w:rFonts w:cs="Arial"/>
          <w:b w:val="0"/>
          <w:bCs/>
          <w:szCs w:val="24"/>
          <w:lang w:val="es-MX"/>
        </w:rPr>
        <w:t>6</w:t>
      </w:r>
      <w:r w:rsidRPr="00D53650">
        <w:rPr>
          <w:rFonts w:cs="Arial"/>
          <w:b w:val="0"/>
          <w:bCs/>
          <w:szCs w:val="24"/>
          <w:lang w:val="es-MX"/>
        </w:rPr>
        <w:t>%), esto es, 3</w:t>
      </w:r>
      <w:r w:rsidR="00434DE9">
        <w:rPr>
          <w:rFonts w:cs="Arial"/>
          <w:b w:val="0"/>
          <w:bCs/>
          <w:szCs w:val="24"/>
          <w:lang w:val="es-MX"/>
        </w:rPr>
        <w:t>8</w:t>
      </w:r>
      <w:r w:rsidR="00CC3A44">
        <w:rPr>
          <w:rFonts w:cs="Arial"/>
          <w:b w:val="0"/>
          <w:bCs/>
          <w:szCs w:val="24"/>
          <w:lang w:val="es-MX"/>
        </w:rPr>
        <w:t xml:space="preserve"> </w:t>
      </w:r>
      <w:r w:rsidRPr="00D53650">
        <w:rPr>
          <w:rFonts w:cs="Arial"/>
          <w:b w:val="0"/>
          <w:bCs/>
          <w:szCs w:val="24"/>
          <w:lang w:val="es-MX"/>
        </w:rPr>
        <w:t>millones son trabajadores subordinados y remunerados; 1</w:t>
      </w:r>
      <w:r w:rsidR="0016710F">
        <w:rPr>
          <w:rFonts w:cs="Arial"/>
          <w:b w:val="0"/>
          <w:bCs/>
          <w:szCs w:val="24"/>
          <w:lang w:val="es-MX"/>
        </w:rPr>
        <w:t>2</w:t>
      </w:r>
      <w:r w:rsidR="00676638">
        <w:rPr>
          <w:rFonts w:cs="Arial"/>
          <w:b w:val="0"/>
          <w:bCs/>
          <w:szCs w:val="24"/>
          <w:lang w:val="es-MX"/>
        </w:rPr>
        <w:t>.</w:t>
      </w:r>
      <w:r w:rsidR="00A011ED">
        <w:rPr>
          <w:rFonts w:cs="Arial"/>
          <w:b w:val="0"/>
          <w:bCs/>
          <w:szCs w:val="24"/>
          <w:lang w:val="es-MX"/>
        </w:rPr>
        <w:t>4</w:t>
      </w:r>
      <w:r w:rsidRPr="00D53650">
        <w:rPr>
          <w:rFonts w:cs="Arial"/>
          <w:b w:val="0"/>
          <w:bCs/>
          <w:szCs w:val="24"/>
          <w:lang w:val="es-MX"/>
        </w:rPr>
        <w:t xml:space="preserve"> millones (22</w:t>
      </w:r>
      <w:r w:rsidR="006944D5">
        <w:rPr>
          <w:rFonts w:cs="Arial"/>
          <w:b w:val="0"/>
          <w:bCs/>
          <w:szCs w:val="24"/>
          <w:lang w:val="es-MX"/>
        </w:rPr>
        <w:t>.</w:t>
      </w:r>
      <w:r w:rsidR="00E225FF">
        <w:rPr>
          <w:rFonts w:cs="Arial"/>
          <w:b w:val="0"/>
          <w:bCs/>
          <w:szCs w:val="24"/>
          <w:lang w:val="es-MX"/>
        </w:rPr>
        <w:t>5</w:t>
      </w:r>
      <w:r w:rsidRPr="00D53650">
        <w:rPr>
          <w:rFonts w:cs="Arial"/>
          <w:b w:val="0"/>
          <w:bCs/>
          <w:szCs w:val="24"/>
          <w:lang w:val="es-MX"/>
        </w:rPr>
        <w:t xml:space="preserve">%) trabajan por su cuenta, sin emplear personal pagado; </w:t>
      </w:r>
      <w:r w:rsidR="00CA3B5B" w:rsidRPr="00D53650">
        <w:rPr>
          <w:rFonts w:cs="Arial"/>
          <w:b w:val="0"/>
          <w:bCs/>
          <w:szCs w:val="24"/>
          <w:lang w:val="es-MX"/>
        </w:rPr>
        <w:t>2.</w:t>
      </w:r>
      <w:r w:rsidR="00CA3B5B">
        <w:rPr>
          <w:rFonts w:cs="Arial"/>
          <w:b w:val="0"/>
          <w:bCs/>
          <w:szCs w:val="24"/>
          <w:lang w:val="es-MX"/>
        </w:rPr>
        <w:t>7</w:t>
      </w:r>
      <w:r w:rsidR="00CA3B5B" w:rsidRPr="00D53650">
        <w:rPr>
          <w:rFonts w:cs="Arial"/>
          <w:b w:val="0"/>
          <w:bCs/>
          <w:szCs w:val="24"/>
          <w:lang w:val="es-MX"/>
        </w:rPr>
        <w:t xml:space="preserve"> millones (4.</w:t>
      </w:r>
      <w:r w:rsidR="00A011ED">
        <w:rPr>
          <w:rFonts w:cs="Arial"/>
          <w:b w:val="0"/>
          <w:bCs/>
          <w:szCs w:val="24"/>
          <w:lang w:val="es-MX"/>
        </w:rPr>
        <w:t>9</w:t>
      </w:r>
      <w:r w:rsidR="00CA3B5B" w:rsidRPr="00D53650">
        <w:rPr>
          <w:rFonts w:cs="Arial"/>
          <w:b w:val="0"/>
          <w:bCs/>
          <w:szCs w:val="24"/>
          <w:lang w:val="es-MX"/>
        </w:rPr>
        <w:t xml:space="preserve">%) son propietarios de los bienes de producción, con trabajadores a su cargo </w:t>
      </w:r>
      <w:r w:rsidR="00CA3B5B">
        <w:rPr>
          <w:rFonts w:cs="Arial"/>
          <w:b w:val="0"/>
          <w:bCs/>
          <w:szCs w:val="24"/>
          <w:lang w:val="es-MX"/>
        </w:rPr>
        <w:t xml:space="preserve">y </w:t>
      </w:r>
      <w:r w:rsidR="006944D5" w:rsidRPr="00D53650">
        <w:rPr>
          <w:rFonts w:cs="Arial"/>
          <w:b w:val="0"/>
          <w:bCs/>
          <w:szCs w:val="24"/>
          <w:lang w:val="es-MX"/>
        </w:rPr>
        <w:t>2.</w:t>
      </w:r>
      <w:r w:rsidR="00A011ED">
        <w:rPr>
          <w:rFonts w:cs="Arial"/>
          <w:b w:val="0"/>
          <w:bCs/>
          <w:szCs w:val="24"/>
          <w:lang w:val="es-MX"/>
        </w:rPr>
        <w:t>2</w:t>
      </w:r>
      <w:r w:rsidR="006944D5" w:rsidRPr="00D53650">
        <w:rPr>
          <w:rFonts w:cs="Arial"/>
          <w:b w:val="0"/>
          <w:bCs/>
          <w:szCs w:val="24"/>
          <w:lang w:val="es-MX"/>
        </w:rPr>
        <w:t xml:space="preserve"> millones (</w:t>
      </w:r>
      <w:r w:rsidR="006944D5">
        <w:rPr>
          <w:rFonts w:cs="Arial"/>
          <w:b w:val="0"/>
          <w:bCs/>
          <w:szCs w:val="24"/>
          <w:lang w:val="es-MX"/>
        </w:rPr>
        <w:t>4</w:t>
      </w:r>
      <w:r w:rsidR="006944D5" w:rsidRPr="00D53650">
        <w:rPr>
          <w:rFonts w:cs="Arial"/>
          <w:b w:val="0"/>
          <w:bCs/>
          <w:szCs w:val="24"/>
          <w:lang w:val="es-MX"/>
        </w:rPr>
        <w:t xml:space="preserve">%) son trabajadores que no reciben remuneración </w:t>
      </w:r>
      <w:r w:rsidRPr="00D53650">
        <w:rPr>
          <w:rFonts w:cs="Arial"/>
          <w:b w:val="0"/>
          <w:bCs/>
          <w:szCs w:val="24"/>
          <w:lang w:val="es-MX"/>
        </w:rPr>
        <w:t>(ver gráfica 3).</w:t>
      </w:r>
    </w:p>
    <w:p w14:paraId="29C5A997" w14:textId="77777777" w:rsidR="00D53650" w:rsidRPr="00D53650" w:rsidRDefault="00D53650" w:rsidP="001A03B3">
      <w:pPr>
        <w:pStyle w:val="Ttulo"/>
        <w:spacing w:before="240"/>
        <w:rPr>
          <w:rFonts w:cs="Arial"/>
          <w:b w:val="0"/>
          <w:sz w:val="20"/>
          <w:lang w:val="es-MX"/>
        </w:rPr>
      </w:pPr>
      <w:r w:rsidRPr="00D53650">
        <w:rPr>
          <w:rFonts w:cs="Arial"/>
          <w:b w:val="0"/>
          <w:sz w:val="20"/>
          <w:lang w:val="es-MX"/>
        </w:rPr>
        <w:t>Gráfica 3</w:t>
      </w:r>
    </w:p>
    <w:p w14:paraId="1F07DA01" w14:textId="24A2C4C1" w:rsidR="00D53650" w:rsidRPr="00D53650" w:rsidRDefault="00D53650" w:rsidP="00D53650">
      <w:pPr>
        <w:widowControl w:val="0"/>
        <w:jc w:val="center"/>
        <w:rPr>
          <w:b/>
          <w:smallCaps/>
          <w:sz w:val="22"/>
          <w:szCs w:val="22"/>
        </w:rPr>
      </w:pPr>
      <w:r w:rsidRPr="00D53650">
        <w:rPr>
          <w:b/>
          <w:smallCaps/>
          <w:sz w:val="22"/>
          <w:szCs w:val="22"/>
        </w:rPr>
        <w:t xml:space="preserve">Población ocupada según su posición en la ocupación </w:t>
      </w:r>
      <w:r w:rsidRPr="00D53650">
        <w:rPr>
          <w:b/>
          <w:smallCaps/>
          <w:sz w:val="22"/>
          <w:szCs w:val="22"/>
        </w:rPr>
        <w:br/>
        <w:t xml:space="preserve">al </w:t>
      </w:r>
      <w:r w:rsidR="00A011ED">
        <w:rPr>
          <w:b/>
          <w:smallCaps/>
          <w:sz w:val="22"/>
          <w:szCs w:val="22"/>
        </w:rPr>
        <w:t>primer</w:t>
      </w:r>
      <w:r w:rsidR="00676638">
        <w:rPr>
          <w:b/>
          <w:smallCaps/>
          <w:sz w:val="22"/>
          <w:szCs w:val="22"/>
        </w:rPr>
        <w:t xml:space="preserve"> </w:t>
      </w:r>
      <w:r w:rsidRPr="00D53650">
        <w:rPr>
          <w:b/>
          <w:smallCaps/>
          <w:sz w:val="22"/>
          <w:szCs w:val="22"/>
        </w:rPr>
        <w:t xml:space="preserve">trimestre de </w:t>
      </w:r>
      <w:r w:rsidR="00F51292">
        <w:rPr>
          <w:b/>
          <w:smallCaps/>
          <w:sz w:val="22"/>
          <w:szCs w:val="22"/>
        </w:rPr>
        <w:t>20</w:t>
      </w:r>
      <w:r w:rsidR="00A011ED">
        <w:rPr>
          <w:b/>
          <w:smallCaps/>
          <w:sz w:val="22"/>
          <w:szCs w:val="22"/>
        </w:rPr>
        <w:t>20</w:t>
      </w:r>
    </w:p>
    <w:p w14:paraId="0B43222C" w14:textId="77777777" w:rsidR="00D53650" w:rsidRPr="00D53650" w:rsidRDefault="00D53650" w:rsidP="00D53650">
      <w:pPr>
        <w:widowControl w:val="0"/>
        <w:jc w:val="center"/>
        <w:rPr>
          <w:sz w:val="18"/>
          <w:szCs w:val="18"/>
        </w:rPr>
      </w:pPr>
      <w:r w:rsidRPr="00D53650">
        <w:rPr>
          <w:sz w:val="18"/>
          <w:szCs w:val="18"/>
        </w:rPr>
        <w:t>(Millones de personas)</w:t>
      </w:r>
    </w:p>
    <w:p w14:paraId="2982A23D" w14:textId="41847B6E" w:rsidR="00D53650" w:rsidRPr="00D53650" w:rsidRDefault="00777E87" w:rsidP="00D53650">
      <w:pPr>
        <w:widowControl w:val="0"/>
        <w:jc w:val="center"/>
      </w:pPr>
      <w:r>
        <w:rPr>
          <w:noProof/>
          <w:lang w:val="en-US" w:eastAsia="en-US"/>
        </w:rPr>
        <w:drawing>
          <wp:inline distT="0" distB="0" distL="0" distR="0" wp14:anchorId="52AB17C0" wp14:editId="0A68EA82">
            <wp:extent cx="4680000" cy="2520000"/>
            <wp:effectExtent l="0" t="0" r="25400" b="33020"/>
            <wp:docPr id="3" name="Gráfico 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396D71A" w14:textId="77777777" w:rsidR="00D53650" w:rsidRPr="00A851A5" w:rsidRDefault="00D53650" w:rsidP="00FD1DE0">
      <w:pPr>
        <w:pStyle w:val="Ttulo"/>
        <w:spacing w:before="40"/>
        <w:ind w:left="1701" w:right="1077" w:hanging="567"/>
        <w:jc w:val="both"/>
        <w:rPr>
          <w:rFonts w:cs="Arial"/>
          <w:b w:val="0"/>
          <w:sz w:val="16"/>
          <w:szCs w:val="16"/>
          <w:lang w:val="es-MX"/>
        </w:rPr>
      </w:pPr>
      <w:r w:rsidRPr="00A851A5">
        <w:rPr>
          <w:rFonts w:cs="Arial"/>
          <w:b w:val="0"/>
          <w:sz w:val="16"/>
          <w:szCs w:val="16"/>
        </w:rPr>
        <w:t>Nota:</w:t>
      </w:r>
      <w:r w:rsidRPr="00A851A5">
        <w:rPr>
          <w:rFonts w:cs="Arial"/>
          <w:b w:val="0"/>
          <w:sz w:val="16"/>
          <w:szCs w:val="16"/>
        </w:rPr>
        <w:tab/>
        <w:t>Serie ajustada a las proyecciones demográficas del Consejo Nacional de Población (CONAPO), 2010-2050.</w:t>
      </w:r>
    </w:p>
    <w:p w14:paraId="1CC6CB3A" w14:textId="77777777" w:rsidR="00D53650" w:rsidRPr="00D53650" w:rsidRDefault="00D53650" w:rsidP="00FD1DE0">
      <w:pPr>
        <w:pStyle w:val="Ttulo"/>
        <w:spacing w:before="40"/>
        <w:ind w:left="1701" w:right="1077" w:hanging="567"/>
        <w:jc w:val="both"/>
        <w:rPr>
          <w:rFonts w:cs="Arial"/>
          <w:b w:val="0"/>
          <w:sz w:val="16"/>
          <w:szCs w:val="16"/>
          <w:lang w:val="es-MX"/>
        </w:rPr>
      </w:pPr>
      <w:r w:rsidRPr="00D53650">
        <w:rPr>
          <w:rFonts w:cs="Arial"/>
          <w:b w:val="0"/>
          <w:sz w:val="16"/>
          <w:szCs w:val="16"/>
          <w:lang w:val="es-MX"/>
        </w:rPr>
        <w:t>Fuente:</w:t>
      </w:r>
      <w:r w:rsidRPr="00D53650">
        <w:rPr>
          <w:rFonts w:cs="Arial"/>
          <w:b w:val="0"/>
          <w:sz w:val="16"/>
          <w:szCs w:val="16"/>
          <w:lang w:val="es-MX"/>
        </w:rPr>
        <w:tab/>
        <w:t>INEGI.</w:t>
      </w:r>
    </w:p>
    <w:p w14:paraId="116F2E30" w14:textId="52612A03" w:rsidR="00D53650" w:rsidRPr="00F418C7" w:rsidRDefault="00D53650" w:rsidP="00F418C7">
      <w:pPr>
        <w:pStyle w:val="Ttulo"/>
        <w:tabs>
          <w:tab w:val="left" w:pos="7293"/>
        </w:tabs>
        <w:spacing w:before="240"/>
        <w:jc w:val="both"/>
        <w:rPr>
          <w:rFonts w:cs="Arial"/>
          <w:b w:val="0"/>
          <w:bCs/>
          <w:spacing w:val="-4"/>
          <w:szCs w:val="24"/>
          <w:lang w:val="es-MX"/>
        </w:rPr>
      </w:pPr>
      <w:r w:rsidRPr="00D53650">
        <w:rPr>
          <w:rFonts w:cs="Arial"/>
          <w:b w:val="0"/>
          <w:bCs/>
          <w:szCs w:val="24"/>
          <w:lang w:val="es-MX"/>
        </w:rPr>
        <w:t xml:space="preserve">De las anteriores categorías se desprende que los trabajadores subordinados y remunerados </w:t>
      </w:r>
      <w:r w:rsidR="00FD1DE0">
        <w:rPr>
          <w:rFonts w:cs="Arial"/>
          <w:b w:val="0"/>
          <w:bCs/>
          <w:szCs w:val="24"/>
          <w:lang w:val="es-MX"/>
        </w:rPr>
        <w:t xml:space="preserve">se </w:t>
      </w:r>
      <w:r w:rsidR="004B243F">
        <w:rPr>
          <w:rFonts w:cs="Arial"/>
          <w:b w:val="0"/>
          <w:bCs/>
          <w:szCs w:val="24"/>
          <w:lang w:val="es-MX"/>
        </w:rPr>
        <w:t>incremen</w:t>
      </w:r>
      <w:r w:rsidR="00FD1DE0">
        <w:rPr>
          <w:rFonts w:cs="Arial"/>
          <w:b w:val="0"/>
          <w:bCs/>
          <w:szCs w:val="24"/>
          <w:lang w:val="es-MX"/>
        </w:rPr>
        <w:t xml:space="preserve">taron </w:t>
      </w:r>
      <w:r w:rsidRPr="00D53650">
        <w:rPr>
          <w:rFonts w:cs="Arial"/>
          <w:b w:val="0"/>
          <w:bCs/>
          <w:szCs w:val="24"/>
          <w:lang w:val="es-MX"/>
        </w:rPr>
        <w:t xml:space="preserve">en </w:t>
      </w:r>
      <w:r w:rsidR="00C01DF0">
        <w:rPr>
          <w:rFonts w:cs="Arial"/>
          <w:b w:val="0"/>
          <w:bCs/>
          <w:szCs w:val="24"/>
          <w:lang w:val="es-MX"/>
        </w:rPr>
        <w:t>1</w:t>
      </w:r>
      <w:r w:rsidR="00A011ED">
        <w:rPr>
          <w:rFonts w:cs="Arial"/>
          <w:b w:val="0"/>
          <w:bCs/>
          <w:szCs w:val="24"/>
          <w:lang w:val="es-MX"/>
        </w:rPr>
        <w:t>.1</w:t>
      </w:r>
      <w:r w:rsidR="0033716A">
        <w:rPr>
          <w:rFonts w:cs="Arial"/>
          <w:b w:val="0"/>
          <w:bCs/>
          <w:szCs w:val="24"/>
          <w:lang w:val="es-MX"/>
        </w:rPr>
        <w:t xml:space="preserve"> mi</w:t>
      </w:r>
      <w:r w:rsidR="005875E1">
        <w:rPr>
          <w:rFonts w:cs="Arial"/>
          <w:b w:val="0"/>
          <w:bCs/>
          <w:szCs w:val="24"/>
          <w:lang w:val="es-MX"/>
        </w:rPr>
        <w:t>l</w:t>
      </w:r>
      <w:r w:rsidR="0033716A">
        <w:rPr>
          <w:rFonts w:cs="Arial"/>
          <w:b w:val="0"/>
          <w:bCs/>
          <w:szCs w:val="24"/>
          <w:lang w:val="es-MX"/>
        </w:rPr>
        <w:t>l</w:t>
      </w:r>
      <w:r w:rsidR="00A011ED">
        <w:rPr>
          <w:rFonts w:cs="Arial"/>
          <w:b w:val="0"/>
          <w:bCs/>
          <w:szCs w:val="24"/>
          <w:lang w:val="es-MX"/>
        </w:rPr>
        <w:t>ones</w:t>
      </w:r>
      <w:r w:rsidR="005875E1">
        <w:rPr>
          <w:rFonts w:cs="Arial"/>
          <w:b w:val="0"/>
          <w:bCs/>
          <w:szCs w:val="24"/>
          <w:lang w:val="es-MX"/>
        </w:rPr>
        <w:t xml:space="preserve"> de</w:t>
      </w:r>
      <w:r w:rsidRPr="00D53650">
        <w:rPr>
          <w:rFonts w:cs="Arial"/>
          <w:b w:val="0"/>
          <w:bCs/>
          <w:szCs w:val="24"/>
          <w:lang w:val="es-MX"/>
        </w:rPr>
        <w:t xml:space="preserve"> personas entre el </w:t>
      </w:r>
      <w:r w:rsidR="00A011ED">
        <w:rPr>
          <w:rFonts w:cs="Arial"/>
          <w:b w:val="0"/>
          <w:bCs/>
          <w:szCs w:val="24"/>
          <w:lang w:val="es-MX"/>
        </w:rPr>
        <w:t>primer</w:t>
      </w:r>
      <w:r w:rsidRPr="00D53650">
        <w:rPr>
          <w:rFonts w:cs="Arial"/>
          <w:b w:val="0"/>
          <w:bCs/>
          <w:szCs w:val="24"/>
          <w:lang w:val="es-MX"/>
        </w:rPr>
        <w:t xml:space="preserve"> trimestre de </w:t>
      </w:r>
      <w:r w:rsidR="00F51292">
        <w:rPr>
          <w:rFonts w:cs="Arial"/>
          <w:b w:val="0"/>
          <w:bCs/>
          <w:szCs w:val="24"/>
          <w:lang w:val="es-MX"/>
        </w:rPr>
        <w:t>20</w:t>
      </w:r>
      <w:r w:rsidR="00A011ED">
        <w:rPr>
          <w:rFonts w:cs="Arial"/>
          <w:b w:val="0"/>
          <w:bCs/>
          <w:szCs w:val="24"/>
          <w:lang w:val="es-MX"/>
        </w:rPr>
        <w:t>19</w:t>
      </w:r>
      <w:r w:rsidRPr="00D53650">
        <w:rPr>
          <w:rFonts w:cs="Arial"/>
          <w:b w:val="0"/>
          <w:bCs/>
          <w:szCs w:val="24"/>
          <w:lang w:val="es-MX"/>
        </w:rPr>
        <w:t xml:space="preserve"> e igual periodo de </w:t>
      </w:r>
      <w:r w:rsidR="00F51292">
        <w:rPr>
          <w:rFonts w:cs="Arial"/>
          <w:b w:val="0"/>
          <w:bCs/>
          <w:szCs w:val="24"/>
          <w:lang w:val="es-MX"/>
        </w:rPr>
        <w:t>20</w:t>
      </w:r>
      <w:r w:rsidR="00A011ED">
        <w:rPr>
          <w:rFonts w:cs="Arial"/>
          <w:b w:val="0"/>
          <w:bCs/>
          <w:szCs w:val="24"/>
          <w:lang w:val="es-MX"/>
        </w:rPr>
        <w:t>20</w:t>
      </w:r>
      <w:r w:rsidR="00270059">
        <w:rPr>
          <w:rFonts w:cs="Arial"/>
          <w:b w:val="0"/>
          <w:bCs/>
          <w:szCs w:val="24"/>
          <w:lang w:val="es-MX"/>
        </w:rPr>
        <w:t>,</w:t>
      </w:r>
      <w:r w:rsidRPr="00D53650">
        <w:rPr>
          <w:rFonts w:cs="Arial"/>
          <w:b w:val="0"/>
          <w:bCs/>
          <w:szCs w:val="24"/>
          <w:lang w:val="es-MX"/>
        </w:rPr>
        <w:t xml:space="preserve"> </w:t>
      </w:r>
      <w:r w:rsidR="00C53CA9" w:rsidRPr="00D53650">
        <w:rPr>
          <w:rFonts w:cs="Arial"/>
          <w:b w:val="0"/>
          <w:bCs/>
          <w:szCs w:val="24"/>
          <w:lang w:val="es-MX"/>
        </w:rPr>
        <w:t xml:space="preserve">los trabajadores por cuenta propia </w:t>
      </w:r>
      <w:r w:rsidR="00B6289B">
        <w:rPr>
          <w:rFonts w:cs="Arial"/>
          <w:b w:val="0"/>
          <w:bCs/>
          <w:szCs w:val="24"/>
          <w:lang w:val="es-MX"/>
        </w:rPr>
        <w:t xml:space="preserve">aumentaron </w:t>
      </w:r>
      <w:r w:rsidR="00C53CA9" w:rsidRPr="00D53650">
        <w:rPr>
          <w:rFonts w:cs="Arial"/>
          <w:b w:val="0"/>
          <w:bCs/>
          <w:szCs w:val="24"/>
          <w:lang w:val="es-MX"/>
        </w:rPr>
        <w:t xml:space="preserve">en </w:t>
      </w:r>
      <w:r w:rsidR="00A011ED">
        <w:rPr>
          <w:rFonts w:cs="Arial"/>
          <w:b w:val="0"/>
          <w:bCs/>
          <w:szCs w:val="24"/>
          <w:lang w:val="es-MX"/>
        </w:rPr>
        <w:t>164</w:t>
      </w:r>
      <w:r w:rsidR="00C53CA9" w:rsidRPr="00D53650">
        <w:rPr>
          <w:rFonts w:cs="Arial"/>
          <w:b w:val="0"/>
          <w:bCs/>
          <w:szCs w:val="24"/>
          <w:lang w:val="es-MX"/>
        </w:rPr>
        <w:t xml:space="preserve"> mil personas</w:t>
      </w:r>
      <w:r w:rsidR="005875E1">
        <w:rPr>
          <w:rFonts w:cs="Arial"/>
          <w:b w:val="0"/>
          <w:bCs/>
          <w:szCs w:val="24"/>
          <w:lang w:val="es-MX"/>
        </w:rPr>
        <w:t xml:space="preserve"> y</w:t>
      </w:r>
      <w:r w:rsidR="003A1401">
        <w:rPr>
          <w:rFonts w:cs="Arial"/>
          <w:b w:val="0"/>
          <w:bCs/>
          <w:szCs w:val="24"/>
          <w:lang w:val="es-MX"/>
        </w:rPr>
        <w:t xml:space="preserve"> </w:t>
      </w:r>
      <w:r w:rsidR="00F54836">
        <w:rPr>
          <w:rFonts w:cs="Arial"/>
          <w:b w:val="0"/>
          <w:bCs/>
          <w:szCs w:val="24"/>
          <w:lang w:val="es-MX"/>
        </w:rPr>
        <w:t>los</w:t>
      </w:r>
      <w:r w:rsidR="00F54836" w:rsidRPr="00D53650">
        <w:rPr>
          <w:rFonts w:cs="Arial"/>
          <w:b w:val="0"/>
          <w:bCs/>
          <w:szCs w:val="24"/>
          <w:lang w:val="es-MX"/>
        </w:rPr>
        <w:t xml:space="preserve"> empleadores en </w:t>
      </w:r>
      <w:r w:rsidR="00A011ED">
        <w:rPr>
          <w:rFonts w:cs="Arial"/>
          <w:b w:val="0"/>
          <w:bCs/>
          <w:szCs w:val="24"/>
          <w:lang w:val="es-MX"/>
        </w:rPr>
        <w:t>137</w:t>
      </w:r>
      <w:r w:rsidR="00F54836" w:rsidRPr="00D53650">
        <w:rPr>
          <w:rFonts w:cs="Arial"/>
          <w:b w:val="0"/>
          <w:bCs/>
          <w:szCs w:val="24"/>
          <w:lang w:val="es-MX"/>
        </w:rPr>
        <w:t xml:space="preserve"> mil personas</w:t>
      </w:r>
      <w:r w:rsidR="009F7620">
        <w:rPr>
          <w:rFonts w:cs="Arial"/>
          <w:b w:val="0"/>
          <w:bCs/>
          <w:spacing w:val="-2"/>
          <w:szCs w:val="24"/>
          <w:lang w:val="es-MX"/>
        </w:rPr>
        <w:t>, en tanto que los trabajadores no remun</w:t>
      </w:r>
      <w:r w:rsidR="00B6289B">
        <w:rPr>
          <w:rFonts w:cs="Arial"/>
          <w:b w:val="0"/>
          <w:bCs/>
          <w:spacing w:val="-2"/>
          <w:szCs w:val="24"/>
          <w:lang w:val="es-MX"/>
        </w:rPr>
        <w:t>erados disminuyeron en (</w:t>
      </w:r>
      <w:r w:rsidR="00B6289B">
        <w:rPr>
          <w:rFonts w:cs="Arial"/>
          <w:b w:val="0"/>
          <w:bCs/>
          <w:spacing w:val="-2"/>
          <w:szCs w:val="24"/>
          <w:lang w:val="es-MX"/>
        </w:rPr>
        <w:noBreakHyphen/>
        <w:t>)</w:t>
      </w:r>
      <w:r w:rsidR="009F7620">
        <w:rPr>
          <w:rFonts w:cs="Arial"/>
          <w:b w:val="0"/>
          <w:bCs/>
          <w:spacing w:val="-2"/>
          <w:szCs w:val="24"/>
          <w:lang w:val="es-MX"/>
        </w:rPr>
        <w:t xml:space="preserve">211 </w:t>
      </w:r>
      <w:r w:rsidR="004B2771">
        <w:rPr>
          <w:rFonts w:cs="Arial"/>
          <w:b w:val="0"/>
          <w:bCs/>
          <w:spacing w:val="-2"/>
          <w:szCs w:val="24"/>
          <w:lang w:val="es-MX"/>
        </w:rPr>
        <w:t xml:space="preserve">mil </w:t>
      </w:r>
      <w:r w:rsidR="009F7620">
        <w:rPr>
          <w:rFonts w:cs="Arial"/>
          <w:b w:val="0"/>
          <w:bCs/>
          <w:spacing w:val="-2"/>
          <w:szCs w:val="24"/>
          <w:lang w:val="es-MX"/>
        </w:rPr>
        <w:t>personas.</w:t>
      </w:r>
    </w:p>
    <w:p w14:paraId="714BB12A" w14:textId="77777777" w:rsidR="00D53650" w:rsidRPr="00D53650" w:rsidRDefault="00D53650" w:rsidP="00093A4B">
      <w:pPr>
        <w:pStyle w:val="Ttulo"/>
        <w:widowControl w:val="0"/>
        <w:numPr>
          <w:ilvl w:val="0"/>
          <w:numId w:val="20"/>
        </w:numPr>
        <w:spacing w:before="360"/>
        <w:ind w:left="392" w:hanging="224"/>
        <w:jc w:val="both"/>
        <w:rPr>
          <w:rFonts w:cs="Arial"/>
          <w:bCs/>
          <w:i/>
          <w:szCs w:val="24"/>
          <w:lang w:val="es-MX"/>
        </w:rPr>
      </w:pPr>
      <w:r w:rsidRPr="00D53650">
        <w:rPr>
          <w:rFonts w:cs="Arial"/>
          <w:bCs/>
          <w:i/>
          <w:szCs w:val="24"/>
          <w:lang w:val="es-MX"/>
        </w:rPr>
        <w:t>Algunas otras condiciones de trabajo</w:t>
      </w:r>
    </w:p>
    <w:p w14:paraId="7FD88E44" w14:textId="1AE950E7"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La población ocupada desempeña una gran variedad de tareas que realiza con distinta intensidad: mientras que por un lado el </w:t>
      </w:r>
      <w:r w:rsidR="000427A6">
        <w:rPr>
          <w:rFonts w:cs="Arial"/>
          <w:b w:val="0"/>
          <w:bCs/>
          <w:szCs w:val="24"/>
          <w:lang w:val="es-MX"/>
        </w:rPr>
        <w:t>6.</w:t>
      </w:r>
      <w:r w:rsidR="00A011ED">
        <w:rPr>
          <w:rFonts w:cs="Arial"/>
          <w:b w:val="0"/>
          <w:bCs/>
          <w:szCs w:val="24"/>
          <w:lang w:val="es-MX"/>
        </w:rPr>
        <w:t>1</w:t>
      </w:r>
      <w:r w:rsidRPr="00D53650">
        <w:rPr>
          <w:rFonts w:cs="Arial"/>
          <w:b w:val="0"/>
          <w:bCs/>
          <w:szCs w:val="24"/>
          <w:lang w:val="es-MX"/>
        </w:rPr>
        <w:t xml:space="preserve">% de las personas trabaja menos de 15 horas semanales, en el otro extremo se ubica un </w:t>
      </w:r>
      <w:r w:rsidR="0016710F">
        <w:rPr>
          <w:rFonts w:cs="Arial"/>
          <w:b w:val="0"/>
          <w:bCs/>
          <w:szCs w:val="24"/>
          <w:lang w:val="es-MX"/>
        </w:rPr>
        <w:t>2</w:t>
      </w:r>
      <w:r w:rsidR="006C63C8">
        <w:rPr>
          <w:rFonts w:cs="Arial"/>
          <w:b w:val="0"/>
          <w:bCs/>
          <w:szCs w:val="24"/>
          <w:lang w:val="es-MX"/>
        </w:rPr>
        <w:t>7</w:t>
      </w:r>
      <w:r w:rsidRPr="00D53650">
        <w:rPr>
          <w:rFonts w:cs="Arial"/>
          <w:b w:val="0"/>
          <w:bCs/>
          <w:szCs w:val="24"/>
          <w:lang w:val="es-MX"/>
        </w:rPr>
        <w:t>% que lab</w:t>
      </w:r>
      <w:r w:rsidR="00F54836">
        <w:rPr>
          <w:rFonts w:cs="Arial"/>
          <w:b w:val="0"/>
          <w:bCs/>
          <w:szCs w:val="24"/>
          <w:lang w:val="es-MX"/>
        </w:rPr>
        <w:t xml:space="preserve">ora más de 48 horas semanales. </w:t>
      </w:r>
      <w:r w:rsidRPr="00D53650">
        <w:rPr>
          <w:rFonts w:cs="Arial"/>
          <w:b w:val="0"/>
          <w:bCs/>
          <w:szCs w:val="24"/>
          <w:lang w:val="es-MX"/>
        </w:rPr>
        <w:t xml:space="preserve">En promedio, la población ocupada trabajó en el </w:t>
      </w:r>
      <w:r w:rsidR="00293B5C">
        <w:rPr>
          <w:rFonts w:cs="Arial"/>
          <w:b w:val="0"/>
          <w:bCs/>
          <w:szCs w:val="24"/>
          <w:lang w:val="es-MX"/>
        </w:rPr>
        <w:t xml:space="preserve">trimestre </w:t>
      </w:r>
      <w:r w:rsidR="00A011ED">
        <w:rPr>
          <w:rFonts w:cs="Arial"/>
          <w:b w:val="0"/>
          <w:bCs/>
          <w:szCs w:val="24"/>
          <w:lang w:val="es-MX"/>
        </w:rPr>
        <w:t>enero</w:t>
      </w:r>
      <w:r w:rsidR="00A011ED">
        <w:rPr>
          <w:rFonts w:cs="Arial"/>
          <w:b w:val="0"/>
          <w:bCs/>
          <w:szCs w:val="24"/>
          <w:lang w:val="es-MX"/>
        </w:rPr>
        <w:noBreakHyphen/>
        <w:t xml:space="preserve">marzo </w:t>
      </w:r>
      <w:r w:rsidRPr="00D53650">
        <w:rPr>
          <w:rFonts w:cs="Arial"/>
          <w:b w:val="0"/>
          <w:bCs/>
          <w:szCs w:val="24"/>
          <w:lang w:val="es-MX"/>
        </w:rPr>
        <w:t>de</w:t>
      </w:r>
      <w:r w:rsidR="00A011ED">
        <w:rPr>
          <w:rFonts w:cs="Arial"/>
          <w:b w:val="0"/>
          <w:bCs/>
          <w:szCs w:val="24"/>
          <w:lang w:val="es-MX"/>
        </w:rPr>
        <w:t xml:space="preserve"> este año</w:t>
      </w:r>
      <w:r w:rsidR="0059212F">
        <w:rPr>
          <w:rFonts w:cs="Arial"/>
          <w:b w:val="0"/>
          <w:bCs/>
          <w:szCs w:val="24"/>
          <w:lang w:val="es-MX"/>
        </w:rPr>
        <w:t xml:space="preserve"> </w:t>
      </w:r>
      <w:r w:rsidRPr="00D53650">
        <w:rPr>
          <w:rFonts w:cs="Arial"/>
          <w:b w:val="0"/>
          <w:bCs/>
          <w:szCs w:val="24"/>
          <w:lang w:val="es-MX"/>
        </w:rPr>
        <w:t>jornadas de 4</w:t>
      </w:r>
      <w:r w:rsidR="00F54836">
        <w:rPr>
          <w:rFonts w:cs="Arial"/>
          <w:b w:val="0"/>
          <w:bCs/>
          <w:szCs w:val="24"/>
          <w:lang w:val="es-MX"/>
        </w:rPr>
        <w:t>3</w:t>
      </w:r>
      <w:r w:rsidRPr="00D53650">
        <w:rPr>
          <w:rFonts w:cs="Arial"/>
          <w:b w:val="0"/>
          <w:bCs/>
          <w:szCs w:val="24"/>
          <w:lang w:val="es-MX"/>
        </w:rPr>
        <w:t xml:space="preserve"> horas por semana.</w:t>
      </w:r>
    </w:p>
    <w:p w14:paraId="31D6CA34" w14:textId="6F4ABE0F"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Otro enfoque desde el cual puede caracterizarse a la población ocupada es el que se refiere al tamaño de </w:t>
      </w:r>
      <w:r w:rsidR="00AF4A4B">
        <w:rPr>
          <w:rFonts w:cs="Arial"/>
          <w:b w:val="0"/>
          <w:bCs/>
          <w:szCs w:val="24"/>
          <w:lang w:val="es-MX"/>
        </w:rPr>
        <w:t xml:space="preserve">la </w:t>
      </w:r>
      <w:r w:rsidRPr="00D53650">
        <w:rPr>
          <w:rFonts w:cs="Arial"/>
          <w:b w:val="0"/>
          <w:bCs/>
          <w:szCs w:val="24"/>
          <w:lang w:val="es-MX"/>
        </w:rPr>
        <w:t>unidad económica</w:t>
      </w:r>
      <w:r w:rsidRPr="00D53650">
        <w:rPr>
          <w:rStyle w:val="Refdenotaalpie"/>
          <w:rFonts w:cs="Arial"/>
          <w:b w:val="0"/>
          <w:bCs/>
          <w:szCs w:val="24"/>
          <w:lang w:val="es-MX"/>
        </w:rPr>
        <w:footnoteReference w:id="4"/>
      </w:r>
      <w:r w:rsidRPr="00D53650">
        <w:rPr>
          <w:rFonts w:cs="Arial"/>
          <w:b w:val="0"/>
          <w:bCs/>
          <w:szCs w:val="24"/>
          <w:lang w:val="es-MX"/>
        </w:rPr>
        <w:t xml:space="preserve"> en la que labora.  En función de ello, si sólo se toma en cuenta al ámbito no agropecuario (que abarca a 4</w:t>
      </w:r>
      <w:r w:rsidR="00F54836">
        <w:rPr>
          <w:rFonts w:cs="Arial"/>
          <w:b w:val="0"/>
          <w:bCs/>
          <w:szCs w:val="24"/>
          <w:lang w:val="es-MX"/>
        </w:rPr>
        <w:t>6.</w:t>
      </w:r>
      <w:r w:rsidR="006D21B7">
        <w:rPr>
          <w:rFonts w:cs="Arial"/>
          <w:b w:val="0"/>
          <w:bCs/>
          <w:szCs w:val="24"/>
          <w:lang w:val="es-MX"/>
        </w:rPr>
        <w:t>7</w:t>
      </w:r>
      <w:r w:rsidRPr="00D53650">
        <w:rPr>
          <w:rFonts w:cs="Arial"/>
          <w:b w:val="0"/>
          <w:bCs/>
          <w:szCs w:val="24"/>
          <w:lang w:val="es-MX"/>
        </w:rPr>
        <w:t xml:space="preserve"> millones de personas) en el </w:t>
      </w:r>
      <w:r w:rsidR="006D21B7">
        <w:rPr>
          <w:rFonts w:cs="Arial"/>
          <w:b w:val="0"/>
          <w:bCs/>
          <w:szCs w:val="24"/>
          <w:lang w:val="es-MX"/>
        </w:rPr>
        <w:t>primer</w:t>
      </w:r>
      <w:r w:rsidR="00C62EA5">
        <w:rPr>
          <w:rFonts w:cs="Arial"/>
          <w:b w:val="0"/>
          <w:bCs/>
          <w:szCs w:val="24"/>
          <w:lang w:val="es-MX"/>
        </w:rPr>
        <w:t xml:space="preserve"> tri</w:t>
      </w:r>
      <w:r w:rsidRPr="00D53650">
        <w:rPr>
          <w:rFonts w:cs="Arial"/>
          <w:b w:val="0"/>
          <w:bCs/>
          <w:szCs w:val="24"/>
          <w:lang w:val="es-MX"/>
        </w:rPr>
        <w:t>mestre de</w:t>
      </w:r>
      <w:r w:rsidR="009F7620">
        <w:rPr>
          <w:rFonts w:cs="Arial"/>
          <w:b w:val="0"/>
          <w:bCs/>
          <w:szCs w:val="24"/>
          <w:lang w:val="es-MX"/>
        </w:rPr>
        <w:t xml:space="preserve"> 2020</w:t>
      </w:r>
      <w:r w:rsidR="0016710F">
        <w:rPr>
          <w:rFonts w:cs="Arial"/>
          <w:b w:val="0"/>
          <w:bCs/>
          <w:szCs w:val="24"/>
          <w:lang w:val="es-MX"/>
        </w:rPr>
        <w:t>, 2</w:t>
      </w:r>
      <w:r w:rsidR="00CC3A44">
        <w:rPr>
          <w:rFonts w:cs="Arial"/>
          <w:b w:val="0"/>
          <w:bCs/>
          <w:szCs w:val="24"/>
          <w:lang w:val="es-MX"/>
        </w:rPr>
        <w:t>2.</w:t>
      </w:r>
      <w:r w:rsidR="006D21B7">
        <w:rPr>
          <w:rFonts w:cs="Arial"/>
          <w:b w:val="0"/>
          <w:bCs/>
          <w:szCs w:val="24"/>
          <w:lang w:val="es-MX"/>
        </w:rPr>
        <w:t>5</w:t>
      </w:r>
      <w:r w:rsidRPr="00D53650">
        <w:rPr>
          <w:rFonts w:cs="Arial"/>
          <w:b w:val="0"/>
          <w:bCs/>
          <w:szCs w:val="24"/>
          <w:lang w:val="es-MX"/>
        </w:rPr>
        <w:t xml:space="preserve"> millones (4</w:t>
      </w:r>
      <w:r w:rsidR="006C63C8">
        <w:rPr>
          <w:rFonts w:cs="Arial"/>
          <w:b w:val="0"/>
          <w:bCs/>
          <w:szCs w:val="24"/>
          <w:lang w:val="es-MX"/>
        </w:rPr>
        <w:t>8</w:t>
      </w:r>
      <w:r w:rsidR="00CC3A44">
        <w:rPr>
          <w:rFonts w:cs="Arial"/>
          <w:b w:val="0"/>
          <w:bCs/>
          <w:szCs w:val="24"/>
          <w:lang w:val="es-MX"/>
        </w:rPr>
        <w:t>.</w:t>
      </w:r>
      <w:r w:rsidR="002358A1">
        <w:rPr>
          <w:rFonts w:cs="Arial"/>
          <w:b w:val="0"/>
          <w:bCs/>
          <w:szCs w:val="24"/>
          <w:lang w:val="es-MX"/>
        </w:rPr>
        <w:t>2</w:t>
      </w:r>
      <w:r w:rsidR="005B1152">
        <w:rPr>
          <w:rFonts w:cs="Arial"/>
          <w:b w:val="0"/>
          <w:bCs/>
          <w:szCs w:val="24"/>
          <w:lang w:val="es-MX"/>
        </w:rPr>
        <w:t>%) estaban ocupado</w:t>
      </w:r>
      <w:r w:rsidRPr="00D53650">
        <w:rPr>
          <w:rFonts w:cs="Arial"/>
          <w:b w:val="0"/>
          <w:bCs/>
          <w:szCs w:val="24"/>
          <w:lang w:val="es-MX"/>
        </w:rPr>
        <w:t xml:space="preserve">s en micronegocios; </w:t>
      </w:r>
      <w:r w:rsidR="002E2122">
        <w:rPr>
          <w:rFonts w:cs="Arial"/>
          <w:b w:val="0"/>
          <w:bCs/>
          <w:szCs w:val="24"/>
          <w:lang w:val="es-MX"/>
        </w:rPr>
        <w:t>8</w:t>
      </w:r>
      <w:r w:rsidR="00CC3A44">
        <w:rPr>
          <w:rFonts w:cs="Arial"/>
          <w:b w:val="0"/>
          <w:bCs/>
          <w:szCs w:val="24"/>
          <w:lang w:val="es-MX"/>
        </w:rPr>
        <w:t>.</w:t>
      </w:r>
      <w:r w:rsidR="006D21B7">
        <w:rPr>
          <w:rFonts w:cs="Arial"/>
          <w:b w:val="0"/>
          <w:bCs/>
          <w:szCs w:val="24"/>
          <w:lang w:val="es-MX"/>
        </w:rPr>
        <w:t>5</w:t>
      </w:r>
      <w:r w:rsidRPr="00D53650">
        <w:rPr>
          <w:rFonts w:cs="Arial"/>
          <w:b w:val="0"/>
          <w:bCs/>
          <w:szCs w:val="24"/>
          <w:lang w:val="es-MX"/>
        </w:rPr>
        <w:t xml:space="preserve"> millones (1</w:t>
      </w:r>
      <w:r w:rsidR="006D21B7">
        <w:rPr>
          <w:rFonts w:cs="Arial"/>
          <w:b w:val="0"/>
          <w:bCs/>
          <w:szCs w:val="24"/>
          <w:lang w:val="es-MX"/>
        </w:rPr>
        <w:t>8.2</w:t>
      </w:r>
      <w:r w:rsidRPr="00D53650">
        <w:rPr>
          <w:rFonts w:cs="Arial"/>
          <w:b w:val="0"/>
          <w:bCs/>
          <w:szCs w:val="24"/>
          <w:lang w:val="es-MX"/>
        </w:rPr>
        <w:t>%) lo hacían en establecimientos pequeños;</w:t>
      </w:r>
      <w:r w:rsidR="004B2771">
        <w:rPr>
          <w:rFonts w:cs="Arial"/>
          <w:b w:val="0"/>
          <w:bCs/>
          <w:szCs w:val="24"/>
          <w:lang w:val="es-MX"/>
        </w:rPr>
        <w:t xml:space="preserve"> </w:t>
      </w:r>
      <w:r w:rsidR="004B2771">
        <w:rPr>
          <w:rFonts w:cs="Arial"/>
          <w:b w:val="0"/>
          <w:bCs/>
          <w:szCs w:val="24"/>
          <w:lang w:val="es-MX"/>
        </w:rPr>
        <w:br/>
      </w:r>
      <w:r w:rsidRPr="00D53650">
        <w:rPr>
          <w:rFonts w:cs="Arial"/>
          <w:b w:val="0"/>
          <w:bCs/>
          <w:szCs w:val="24"/>
          <w:lang w:val="es-MX"/>
        </w:rPr>
        <w:t>5</w:t>
      </w:r>
      <w:r w:rsidR="00741255">
        <w:rPr>
          <w:rFonts w:cs="Arial"/>
          <w:b w:val="0"/>
          <w:bCs/>
          <w:szCs w:val="24"/>
          <w:lang w:val="es-MX"/>
        </w:rPr>
        <w:t>.</w:t>
      </w:r>
      <w:r w:rsidR="006D21B7">
        <w:rPr>
          <w:rFonts w:cs="Arial"/>
          <w:b w:val="0"/>
          <w:bCs/>
          <w:szCs w:val="24"/>
          <w:lang w:val="es-MX"/>
        </w:rPr>
        <w:t>4</w:t>
      </w:r>
      <w:r w:rsidR="002E2122">
        <w:rPr>
          <w:rFonts w:cs="Arial"/>
          <w:b w:val="0"/>
          <w:bCs/>
          <w:szCs w:val="24"/>
          <w:lang w:val="es-MX"/>
        </w:rPr>
        <w:t xml:space="preserve"> </w:t>
      </w:r>
      <w:r w:rsidRPr="00D53650">
        <w:rPr>
          <w:rFonts w:cs="Arial"/>
          <w:b w:val="0"/>
          <w:bCs/>
          <w:szCs w:val="24"/>
          <w:lang w:val="es-MX"/>
        </w:rPr>
        <w:t>millones (</w:t>
      </w:r>
      <w:r w:rsidR="00741255">
        <w:rPr>
          <w:rFonts w:cs="Arial"/>
          <w:b w:val="0"/>
          <w:bCs/>
          <w:szCs w:val="24"/>
          <w:lang w:val="es-MX"/>
        </w:rPr>
        <w:t>1</w:t>
      </w:r>
      <w:r w:rsidR="006D21B7">
        <w:rPr>
          <w:rFonts w:cs="Arial"/>
          <w:b w:val="0"/>
          <w:bCs/>
          <w:szCs w:val="24"/>
          <w:lang w:val="es-MX"/>
        </w:rPr>
        <w:t>1.5</w:t>
      </w:r>
      <w:r w:rsidRPr="00D53650">
        <w:rPr>
          <w:rFonts w:cs="Arial"/>
          <w:b w:val="0"/>
          <w:bCs/>
          <w:szCs w:val="24"/>
          <w:lang w:val="es-MX"/>
        </w:rPr>
        <w:t xml:space="preserve">%) en medianos; </w:t>
      </w:r>
      <w:r w:rsidR="003B06D2">
        <w:rPr>
          <w:rFonts w:cs="Arial"/>
          <w:b w:val="0"/>
          <w:bCs/>
          <w:szCs w:val="24"/>
          <w:lang w:val="es-MX"/>
        </w:rPr>
        <w:t>5</w:t>
      </w:r>
      <w:r w:rsidR="006D21B7">
        <w:rPr>
          <w:rFonts w:cs="Arial"/>
          <w:b w:val="0"/>
          <w:bCs/>
          <w:szCs w:val="24"/>
          <w:lang w:val="es-MX"/>
        </w:rPr>
        <w:t>.2</w:t>
      </w:r>
      <w:r w:rsidRPr="00D53650">
        <w:rPr>
          <w:rFonts w:cs="Arial"/>
          <w:b w:val="0"/>
          <w:bCs/>
          <w:szCs w:val="24"/>
          <w:lang w:val="es-MX"/>
        </w:rPr>
        <w:t xml:space="preserve"> millones (1</w:t>
      </w:r>
      <w:r w:rsidR="006D21B7">
        <w:rPr>
          <w:rFonts w:cs="Arial"/>
          <w:b w:val="0"/>
          <w:bCs/>
          <w:szCs w:val="24"/>
          <w:lang w:val="es-MX"/>
        </w:rPr>
        <w:t>1.1</w:t>
      </w:r>
      <w:r w:rsidRPr="00D53650">
        <w:rPr>
          <w:rFonts w:cs="Arial"/>
          <w:b w:val="0"/>
          <w:bCs/>
          <w:szCs w:val="24"/>
          <w:lang w:val="es-MX"/>
        </w:rPr>
        <w:t>%) en establecimientos grandes</w:t>
      </w:r>
      <w:r w:rsidR="009F7620">
        <w:rPr>
          <w:rFonts w:cs="Arial"/>
          <w:b w:val="0"/>
          <w:bCs/>
          <w:szCs w:val="24"/>
          <w:lang w:val="es-MX"/>
        </w:rPr>
        <w:t>,</w:t>
      </w:r>
      <w:r w:rsidRPr="00D53650">
        <w:rPr>
          <w:rFonts w:cs="Arial"/>
          <w:b w:val="0"/>
          <w:bCs/>
          <w:szCs w:val="24"/>
          <w:lang w:val="es-MX"/>
        </w:rPr>
        <w:t xml:space="preserve"> y</w:t>
      </w:r>
      <w:r w:rsidR="009F7620">
        <w:rPr>
          <w:rFonts w:cs="Arial"/>
          <w:b w:val="0"/>
          <w:bCs/>
          <w:szCs w:val="24"/>
          <w:lang w:val="es-MX"/>
        </w:rPr>
        <w:t xml:space="preserve"> </w:t>
      </w:r>
      <w:r w:rsidR="009F7620" w:rsidRPr="00D53650">
        <w:rPr>
          <w:rFonts w:cs="Arial"/>
          <w:b w:val="0"/>
          <w:bCs/>
          <w:szCs w:val="24"/>
          <w:lang w:val="es-MX"/>
        </w:rPr>
        <w:t>en otro tipo de unidades económicas</w:t>
      </w:r>
      <w:r w:rsidR="009F7620">
        <w:rPr>
          <w:rFonts w:cs="Arial"/>
          <w:b w:val="0"/>
          <w:bCs/>
          <w:szCs w:val="24"/>
          <w:lang w:val="es-MX"/>
        </w:rPr>
        <w:t xml:space="preserve"> </w:t>
      </w:r>
      <w:r w:rsidR="009F7620" w:rsidRPr="00D53650">
        <w:rPr>
          <w:rFonts w:cs="Arial"/>
          <w:b w:val="0"/>
          <w:bCs/>
          <w:szCs w:val="24"/>
          <w:lang w:val="es-MX"/>
        </w:rPr>
        <w:t>se ocuparon</w:t>
      </w:r>
      <w:r w:rsidR="009F7620">
        <w:rPr>
          <w:rFonts w:cs="Arial"/>
          <w:b w:val="0"/>
          <w:bCs/>
          <w:szCs w:val="24"/>
          <w:lang w:val="es-MX"/>
        </w:rPr>
        <w:t xml:space="preserve"> </w:t>
      </w:r>
      <w:r w:rsidR="000427A6">
        <w:rPr>
          <w:rFonts w:cs="Arial"/>
          <w:b w:val="0"/>
          <w:bCs/>
          <w:szCs w:val="24"/>
          <w:lang w:val="es-MX"/>
        </w:rPr>
        <w:t>5</w:t>
      </w:r>
      <w:r w:rsidR="00FA459D">
        <w:rPr>
          <w:rFonts w:cs="Arial"/>
          <w:b w:val="0"/>
          <w:bCs/>
          <w:szCs w:val="24"/>
          <w:lang w:val="es-MX"/>
        </w:rPr>
        <w:t>.</w:t>
      </w:r>
      <w:r w:rsidR="006D21B7">
        <w:rPr>
          <w:rFonts w:cs="Arial"/>
          <w:b w:val="0"/>
          <w:bCs/>
          <w:szCs w:val="24"/>
          <w:lang w:val="es-MX"/>
        </w:rPr>
        <w:t>2</w:t>
      </w:r>
      <w:r w:rsidRPr="00D53650">
        <w:rPr>
          <w:rFonts w:cs="Arial"/>
          <w:b w:val="0"/>
          <w:bCs/>
          <w:szCs w:val="24"/>
          <w:lang w:val="es-MX"/>
        </w:rPr>
        <w:t xml:space="preserve"> millones (1</w:t>
      </w:r>
      <w:r w:rsidR="00FA459D">
        <w:rPr>
          <w:rFonts w:cs="Arial"/>
          <w:b w:val="0"/>
          <w:bCs/>
          <w:szCs w:val="24"/>
          <w:lang w:val="es-MX"/>
        </w:rPr>
        <w:t>1</w:t>
      </w:r>
      <w:r w:rsidR="006D21B7">
        <w:rPr>
          <w:rFonts w:cs="Arial"/>
          <w:b w:val="0"/>
          <w:bCs/>
          <w:szCs w:val="24"/>
          <w:lang w:val="es-MX"/>
        </w:rPr>
        <w:t>.1</w:t>
      </w:r>
      <w:r w:rsidRPr="00D53650">
        <w:rPr>
          <w:rFonts w:cs="Arial"/>
          <w:b w:val="0"/>
          <w:bCs/>
          <w:szCs w:val="24"/>
          <w:lang w:val="es-MX"/>
        </w:rPr>
        <w:t>%).</w:t>
      </w:r>
    </w:p>
    <w:p w14:paraId="1817FE57" w14:textId="5239AAFE"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Entre el </w:t>
      </w:r>
      <w:r w:rsidR="00DE77FD">
        <w:rPr>
          <w:rFonts w:cs="Arial"/>
          <w:b w:val="0"/>
          <w:bCs/>
          <w:szCs w:val="24"/>
          <w:lang w:val="es-MX"/>
        </w:rPr>
        <w:t>trimestre</w:t>
      </w:r>
      <w:r w:rsidRPr="00D53650">
        <w:rPr>
          <w:rFonts w:cs="Arial"/>
          <w:b w:val="0"/>
          <w:bCs/>
          <w:szCs w:val="24"/>
          <w:lang w:val="es-MX"/>
        </w:rPr>
        <w:t xml:space="preserve"> </w:t>
      </w:r>
      <w:r w:rsidR="006D21B7">
        <w:rPr>
          <w:rFonts w:cs="Arial"/>
          <w:b w:val="0"/>
          <w:bCs/>
          <w:szCs w:val="24"/>
          <w:lang w:val="es-MX"/>
        </w:rPr>
        <w:t>enero</w:t>
      </w:r>
      <w:r w:rsidR="006D21B7">
        <w:rPr>
          <w:rFonts w:cs="Arial"/>
          <w:b w:val="0"/>
          <w:bCs/>
          <w:szCs w:val="24"/>
          <w:lang w:val="es-MX"/>
        </w:rPr>
        <w:noBreakHyphen/>
        <w:t>marzo</w:t>
      </w:r>
      <w:r w:rsidRPr="00D53650">
        <w:rPr>
          <w:rFonts w:cs="Arial"/>
          <w:b w:val="0"/>
          <w:bCs/>
          <w:szCs w:val="24"/>
          <w:lang w:val="es-MX"/>
        </w:rPr>
        <w:t xml:space="preserve"> de </w:t>
      </w:r>
      <w:r w:rsidR="00F51292">
        <w:rPr>
          <w:rFonts w:cs="Arial"/>
          <w:b w:val="0"/>
          <w:bCs/>
          <w:szCs w:val="24"/>
          <w:lang w:val="es-MX"/>
        </w:rPr>
        <w:t>201</w:t>
      </w:r>
      <w:r w:rsidR="006D21B7">
        <w:rPr>
          <w:rFonts w:cs="Arial"/>
          <w:b w:val="0"/>
          <w:bCs/>
          <w:szCs w:val="24"/>
          <w:lang w:val="es-MX"/>
        </w:rPr>
        <w:t>9</w:t>
      </w:r>
      <w:r w:rsidRPr="00D53650">
        <w:rPr>
          <w:rFonts w:cs="Arial"/>
          <w:b w:val="0"/>
          <w:bCs/>
          <w:szCs w:val="24"/>
          <w:lang w:val="es-MX"/>
        </w:rPr>
        <w:t xml:space="preserve"> y el mismo </w:t>
      </w:r>
      <w:r w:rsidR="00DE77FD">
        <w:rPr>
          <w:rFonts w:cs="Arial"/>
          <w:b w:val="0"/>
          <w:bCs/>
          <w:szCs w:val="24"/>
          <w:lang w:val="es-MX"/>
        </w:rPr>
        <w:t>lapso</w:t>
      </w:r>
      <w:r w:rsidRPr="00D53650">
        <w:rPr>
          <w:rFonts w:cs="Arial"/>
          <w:b w:val="0"/>
          <w:bCs/>
          <w:szCs w:val="24"/>
          <w:lang w:val="es-MX"/>
        </w:rPr>
        <w:t xml:space="preserve"> de</w:t>
      </w:r>
      <w:r w:rsidR="004C5A20">
        <w:rPr>
          <w:rFonts w:cs="Arial"/>
          <w:b w:val="0"/>
          <w:bCs/>
          <w:szCs w:val="24"/>
          <w:lang w:val="es-MX"/>
        </w:rPr>
        <w:t xml:space="preserve"> </w:t>
      </w:r>
      <w:r w:rsidR="002358A1">
        <w:rPr>
          <w:rFonts w:cs="Arial"/>
          <w:b w:val="0"/>
          <w:bCs/>
          <w:szCs w:val="24"/>
          <w:lang w:val="es-MX"/>
        </w:rPr>
        <w:t>20</w:t>
      </w:r>
      <w:r w:rsidR="006D21B7">
        <w:rPr>
          <w:rFonts w:cs="Arial"/>
          <w:b w:val="0"/>
          <w:bCs/>
          <w:szCs w:val="24"/>
          <w:lang w:val="es-MX"/>
        </w:rPr>
        <w:t>20</w:t>
      </w:r>
      <w:r w:rsidRPr="00D53650">
        <w:rPr>
          <w:rFonts w:cs="Arial"/>
          <w:b w:val="0"/>
          <w:bCs/>
          <w:szCs w:val="24"/>
          <w:lang w:val="es-MX"/>
        </w:rPr>
        <w:t xml:space="preserve"> la población ocupada en el ámbito no agropecuario </w:t>
      </w:r>
      <w:r w:rsidR="00627D7C">
        <w:rPr>
          <w:rFonts w:cs="Arial"/>
          <w:b w:val="0"/>
          <w:bCs/>
          <w:szCs w:val="24"/>
          <w:lang w:val="es-MX"/>
        </w:rPr>
        <w:t>creci</w:t>
      </w:r>
      <w:r w:rsidRPr="00D53650">
        <w:rPr>
          <w:rFonts w:cs="Arial"/>
          <w:b w:val="0"/>
          <w:bCs/>
          <w:szCs w:val="24"/>
          <w:lang w:val="es-MX"/>
        </w:rPr>
        <w:t xml:space="preserve">ó en </w:t>
      </w:r>
      <w:r w:rsidR="007B0E50">
        <w:rPr>
          <w:rFonts w:cs="Arial"/>
          <w:b w:val="0"/>
          <w:bCs/>
          <w:szCs w:val="24"/>
          <w:lang w:val="es-MX"/>
        </w:rPr>
        <w:t>1.</w:t>
      </w:r>
      <w:r w:rsidR="006D7C19">
        <w:rPr>
          <w:rFonts w:cs="Arial"/>
          <w:b w:val="0"/>
          <w:bCs/>
          <w:szCs w:val="24"/>
          <w:lang w:val="es-MX"/>
        </w:rPr>
        <w:t>3</w:t>
      </w:r>
      <w:r w:rsidR="00C62EA5">
        <w:rPr>
          <w:rFonts w:cs="Arial"/>
          <w:b w:val="0"/>
          <w:bCs/>
          <w:szCs w:val="24"/>
          <w:lang w:val="es-MX"/>
        </w:rPr>
        <w:t xml:space="preserve"> mil</w:t>
      </w:r>
      <w:r w:rsidR="007B0E50">
        <w:rPr>
          <w:rFonts w:cs="Arial"/>
          <w:b w:val="0"/>
          <w:bCs/>
          <w:szCs w:val="24"/>
          <w:lang w:val="es-MX"/>
        </w:rPr>
        <w:t>lones de</w:t>
      </w:r>
      <w:r w:rsidR="00C62EA5">
        <w:rPr>
          <w:rFonts w:cs="Arial"/>
          <w:b w:val="0"/>
          <w:bCs/>
          <w:szCs w:val="24"/>
          <w:lang w:val="es-MX"/>
        </w:rPr>
        <w:t xml:space="preserve"> </w:t>
      </w:r>
      <w:r w:rsidRPr="00D53650">
        <w:rPr>
          <w:rFonts w:cs="Arial"/>
          <w:b w:val="0"/>
          <w:bCs/>
          <w:szCs w:val="24"/>
          <w:lang w:val="es-MX"/>
        </w:rPr>
        <w:t xml:space="preserve">personas, siendo en </w:t>
      </w:r>
      <w:r w:rsidR="007B0E50" w:rsidRPr="00D53650">
        <w:rPr>
          <w:rFonts w:cs="Arial"/>
          <w:b w:val="0"/>
          <w:bCs/>
          <w:szCs w:val="24"/>
          <w:lang w:val="es-MX"/>
        </w:rPr>
        <w:t xml:space="preserve">los </w:t>
      </w:r>
      <w:r w:rsidR="007B0E50">
        <w:rPr>
          <w:rFonts w:cs="Arial"/>
          <w:b w:val="0"/>
          <w:bCs/>
          <w:szCs w:val="24"/>
          <w:lang w:val="es-MX"/>
        </w:rPr>
        <w:t xml:space="preserve">micronegocios </w:t>
      </w:r>
      <w:r w:rsidR="007B0E50" w:rsidRPr="00D53650">
        <w:rPr>
          <w:rFonts w:cs="Arial"/>
          <w:b w:val="0"/>
          <w:bCs/>
          <w:szCs w:val="24"/>
          <w:lang w:val="es-MX"/>
        </w:rPr>
        <w:t xml:space="preserve">donde se </w:t>
      </w:r>
      <w:r w:rsidR="007B0E50">
        <w:rPr>
          <w:rFonts w:cs="Arial"/>
          <w:b w:val="0"/>
          <w:bCs/>
          <w:szCs w:val="24"/>
          <w:lang w:val="es-MX"/>
        </w:rPr>
        <w:t>registr</w:t>
      </w:r>
      <w:r w:rsidR="007B0E50" w:rsidRPr="00D53650">
        <w:rPr>
          <w:rFonts w:cs="Arial"/>
          <w:b w:val="0"/>
          <w:bCs/>
          <w:szCs w:val="24"/>
          <w:lang w:val="es-MX"/>
        </w:rPr>
        <w:t xml:space="preserve">ó el </w:t>
      </w:r>
      <w:r w:rsidR="00E300FA">
        <w:rPr>
          <w:rFonts w:cs="Arial"/>
          <w:b w:val="0"/>
          <w:bCs/>
          <w:szCs w:val="24"/>
          <w:lang w:val="es-MX"/>
        </w:rPr>
        <w:t>incremento</w:t>
      </w:r>
      <w:r w:rsidR="007B0E50" w:rsidRPr="00D53650">
        <w:rPr>
          <w:rFonts w:cs="Arial"/>
          <w:b w:val="0"/>
          <w:bCs/>
          <w:szCs w:val="24"/>
          <w:lang w:val="es-MX"/>
        </w:rPr>
        <w:t xml:space="preserve"> </w:t>
      </w:r>
      <w:r w:rsidR="007B0E50">
        <w:rPr>
          <w:rFonts w:cs="Arial"/>
          <w:b w:val="0"/>
          <w:bCs/>
          <w:szCs w:val="24"/>
          <w:lang w:val="es-MX"/>
        </w:rPr>
        <w:t xml:space="preserve">más significativo, con </w:t>
      </w:r>
      <w:r w:rsidR="00BA0F28">
        <w:rPr>
          <w:rFonts w:cs="Arial"/>
          <w:b w:val="0"/>
          <w:bCs/>
          <w:szCs w:val="24"/>
          <w:lang w:val="es-MX"/>
        </w:rPr>
        <w:t>631</w:t>
      </w:r>
      <w:r w:rsidR="007B0E50">
        <w:rPr>
          <w:rFonts w:cs="Arial"/>
          <w:b w:val="0"/>
          <w:bCs/>
          <w:szCs w:val="24"/>
          <w:lang w:val="es-MX"/>
        </w:rPr>
        <w:t xml:space="preserve"> mil personas, le </w:t>
      </w:r>
      <w:r w:rsidR="00FA459D" w:rsidRPr="00D53650">
        <w:rPr>
          <w:rFonts w:cs="Arial"/>
          <w:b w:val="0"/>
          <w:bCs/>
          <w:szCs w:val="24"/>
          <w:lang w:val="es-MX"/>
        </w:rPr>
        <w:t>s</w:t>
      </w:r>
      <w:r w:rsidR="00FA459D">
        <w:rPr>
          <w:rFonts w:cs="Arial"/>
          <w:b w:val="0"/>
          <w:bCs/>
          <w:szCs w:val="24"/>
          <w:lang w:val="es-MX"/>
        </w:rPr>
        <w:t>i</w:t>
      </w:r>
      <w:r w:rsidR="00FA459D" w:rsidRPr="00D53650">
        <w:rPr>
          <w:rFonts w:cs="Arial"/>
          <w:b w:val="0"/>
          <w:bCs/>
          <w:szCs w:val="24"/>
          <w:lang w:val="es-MX"/>
        </w:rPr>
        <w:t>gu</w:t>
      </w:r>
      <w:r w:rsidR="00FA459D">
        <w:rPr>
          <w:rFonts w:cs="Arial"/>
          <w:b w:val="0"/>
          <w:bCs/>
          <w:szCs w:val="24"/>
          <w:lang w:val="es-MX"/>
        </w:rPr>
        <w:t>ieron</w:t>
      </w:r>
      <w:r w:rsidR="007B0E50" w:rsidRPr="00D53650">
        <w:rPr>
          <w:rFonts w:cs="Arial"/>
          <w:b w:val="0"/>
          <w:bCs/>
          <w:szCs w:val="24"/>
          <w:lang w:val="es-MX"/>
        </w:rPr>
        <w:t xml:space="preserve"> </w:t>
      </w:r>
      <w:r w:rsidR="00BA0F28">
        <w:rPr>
          <w:rFonts w:cs="Arial"/>
          <w:b w:val="0"/>
          <w:bCs/>
          <w:szCs w:val="24"/>
          <w:lang w:val="es-MX"/>
        </w:rPr>
        <w:t xml:space="preserve">los pequeños establecimientos con 453 </w:t>
      </w:r>
      <w:r w:rsidR="00BA0F28" w:rsidRPr="00D53650">
        <w:rPr>
          <w:rFonts w:cs="Arial"/>
          <w:b w:val="0"/>
          <w:bCs/>
          <w:szCs w:val="24"/>
          <w:lang w:val="es-MX"/>
        </w:rPr>
        <w:t>mil personas</w:t>
      </w:r>
      <w:r w:rsidR="00BA0F28">
        <w:rPr>
          <w:rFonts w:cs="Arial"/>
          <w:b w:val="0"/>
          <w:bCs/>
          <w:szCs w:val="24"/>
          <w:lang w:val="es-MX"/>
        </w:rPr>
        <w:t xml:space="preserve">, </w:t>
      </w:r>
      <w:r w:rsidR="00FA459D">
        <w:rPr>
          <w:rFonts w:cs="Arial"/>
          <w:b w:val="0"/>
          <w:bCs/>
          <w:szCs w:val="24"/>
          <w:lang w:val="es-MX"/>
        </w:rPr>
        <w:t xml:space="preserve">otro tipo de unidades económicas con </w:t>
      </w:r>
      <w:r w:rsidR="002358A1">
        <w:rPr>
          <w:rFonts w:cs="Arial"/>
          <w:b w:val="0"/>
          <w:bCs/>
          <w:szCs w:val="24"/>
          <w:lang w:val="es-MX"/>
        </w:rPr>
        <w:t>2</w:t>
      </w:r>
      <w:r w:rsidR="00BA0F28">
        <w:rPr>
          <w:rFonts w:cs="Arial"/>
          <w:b w:val="0"/>
          <w:bCs/>
          <w:szCs w:val="24"/>
          <w:lang w:val="es-MX"/>
        </w:rPr>
        <w:t>82</w:t>
      </w:r>
      <w:r w:rsidR="00FA459D">
        <w:rPr>
          <w:rFonts w:cs="Arial"/>
          <w:b w:val="0"/>
          <w:bCs/>
          <w:szCs w:val="24"/>
          <w:lang w:val="es-MX"/>
        </w:rPr>
        <w:t xml:space="preserve"> mil personas</w:t>
      </w:r>
      <w:r w:rsidR="002358A1">
        <w:rPr>
          <w:rFonts w:cs="Arial"/>
          <w:b w:val="0"/>
          <w:bCs/>
          <w:szCs w:val="24"/>
          <w:lang w:val="es-MX"/>
        </w:rPr>
        <w:t xml:space="preserve"> y los </w:t>
      </w:r>
      <w:r w:rsidR="00BA0F28">
        <w:rPr>
          <w:rFonts w:cs="Arial"/>
          <w:b w:val="0"/>
          <w:bCs/>
          <w:szCs w:val="24"/>
          <w:lang w:val="es-MX"/>
        </w:rPr>
        <w:t>grande</w:t>
      </w:r>
      <w:r w:rsidR="002358A1">
        <w:rPr>
          <w:rFonts w:cs="Arial"/>
          <w:b w:val="0"/>
          <w:bCs/>
          <w:szCs w:val="24"/>
          <w:lang w:val="es-MX"/>
        </w:rPr>
        <w:t xml:space="preserve">s establecimientos </w:t>
      </w:r>
      <w:r w:rsidR="007F45BB">
        <w:rPr>
          <w:rFonts w:cs="Arial"/>
          <w:b w:val="0"/>
          <w:bCs/>
          <w:szCs w:val="24"/>
          <w:lang w:val="es-MX"/>
        </w:rPr>
        <w:t>con 1</w:t>
      </w:r>
      <w:r w:rsidR="00BA0F28">
        <w:rPr>
          <w:rFonts w:cs="Arial"/>
          <w:b w:val="0"/>
          <w:bCs/>
          <w:szCs w:val="24"/>
          <w:lang w:val="es-MX"/>
        </w:rPr>
        <w:t>02</w:t>
      </w:r>
      <w:r w:rsidR="007F45BB">
        <w:rPr>
          <w:rFonts w:cs="Arial"/>
          <w:b w:val="0"/>
          <w:bCs/>
          <w:szCs w:val="24"/>
          <w:lang w:val="es-MX"/>
        </w:rPr>
        <w:t xml:space="preserve"> mil personas</w:t>
      </w:r>
      <w:r w:rsidR="006F2ED5">
        <w:rPr>
          <w:rFonts w:cs="Arial"/>
          <w:b w:val="0"/>
          <w:bCs/>
          <w:szCs w:val="24"/>
          <w:lang w:val="es-MX"/>
        </w:rPr>
        <w:t>.</w:t>
      </w:r>
    </w:p>
    <w:p w14:paraId="6B851416" w14:textId="77777777" w:rsidR="00D53650" w:rsidRPr="00D53650" w:rsidRDefault="00D53650" w:rsidP="00D53650">
      <w:pPr>
        <w:pStyle w:val="Ttulo"/>
        <w:spacing w:before="360"/>
        <w:jc w:val="both"/>
        <w:rPr>
          <w:rFonts w:cs="Arial"/>
          <w:b w:val="0"/>
          <w:i/>
          <w:lang w:val="es-MX"/>
        </w:rPr>
      </w:pPr>
      <w:r w:rsidRPr="0071437A">
        <w:rPr>
          <w:rFonts w:cs="Arial"/>
          <w:i/>
          <w:lang w:val="es-MX"/>
        </w:rPr>
        <w:t>Trabajadores subordinados y remunerados</w:t>
      </w:r>
    </w:p>
    <w:p w14:paraId="6B6090F1" w14:textId="1FE72934" w:rsidR="00D53650" w:rsidRPr="00D53650" w:rsidRDefault="00D53650" w:rsidP="00D53650">
      <w:pPr>
        <w:pStyle w:val="Ttulo"/>
        <w:keepNext/>
        <w:keepLines/>
        <w:spacing w:before="240"/>
        <w:jc w:val="both"/>
        <w:rPr>
          <w:rFonts w:cs="Arial"/>
          <w:b w:val="0"/>
          <w:bCs/>
          <w:szCs w:val="24"/>
          <w:lang w:val="es-MX"/>
        </w:rPr>
      </w:pPr>
      <w:r w:rsidRPr="00D53650">
        <w:rPr>
          <w:rFonts w:cs="Arial"/>
          <w:b w:val="0"/>
          <w:bCs/>
          <w:szCs w:val="24"/>
          <w:lang w:val="es-MX"/>
        </w:rPr>
        <w:t xml:space="preserve">Del total de los trabajadores subordinados y remunerados, el </w:t>
      </w:r>
      <w:r w:rsidR="000A3656">
        <w:rPr>
          <w:rFonts w:cs="Arial"/>
          <w:b w:val="0"/>
          <w:bCs/>
          <w:szCs w:val="24"/>
          <w:lang w:val="es-MX"/>
        </w:rPr>
        <w:t>8</w:t>
      </w:r>
      <w:r w:rsidR="00E96514">
        <w:rPr>
          <w:rFonts w:cs="Arial"/>
          <w:b w:val="0"/>
          <w:bCs/>
          <w:szCs w:val="24"/>
          <w:lang w:val="es-MX"/>
        </w:rPr>
        <w:t>.</w:t>
      </w:r>
      <w:r w:rsidR="00BA0F28">
        <w:rPr>
          <w:rFonts w:cs="Arial"/>
          <w:b w:val="0"/>
          <w:bCs/>
          <w:szCs w:val="24"/>
          <w:lang w:val="es-MX"/>
        </w:rPr>
        <w:t>2</w:t>
      </w:r>
      <w:r w:rsidRPr="00D53650">
        <w:rPr>
          <w:rFonts w:cs="Arial"/>
          <w:b w:val="0"/>
          <w:bCs/>
          <w:szCs w:val="24"/>
          <w:lang w:val="es-MX"/>
        </w:rPr>
        <w:t>% se desempeñó en el sector primario de la economía, 2</w:t>
      </w:r>
      <w:r w:rsidR="007F45BB">
        <w:rPr>
          <w:rFonts w:cs="Arial"/>
          <w:b w:val="0"/>
          <w:bCs/>
          <w:szCs w:val="24"/>
          <w:lang w:val="es-MX"/>
        </w:rPr>
        <w:t>7.</w:t>
      </w:r>
      <w:r w:rsidR="00BA0F28">
        <w:rPr>
          <w:rFonts w:cs="Arial"/>
          <w:b w:val="0"/>
          <w:bCs/>
          <w:szCs w:val="24"/>
          <w:lang w:val="es-MX"/>
        </w:rPr>
        <w:t>7</w:t>
      </w:r>
      <w:r w:rsidRPr="00D53650">
        <w:rPr>
          <w:rFonts w:cs="Arial"/>
          <w:b w:val="0"/>
          <w:bCs/>
          <w:szCs w:val="24"/>
          <w:lang w:val="es-MX"/>
        </w:rPr>
        <w:t>% en el secundario y 6</w:t>
      </w:r>
      <w:r w:rsidR="00BA0F28">
        <w:rPr>
          <w:rFonts w:cs="Arial"/>
          <w:b w:val="0"/>
          <w:bCs/>
          <w:szCs w:val="24"/>
          <w:lang w:val="es-MX"/>
        </w:rPr>
        <w:t>3.4</w:t>
      </w:r>
      <w:r w:rsidRPr="00D53650">
        <w:rPr>
          <w:rFonts w:cs="Arial"/>
          <w:b w:val="0"/>
          <w:bCs/>
          <w:szCs w:val="24"/>
          <w:lang w:val="es-MX"/>
        </w:rPr>
        <w:t>% en el terciario, quedando sin especificar el 0.</w:t>
      </w:r>
      <w:r w:rsidR="0071437A">
        <w:rPr>
          <w:rFonts w:cs="Arial"/>
          <w:b w:val="0"/>
          <w:bCs/>
          <w:szCs w:val="24"/>
          <w:lang w:val="es-MX"/>
        </w:rPr>
        <w:t>8</w:t>
      </w:r>
      <w:r w:rsidRPr="00D53650">
        <w:rPr>
          <w:rFonts w:cs="Arial"/>
          <w:b w:val="0"/>
          <w:bCs/>
          <w:szCs w:val="24"/>
          <w:lang w:val="es-MX"/>
        </w:rPr>
        <w:t>% restante, en el trimestre que se reporta.</w:t>
      </w:r>
    </w:p>
    <w:p w14:paraId="72A55E9D" w14:textId="7AA50C25"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Un total de </w:t>
      </w:r>
      <w:r w:rsidR="007E59A7">
        <w:rPr>
          <w:rFonts w:cs="Arial"/>
          <w:b w:val="0"/>
          <w:bCs/>
          <w:szCs w:val="24"/>
          <w:lang w:val="es-MX"/>
        </w:rPr>
        <w:t>20</w:t>
      </w:r>
      <w:r w:rsidR="00723BF5">
        <w:rPr>
          <w:rFonts w:cs="Arial"/>
          <w:b w:val="0"/>
          <w:bCs/>
          <w:szCs w:val="24"/>
          <w:lang w:val="es-MX"/>
        </w:rPr>
        <w:t>.</w:t>
      </w:r>
      <w:r w:rsidR="00BA0F28">
        <w:rPr>
          <w:rFonts w:cs="Arial"/>
          <w:b w:val="0"/>
          <w:bCs/>
          <w:szCs w:val="24"/>
          <w:lang w:val="es-MX"/>
        </w:rPr>
        <w:t>8</w:t>
      </w:r>
      <w:r w:rsidRPr="00D53650">
        <w:rPr>
          <w:rFonts w:cs="Arial"/>
          <w:b w:val="0"/>
          <w:bCs/>
          <w:szCs w:val="24"/>
          <w:lang w:val="es-MX"/>
        </w:rPr>
        <w:t xml:space="preserve"> millones de estos trabajadores, que constituyen el 5</w:t>
      </w:r>
      <w:r w:rsidR="00BA0F28">
        <w:rPr>
          <w:rFonts w:cs="Arial"/>
          <w:b w:val="0"/>
          <w:bCs/>
          <w:szCs w:val="24"/>
          <w:lang w:val="es-MX"/>
        </w:rPr>
        <w:t>4.8</w:t>
      </w:r>
      <w:r w:rsidR="008A35E0">
        <w:rPr>
          <w:rFonts w:cs="Arial"/>
          <w:b w:val="0"/>
          <w:bCs/>
          <w:szCs w:val="24"/>
          <w:lang w:val="es-MX"/>
        </w:rPr>
        <w:t>%</w:t>
      </w:r>
      <w:r w:rsidRPr="00D53650">
        <w:rPr>
          <w:rFonts w:cs="Arial"/>
          <w:b w:val="0"/>
          <w:bCs/>
          <w:szCs w:val="24"/>
          <w:lang w:val="es-MX"/>
        </w:rPr>
        <w:t xml:space="preserve"> del total, tienen acceso a instituciones de salud como prestación por su trabajo; est</w:t>
      </w:r>
      <w:r w:rsidR="00DE77FD">
        <w:rPr>
          <w:rFonts w:cs="Arial"/>
          <w:b w:val="0"/>
          <w:bCs/>
          <w:szCs w:val="24"/>
          <w:lang w:val="es-MX"/>
        </w:rPr>
        <w:t>a cifra</w:t>
      </w:r>
      <w:r w:rsidRPr="00D53650">
        <w:rPr>
          <w:rFonts w:cs="Arial"/>
          <w:b w:val="0"/>
          <w:bCs/>
          <w:szCs w:val="24"/>
          <w:lang w:val="es-MX"/>
        </w:rPr>
        <w:t xml:space="preserve"> fue </w:t>
      </w:r>
      <w:r w:rsidR="000A3656">
        <w:rPr>
          <w:rFonts w:cs="Arial"/>
          <w:b w:val="0"/>
          <w:bCs/>
          <w:szCs w:val="24"/>
          <w:lang w:val="es-MX"/>
        </w:rPr>
        <w:t>superi</w:t>
      </w:r>
      <w:r w:rsidRPr="00D53650">
        <w:rPr>
          <w:rFonts w:cs="Arial"/>
          <w:b w:val="0"/>
          <w:bCs/>
          <w:szCs w:val="24"/>
          <w:lang w:val="es-MX"/>
        </w:rPr>
        <w:t xml:space="preserve">or en </w:t>
      </w:r>
      <w:r w:rsidR="00BA0F28">
        <w:rPr>
          <w:rFonts w:cs="Arial"/>
          <w:b w:val="0"/>
          <w:bCs/>
          <w:szCs w:val="24"/>
          <w:lang w:val="es-MX"/>
        </w:rPr>
        <w:t>789</w:t>
      </w:r>
      <w:r w:rsidRPr="00D53650">
        <w:rPr>
          <w:rFonts w:cs="Arial"/>
          <w:b w:val="0"/>
          <w:bCs/>
          <w:szCs w:val="24"/>
          <w:lang w:val="es-MX"/>
        </w:rPr>
        <w:t xml:space="preserve"> mil personas a</w:t>
      </w:r>
      <w:r w:rsidR="00DE77FD">
        <w:rPr>
          <w:rFonts w:cs="Arial"/>
          <w:b w:val="0"/>
          <w:bCs/>
          <w:szCs w:val="24"/>
          <w:lang w:val="es-MX"/>
        </w:rPr>
        <w:t xml:space="preserve"> </w:t>
      </w:r>
      <w:r w:rsidRPr="00D53650">
        <w:rPr>
          <w:rFonts w:cs="Arial"/>
          <w:b w:val="0"/>
          <w:bCs/>
          <w:szCs w:val="24"/>
          <w:lang w:val="es-MX"/>
        </w:rPr>
        <w:t>l</w:t>
      </w:r>
      <w:r w:rsidR="00DE77FD">
        <w:rPr>
          <w:rFonts w:cs="Arial"/>
          <w:b w:val="0"/>
          <w:bCs/>
          <w:szCs w:val="24"/>
          <w:lang w:val="es-MX"/>
        </w:rPr>
        <w:t>a</w:t>
      </w:r>
      <w:r w:rsidRPr="00D53650">
        <w:rPr>
          <w:rFonts w:cs="Arial"/>
          <w:b w:val="0"/>
          <w:bCs/>
          <w:szCs w:val="24"/>
          <w:lang w:val="es-MX"/>
        </w:rPr>
        <w:t xml:space="preserve"> </w:t>
      </w:r>
      <w:r w:rsidR="00081AB5">
        <w:rPr>
          <w:rFonts w:cs="Arial"/>
          <w:b w:val="0"/>
          <w:bCs/>
          <w:szCs w:val="24"/>
          <w:lang w:val="es-MX"/>
        </w:rPr>
        <w:t>observad</w:t>
      </w:r>
      <w:r w:rsidR="00DE77FD">
        <w:rPr>
          <w:rFonts w:cs="Arial"/>
          <w:b w:val="0"/>
          <w:bCs/>
          <w:szCs w:val="24"/>
          <w:lang w:val="es-MX"/>
        </w:rPr>
        <w:t>a</w:t>
      </w:r>
      <w:r w:rsidRPr="00D53650">
        <w:rPr>
          <w:rFonts w:cs="Arial"/>
          <w:b w:val="0"/>
          <w:bCs/>
          <w:szCs w:val="24"/>
          <w:lang w:val="es-MX"/>
        </w:rPr>
        <w:t xml:space="preserve"> en el </w:t>
      </w:r>
      <w:r w:rsidR="00BA0F28">
        <w:rPr>
          <w:rFonts w:cs="Arial"/>
          <w:b w:val="0"/>
          <w:bCs/>
          <w:szCs w:val="24"/>
          <w:lang w:val="es-MX"/>
        </w:rPr>
        <w:t>primer</w:t>
      </w:r>
      <w:r w:rsidR="00F33D39">
        <w:rPr>
          <w:rFonts w:cs="Arial"/>
          <w:b w:val="0"/>
          <w:bCs/>
          <w:szCs w:val="24"/>
          <w:lang w:val="es-MX"/>
        </w:rPr>
        <w:t xml:space="preserve"> </w:t>
      </w:r>
      <w:r w:rsidRPr="00D53650">
        <w:rPr>
          <w:rFonts w:cs="Arial"/>
          <w:b w:val="0"/>
          <w:bCs/>
          <w:szCs w:val="24"/>
          <w:lang w:val="es-MX"/>
        </w:rPr>
        <w:t>trimestre de</w:t>
      </w:r>
      <w:r w:rsidR="0063642C">
        <w:rPr>
          <w:rFonts w:cs="Arial"/>
          <w:b w:val="0"/>
          <w:bCs/>
          <w:szCs w:val="24"/>
          <w:lang w:val="es-MX"/>
        </w:rPr>
        <w:t>l año pasado</w:t>
      </w:r>
      <w:r w:rsidRPr="00D53650">
        <w:rPr>
          <w:rFonts w:cs="Arial"/>
          <w:b w:val="0"/>
          <w:bCs/>
          <w:szCs w:val="24"/>
          <w:lang w:val="es-MX"/>
        </w:rPr>
        <w:t>.  A su vez, dispo</w:t>
      </w:r>
      <w:r w:rsidR="007E59A7">
        <w:rPr>
          <w:rFonts w:cs="Arial"/>
          <w:b w:val="0"/>
          <w:bCs/>
          <w:szCs w:val="24"/>
          <w:lang w:val="es-MX"/>
        </w:rPr>
        <w:t xml:space="preserve">nen de un contrato por escrito </w:t>
      </w:r>
      <w:r w:rsidR="00723BF5">
        <w:rPr>
          <w:rFonts w:cs="Arial"/>
          <w:b w:val="0"/>
          <w:bCs/>
          <w:szCs w:val="24"/>
          <w:lang w:val="es-MX"/>
        </w:rPr>
        <w:t>2</w:t>
      </w:r>
      <w:r w:rsidR="0063642C">
        <w:rPr>
          <w:rFonts w:cs="Arial"/>
          <w:b w:val="0"/>
          <w:bCs/>
          <w:szCs w:val="24"/>
          <w:lang w:val="es-MX"/>
        </w:rPr>
        <w:t>0.3</w:t>
      </w:r>
      <w:r w:rsidRPr="00D53650">
        <w:rPr>
          <w:rFonts w:cs="Arial"/>
          <w:b w:val="0"/>
          <w:bCs/>
          <w:szCs w:val="24"/>
          <w:lang w:val="es-MX"/>
        </w:rPr>
        <w:t xml:space="preserve"> millones (</w:t>
      </w:r>
      <w:r w:rsidR="00DE77FD">
        <w:rPr>
          <w:rFonts w:cs="Arial"/>
          <w:b w:val="0"/>
          <w:bCs/>
          <w:szCs w:val="24"/>
          <w:lang w:val="es-MX"/>
        </w:rPr>
        <w:t>cantidad</w:t>
      </w:r>
      <w:r w:rsidR="000A3656">
        <w:rPr>
          <w:rFonts w:cs="Arial"/>
          <w:b w:val="0"/>
          <w:bCs/>
          <w:szCs w:val="24"/>
          <w:lang w:val="es-MX"/>
        </w:rPr>
        <w:t xml:space="preserve"> </w:t>
      </w:r>
      <w:r w:rsidR="00D735E8">
        <w:rPr>
          <w:rFonts w:cs="Arial"/>
          <w:b w:val="0"/>
          <w:bCs/>
          <w:szCs w:val="24"/>
          <w:lang w:val="es-MX"/>
        </w:rPr>
        <w:t xml:space="preserve">que </w:t>
      </w:r>
      <w:r w:rsidR="0063642C">
        <w:rPr>
          <w:rFonts w:cs="Arial"/>
          <w:b w:val="0"/>
          <w:bCs/>
          <w:szCs w:val="24"/>
          <w:lang w:val="es-MX"/>
        </w:rPr>
        <w:t>creci</w:t>
      </w:r>
      <w:r w:rsidR="00043EA5">
        <w:rPr>
          <w:rFonts w:cs="Arial"/>
          <w:b w:val="0"/>
          <w:bCs/>
          <w:szCs w:val="24"/>
          <w:lang w:val="es-MX"/>
        </w:rPr>
        <w:t>ó</w:t>
      </w:r>
      <w:r w:rsidRPr="00D53650">
        <w:rPr>
          <w:rFonts w:cs="Arial"/>
          <w:b w:val="0"/>
          <w:bCs/>
          <w:szCs w:val="24"/>
          <w:lang w:val="es-MX"/>
        </w:rPr>
        <w:t xml:space="preserve"> en </w:t>
      </w:r>
      <w:r w:rsidR="007F45BB">
        <w:rPr>
          <w:rFonts w:cs="Arial"/>
          <w:b w:val="0"/>
          <w:bCs/>
          <w:szCs w:val="24"/>
          <w:lang w:val="es-MX"/>
        </w:rPr>
        <w:t>6</w:t>
      </w:r>
      <w:r w:rsidR="0063642C">
        <w:rPr>
          <w:rFonts w:cs="Arial"/>
          <w:b w:val="0"/>
          <w:bCs/>
          <w:szCs w:val="24"/>
          <w:lang w:val="es-MX"/>
        </w:rPr>
        <w:t>77</w:t>
      </w:r>
      <w:r w:rsidRPr="00D53650">
        <w:rPr>
          <w:rFonts w:cs="Arial"/>
          <w:b w:val="0"/>
          <w:bCs/>
          <w:szCs w:val="24"/>
          <w:lang w:val="es-MX"/>
        </w:rPr>
        <w:t xml:space="preserve"> mil personas </w:t>
      </w:r>
      <w:r w:rsidR="00C5148E">
        <w:rPr>
          <w:rFonts w:cs="Arial"/>
          <w:b w:val="0"/>
          <w:bCs/>
          <w:szCs w:val="24"/>
          <w:lang w:val="es-MX"/>
        </w:rPr>
        <w:t>frente</w:t>
      </w:r>
      <w:r w:rsidR="00D735E8">
        <w:rPr>
          <w:rFonts w:cs="Arial"/>
          <w:b w:val="0"/>
          <w:bCs/>
          <w:szCs w:val="24"/>
          <w:lang w:val="es-MX"/>
        </w:rPr>
        <w:t xml:space="preserve"> </w:t>
      </w:r>
      <w:r w:rsidRPr="00D53650">
        <w:rPr>
          <w:rFonts w:cs="Arial"/>
          <w:b w:val="0"/>
          <w:bCs/>
          <w:szCs w:val="24"/>
          <w:lang w:val="es-MX"/>
        </w:rPr>
        <w:t xml:space="preserve">a la </w:t>
      </w:r>
      <w:r w:rsidR="005773BA">
        <w:rPr>
          <w:rFonts w:cs="Arial"/>
          <w:b w:val="0"/>
          <w:bCs/>
          <w:szCs w:val="24"/>
          <w:lang w:val="es-MX"/>
        </w:rPr>
        <w:t xml:space="preserve">de </w:t>
      </w:r>
      <w:r w:rsidR="00FD1102">
        <w:rPr>
          <w:rFonts w:cs="Arial"/>
          <w:b w:val="0"/>
          <w:bCs/>
          <w:szCs w:val="24"/>
          <w:lang w:val="es-MX"/>
        </w:rPr>
        <w:t xml:space="preserve">igual trimestre de </w:t>
      </w:r>
      <w:r w:rsidR="000C614B">
        <w:rPr>
          <w:rFonts w:cs="Arial"/>
          <w:b w:val="0"/>
          <w:bCs/>
          <w:szCs w:val="24"/>
          <w:lang w:val="es-MX"/>
        </w:rPr>
        <w:t>201</w:t>
      </w:r>
      <w:r w:rsidR="0063642C">
        <w:rPr>
          <w:rFonts w:cs="Arial"/>
          <w:b w:val="0"/>
          <w:bCs/>
          <w:szCs w:val="24"/>
          <w:lang w:val="es-MX"/>
        </w:rPr>
        <w:t>9</w:t>
      </w:r>
      <w:r w:rsidRPr="00D53650">
        <w:rPr>
          <w:rFonts w:cs="Arial"/>
          <w:b w:val="0"/>
          <w:bCs/>
          <w:szCs w:val="24"/>
          <w:lang w:val="es-MX"/>
        </w:rPr>
        <w:t>) y 1</w:t>
      </w:r>
      <w:r w:rsidR="0063642C">
        <w:rPr>
          <w:rFonts w:cs="Arial"/>
          <w:b w:val="0"/>
          <w:bCs/>
          <w:szCs w:val="24"/>
          <w:lang w:val="es-MX"/>
        </w:rPr>
        <w:t>7.2</w:t>
      </w:r>
      <w:r w:rsidRPr="00D53650">
        <w:rPr>
          <w:rFonts w:cs="Arial"/>
          <w:b w:val="0"/>
          <w:bCs/>
          <w:szCs w:val="24"/>
          <w:lang w:val="es-MX"/>
        </w:rPr>
        <w:t xml:space="preserve"> millones no cuentan con el mismo.</w:t>
      </w:r>
    </w:p>
    <w:p w14:paraId="4D2BB0FC" w14:textId="77777777" w:rsidR="00D53650" w:rsidRPr="00D53650" w:rsidRDefault="00D53650" w:rsidP="00D53650">
      <w:pPr>
        <w:pStyle w:val="NormalWeb"/>
        <w:spacing w:before="360" w:beforeAutospacing="0" w:after="0" w:afterAutospacing="0"/>
        <w:jc w:val="both"/>
        <w:rPr>
          <w:rFonts w:ascii="Arial" w:hAnsi="Arial" w:cs="Arial"/>
          <w:b/>
          <w:i/>
          <w:lang w:val="es-MX"/>
        </w:rPr>
      </w:pPr>
      <w:r w:rsidRPr="00D53650">
        <w:rPr>
          <w:rFonts w:ascii="Arial" w:hAnsi="Arial" w:cs="Arial"/>
          <w:b/>
          <w:i/>
          <w:lang w:val="es-MX"/>
        </w:rPr>
        <w:t>Población subocupada</w:t>
      </w:r>
    </w:p>
    <w:p w14:paraId="20318871" w14:textId="2C6C24E7"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Otra forma de caracterizar a la población ocupada es en función de su condición de subocupación, entendida ésta como la necesidad de trabajar más tiempo, lo que se traduce en la búsqueda de una ocupación complementaria o de un nuevo trabajo con mayor horario.  Al respecto, durante el </w:t>
      </w:r>
      <w:r w:rsidR="00E96514">
        <w:rPr>
          <w:rFonts w:cs="Arial"/>
          <w:b w:val="0"/>
          <w:bCs/>
          <w:szCs w:val="24"/>
          <w:lang w:val="es-MX"/>
        </w:rPr>
        <w:t>trimestre</w:t>
      </w:r>
      <w:r w:rsidRPr="00D53650">
        <w:rPr>
          <w:rFonts w:cs="Arial"/>
          <w:b w:val="0"/>
          <w:bCs/>
          <w:szCs w:val="24"/>
          <w:lang w:val="es-MX"/>
        </w:rPr>
        <w:t xml:space="preserve"> de</w:t>
      </w:r>
      <w:r w:rsidR="000C614B">
        <w:rPr>
          <w:rFonts w:cs="Arial"/>
          <w:b w:val="0"/>
          <w:bCs/>
          <w:szCs w:val="24"/>
          <w:lang w:val="es-MX"/>
        </w:rPr>
        <w:t xml:space="preserve"> referencia </w:t>
      </w:r>
      <w:r w:rsidRPr="00D53650">
        <w:rPr>
          <w:rFonts w:cs="Arial"/>
          <w:b w:val="0"/>
          <w:bCs/>
          <w:szCs w:val="24"/>
          <w:lang w:val="es-MX"/>
        </w:rPr>
        <w:t xml:space="preserve">la población subocupada en el país fue de </w:t>
      </w:r>
      <w:r w:rsidR="00723BF5">
        <w:rPr>
          <w:rFonts w:cs="Arial"/>
          <w:b w:val="0"/>
          <w:bCs/>
          <w:szCs w:val="24"/>
          <w:lang w:val="es-MX"/>
        </w:rPr>
        <w:t>4.</w:t>
      </w:r>
      <w:r w:rsidR="0063642C">
        <w:rPr>
          <w:rFonts w:cs="Arial"/>
          <w:b w:val="0"/>
          <w:bCs/>
          <w:szCs w:val="24"/>
          <w:lang w:val="es-MX"/>
        </w:rPr>
        <w:t>7</w:t>
      </w:r>
      <w:r w:rsidR="00D6595E">
        <w:rPr>
          <w:rFonts w:cs="Arial"/>
          <w:b w:val="0"/>
          <w:bCs/>
          <w:szCs w:val="24"/>
          <w:lang w:val="es-MX"/>
        </w:rPr>
        <w:t xml:space="preserve"> </w:t>
      </w:r>
      <w:r w:rsidRPr="00D53650">
        <w:rPr>
          <w:rFonts w:cs="Arial"/>
          <w:b w:val="0"/>
          <w:bCs/>
          <w:szCs w:val="24"/>
          <w:lang w:val="es-MX"/>
        </w:rPr>
        <w:t xml:space="preserve">millones de personas y representó </w:t>
      </w:r>
      <w:r w:rsidR="0063642C">
        <w:rPr>
          <w:rFonts w:cs="Arial"/>
          <w:b w:val="0"/>
          <w:bCs/>
          <w:szCs w:val="24"/>
          <w:lang w:val="es-MX"/>
        </w:rPr>
        <w:t>8.5</w:t>
      </w:r>
      <w:r w:rsidR="008F5A5E">
        <w:rPr>
          <w:rFonts w:cs="Arial"/>
          <w:b w:val="0"/>
          <w:bCs/>
          <w:szCs w:val="24"/>
          <w:lang w:val="es-MX"/>
        </w:rPr>
        <w:t xml:space="preserve">% </w:t>
      </w:r>
      <w:r w:rsidRPr="00D53650">
        <w:rPr>
          <w:rFonts w:cs="Arial"/>
          <w:b w:val="0"/>
          <w:bCs/>
          <w:szCs w:val="24"/>
          <w:lang w:val="es-MX"/>
        </w:rPr>
        <w:t xml:space="preserve">de las personas ocupadas, </w:t>
      </w:r>
      <w:r w:rsidR="00081AB5">
        <w:rPr>
          <w:rFonts w:cs="Arial"/>
          <w:b w:val="0"/>
          <w:bCs/>
          <w:szCs w:val="24"/>
          <w:lang w:val="es-MX"/>
        </w:rPr>
        <w:t>tasa</w:t>
      </w:r>
      <w:r w:rsidR="003B06D2">
        <w:rPr>
          <w:rFonts w:cs="Arial"/>
          <w:b w:val="0"/>
          <w:bCs/>
          <w:szCs w:val="24"/>
          <w:lang w:val="es-MX"/>
        </w:rPr>
        <w:t xml:space="preserve"> </w:t>
      </w:r>
      <w:r w:rsidR="0063642C">
        <w:rPr>
          <w:rFonts w:cs="Arial"/>
          <w:b w:val="0"/>
          <w:bCs/>
          <w:szCs w:val="24"/>
          <w:lang w:val="es-MX"/>
        </w:rPr>
        <w:t>superi</w:t>
      </w:r>
      <w:r w:rsidR="00B85FDB">
        <w:rPr>
          <w:rFonts w:cs="Arial"/>
          <w:b w:val="0"/>
          <w:bCs/>
          <w:szCs w:val="24"/>
          <w:lang w:val="es-MX"/>
        </w:rPr>
        <w:t xml:space="preserve">or </w:t>
      </w:r>
      <w:r w:rsidR="0063642C">
        <w:rPr>
          <w:rFonts w:cs="Arial"/>
          <w:b w:val="0"/>
          <w:bCs/>
          <w:szCs w:val="24"/>
          <w:lang w:val="es-MX"/>
        </w:rPr>
        <w:t>a</w:t>
      </w:r>
      <w:r w:rsidR="00B85FDB">
        <w:rPr>
          <w:rFonts w:cs="Arial"/>
          <w:b w:val="0"/>
          <w:bCs/>
          <w:szCs w:val="24"/>
          <w:lang w:val="es-MX"/>
        </w:rPr>
        <w:t xml:space="preserve"> </w:t>
      </w:r>
      <w:r w:rsidR="008F5A5E">
        <w:rPr>
          <w:rFonts w:cs="Arial"/>
          <w:b w:val="0"/>
          <w:bCs/>
          <w:szCs w:val="24"/>
          <w:lang w:val="es-MX"/>
        </w:rPr>
        <w:t xml:space="preserve">la de </w:t>
      </w:r>
      <w:r w:rsidR="007F45BB">
        <w:rPr>
          <w:rFonts w:cs="Arial"/>
          <w:b w:val="0"/>
          <w:bCs/>
          <w:szCs w:val="24"/>
          <w:lang w:val="es-MX"/>
        </w:rPr>
        <w:t>6.8</w:t>
      </w:r>
      <w:r w:rsidR="008F5A5E">
        <w:rPr>
          <w:rFonts w:cs="Arial"/>
          <w:b w:val="0"/>
          <w:bCs/>
          <w:szCs w:val="24"/>
          <w:lang w:val="es-MX"/>
        </w:rPr>
        <w:t xml:space="preserve">% </w:t>
      </w:r>
      <w:r w:rsidR="00FD1102" w:rsidRPr="00D53650">
        <w:rPr>
          <w:rFonts w:cs="Arial"/>
          <w:b w:val="0"/>
          <w:bCs/>
          <w:szCs w:val="24"/>
          <w:lang w:val="es-MX"/>
        </w:rPr>
        <w:t>de</w:t>
      </w:r>
      <w:r w:rsidR="00FD1102">
        <w:rPr>
          <w:rFonts w:cs="Arial"/>
          <w:b w:val="0"/>
          <w:bCs/>
          <w:szCs w:val="24"/>
          <w:lang w:val="es-MX"/>
        </w:rPr>
        <w:t xml:space="preserve">l trimestre </w:t>
      </w:r>
      <w:r w:rsidR="0063642C">
        <w:rPr>
          <w:rFonts w:cs="Arial"/>
          <w:b w:val="0"/>
          <w:bCs/>
          <w:szCs w:val="24"/>
          <w:lang w:val="es-MX"/>
        </w:rPr>
        <w:t>enero</w:t>
      </w:r>
      <w:r w:rsidR="0063642C">
        <w:rPr>
          <w:rFonts w:cs="Arial"/>
          <w:b w:val="0"/>
          <w:bCs/>
          <w:szCs w:val="24"/>
          <w:lang w:val="es-MX"/>
        </w:rPr>
        <w:noBreakHyphen/>
        <w:t>marzo</w:t>
      </w:r>
      <w:r w:rsidR="00FD1102" w:rsidRPr="00D53650">
        <w:rPr>
          <w:rFonts w:cs="Arial"/>
          <w:b w:val="0"/>
          <w:bCs/>
          <w:szCs w:val="24"/>
          <w:lang w:val="es-MX"/>
        </w:rPr>
        <w:t xml:space="preserve"> </w:t>
      </w:r>
      <w:r w:rsidRPr="00D53650">
        <w:rPr>
          <w:rFonts w:cs="Arial"/>
          <w:b w:val="0"/>
          <w:bCs/>
          <w:szCs w:val="24"/>
          <w:lang w:val="es-MX"/>
        </w:rPr>
        <w:t xml:space="preserve">de </w:t>
      </w:r>
      <w:r w:rsidR="000C614B">
        <w:rPr>
          <w:rFonts w:cs="Arial"/>
          <w:b w:val="0"/>
          <w:bCs/>
          <w:szCs w:val="24"/>
          <w:lang w:val="es-MX"/>
        </w:rPr>
        <w:t>un año antes</w:t>
      </w:r>
      <w:r w:rsidR="002E30B9">
        <w:rPr>
          <w:rFonts w:cs="Arial"/>
          <w:b w:val="0"/>
          <w:bCs/>
          <w:szCs w:val="24"/>
          <w:lang w:val="es-MX"/>
        </w:rPr>
        <w:t xml:space="preserve"> </w:t>
      </w:r>
      <w:r w:rsidRPr="00D53650">
        <w:rPr>
          <w:rFonts w:cs="Arial"/>
          <w:b w:val="0"/>
          <w:bCs/>
          <w:szCs w:val="24"/>
          <w:lang w:val="es-MX"/>
        </w:rPr>
        <w:t>(véase gráfica siguiente).</w:t>
      </w:r>
    </w:p>
    <w:p w14:paraId="274C292D" w14:textId="77777777" w:rsidR="00D53650" w:rsidRDefault="00D53650" w:rsidP="00D53650">
      <w:pPr>
        <w:pStyle w:val="Ttulo"/>
        <w:keepNext/>
        <w:keepLines/>
        <w:spacing w:before="120"/>
        <w:rPr>
          <w:rFonts w:cs="Arial"/>
          <w:b w:val="0"/>
          <w:sz w:val="20"/>
          <w:lang w:val="es-MX"/>
        </w:rPr>
      </w:pPr>
      <w:r w:rsidRPr="00D53650">
        <w:rPr>
          <w:rFonts w:cs="Arial"/>
          <w:b w:val="0"/>
          <w:sz w:val="20"/>
          <w:lang w:val="es-MX"/>
        </w:rPr>
        <w:t>Gráfica 4</w:t>
      </w:r>
    </w:p>
    <w:p w14:paraId="2FD459D2" w14:textId="7BAB9BD3" w:rsidR="00D53650" w:rsidRPr="00D53650" w:rsidRDefault="00D735E8" w:rsidP="00D53650">
      <w:pPr>
        <w:keepNext/>
        <w:keepLines/>
        <w:jc w:val="center"/>
        <w:rPr>
          <w:b/>
          <w:smallCaps/>
          <w:sz w:val="22"/>
          <w:szCs w:val="22"/>
        </w:rPr>
      </w:pPr>
      <w:r w:rsidRPr="00AF641B">
        <w:rPr>
          <w:b/>
          <w:smallCaps/>
          <w:sz w:val="22"/>
          <w:szCs w:val="22"/>
          <w:shd w:val="clear" w:color="auto" w:fill="FFFFFF" w:themeFill="background1"/>
        </w:rPr>
        <w:t>Tasa de</w:t>
      </w:r>
      <w:r w:rsidR="002E30B9">
        <w:rPr>
          <w:b/>
          <w:smallCaps/>
          <w:sz w:val="22"/>
          <w:szCs w:val="22"/>
          <w:shd w:val="clear" w:color="auto" w:fill="FFFFFF" w:themeFill="background1"/>
        </w:rPr>
        <w:t xml:space="preserve"> </w:t>
      </w:r>
      <w:r w:rsidRPr="00AF641B">
        <w:rPr>
          <w:b/>
          <w:smallCaps/>
          <w:sz w:val="22"/>
          <w:szCs w:val="22"/>
          <w:shd w:val="clear" w:color="auto" w:fill="FFFFFF" w:themeFill="background1"/>
        </w:rPr>
        <w:t>subocupación</w:t>
      </w:r>
      <w:r>
        <w:rPr>
          <w:b/>
          <w:smallCaps/>
          <w:sz w:val="22"/>
          <w:szCs w:val="22"/>
        </w:rPr>
        <w:t xml:space="preserve"> </w:t>
      </w:r>
      <w:r w:rsidR="00D53650" w:rsidRPr="00D53650">
        <w:rPr>
          <w:b/>
          <w:smallCaps/>
          <w:sz w:val="22"/>
          <w:szCs w:val="22"/>
        </w:rPr>
        <w:t xml:space="preserve">al </w:t>
      </w:r>
      <w:r w:rsidR="0063642C">
        <w:rPr>
          <w:b/>
          <w:smallCaps/>
          <w:sz w:val="22"/>
          <w:szCs w:val="22"/>
        </w:rPr>
        <w:t>primer</w:t>
      </w:r>
      <w:r w:rsidR="008F51F6">
        <w:rPr>
          <w:b/>
          <w:smallCaps/>
          <w:sz w:val="22"/>
          <w:szCs w:val="22"/>
        </w:rPr>
        <w:t xml:space="preserve"> </w:t>
      </w:r>
      <w:r w:rsidR="00D53650" w:rsidRPr="00D53650">
        <w:rPr>
          <w:b/>
          <w:smallCaps/>
          <w:sz w:val="22"/>
          <w:szCs w:val="22"/>
        </w:rPr>
        <w:t xml:space="preserve">trimestre de </w:t>
      </w:r>
      <w:r w:rsidR="00F51292">
        <w:rPr>
          <w:b/>
          <w:smallCaps/>
          <w:sz w:val="22"/>
          <w:szCs w:val="22"/>
        </w:rPr>
        <w:t>20</w:t>
      </w:r>
      <w:r w:rsidR="0063642C">
        <w:rPr>
          <w:b/>
          <w:smallCaps/>
          <w:sz w:val="22"/>
          <w:szCs w:val="22"/>
        </w:rPr>
        <w:t>20</w:t>
      </w:r>
    </w:p>
    <w:p w14:paraId="0086A928" w14:textId="77777777" w:rsidR="00D53650" w:rsidRPr="00D53650" w:rsidRDefault="00D53650" w:rsidP="00D53650">
      <w:pPr>
        <w:keepNext/>
        <w:keepLines/>
        <w:jc w:val="center"/>
        <w:rPr>
          <w:sz w:val="18"/>
          <w:szCs w:val="18"/>
        </w:rPr>
      </w:pPr>
      <w:r w:rsidRPr="00D53650">
        <w:rPr>
          <w:sz w:val="18"/>
          <w:szCs w:val="18"/>
        </w:rPr>
        <w:t>(Porcentaje de la población ocupada</w:t>
      </w:r>
      <w:r w:rsidR="00AC094A">
        <w:rPr>
          <w:sz w:val="18"/>
          <w:szCs w:val="18"/>
        </w:rPr>
        <w:t xml:space="preserve"> </w:t>
      </w:r>
      <w:r w:rsidR="00AC094A">
        <w:rPr>
          <w:sz w:val="18"/>
          <w:szCs w:val="18"/>
          <w:lang w:val="es-MX"/>
        </w:rPr>
        <w:t>con cifras originales</w:t>
      </w:r>
      <w:r w:rsidRPr="00D53650">
        <w:rPr>
          <w:sz w:val="18"/>
          <w:szCs w:val="18"/>
        </w:rPr>
        <w:t>)</w:t>
      </w:r>
    </w:p>
    <w:p w14:paraId="49140B2B" w14:textId="5D40E16C" w:rsidR="00D53650" w:rsidRPr="00D53650" w:rsidRDefault="00777E87" w:rsidP="00D53650">
      <w:pPr>
        <w:widowControl w:val="0"/>
        <w:spacing w:before="20"/>
        <w:jc w:val="center"/>
      </w:pPr>
      <w:r>
        <w:rPr>
          <w:noProof/>
          <w:lang w:val="en-US" w:eastAsia="en-US"/>
        </w:rPr>
        <w:drawing>
          <wp:inline distT="0" distB="0" distL="0" distR="0" wp14:anchorId="32A1D151" wp14:editId="36771EE5">
            <wp:extent cx="4680000" cy="2520000"/>
            <wp:effectExtent l="0" t="0" r="25400" b="33020"/>
            <wp:docPr id="5" name="Gráfico 5">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0FD4DD6" w14:textId="77777777" w:rsidR="00D53650" w:rsidRPr="00D53650" w:rsidRDefault="00D53650" w:rsidP="007B4767">
      <w:pPr>
        <w:pStyle w:val="Ttulo"/>
        <w:spacing w:before="40"/>
        <w:ind w:left="1701" w:right="1077" w:hanging="567"/>
        <w:jc w:val="both"/>
        <w:rPr>
          <w:rFonts w:cs="Arial"/>
          <w:b w:val="0"/>
          <w:sz w:val="16"/>
          <w:szCs w:val="16"/>
          <w:lang w:val="es-MX"/>
        </w:rPr>
      </w:pPr>
      <w:r w:rsidRPr="00D53650">
        <w:rPr>
          <w:rFonts w:cs="Arial"/>
          <w:b w:val="0"/>
          <w:sz w:val="16"/>
          <w:szCs w:val="16"/>
          <w:lang w:val="es-MX"/>
        </w:rPr>
        <w:t>Fuente: INEGI.</w:t>
      </w:r>
    </w:p>
    <w:p w14:paraId="309FC82F" w14:textId="02F91752" w:rsidR="00D53650" w:rsidRPr="00D53650" w:rsidRDefault="00D53650" w:rsidP="00581181">
      <w:pPr>
        <w:pStyle w:val="Ttulo"/>
        <w:spacing w:before="180"/>
        <w:jc w:val="both"/>
        <w:rPr>
          <w:rFonts w:cs="Arial"/>
          <w:b w:val="0"/>
          <w:bCs/>
          <w:szCs w:val="24"/>
          <w:lang w:val="es-MX"/>
        </w:rPr>
      </w:pPr>
      <w:r w:rsidRPr="00610D24">
        <w:rPr>
          <w:rFonts w:cs="Arial"/>
          <w:b w:val="0"/>
          <w:bCs/>
          <w:szCs w:val="24"/>
          <w:lang w:val="es-MX"/>
        </w:rPr>
        <w:t xml:space="preserve">Por otra parte, al eliminar el factor estacional, la tasa de subocupación como proporción de la población ocupada </w:t>
      </w:r>
      <w:r w:rsidR="00B85FDB">
        <w:rPr>
          <w:rFonts w:cs="Arial"/>
          <w:b w:val="0"/>
          <w:bCs/>
          <w:szCs w:val="24"/>
          <w:lang w:val="es-MX"/>
        </w:rPr>
        <w:t xml:space="preserve">se incrementó </w:t>
      </w:r>
      <w:r w:rsidR="00EF7D56">
        <w:rPr>
          <w:rFonts w:cs="Arial"/>
          <w:b w:val="0"/>
          <w:bCs/>
          <w:szCs w:val="24"/>
          <w:lang w:val="es-MX"/>
        </w:rPr>
        <w:t>0.</w:t>
      </w:r>
      <w:r w:rsidR="009F7620">
        <w:rPr>
          <w:rFonts w:cs="Arial"/>
          <w:b w:val="0"/>
          <w:bCs/>
          <w:szCs w:val="24"/>
          <w:lang w:val="es-MX"/>
        </w:rPr>
        <w:t>8</w:t>
      </w:r>
      <w:r w:rsidR="00B85FDB">
        <w:rPr>
          <w:rFonts w:cs="Arial"/>
          <w:b w:val="0"/>
          <w:bCs/>
          <w:szCs w:val="24"/>
          <w:lang w:val="es-MX"/>
        </w:rPr>
        <w:t xml:space="preserve"> puntos porcentuales</w:t>
      </w:r>
      <w:r w:rsidR="00610D24" w:rsidRPr="00610D24">
        <w:rPr>
          <w:rFonts w:cs="Arial"/>
          <w:b w:val="0"/>
          <w:bCs/>
          <w:szCs w:val="24"/>
          <w:lang w:val="es-MX"/>
        </w:rPr>
        <w:t xml:space="preserve"> </w:t>
      </w:r>
      <w:r w:rsidR="00B85FDB">
        <w:rPr>
          <w:rFonts w:cs="Arial"/>
          <w:b w:val="0"/>
          <w:bCs/>
          <w:szCs w:val="24"/>
          <w:lang w:val="es-MX"/>
        </w:rPr>
        <w:t xml:space="preserve">en </w:t>
      </w:r>
      <w:r w:rsidR="00610D24" w:rsidRPr="00610D24">
        <w:rPr>
          <w:rFonts w:cs="Arial"/>
          <w:b w:val="0"/>
          <w:bCs/>
          <w:szCs w:val="24"/>
          <w:lang w:val="es-MX"/>
        </w:rPr>
        <w:t xml:space="preserve">el </w:t>
      </w:r>
      <w:r w:rsidR="0063642C">
        <w:rPr>
          <w:rFonts w:cs="Arial"/>
          <w:b w:val="0"/>
          <w:bCs/>
          <w:szCs w:val="24"/>
          <w:lang w:val="es-MX"/>
        </w:rPr>
        <w:t>primer</w:t>
      </w:r>
      <w:r w:rsidR="00610D24" w:rsidRPr="00610D24">
        <w:rPr>
          <w:rFonts w:cs="Arial"/>
          <w:b w:val="0"/>
          <w:bCs/>
          <w:szCs w:val="24"/>
          <w:lang w:val="es-MX"/>
        </w:rPr>
        <w:t xml:space="preserve"> trimestre de 20</w:t>
      </w:r>
      <w:r w:rsidR="0063642C">
        <w:rPr>
          <w:rFonts w:cs="Arial"/>
          <w:b w:val="0"/>
          <w:bCs/>
          <w:szCs w:val="24"/>
          <w:lang w:val="es-MX"/>
        </w:rPr>
        <w:t>20</w:t>
      </w:r>
      <w:r w:rsidR="00B85FDB">
        <w:rPr>
          <w:rFonts w:cs="Arial"/>
          <w:b w:val="0"/>
          <w:bCs/>
          <w:szCs w:val="24"/>
          <w:lang w:val="es-MX"/>
        </w:rPr>
        <w:t xml:space="preserve"> frente al</w:t>
      </w:r>
      <w:r w:rsidR="00610D24" w:rsidRPr="00610D24">
        <w:rPr>
          <w:rFonts w:cs="Arial"/>
          <w:b w:val="0"/>
          <w:bCs/>
          <w:szCs w:val="24"/>
          <w:lang w:val="es-MX"/>
        </w:rPr>
        <w:t xml:space="preserve"> trimestre</w:t>
      </w:r>
      <w:r w:rsidR="00EB5927" w:rsidRPr="00610D24">
        <w:rPr>
          <w:rFonts w:cs="Arial"/>
          <w:b w:val="0"/>
          <w:bCs/>
          <w:szCs w:val="24"/>
          <w:lang w:val="es-MX"/>
        </w:rPr>
        <w:t xml:space="preserve"> </w:t>
      </w:r>
      <w:r w:rsidR="000D5799">
        <w:rPr>
          <w:rFonts w:cs="Arial"/>
          <w:b w:val="0"/>
          <w:bCs/>
          <w:szCs w:val="24"/>
          <w:lang w:val="es-MX"/>
        </w:rPr>
        <w:t>inmediato anterior</w:t>
      </w:r>
      <w:r w:rsidRPr="00610D24">
        <w:rPr>
          <w:rFonts w:cs="Arial"/>
          <w:b w:val="0"/>
          <w:bCs/>
          <w:szCs w:val="24"/>
          <w:lang w:val="es-MX"/>
        </w:rPr>
        <w:t>.</w:t>
      </w:r>
    </w:p>
    <w:p w14:paraId="7CCF8AD0" w14:textId="77777777" w:rsidR="00D53650" w:rsidRPr="00D53650" w:rsidRDefault="00D53650" w:rsidP="00581181">
      <w:pPr>
        <w:pStyle w:val="NormalWeb"/>
        <w:widowControl w:val="0"/>
        <w:spacing w:before="240" w:beforeAutospacing="0" w:after="0" w:afterAutospacing="0"/>
        <w:jc w:val="both"/>
        <w:rPr>
          <w:rFonts w:ascii="Arial" w:hAnsi="Arial" w:cs="Arial"/>
          <w:b/>
          <w:i/>
        </w:rPr>
      </w:pPr>
      <w:r w:rsidRPr="00D53650">
        <w:rPr>
          <w:rFonts w:ascii="Arial" w:hAnsi="Arial" w:cs="Arial"/>
          <w:b/>
          <w:i/>
        </w:rPr>
        <w:t>Informalidad laboral</w:t>
      </w:r>
    </w:p>
    <w:p w14:paraId="410D424D" w14:textId="77777777" w:rsidR="00D53650" w:rsidRPr="00D53650" w:rsidRDefault="00D53650" w:rsidP="00581181">
      <w:pPr>
        <w:pStyle w:val="NormalWeb"/>
        <w:keepNext/>
        <w:keepLines/>
        <w:widowControl w:val="0"/>
        <w:spacing w:before="180" w:beforeAutospacing="0" w:after="0" w:afterAutospacing="0"/>
        <w:jc w:val="both"/>
        <w:rPr>
          <w:rFonts w:ascii="Arial" w:hAnsi="Arial" w:cs="Arial"/>
        </w:rPr>
      </w:pPr>
      <w:r w:rsidRPr="00D53650">
        <w:rPr>
          <w:rFonts w:ascii="Arial" w:hAnsi="Arial" w:cs="Arial"/>
        </w:rPr>
        <w:t>El empleo informal, o medición ampliada de informalidad, añade a la definición de trabajo informal las siguientes categorías: el trabajo no protegido en la actividad agropecuaria, el servicio doméstico remunerado de los hogares, así como los trabajadores subordinados que, aunque trabajan para unidades económicas formales, lo hacen bajo modalidades en las que se elude el registro ante la seguridad social.</w:t>
      </w:r>
    </w:p>
    <w:p w14:paraId="34B55DD0" w14:textId="77777777" w:rsidR="00D53650" w:rsidRPr="00D53650" w:rsidRDefault="00984184" w:rsidP="00581181">
      <w:pPr>
        <w:pStyle w:val="NormalWeb"/>
        <w:widowControl w:val="0"/>
        <w:spacing w:before="180" w:beforeAutospacing="0" w:after="0" w:afterAutospacing="0"/>
        <w:jc w:val="both"/>
        <w:rPr>
          <w:rFonts w:ascii="Arial" w:hAnsi="Arial" w:cs="Arial"/>
        </w:rPr>
      </w:pPr>
      <w:r>
        <w:rPr>
          <w:rFonts w:ascii="Arial" w:hAnsi="Arial" w:cs="Arial"/>
        </w:rPr>
        <w:t>Así</w:t>
      </w:r>
      <w:r w:rsidR="00D53650" w:rsidRPr="00D53650">
        <w:rPr>
          <w:rFonts w:ascii="Arial" w:hAnsi="Arial" w:cs="Arial"/>
        </w:rPr>
        <w:t>, la medición de la ocupación en el sector informal se considera el punto de partida y un componente del cálculo de una medida más amplia: el empleo informal.</w:t>
      </w:r>
    </w:p>
    <w:p w14:paraId="2CDCC63C" w14:textId="2D181200" w:rsidR="00D53650" w:rsidRPr="003C6F02" w:rsidRDefault="00D53650" w:rsidP="00302B1B">
      <w:pPr>
        <w:pStyle w:val="NormalWeb"/>
        <w:spacing w:before="180" w:beforeAutospacing="0" w:after="0" w:afterAutospacing="0"/>
        <w:jc w:val="both"/>
        <w:rPr>
          <w:rFonts w:ascii="Arial" w:hAnsi="Arial" w:cs="Arial"/>
          <w:spacing w:val="-2"/>
        </w:rPr>
      </w:pPr>
      <w:r w:rsidRPr="00CC35DF">
        <w:rPr>
          <w:rFonts w:ascii="Arial" w:hAnsi="Arial" w:cs="Arial"/>
        </w:rPr>
        <w:t>Los resultados de la ENOE indican que</w:t>
      </w:r>
      <w:r w:rsidR="004B2771">
        <w:rPr>
          <w:rFonts w:ascii="Arial" w:hAnsi="Arial" w:cs="Arial"/>
        </w:rPr>
        <w:t>,</w:t>
      </w:r>
      <w:r w:rsidRPr="00CC35DF">
        <w:rPr>
          <w:rFonts w:ascii="Arial" w:hAnsi="Arial" w:cs="Arial"/>
        </w:rPr>
        <w:t xml:space="preserve"> en el </w:t>
      </w:r>
      <w:r w:rsidR="00D91EF3">
        <w:rPr>
          <w:rFonts w:ascii="Arial" w:hAnsi="Arial" w:cs="Arial"/>
        </w:rPr>
        <w:t>primer</w:t>
      </w:r>
      <w:r w:rsidR="004C512B">
        <w:rPr>
          <w:rFonts w:ascii="Arial" w:hAnsi="Arial" w:cs="Arial"/>
        </w:rPr>
        <w:t xml:space="preserve"> </w:t>
      </w:r>
      <w:r w:rsidRPr="00CC35DF">
        <w:rPr>
          <w:rFonts w:ascii="Arial" w:hAnsi="Arial" w:cs="Arial"/>
        </w:rPr>
        <w:t>trimestre de</w:t>
      </w:r>
      <w:r w:rsidR="007F45BB">
        <w:rPr>
          <w:rFonts w:ascii="Arial" w:hAnsi="Arial" w:cs="Arial"/>
        </w:rPr>
        <w:t>l</w:t>
      </w:r>
      <w:r w:rsidR="00E96514" w:rsidRPr="00CC35DF">
        <w:rPr>
          <w:rFonts w:ascii="Arial" w:hAnsi="Arial" w:cs="Arial"/>
        </w:rPr>
        <w:t xml:space="preserve"> </w:t>
      </w:r>
      <w:r w:rsidR="00D91EF3">
        <w:rPr>
          <w:rFonts w:ascii="Arial" w:hAnsi="Arial" w:cs="Arial"/>
        </w:rPr>
        <w:t>presente año</w:t>
      </w:r>
      <w:r w:rsidRPr="00CC35DF">
        <w:rPr>
          <w:rFonts w:ascii="Arial" w:hAnsi="Arial" w:cs="Arial"/>
        </w:rPr>
        <w:t xml:space="preserve"> todas las modalidades de empleo informal sumaron </w:t>
      </w:r>
      <w:r w:rsidR="009E28C6" w:rsidRPr="00CC35DF">
        <w:rPr>
          <w:rFonts w:ascii="Arial" w:hAnsi="Arial" w:cs="Arial"/>
        </w:rPr>
        <w:t>3</w:t>
      </w:r>
      <w:r w:rsidR="00D91EF3">
        <w:rPr>
          <w:rFonts w:ascii="Arial" w:hAnsi="Arial" w:cs="Arial"/>
        </w:rPr>
        <w:t>1</w:t>
      </w:r>
      <w:r w:rsidR="004A7E17" w:rsidRPr="00CC35DF">
        <w:rPr>
          <w:rFonts w:ascii="Arial" w:hAnsi="Arial" w:cs="Arial"/>
        </w:rPr>
        <w:t xml:space="preserve"> </w:t>
      </w:r>
      <w:r w:rsidRPr="00CC35DF">
        <w:rPr>
          <w:rFonts w:ascii="Arial" w:hAnsi="Arial" w:cs="Arial"/>
        </w:rPr>
        <w:t xml:space="preserve">millones de personas, </w:t>
      </w:r>
      <w:r w:rsidR="004B2771">
        <w:rPr>
          <w:rFonts w:ascii="Arial" w:hAnsi="Arial" w:cs="Arial"/>
        </w:rPr>
        <w:t xml:space="preserve">es decir, </w:t>
      </w:r>
      <w:r w:rsidR="00E71BD3">
        <w:rPr>
          <w:rFonts w:ascii="Arial" w:hAnsi="Arial" w:cs="Arial"/>
        </w:rPr>
        <w:t xml:space="preserve">éste </w:t>
      </w:r>
      <w:r w:rsidR="00BA1004">
        <w:rPr>
          <w:rFonts w:ascii="Arial" w:hAnsi="Arial" w:cs="Arial"/>
        </w:rPr>
        <w:t>aumentó en</w:t>
      </w:r>
      <w:r w:rsidR="00210718" w:rsidRPr="00CC35DF">
        <w:rPr>
          <w:rFonts w:ascii="Arial" w:hAnsi="Arial" w:cs="Arial"/>
        </w:rPr>
        <w:t xml:space="preserve"> </w:t>
      </w:r>
      <w:r w:rsidR="00C77664">
        <w:rPr>
          <w:rFonts w:ascii="Arial" w:hAnsi="Arial" w:cs="Arial"/>
        </w:rPr>
        <w:t>0.8</w:t>
      </w:r>
      <w:r w:rsidRPr="00CC35DF">
        <w:rPr>
          <w:rFonts w:ascii="Arial" w:hAnsi="Arial" w:cs="Arial"/>
        </w:rPr>
        <w:t>% respecto a</w:t>
      </w:r>
      <w:r w:rsidR="00544C02" w:rsidRPr="00CC35DF">
        <w:rPr>
          <w:rFonts w:ascii="Arial" w:hAnsi="Arial" w:cs="Arial"/>
        </w:rPr>
        <w:t>l mismo lapso</w:t>
      </w:r>
      <w:r w:rsidRPr="00CC35DF">
        <w:rPr>
          <w:rFonts w:ascii="Arial" w:hAnsi="Arial" w:cs="Arial"/>
        </w:rPr>
        <w:t xml:space="preserve"> de </w:t>
      </w:r>
      <w:r w:rsidR="00F51292" w:rsidRPr="00CC35DF">
        <w:rPr>
          <w:rFonts w:ascii="Arial" w:hAnsi="Arial" w:cs="Arial"/>
        </w:rPr>
        <w:t>201</w:t>
      </w:r>
      <w:r w:rsidR="00D91EF3">
        <w:rPr>
          <w:rFonts w:ascii="Arial" w:hAnsi="Arial" w:cs="Arial"/>
        </w:rPr>
        <w:t>9</w:t>
      </w:r>
      <w:r w:rsidRPr="00CC35DF">
        <w:rPr>
          <w:rFonts w:ascii="Arial" w:hAnsi="Arial" w:cs="Arial"/>
        </w:rPr>
        <w:t xml:space="preserve"> y representó 5</w:t>
      </w:r>
      <w:r w:rsidR="003E0D49">
        <w:rPr>
          <w:rFonts w:ascii="Arial" w:hAnsi="Arial" w:cs="Arial"/>
        </w:rPr>
        <w:t>6.</w:t>
      </w:r>
      <w:r w:rsidR="00D91EF3">
        <w:rPr>
          <w:rFonts w:ascii="Arial" w:hAnsi="Arial" w:cs="Arial"/>
        </w:rPr>
        <w:t>1</w:t>
      </w:r>
      <w:r w:rsidRPr="00CC35DF">
        <w:rPr>
          <w:rFonts w:ascii="Arial" w:hAnsi="Arial" w:cs="Arial"/>
        </w:rPr>
        <w:t xml:space="preserve">% de la población ocupada (Tasa de Informalidad Laboral 1).  De manera detallada, </w:t>
      </w:r>
      <w:r w:rsidR="00CA4BC7">
        <w:rPr>
          <w:rFonts w:ascii="Arial" w:hAnsi="Arial" w:cs="Arial"/>
        </w:rPr>
        <w:t>15</w:t>
      </w:r>
      <w:r w:rsidR="004C512B">
        <w:rPr>
          <w:rFonts w:ascii="Arial" w:hAnsi="Arial" w:cs="Arial"/>
        </w:rPr>
        <w:t>.</w:t>
      </w:r>
      <w:r w:rsidR="00486D2A">
        <w:rPr>
          <w:rFonts w:ascii="Arial" w:hAnsi="Arial" w:cs="Arial"/>
        </w:rPr>
        <w:t>3</w:t>
      </w:r>
      <w:r w:rsidRPr="00CC35DF">
        <w:rPr>
          <w:rFonts w:ascii="Arial" w:hAnsi="Arial" w:cs="Arial"/>
        </w:rPr>
        <w:t> millones conformaron específicamente la ocupación en el sector informal</w:t>
      </w:r>
      <w:r w:rsidRPr="00CC35DF">
        <w:rPr>
          <w:rStyle w:val="Refdenotaalpie"/>
          <w:rFonts w:ascii="Arial" w:hAnsi="Arial" w:cs="Arial"/>
        </w:rPr>
        <w:footnoteReference w:id="5"/>
      </w:r>
      <w:r w:rsidRPr="00CC35DF">
        <w:rPr>
          <w:rFonts w:ascii="Arial" w:hAnsi="Arial" w:cs="Arial"/>
        </w:rPr>
        <w:t>, cifra que significó un</w:t>
      </w:r>
      <w:r w:rsidR="00736342" w:rsidRPr="00CC35DF">
        <w:rPr>
          <w:rFonts w:ascii="Arial" w:hAnsi="Arial" w:cs="Arial"/>
        </w:rPr>
        <w:t xml:space="preserve"> </w:t>
      </w:r>
      <w:r w:rsidR="00D91EF3">
        <w:rPr>
          <w:rFonts w:ascii="Arial" w:hAnsi="Arial" w:cs="Arial"/>
        </w:rPr>
        <w:t>incremento</w:t>
      </w:r>
      <w:r w:rsidR="00210718" w:rsidRPr="00CC35DF">
        <w:rPr>
          <w:rFonts w:ascii="Arial" w:hAnsi="Arial" w:cs="Arial"/>
        </w:rPr>
        <w:t xml:space="preserve"> </w:t>
      </w:r>
      <w:r w:rsidRPr="00CC35DF">
        <w:rPr>
          <w:rFonts w:ascii="Arial" w:hAnsi="Arial" w:cs="Arial"/>
        </w:rPr>
        <w:t xml:space="preserve">de </w:t>
      </w:r>
      <w:r w:rsidR="00D91EF3">
        <w:rPr>
          <w:rFonts w:ascii="Arial" w:hAnsi="Arial" w:cs="Arial"/>
        </w:rPr>
        <w:t>1.6</w:t>
      </w:r>
      <w:r w:rsidRPr="00CC35DF">
        <w:rPr>
          <w:rFonts w:ascii="Arial" w:hAnsi="Arial" w:cs="Arial"/>
        </w:rPr>
        <w:t xml:space="preserve">% </w:t>
      </w:r>
      <w:r w:rsidR="009168D6">
        <w:rPr>
          <w:rFonts w:ascii="Arial" w:hAnsi="Arial" w:cs="Arial"/>
        </w:rPr>
        <w:t xml:space="preserve">a tasa </w:t>
      </w:r>
      <w:r w:rsidRPr="00CC35DF">
        <w:rPr>
          <w:rFonts w:ascii="Arial" w:hAnsi="Arial" w:cs="Arial"/>
        </w:rPr>
        <w:t xml:space="preserve">anual y constituyó </w:t>
      </w:r>
      <w:r w:rsidR="00FE2651">
        <w:rPr>
          <w:rFonts w:ascii="Arial" w:hAnsi="Arial" w:cs="Arial"/>
        </w:rPr>
        <w:t>27.</w:t>
      </w:r>
      <w:r w:rsidR="00D91EF3">
        <w:rPr>
          <w:rFonts w:ascii="Arial" w:hAnsi="Arial" w:cs="Arial"/>
        </w:rPr>
        <w:t>6</w:t>
      </w:r>
      <w:r w:rsidRPr="00CC35DF">
        <w:rPr>
          <w:rFonts w:ascii="Arial" w:hAnsi="Arial" w:cs="Arial"/>
        </w:rPr>
        <w:t xml:space="preserve">% de la </w:t>
      </w:r>
      <w:r w:rsidRPr="00CC35DF">
        <w:rPr>
          <w:rFonts w:ascii="Arial" w:hAnsi="Arial" w:cs="Arial"/>
          <w:spacing w:val="-2"/>
        </w:rPr>
        <w:t xml:space="preserve">población ocupada (Tasa de Ocupación en el Sector Informal 1); </w:t>
      </w:r>
      <w:r w:rsidR="00561758" w:rsidRPr="00CC35DF">
        <w:rPr>
          <w:rFonts w:ascii="Arial" w:hAnsi="Arial" w:cs="Arial"/>
          <w:spacing w:val="-2"/>
        </w:rPr>
        <w:t>7.</w:t>
      </w:r>
      <w:r w:rsidR="00D91EF3">
        <w:rPr>
          <w:rFonts w:ascii="Arial" w:hAnsi="Arial" w:cs="Arial"/>
          <w:spacing w:val="-2"/>
        </w:rPr>
        <w:t>8</w:t>
      </w:r>
      <w:r w:rsidR="00561758" w:rsidRPr="00CC35DF">
        <w:rPr>
          <w:rFonts w:ascii="Arial" w:hAnsi="Arial" w:cs="Arial"/>
          <w:spacing w:val="-2"/>
        </w:rPr>
        <w:t xml:space="preserve"> </w:t>
      </w:r>
      <w:r w:rsidRPr="00CC35DF">
        <w:rPr>
          <w:rFonts w:ascii="Arial" w:hAnsi="Arial" w:cs="Arial"/>
          <w:spacing w:val="-2"/>
        </w:rPr>
        <w:t xml:space="preserve">millones corresponden </w:t>
      </w:r>
      <w:r w:rsidR="00561758" w:rsidRPr="00CC35DF">
        <w:rPr>
          <w:rFonts w:ascii="Arial" w:hAnsi="Arial" w:cs="Arial"/>
          <w:spacing w:val="-2"/>
        </w:rPr>
        <w:t>al</w:t>
      </w:r>
      <w:r w:rsidR="00061733" w:rsidRPr="00CC35DF">
        <w:rPr>
          <w:rFonts w:ascii="Arial" w:hAnsi="Arial" w:cs="Arial"/>
          <w:spacing w:val="-2"/>
        </w:rPr>
        <w:t xml:space="preserve"> ámbito</w:t>
      </w:r>
      <w:r w:rsidR="00561758" w:rsidRPr="00CC35DF">
        <w:rPr>
          <w:rFonts w:ascii="Arial" w:hAnsi="Arial" w:cs="Arial"/>
          <w:spacing w:val="-2"/>
        </w:rPr>
        <w:t xml:space="preserve"> de las empresas, gobierno e</w:t>
      </w:r>
      <w:r w:rsidR="003C6F02" w:rsidRPr="00CC35DF">
        <w:rPr>
          <w:rFonts w:ascii="Arial" w:hAnsi="Arial" w:cs="Arial"/>
          <w:spacing w:val="-2"/>
        </w:rPr>
        <w:t xml:space="preserve"> </w:t>
      </w:r>
      <w:r w:rsidR="00561758" w:rsidRPr="00CC35DF">
        <w:rPr>
          <w:rFonts w:ascii="Arial" w:hAnsi="Arial" w:cs="Arial"/>
          <w:spacing w:val="-2"/>
        </w:rPr>
        <w:t>instituciones</w:t>
      </w:r>
      <w:r w:rsidRPr="00CC35DF">
        <w:rPr>
          <w:rFonts w:ascii="Arial" w:hAnsi="Arial" w:cs="Arial"/>
          <w:spacing w:val="-2"/>
        </w:rPr>
        <w:t xml:space="preserve">; </w:t>
      </w:r>
      <w:r w:rsidR="00D91EF3">
        <w:rPr>
          <w:rFonts w:ascii="Arial" w:hAnsi="Arial" w:cs="Arial"/>
          <w:spacing w:val="-2"/>
        </w:rPr>
        <w:t>5.7</w:t>
      </w:r>
      <w:r w:rsidRPr="00CC35DF">
        <w:rPr>
          <w:rFonts w:ascii="Arial" w:hAnsi="Arial" w:cs="Arial"/>
          <w:spacing w:val="-2"/>
        </w:rPr>
        <w:t xml:space="preserve"> millones al agropecuario y otros </w:t>
      </w:r>
      <w:r w:rsidR="00561758" w:rsidRPr="00CC35DF">
        <w:rPr>
          <w:rFonts w:ascii="Arial" w:hAnsi="Arial" w:cs="Arial"/>
          <w:spacing w:val="-2"/>
        </w:rPr>
        <w:t>2.</w:t>
      </w:r>
      <w:r w:rsidR="00CA4BC7">
        <w:rPr>
          <w:rFonts w:ascii="Arial" w:hAnsi="Arial" w:cs="Arial"/>
          <w:spacing w:val="-2"/>
        </w:rPr>
        <w:t>3</w:t>
      </w:r>
      <w:r w:rsidR="00561758" w:rsidRPr="00CC35DF">
        <w:rPr>
          <w:rFonts w:ascii="Arial" w:hAnsi="Arial" w:cs="Arial"/>
          <w:spacing w:val="-2"/>
        </w:rPr>
        <w:t xml:space="preserve"> </w:t>
      </w:r>
      <w:r w:rsidRPr="00CC35DF">
        <w:rPr>
          <w:rFonts w:ascii="Arial" w:hAnsi="Arial" w:cs="Arial"/>
          <w:spacing w:val="-2"/>
        </w:rPr>
        <w:t>millones</w:t>
      </w:r>
      <w:r w:rsidR="00561758" w:rsidRPr="00CC35DF">
        <w:rPr>
          <w:rFonts w:ascii="Arial" w:hAnsi="Arial" w:cs="Arial"/>
          <w:spacing w:val="-2"/>
        </w:rPr>
        <w:t xml:space="preserve"> al servicio doméstico remunerado</w:t>
      </w:r>
      <w:r w:rsidRPr="00CC35DF">
        <w:rPr>
          <w:rFonts w:ascii="Arial" w:hAnsi="Arial" w:cs="Arial"/>
          <w:spacing w:val="-2"/>
        </w:rPr>
        <w:t>.</w:t>
      </w:r>
    </w:p>
    <w:p w14:paraId="2CADC530" w14:textId="77777777" w:rsidR="00D53650" w:rsidRPr="00D53650" w:rsidRDefault="00D53650" w:rsidP="00320FDD">
      <w:pPr>
        <w:pStyle w:val="consang"/>
        <w:spacing w:before="480" w:after="0" w:line="240" w:lineRule="auto"/>
        <w:ind w:firstLine="0"/>
        <w:jc w:val="center"/>
        <w:rPr>
          <w:rFonts w:ascii="Arial" w:hAnsi="Arial" w:cs="Arial"/>
          <w:sz w:val="20"/>
          <w:szCs w:val="20"/>
        </w:rPr>
      </w:pPr>
      <w:r w:rsidRPr="00D53650">
        <w:rPr>
          <w:rFonts w:ascii="Arial" w:hAnsi="Arial" w:cs="Arial"/>
          <w:sz w:val="20"/>
          <w:szCs w:val="20"/>
        </w:rPr>
        <w:t>Cuadro 3</w:t>
      </w:r>
    </w:p>
    <w:p w14:paraId="217290AA" w14:textId="728326F8" w:rsidR="00D53650" w:rsidRPr="00D53650" w:rsidRDefault="00D53650" w:rsidP="00D53650">
      <w:pPr>
        <w:widowControl w:val="0"/>
        <w:jc w:val="center"/>
      </w:pPr>
      <w:r w:rsidRPr="00D53650">
        <w:rPr>
          <w:b/>
          <w:smallCaps/>
          <w:sz w:val="22"/>
          <w:szCs w:val="22"/>
        </w:rPr>
        <w:t>Población ocupada informal por tipo de unidad económica empleadora</w:t>
      </w:r>
      <w:r w:rsidR="00590FDA">
        <w:rPr>
          <w:b/>
          <w:smallCaps/>
          <w:sz w:val="22"/>
          <w:szCs w:val="22"/>
        </w:rPr>
        <w:br/>
      </w:r>
      <w:r w:rsidR="009168D6">
        <w:rPr>
          <w:b/>
          <w:smallCaps/>
          <w:sz w:val="22"/>
          <w:szCs w:val="22"/>
        </w:rPr>
        <w:t xml:space="preserve">durante el </w:t>
      </w:r>
      <w:r w:rsidR="00D91EF3">
        <w:rPr>
          <w:b/>
          <w:smallCaps/>
          <w:sz w:val="22"/>
          <w:szCs w:val="22"/>
        </w:rPr>
        <w:t>primer</w:t>
      </w:r>
      <w:r w:rsidR="009168D6">
        <w:rPr>
          <w:b/>
          <w:smallCaps/>
          <w:sz w:val="22"/>
          <w:szCs w:val="22"/>
        </w:rPr>
        <w:t xml:space="preserve"> trimestre</w:t>
      </w:r>
    </w:p>
    <w:tbl>
      <w:tblPr>
        <w:tblW w:w="76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72"/>
        <w:gridCol w:w="1505"/>
        <w:gridCol w:w="1506"/>
        <w:gridCol w:w="1336"/>
      </w:tblGrid>
      <w:tr w:rsidR="00D53650" w:rsidRPr="00D53650" w14:paraId="6895241B" w14:textId="77777777" w:rsidTr="00C33127">
        <w:trPr>
          <w:jc w:val="center"/>
        </w:trPr>
        <w:tc>
          <w:tcPr>
            <w:tcW w:w="3272" w:type="dxa"/>
            <w:tcBorders>
              <w:top w:val="single" w:sz="8" w:space="0" w:color="404040"/>
              <w:left w:val="single" w:sz="8" w:space="0" w:color="404040"/>
              <w:bottom w:val="single" w:sz="6" w:space="0" w:color="404040"/>
              <w:right w:val="single" w:sz="6" w:space="0" w:color="404040"/>
            </w:tcBorders>
            <w:shd w:val="clear" w:color="auto" w:fill="ABC3DF"/>
            <w:vAlign w:val="center"/>
          </w:tcPr>
          <w:p w14:paraId="43249583" w14:textId="77777777" w:rsidR="00D53650" w:rsidRPr="00D53650" w:rsidRDefault="00D53650" w:rsidP="00A80172">
            <w:pPr>
              <w:pStyle w:val="Prrafodelista"/>
              <w:spacing w:before="120" w:after="120"/>
              <w:ind w:left="0"/>
              <w:jc w:val="center"/>
              <w:rPr>
                <w:bCs/>
                <w:sz w:val="18"/>
                <w:szCs w:val="18"/>
              </w:rPr>
            </w:pPr>
            <w:r w:rsidRPr="00D53650">
              <w:rPr>
                <w:bCs/>
                <w:sz w:val="18"/>
                <w:szCs w:val="18"/>
              </w:rPr>
              <w:t>Tipo de unidad económica</w:t>
            </w:r>
          </w:p>
        </w:tc>
        <w:tc>
          <w:tcPr>
            <w:tcW w:w="1505"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6D888E91" w14:textId="011095EA" w:rsidR="00D53650" w:rsidRPr="00D53650" w:rsidRDefault="00F51292" w:rsidP="00D91EF3">
            <w:pPr>
              <w:pStyle w:val="Prrafodelista"/>
              <w:spacing w:before="120" w:after="120"/>
              <w:ind w:left="0"/>
              <w:jc w:val="center"/>
              <w:rPr>
                <w:sz w:val="18"/>
                <w:szCs w:val="18"/>
              </w:rPr>
            </w:pPr>
            <w:r>
              <w:rPr>
                <w:sz w:val="18"/>
                <w:szCs w:val="18"/>
              </w:rPr>
              <w:t>201</w:t>
            </w:r>
            <w:r w:rsidR="00D91EF3">
              <w:rPr>
                <w:sz w:val="18"/>
                <w:szCs w:val="18"/>
              </w:rPr>
              <w:t>9</w:t>
            </w:r>
          </w:p>
        </w:tc>
        <w:tc>
          <w:tcPr>
            <w:tcW w:w="1506"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2AD2318F" w14:textId="2610F245" w:rsidR="00D53650" w:rsidRPr="00D53650" w:rsidRDefault="00F51292" w:rsidP="00D91EF3">
            <w:pPr>
              <w:pStyle w:val="Prrafodelista"/>
              <w:spacing w:before="120" w:after="120"/>
              <w:ind w:left="0"/>
              <w:jc w:val="center"/>
              <w:rPr>
                <w:sz w:val="18"/>
                <w:szCs w:val="18"/>
              </w:rPr>
            </w:pPr>
            <w:r>
              <w:rPr>
                <w:sz w:val="18"/>
                <w:szCs w:val="18"/>
              </w:rPr>
              <w:t>2</w:t>
            </w:r>
            <w:r w:rsidR="00D91EF3">
              <w:rPr>
                <w:sz w:val="18"/>
                <w:szCs w:val="18"/>
              </w:rPr>
              <w:t>020</w:t>
            </w:r>
          </w:p>
        </w:tc>
        <w:tc>
          <w:tcPr>
            <w:tcW w:w="1336" w:type="dxa"/>
            <w:tcBorders>
              <w:top w:val="single" w:sz="8" w:space="0" w:color="404040"/>
              <w:left w:val="single" w:sz="6" w:space="0" w:color="404040"/>
              <w:bottom w:val="single" w:sz="6" w:space="0" w:color="404040"/>
              <w:right w:val="single" w:sz="8" w:space="0" w:color="404040"/>
            </w:tcBorders>
            <w:shd w:val="clear" w:color="auto" w:fill="ABC3DF"/>
            <w:vAlign w:val="center"/>
          </w:tcPr>
          <w:p w14:paraId="5CC40F8B" w14:textId="77777777" w:rsidR="00D53650" w:rsidRPr="00D53650" w:rsidRDefault="00D53650" w:rsidP="00A80172">
            <w:pPr>
              <w:pStyle w:val="Prrafodelista"/>
              <w:spacing w:before="120" w:after="120"/>
              <w:ind w:left="0"/>
              <w:jc w:val="center"/>
              <w:rPr>
                <w:sz w:val="18"/>
                <w:szCs w:val="18"/>
              </w:rPr>
            </w:pPr>
            <w:r w:rsidRPr="00D53650">
              <w:rPr>
                <w:sz w:val="18"/>
                <w:szCs w:val="18"/>
              </w:rPr>
              <w:t>Var. % anual</w:t>
            </w:r>
          </w:p>
        </w:tc>
      </w:tr>
      <w:tr w:rsidR="00CA4BC7" w:rsidRPr="00D53650" w14:paraId="2922A529" w14:textId="77777777" w:rsidTr="004C512B">
        <w:trPr>
          <w:jc w:val="center"/>
        </w:trPr>
        <w:tc>
          <w:tcPr>
            <w:tcW w:w="3272" w:type="dxa"/>
            <w:tcBorders>
              <w:top w:val="single" w:sz="6" w:space="0" w:color="404040"/>
              <w:left w:val="single" w:sz="8" w:space="0" w:color="404040"/>
              <w:bottom w:val="nil"/>
              <w:right w:val="single" w:sz="6" w:space="0" w:color="404040"/>
            </w:tcBorders>
            <w:shd w:val="clear" w:color="auto" w:fill="auto"/>
            <w:vAlign w:val="center"/>
          </w:tcPr>
          <w:p w14:paraId="3C970D21" w14:textId="77777777" w:rsidR="00CA4BC7" w:rsidRPr="00D53650" w:rsidRDefault="00CA4BC7" w:rsidP="00CA4BC7">
            <w:pPr>
              <w:pStyle w:val="Prrafodelista"/>
              <w:spacing w:before="20" w:after="20"/>
              <w:ind w:left="153"/>
              <w:jc w:val="left"/>
              <w:rPr>
                <w:b/>
                <w:bCs/>
                <w:sz w:val="18"/>
                <w:szCs w:val="18"/>
              </w:rPr>
            </w:pPr>
            <w:r w:rsidRPr="00D53650">
              <w:rPr>
                <w:b/>
                <w:bCs/>
                <w:sz w:val="18"/>
                <w:szCs w:val="18"/>
              </w:rPr>
              <w:t>Total</w:t>
            </w:r>
          </w:p>
        </w:tc>
        <w:tc>
          <w:tcPr>
            <w:tcW w:w="1505" w:type="dxa"/>
            <w:tcBorders>
              <w:top w:val="single" w:sz="6" w:space="0" w:color="404040"/>
              <w:left w:val="single" w:sz="6" w:space="0" w:color="404040"/>
              <w:bottom w:val="nil"/>
              <w:right w:val="single" w:sz="6" w:space="0" w:color="404040"/>
            </w:tcBorders>
            <w:shd w:val="clear" w:color="auto" w:fill="auto"/>
            <w:vAlign w:val="center"/>
          </w:tcPr>
          <w:p w14:paraId="09DF855B" w14:textId="7B0BE4A7" w:rsidR="00CA4BC7" w:rsidRDefault="00CA4BC7" w:rsidP="00C77664">
            <w:pPr>
              <w:tabs>
                <w:tab w:val="decimal" w:pos="1076"/>
              </w:tabs>
              <w:jc w:val="left"/>
              <w:rPr>
                <w:b/>
                <w:bCs/>
                <w:color w:val="000000"/>
                <w:sz w:val="18"/>
                <w:szCs w:val="18"/>
                <w:lang w:val="es-MX" w:eastAsia="es-MX"/>
              </w:rPr>
            </w:pPr>
            <w:r>
              <w:rPr>
                <w:b/>
                <w:bCs/>
                <w:color w:val="000000"/>
                <w:sz w:val="18"/>
                <w:szCs w:val="18"/>
              </w:rPr>
              <w:t>30,</w:t>
            </w:r>
            <w:r w:rsidR="00D91EF3">
              <w:rPr>
                <w:b/>
                <w:bCs/>
                <w:color w:val="000000"/>
                <w:sz w:val="18"/>
                <w:szCs w:val="18"/>
              </w:rPr>
              <w:t>803</w:t>
            </w:r>
            <w:r>
              <w:rPr>
                <w:b/>
                <w:bCs/>
                <w:color w:val="000000"/>
                <w:sz w:val="18"/>
                <w:szCs w:val="18"/>
              </w:rPr>
              <w:t>,</w:t>
            </w:r>
            <w:r w:rsidR="00C77664">
              <w:rPr>
                <w:b/>
                <w:bCs/>
                <w:color w:val="000000"/>
                <w:sz w:val="18"/>
                <w:szCs w:val="18"/>
              </w:rPr>
              <w:t>3</w:t>
            </w:r>
            <w:r w:rsidR="002263E2">
              <w:rPr>
                <w:b/>
                <w:bCs/>
                <w:color w:val="000000"/>
                <w:sz w:val="18"/>
                <w:szCs w:val="18"/>
              </w:rPr>
              <w:t>0</w:t>
            </w:r>
            <w:r w:rsidR="00C77664">
              <w:rPr>
                <w:b/>
                <w:bCs/>
                <w:color w:val="000000"/>
                <w:sz w:val="18"/>
                <w:szCs w:val="18"/>
              </w:rPr>
              <w:t>1</w:t>
            </w:r>
          </w:p>
        </w:tc>
        <w:tc>
          <w:tcPr>
            <w:tcW w:w="1506" w:type="dxa"/>
            <w:tcBorders>
              <w:top w:val="single" w:sz="6" w:space="0" w:color="404040"/>
              <w:left w:val="single" w:sz="6" w:space="0" w:color="404040"/>
              <w:bottom w:val="nil"/>
              <w:right w:val="single" w:sz="6" w:space="0" w:color="404040"/>
            </w:tcBorders>
            <w:shd w:val="clear" w:color="auto" w:fill="auto"/>
            <w:vAlign w:val="center"/>
          </w:tcPr>
          <w:p w14:paraId="5F0BA9C8" w14:textId="78AFB441" w:rsidR="00CA4BC7" w:rsidRDefault="00CA4BC7" w:rsidP="00D91EF3">
            <w:pPr>
              <w:tabs>
                <w:tab w:val="decimal" w:pos="1054"/>
              </w:tabs>
              <w:jc w:val="left"/>
              <w:rPr>
                <w:b/>
                <w:bCs/>
                <w:color w:val="000000"/>
                <w:sz w:val="18"/>
                <w:szCs w:val="18"/>
                <w:lang w:val="es-MX" w:eastAsia="es-MX"/>
              </w:rPr>
            </w:pPr>
            <w:r>
              <w:rPr>
                <w:b/>
                <w:bCs/>
                <w:color w:val="000000"/>
                <w:sz w:val="18"/>
                <w:szCs w:val="18"/>
              </w:rPr>
              <w:t>3</w:t>
            </w:r>
            <w:r w:rsidR="002263E2">
              <w:rPr>
                <w:b/>
                <w:bCs/>
                <w:color w:val="000000"/>
                <w:sz w:val="18"/>
                <w:szCs w:val="18"/>
              </w:rPr>
              <w:t>1</w:t>
            </w:r>
            <w:r>
              <w:rPr>
                <w:b/>
                <w:bCs/>
                <w:color w:val="000000"/>
                <w:sz w:val="18"/>
                <w:szCs w:val="18"/>
              </w:rPr>
              <w:t>,</w:t>
            </w:r>
            <w:r w:rsidR="00D91EF3">
              <w:rPr>
                <w:b/>
                <w:bCs/>
                <w:color w:val="000000"/>
                <w:sz w:val="18"/>
                <w:szCs w:val="18"/>
              </w:rPr>
              <w:t>041</w:t>
            </w:r>
            <w:r w:rsidR="004C512B">
              <w:rPr>
                <w:b/>
                <w:bCs/>
                <w:color w:val="000000"/>
                <w:sz w:val="18"/>
                <w:szCs w:val="18"/>
              </w:rPr>
              <w:t>,</w:t>
            </w:r>
            <w:r w:rsidR="00486D2A">
              <w:rPr>
                <w:b/>
                <w:bCs/>
                <w:color w:val="000000"/>
                <w:sz w:val="18"/>
                <w:szCs w:val="18"/>
              </w:rPr>
              <w:t>2</w:t>
            </w:r>
            <w:r w:rsidR="00D91EF3">
              <w:rPr>
                <w:b/>
                <w:bCs/>
                <w:color w:val="000000"/>
                <w:sz w:val="18"/>
                <w:szCs w:val="18"/>
              </w:rPr>
              <w:t>3</w:t>
            </w:r>
            <w:r w:rsidR="00486D2A">
              <w:rPr>
                <w:b/>
                <w:bCs/>
                <w:color w:val="000000"/>
                <w:sz w:val="18"/>
                <w:szCs w:val="18"/>
              </w:rPr>
              <w:t>4</w:t>
            </w:r>
          </w:p>
        </w:tc>
        <w:tc>
          <w:tcPr>
            <w:tcW w:w="1336" w:type="dxa"/>
            <w:tcBorders>
              <w:top w:val="single" w:sz="6" w:space="0" w:color="404040"/>
              <w:left w:val="single" w:sz="6" w:space="0" w:color="404040"/>
              <w:bottom w:val="nil"/>
              <w:right w:val="single" w:sz="8" w:space="0" w:color="404040"/>
            </w:tcBorders>
            <w:shd w:val="clear" w:color="auto" w:fill="auto"/>
            <w:vAlign w:val="center"/>
          </w:tcPr>
          <w:p w14:paraId="5D7D408F" w14:textId="1B6FDB7D" w:rsidR="00CA4BC7" w:rsidRPr="004C512B" w:rsidRDefault="00C77664" w:rsidP="002263E2">
            <w:pPr>
              <w:tabs>
                <w:tab w:val="decimal" w:pos="570"/>
              </w:tabs>
              <w:jc w:val="left"/>
              <w:rPr>
                <w:b/>
                <w:color w:val="000000"/>
                <w:sz w:val="18"/>
                <w:szCs w:val="18"/>
              </w:rPr>
            </w:pPr>
            <w:r>
              <w:rPr>
                <w:b/>
                <w:color w:val="000000"/>
                <w:sz w:val="18"/>
                <w:szCs w:val="18"/>
              </w:rPr>
              <w:t>0.8</w:t>
            </w:r>
          </w:p>
        </w:tc>
      </w:tr>
      <w:tr w:rsidR="00C77664" w:rsidRPr="00D53650" w14:paraId="3FEE7656" w14:textId="77777777" w:rsidTr="00C77664">
        <w:trPr>
          <w:jc w:val="center"/>
        </w:trPr>
        <w:tc>
          <w:tcPr>
            <w:tcW w:w="3272" w:type="dxa"/>
            <w:tcBorders>
              <w:top w:val="nil"/>
              <w:left w:val="single" w:sz="8" w:space="0" w:color="404040"/>
              <w:bottom w:val="nil"/>
              <w:right w:val="single" w:sz="6" w:space="0" w:color="404040"/>
            </w:tcBorders>
            <w:shd w:val="clear" w:color="auto" w:fill="auto"/>
            <w:vAlign w:val="center"/>
          </w:tcPr>
          <w:p w14:paraId="3126EF5C" w14:textId="77777777" w:rsidR="00C77664" w:rsidRPr="00D53650" w:rsidRDefault="00C77664" w:rsidP="00C77664">
            <w:pPr>
              <w:pStyle w:val="Prrafodelista"/>
              <w:spacing w:before="20" w:after="20"/>
              <w:ind w:left="154"/>
              <w:jc w:val="left"/>
              <w:rPr>
                <w:bCs/>
                <w:sz w:val="18"/>
                <w:szCs w:val="18"/>
              </w:rPr>
            </w:pPr>
            <w:r w:rsidRPr="00D53650">
              <w:rPr>
                <w:bCs/>
                <w:sz w:val="18"/>
                <w:szCs w:val="18"/>
              </w:rPr>
              <w:t>Sector informal</w:t>
            </w:r>
          </w:p>
        </w:tc>
        <w:tc>
          <w:tcPr>
            <w:tcW w:w="1505" w:type="dxa"/>
            <w:tcBorders>
              <w:top w:val="nil"/>
              <w:left w:val="single" w:sz="6" w:space="0" w:color="404040"/>
              <w:bottom w:val="nil"/>
              <w:right w:val="single" w:sz="6" w:space="0" w:color="404040"/>
            </w:tcBorders>
            <w:shd w:val="clear" w:color="auto" w:fill="auto"/>
            <w:vAlign w:val="center"/>
          </w:tcPr>
          <w:p w14:paraId="3DB9719E" w14:textId="0B8E74E9" w:rsidR="00C77664" w:rsidRPr="00486D2A" w:rsidRDefault="00C77664" w:rsidP="00C77664">
            <w:pPr>
              <w:tabs>
                <w:tab w:val="decimal" w:pos="1076"/>
              </w:tabs>
              <w:jc w:val="left"/>
              <w:rPr>
                <w:bCs/>
                <w:color w:val="000000"/>
                <w:sz w:val="18"/>
                <w:szCs w:val="18"/>
                <w:lang w:val="es-MX" w:eastAsia="es-MX"/>
              </w:rPr>
            </w:pPr>
            <w:r>
              <w:rPr>
                <w:color w:val="000000"/>
                <w:sz w:val="18"/>
                <w:szCs w:val="18"/>
              </w:rPr>
              <w:t>15,039,689</w:t>
            </w:r>
          </w:p>
        </w:tc>
        <w:tc>
          <w:tcPr>
            <w:tcW w:w="1506" w:type="dxa"/>
            <w:tcBorders>
              <w:top w:val="nil"/>
              <w:left w:val="single" w:sz="6" w:space="0" w:color="404040"/>
              <w:bottom w:val="nil"/>
              <w:right w:val="single" w:sz="6" w:space="0" w:color="404040"/>
            </w:tcBorders>
            <w:shd w:val="clear" w:color="auto" w:fill="auto"/>
            <w:vAlign w:val="center"/>
          </w:tcPr>
          <w:p w14:paraId="0E488209" w14:textId="5A291015" w:rsidR="00C77664" w:rsidRPr="00486D2A" w:rsidRDefault="00C77664" w:rsidP="00C77664">
            <w:pPr>
              <w:tabs>
                <w:tab w:val="decimal" w:pos="1054"/>
              </w:tabs>
              <w:jc w:val="left"/>
              <w:rPr>
                <w:bCs/>
                <w:color w:val="000000"/>
                <w:sz w:val="18"/>
                <w:szCs w:val="18"/>
                <w:lang w:val="es-MX" w:eastAsia="es-MX"/>
              </w:rPr>
            </w:pPr>
            <w:r>
              <w:rPr>
                <w:color w:val="000000"/>
                <w:sz w:val="18"/>
                <w:szCs w:val="18"/>
              </w:rPr>
              <w:t>15,282,839</w:t>
            </w:r>
          </w:p>
        </w:tc>
        <w:tc>
          <w:tcPr>
            <w:tcW w:w="1336" w:type="dxa"/>
            <w:tcBorders>
              <w:top w:val="nil"/>
              <w:left w:val="single" w:sz="6" w:space="0" w:color="404040"/>
              <w:bottom w:val="nil"/>
              <w:right w:val="single" w:sz="8" w:space="0" w:color="404040"/>
            </w:tcBorders>
            <w:shd w:val="clear" w:color="auto" w:fill="auto"/>
            <w:vAlign w:val="center"/>
          </w:tcPr>
          <w:p w14:paraId="0EB13943" w14:textId="5EE0D1B5" w:rsidR="00C77664" w:rsidRPr="004C512B" w:rsidRDefault="00C77664" w:rsidP="00C77664">
            <w:pPr>
              <w:tabs>
                <w:tab w:val="decimal" w:pos="570"/>
              </w:tabs>
              <w:jc w:val="left"/>
              <w:rPr>
                <w:color w:val="000000"/>
                <w:sz w:val="18"/>
                <w:szCs w:val="18"/>
              </w:rPr>
            </w:pPr>
            <w:r>
              <w:rPr>
                <w:color w:val="000000"/>
                <w:sz w:val="18"/>
                <w:szCs w:val="18"/>
              </w:rPr>
              <w:t>1.6</w:t>
            </w:r>
          </w:p>
        </w:tc>
      </w:tr>
      <w:tr w:rsidR="00C77664" w:rsidRPr="00D53650" w14:paraId="0F420519" w14:textId="77777777" w:rsidTr="00C77664">
        <w:trPr>
          <w:jc w:val="center"/>
        </w:trPr>
        <w:tc>
          <w:tcPr>
            <w:tcW w:w="3272" w:type="dxa"/>
            <w:tcBorders>
              <w:top w:val="nil"/>
              <w:left w:val="single" w:sz="8" w:space="0" w:color="404040"/>
              <w:bottom w:val="nil"/>
              <w:right w:val="single" w:sz="6" w:space="0" w:color="404040"/>
            </w:tcBorders>
            <w:shd w:val="clear" w:color="auto" w:fill="auto"/>
            <w:vAlign w:val="center"/>
          </w:tcPr>
          <w:p w14:paraId="3A3EA785" w14:textId="77777777" w:rsidR="00C77664" w:rsidRPr="00D53650" w:rsidRDefault="00C77664" w:rsidP="00C77664">
            <w:pPr>
              <w:pStyle w:val="Prrafodelista"/>
              <w:spacing w:before="20" w:after="20"/>
              <w:ind w:left="154"/>
              <w:jc w:val="left"/>
              <w:rPr>
                <w:bCs/>
                <w:sz w:val="18"/>
                <w:szCs w:val="18"/>
              </w:rPr>
            </w:pPr>
            <w:r w:rsidRPr="00D53650">
              <w:rPr>
                <w:bCs/>
                <w:sz w:val="18"/>
                <w:szCs w:val="18"/>
              </w:rPr>
              <w:t>Trabajo doméstico remunerado</w:t>
            </w:r>
          </w:p>
        </w:tc>
        <w:tc>
          <w:tcPr>
            <w:tcW w:w="1505" w:type="dxa"/>
            <w:tcBorders>
              <w:top w:val="nil"/>
              <w:left w:val="single" w:sz="6" w:space="0" w:color="404040"/>
              <w:bottom w:val="nil"/>
              <w:right w:val="single" w:sz="6" w:space="0" w:color="404040"/>
            </w:tcBorders>
            <w:shd w:val="clear" w:color="auto" w:fill="auto"/>
            <w:vAlign w:val="center"/>
          </w:tcPr>
          <w:p w14:paraId="10AD70D6" w14:textId="514791AE" w:rsidR="00C77664" w:rsidRPr="00486D2A" w:rsidRDefault="00C77664" w:rsidP="00C77664">
            <w:pPr>
              <w:tabs>
                <w:tab w:val="decimal" w:pos="1076"/>
              </w:tabs>
              <w:jc w:val="left"/>
              <w:rPr>
                <w:bCs/>
                <w:color w:val="000000"/>
                <w:sz w:val="18"/>
                <w:szCs w:val="18"/>
                <w:lang w:val="es-MX" w:eastAsia="es-MX"/>
              </w:rPr>
            </w:pPr>
            <w:r>
              <w:rPr>
                <w:color w:val="000000"/>
                <w:sz w:val="18"/>
                <w:szCs w:val="18"/>
              </w:rPr>
              <w:t>2,317,660</w:t>
            </w:r>
          </w:p>
        </w:tc>
        <w:tc>
          <w:tcPr>
            <w:tcW w:w="1506" w:type="dxa"/>
            <w:tcBorders>
              <w:top w:val="nil"/>
              <w:left w:val="single" w:sz="6" w:space="0" w:color="404040"/>
              <w:bottom w:val="nil"/>
              <w:right w:val="single" w:sz="6" w:space="0" w:color="404040"/>
            </w:tcBorders>
            <w:shd w:val="clear" w:color="auto" w:fill="auto"/>
            <w:vAlign w:val="center"/>
          </w:tcPr>
          <w:p w14:paraId="68CE7B36" w14:textId="17C69D91" w:rsidR="00C77664" w:rsidRPr="00486D2A" w:rsidRDefault="00C77664" w:rsidP="00C77664">
            <w:pPr>
              <w:tabs>
                <w:tab w:val="decimal" w:pos="1054"/>
              </w:tabs>
              <w:jc w:val="left"/>
              <w:rPr>
                <w:bCs/>
                <w:color w:val="000000"/>
                <w:sz w:val="18"/>
                <w:szCs w:val="18"/>
                <w:lang w:val="es-MX" w:eastAsia="es-MX"/>
              </w:rPr>
            </w:pPr>
            <w:r>
              <w:rPr>
                <w:color w:val="000000"/>
                <w:sz w:val="18"/>
                <w:szCs w:val="18"/>
              </w:rPr>
              <w:t>2,306,196</w:t>
            </w:r>
          </w:p>
        </w:tc>
        <w:tc>
          <w:tcPr>
            <w:tcW w:w="1336" w:type="dxa"/>
            <w:tcBorders>
              <w:top w:val="nil"/>
              <w:left w:val="single" w:sz="6" w:space="0" w:color="404040"/>
              <w:bottom w:val="nil"/>
              <w:right w:val="single" w:sz="8" w:space="0" w:color="404040"/>
            </w:tcBorders>
            <w:shd w:val="clear" w:color="auto" w:fill="auto"/>
            <w:vAlign w:val="center"/>
          </w:tcPr>
          <w:p w14:paraId="5459ACAB" w14:textId="4655E3B3" w:rsidR="00C77664" w:rsidRPr="004C512B" w:rsidRDefault="00C77664" w:rsidP="00C77664">
            <w:pPr>
              <w:tabs>
                <w:tab w:val="left" w:pos="206"/>
                <w:tab w:val="decimal" w:pos="570"/>
              </w:tabs>
              <w:jc w:val="left"/>
              <w:rPr>
                <w:color w:val="000000"/>
                <w:sz w:val="18"/>
                <w:szCs w:val="18"/>
              </w:rPr>
            </w:pPr>
            <w:r>
              <w:rPr>
                <w:color w:val="000000"/>
                <w:sz w:val="18"/>
                <w:szCs w:val="18"/>
              </w:rPr>
              <w:tab/>
              <w:t>(-)</w:t>
            </w:r>
            <w:r>
              <w:rPr>
                <w:color w:val="000000"/>
                <w:sz w:val="18"/>
                <w:szCs w:val="18"/>
              </w:rPr>
              <w:tab/>
              <w:t>0.5</w:t>
            </w:r>
          </w:p>
        </w:tc>
      </w:tr>
      <w:tr w:rsidR="00C77664" w:rsidRPr="00D53650" w14:paraId="203886BE" w14:textId="77777777" w:rsidTr="00C77664">
        <w:trPr>
          <w:jc w:val="center"/>
        </w:trPr>
        <w:tc>
          <w:tcPr>
            <w:tcW w:w="3272" w:type="dxa"/>
            <w:tcBorders>
              <w:top w:val="nil"/>
              <w:left w:val="single" w:sz="8" w:space="0" w:color="404040"/>
              <w:bottom w:val="nil"/>
              <w:right w:val="single" w:sz="6" w:space="0" w:color="404040"/>
            </w:tcBorders>
            <w:shd w:val="clear" w:color="auto" w:fill="auto"/>
            <w:vAlign w:val="center"/>
          </w:tcPr>
          <w:p w14:paraId="72CA55EA" w14:textId="77777777" w:rsidR="00C77664" w:rsidRPr="00D53650" w:rsidRDefault="00C77664" w:rsidP="00C77664">
            <w:pPr>
              <w:pStyle w:val="Prrafodelista"/>
              <w:spacing w:before="20" w:after="20"/>
              <w:ind w:left="154"/>
              <w:jc w:val="left"/>
              <w:rPr>
                <w:bCs/>
                <w:sz w:val="18"/>
                <w:szCs w:val="18"/>
              </w:rPr>
            </w:pPr>
            <w:r w:rsidRPr="00D53650">
              <w:rPr>
                <w:bCs/>
                <w:sz w:val="18"/>
                <w:szCs w:val="18"/>
              </w:rPr>
              <w:t>Empresas, gobierno e instituciones</w:t>
            </w:r>
          </w:p>
        </w:tc>
        <w:tc>
          <w:tcPr>
            <w:tcW w:w="1505" w:type="dxa"/>
            <w:tcBorders>
              <w:top w:val="nil"/>
              <w:left w:val="single" w:sz="6" w:space="0" w:color="404040"/>
              <w:bottom w:val="nil"/>
              <w:right w:val="single" w:sz="6" w:space="0" w:color="404040"/>
            </w:tcBorders>
            <w:shd w:val="clear" w:color="auto" w:fill="auto"/>
            <w:vAlign w:val="center"/>
          </w:tcPr>
          <w:p w14:paraId="574ED6EF" w14:textId="39D04D14" w:rsidR="00C77664" w:rsidRPr="00486D2A" w:rsidRDefault="00C77664" w:rsidP="00C77664">
            <w:pPr>
              <w:tabs>
                <w:tab w:val="decimal" w:pos="1076"/>
              </w:tabs>
              <w:jc w:val="left"/>
              <w:rPr>
                <w:bCs/>
                <w:color w:val="000000"/>
                <w:sz w:val="18"/>
                <w:szCs w:val="18"/>
                <w:lang w:val="es-MX" w:eastAsia="es-MX"/>
              </w:rPr>
            </w:pPr>
            <w:r>
              <w:rPr>
                <w:color w:val="000000"/>
                <w:sz w:val="18"/>
                <w:szCs w:val="18"/>
              </w:rPr>
              <w:t>7,662,480</w:t>
            </w:r>
          </w:p>
        </w:tc>
        <w:tc>
          <w:tcPr>
            <w:tcW w:w="1506" w:type="dxa"/>
            <w:tcBorders>
              <w:top w:val="nil"/>
              <w:left w:val="single" w:sz="6" w:space="0" w:color="404040"/>
              <w:bottom w:val="nil"/>
              <w:right w:val="single" w:sz="6" w:space="0" w:color="404040"/>
            </w:tcBorders>
            <w:shd w:val="clear" w:color="auto" w:fill="auto"/>
            <w:vAlign w:val="center"/>
          </w:tcPr>
          <w:p w14:paraId="06988271" w14:textId="67E484B5" w:rsidR="00C77664" w:rsidRPr="00486D2A" w:rsidRDefault="00C77664" w:rsidP="00C77664">
            <w:pPr>
              <w:tabs>
                <w:tab w:val="decimal" w:pos="1054"/>
              </w:tabs>
              <w:jc w:val="left"/>
              <w:rPr>
                <w:bCs/>
                <w:color w:val="000000"/>
                <w:sz w:val="18"/>
                <w:szCs w:val="18"/>
                <w:lang w:val="es-MX" w:eastAsia="es-MX"/>
              </w:rPr>
            </w:pPr>
            <w:r>
              <w:rPr>
                <w:color w:val="000000"/>
                <w:sz w:val="18"/>
                <w:szCs w:val="18"/>
              </w:rPr>
              <w:t>7,755,676</w:t>
            </w:r>
          </w:p>
        </w:tc>
        <w:tc>
          <w:tcPr>
            <w:tcW w:w="1336" w:type="dxa"/>
            <w:tcBorders>
              <w:top w:val="nil"/>
              <w:left w:val="single" w:sz="6" w:space="0" w:color="404040"/>
              <w:bottom w:val="nil"/>
              <w:right w:val="single" w:sz="8" w:space="0" w:color="404040"/>
            </w:tcBorders>
            <w:shd w:val="clear" w:color="auto" w:fill="auto"/>
            <w:vAlign w:val="center"/>
          </w:tcPr>
          <w:p w14:paraId="23D0E6F2" w14:textId="2D05A04E" w:rsidR="00C77664" w:rsidRDefault="00C77664" w:rsidP="00C77664">
            <w:pPr>
              <w:tabs>
                <w:tab w:val="decimal" w:pos="584"/>
              </w:tabs>
              <w:jc w:val="left"/>
              <w:rPr>
                <w:color w:val="000000"/>
                <w:sz w:val="18"/>
                <w:szCs w:val="18"/>
              </w:rPr>
            </w:pPr>
            <w:r>
              <w:rPr>
                <w:color w:val="000000"/>
                <w:sz w:val="18"/>
                <w:szCs w:val="18"/>
              </w:rPr>
              <w:t>1.2</w:t>
            </w:r>
          </w:p>
        </w:tc>
      </w:tr>
      <w:tr w:rsidR="00C77664" w:rsidRPr="00D53650" w14:paraId="58CD96F9" w14:textId="77777777" w:rsidTr="00C77664">
        <w:trPr>
          <w:jc w:val="center"/>
        </w:trPr>
        <w:tc>
          <w:tcPr>
            <w:tcW w:w="3272" w:type="dxa"/>
            <w:tcBorders>
              <w:top w:val="nil"/>
              <w:left w:val="single" w:sz="8" w:space="0" w:color="404040"/>
              <w:bottom w:val="single" w:sz="8" w:space="0" w:color="404040"/>
              <w:right w:val="single" w:sz="6" w:space="0" w:color="404040"/>
            </w:tcBorders>
            <w:shd w:val="clear" w:color="auto" w:fill="auto"/>
            <w:vAlign w:val="center"/>
          </w:tcPr>
          <w:p w14:paraId="3395DCAC" w14:textId="77777777" w:rsidR="00C77664" w:rsidRPr="00D53650" w:rsidRDefault="00C77664" w:rsidP="00C77664">
            <w:pPr>
              <w:pStyle w:val="Prrafodelista"/>
              <w:spacing w:before="20" w:after="20"/>
              <w:ind w:left="154"/>
              <w:jc w:val="left"/>
              <w:rPr>
                <w:bCs/>
                <w:sz w:val="18"/>
                <w:szCs w:val="18"/>
              </w:rPr>
            </w:pPr>
            <w:r w:rsidRPr="00D53650">
              <w:rPr>
                <w:bCs/>
                <w:sz w:val="18"/>
                <w:szCs w:val="18"/>
              </w:rPr>
              <w:t>Ámbito agropecuario</w:t>
            </w:r>
          </w:p>
        </w:tc>
        <w:tc>
          <w:tcPr>
            <w:tcW w:w="1505" w:type="dxa"/>
            <w:tcBorders>
              <w:top w:val="nil"/>
              <w:left w:val="single" w:sz="6" w:space="0" w:color="404040"/>
              <w:bottom w:val="single" w:sz="8" w:space="0" w:color="404040"/>
              <w:right w:val="single" w:sz="6" w:space="0" w:color="404040"/>
            </w:tcBorders>
            <w:shd w:val="clear" w:color="auto" w:fill="auto"/>
            <w:vAlign w:val="center"/>
          </w:tcPr>
          <w:p w14:paraId="173F8E6D" w14:textId="74723B24" w:rsidR="00C77664" w:rsidRPr="00486D2A" w:rsidRDefault="00C77664" w:rsidP="00C77664">
            <w:pPr>
              <w:tabs>
                <w:tab w:val="decimal" w:pos="1076"/>
              </w:tabs>
              <w:jc w:val="left"/>
              <w:rPr>
                <w:bCs/>
                <w:color w:val="000000"/>
                <w:sz w:val="18"/>
                <w:szCs w:val="18"/>
                <w:lang w:val="es-MX" w:eastAsia="es-MX"/>
              </w:rPr>
            </w:pPr>
            <w:r>
              <w:rPr>
                <w:color w:val="000000"/>
                <w:sz w:val="18"/>
                <w:szCs w:val="18"/>
              </w:rPr>
              <w:t>5,783,472</w:t>
            </w:r>
          </w:p>
        </w:tc>
        <w:tc>
          <w:tcPr>
            <w:tcW w:w="1506" w:type="dxa"/>
            <w:tcBorders>
              <w:top w:val="nil"/>
              <w:left w:val="single" w:sz="6" w:space="0" w:color="404040"/>
              <w:bottom w:val="single" w:sz="8" w:space="0" w:color="404040"/>
              <w:right w:val="single" w:sz="6" w:space="0" w:color="404040"/>
            </w:tcBorders>
            <w:shd w:val="clear" w:color="auto" w:fill="auto"/>
            <w:vAlign w:val="center"/>
          </w:tcPr>
          <w:p w14:paraId="7C479A33" w14:textId="74DE1612" w:rsidR="00C77664" w:rsidRPr="00486D2A" w:rsidRDefault="00C77664" w:rsidP="00C77664">
            <w:pPr>
              <w:tabs>
                <w:tab w:val="decimal" w:pos="1054"/>
              </w:tabs>
              <w:jc w:val="left"/>
              <w:rPr>
                <w:bCs/>
                <w:color w:val="000000"/>
                <w:sz w:val="18"/>
                <w:szCs w:val="18"/>
                <w:lang w:val="es-MX" w:eastAsia="es-MX"/>
              </w:rPr>
            </w:pPr>
            <w:r>
              <w:rPr>
                <w:color w:val="000000"/>
                <w:sz w:val="18"/>
                <w:szCs w:val="18"/>
              </w:rPr>
              <w:t>5,696,523</w:t>
            </w:r>
          </w:p>
        </w:tc>
        <w:tc>
          <w:tcPr>
            <w:tcW w:w="1336" w:type="dxa"/>
            <w:tcBorders>
              <w:top w:val="nil"/>
              <w:left w:val="single" w:sz="6" w:space="0" w:color="404040"/>
              <w:bottom w:val="single" w:sz="8" w:space="0" w:color="404040"/>
              <w:right w:val="single" w:sz="8" w:space="0" w:color="404040"/>
            </w:tcBorders>
            <w:shd w:val="clear" w:color="auto" w:fill="auto"/>
            <w:vAlign w:val="center"/>
          </w:tcPr>
          <w:p w14:paraId="61F395FB" w14:textId="5D53743B" w:rsidR="00C77664" w:rsidRDefault="00C77664" w:rsidP="00C77664">
            <w:pPr>
              <w:tabs>
                <w:tab w:val="left" w:pos="206"/>
                <w:tab w:val="decimal" w:pos="584"/>
              </w:tabs>
              <w:jc w:val="left"/>
              <w:rPr>
                <w:color w:val="000000"/>
                <w:sz w:val="18"/>
                <w:szCs w:val="18"/>
              </w:rPr>
            </w:pPr>
            <w:r>
              <w:rPr>
                <w:color w:val="000000"/>
                <w:sz w:val="18"/>
                <w:szCs w:val="18"/>
              </w:rPr>
              <w:tab/>
              <w:t>(-)</w:t>
            </w:r>
            <w:r>
              <w:rPr>
                <w:color w:val="000000"/>
                <w:sz w:val="18"/>
                <w:szCs w:val="18"/>
              </w:rPr>
              <w:tab/>
              <w:t>1.5</w:t>
            </w:r>
          </w:p>
        </w:tc>
      </w:tr>
    </w:tbl>
    <w:p w14:paraId="6225B1A9" w14:textId="77777777" w:rsidR="00D53650" w:rsidRPr="00C33127" w:rsidRDefault="00D53650" w:rsidP="003C6F02">
      <w:pPr>
        <w:pStyle w:val="Ttulo"/>
        <w:spacing w:before="40"/>
        <w:ind w:left="1701" w:right="1077" w:hanging="525"/>
        <w:jc w:val="both"/>
        <w:rPr>
          <w:b w:val="0"/>
          <w:sz w:val="16"/>
          <w:szCs w:val="16"/>
        </w:rPr>
      </w:pPr>
      <w:r w:rsidRPr="00C33127">
        <w:rPr>
          <w:b w:val="0"/>
          <w:sz w:val="16"/>
          <w:szCs w:val="16"/>
        </w:rPr>
        <w:t>Fuente: INEGI.</w:t>
      </w:r>
    </w:p>
    <w:p w14:paraId="5B1D8D1D" w14:textId="3BACC49B" w:rsidR="00D53650" w:rsidRPr="00D53650" w:rsidRDefault="009F0C75" w:rsidP="00D53650">
      <w:pPr>
        <w:pStyle w:val="NormalWeb"/>
        <w:widowControl w:val="0"/>
        <w:spacing w:before="360" w:beforeAutospacing="0" w:after="0" w:afterAutospacing="0"/>
        <w:jc w:val="both"/>
        <w:rPr>
          <w:rFonts w:ascii="Arial" w:hAnsi="Arial" w:cs="Arial"/>
          <w:b/>
          <w:i/>
          <w:lang w:val="es-MX"/>
        </w:rPr>
      </w:pPr>
      <w:r w:rsidRPr="00610D24">
        <w:rPr>
          <w:rFonts w:ascii="Arial" w:hAnsi="Arial" w:cs="Arial"/>
          <w:bCs/>
          <w:lang w:val="es-MX"/>
        </w:rPr>
        <w:t>De acuerdo con datos desestacionalizados, la tasa de informalidad laboral</w:t>
      </w:r>
      <w:r w:rsidRPr="00610D24">
        <w:rPr>
          <w:rFonts w:ascii="Arial" w:hAnsi="Arial" w:cs="Arial"/>
        </w:rPr>
        <w:t> </w:t>
      </w:r>
      <w:r w:rsidRPr="00610D24">
        <w:rPr>
          <w:rFonts w:ascii="Arial" w:hAnsi="Arial" w:cs="Arial"/>
          <w:bCs/>
          <w:lang w:val="es-MX"/>
        </w:rPr>
        <w:t>1</w:t>
      </w:r>
      <w:r w:rsidR="00BA1004" w:rsidRPr="00BA1004">
        <w:rPr>
          <w:rFonts w:ascii="Arial" w:hAnsi="Arial" w:cs="Arial"/>
          <w:bCs/>
          <w:lang w:val="es-MX"/>
        </w:rPr>
        <w:t xml:space="preserve"> retrocedi</w:t>
      </w:r>
      <w:r w:rsidR="00BA1004">
        <w:rPr>
          <w:rFonts w:ascii="Arial" w:hAnsi="Arial" w:cs="Arial"/>
          <w:bCs/>
          <w:lang w:val="es-MX"/>
        </w:rPr>
        <w:t>ó</w:t>
      </w:r>
      <w:r w:rsidR="00BA1004" w:rsidRPr="00BA1004">
        <w:rPr>
          <w:rFonts w:ascii="Arial" w:hAnsi="Arial" w:cs="Arial"/>
          <w:bCs/>
          <w:lang w:val="es-MX"/>
        </w:rPr>
        <w:t xml:space="preserve"> (</w:t>
      </w:r>
      <w:r w:rsidR="00BA1004" w:rsidRPr="00BA1004">
        <w:rPr>
          <w:rFonts w:ascii="Arial" w:hAnsi="Arial" w:cs="Arial"/>
          <w:bCs/>
          <w:lang w:val="es-MX"/>
        </w:rPr>
        <w:noBreakHyphen/>
        <w:t>)0.2</w:t>
      </w:r>
      <w:r w:rsidR="00BA1004" w:rsidRPr="00610D24">
        <w:rPr>
          <w:rFonts w:ascii="Arial" w:hAnsi="Arial" w:cs="Arial"/>
          <w:bCs/>
          <w:lang w:val="es-MX"/>
        </w:rPr>
        <w:t xml:space="preserve"> </w:t>
      </w:r>
      <w:r w:rsidR="00A60FCD">
        <w:rPr>
          <w:rFonts w:ascii="Arial" w:hAnsi="Arial" w:cs="Arial"/>
          <w:bCs/>
          <w:lang w:val="es-MX"/>
        </w:rPr>
        <w:t xml:space="preserve">puntos porcentuales en el primer trimestre de 2020 </w:t>
      </w:r>
      <w:r w:rsidR="00A60FCD" w:rsidRPr="00610D24">
        <w:rPr>
          <w:rFonts w:ascii="Arial" w:hAnsi="Arial" w:cs="Arial"/>
          <w:bCs/>
          <w:lang w:val="es-MX"/>
        </w:rPr>
        <w:t>respecto al trimestre previo</w:t>
      </w:r>
      <w:r w:rsidR="00A60FCD">
        <w:rPr>
          <w:rFonts w:ascii="Arial" w:hAnsi="Arial" w:cs="Arial"/>
          <w:bCs/>
          <w:lang w:val="es-MX"/>
        </w:rPr>
        <w:t>,</w:t>
      </w:r>
      <w:r w:rsidR="00BA1004">
        <w:rPr>
          <w:rFonts w:ascii="Arial" w:hAnsi="Arial" w:cs="Arial"/>
          <w:bCs/>
          <w:lang w:val="es-MX"/>
        </w:rPr>
        <w:t xml:space="preserve"> mientras que</w:t>
      </w:r>
      <w:r w:rsidR="00EF7D56">
        <w:rPr>
          <w:rFonts w:ascii="Arial" w:hAnsi="Arial" w:cs="Arial"/>
          <w:bCs/>
          <w:lang w:val="es-MX"/>
        </w:rPr>
        <w:t xml:space="preserve"> la </w:t>
      </w:r>
      <w:r w:rsidR="00627D7C">
        <w:rPr>
          <w:rFonts w:ascii="Arial" w:hAnsi="Arial" w:cs="Arial"/>
          <w:bCs/>
          <w:lang w:val="es-MX"/>
        </w:rPr>
        <w:t xml:space="preserve">tasa </w:t>
      </w:r>
      <w:r w:rsidR="00EF7D56">
        <w:rPr>
          <w:rFonts w:ascii="Arial" w:hAnsi="Arial" w:cs="Arial"/>
          <w:bCs/>
          <w:lang w:val="es-MX"/>
        </w:rPr>
        <w:t>de</w:t>
      </w:r>
      <w:r w:rsidR="00EF7D56" w:rsidRPr="00EF7D56">
        <w:rPr>
          <w:rFonts w:ascii="Arial" w:hAnsi="Arial" w:cs="Arial"/>
          <w:bCs/>
          <w:lang w:val="es-MX"/>
        </w:rPr>
        <w:t xml:space="preserve"> </w:t>
      </w:r>
      <w:r w:rsidR="00EF7D56" w:rsidRPr="00610D24">
        <w:rPr>
          <w:rFonts w:ascii="Arial" w:hAnsi="Arial" w:cs="Arial"/>
          <w:bCs/>
          <w:lang w:val="es-MX"/>
        </w:rPr>
        <w:t>ocupación en el sector informal</w:t>
      </w:r>
      <w:r w:rsidR="00EF7D56" w:rsidRPr="00610D24">
        <w:rPr>
          <w:rFonts w:ascii="Arial" w:hAnsi="Arial" w:cs="Arial"/>
        </w:rPr>
        <w:t> </w:t>
      </w:r>
      <w:r w:rsidR="00EF7D56" w:rsidRPr="00610D24">
        <w:rPr>
          <w:rFonts w:ascii="Arial" w:hAnsi="Arial" w:cs="Arial"/>
          <w:bCs/>
          <w:lang w:val="es-MX"/>
        </w:rPr>
        <w:t>1</w:t>
      </w:r>
      <w:r w:rsidR="00EF7D56">
        <w:rPr>
          <w:rFonts w:ascii="Arial" w:hAnsi="Arial" w:cs="Arial"/>
          <w:bCs/>
          <w:lang w:val="es-MX"/>
        </w:rPr>
        <w:t xml:space="preserve"> </w:t>
      </w:r>
      <w:r w:rsidR="00BA1004">
        <w:rPr>
          <w:rFonts w:ascii="Arial" w:hAnsi="Arial" w:cs="Arial"/>
          <w:bCs/>
          <w:lang w:val="es-MX"/>
        </w:rPr>
        <w:t xml:space="preserve">se </w:t>
      </w:r>
      <w:r w:rsidR="00A60FCD">
        <w:rPr>
          <w:rFonts w:ascii="Arial" w:hAnsi="Arial" w:cs="Arial"/>
          <w:bCs/>
          <w:lang w:val="es-MX"/>
        </w:rPr>
        <w:t>mantuvo sin va</w:t>
      </w:r>
      <w:r w:rsidR="00BA1004">
        <w:rPr>
          <w:rFonts w:ascii="Arial" w:hAnsi="Arial" w:cs="Arial"/>
          <w:bCs/>
          <w:lang w:val="es-MX"/>
        </w:rPr>
        <w:t>riación</w:t>
      </w:r>
      <w:r w:rsidR="00A60FCD">
        <w:rPr>
          <w:rFonts w:ascii="Arial" w:hAnsi="Arial" w:cs="Arial"/>
          <w:bCs/>
          <w:lang w:val="es-MX"/>
        </w:rPr>
        <w:t xml:space="preserve"> en la misma comparación</w:t>
      </w:r>
      <w:r w:rsidR="00D53650" w:rsidRPr="00610D24">
        <w:rPr>
          <w:rFonts w:ascii="Arial" w:hAnsi="Arial" w:cs="Arial"/>
          <w:bCs/>
          <w:lang w:val="es-MX"/>
        </w:rPr>
        <w:t>.</w:t>
      </w:r>
    </w:p>
    <w:p w14:paraId="17BB80E2" w14:textId="77777777" w:rsidR="00D53650" w:rsidRPr="00D53650" w:rsidRDefault="00D53650" w:rsidP="00D53650">
      <w:pPr>
        <w:pStyle w:val="NormalWeb"/>
        <w:widowControl w:val="0"/>
        <w:spacing w:before="360" w:beforeAutospacing="0" w:after="0" w:afterAutospacing="0"/>
        <w:jc w:val="both"/>
        <w:rPr>
          <w:rFonts w:ascii="Arial" w:hAnsi="Arial" w:cs="Arial"/>
          <w:b/>
          <w:i/>
          <w:lang w:val="es-MX"/>
        </w:rPr>
      </w:pPr>
      <w:r w:rsidRPr="00D53650">
        <w:rPr>
          <w:rFonts w:ascii="Arial" w:hAnsi="Arial" w:cs="Arial"/>
          <w:b/>
          <w:i/>
          <w:lang w:val="es-MX"/>
        </w:rPr>
        <w:t>Población desocupada</w:t>
      </w:r>
    </w:p>
    <w:p w14:paraId="0F4C0E6F" w14:textId="77777777" w:rsidR="00D53650" w:rsidRPr="00D53650" w:rsidRDefault="00D53650" w:rsidP="00D53650">
      <w:pPr>
        <w:pStyle w:val="Ttulo"/>
        <w:widowControl w:val="0"/>
        <w:spacing w:before="360"/>
        <w:jc w:val="both"/>
        <w:rPr>
          <w:rFonts w:cs="Arial"/>
          <w:b w:val="0"/>
          <w:bCs/>
          <w:szCs w:val="24"/>
          <w:lang w:val="es-MX"/>
        </w:rPr>
      </w:pPr>
      <w:r w:rsidRPr="00D53650">
        <w:rPr>
          <w:rFonts w:cs="Arial"/>
          <w:b w:val="0"/>
          <w:bCs/>
          <w:szCs w:val="24"/>
          <w:lang w:val="es-MX"/>
        </w:rPr>
        <w:t>La ocupación muestra distintos grados de intensidad según sea la perspectiva desde la cual se le observe.  Una de éstas, es la que se refiere a la población con trabajo cero que se ubica entre la población ocupada y la no económicamente activa; es decir, población desocupada, la cual no trabajó siquiera una hora durante la semana de referencia de la encuesta, pero manifestó su disposición por hacerlo e hizo alguna actividad por obtenerlo.</w:t>
      </w:r>
    </w:p>
    <w:p w14:paraId="73D271DE" w14:textId="560B31BA" w:rsidR="00D53650" w:rsidRPr="00D53650" w:rsidRDefault="00D53650" w:rsidP="009168D6">
      <w:pPr>
        <w:pStyle w:val="Ttulo"/>
        <w:widowControl w:val="0"/>
        <w:spacing w:before="360"/>
        <w:jc w:val="both"/>
        <w:rPr>
          <w:rFonts w:cs="Arial"/>
          <w:b w:val="0"/>
          <w:bCs/>
          <w:szCs w:val="24"/>
          <w:lang w:val="es-MX"/>
        </w:rPr>
      </w:pPr>
      <w:r w:rsidRPr="00D53650">
        <w:rPr>
          <w:rFonts w:cs="Arial"/>
          <w:b w:val="0"/>
          <w:bCs/>
          <w:szCs w:val="24"/>
          <w:lang w:val="es-MX"/>
        </w:rPr>
        <w:t xml:space="preserve">En el trimestre </w:t>
      </w:r>
      <w:r w:rsidR="00C77664">
        <w:rPr>
          <w:rFonts w:cs="Arial"/>
          <w:b w:val="0"/>
          <w:bCs/>
          <w:szCs w:val="24"/>
          <w:lang w:val="es-MX"/>
        </w:rPr>
        <w:t>enero</w:t>
      </w:r>
      <w:r w:rsidR="00C77664">
        <w:rPr>
          <w:rFonts w:cs="Arial"/>
          <w:b w:val="0"/>
          <w:bCs/>
          <w:szCs w:val="24"/>
          <w:lang w:val="es-MX"/>
        </w:rPr>
        <w:noBreakHyphen/>
        <w:t>marzo</w:t>
      </w:r>
      <w:r w:rsidR="002E30B9">
        <w:rPr>
          <w:rFonts w:cs="Arial"/>
          <w:b w:val="0"/>
          <w:bCs/>
          <w:szCs w:val="24"/>
          <w:lang w:val="es-MX"/>
        </w:rPr>
        <w:t xml:space="preserve"> </w:t>
      </w:r>
      <w:r w:rsidRPr="00D53650">
        <w:rPr>
          <w:rFonts w:cs="Arial"/>
          <w:b w:val="0"/>
          <w:bCs/>
          <w:szCs w:val="24"/>
          <w:lang w:val="es-MX"/>
        </w:rPr>
        <w:t>de</w:t>
      </w:r>
      <w:r w:rsidR="00C77664">
        <w:rPr>
          <w:rFonts w:cs="Arial"/>
          <w:b w:val="0"/>
          <w:bCs/>
          <w:szCs w:val="24"/>
          <w:lang w:val="es-MX"/>
        </w:rPr>
        <w:t>l año en curso</w:t>
      </w:r>
      <w:r w:rsidR="00320FDD">
        <w:rPr>
          <w:rFonts w:cs="Arial"/>
          <w:b w:val="0"/>
          <w:bCs/>
          <w:szCs w:val="24"/>
          <w:lang w:val="es-MX"/>
        </w:rPr>
        <w:t xml:space="preserve"> </w:t>
      </w:r>
      <w:r w:rsidRPr="00D53650">
        <w:rPr>
          <w:rFonts w:cs="Arial"/>
          <w:b w:val="0"/>
          <w:bCs/>
          <w:szCs w:val="24"/>
          <w:lang w:val="es-MX"/>
        </w:rPr>
        <w:t xml:space="preserve">la población desocupada en el país se situó en </w:t>
      </w:r>
      <w:r w:rsidR="00C77664">
        <w:rPr>
          <w:rFonts w:cs="Arial"/>
          <w:b w:val="0"/>
          <w:bCs/>
          <w:szCs w:val="24"/>
          <w:lang w:val="es-MX"/>
        </w:rPr>
        <w:t>2</w:t>
      </w:r>
      <w:r w:rsidRPr="00D53650">
        <w:rPr>
          <w:rFonts w:cs="Arial"/>
          <w:b w:val="0"/>
          <w:bCs/>
          <w:szCs w:val="24"/>
          <w:lang w:val="es-MX"/>
        </w:rPr>
        <w:t xml:space="preserve"> millones de personas y la tasa de desocupación correspondiente (TD) fue de </w:t>
      </w:r>
      <w:r w:rsidR="009D7387">
        <w:rPr>
          <w:rFonts w:cs="Arial"/>
          <w:b w:val="0"/>
          <w:bCs/>
          <w:szCs w:val="24"/>
          <w:lang w:val="es-MX"/>
        </w:rPr>
        <w:t>3.</w:t>
      </w:r>
      <w:r w:rsidR="00161C37">
        <w:rPr>
          <w:rFonts w:cs="Arial"/>
          <w:b w:val="0"/>
          <w:bCs/>
          <w:szCs w:val="24"/>
          <w:lang w:val="es-MX"/>
        </w:rPr>
        <w:t>4</w:t>
      </w:r>
      <w:r w:rsidRPr="00D53650">
        <w:rPr>
          <w:rFonts w:cs="Arial"/>
          <w:b w:val="0"/>
          <w:bCs/>
          <w:szCs w:val="24"/>
          <w:lang w:val="es-MX"/>
        </w:rPr>
        <w:t xml:space="preserve">% de la PEA, </w:t>
      </w:r>
      <w:r w:rsidR="00C77664">
        <w:rPr>
          <w:rFonts w:cs="Arial"/>
          <w:b w:val="0"/>
          <w:bCs/>
          <w:szCs w:val="24"/>
          <w:lang w:val="es-MX"/>
        </w:rPr>
        <w:t xml:space="preserve">mismo </w:t>
      </w:r>
      <w:r w:rsidRPr="00D53650">
        <w:rPr>
          <w:rFonts w:cs="Arial"/>
          <w:b w:val="0"/>
          <w:bCs/>
          <w:szCs w:val="24"/>
          <w:lang w:val="es-MX"/>
        </w:rPr>
        <w:t xml:space="preserve">porcentaje </w:t>
      </w:r>
      <w:r w:rsidR="00A60FCD">
        <w:rPr>
          <w:rFonts w:cs="Arial"/>
          <w:b w:val="0"/>
          <w:bCs/>
          <w:szCs w:val="24"/>
          <w:lang w:val="es-MX"/>
        </w:rPr>
        <w:t>que el</w:t>
      </w:r>
      <w:r w:rsidR="00C77664">
        <w:rPr>
          <w:rFonts w:cs="Arial"/>
          <w:b w:val="0"/>
          <w:bCs/>
          <w:szCs w:val="24"/>
          <w:lang w:val="es-MX"/>
        </w:rPr>
        <w:t xml:space="preserve"> de</w:t>
      </w:r>
      <w:r w:rsidRPr="00D53650">
        <w:rPr>
          <w:rFonts w:cs="Arial"/>
          <w:b w:val="0"/>
          <w:bCs/>
          <w:szCs w:val="24"/>
          <w:lang w:val="es-MX"/>
        </w:rPr>
        <w:t xml:space="preserve"> igual trimestre de </w:t>
      </w:r>
      <w:r w:rsidR="00C77664">
        <w:rPr>
          <w:rFonts w:cs="Arial"/>
          <w:b w:val="0"/>
          <w:bCs/>
          <w:szCs w:val="24"/>
          <w:lang w:val="es-MX"/>
        </w:rPr>
        <w:t>2019</w:t>
      </w:r>
      <w:r w:rsidRPr="00D53650">
        <w:rPr>
          <w:rFonts w:cs="Arial"/>
          <w:b w:val="0"/>
          <w:bCs/>
          <w:szCs w:val="24"/>
          <w:lang w:val="es-MX"/>
        </w:rPr>
        <w:t xml:space="preserve">.  Al estar condicionada a la búsqueda de empleo, la tasa de desocupación es más alta en las localidades grandes, en donde está más organizado el mercado de trabajo; es así que en las zonas más urbanizadas con 100 mil y más habitantes la tasa llegó a </w:t>
      </w:r>
      <w:r w:rsidR="00CC35DF">
        <w:rPr>
          <w:rFonts w:cs="Arial"/>
          <w:b w:val="0"/>
          <w:bCs/>
          <w:szCs w:val="24"/>
          <w:lang w:val="es-MX"/>
        </w:rPr>
        <w:t>4</w:t>
      </w:r>
      <w:r w:rsidR="00C77664">
        <w:rPr>
          <w:rFonts w:cs="Arial"/>
          <w:b w:val="0"/>
          <w:bCs/>
          <w:szCs w:val="24"/>
          <w:lang w:val="es-MX"/>
        </w:rPr>
        <w:t>.3</w:t>
      </w:r>
      <w:r w:rsidRPr="00D53650">
        <w:rPr>
          <w:rFonts w:cs="Arial"/>
          <w:b w:val="0"/>
          <w:bCs/>
          <w:szCs w:val="24"/>
          <w:lang w:val="es-MX"/>
        </w:rPr>
        <w:t>%</w:t>
      </w:r>
      <w:r w:rsidR="00591C0D">
        <w:rPr>
          <w:rFonts w:cs="Arial"/>
          <w:b w:val="0"/>
          <w:bCs/>
          <w:szCs w:val="24"/>
          <w:lang w:val="es-MX"/>
        </w:rPr>
        <w:t>;</w:t>
      </w:r>
      <w:r w:rsidRPr="00D53650">
        <w:rPr>
          <w:rFonts w:cs="Arial"/>
          <w:b w:val="0"/>
          <w:bCs/>
          <w:szCs w:val="24"/>
          <w:lang w:val="es-MX"/>
        </w:rPr>
        <w:t xml:space="preserve"> </w:t>
      </w:r>
      <w:r w:rsidR="00627D7C">
        <w:rPr>
          <w:rFonts w:cs="Arial"/>
          <w:b w:val="0"/>
          <w:bCs/>
          <w:szCs w:val="24"/>
          <w:lang w:val="es-MX"/>
        </w:rPr>
        <w:t xml:space="preserve">en </w:t>
      </w:r>
      <w:r w:rsidR="00BF7B81" w:rsidRPr="00D53650">
        <w:rPr>
          <w:rFonts w:cs="Arial"/>
          <w:b w:val="0"/>
          <w:bCs/>
          <w:szCs w:val="24"/>
          <w:lang w:val="es-MX"/>
        </w:rPr>
        <w:t xml:space="preserve">las que tienen de 15 mil a menos de 100 mil habitantes </w:t>
      </w:r>
      <w:r w:rsidR="00591C0D">
        <w:rPr>
          <w:rFonts w:cs="Arial"/>
          <w:b w:val="0"/>
          <w:bCs/>
          <w:szCs w:val="24"/>
          <w:lang w:val="es-MX"/>
        </w:rPr>
        <w:t>alcanzó 3%;</w:t>
      </w:r>
      <w:r w:rsidR="00D31BFB">
        <w:rPr>
          <w:rFonts w:cs="Arial"/>
          <w:b w:val="0"/>
          <w:bCs/>
          <w:szCs w:val="24"/>
          <w:lang w:val="es-MX"/>
        </w:rPr>
        <w:t xml:space="preserve"> </w:t>
      </w:r>
      <w:r w:rsidR="00E300FA">
        <w:rPr>
          <w:rFonts w:cs="Arial"/>
          <w:b w:val="0"/>
          <w:bCs/>
          <w:szCs w:val="24"/>
          <w:lang w:val="es-MX"/>
        </w:rPr>
        <w:t xml:space="preserve">en </w:t>
      </w:r>
      <w:r w:rsidR="00D31BFB">
        <w:rPr>
          <w:rFonts w:cs="Arial"/>
          <w:b w:val="0"/>
          <w:bCs/>
          <w:szCs w:val="24"/>
          <w:lang w:val="es-MX"/>
        </w:rPr>
        <w:t xml:space="preserve">las </w:t>
      </w:r>
      <w:r w:rsidR="00BF7B81" w:rsidRPr="00D53650">
        <w:rPr>
          <w:rFonts w:cs="Arial"/>
          <w:b w:val="0"/>
          <w:bCs/>
          <w:szCs w:val="24"/>
          <w:lang w:val="es-MX"/>
        </w:rPr>
        <w:t xml:space="preserve">de </w:t>
      </w:r>
      <w:smartTag w:uri="urn:schemas-microsoft-com:office:smarttags" w:element="metricconverter">
        <w:smartTagPr>
          <w:attr w:name="ProductID" w:val="2ﾠ500 a"/>
        </w:smartTagPr>
        <w:r w:rsidR="00BF7B81" w:rsidRPr="00D53650">
          <w:rPr>
            <w:rFonts w:cs="Arial"/>
            <w:b w:val="0"/>
            <w:bCs/>
            <w:szCs w:val="24"/>
            <w:lang w:val="es-MX"/>
          </w:rPr>
          <w:t>2 500 a</w:t>
        </w:r>
      </w:smartTag>
      <w:r w:rsidR="00BF7B81" w:rsidRPr="00D53650">
        <w:rPr>
          <w:rFonts w:cs="Arial"/>
          <w:b w:val="0"/>
          <w:bCs/>
          <w:szCs w:val="24"/>
          <w:lang w:val="es-MX"/>
        </w:rPr>
        <w:t xml:space="preserve"> menos de 15 mil fue de </w:t>
      </w:r>
      <w:r w:rsidR="000F20BF">
        <w:rPr>
          <w:rFonts w:cs="Arial"/>
          <w:b w:val="0"/>
          <w:bCs/>
          <w:szCs w:val="24"/>
          <w:lang w:val="es-MX"/>
        </w:rPr>
        <w:t>2.7</w:t>
      </w:r>
      <w:r w:rsidR="00BF7B81" w:rsidRPr="00D53650">
        <w:rPr>
          <w:rFonts w:cs="Arial"/>
          <w:b w:val="0"/>
          <w:bCs/>
          <w:szCs w:val="24"/>
          <w:lang w:val="es-MX"/>
        </w:rPr>
        <w:t>%</w:t>
      </w:r>
      <w:r w:rsidR="00591C0D">
        <w:rPr>
          <w:rFonts w:cs="Arial"/>
          <w:b w:val="0"/>
          <w:bCs/>
          <w:szCs w:val="24"/>
          <w:lang w:val="es-MX"/>
        </w:rPr>
        <w:t>,</w:t>
      </w:r>
      <w:r w:rsidR="00BF7B81" w:rsidRPr="00D53650">
        <w:rPr>
          <w:rFonts w:cs="Arial"/>
          <w:b w:val="0"/>
          <w:bCs/>
          <w:szCs w:val="24"/>
          <w:lang w:val="es-MX"/>
        </w:rPr>
        <w:t xml:space="preserve"> y en las rurales de menos de 2 500 habitantes se estableció en 2</w:t>
      </w:r>
      <w:r w:rsidR="000F20BF">
        <w:rPr>
          <w:rFonts w:cs="Arial"/>
          <w:b w:val="0"/>
          <w:bCs/>
          <w:szCs w:val="24"/>
          <w:lang w:val="es-MX"/>
        </w:rPr>
        <w:t>.2</w:t>
      </w:r>
      <w:r w:rsidR="00BF7B81" w:rsidRPr="00D53650">
        <w:rPr>
          <w:rFonts w:cs="Arial"/>
          <w:b w:val="0"/>
          <w:bCs/>
          <w:szCs w:val="24"/>
          <w:lang w:val="es-MX"/>
        </w:rPr>
        <w:t xml:space="preserve"> por ciento.</w:t>
      </w:r>
    </w:p>
    <w:p w14:paraId="6B673EAB" w14:textId="77777777" w:rsidR="00D53650" w:rsidRPr="00D53650" w:rsidRDefault="00D53650" w:rsidP="00D53650">
      <w:pPr>
        <w:keepNext/>
        <w:keepLines/>
        <w:widowControl w:val="0"/>
        <w:spacing w:before="240"/>
        <w:jc w:val="center"/>
        <w:rPr>
          <w:sz w:val="20"/>
        </w:rPr>
      </w:pPr>
      <w:r w:rsidRPr="00D53650">
        <w:rPr>
          <w:sz w:val="20"/>
        </w:rPr>
        <w:t>Gráfica 5</w:t>
      </w:r>
    </w:p>
    <w:p w14:paraId="72DC0B0C" w14:textId="3F2A8884" w:rsidR="00D53650" w:rsidRPr="00D53650" w:rsidRDefault="00D53650" w:rsidP="00D53650">
      <w:pPr>
        <w:pStyle w:val="NormalWeb"/>
        <w:keepNext/>
        <w:keepLines/>
        <w:widowControl w:val="0"/>
        <w:spacing w:before="0" w:beforeAutospacing="0" w:after="0" w:afterAutospacing="0"/>
        <w:jc w:val="center"/>
        <w:rPr>
          <w:rFonts w:ascii="Arial" w:hAnsi="Arial" w:cs="Arial"/>
          <w:b/>
          <w:smallCaps/>
          <w:sz w:val="22"/>
          <w:szCs w:val="22"/>
          <w:lang w:val="es-MX"/>
        </w:rPr>
      </w:pPr>
      <w:r w:rsidRPr="00D53650">
        <w:rPr>
          <w:rFonts w:ascii="Arial" w:hAnsi="Arial" w:cs="Arial"/>
          <w:b/>
          <w:smallCaps/>
          <w:sz w:val="22"/>
          <w:szCs w:val="22"/>
          <w:lang w:val="es-MX"/>
        </w:rPr>
        <w:t xml:space="preserve">Tasa de desocupación al </w:t>
      </w:r>
      <w:r w:rsidR="000F20BF">
        <w:rPr>
          <w:rFonts w:ascii="Arial" w:hAnsi="Arial" w:cs="Arial"/>
          <w:b/>
          <w:smallCaps/>
          <w:sz w:val="22"/>
          <w:szCs w:val="22"/>
          <w:lang w:val="es-MX"/>
        </w:rPr>
        <w:t>primer</w:t>
      </w:r>
      <w:r w:rsidRPr="00D53650">
        <w:rPr>
          <w:rFonts w:ascii="Arial" w:hAnsi="Arial" w:cs="Arial"/>
          <w:b/>
          <w:smallCaps/>
          <w:sz w:val="22"/>
          <w:szCs w:val="22"/>
          <w:lang w:val="es-MX"/>
        </w:rPr>
        <w:t xml:space="preserve"> trimestre de </w:t>
      </w:r>
      <w:r w:rsidR="00F51292">
        <w:rPr>
          <w:rFonts w:ascii="Arial" w:hAnsi="Arial" w:cs="Arial"/>
          <w:b/>
          <w:smallCaps/>
          <w:sz w:val="22"/>
          <w:szCs w:val="22"/>
          <w:lang w:val="es-MX"/>
        </w:rPr>
        <w:t>20</w:t>
      </w:r>
      <w:r w:rsidR="000F20BF">
        <w:rPr>
          <w:rFonts w:ascii="Arial" w:hAnsi="Arial" w:cs="Arial"/>
          <w:b/>
          <w:smallCaps/>
          <w:sz w:val="22"/>
          <w:szCs w:val="22"/>
          <w:lang w:val="es-MX"/>
        </w:rPr>
        <w:t>20</w:t>
      </w:r>
    </w:p>
    <w:p w14:paraId="7EA0BEF8" w14:textId="77777777" w:rsidR="00AC416C" w:rsidRPr="00D53650" w:rsidRDefault="00454388" w:rsidP="00454388">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 de la PEA con c</w:t>
      </w:r>
      <w:r w:rsidR="00AC094A">
        <w:rPr>
          <w:rFonts w:ascii="Arial" w:hAnsi="Arial" w:cs="Arial"/>
          <w:sz w:val="18"/>
          <w:szCs w:val="18"/>
          <w:lang w:val="es-MX"/>
        </w:rPr>
        <w:t>ifras o</w:t>
      </w:r>
      <w:r w:rsidR="00AC416C">
        <w:rPr>
          <w:rFonts w:ascii="Arial" w:hAnsi="Arial" w:cs="Arial"/>
          <w:sz w:val="18"/>
          <w:szCs w:val="18"/>
          <w:lang w:val="es-MX"/>
        </w:rPr>
        <w:t>riginales)</w:t>
      </w:r>
    </w:p>
    <w:p w14:paraId="77CB3AC8" w14:textId="37F1CFD6" w:rsidR="00D53650" w:rsidRPr="00D53650" w:rsidRDefault="008D47EE" w:rsidP="00D53650">
      <w:pPr>
        <w:pStyle w:val="NormalWeb"/>
        <w:keepNext/>
        <w:keepLines/>
        <w:widowControl w:val="0"/>
        <w:spacing w:before="0" w:beforeAutospacing="0" w:after="0" w:afterAutospacing="0"/>
        <w:jc w:val="center"/>
        <w:rPr>
          <w:rFonts w:ascii="Arial" w:hAnsi="Arial" w:cs="Arial"/>
          <w:lang w:val="es-MX"/>
        </w:rPr>
      </w:pPr>
      <w:r>
        <w:rPr>
          <w:noProof/>
          <w:lang w:val="en-US" w:eastAsia="en-US"/>
        </w:rPr>
        <w:drawing>
          <wp:inline distT="0" distB="0" distL="0" distR="0" wp14:anchorId="52BF0B40" wp14:editId="061F6D2C">
            <wp:extent cx="4695446" cy="2486533"/>
            <wp:effectExtent l="0" t="0" r="10160" b="9525"/>
            <wp:docPr id="4" name="Gráfico 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A9B1340" w14:textId="77777777" w:rsidR="00D53650" w:rsidRPr="00D53650" w:rsidRDefault="00D53650" w:rsidP="00751741">
      <w:pPr>
        <w:pStyle w:val="Ttulo"/>
        <w:spacing w:before="40"/>
        <w:ind w:left="1701" w:right="1077" w:hanging="567"/>
        <w:jc w:val="both"/>
        <w:rPr>
          <w:rFonts w:cs="Arial"/>
          <w:b w:val="0"/>
          <w:sz w:val="16"/>
          <w:szCs w:val="16"/>
          <w:lang w:val="es-MX"/>
        </w:rPr>
      </w:pPr>
      <w:r w:rsidRPr="00D53650">
        <w:rPr>
          <w:rFonts w:cs="Arial"/>
          <w:b w:val="0"/>
          <w:sz w:val="16"/>
          <w:szCs w:val="16"/>
          <w:lang w:val="es-MX"/>
        </w:rPr>
        <w:t>Fuente: INEGI.</w:t>
      </w:r>
    </w:p>
    <w:p w14:paraId="3A3E5D2F" w14:textId="1098FE13" w:rsidR="00D53650" w:rsidRPr="00D53650" w:rsidRDefault="00E276B6" w:rsidP="00C37199">
      <w:pPr>
        <w:spacing w:before="360"/>
        <w:rPr>
          <w:b/>
          <w:bCs/>
          <w:lang w:val="es-MX"/>
        </w:rPr>
      </w:pPr>
      <w:r w:rsidRPr="000D5799">
        <w:rPr>
          <w:bCs/>
          <w:lang w:val="es-MX"/>
        </w:rPr>
        <w:t xml:space="preserve">Según cifras desestacionalizadas, en el </w:t>
      </w:r>
      <w:r w:rsidR="000F20BF">
        <w:rPr>
          <w:bCs/>
          <w:lang w:val="es-MX"/>
        </w:rPr>
        <w:t>primer</w:t>
      </w:r>
      <w:r w:rsidR="00161C37">
        <w:rPr>
          <w:bCs/>
          <w:lang w:val="es-MX"/>
        </w:rPr>
        <w:t xml:space="preserve"> trimestre</w:t>
      </w:r>
      <w:r w:rsidRPr="000D5799">
        <w:rPr>
          <w:bCs/>
          <w:lang w:val="es-MX"/>
        </w:rPr>
        <w:t xml:space="preserve"> </w:t>
      </w:r>
      <w:r w:rsidR="00012FE8" w:rsidRPr="000D5799">
        <w:rPr>
          <w:bCs/>
          <w:lang w:val="es-MX"/>
        </w:rPr>
        <w:t>de</w:t>
      </w:r>
      <w:r w:rsidR="00D31BFB" w:rsidRPr="000D5799">
        <w:rPr>
          <w:bCs/>
          <w:lang w:val="es-MX"/>
        </w:rPr>
        <w:t xml:space="preserve"> </w:t>
      </w:r>
      <w:r w:rsidR="000F20BF">
        <w:rPr>
          <w:bCs/>
          <w:lang w:val="es-MX"/>
        </w:rPr>
        <w:t>este año</w:t>
      </w:r>
      <w:r w:rsidR="00BF7B81" w:rsidRPr="000D5799">
        <w:rPr>
          <w:bCs/>
          <w:lang w:val="es-MX"/>
        </w:rPr>
        <w:t xml:space="preserve"> </w:t>
      </w:r>
      <w:r w:rsidRPr="000D5799">
        <w:rPr>
          <w:bCs/>
          <w:lang w:val="es-MX"/>
        </w:rPr>
        <w:t xml:space="preserve">la TD a nivel nacional </w:t>
      </w:r>
      <w:r w:rsidR="000D5799" w:rsidRPr="000D5799">
        <w:rPr>
          <w:bCs/>
          <w:lang w:val="es-MX"/>
        </w:rPr>
        <w:t xml:space="preserve">se ubicó en </w:t>
      </w:r>
      <w:r w:rsidR="00EF7D56" w:rsidRPr="00A60FCD">
        <w:rPr>
          <w:bCs/>
          <w:lang w:val="es-MX"/>
        </w:rPr>
        <w:t>3.</w:t>
      </w:r>
      <w:r w:rsidR="00DE77FD" w:rsidRPr="00A60FCD">
        <w:rPr>
          <w:bCs/>
          <w:lang w:val="es-MX"/>
        </w:rPr>
        <w:t>5</w:t>
      </w:r>
      <w:r w:rsidR="000D5799" w:rsidRPr="00A60FCD">
        <w:rPr>
          <w:bCs/>
          <w:lang w:val="es-MX"/>
        </w:rPr>
        <w:t xml:space="preserve">%, </w:t>
      </w:r>
      <w:r w:rsidR="00A60FCD" w:rsidRPr="00A60FCD">
        <w:rPr>
          <w:bCs/>
          <w:lang w:val="es-MX"/>
        </w:rPr>
        <w:t xml:space="preserve">misma </w:t>
      </w:r>
      <w:r w:rsidR="000D5799" w:rsidRPr="00A60FCD">
        <w:rPr>
          <w:bCs/>
          <w:lang w:val="es-MX"/>
        </w:rPr>
        <w:t xml:space="preserve">tasa </w:t>
      </w:r>
      <w:r w:rsidR="00A60FCD">
        <w:rPr>
          <w:bCs/>
          <w:lang w:val="es-MX"/>
        </w:rPr>
        <w:t>que la</w:t>
      </w:r>
      <w:r w:rsidR="009168D6" w:rsidRPr="000D5799">
        <w:rPr>
          <w:bCs/>
          <w:lang w:val="es-MX"/>
        </w:rPr>
        <w:t xml:space="preserve"> del trimestre </w:t>
      </w:r>
      <w:r w:rsidR="00A60FCD">
        <w:rPr>
          <w:bCs/>
          <w:lang w:val="es-MX"/>
        </w:rPr>
        <w:t>inmediato anterior</w:t>
      </w:r>
      <w:r w:rsidR="00302B1B" w:rsidRPr="000D5799">
        <w:rPr>
          <w:bCs/>
          <w:lang w:val="es-MX"/>
        </w:rPr>
        <w:t xml:space="preserve">. </w:t>
      </w:r>
      <w:r w:rsidRPr="000D5799">
        <w:rPr>
          <w:bCs/>
          <w:lang w:val="es-MX"/>
        </w:rPr>
        <w:t xml:space="preserve">La desocupación </w:t>
      </w:r>
      <w:r w:rsidR="000D5799" w:rsidRPr="000D5799">
        <w:rPr>
          <w:bCs/>
          <w:lang w:val="es-MX"/>
        </w:rPr>
        <w:t xml:space="preserve">en los hombres </w:t>
      </w:r>
      <w:r w:rsidR="00A60FCD" w:rsidRPr="00A60FCD">
        <w:rPr>
          <w:bCs/>
          <w:lang w:val="es-MX"/>
        </w:rPr>
        <w:t xml:space="preserve">aumentó </w:t>
      </w:r>
      <w:r w:rsidR="00EF7D56" w:rsidRPr="00A60FCD">
        <w:rPr>
          <w:bCs/>
          <w:lang w:val="es-MX"/>
        </w:rPr>
        <w:t>0.1</w:t>
      </w:r>
      <w:r w:rsidR="000D5799" w:rsidRPr="00A60FCD">
        <w:rPr>
          <w:bCs/>
          <w:lang w:val="es-MX"/>
        </w:rPr>
        <w:t xml:space="preserve"> puntos</w:t>
      </w:r>
      <w:r w:rsidR="00F955E5" w:rsidRPr="00A60FCD">
        <w:rPr>
          <w:bCs/>
          <w:lang w:val="es-MX"/>
        </w:rPr>
        <w:t xml:space="preserve"> porcentuales</w:t>
      </w:r>
      <w:r w:rsidR="00DE77FD" w:rsidRPr="00A60FCD">
        <w:rPr>
          <w:bCs/>
          <w:lang w:val="es-MX"/>
        </w:rPr>
        <w:t xml:space="preserve"> y</w:t>
      </w:r>
      <w:r w:rsidR="00655292" w:rsidRPr="00A60FCD">
        <w:rPr>
          <w:bCs/>
          <w:lang w:val="es-MX"/>
        </w:rPr>
        <w:t xml:space="preserve"> </w:t>
      </w:r>
      <w:r w:rsidR="000D5799" w:rsidRPr="00A60FCD">
        <w:rPr>
          <w:bCs/>
          <w:lang w:val="es-MX"/>
        </w:rPr>
        <w:t xml:space="preserve">en las </w:t>
      </w:r>
      <w:r w:rsidR="00374783" w:rsidRPr="00A60FCD">
        <w:rPr>
          <w:bCs/>
          <w:lang w:val="es-MX"/>
        </w:rPr>
        <w:t xml:space="preserve">mujeres </w:t>
      </w:r>
      <w:r w:rsidR="00655292" w:rsidRPr="00A60FCD">
        <w:rPr>
          <w:bCs/>
          <w:lang w:val="es-MX"/>
        </w:rPr>
        <w:t>se mantuvo sin cambio</w:t>
      </w:r>
      <w:r w:rsidR="000D5799" w:rsidRPr="00A60FCD">
        <w:rPr>
          <w:bCs/>
          <w:lang w:val="es-MX"/>
        </w:rPr>
        <w:t>.</w:t>
      </w:r>
    </w:p>
    <w:p w14:paraId="0589B33D" w14:textId="77777777" w:rsidR="00D53650" w:rsidRPr="00D53650" w:rsidRDefault="00D53650" w:rsidP="00D53650">
      <w:pPr>
        <w:keepNext/>
        <w:keepLines/>
        <w:widowControl w:val="0"/>
        <w:tabs>
          <w:tab w:val="left" w:pos="3255"/>
        </w:tabs>
        <w:spacing w:before="480"/>
        <w:rPr>
          <w:b/>
          <w:i/>
          <w:lang w:val="es-ES"/>
        </w:rPr>
      </w:pPr>
      <w:r w:rsidRPr="00D53650">
        <w:rPr>
          <w:b/>
          <w:i/>
          <w:lang w:val="es-ES"/>
        </w:rPr>
        <w:t xml:space="preserve">Tasas complementarias </w:t>
      </w:r>
    </w:p>
    <w:p w14:paraId="0EADD280" w14:textId="77777777" w:rsidR="00D53650" w:rsidRPr="00D53650" w:rsidRDefault="00D53650" w:rsidP="00D53650">
      <w:pPr>
        <w:widowControl w:val="0"/>
        <w:spacing w:before="360"/>
      </w:pPr>
      <w:r w:rsidRPr="00D53650">
        <w:rPr>
          <w:bCs/>
        </w:rPr>
        <w:t>Con el fin de proporcionar a los usuarios mayores elementos que apoyen el análisis de las características del mercado laboral de nuestro país,</w:t>
      </w:r>
      <w:r w:rsidRPr="00D53650">
        <w:rPr>
          <w:i/>
        </w:rPr>
        <w:t xml:space="preserve"> </w:t>
      </w:r>
      <w:r w:rsidRPr="00D53650">
        <w:rPr>
          <w:bCs/>
        </w:rPr>
        <w:t>además de la información sobre la ocupación en la informalidad y sobre la subocupación</w:t>
      </w:r>
      <w:r w:rsidR="00081AB5">
        <w:rPr>
          <w:bCs/>
        </w:rPr>
        <w:t>,</w:t>
      </w:r>
      <w:r w:rsidRPr="00D53650">
        <w:rPr>
          <w:bCs/>
        </w:rPr>
        <w:t xml:space="preserve"> el INEGI genera un conjunto de indicadores complementarios sobre la calidad de inserción en el mercado laboral, tomando en cuenta distintos aspectos que van más allá de las mediciones tradicionales y que recogen la heterogeneidad de circunstancias que se </w:t>
      </w:r>
      <w:r w:rsidR="00315D25">
        <w:rPr>
          <w:bCs/>
        </w:rPr>
        <w:t>observ</w:t>
      </w:r>
      <w:r w:rsidRPr="00D53650">
        <w:rPr>
          <w:bCs/>
        </w:rPr>
        <w:t xml:space="preserve">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14:paraId="3D7139D7" w14:textId="77777777" w:rsidR="00D53650" w:rsidRPr="00987689" w:rsidRDefault="00D53650" w:rsidP="00EF3C7A">
      <w:pPr>
        <w:pStyle w:val="n0"/>
        <w:keepNext/>
        <w:widowControl w:val="0"/>
        <w:spacing w:before="0"/>
        <w:ind w:left="0" w:right="0" w:firstLine="0"/>
        <w:jc w:val="center"/>
        <w:rPr>
          <w:color w:val="auto"/>
          <w:sz w:val="20"/>
        </w:rPr>
      </w:pPr>
      <w:r w:rsidRPr="00987689">
        <w:rPr>
          <w:color w:val="auto"/>
          <w:sz w:val="20"/>
        </w:rPr>
        <w:t>Cuadro 4</w:t>
      </w:r>
    </w:p>
    <w:p w14:paraId="3BC4AF91" w14:textId="77777777" w:rsidR="00D53650" w:rsidRPr="00D53650" w:rsidRDefault="00D53650" w:rsidP="00EF3C7A">
      <w:pPr>
        <w:pStyle w:val="n01"/>
        <w:keepNext/>
        <w:widowControl w:val="0"/>
        <w:spacing w:before="0"/>
        <w:ind w:left="0" w:firstLine="0"/>
        <w:jc w:val="center"/>
        <w:rPr>
          <w:rFonts w:ascii="Arial" w:hAnsi="Arial"/>
          <w:b/>
          <w:smallCaps/>
          <w:color w:val="000000" w:themeColor="text1"/>
          <w:sz w:val="22"/>
          <w:szCs w:val="22"/>
        </w:rPr>
      </w:pPr>
      <w:r w:rsidRPr="00D53650">
        <w:rPr>
          <w:rFonts w:ascii="Arial" w:hAnsi="Arial"/>
          <w:b/>
          <w:smallCaps/>
          <w:color w:val="000000" w:themeColor="text1"/>
          <w:sz w:val="22"/>
          <w:szCs w:val="22"/>
        </w:rPr>
        <w:t>Tasas complementarias de ocupación y desocupación</w:t>
      </w:r>
    </w:p>
    <w:p w14:paraId="03902BF1" w14:textId="46DBB73C" w:rsidR="00D53650" w:rsidRPr="00D53650" w:rsidRDefault="00D53650" w:rsidP="00EF3C7A">
      <w:pPr>
        <w:pStyle w:val="n01"/>
        <w:keepNext/>
        <w:widowControl w:val="0"/>
        <w:spacing w:before="0"/>
        <w:ind w:left="0" w:firstLine="0"/>
        <w:jc w:val="center"/>
        <w:rPr>
          <w:rFonts w:ascii="Arial" w:hAnsi="Arial"/>
          <w:b/>
          <w:smallCaps/>
          <w:color w:val="000000" w:themeColor="text1"/>
          <w:sz w:val="22"/>
          <w:szCs w:val="22"/>
        </w:rPr>
      </w:pPr>
      <w:r w:rsidRPr="00D53650">
        <w:rPr>
          <w:rFonts w:ascii="Arial" w:hAnsi="Arial"/>
          <w:b/>
          <w:smallCaps/>
          <w:color w:val="000000" w:themeColor="text1"/>
          <w:sz w:val="22"/>
          <w:szCs w:val="22"/>
        </w:rPr>
        <w:t xml:space="preserve">durante </w:t>
      </w:r>
      <w:r w:rsidR="009168D6">
        <w:rPr>
          <w:rFonts w:ascii="Arial" w:hAnsi="Arial"/>
          <w:b/>
          <w:smallCaps/>
          <w:color w:val="000000" w:themeColor="text1"/>
          <w:sz w:val="22"/>
          <w:szCs w:val="22"/>
        </w:rPr>
        <w:t xml:space="preserve">el </w:t>
      </w:r>
      <w:r w:rsidR="000F20BF">
        <w:rPr>
          <w:rFonts w:ascii="Arial" w:hAnsi="Arial"/>
          <w:b/>
          <w:smallCaps/>
          <w:color w:val="000000" w:themeColor="text1"/>
          <w:sz w:val="22"/>
          <w:szCs w:val="22"/>
        </w:rPr>
        <w:t>primer</w:t>
      </w:r>
      <w:r w:rsidR="009168D6">
        <w:rPr>
          <w:rFonts w:ascii="Arial" w:hAnsi="Arial"/>
          <w:b/>
          <w:smallCaps/>
          <w:color w:val="000000" w:themeColor="text1"/>
          <w:sz w:val="22"/>
          <w:szCs w:val="22"/>
        </w:rPr>
        <w:t xml:space="preserve"> trimestre</w:t>
      </w:r>
    </w:p>
    <w:p w14:paraId="4CF25CFF" w14:textId="77777777" w:rsidR="00D53650" w:rsidRPr="00D53650" w:rsidRDefault="00D53650" w:rsidP="00EF3C7A">
      <w:pPr>
        <w:pStyle w:val="n0"/>
        <w:keepNext/>
        <w:widowControl w:val="0"/>
        <w:spacing w:before="0"/>
        <w:ind w:left="0" w:right="0" w:firstLine="0"/>
        <w:jc w:val="center"/>
        <w:rPr>
          <w:color w:val="000000" w:themeColor="text1"/>
          <w:sz w:val="18"/>
          <w:szCs w:val="18"/>
        </w:rPr>
      </w:pPr>
      <w:r w:rsidRPr="00D53650">
        <w:rPr>
          <w:color w:val="000000" w:themeColor="text1"/>
          <w:sz w:val="18"/>
          <w:szCs w:val="18"/>
        </w:rPr>
        <w:t>(Porcentajes)</w:t>
      </w:r>
    </w:p>
    <w:tbl>
      <w:tblPr>
        <w:tblW w:w="0" w:type="auto"/>
        <w:jc w:val="center"/>
        <w:tblBorders>
          <w:top w:val="single" w:sz="8" w:space="0" w:color="404040"/>
          <w:left w:val="single" w:sz="8" w:space="0" w:color="404040"/>
          <w:bottom w:val="single" w:sz="8" w:space="0" w:color="404040"/>
          <w:right w:val="single" w:sz="8" w:space="0" w:color="404040"/>
        </w:tblBorders>
        <w:tblLayout w:type="fixed"/>
        <w:tblCellMar>
          <w:left w:w="70" w:type="dxa"/>
          <w:right w:w="70" w:type="dxa"/>
        </w:tblCellMar>
        <w:tblLook w:val="0000" w:firstRow="0" w:lastRow="0" w:firstColumn="0" w:lastColumn="0" w:noHBand="0" w:noVBand="0"/>
      </w:tblPr>
      <w:tblGrid>
        <w:gridCol w:w="5714"/>
        <w:gridCol w:w="1247"/>
        <w:gridCol w:w="1247"/>
      </w:tblGrid>
      <w:tr w:rsidR="00D53650" w:rsidRPr="00D53650" w14:paraId="161EE5B1" w14:textId="77777777" w:rsidTr="00A80172">
        <w:trPr>
          <w:trHeight w:val="80"/>
          <w:jc w:val="center"/>
        </w:trPr>
        <w:tc>
          <w:tcPr>
            <w:tcW w:w="5714" w:type="dxa"/>
            <w:tcBorders>
              <w:top w:val="single" w:sz="8" w:space="0" w:color="404040"/>
              <w:bottom w:val="single" w:sz="6" w:space="0" w:color="404040"/>
              <w:right w:val="single" w:sz="6" w:space="0" w:color="404040"/>
            </w:tcBorders>
            <w:shd w:val="clear" w:color="auto" w:fill="ABC3DF"/>
          </w:tcPr>
          <w:p w14:paraId="08E66F11" w14:textId="77777777" w:rsidR="00D53650" w:rsidRPr="00D53650" w:rsidRDefault="00D53650" w:rsidP="00A80172">
            <w:pPr>
              <w:pStyle w:val="Normal1"/>
              <w:keepNext/>
              <w:keepLines/>
              <w:widowControl w:val="0"/>
              <w:spacing w:before="80" w:after="80"/>
              <w:ind w:left="557"/>
              <w:rPr>
                <w:rFonts w:ascii="Arial" w:hAnsi="Arial" w:cs="Arial"/>
                <w:color w:val="000000" w:themeColor="text1"/>
                <w:sz w:val="18"/>
                <w:lang w:val="es-MX"/>
              </w:rPr>
            </w:pPr>
            <w:r w:rsidRPr="00D53650">
              <w:rPr>
                <w:rFonts w:ascii="Arial" w:hAnsi="Arial" w:cs="Arial"/>
                <w:color w:val="000000" w:themeColor="text1"/>
                <w:sz w:val="18"/>
                <w:lang w:val="es-MX"/>
              </w:rPr>
              <w:t>Concepto</w:t>
            </w:r>
          </w:p>
        </w:tc>
        <w:tc>
          <w:tcPr>
            <w:tcW w:w="1247"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0B3F9D25" w14:textId="13C3F00F" w:rsidR="00D53650" w:rsidRPr="00D53650" w:rsidRDefault="00F51292" w:rsidP="000F20BF">
            <w:pPr>
              <w:keepNext/>
              <w:keepLines/>
              <w:widowControl w:val="0"/>
              <w:spacing w:before="80" w:after="80"/>
              <w:jc w:val="center"/>
              <w:rPr>
                <w:color w:val="000000" w:themeColor="text1"/>
                <w:sz w:val="18"/>
                <w:szCs w:val="20"/>
              </w:rPr>
            </w:pPr>
            <w:r>
              <w:rPr>
                <w:color w:val="000000" w:themeColor="text1"/>
                <w:sz w:val="18"/>
                <w:szCs w:val="20"/>
              </w:rPr>
              <w:t>201</w:t>
            </w:r>
            <w:r w:rsidR="000F20BF">
              <w:rPr>
                <w:color w:val="000000" w:themeColor="text1"/>
                <w:sz w:val="18"/>
                <w:szCs w:val="20"/>
              </w:rPr>
              <w:t>9</w:t>
            </w:r>
          </w:p>
        </w:tc>
        <w:tc>
          <w:tcPr>
            <w:tcW w:w="1247" w:type="dxa"/>
            <w:tcBorders>
              <w:top w:val="single" w:sz="8" w:space="0" w:color="404040"/>
              <w:left w:val="single" w:sz="6" w:space="0" w:color="404040"/>
              <w:bottom w:val="single" w:sz="6" w:space="0" w:color="404040"/>
            </w:tcBorders>
            <w:shd w:val="clear" w:color="auto" w:fill="ABC3DF"/>
            <w:vAlign w:val="center"/>
          </w:tcPr>
          <w:p w14:paraId="227C503C" w14:textId="3FC6B567" w:rsidR="00D53650" w:rsidRPr="00D53650" w:rsidRDefault="00F51292" w:rsidP="000F20BF">
            <w:pPr>
              <w:keepNext/>
              <w:keepLines/>
              <w:widowControl w:val="0"/>
              <w:spacing w:before="80" w:after="80"/>
              <w:jc w:val="center"/>
              <w:rPr>
                <w:color w:val="000000" w:themeColor="text1"/>
                <w:sz w:val="18"/>
                <w:szCs w:val="20"/>
              </w:rPr>
            </w:pPr>
            <w:r>
              <w:rPr>
                <w:color w:val="000000" w:themeColor="text1"/>
                <w:sz w:val="18"/>
                <w:szCs w:val="20"/>
              </w:rPr>
              <w:t>20</w:t>
            </w:r>
            <w:r w:rsidR="000F20BF">
              <w:rPr>
                <w:color w:val="000000" w:themeColor="text1"/>
                <w:sz w:val="18"/>
                <w:szCs w:val="20"/>
              </w:rPr>
              <w:t>20</w:t>
            </w:r>
          </w:p>
        </w:tc>
      </w:tr>
      <w:tr w:rsidR="000F20BF" w:rsidRPr="00D53650" w14:paraId="004C202F" w14:textId="77777777" w:rsidTr="000F20BF">
        <w:trPr>
          <w:trHeight w:val="80"/>
          <w:jc w:val="center"/>
        </w:trPr>
        <w:tc>
          <w:tcPr>
            <w:tcW w:w="5714" w:type="dxa"/>
            <w:tcBorders>
              <w:top w:val="single" w:sz="6" w:space="0" w:color="404040"/>
              <w:bottom w:val="nil"/>
              <w:right w:val="single" w:sz="6" w:space="0" w:color="404040"/>
            </w:tcBorders>
            <w:vAlign w:val="bottom"/>
          </w:tcPr>
          <w:p w14:paraId="3A5E6D40" w14:textId="77777777" w:rsidR="000F20BF" w:rsidRPr="00D53650" w:rsidRDefault="000F20BF" w:rsidP="000F20BF">
            <w:pPr>
              <w:pStyle w:val="Normal1"/>
              <w:keepNext/>
              <w:keepLines/>
              <w:widowControl w:val="0"/>
              <w:spacing w:before="40"/>
              <w:rPr>
                <w:rFonts w:ascii="Arial" w:hAnsi="Arial" w:cs="Arial"/>
                <w:color w:val="000000" w:themeColor="text1"/>
                <w:sz w:val="18"/>
                <w:szCs w:val="18"/>
                <w:lang w:val="es-MX"/>
              </w:rPr>
            </w:pPr>
            <w:r w:rsidRPr="00D53650">
              <w:rPr>
                <w:rFonts w:ascii="Arial" w:hAnsi="Arial" w:cs="Arial"/>
                <w:color w:val="000000" w:themeColor="text1"/>
                <w:sz w:val="18"/>
                <w:szCs w:val="18"/>
                <w:lang w:val="es-MX"/>
              </w:rPr>
              <w:t>Tasa de Participación</w:t>
            </w:r>
            <w:r w:rsidRPr="00D53650">
              <w:rPr>
                <w:rFonts w:ascii="Arial" w:hAnsi="Arial" w:cs="Arial"/>
                <w:color w:val="000000" w:themeColor="text1"/>
                <w:position w:val="-2"/>
                <w:vertAlign w:val="superscript"/>
                <w:lang w:val="es-MX"/>
              </w:rPr>
              <w:t>1/</w:t>
            </w:r>
            <w:r w:rsidRPr="00D53650">
              <w:rPr>
                <w:rFonts w:ascii="Arial" w:hAnsi="Arial" w:cs="Arial"/>
                <w:color w:val="000000" w:themeColor="text1"/>
                <w:vertAlign w:val="superscript"/>
                <w:lang w:val="es-MX"/>
              </w:rPr>
              <w:t xml:space="preserve"> </w:t>
            </w:r>
          </w:p>
        </w:tc>
        <w:tc>
          <w:tcPr>
            <w:tcW w:w="1247" w:type="dxa"/>
            <w:tcBorders>
              <w:top w:val="single" w:sz="6" w:space="0" w:color="404040"/>
              <w:left w:val="single" w:sz="6" w:space="0" w:color="404040"/>
              <w:bottom w:val="nil"/>
            </w:tcBorders>
            <w:vAlign w:val="center"/>
          </w:tcPr>
          <w:p w14:paraId="539201B2" w14:textId="52DF9EEA" w:rsidR="000F20BF" w:rsidRDefault="000F20BF" w:rsidP="000F20BF">
            <w:pPr>
              <w:tabs>
                <w:tab w:val="decimal" w:pos="589"/>
              </w:tabs>
              <w:jc w:val="left"/>
              <w:rPr>
                <w:color w:val="000000"/>
                <w:sz w:val="18"/>
                <w:szCs w:val="18"/>
                <w:lang w:val="es-MX" w:eastAsia="es-MX"/>
              </w:rPr>
            </w:pPr>
            <w:r>
              <w:rPr>
                <w:color w:val="000000"/>
                <w:sz w:val="18"/>
                <w:szCs w:val="18"/>
              </w:rPr>
              <w:t>59.5</w:t>
            </w:r>
          </w:p>
        </w:tc>
        <w:tc>
          <w:tcPr>
            <w:tcW w:w="1247" w:type="dxa"/>
            <w:tcBorders>
              <w:top w:val="single" w:sz="6" w:space="0" w:color="404040"/>
            </w:tcBorders>
            <w:vAlign w:val="center"/>
          </w:tcPr>
          <w:p w14:paraId="2357F484" w14:textId="234289BD" w:rsidR="000F20BF" w:rsidRDefault="000F20BF" w:rsidP="000F20BF">
            <w:pPr>
              <w:tabs>
                <w:tab w:val="decimal" w:pos="589"/>
              </w:tabs>
              <w:jc w:val="left"/>
              <w:rPr>
                <w:color w:val="000000"/>
                <w:sz w:val="18"/>
                <w:szCs w:val="18"/>
              </w:rPr>
            </w:pPr>
            <w:r>
              <w:rPr>
                <w:color w:val="000000"/>
                <w:sz w:val="18"/>
                <w:szCs w:val="18"/>
              </w:rPr>
              <w:t>59.9</w:t>
            </w:r>
          </w:p>
        </w:tc>
      </w:tr>
      <w:tr w:rsidR="000F20BF" w:rsidRPr="00D53650" w14:paraId="384F0062" w14:textId="77777777" w:rsidTr="000F20BF">
        <w:trPr>
          <w:trHeight w:val="80"/>
          <w:jc w:val="center"/>
        </w:trPr>
        <w:tc>
          <w:tcPr>
            <w:tcW w:w="5714" w:type="dxa"/>
            <w:tcBorders>
              <w:top w:val="nil"/>
              <w:bottom w:val="nil"/>
              <w:right w:val="single" w:sz="6" w:space="0" w:color="404040"/>
            </w:tcBorders>
            <w:vAlign w:val="bottom"/>
          </w:tcPr>
          <w:p w14:paraId="037B4F58" w14:textId="77777777" w:rsidR="000F20BF" w:rsidRPr="00787BD9" w:rsidRDefault="000F20BF" w:rsidP="000F20BF">
            <w:pPr>
              <w:keepNext/>
              <w:keepLines/>
              <w:widowControl w:val="0"/>
              <w:spacing w:before="40" w:line="180" w:lineRule="exact"/>
              <w:jc w:val="left"/>
              <w:rPr>
                <w:color w:val="000000" w:themeColor="text1"/>
                <w:sz w:val="18"/>
                <w:szCs w:val="18"/>
              </w:rPr>
            </w:pPr>
            <w:r w:rsidRPr="00D53650">
              <w:rPr>
                <w:color w:val="000000" w:themeColor="text1"/>
                <w:sz w:val="18"/>
                <w:szCs w:val="18"/>
              </w:rPr>
              <w:t>Tasa de Desocupación</w:t>
            </w:r>
            <w:r w:rsidRPr="00987689">
              <w:rPr>
                <w:color w:val="000000" w:themeColor="text1"/>
                <w:position w:val="-2"/>
                <w:sz w:val="20"/>
                <w:szCs w:val="20"/>
                <w:vertAlign w:val="superscript"/>
                <w:lang w:val="es-MX"/>
              </w:rPr>
              <w:t>2</w:t>
            </w:r>
            <w:r w:rsidRPr="00987689">
              <w:rPr>
                <w:color w:val="000000" w:themeColor="text1"/>
                <w:position w:val="-2"/>
                <w:sz w:val="20"/>
                <w:szCs w:val="20"/>
                <w:vertAlign w:val="superscript"/>
              </w:rPr>
              <w:t>/</w:t>
            </w:r>
          </w:p>
        </w:tc>
        <w:tc>
          <w:tcPr>
            <w:tcW w:w="1247" w:type="dxa"/>
            <w:tcBorders>
              <w:top w:val="nil"/>
              <w:left w:val="single" w:sz="6" w:space="0" w:color="404040"/>
              <w:bottom w:val="nil"/>
            </w:tcBorders>
            <w:vAlign w:val="center"/>
          </w:tcPr>
          <w:p w14:paraId="2C9F9327" w14:textId="191F82C6" w:rsidR="000F20BF" w:rsidRDefault="000F20BF" w:rsidP="000F20BF">
            <w:pPr>
              <w:tabs>
                <w:tab w:val="decimal" w:pos="589"/>
              </w:tabs>
              <w:jc w:val="left"/>
              <w:rPr>
                <w:color w:val="000000"/>
                <w:sz w:val="18"/>
                <w:szCs w:val="18"/>
              </w:rPr>
            </w:pPr>
            <w:r>
              <w:rPr>
                <w:color w:val="000000"/>
                <w:sz w:val="18"/>
                <w:szCs w:val="18"/>
              </w:rPr>
              <w:t>3.4</w:t>
            </w:r>
          </w:p>
        </w:tc>
        <w:tc>
          <w:tcPr>
            <w:tcW w:w="1247" w:type="dxa"/>
            <w:vAlign w:val="center"/>
          </w:tcPr>
          <w:p w14:paraId="00DCF927" w14:textId="3DE7A13D" w:rsidR="000F20BF" w:rsidRDefault="000F20BF" w:rsidP="000F20BF">
            <w:pPr>
              <w:tabs>
                <w:tab w:val="decimal" w:pos="589"/>
              </w:tabs>
              <w:jc w:val="left"/>
              <w:rPr>
                <w:color w:val="000000"/>
                <w:sz w:val="18"/>
                <w:szCs w:val="18"/>
              </w:rPr>
            </w:pPr>
            <w:r>
              <w:rPr>
                <w:color w:val="000000"/>
                <w:sz w:val="18"/>
                <w:szCs w:val="18"/>
              </w:rPr>
              <w:t>3.4</w:t>
            </w:r>
          </w:p>
        </w:tc>
      </w:tr>
      <w:tr w:rsidR="000F20BF" w:rsidRPr="00D53650" w14:paraId="493BC4D4" w14:textId="77777777" w:rsidTr="000F20BF">
        <w:trPr>
          <w:trHeight w:val="80"/>
          <w:jc w:val="center"/>
        </w:trPr>
        <w:tc>
          <w:tcPr>
            <w:tcW w:w="5714" w:type="dxa"/>
            <w:tcBorders>
              <w:top w:val="nil"/>
              <w:bottom w:val="nil"/>
              <w:right w:val="single" w:sz="6" w:space="0" w:color="404040"/>
            </w:tcBorders>
            <w:vAlign w:val="bottom"/>
          </w:tcPr>
          <w:p w14:paraId="49CE7C11" w14:textId="77777777" w:rsidR="000F20BF" w:rsidRPr="00D53650" w:rsidRDefault="000F20BF" w:rsidP="000F20BF">
            <w:pPr>
              <w:keepNext/>
              <w:keepLines/>
              <w:widowControl w:val="0"/>
              <w:spacing w:before="40" w:line="180" w:lineRule="exact"/>
              <w:jc w:val="left"/>
              <w:rPr>
                <w:color w:val="000000" w:themeColor="text1"/>
                <w:sz w:val="18"/>
                <w:szCs w:val="18"/>
              </w:rPr>
            </w:pPr>
            <w:r w:rsidRPr="00D53650">
              <w:rPr>
                <w:color w:val="000000" w:themeColor="text1"/>
                <w:sz w:val="18"/>
                <w:szCs w:val="18"/>
              </w:rPr>
              <w:t>Tasa de Ocupación Parcial y Desocupación</w:t>
            </w:r>
            <w:r w:rsidRPr="00987689">
              <w:rPr>
                <w:color w:val="000000" w:themeColor="text1"/>
                <w:position w:val="-2"/>
                <w:sz w:val="20"/>
                <w:szCs w:val="20"/>
                <w:vertAlign w:val="superscript"/>
              </w:rPr>
              <w:t>2/</w:t>
            </w:r>
            <w:r w:rsidRPr="00D53650">
              <w:rPr>
                <w:color w:val="000000" w:themeColor="text1"/>
                <w:vertAlign w:val="superscript"/>
              </w:rPr>
              <w:t xml:space="preserve"> </w:t>
            </w:r>
          </w:p>
        </w:tc>
        <w:tc>
          <w:tcPr>
            <w:tcW w:w="1247" w:type="dxa"/>
            <w:tcBorders>
              <w:top w:val="nil"/>
              <w:left w:val="single" w:sz="6" w:space="0" w:color="404040"/>
              <w:bottom w:val="nil"/>
            </w:tcBorders>
            <w:vAlign w:val="center"/>
          </w:tcPr>
          <w:p w14:paraId="117A7850" w14:textId="7141E320" w:rsidR="000F20BF" w:rsidRDefault="000F20BF" w:rsidP="000F20BF">
            <w:pPr>
              <w:tabs>
                <w:tab w:val="decimal" w:pos="589"/>
              </w:tabs>
              <w:jc w:val="left"/>
              <w:rPr>
                <w:color w:val="000000"/>
                <w:sz w:val="18"/>
                <w:szCs w:val="18"/>
              </w:rPr>
            </w:pPr>
            <w:r>
              <w:rPr>
                <w:color w:val="000000"/>
                <w:sz w:val="18"/>
                <w:szCs w:val="18"/>
              </w:rPr>
              <w:t>9.0</w:t>
            </w:r>
          </w:p>
        </w:tc>
        <w:tc>
          <w:tcPr>
            <w:tcW w:w="1247" w:type="dxa"/>
            <w:vAlign w:val="center"/>
          </w:tcPr>
          <w:p w14:paraId="22664A44" w14:textId="03458EB2" w:rsidR="000F20BF" w:rsidRDefault="000F20BF" w:rsidP="000F20BF">
            <w:pPr>
              <w:tabs>
                <w:tab w:val="decimal" w:pos="589"/>
              </w:tabs>
              <w:jc w:val="left"/>
              <w:rPr>
                <w:color w:val="000000"/>
                <w:sz w:val="18"/>
                <w:szCs w:val="18"/>
              </w:rPr>
            </w:pPr>
            <w:r>
              <w:rPr>
                <w:color w:val="000000"/>
                <w:sz w:val="18"/>
                <w:szCs w:val="18"/>
              </w:rPr>
              <w:t>9.3</w:t>
            </w:r>
          </w:p>
        </w:tc>
      </w:tr>
      <w:tr w:rsidR="000F20BF" w:rsidRPr="00D53650" w14:paraId="2C4E77C3" w14:textId="77777777" w:rsidTr="000F20BF">
        <w:trPr>
          <w:trHeight w:val="80"/>
          <w:jc w:val="center"/>
        </w:trPr>
        <w:tc>
          <w:tcPr>
            <w:tcW w:w="5714" w:type="dxa"/>
            <w:tcBorders>
              <w:top w:val="nil"/>
              <w:bottom w:val="nil"/>
              <w:right w:val="single" w:sz="6" w:space="0" w:color="404040"/>
            </w:tcBorders>
            <w:vAlign w:val="bottom"/>
          </w:tcPr>
          <w:p w14:paraId="14FAE6B7" w14:textId="77777777" w:rsidR="000F20BF" w:rsidRPr="00D53650" w:rsidRDefault="000F20BF" w:rsidP="000F20BF">
            <w:pPr>
              <w:keepNext/>
              <w:keepLines/>
              <w:widowControl w:val="0"/>
              <w:spacing w:before="40" w:line="180" w:lineRule="exact"/>
              <w:jc w:val="left"/>
              <w:rPr>
                <w:color w:val="000000" w:themeColor="text1"/>
                <w:sz w:val="18"/>
                <w:szCs w:val="18"/>
              </w:rPr>
            </w:pPr>
            <w:r w:rsidRPr="00D53650">
              <w:rPr>
                <w:color w:val="000000" w:themeColor="text1"/>
                <w:sz w:val="18"/>
                <w:szCs w:val="18"/>
              </w:rPr>
              <w:t>Tasa de Presión General</w:t>
            </w:r>
            <w:r w:rsidRPr="00987689">
              <w:rPr>
                <w:color w:val="000000" w:themeColor="text1"/>
                <w:position w:val="-2"/>
                <w:sz w:val="20"/>
                <w:szCs w:val="20"/>
                <w:vertAlign w:val="superscript"/>
              </w:rPr>
              <w:t>2/</w:t>
            </w:r>
          </w:p>
        </w:tc>
        <w:tc>
          <w:tcPr>
            <w:tcW w:w="1247" w:type="dxa"/>
            <w:tcBorders>
              <w:top w:val="nil"/>
              <w:left w:val="single" w:sz="6" w:space="0" w:color="404040"/>
              <w:bottom w:val="nil"/>
            </w:tcBorders>
            <w:vAlign w:val="center"/>
          </w:tcPr>
          <w:p w14:paraId="7871AAF5" w14:textId="30AA96E1" w:rsidR="000F20BF" w:rsidRDefault="000F20BF" w:rsidP="000F20BF">
            <w:pPr>
              <w:tabs>
                <w:tab w:val="decimal" w:pos="589"/>
              </w:tabs>
              <w:jc w:val="left"/>
              <w:rPr>
                <w:color w:val="000000"/>
                <w:sz w:val="18"/>
                <w:szCs w:val="18"/>
              </w:rPr>
            </w:pPr>
            <w:r>
              <w:rPr>
                <w:color w:val="000000"/>
                <w:sz w:val="18"/>
                <w:szCs w:val="18"/>
              </w:rPr>
              <w:t>6.7</w:t>
            </w:r>
          </w:p>
        </w:tc>
        <w:tc>
          <w:tcPr>
            <w:tcW w:w="1247" w:type="dxa"/>
            <w:vAlign w:val="center"/>
          </w:tcPr>
          <w:p w14:paraId="3BB866D9" w14:textId="73F40170" w:rsidR="000F20BF" w:rsidRDefault="000F20BF" w:rsidP="000F20BF">
            <w:pPr>
              <w:tabs>
                <w:tab w:val="decimal" w:pos="589"/>
              </w:tabs>
              <w:jc w:val="left"/>
              <w:rPr>
                <w:color w:val="000000"/>
                <w:sz w:val="18"/>
                <w:szCs w:val="18"/>
              </w:rPr>
            </w:pPr>
            <w:r>
              <w:rPr>
                <w:color w:val="000000"/>
                <w:sz w:val="18"/>
                <w:szCs w:val="18"/>
              </w:rPr>
              <w:t>7.0</w:t>
            </w:r>
          </w:p>
        </w:tc>
      </w:tr>
      <w:tr w:rsidR="000F20BF" w:rsidRPr="00D53650" w14:paraId="3A90BDBB" w14:textId="77777777" w:rsidTr="000F20BF">
        <w:trPr>
          <w:trHeight w:val="80"/>
          <w:jc w:val="center"/>
        </w:trPr>
        <w:tc>
          <w:tcPr>
            <w:tcW w:w="5714" w:type="dxa"/>
            <w:tcBorders>
              <w:top w:val="nil"/>
              <w:bottom w:val="nil"/>
              <w:right w:val="single" w:sz="6" w:space="0" w:color="404040"/>
            </w:tcBorders>
            <w:vAlign w:val="bottom"/>
          </w:tcPr>
          <w:p w14:paraId="59554104" w14:textId="77777777" w:rsidR="000F20BF" w:rsidRPr="00D53650" w:rsidRDefault="000F20BF" w:rsidP="000F20BF">
            <w:pPr>
              <w:keepNext/>
              <w:keepLines/>
              <w:widowControl w:val="0"/>
              <w:spacing w:before="40" w:line="180" w:lineRule="exact"/>
              <w:jc w:val="left"/>
              <w:rPr>
                <w:color w:val="000000" w:themeColor="text1"/>
                <w:sz w:val="18"/>
                <w:szCs w:val="18"/>
              </w:rPr>
            </w:pPr>
            <w:r w:rsidRPr="00D53650">
              <w:rPr>
                <w:color w:val="000000" w:themeColor="text1"/>
                <w:sz w:val="18"/>
                <w:szCs w:val="18"/>
              </w:rPr>
              <w:t>Tasa de Trabajo Asalariado</w:t>
            </w:r>
            <w:r w:rsidRPr="00987689">
              <w:rPr>
                <w:color w:val="000000" w:themeColor="text1"/>
                <w:position w:val="-2"/>
                <w:sz w:val="20"/>
                <w:szCs w:val="20"/>
                <w:vertAlign w:val="superscript"/>
              </w:rPr>
              <w:t>3/</w:t>
            </w:r>
          </w:p>
        </w:tc>
        <w:tc>
          <w:tcPr>
            <w:tcW w:w="1247" w:type="dxa"/>
            <w:tcBorders>
              <w:top w:val="nil"/>
              <w:left w:val="single" w:sz="6" w:space="0" w:color="404040"/>
              <w:bottom w:val="nil"/>
            </w:tcBorders>
            <w:vAlign w:val="center"/>
          </w:tcPr>
          <w:p w14:paraId="36AC13BD" w14:textId="4BD7D20B" w:rsidR="000F20BF" w:rsidRDefault="000F20BF" w:rsidP="000F20BF">
            <w:pPr>
              <w:tabs>
                <w:tab w:val="decimal" w:pos="589"/>
              </w:tabs>
              <w:jc w:val="left"/>
              <w:rPr>
                <w:color w:val="000000"/>
                <w:sz w:val="18"/>
                <w:szCs w:val="18"/>
              </w:rPr>
            </w:pPr>
            <w:r>
              <w:rPr>
                <w:color w:val="000000"/>
                <w:sz w:val="18"/>
                <w:szCs w:val="18"/>
              </w:rPr>
              <w:t>64.4</w:t>
            </w:r>
          </w:p>
        </w:tc>
        <w:tc>
          <w:tcPr>
            <w:tcW w:w="1247" w:type="dxa"/>
            <w:vAlign w:val="center"/>
          </w:tcPr>
          <w:p w14:paraId="027E18F9" w14:textId="297509A3" w:rsidR="000F20BF" w:rsidRDefault="000F20BF" w:rsidP="000F20BF">
            <w:pPr>
              <w:tabs>
                <w:tab w:val="decimal" w:pos="589"/>
              </w:tabs>
              <w:jc w:val="left"/>
              <w:rPr>
                <w:color w:val="000000"/>
                <w:sz w:val="18"/>
                <w:szCs w:val="18"/>
              </w:rPr>
            </w:pPr>
            <w:r>
              <w:rPr>
                <w:color w:val="000000"/>
                <w:sz w:val="18"/>
                <w:szCs w:val="18"/>
              </w:rPr>
              <w:t>65.1</w:t>
            </w:r>
          </w:p>
        </w:tc>
      </w:tr>
      <w:tr w:rsidR="000F20BF" w:rsidRPr="00D53650" w14:paraId="6700131B" w14:textId="77777777" w:rsidTr="000F20BF">
        <w:trPr>
          <w:trHeight w:val="80"/>
          <w:jc w:val="center"/>
        </w:trPr>
        <w:tc>
          <w:tcPr>
            <w:tcW w:w="5714" w:type="dxa"/>
            <w:tcBorders>
              <w:top w:val="nil"/>
              <w:bottom w:val="nil"/>
              <w:right w:val="single" w:sz="6" w:space="0" w:color="404040"/>
            </w:tcBorders>
            <w:vAlign w:val="bottom"/>
          </w:tcPr>
          <w:p w14:paraId="5DCB8E65" w14:textId="77777777" w:rsidR="000F20BF" w:rsidRPr="00D53650" w:rsidRDefault="000F20BF" w:rsidP="000F20BF">
            <w:pPr>
              <w:keepNext/>
              <w:keepLines/>
              <w:widowControl w:val="0"/>
              <w:spacing w:before="40" w:line="180" w:lineRule="exact"/>
              <w:jc w:val="left"/>
              <w:rPr>
                <w:color w:val="000000" w:themeColor="text1"/>
                <w:sz w:val="18"/>
                <w:szCs w:val="18"/>
              </w:rPr>
            </w:pPr>
            <w:r w:rsidRPr="00D53650">
              <w:rPr>
                <w:color w:val="000000" w:themeColor="text1"/>
                <w:sz w:val="18"/>
                <w:szCs w:val="18"/>
              </w:rPr>
              <w:t>Tasa de Subocupación</w:t>
            </w:r>
            <w:r w:rsidRPr="00987689">
              <w:rPr>
                <w:color w:val="000000" w:themeColor="text1"/>
                <w:position w:val="-2"/>
                <w:sz w:val="20"/>
                <w:szCs w:val="20"/>
                <w:vertAlign w:val="superscript"/>
              </w:rPr>
              <w:t>3/</w:t>
            </w:r>
          </w:p>
        </w:tc>
        <w:tc>
          <w:tcPr>
            <w:tcW w:w="1247" w:type="dxa"/>
            <w:tcBorders>
              <w:top w:val="nil"/>
              <w:left w:val="single" w:sz="6" w:space="0" w:color="404040"/>
              <w:bottom w:val="nil"/>
            </w:tcBorders>
            <w:vAlign w:val="center"/>
          </w:tcPr>
          <w:p w14:paraId="652292E7" w14:textId="2859ED0A" w:rsidR="000F20BF" w:rsidRDefault="000F20BF" w:rsidP="000F20BF">
            <w:pPr>
              <w:tabs>
                <w:tab w:val="decimal" w:pos="589"/>
              </w:tabs>
              <w:jc w:val="left"/>
              <w:rPr>
                <w:color w:val="000000"/>
                <w:sz w:val="18"/>
                <w:szCs w:val="18"/>
              </w:rPr>
            </w:pPr>
            <w:r>
              <w:rPr>
                <w:color w:val="000000"/>
                <w:sz w:val="18"/>
                <w:szCs w:val="18"/>
              </w:rPr>
              <w:t>6.8</w:t>
            </w:r>
          </w:p>
        </w:tc>
        <w:tc>
          <w:tcPr>
            <w:tcW w:w="1247" w:type="dxa"/>
            <w:vAlign w:val="center"/>
          </w:tcPr>
          <w:p w14:paraId="7A6A9C6E" w14:textId="74E32BDA" w:rsidR="000F20BF" w:rsidRDefault="000F20BF" w:rsidP="000F20BF">
            <w:pPr>
              <w:tabs>
                <w:tab w:val="decimal" w:pos="589"/>
              </w:tabs>
              <w:jc w:val="left"/>
              <w:rPr>
                <w:color w:val="000000"/>
                <w:sz w:val="18"/>
                <w:szCs w:val="18"/>
              </w:rPr>
            </w:pPr>
            <w:r>
              <w:rPr>
                <w:color w:val="000000"/>
                <w:sz w:val="18"/>
                <w:szCs w:val="18"/>
              </w:rPr>
              <w:t>8.5</w:t>
            </w:r>
          </w:p>
        </w:tc>
      </w:tr>
      <w:tr w:rsidR="000F20BF" w:rsidRPr="00D53650" w14:paraId="11EA38B5" w14:textId="77777777" w:rsidTr="000F20BF">
        <w:trPr>
          <w:trHeight w:val="80"/>
          <w:jc w:val="center"/>
        </w:trPr>
        <w:tc>
          <w:tcPr>
            <w:tcW w:w="5714" w:type="dxa"/>
            <w:tcBorders>
              <w:top w:val="nil"/>
              <w:bottom w:val="nil"/>
              <w:right w:val="single" w:sz="6" w:space="0" w:color="404040"/>
            </w:tcBorders>
            <w:vAlign w:val="bottom"/>
          </w:tcPr>
          <w:p w14:paraId="08E9E96C" w14:textId="77777777" w:rsidR="000F20BF" w:rsidRPr="00D53650" w:rsidRDefault="000F20BF" w:rsidP="000F20BF">
            <w:pPr>
              <w:keepNext/>
              <w:keepLines/>
              <w:widowControl w:val="0"/>
              <w:spacing w:before="40" w:line="180" w:lineRule="exact"/>
              <w:jc w:val="left"/>
              <w:rPr>
                <w:color w:val="000000" w:themeColor="text1"/>
                <w:sz w:val="18"/>
                <w:szCs w:val="18"/>
              </w:rPr>
            </w:pPr>
            <w:r w:rsidRPr="00D53650">
              <w:rPr>
                <w:color w:val="000000" w:themeColor="text1"/>
                <w:sz w:val="18"/>
                <w:szCs w:val="18"/>
              </w:rPr>
              <w:t>Tasa de Condiciones Críticas de Ocupación</w:t>
            </w:r>
            <w:r w:rsidRPr="00987689">
              <w:rPr>
                <w:color w:val="000000" w:themeColor="text1"/>
                <w:position w:val="-2"/>
                <w:sz w:val="20"/>
                <w:szCs w:val="20"/>
                <w:vertAlign w:val="superscript"/>
              </w:rPr>
              <w:t>3/</w:t>
            </w:r>
          </w:p>
        </w:tc>
        <w:tc>
          <w:tcPr>
            <w:tcW w:w="1247" w:type="dxa"/>
            <w:tcBorders>
              <w:top w:val="nil"/>
              <w:left w:val="single" w:sz="6" w:space="0" w:color="404040"/>
              <w:bottom w:val="nil"/>
            </w:tcBorders>
            <w:vAlign w:val="center"/>
          </w:tcPr>
          <w:p w14:paraId="10AC9C52" w14:textId="531189BC" w:rsidR="000F20BF" w:rsidRDefault="000F20BF" w:rsidP="000F20BF">
            <w:pPr>
              <w:tabs>
                <w:tab w:val="decimal" w:pos="589"/>
              </w:tabs>
              <w:jc w:val="left"/>
              <w:rPr>
                <w:color w:val="000000"/>
                <w:sz w:val="18"/>
                <w:szCs w:val="18"/>
              </w:rPr>
            </w:pPr>
            <w:r>
              <w:rPr>
                <w:color w:val="000000"/>
                <w:sz w:val="18"/>
                <w:szCs w:val="18"/>
              </w:rPr>
              <w:t>19.0</w:t>
            </w:r>
          </w:p>
        </w:tc>
        <w:tc>
          <w:tcPr>
            <w:tcW w:w="1247" w:type="dxa"/>
            <w:tcBorders>
              <w:bottom w:val="nil"/>
            </w:tcBorders>
            <w:vAlign w:val="center"/>
          </w:tcPr>
          <w:p w14:paraId="48F59F39" w14:textId="71457534" w:rsidR="000F20BF" w:rsidRDefault="000F20BF" w:rsidP="000F20BF">
            <w:pPr>
              <w:tabs>
                <w:tab w:val="decimal" w:pos="589"/>
              </w:tabs>
              <w:jc w:val="left"/>
              <w:rPr>
                <w:color w:val="000000"/>
                <w:sz w:val="18"/>
                <w:szCs w:val="18"/>
              </w:rPr>
            </w:pPr>
            <w:r>
              <w:rPr>
                <w:color w:val="000000"/>
                <w:sz w:val="18"/>
                <w:szCs w:val="18"/>
              </w:rPr>
              <w:t>22.6</w:t>
            </w:r>
          </w:p>
        </w:tc>
      </w:tr>
      <w:tr w:rsidR="000F20BF" w:rsidRPr="00D53650" w14:paraId="3BC8937F" w14:textId="77777777" w:rsidTr="000F20BF">
        <w:trPr>
          <w:trHeight w:val="80"/>
          <w:jc w:val="center"/>
        </w:trPr>
        <w:tc>
          <w:tcPr>
            <w:tcW w:w="5714" w:type="dxa"/>
            <w:tcBorders>
              <w:top w:val="nil"/>
              <w:bottom w:val="nil"/>
              <w:right w:val="single" w:sz="6" w:space="0" w:color="404040"/>
            </w:tcBorders>
            <w:vAlign w:val="bottom"/>
          </w:tcPr>
          <w:p w14:paraId="618E39EA" w14:textId="77777777" w:rsidR="000F20BF" w:rsidRPr="00D53650" w:rsidRDefault="000F20BF" w:rsidP="000F20BF">
            <w:pPr>
              <w:keepNext/>
              <w:keepLines/>
              <w:widowControl w:val="0"/>
              <w:spacing w:before="40" w:line="180" w:lineRule="exact"/>
              <w:jc w:val="left"/>
              <w:rPr>
                <w:color w:val="000000" w:themeColor="text1"/>
                <w:sz w:val="18"/>
                <w:szCs w:val="18"/>
              </w:rPr>
            </w:pPr>
            <w:r w:rsidRPr="00D53650">
              <w:rPr>
                <w:color w:val="000000" w:themeColor="text1"/>
                <w:sz w:val="18"/>
                <w:szCs w:val="18"/>
              </w:rPr>
              <w:t>Tasa de Informalidad Laboral 1</w:t>
            </w:r>
            <w:r w:rsidRPr="00987689">
              <w:rPr>
                <w:color w:val="000000" w:themeColor="text1"/>
                <w:position w:val="-2"/>
                <w:sz w:val="20"/>
                <w:szCs w:val="20"/>
                <w:vertAlign w:val="superscript"/>
              </w:rPr>
              <w:t>3/</w:t>
            </w:r>
          </w:p>
        </w:tc>
        <w:tc>
          <w:tcPr>
            <w:tcW w:w="1247" w:type="dxa"/>
            <w:tcBorders>
              <w:top w:val="nil"/>
              <w:left w:val="single" w:sz="6" w:space="0" w:color="404040"/>
              <w:bottom w:val="nil"/>
            </w:tcBorders>
            <w:vAlign w:val="center"/>
          </w:tcPr>
          <w:p w14:paraId="2850AEC2" w14:textId="08A4722A" w:rsidR="000F20BF" w:rsidRDefault="000F20BF" w:rsidP="000F20BF">
            <w:pPr>
              <w:tabs>
                <w:tab w:val="decimal" w:pos="589"/>
              </w:tabs>
              <w:jc w:val="left"/>
              <w:rPr>
                <w:color w:val="000000"/>
                <w:sz w:val="18"/>
                <w:szCs w:val="18"/>
              </w:rPr>
            </w:pPr>
            <w:r>
              <w:rPr>
                <w:color w:val="000000"/>
                <w:sz w:val="18"/>
                <w:szCs w:val="18"/>
              </w:rPr>
              <w:t>56.9</w:t>
            </w:r>
          </w:p>
        </w:tc>
        <w:tc>
          <w:tcPr>
            <w:tcW w:w="1247" w:type="dxa"/>
            <w:tcBorders>
              <w:top w:val="nil"/>
              <w:bottom w:val="nil"/>
            </w:tcBorders>
            <w:vAlign w:val="center"/>
          </w:tcPr>
          <w:p w14:paraId="3A4D1FC5" w14:textId="00AEF59F" w:rsidR="000F20BF" w:rsidRDefault="000F20BF" w:rsidP="000F20BF">
            <w:pPr>
              <w:tabs>
                <w:tab w:val="decimal" w:pos="589"/>
              </w:tabs>
              <w:jc w:val="left"/>
              <w:rPr>
                <w:color w:val="000000"/>
                <w:sz w:val="18"/>
                <w:szCs w:val="18"/>
              </w:rPr>
            </w:pPr>
            <w:r>
              <w:rPr>
                <w:color w:val="000000"/>
                <w:sz w:val="18"/>
                <w:szCs w:val="18"/>
              </w:rPr>
              <w:t>56.1</w:t>
            </w:r>
          </w:p>
        </w:tc>
      </w:tr>
      <w:tr w:rsidR="000F20BF" w:rsidRPr="00D53650" w14:paraId="4271532D" w14:textId="77777777" w:rsidTr="000F20BF">
        <w:trPr>
          <w:trHeight w:val="80"/>
          <w:jc w:val="center"/>
        </w:trPr>
        <w:tc>
          <w:tcPr>
            <w:tcW w:w="5714" w:type="dxa"/>
            <w:tcBorders>
              <w:top w:val="nil"/>
              <w:bottom w:val="single" w:sz="8" w:space="0" w:color="404040"/>
              <w:right w:val="single" w:sz="6" w:space="0" w:color="404040"/>
            </w:tcBorders>
            <w:vAlign w:val="bottom"/>
          </w:tcPr>
          <w:p w14:paraId="18CF3B31" w14:textId="77777777" w:rsidR="000F20BF" w:rsidRPr="00D53650" w:rsidRDefault="000F20BF" w:rsidP="000F20BF">
            <w:pPr>
              <w:keepNext/>
              <w:keepLines/>
              <w:widowControl w:val="0"/>
              <w:spacing w:before="40" w:line="180" w:lineRule="exact"/>
              <w:jc w:val="left"/>
              <w:rPr>
                <w:color w:val="000000" w:themeColor="text1"/>
                <w:sz w:val="18"/>
                <w:szCs w:val="18"/>
              </w:rPr>
            </w:pPr>
            <w:r w:rsidRPr="00D53650">
              <w:rPr>
                <w:color w:val="000000" w:themeColor="text1"/>
                <w:sz w:val="18"/>
                <w:szCs w:val="18"/>
              </w:rPr>
              <w:t>Tasa de Ocupación en el Sector Informal 1</w:t>
            </w:r>
            <w:r w:rsidRPr="00987689">
              <w:rPr>
                <w:color w:val="000000" w:themeColor="text1"/>
                <w:position w:val="-2"/>
                <w:sz w:val="20"/>
                <w:szCs w:val="20"/>
                <w:vertAlign w:val="superscript"/>
              </w:rPr>
              <w:t>3/</w:t>
            </w:r>
          </w:p>
        </w:tc>
        <w:tc>
          <w:tcPr>
            <w:tcW w:w="1247" w:type="dxa"/>
            <w:tcBorders>
              <w:top w:val="nil"/>
              <w:left w:val="single" w:sz="6" w:space="0" w:color="404040"/>
              <w:bottom w:val="single" w:sz="8" w:space="0" w:color="404040"/>
            </w:tcBorders>
            <w:vAlign w:val="center"/>
          </w:tcPr>
          <w:p w14:paraId="611E8849" w14:textId="62903EBD" w:rsidR="000F20BF" w:rsidRDefault="000F20BF" w:rsidP="000F20BF">
            <w:pPr>
              <w:tabs>
                <w:tab w:val="decimal" w:pos="589"/>
              </w:tabs>
              <w:jc w:val="left"/>
              <w:rPr>
                <w:color w:val="000000"/>
                <w:sz w:val="18"/>
                <w:szCs w:val="18"/>
              </w:rPr>
            </w:pPr>
            <w:r>
              <w:rPr>
                <w:color w:val="000000"/>
                <w:sz w:val="18"/>
                <w:szCs w:val="18"/>
              </w:rPr>
              <w:t>27.8</w:t>
            </w:r>
          </w:p>
        </w:tc>
        <w:tc>
          <w:tcPr>
            <w:tcW w:w="1247" w:type="dxa"/>
            <w:tcBorders>
              <w:top w:val="nil"/>
              <w:bottom w:val="single" w:sz="8" w:space="0" w:color="404040"/>
            </w:tcBorders>
            <w:vAlign w:val="center"/>
          </w:tcPr>
          <w:p w14:paraId="6B5F4F47" w14:textId="38DD2796" w:rsidR="000F20BF" w:rsidRDefault="000F20BF" w:rsidP="000F20BF">
            <w:pPr>
              <w:tabs>
                <w:tab w:val="decimal" w:pos="589"/>
              </w:tabs>
              <w:jc w:val="left"/>
              <w:rPr>
                <w:color w:val="000000"/>
                <w:sz w:val="18"/>
                <w:szCs w:val="18"/>
              </w:rPr>
            </w:pPr>
            <w:r>
              <w:rPr>
                <w:color w:val="000000"/>
                <w:sz w:val="18"/>
                <w:szCs w:val="18"/>
              </w:rPr>
              <w:t>27.6</w:t>
            </w:r>
          </w:p>
        </w:tc>
      </w:tr>
    </w:tbl>
    <w:p w14:paraId="1090ACE8" w14:textId="77777777" w:rsidR="00D53650" w:rsidRPr="00D53650" w:rsidRDefault="00D53650" w:rsidP="00D53650">
      <w:pPr>
        <w:pStyle w:val="n0"/>
        <w:keepNext/>
        <w:widowControl w:val="0"/>
        <w:spacing w:before="0"/>
        <w:ind w:left="896" w:rightChars="286" w:right="686" w:hanging="238"/>
        <w:rPr>
          <w:color w:val="000000" w:themeColor="text1"/>
          <w:sz w:val="16"/>
          <w:szCs w:val="16"/>
        </w:rPr>
      </w:pPr>
      <w:r w:rsidRPr="00D53650">
        <w:rPr>
          <w:color w:val="000000" w:themeColor="text1"/>
          <w:sz w:val="18"/>
          <w:szCs w:val="18"/>
          <w:vertAlign w:val="superscript"/>
        </w:rPr>
        <w:t>1/</w:t>
      </w:r>
      <w:r w:rsidRPr="00D53650">
        <w:rPr>
          <w:color w:val="000000" w:themeColor="text1"/>
          <w:sz w:val="16"/>
          <w:szCs w:val="16"/>
        </w:rPr>
        <w:tab/>
      </w:r>
      <w:r w:rsidR="00C50CA5">
        <w:rPr>
          <w:color w:val="000000" w:themeColor="text1"/>
          <w:sz w:val="16"/>
          <w:szCs w:val="16"/>
        </w:rPr>
        <w:t>Población Económicamente Activa como porcentaje de la población de 15 años y más.</w:t>
      </w:r>
    </w:p>
    <w:p w14:paraId="194605AB" w14:textId="77777777" w:rsidR="00D53650" w:rsidRPr="00D53650" w:rsidRDefault="00D53650" w:rsidP="00D53650">
      <w:pPr>
        <w:pStyle w:val="n0"/>
        <w:keepLines w:val="0"/>
        <w:widowControl w:val="0"/>
        <w:spacing w:before="0"/>
        <w:ind w:left="896" w:rightChars="286" w:right="686" w:hanging="238"/>
        <w:rPr>
          <w:color w:val="000000" w:themeColor="text1"/>
          <w:sz w:val="16"/>
          <w:szCs w:val="16"/>
        </w:rPr>
      </w:pPr>
      <w:r w:rsidRPr="00D53650">
        <w:rPr>
          <w:color w:val="000000" w:themeColor="text1"/>
          <w:sz w:val="18"/>
          <w:szCs w:val="18"/>
          <w:vertAlign w:val="superscript"/>
        </w:rPr>
        <w:t>2/</w:t>
      </w:r>
      <w:r w:rsidRPr="00D53650">
        <w:rPr>
          <w:color w:val="000000" w:themeColor="text1"/>
          <w:sz w:val="16"/>
          <w:szCs w:val="16"/>
        </w:rPr>
        <w:tab/>
      </w:r>
      <w:r w:rsidR="00C50CA5">
        <w:rPr>
          <w:color w:val="000000" w:themeColor="text1"/>
          <w:sz w:val="16"/>
          <w:szCs w:val="16"/>
        </w:rPr>
        <w:t>Porcentaje</w:t>
      </w:r>
      <w:r w:rsidRPr="00D53650">
        <w:rPr>
          <w:color w:val="000000" w:themeColor="text1"/>
          <w:sz w:val="16"/>
          <w:szCs w:val="16"/>
        </w:rPr>
        <w:t xml:space="preserve"> respecto a la </w:t>
      </w:r>
      <w:r w:rsidR="00C50CA5">
        <w:rPr>
          <w:color w:val="000000" w:themeColor="text1"/>
          <w:sz w:val="16"/>
          <w:szCs w:val="16"/>
        </w:rPr>
        <w:t>P</w:t>
      </w:r>
      <w:r w:rsidRPr="00D53650">
        <w:rPr>
          <w:color w:val="000000" w:themeColor="text1"/>
          <w:sz w:val="16"/>
          <w:szCs w:val="16"/>
        </w:rPr>
        <w:t>oblaci</w:t>
      </w:r>
      <w:r w:rsidR="00C50CA5">
        <w:rPr>
          <w:color w:val="000000" w:themeColor="text1"/>
          <w:sz w:val="16"/>
          <w:szCs w:val="16"/>
        </w:rPr>
        <w:t>ón Económicamente A</w:t>
      </w:r>
      <w:r w:rsidRPr="00D53650">
        <w:rPr>
          <w:color w:val="000000" w:themeColor="text1"/>
          <w:sz w:val="16"/>
          <w:szCs w:val="16"/>
        </w:rPr>
        <w:t>ctiva.</w:t>
      </w:r>
    </w:p>
    <w:p w14:paraId="2E542C3E" w14:textId="77777777" w:rsidR="00D53650" w:rsidRPr="00D53650" w:rsidRDefault="00D53650" w:rsidP="00D53650">
      <w:pPr>
        <w:pStyle w:val="n0"/>
        <w:keepLines w:val="0"/>
        <w:widowControl w:val="0"/>
        <w:spacing w:before="0"/>
        <w:ind w:left="896" w:rightChars="286" w:right="686" w:hanging="238"/>
        <w:rPr>
          <w:color w:val="000000" w:themeColor="text1"/>
          <w:sz w:val="16"/>
          <w:szCs w:val="16"/>
        </w:rPr>
      </w:pPr>
      <w:r w:rsidRPr="00D53650">
        <w:rPr>
          <w:color w:val="000000" w:themeColor="text1"/>
          <w:sz w:val="18"/>
          <w:szCs w:val="18"/>
          <w:vertAlign w:val="superscript"/>
        </w:rPr>
        <w:t>3/</w:t>
      </w:r>
      <w:r w:rsidRPr="00D53650">
        <w:rPr>
          <w:color w:val="000000" w:themeColor="text1"/>
          <w:sz w:val="16"/>
          <w:szCs w:val="16"/>
        </w:rPr>
        <w:tab/>
      </w:r>
      <w:r w:rsidR="00C50CA5">
        <w:rPr>
          <w:color w:val="000000" w:themeColor="text1"/>
          <w:sz w:val="16"/>
          <w:szCs w:val="16"/>
        </w:rPr>
        <w:t>Porcentaje respecto a la Población O</w:t>
      </w:r>
      <w:r w:rsidRPr="00D53650">
        <w:rPr>
          <w:color w:val="000000" w:themeColor="text1"/>
          <w:sz w:val="16"/>
          <w:szCs w:val="16"/>
        </w:rPr>
        <w:t>cupada.</w:t>
      </w:r>
    </w:p>
    <w:p w14:paraId="6E32060F" w14:textId="77777777"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color w:val="000000" w:themeColor="text1"/>
          <w:sz w:val="16"/>
          <w:szCs w:val="16"/>
        </w:rPr>
        <w:t>Tasa de Participación</w:t>
      </w:r>
      <w:r w:rsidRPr="00D53650">
        <w:rPr>
          <w:color w:val="000000" w:themeColor="text1"/>
          <w:sz w:val="16"/>
          <w:szCs w:val="16"/>
        </w:rPr>
        <w:t>, representa a la población económicamente activa (PEA) respecto a la de 15 y más años de edad.</w:t>
      </w:r>
    </w:p>
    <w:p w14:paraId="101F6EDB" w14:textId="77777777"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color w:val="000000" w:themeColor="text1"/>
          <w:sz w:val="16"/>
          <w:szCs w:val="16"/>
        </w:rPr>
        <w:t>Tasa de Desocupación</w:t>
      </w:r>
      <w:r w:rsidRPr="00D53650">
        <w:rPr>
          <w:color w:val="000000" w:themeColor="text1"/>
          <w:sz w:val="16"/>
          <w:szCs w:val="16"/>
        </w:rPr>
        <w:t>, considera a la población que se encuentra sin trabajar, pero que está buscando trabajo.</w:t>
      </w:r>
    </w:p>
    <w:p w14:paraId="20EC6F59" w14:textId="77777777"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color w:val="000000" w:themeColor="text1"/>
          <w:sz w:val="16"/>
          <w:szCs w:val="16"/>
        </w:rPr>
        <w:t>T</w:t>
      </w:r>
      <w:r w:rsidRPr="00D53650">
        <w:rPr>
          <w:b/>
          <w:bCs/>
          <w:color w:val="auto"/>
          <w:sz w:val="16"/>
          <w:szCs w:val="16"/>
        </w:rPr>
        <w:t>asa de Ocupación Parcial y Desocupación</w:t>
      </w:r>
      <w:r w:rsidRPr="00D53650">
        <w:rPr>
          <w:bCs/>
          <w:color w:val="auto"/>
          <w:sz w:val="16"/>
          <w:szCs w:val="16"/>
        </w:rPr>
        <w:t>, considera a la población desocupada y la ocupada que trabajó menos de 15 horas a la semana.</w:t>
      </w:r>
    </w:p>
    <w:p w14:paraId="29786E1E" w14:textId="77777777"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bCs/>
          <w:color w:val="auto"/>
          <w:sz w:val="16"/>
          <w:szCs w:val="16"/>
        </w:rPr>
        <w:t>Tasa de Presión General</w:t>
      </w:r>
      <w:r w:rsidRPr="00D53650">
        <w:rPr>
          <w:bCs/>
          <w:color w:val="auto"/>
          <w:sz w:val="16"/>
          <w:szCs w:val="16"/>
        </w:rPr>
        <w:t>, incluye además de los desocupados, a los ocupados que buscan empleo.</w:t>
      </w:r>
    </w:p>
    <w:p w14:paraId="0C254500" w14:textId="77777777"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bCs/>
          <w:color w:val="auto"/>
          <w:sz w:val="16"/>
          <w:szCs w:val="16"/>
        </w:rPr>
        <w:t>Tasa de Trabajo Asalariado</w:t>
      </w:r>
      <w:r w:rsidRPr="00D53650">
        <w:rPr>
          <w:bCs/>
          <w:color w:val="auto"/>
          <w:sz w:val="16"/>
          <w:szCs w:val="16"/>
        </w:rPr>
        <w:t>, representa a la población que percibe de la unidad económica para la que trabaja un sueldo, salario o jornal, por las actividades realizadas.</w:t>
      </w:r>
    </w:p>
    <w:p w14:paraId="0CD4CB26" w14:textId="77777777" w:rsidR="00D53650" w:rsidRPr="00D53650" w:rsidRDefault="00D53650" w:rsidP="00D53650">
      <w:pPr>
        <w:pStyle w:val="n0"/>
        <w:keepLines w:val="0"/>
        <w:widowControl w:val="0"/>
        <w:spacing w:before="0"/>
        <w:ind w:left="896" w:rightChars="286" w:right="686" w:firstLine="0"/>
        <w:rPr>
          <w:color w:val="000000" w:themeColor="text1"/>
          <w:sz w:val="18"/>
          <w:szCs w:val="18"/>
        </w:rPr>
      </w:pPr>
      <w:r w:rsidRPr="00D53650">
        <w:rPr>
          <w:b/>
          <w:color w:val="000000" w:themeColor="text1"/>
          <w:sz w:val="16"/>
          <w:szCs w:val="16"/>
        </w:rPr>
        <w:t>Tasa de Subocupación</w:t>
      </w:r>
      <w:r w:rsidRPr="00D53650">
        <w:rPr>
          <w:color w:val="000000" w:themeColor="text1"/>
          <w:sz w:val="16"/>
          <w:szCs w:val="16"/>
        </w:rPr>
        <w:t>, porcentaje de la población ocupada que tiene la necesidad y disponibilidad de ofertar más tiempo de trabajo de lo que su ocupación actual le permite.</w:t>
      </w:r>
    </w:p>
    <w:p w14:paraId="5A82227B" w14:textId="1957F355" w:rsidR="00D53650" w:rsidRPr="00D53650" w:rsidRDefault="00D53650" w:rsidP="00D53650">
      <w:pPr>
        <w:pStyle w:val="n0"/>
        <w:keepLines w:val="0"/>
        <w:widowControl w:val="0"/>
        <w:spacing w:before="0"/>
        <w:ind w:left="896" w:rightChars="286" w:right="686" w:firstLine="0"/>
        <w:rPr>
          <w:bCs/>
          <w:color w:val="auto"/>
          <w:sz w:val="16"/>
          <w:szCs w:val="16"/>
        </w:rPr>
      </w:pPr>
      <w:r w:rsidRPr="00D53650">
        <w:rPr>
          <w:b/>
          <w:bCs/>
          <w:color w:val="auto"/>
          <w:sz w:val="16"/>
          <w:szCs w:val="16"/>
        </w:rPr>
        <w:t>Tasa de Condiciones Críticas de Ocupación</w:t>
      </w:r>
      <w:r w:rsidRPr="00D53650">
        <w:rPr>
          <w:bCs/>
          <w:color w:val="auto"/>
          <w:sz w:val="16"/>
          <w:szCs w:val="16"/>
        </w:rPr>
        <w:t>,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w:t>
      </w:r>
      <w:r w:rsidR="005155BA" w:rsidRPr="005155BA">
        <w:rPr>
          <w:bCs/>
          <w:color w:val="auto"/>
          <w:sz w:val="16"/>
          <w:szCs w:val="16"/>
        </w:rPr>
        <w:t xml:space="preserve"> </w:t>
      </w:r>
      <w:r w:rsidR="005155BA" w:rsidRPr="005155BA">
        <w:rPr>
          <w:color w:val="auto"/>
          <w:sz w:val="16"/>
          <w:szCs w:val="16"/>
        </w:rPr>
        <w:t>Por construcción, los indicadores de la Encuesta Nacional de Ocupación y Empleo que involucran a la población ocupada u otra variable clasificada en rangos de salarios mínimos son sensibles a los cambios en dichos salarios.</w:t>
      </w:r>
    </w:p>
    <w:p w14:paraId="4D71B2EE" w14:textId="77777777" w:rsidR="00D53650" w:rsidRPr="00D53650" w:rsidRDefault="00D53650" w:rsidP="00D53650">
      <w:pPr>
        <w:pStyle w:val="n0"/>
        <w:keepLines w:val="0"/>
        <w:widowControl w:val="0"/>
        <w:spacing w:before="0"/>
        <w:ind w:left="896" w:rightChars="286" w:right="686" w:firstLine="0"/>
        <w:rPr>
          <w:color w:val="000000" w:themeColor="text1"/>
          <w:sz w:val="18"/>
          <w:szCs w:val="18"/>
        </w:rPr>
      </w:pPr>
      <w:r w:rsidRPr="00D53650">
        <w:rPr>
          <w:b/>
          <w:bCs/>
          <w:color w:val="auto"/>
          <w:sz w:val="16"/>
          <w:szCs w:val="16"/>
        </w:rPr>
        <w:t>Tasa de Informalidad Laboral 1</w:t>
      </w:r>
      <w:r w:rsidRPr="00D53650">
        <w:rPr>
          <w:bCs/>
          <w:color w:val="auto"/>
          <w:sz w:val="16"/>
          <w:szCs w:val="16"/>
        </w:rPr>
        <w:t>, se refiere a la suma, sin duplicar, de los ocupados que son laboralmente vulnerables por la naturaleza de la unidad económica para la que trabajan, con aquellos cuyo vínculo o dependencia laboral no es reconocido por su fuente de trabajo. Así, en esta tasa se incluye -además del componente que labora en micronegocios no registrados o sector informal- a otras modalidades análogas como los ocupados por cuenta propia en la agricultura de subsistencia, así como a trabajadores que laboran sin la protección de la seguridad social y cuyos servicios son utilizados por unidades económicas registradas.</w:t>
      </w:r>
    </w:p>
    <w:p w14:paraId="1DEA4408" w14:textId="77777777" w:rsidR="00D53650" w:rsidRPr="00D53650" w:rsidRDefault="00D53650" w:rsidP="00D53650">
      <w:pPr>
        <w:pStyle w:val="n0"/>
        <w:keepLines w:val="0"/>
        <w:widowControl w:val="0"/>
        <w:spacing w:before="0"/>
        <w:ind w:left="896" w:rightChars="286" w:right="686" w:firstLine="0"/>
        <w:rPr>
          <w:color w:val="000000" w:themeColor="text1"/>
          <w:sz w:val="18"/>
          <w:szCs w:val="18"/>
        </w:rPr>
      </w:pPr>
      <w:r w:rsidRPr="00D53650">
        <w:rPr>
          <w:b/>
          <w:color w:val="000000" w:themeColor="text1"/>
          <w:sz w:val="16"/>
          <w:szCs w:val="16"/>
        </w:rPr>
        <w:t>Tasa de Ocupación en el Sector Informal 1</w:t>
      </w:r>
      <w:r w:rsidRPr="00D53650">
        <w:rPr>
          <w:color w:val="000000" w:themeColor="text1"/>
          <w:sz w:val="16"/>
          <w:szCs w:val="16"/>
        </w:rPr>
        <w:t>, representa a la población ocupada que trabaja para una unidad económica que opera a partir de los recursos del hogar, pero sin constituirse como empresa, de modo que la actividad no tiene una situación identificable e independiente de ese hogar.</w:t>
      </w:r>
    </w:p>
    <w:p w14:paraId="3F40AC24" w14:textId="77777777" w:rsidR="00D53650" w:rsidRPr="00D53650" w:rsidRDefault="00D53650" w:rsidP="00D53650">
      <w:pPr>
        <w:pStyle w:val="n0"/>
        <w:keepLines w:val="0"/>
        <w:widowControl w:val="0"/>
        <w:spacing w:before="0"/>
        <w:ind w:left="896" w:rightChars="286" w:right="686" w:hanging="238"/>
        <w:rPr>
          <w:color w:val="000000" w:themeColor="text1"/>
          <w:sz w:val="16"/>
          <w:szCs w:val="16"/>
        </w:rPr>
      </w:pPr>
      <w:r w:rsidRPr="00D53650">
        <w:rPr>
          <w:color w:val="000000" w:themeColor="text1"/>
          <w:sz w:val="16"/>
          <w:szCs w:val="16"/>
        </w:rPr>
        <w:t>Fuente: INEGI.</w:t>
      </w:r>
    </w:p>
    <w:p w14:paraId="2F18B4A0" w14:textId="77777777" w:rsidR="00D53650" w:rsidRPr="00D53650" w:rsidRDefault="00D53650" w:rsidP="00BF0ED0">
      <w:pPr>
        <w:pStyle w:val="Textoindependiente2"/>
        <w:widowControl w:val="0"/>
        <w:spacing w:before="360"/>
        <w:ind w:right="0"/>
        <w:rPr>
          <w:b/>
          <w:i/>
        </w:rPr>
      </w:pPr>
      <w:r w:rsidRPr="00D53650">
        <w:rPr>
          <w:b/>
          <w:i/>
        </w:rPr>
        <w:t>La ocupación en las entidades federativas</w:t>
      </w:r>
    </w:p>
    <w:p w14:paraId="61D625E8" w14:textId="77777777" w:rsidR="00D53650" w:rsidRPr="00D53650" w:rsidRDefault="00D53650" w:rsidP="00D53650">
      <w:pPr>
        <w:pStyle w:val="Ttulo"/>
        <w:widowControl w:val="0"/>
        <w:spacing w:before="360"/>
        <w:jc w:val="both"/>
        <w:rPr>
          <w:rFonts w:cs="Arial"/>
          <w:b w:val="0"/>
          <w:bCs/>
          <w:szCs w:val="24"/>
          <w:lang w:val="es-MX"/>
        </w:rPr>
      </w:pPr>
      <w:r w:rsidRPr="00D53650">
        <w:rPr>
          <w:rFonts w:cs="Arial"/>
          <w:b w:val="0"/>
          <w:bCs/>
          <w:szCs w:val="24"/>
          <w:lang w:val="es-MX"/>
        </w:rPr>
        <w:t>Además de registrar de manera permanente el comportamiento del empleo a nivel nacional y para los cuatro tamaños de localidades a los que se acaba de hacer referencia, la Encuesta Nacional de Ocupación y Empleo proporciona información para las 32 entidades federativas.  De esta forma se puede conocer la complejidad del fenómeno ocupacional en un nivel de desagregación más detallado.</w:t>
      </w:r>
    </w:p>
    <w:p w14:paraId="6F790F91" w14:textId="3BE5C7E4" w:rsidR="00D53650" w:rsidRPr="00D53650" w:rsidRDefault="00D53650" w:rsidP="00D53650">
      <w:pPr>
        <w:pStyle w:val="Ttulo"/>
        <w:keepNext/>
        <w:keepLines/>
        <w:widowControl w:val="0"/>
        <w:spacing w:before="240"/>
        <w:jc w:val="both"/>
        <w:rPr>
          <w:rFonts w:cs="Arial"/>
          <w:b w:val="0"/>
          <w:bCs/>
          <w:szCs w:val="24"/>
          <w:lang w:val="es-MX"/>
        </w:rPr>
      </w:pPr>
      <w:r w:rsidRPr="00D53650">
        <w:rPr>
          <w:rFonts w:cs="Arial"/>
          <w:b w:val="0"/>
          <w:bCs/>
          <w:szCs w:val="24"/>
          <w:lang w:val="es-MX"/>
        </w:rPr>
        <w:t xml:space="preserve">Las entidades federativas que tienen las mayores tasas de participación en la actividad económica (cociente entre la PEA y la población de 15 o más años de edad) son: </w:t>
      </w:r>
      <w:r w:rsidR="00FC440C" w:rsidRPr="00C1323B">
        <w:rPr>
          <w:rFonts w:cs="Arial"/>
          <w:b w:val="0"/>
          <w:bCs/>
          <w:szCs w:val="24"/>
          <w:lang w:val="es-MX"/>
        </w:rPr>
        <w:t xml:space="preserve">Baja California Sur </w:t>
      </w:r>
      <w:r w:rsidR="00F80956" w:rsidRPr="00C1323B">
        <w:rPr>
          <w:rFonts w:cs="Arial"/>
          <w:b w:val="0"/>
          <w:bCs/>
          <w:szCs w:val="24"/>
          <w:lang w:val="es-MX"/>
        </w:rPr>
        <w:t xml:space="preserve">con </w:t>
      </w:r>
      <w:r w:rsidR="000E6F32">
        <w:rPr>
          <w:rFonts w:cs="Arial"/>
          <w:b w:val="0"/>
          <w:bCs/>
          <w:szCs w:val="24"/>
          <w:lang w:val="es-MX"/>
        </w:rPr>
        <w:t>6</w:t>
      </w:r>
      <w:r w:rsidR="00922C1F">
        <w:rPr>
          <w:rFonts w:cs="Arial"/>
          <w:b w:val="0"/>
          <w:bCs/>
          <w:szCs w:val="24"/>
          <w:lang w:val="es-MX"/>
        </w:rPr>
        <w:t>8</w:t>
      </w:r>
      <w:r w:rsidR="000E6F32">
        <w:rPr>
          <w:rFonts w:cs="Arial"/>
          <w:b w:val="0"/>
          <w:bCs/>
          <w:szCs w:val="24"/>
          <w:lang w:val="es-MX"/>
        </w:rPr>
        <w:t>.4</w:t>
      </w:r>
      <w:r w:rsidR="00F80956" w:rsidRPr="00C1323B">
        <w:rPr>
          <w:rFonts w:cs="Arial"/>
          <w:b w:val="0"/>
          <w:bCs/>
          <w:szCs w:val="24"/>
          <w:lang w:val="es-MX"/>
        </w:rPr>
        <w:t>%,</w:t>
      </w:r>
      <w:r w:rsidR="00E4016F">
        <w:rPr>
          <w:rFonts w:cs="Arial"/>
          <w:b w:val="0"/>
          <w:bCs/>
          <w:szCs w:val="24"/>
          <w:lang w:val="es-MX"/>
        </w:rPr>
        <w:t xml:space="preserve"> </w:t>
      </w:r>
      <w:r w:rsidR="00543033" w:rsidRPr="00C1323B">
        <w:rPr>
          <w:rFonts w:cs="Arial"/>
          <w:b w:val="0"/>
          <w:bCs/>
          <w:szCs w:val="24"/>
          <w:lang w:val="es-MX"/>
        </w:rPr>
        <w:t xml:space="preserve">Colima </w:t>
      </w:r>
      <w:r w:rsidR="00543033">
        <w:rPr>
          <w:rFonts w:cs="Arial"/>
          <w:b w:val="0"/>
          <w:bCs/>
          <w:szCs w:val="24"/>
          <w:lang w:val="es-MX"/>
        </w:rPr>
        <w:t>6</w:t>
      </w:r>
      <w:r w:rsidR="000E6F32">
        <w:rPr>
          <w:rFonts w:cs="Arial"/>
          <w:b w:val="0"/>
          <w:bCs/>
          <w:szCs w:val="24"/>
          <w:lang w:val="es-MX"/>
        </w:rPr>
        <w:t>6.</w:t>
      </w:r>
      <w:r w:rsidR="00922C1F">
        <w:rPr>
          <w:rFonts w:cs="Arial"/>
          <w:b w:val="0"/>
          <w:bCs/>
          <w:szCs w:val="24"/>
          <w:lang w:val="es-MX"/>
        </w:rPr>
        <w:t>4</w:t>
      </w:r>
      <w:r w:rsidR="00543033">
        <w:rPr>
          <w:rFonts w:cs="Arial"/>
          <w:b w:val="0"/>
          <w:bCs/>
          <w:szCs w:val="24"/>
          <w:lang w:val="es-MX"/>
        </w:rPr>
        <w:t xml:space="preserve">%, </w:t>
      </w:r>
      <w:r w:rsidR="00922C1F">
        <w:rPr>
          <w:rFonts w:cs="Arial"/>
          <w:b w:val="0"/>
          <w:bCs/>
          <w:szCs w:val="24"/>
          <w:lang w:val="es-MX"/>
        </w:rPr>
        <w:t>Nayarit</w:t>
      </w:r>
      <w:r w:rsidR="00922C1F" w:rsidRPr="00C1323B">
        <w:rPr>
          <w:rFonts w:cs="Arial"/>
          <w:b w:val="0"/>
          <w:bCs/>
          <w:szCs w:val="24"/>
          <w:lang w:val="es-MX"/>
        </w:rPr>
        <w:t xml:space="preserve"> </w:t>
      </w:r>
      <w:r w:rsidR="00922C1F">
        <w:rPr>
          <w:rFonts w:cs="Arial"/>
          <w:b w:val="0"/>
          <w:bCs/>
          <w:szCs w:val="24"/>
          <w:lang w:val="es-MX"/>
        </w:rPr>
        <w:t xml:space="preserve">65.9%, </w:t>
      </w:r>
      <w:r w:rsidR="000E6F32" w:rsidRPr="00C1323B">
        <w:rPr>
          <w:rFonts w:cs="Arial"/>
          <w:b w:val="0"/>
          <w:bCs/>
          <w:szCs w:val="24"/>
          <w:lang w:val="es-MX"/>
        </w:rPr>
        <w:t xml:space="preserve">Quintana Roo </w:t>
      </w:r>
      <w:r w:rsidR="000E6F32">
        <w:rPr>
          <w:rFonts w:cs="Arial"/>
          <w:b w:val="0"/>
          <w:bCs/>
          <w:szCs w:val="24"/>
          <w:lang w:val="es-MX"/>
        </w:rPr>
        <w:t>6</w:t>
      </w:r>
      <w:r w:rsidR="00922C1F">
        <w:rPr>
          <w:rFonts w:cs="Arial"/>
          <w:b w:val="0"/>
          <w:bCs/>
          <w:szCs w:val="24"/>
          <w:lang w:val="es-MX"/>
        </w:rPr>
        <w:t>5.2</w:t>
      </w:r>
      <w:r w:rsidR="000E6F32" w:rsidRPr="00C1323B">
        <w:rPr>
          <w:rFonts w:cs="Arial"/>
          <w:b w:val="0"/>
          <w:bCs/>
          <w:szCs w:val="24"/>
          <w:lang w:val="es-MX"/>
        </w:rPr>
        <w:t>%,</w:t>
      </w:r>
      <w:r w:rsidR="000E6F32">
        <w:rPr>
          <w:rFonts w:cs="Arial"/>
          <w:b w:val="0"/>
          <w:bCs/>
          <w:szCs w:val="24"/>
          <w:lang w:val="es-MX"/>
        </w:rPr>
        <w:t xml:space="preserve"> </w:t>
      </w:r>
      <w:r w:rsidR="00543033">
        <w:rPr>
          <w:rFonts w:cs="Arial"/>
          <w:b w:val="0"/>
          <w:bCs/>
          <w:szCs w:val="24"/>
          <w:lang w:val="es-MX"/>
        </w:rPr>
        <w:t>Yucatán 64.</w:t>
      </w:r>
      <w:r w:rsidR="000E6F32">
        <w:rPr>
          <w:rFonts w:cs="Arial"/>
          <w:b w:val="0"/>
          <w:bCs/>
          <w:szCs w:val="24"/>
          <w:lang w:val="es-MX"/>
        </w:rPr>
        <w:t>6</w:t>
      </w:r>
      <w:r w:rsidR="00543033">
        <w:rPr>
          <w:rFonts w:cs="Arial"/>
          <w:b w:val="0"/>
          <w:bCs/>
          <w:szCs w:val="24"/>
          <w:lang w:val="es-MX"/>
        </w:rPr>
        <w:t>%</w:t>
      </w:r>
      <w:r w:rsidR="00922C1F">
        <w:rPr>
          <w:rFonts w:cs="Arial"/>
          <w:b w:val="0"/>
          <w:bCs/>
          <w:szCs w:val="24"/>
          <w:lang w:val="es-MX"/>
        </w:rPr>
        <w:t xml:space="preserve">, </w:t>
      </w:r>
      <w:r w:rsidR="00FC440C" w:rsidRPr="00C1323B">
        <w:rPr>
          <w:rFonts w:cs="Arial"/>
          <w:b w:val="0"/>
          <w:bCs/>
          <w:szCs w:val="24"/>
          <w:lang w:val="es-MX"/>
        </w:rPr>
        <w:t>Sonora 6</w:t>
      </w:r>
      <w:r w:rsidR="00922C1F">
        <w:rPr>
          <w:rFonts w:cs="Arial"/>
          <w:b w:val="0"/>
          <w:bCs/>
          <w:szCs w:val="24"/>
          <w:lang w:val="es-MX"/>
        </w:rPr>
        <w:t>2.8</w:t>
      </w:r>
      <w:r w:rsidR="00FC440C" w:rsidRPr="00C1323B">
        <w:rPr>
          <w:rFonts w:cs="Arial"/>
          <w:b w:val="0"/>
          <w:bCs/>
          <w:szCs w:val="24"/>
          <w:lang w:val="es-MX"/>
        </w:rPr>
        <w:t>%</w:t>
      </w:r>
      <w:r w:rsidR="00FC440C">
        <w:rPr>
          <w:rFonts w:cs="Arial"/>
          <w:b w:val="0"/>
          <w:bCs/>
          <w:szCs w:val="24"/>
          <w:lang w:val="es-MX"/>
        </w:rPr>
        <w:t xml:space="preserve">, </w:t>
      </w:r>
      <w:r w:rsidR="00922C1F">
        <w:rPr>
          <w:rFonts w:cs="Arial"/>
          <w:b w:val="0"/>
          <w:bCs/>
          <w:szCs w:val="24"/>
          <w:lang w:val="es-MX"/>
        </w:rPr>
        <w:t xml:space="preserve">Campeche y Jalisco 61.9% cada una, Tlaxcala 61.5%, Baja California y Chihuahua 61.3%, Ciudad de México y Nuevo León 60.9%, </w:t>
      </w:r>
      <w:r w:rsidR="00F63811">
        <w:rPr>
          <w:rFonts w:cs="Arial"/>
          <w:b w:val="0"/>
          <w:bCs/>
          <w:szCs w:val="24"/>
          <w:lang w:val="es-MX"/>
        </w:rPr>
        <w:t>y Michoacán de Ocampo y Puebla con 60.8</w:t>
      </w:r>
      <w:r w:rsidR="00D514BF">
        <w:rPr>
          <w:rFonts w:cs="Arial"/>
          <w:b w:val="0"/>
          <w:bCs/>
          <w:szCs w:val="24"/>
          <w:lang w:val="es-MX"/>
        </w:rPr>
        <w:t xml:space="preserve"> por ciento</w:t>
      </w:r>
      <w:r w:rsidRPr="00D53650">
        <w:rPr>
          <w:rFonts w:cs="Arial"/>
          <w:b w:val="0"/>
          <w:bCs/>
          <w:szCs w:val="24"/>
          <w:lang w:val="es-MX"/>
        </w:rPr>
        <w:t xml:space="preserve">.  Congruentes con el tamaño de su población, </w:t>
      </w:r>
      <w:r w:rsidR="001F7863">
        <w:rPr>
          <w:rFonts w:cs="Arial"/>
          <w:b w:val="0"/>
          <w:bCs/>
          <w:szCs w:val="24"/>
          <w:lang w:val="es-MX"/>
        </w:rPr>
        <w:t xml:space="preserve">el </w:t>
      </w:r>
      <w:r w:rsidRPr="00D53650">
        <w:rPr>
          <w:rFonts w:cs="Arial"/>
          <w:b w:val="0"/>
          <w:bCs/>
          <w:szCs w:val="24"/>
          <w:lang w:val="es-MX"/>
        </w:rPr>
        <w:t xml:space="preserve">estado </w:t>
      </w:r>
      <w:r w:rsidR="00B902C3">
        <w:rPr>
          <w:rFonts w:cs="Arial"/>
          <w:b w:val="0"/>
          <w:bCs/>
          <w:szCs w:val="24"/>
          <w:lang w:val="es-MX"/>
        </w:rPr>
        <w:t xml:space="preserve">de </w:t>
      </w:r>
      <w:r w:rsidRPr="00D53650">
        <w:rPr>
          <w:rFonts w:cs="Arial"/>
          <w:b w:val="0"/>
          <w:bCs/>
          <w:szCs w:val="24"/>
          <w:lang w:val="es-MX"/>
        </w:rPr>
        <w:t xml:space="preserve">México y </w:t>
      </w:r>
      <w:r w:rsidR="005B5025">
        <w:rPr>
          <w:rFonts w:cs="Arial"/>
          <w:b w:val="0"/>
          <w:bCs/>
          <w:szCs w:val="24"/>
          <w:lang w:val="es-MX"/>
        </w:rPr>
        <w:t xml:space="preserve">la </w:t>
      </w:r>
      <w:r w:rsidRPr="00D53650">
        <w:rPr>
          <w:rFonts w:cs="Arial"/>
          <w:b w:val="0"/>
          <w:bCs/>
          <w:szCs w:val="24"/>
          <w:lang w:val="es-MX"/>
        </w:rPr>
        <w:t>Ciudad de México constituyen los mercados de trabajo más grandes del país, con 7</w:t>
      </w:r>
      <w:r w:rsidR="00FA04E0">
        <w:rPr>
          <w:rFonts w:cs="Arial"/>
          <w:b w:val="0"/>
          <w:bCs/>
          <w:szCs w:val="24"/>
          <w:lang w:val="es-MX"/>
        </w:rPr>
        <w:t>.</w:t>
      </w:r>
      <w:r w:rsidR="00F63811">
        <w:rPr>
          <w:rFonts w:cs="Arial"/>
          <w:b w:val="0"/>
          <w:bCs/>
          <w:szCs w:val="24"/>
          <w:lang w:val="es-MX"/>
        </w:rPr>
        <w:t>7</w:t>
      </w:r>
      <w:r w:rsidRPr="00D53650">
        <w:rPr>
          <w:rFonts w:cs="Arial"/>
          <w:b w:val="0"/>
          <w:bCs/>
          <w:szCs w:val="24"/>
          <w:lang w:val="es-MX"/>
        </w:rPr>
        <w:t xml:space="preserve"> y 4.</w:t>
      </w:r>
      <w:r w:rsidR="00F63811">
        <w:rPr>
          <w:rFonts w:cs="Arial"/>
          <w:b w:val="0"/>
          <w:bCs/>
          <w:szCs w:val="24"/>
          <w:lang w:val="es-MX"/>
        </w:rPr>
        <w:t xml:space="preserve">2 </w:t>
      </w:r>
      <w:r w:rsidRPr="00D53650">
        <w:rPr>
          <w:rFonts w:cs="Arial"/>
          <w:b w:val="0"/>
          <w:bCs/>
          <w:szCs w:val="24"/>
          <w:lang w:val="es-MX"/>
        </w:rPr>
        <w:t xml:space="preserve">millones de personas ocupadas, </w:t>
      </w:r>
      <w:r w:rsidR="007B0E50">
        <w:rPr>
          <w:rFonts w:cs="Arial"/>
          <w:b w:val="0"/>
          <w:bCs/>
          <w:szCs w:val="24"/>
          <w:lang w:val="es-MX"/>
        </w:rPr>
        <w:t>respectivamente</w:t>
      </w:r>
      <w:r w:rsidRPr="00D53650">
        <w:rPr>
          <w:rFonts w:cs="Arial"/>
          <w:b w:val="0"/>
          <w:bCs/>
          <w:szCs w:val="24"/>
          <w:lang w:val="es-MX"/>
        </w:rPr>
        <w:t xml:space="preserve"> y representan en conjunto el 2</w:t>
      </w:r>
      <w:r w:rsidR="00FC440C">
        <w:rPr>
          <w:rFonts w:cs="Arial"/>
          <w:b w:val="0"/>
          <w:bCs/>
          <w:szCs w:val="24"/>
          <w:lang w:val="es-MX"/>
        </w:rPr>
        <w:t>1.</w:t>
      </w:r>
      <w:r w:rsidR="00F63811">
        <w:rPr>
          <w:rFonts w:cs="Arial"/>
          <w:b w:val="0"/>
          <w:bCs/>
          <w:szCs w:val="24"/>
          <w:lang w:val="es-MX"/>
        </w:rPr>
        <w:t>5</w:t>
      </w:r>
      <w:r w:rsidRPr="00D53650">
        <w:rPr>
          <w:rFonts w:cs="Arial"/>
          <w:b w:val="0"/>
          <w:bCs/>
          <w:szCs w:val="24"/>
          <w:lang w:val="es-MX"/>
        </w:rPr>
        <w:t>% del total nacional; les siguen Jalisco con 3.</w:t>
      </w:r>
      <w:r w:rsidR="0042602E">
        <w:rPr>
          <w:rFonts w:cs="Arial"/>
          <w:b w:val="0"/>
          <w:bCs/>
          <w:szCs w:val="24"/>
          <w:lang w:val="es-MX"/>
        </w:rPr>
        <w:t>8</w:t>
      </w:r>
      <w:r w:rsidRPr="00D53650">
        <w:rPr>
          <w:rFonts w:cs="Arial"/>
          <w:b w:val="0"/>
          <w:bCs/>
          <w:szCs w:val="24"/>
          <w:lang w:val="es-MX"/>
        </w:rPr>
        <w:t xml:space="preserve"> millones, </w:t>
      </w:r>
      <w:r w:rsidR="00FA04E0" w:rsidRPr="00FA04E0">
        <w:rPr>
          <w:rFonts w:cs="Arial"/>
          <w:b w:val="0"/>
          <w:bCs/>
          <w:szCs w:val="24"/>
          <w:lang w:val="es-MX"/>
        </w:rPr>
        <w:t>Ver</w:t>
      </w:r>
      <w:r w:rsidR="00A415A0">
        <w:rPr>
          <w:rFonts w:cs="Arial"/>
          <w:b w:val="0"/>
          <w:bCs/>
          <w:szCs w:val="24"/>
          <w:lang w:val="es-MX"/>
        </w:rPr>
        <w:t>acruz de Ignacio de la Llave 3.</w:t>
      </w:r>
      <w:r w:rsidR="00F63811">
        <w:rPr>
          <w:rFonts w:cs="Arial"/>
          <w:b w:val="0"/>
          <w:bCs/>
          <w:szCs w:val="24"/>
          <w:lang w:val="es-MX"/>
        </w:rPr>
        <w:t>4</w:t>
      </w:r>
      <w:r w:rsidR="006B5B6A">
        <w:rPr>
          <w:rFonts w:cs="Arial"/>
          <w:b w:val="0"/>
          <w:bCs/>
          <w:szCs w:val="24"/>
          <w:lang w:val="es-MX"/>
        </w:rPr>
        <w:t xml:space="preserve"> </w:t>
      </w:r>
      <w:r w:rsidR="00FA04E0" w:rsidRPr="00FA04E0">
        <w:rPr>
          <w:rFonts w:cs="Arial"/>
          <w:b w:val="0"/>
          <w:bCs/>
          <w:szCs w:val="24"/>
          <w:lang w:val="es-MX"/>
        </w:rPr>
        <w:t>millones, Puebla 2.</w:t>
      </w:r>
      <w:r w:rsidR="00F63811">
        <w:rPr>
          <w:rFonts w:cs="Arial"/>
          <w:b w:val="0"/>
          <w:bCs/>
          <w:szCs w:val="24"/>
          <w:lang w:val="es-MX"/>
        </w:rPr>
        <w:t>8</w:t>
      </w:r>
      <w:r w:rsidR="00FA04E0">
        <w:rPr>
          <w:rFonts w:cs="Arial"/>
          <w:b w:val="0"/>
          <w:bCs/>
          <w:szCs w:val="24"/>
          <w:lang w:val="es-MX"/>
        </w:rPr>
        <w:t xml:space="preserve"> </w:t>
      </w:r>
      <w:r w:rsidR="00F63811">
        <w:rPr>
          <w:rFonts w:cs="Arial"/>
          <w:b w:val="0"/>
          <w:bCs/>
          <w:szCs w:val="24"/>
          <w:lang w:val="es-MX"/>
        </w:rPr>
        <w:t xml:space="preserve">millones, Guanajuato y </w:t>
      </w:r>
      <w:r w:rsidR="00FA04E0" w:rsidRPr="00FA04E0">
        <w:rPr>
          <w:rFonts w:cs="Arial"/>
          <w:b w:val="0"/>
          <w:bCs/>
          <w:szCs w:val="24"/>
          <w:lang w:val="es-MX"/>
        </w:rPr>
        <w:t>Nuevo León 2.</w:t>
      </w:r>
      <w:r w:rsidR="0042602E">
        <w:rPr>
          <w:rFonts w:cs="Arial"/>
          <w:b w:val="0"/>
          <w:bCs/>
          <w:szCs w:val="24"/>
          <w:lang w:val="es-MX"/>
        </w:rPr>
        <w:t>5</w:t>
      </w:r>
      <w:r w:rsidR="00CE3DF6">
        <w:rPr>
          <w:rFonts w:cs="Arial"/>
          <w:b w:val="0"/>
          <w:bCs/>
          <w:szCs w:val="24"/>
          <w:lang w:val="es-MX"/>
        </w:rPr>
        <w:t xml:space="preserve"> millones</w:t>
      </w:r>
      <w:r w:rsidR="00FE53DC">
        <w:rPr>
          <w:rFonts w:cs="Arial"/>
          <w:b w:val="0"/>
          <w:bCs/>
          <w:szCs w:val="24"/>
          <w:lang w:val="es-MX"/>
        </w:rPr>
        <w:t>,</w:t>
      </w:r>
      <w:r w:rsidR="00F63811">
        <w:rPr>
          <w:rFonts w:cs="Arial"/>
          <w:b w:val="0"/>
          <w:bCs/>
          <w:szCs w:val="24"/>
          <w:lang w:val="es-MX"/>
        </w:rPr>
        <w:t xml:space="preserve"> y</w:t>
      </w:r>
      <w:r w:rsidR="00FE53DC">
        <w:rPr>
          <w:rFonts w:cs="Arial"/>
          <w:b w:val="0"/>
          <w:bCs/>
          <w:szCs w:val="24"/>
          <w:lang w:val="es-MX"/>
        </w:rPr>
        <w:t xml:space="preserve"> Chiapas </w:t>
      </w:r>
      <w:r w:rsidR="00407690">
        <w:rPr>
          <w:rFonts w:cs="Arial"/>
          <w:b w:val="0"/>
          <w:bCs/>
          <w:szCs w:val="24"/>
          <w:lang w:val="es-MX"/>
        </w:rPr>
        <w:t>y Michoacán de Ocampo con 2</w:t>
      </w:r>
      <w:r w:rsidR="00F63811">
        <w:rPr>
          <w:rFonts w:cs="Arial"/>
          <w:b w:val="0"/>
          <w:bCs/>
          <w:szCs w:val="24"/>
          <w:lang w:val="es-MX"/>
        </w:rPr>
        <w:t>.1</w:t>
      </w:r>
      <w:r w:rsidR="00407690">
        <w:rPr>
          <w:rFonts w:cs="Arial"/>
          <w:b w:val="0"/>
          <w:bCs/>
          <w:szCs w:val="24"/>
          <w:lang w:val="es-MX"/>
        </w:rPr>
        <w:t xml:space="preserve"> millones </w:t>
      </w:r>
      <w:r w:rsidR="00D735E8">
        <w:rPr>
          <w:rFonts w:cs="Arial"/>
          <w:b w:val="0"/>
          <w:bCs/>
          <w:szCs w:val="24"/>
          <w:lang w:val="es-MX"/>
        </w:rPr>
        <w:t xml:space="preserve">de </w:t>
      </w:r>
      <w:r w:rsidR="00FA04E0">
        <w:rPr>
          <w:rFonts w:cs="Arial"/>
          <w:b w:val="0"/>
          <w:bCs/>
          <w:szCs w:val="24"/>
          <w:lang w:val="es-MX"/>
        </w:rPr>
        <w:t>personas</w:t>
      </w:r>
      <w:r w:rsidRPr="00D53650">
        <w:rPr>
          <w:rFonts w:cs="Arial"/>
          <w:b w:val="0"/>
          <w:bCs/>
          <w:szCs w:val="24"/>
          <w:lang w:val="es-MX"/>
        </w:rPr>
        <w:t>.  En el otro extremo y obedeciendo a su estructura poblacional se encuentran las entidades con los menores tamaños del mercado laboral: Colima con 3</w:t>
      </w:r>
      <w:r w:rsidR="0042602E">
        <w:rPr>
          <w:rFonts w:cs="Arial"/>
          <w:b w:val="0"/>
          <w:bCs/>
          <w:szCs w:val="24"/>
          <w:lang w:val="es-MX"/>
        </w:rPr>
        <w:t>8</w:t>
      </w:r>
      <w:r w:rsidR="00F63811">
        <w:rPr>
          <w:rFonts w:cs="Arial"/>
          <w:b w:val="0"/>
          <w:bCs/>
          <w:szCs w:val="24"/>
          <w:lang w:val="es-MX"/>
        </w:rPr>
        <w:t>5</w:t>
      </w:r>
      <w:r w:rsidRPr="00D53650">
        <w:rPr>
          <w:rFonts w:cs="Arial"/>
          <w:b w:val="0"/>
          <w:bCs/>
          <w:szCs w:val="24"/>
          <w:lang w:val="es-MX"/>
        </w:rPr>
        <w:t xml:space="preserve"> mil personas, </w:t>
      </w:r>
      <w:r w:rsidR="00F63811" w:rsidRPr="00D53650">
        <w:rPr>
          <w:rFonts w:cs="Arial"/>
          <w:b w:val="0"/>
          <w:bCs/>
          <w:szCs w:val="24"/>
          <w:lang w:val="es-MX"/>
        </w:rPr>
        <w:t xml:space="preserve">Baja California Sur </w:t>
      </w:r>
      <w:r w:rsidR="00F63811">
        <w:rPr>
          <w:rFonts w:cs="Arial"/>
          <w:b w:val="0"/>
          <w:bCs/>
          <w:szCs w:val="24"/>
          <w:lang w:val="es-MX"/>
        </w:rPr>
        <w:t>434</w:t>
      </w:r>
      <w:r w:rsidR="00F63811" w:rsidRPr="00D53650">
        <w:rPr>
          <w:rFonts w:cs="Arial"/>
          <w:b w:val="0"/>
          <w:bCs/>
          <w:szCs w:val="24"/>
          <w:lang w:val="es-MX"/>
        </w:rPr>
        <w:t xml:space="preserve"> mil</w:t>
      </w:r>
      <w:r w:rsidR="00F63811">
        <w:rPr>
          <w:rFonts w:cs="Arial"/>
          <w:b w:val="0"/>
          <w:bCs/>
          <w:szCs w:val="24"/>
          <w:lang w:val="es-MX"/>
        </w:rPr>
        <w:t>,</w:t>
      </w:r>
      <w:r w:rsidR="00F63811" w:rsidRPr="00D53650">
        <w:rPr>
          <w:rFonts w:cs="Arial"/>
          <w:b w:val="0"/>
          <w:bCs/>
          <w:szCs w:val="24"/>
          <w:lang w:val="es-MX"/>
        </w:rPr>
        <w:t xml:space="preserve"> </w:t>
      </w:r>
      <w:r w:rsidR="0042602E" w:rsidRPr="00D53650">
        <w:rPr>
          <w:rFonts w:cs="Arial"/>
          <w:b w:val="0"/>
          <w:bCs/>
          <w:szCs w:val="24"/>
          <w:lang w:val="es-MX"/>
        </w:rPr>
        <w:t xml:space="preserve">Campeche </w:t>
      </w:r>
      <w:r w:rsidR="0042602E">
        <w:rPr>
          <w:rFonts w:cs="Arial"/>
          <w:b w:val="0"/>
          <w:bCs/>
          <w:szCs w:val="24"/>
          <w:lang w:val="es-MX"/>
        </w:rPr>
        <w:t>43</w:t>
      </w:r>
      <w:r w:rsidR="00F63811">
        <w:rPr>
          <w:rFonts w:cs="Arial"/>
          <w:b w:val="0"/>
          <w:bCs/>
          <w:szCs w:val="24"/>
          <w:lang w:val="es-MX"/>
        </w:rPr>
        <w:t>6</w:t>
      </w:r>
      <w:r w:rsidR="0042602E" w:rsidRPr="00D53650">
        <w:rPr>
          <w:rFonts w:cs="Arial"/>
          <w:b w:val="0"/>
          <w:bCs/>
          <w:szCs w:val="24"/>
          <w:lang w:val="es-MX"/>
        </w:rPr>
        <w:t xml:space="preserve"> mil, </w:t>
      </w:r>
      <w:r w:rsidR="006B2E30" w:rsidRPr="00D53650">
        <w:rPr>
          <w:rFonts w:cs="Arial"/>
          <w:b w:val="0"/>
          <w:bCs/>
          <w:szCs w:val="24"/>
          <w:lang w:val="es-MX"/>
        </w:rPr>
        <w:t>Aguascalientes 5</w:t>
      </w:r>
      <w:r w:rsidR="00CC4E61">
        <w:rPr>
          <w:rFonts w:cs="Arial"/>
          <w:b w:val="0"/>
          <w:bCs/>
          <w:szCs w:val="24"/>
          <w:lang w:val="es-MX"/>
        </w:rPr>
        <w:t>8</w:t>
      </w:r>
      <w:r w:rsidR="00F63811">
        <w:rPr>
          <w:rFonts w:cs="Arial"/>
          <w:b w:val="0"/>
          <w:bCs/>
          <w:szCs w:val="24"/>
          <w:lang w:val="es-MX"/>
        </w:rPr>
        <w:t>4</w:t>
      </w:r>
      <w:r w:rsidR="006B2E30">
        <w:rPr>
          <w:rFonts w:cs="Arial"/>
          <w:b w:val="0"/>
          <w:bCs/>
          <w:szCs w:val="24"/>
          <w:lang w:val="es-MX"/>
        </w:rPr>
        <w:t xml:space="preserve"> mil, </w:t>
      </w:r>
      <w:r w:rsidR="00CC4E61" w:rsidRPr="00D53650">
        <w:rPr>
          <w:rFonts w:cs="Arial"/>
          <w:b w:val="0"/>
          <w:bCs/>
          <w:szCs w:val="24"/>
          <w:lang w:val="es-MX"/>
        </w:rPr>
        <w:t xml:space="preserve">Tlaxcala </w:t>
      </w:r>
      <w:r w:rsidR="00F63811">
        <w:rPr>
          <w:rFonts w:cs="Arial"/>
          <w:b w:val="0"/>
          <w:bCs/>
          <w:szCs w:val="24"/>
          <w:lang w:val="es-MX"/>
        </w:rPr>
        <w:t>595</w:t>
      </w:r>
      <w:r w:rsidR="00CC4E61" w:rsidRPr="00D53650">
        <w:rPr>
          <w:rFonts w:cs="Arial"/>
          <w:b w:val="0"/>
          <w:bCs/>
          <w:szCs w:val="24"/>
          <w:lang w:val="es-MX"/>
        </w:rPr>
        <w:t xml:space="preserve"> mil</w:t>
      </w:r>
      <w:r w:rsidR="00CC4E61">
        <w:rPr>
          <w:rFonts w:cs="Arial"/>
          <w:b w:val="0"/>
          <w:bCs/>
          <w:szCs w:val="24"/>
          <w:lang w:val="es-MX"/>
        </w:rPr>
        <w:t>,</w:t>
      </w:r>
      <w:r w:rsidR="00CC4E61" w:rsidRPr="00D53650">
        <w:rPr>
          <w:rFonts w:cs="Arial"/>
          <w:b w:val="0"/>
          <w:bCs/>
          <w:szCs w:val="24"/>
          <w:lang w:val="es-MX"/>
        </w:rPr>
        <w:t xml:space="preserve"> </w:t>
      </w:r>
      <w:r w:rsidR="0042602E" w:rsidRPr="00D53650">
        <w:rPr>
          <w:rFonts w:cs="Arial"/>
          <w:b w:val="0"/>
          <w:bCs/>
          <w:szCs w:val="24"/>
          <w:lang w:val="es-MX"/>
        </w:rPr>
        <w:t>Nayarit</w:t>
      </w:r>
      <w:r w:rsidR="0042602E">
        <w:rPr>
          <w:rFonts w:cs="Arial"/>
          <w:b w:val="0"/>
          <w:bCs/>
          <w:szCs w:val="24"/>
          <w:lang w:val="es-MX"/>
        </w:rPr>
        <w:t xml:space="preserve"> 6</w:t>
      </w:r>
      <w:r w:rsidR="00F63811">
        <w:rPr>
          <w:rFonts w:cs="Arial"/>
          <w:b w:val="0"/>
          <w:bCs/>
          <w:szCs w:val="24"/>
          <w:lang w:val="es-MX"/>
        </w:rPr>
        <w:t>18</w:t>
      </w:r>
      <w:r w:rsidR="0042602E">
        <w:rPr>
          <w:rFonts w:cs="Arial"/>
          <w:b w:val="0"/>
          <w:bCs/>
          <w:szCs w:val="24"/>
          <w:lang w:val="es-MX"/>
        </w:rPr>
        <w:t xml:space="preserve"> mil</w:t>
      </w:r>
      <w:r w:rsidR="0042602E" w:rsidRPr="00D53650">
        <w:rPr>
          <w:rFonts w:cs="Arial"/>
          <w:b w:val="0"/>
          <w:bCs/>
          <w:szCs w:val="24"/>
          <w:lang w:val="es-MX"/>
        </w:rPr>
        <w:t xml:space="preserve"> </w:t>
      </w:r>
      <w:r w:rsidRPr="00D53650">
        <w:rPr>
          <w:rFonts w:cs="Arial"/>
          <w:b w:val="0"/>
          <w:bCs/>
          <w:szCs w:val="24"/>
          <w:lang w:val="es-MX"/>
        </w:rPr>
        <w:t xml:space="preserve">y </w:t>
      </w:r>
      <w:r w:rsidR="00E4016F">
        <w:rPr>
          <w:rFonts w:cs="Arial"/>
          <w:b w:val="0"/>
          <w:bCs/>
          <w:szCs w:val="24"/>
          <w:lang w:val="es-MX"/>
        </w:rPr>
        <w:t>Zacatecas</w:t>
      </w:r>
      <w:r w:rsidR="00E4016F" w:rsidRPr="00D53650">
        <w:rPr>
          <w:rFonts w:cs="Arial"/>
          <w:b w:val="0"/>
          <w:bCs/>
          <w:szCs w:val="24"/>
          <w:lang w:val="es-MX"/>
        </w:rPr>
        <w:t xml:space="preserve"> </w:t>
      </w:r>
      <w:r w:rsidRPr="00D53650">
        <w:rPr>
          <w:rFonts w:cs="Arial"/>
          <w:b w:val="0"/>
          <w:bCs/>
          <w:szCs w:val="24"/>
          <w:lang w:val="es-MX"/>
        </w:rPr>
        <w:t xml:space="preserve">con </w:t>
      </w:r>
      <w:r w:rsidR="00A415A0">
        <w:rPr>
          <w:rFonts w:cs="Arial"/>
          <w:b w:val="0"/>
          <w:bCs/>
          <w:szCs w:val="24"/>
          <w:lang w:val="es-MX"/>
        </w:rPr>
        <w:t>6</w:t>
      </w:r>
      <w:r w:rsidR="00F63811">
        <w:rPr>
          <w:rFonts w:cs="Arial"/>
          <w:b w:val="0"/>
          <w:bCs/>
          <w:szCs w:val="24"/>
          <w:lang w:val="es-MX"/>
        </w:rPr>
        <w:t xml:space="preserve">46 </w:t>
      </w:r>
      <w:r w:rsidRPr="00D53650">
        <w:rPr>
          <w:rFonts w:cs="Arial"/>
          <w:b w:val="0"/>
          <w:bCs/>
          <w:szCs w:val="24"/>
          <w:lang w:val="es-MX"/>
        </w:rPr>
        <w:t>mil</w:t>
      </w:r>
      <w:r w:rsidR="00F63811">
        <w:rPr>
          <w:rFonts w:cs="Arial"/>
          <w:b w:val="0"/>
          <w:bCs/>
          <w:szCs w:val="24"/>
          <w:lang w:val="es-MX"/>
        </w:rPr>
        <w:t xml:space="preserve"> </w:t>
      </w:r>
      <w:r w:rsidRPr="00D53650">
        <w:rPr>
          <w:rFonts w:cs="Arial"/>
          <w:b w:val="0"/>
          <w:bCs/>
          <w:szCs w:val="24"/>
          <w:lang w:val="es-MX"/>
        </w:rPr>
        <w:t>ocupados.</w:t>
      </w:r>
    </w:p>
    <w:p w14:paraId="12572929" w14:textId="2C709992" w:rsidR="00D53650" w:rsidRPr="00D53650" w:rsidRDefault="00D53650" w:rsidP="00D53650">
      <w:pPr>
        <w:pStyle w:val="Ttulo"/>
        <w:spacing w:before="400"/>
        <w:jc w:val="both"/>
        <w:rPr>
          <w:rFonts w:cs="Arial"/>
          <w:b w:val="0"/>
          <w:bCs/>
          <w:szCs w:val="24"/>
          <w:lang w:val="es-MX"/>
        </w:rPr>
      </w:pPr>
      <w:r w:rsidRPr="00D53650">
        <w:rPr>
          <w:rFonts w:cs="Arial"/>
          <w:b w:val="0"/>
          <w:bCs/>
          <w:szCs w:val="24"/>
          <w:lang w:val="es-MX"/>
        </w:rPr>
        <w:t xml:space="preserve">Por otra parte, las entidades que durante el </w:t>
      </w:r>
      <w:r w:rsidR="00F63811">
        <w:rPr>
          <w:rFonts w:cs="Arial"/>
          <w:b w:val="0"/>
          <w:bCs/>
          <w:szCs w:val="24"/>
          <w:lang w:val="es-MX"/>
        </w:rPr>
        <w:t>primer</w:t>
      </w:r>
      <w:r w:rsidRPr="00D53650">
        <w:rPr>
          <w:rFonts w:cs="Arial"/>
          <w:b w:val="0"/>
          <w:bCs/>
          <w:szCs w:val="24"/>
          <w:lang w:val="es-MX"/>
        </w:rPr>
        <w:t xml:space="preserve"> trimestre de </w:t>
      </w:r>
      <w:r w:rsidR="00F51292">
        <w:rPr>
          <w:rFonts w:cs="Arial"/>
          <w:b w:val="0"/>
          <w:bCs/>
          <w:szCs w:val="24"/>
          <w:lang w:val="es-MX"/>
        </w:rPr>
        <w:t>20</w:t>
      </w:r>
      <w:r w:rsidR="00F63811">
        <w:rPr>
          <w:rFonts w:cs="Arial"/>
          <w:b w:val="0"/>
          <w:bCs/>
          <w:szCs w:val="24"/>
          <w:lang w:val="es-MX"/>
        </w:rPr>
        <w:t>20</w:t>
      </w:r>
      <w:r w:rsidRPr="00D53650">
        <w:rPr>
          <w:rFonts w:cs="Arial"/>
          <w:b w:val="0"/>
          <w:bCs/>
          <w:szCs w:val="24"/>
          <w:lang w:val="es-MX"/>
        </w:rPr>
        <w:t xml:space="preserve"> observaron las tasas de desocupación más altas fueron Tabasco con </w:t>
      </w:r>
      <w:r w:rsidR="004A4700">
        <w:rPr>
          <w:rFonts w:cs="Arial"/>
          <w:b w:val="0"/>
          <w:bCs/>
          <w:szCs w:val="24"/>
          <w:lang w:val="es-MX"/>
        </w:rPr>
        <w:t>5.3</w:t>
      </w:r>
      <w:r w:rsidRPr="00D53650">
        <w:rPr>
          <w:rFonts w:cs="Arial"/>
          <w:b w:val="0"/>
          <w:bCs/>
          <w:szCs w:val="24"/>
          <w:lang w:val="es-MX"/>
        </w:rPr>
        <w:t xml:space="preserve">%, </w:t>
      </w:r>
      <w:r w:rsidR="004A4700">
        <w:rPr>
          <w:rFonts w:cs="Arial"/>
          <w:b w:val="0"/>
          <w:bCs/>
          <w:szCs w:val="24"/>
          <w:lang w:val="es-MX"/>
        </w:rPr>
        <w:t xml:space="preserve">el estado de México 5.2%, </w:t>
      </w:r>
      <w:r w:rsidR="00CC4E61">
        <w:rPr>
          <w:rFonts w:cs="Arial"/>
          <w:b w:val="0"/>
          <w:bCs/>
          <w:szCs w:val="24"/>
          <w:lang w:val="es-MX"/>
        </w:rPr>
        <w:t xml:space="preserve">Ciudad de México </w:t>
      </w:r>
      <w:r w:rsidR="004A4700">
        <w:rPr>
          <w:rFonts w:cs="Arial"/>
          <w:b w:val="0"/>
          <w:bCs/>
          <w:szCs w:val="24"/>
          <w:lang w:val="es-MX"/>
        </w:rPr>
        <w:t>4.8</w:t>
      </w:r>
      <w:r w:rsidR="003F13AA">
        <w:rPr>
          <w:rFonts w:cs="Arial"/>
          <w:b w:val="0"/>
          <w:bCs/>
          <w:szCs w:val="24"/>
          <w:lang w:val="es-MX"/>
        </w:rPr>
        <w:t xml:space="preserve">%, </w:t>
      </w:r>
      <w:r w:rsidR="004A4700">
        <w:rPr>
          <w:rFonts w:cs="Arial"/>
          <w:b w:val="0"/>
          <w:bCs/>
          <w:szCs w:val="24"/>
          <w:lang w:val="es-MX"/>
        </w:rPr>
        <w:t>Coahuila de Zaragoza 4.</w:t>
      </w:r>
      <w:r w:rsidR="002C6D03">
        <w:rPr>
          <w:rFonts w:cs="Arial"/>
          <w:b w:val="0"/>
          <w:bCs/>
          <w:szCs w:val="24"/>
          <w:lang w:val="es-MX"/>
        </w:rPr>
        <w:t>7</w:t>
      </w:r>
      <w:r w:rsidR="004A4700">
        <w:rPr>
          <w:rFonts w:cs="Arial"/>
          <w:b w:val="0"/>
          <w:bCs/>
          <w:szCs w:val="24"/>
          <w:lang w:val="es-MX"/>
        </w:rPr>
        <w:t xml:space="preserve">%, Sonora 4.3%, Durango 4%, Baja California Sur y Tlaxcala 3.9% </w:t>
      </w:r>
      <w:r w:rsidR="00A60FCD">
        <w:rPr>
          <w:rFonts w:cs="Arial"/>
          <w:b w:val="0"/>
          <w:bCs/>
          <w:szCs w:val="24"/>
          <w:lang w:val="es-MX"/>
        </w:rPr>
        <w:t xml:space="preserve">de manera </w:t>
      </w:r>
      <w:r w:rsidR="004A4700">
        <w:rPr>
          <w:rFonts w:cs="Arial"/>
          <w:b w:val="0"/>
          <w:bCs/>
          <w:szCs w:val="24"/>
          <w:lang w:val="es-MX"/>
        </w:rPr>
        <w:t xml:space="preserve">individual, Nuevo León 3.8%, Nayarit 3.7%, Guanajuato y </w:t>
      </w:r>
      <w:r w:rsidR="00CC4E61">
        <w:rPr>
          <w:rFonts w:cs="Arial"/>
          <w:b w:val="0"/>
          <w:bCs/>
          <w:szCs w:val="24"/>
          <w:lang w:val="es-MX"/>
        </w:rPr>
        <w:t xml:space="preserve">Querétaro </w:t>
      </w:r>
      <w:r w:rsidR="004A4700">
        <w:rPr>
          <w:rFonts w:cs="Arial"/>
          <w:b w:val="0"/>
          <w:bCs/>
          <w:szCs w:val="24"/>
          <w:lang w:val="es-MX"/>
        </w:rPr>
        <w:t>3.6</w:t>
      </w:r>
      <w:r w:rsidR="00CC4E61">
        <w:rPr>
          <w:rFonts w:cs="Arial"/>
          <w:b w:val="0"/>
          <w:bCs/>
          <w:szCs w:val="24"/>
          <w:lang w:val="es-MX"/>
        </w:rPr>
        <w:t xml:space="preserve">%, </w:t>
      </w:r>
      <w:r w:rsidR="002C6D03">
        <w:rPr>
          <w:rFonts w:cs="Arial"/>
          <w:b w:val="0"/>
          <w:bCs/>
          <w:szCs w:val="24"/>
          <w:lang w:val="es-MX"/>
        </w:rPr>
        <w:t>Chihuahua 3.5%, Aguascalientes y Zacatecas 3.3</w:t>
      </w:r>
      <w:r w:rsidR="004A4700">
        <w:rPr>
          <w:rFonts w:cs="Arial"/>
          <w:b w:val="0"/>
          <w:bCs/>
          <w:szCs w:val="24"/>
          <w:lang w:val="es-MX"/>
        </w:rPr>
        <w:t>%</w:t>
      </w:r>
      <w:r w:rsidR="00CC4E61">
        <w:rPr>
          <w:rFonts w:cs="Arial"/>
          <w:b w:val="0"/>
          <w:bCs/>
          <w:szCs w:val="24"/>
          <w:lang w:val="es-MX"/>
        </w:rPr>
        <w:t xml:space="preserve"> </w:t>
      </w:r>
      <w:r w:rsidR="00627D7C">
        <w:rPr>
          <w:rFonts w:cs="Arial"/>
          <w:b w:val="0"/>
          <w:bCs/>
          <w:szCs w:val="24"/>
          <w:lang w:val="es-MX"/>
        </w:rPr>
        <w:t>cada una</w:t>
      </w:r>
      <w:r w:rsidR="004A4700">
        <w:rPr>
          <w:rFonts w:cs="Arial"/>
          <w:b w:val="0"/>
          <w:bCs/>
          <w:szCs w:val="24"/>
          <w:lang w:val="es-MX"/>
        </w:rPr>
        <w:t xml:space="preserve">, </w:t>
      </w:r>
      <w:r w:rsidR="002C6D03">
        <w:rPr>
          <w:rFonts w:cs="Arial"/>
          <w:b w:val="0"/>
          <w:bCs/>
          <w:szCs w:val="24"/>
          <w:lang w:val="es-MX"/>
        </w:rPr>
        <w:t xml:space="preserve">Colima y Tamaulipas 3.1% </w:t>
      </w:r>
      <w:r w:rsidR="004A4700">
        <w:rPr>
          <w:rFonts w:cs="Arial"/>
          <w:b w:val="0"/>
          <w:bCs/>
          <w:szCs w:val="24"/>
          <w:lang w:val="es-MX"/>
        </w:rPr>
        <w:t xml:space="preserve">y </w:t>
      </w:r>
      <w:r w:rsidR="003208D0">
        <w:rPr>
          <w:rFonts w:cs="Arial"/>
          <w:b w:val="0"/>
          <w:bCs/>
          <w:szCs w:val="24"/>
          <w:lang w:val="es-MX"/>
        </w:rPr>
        <w:t>Jalisco</w:t>
      </w:r>
      <w:r w:rsidR="004A4700">
        <w:rPr>
          <w:rFonts w:cs="Arial"/>
          <w:b w:val="0"/>
          <w:bCs/>
          <w:szCs w:val="24"/>
          <w:lang w:val="es-MX"/>
        </w:rPr>
        <w:t xml:space="preserve"> </w:t>
      </w:r>
      <w:r w:rsidR="003208D0">
        <w:rPr>
          <w:rFonts w:cs="Arial"/>
          <w:b w:val="0"/>
          <w:bCs/>
          <w:szCs w:val="24"/>
          <w:lang w:val="es-MX"/>
        </w:rPr>
        <w:t>3%</w:t>
      </w:r>
      <w:r w:rsidR="003F13AA">
        <w:rPr>
          <w:rFonts w:cs="Arial"/>
          <w:b w:val="0"/>
          <w:bCs/>
          <w:szCs w:val="24"/>
          <w:lang w:val="es-MX"/>
        </w:rPr>
        <w:t xml:space="preserve"> </w:t>
      </w:r>
      <w:r w:rsidR="00B01D5E">
        <w:rPr>
          <w:rFonts w:cs="Arial"/>
          <w:b w:val="0"/>
          <w:bCs/>
          <w:szCs w:val="24"/>
          <w:lang w:val="es-MX"/>
        </w:rPr>
        <w:t>con relación</w:t>
      </w:r>
      <w:r w:rsidRPr="00D53650">
        <w:rPr>
          <w:rFonts w:cs="Arial"/>
          <w:b w:val="0"/>
          <w:bCs/>
          <w:szCs w:val="24"/>
          <w:lang w:val="es-MX"/>
        </w:rPr>
        <w:t xml:space="preserve"> a la PEA.  En contraste, las tasas más bajas en este indicador se reportaron en </w:t>
      </w:r>
      <w:r w:rsidR="003F13AA" w:rsidRPr="00D53650">
        <w:rPr>
          <w:rFonts w:cs="Arial"/>
          <w:b w:val="0"/>
          <w:bCs/>
          <w:szCs w:val="24"/>
          <w:lang w:val="es-MX"/>
        </w:rPr>
        <w:t>Guerrero</w:t>
      </w:r>
      <w:r w:rsidR="003F13AA">
        <w:rPr>
          <w:rFonts w:cs="Arial"/>
          <w:b w:val="0"/>
          <w:bCs/>
          <w:szCs w:val="24"/>
          <w:lang w:val="es-MX"/>
        </w:rPr>
        <w:t xml:space="preserve"> </w:t>
      </w:r>
      <w:r w:rsidR="0084271F">
        <w:rPr>
          <w:rFonts w:cs="Arial"/>
          <w:b w:val="0"/>
          <w:bCs/>
          <w:szCs w:val="24"/>
          <w:lang w:val="es-MX"/>
        </w:rPr>
        <w:t xml:space="preserve">con </w:t>
      </w:r>
      <w:r w:rsidR="003F13AA">
        <w:rPr>
          <w:rFonts w:cs="Arial"/>
          <w:b w:val="0"/>
          <w:bCs/>
          <w:szCs w:val="24"/>
          <w:lang w:val="es-MX"/>
        </w:rPr>
        <w:t>1.</w:t>
      </w:r>
      <w:r w:rsidR="004A4700">
        <w:rPr>
          <w:rFonts w:cs="Arial"/>
          <w:b w:val="0"/>
          <w:bCs/>
          <w:szCs w:val="24"/>
          <w:lang w:val="es-MX"/>
        </w:rPr>
        <w:t>5</w:t>
      </w:r>
      <w:r w:rsidR="003F13AA">
        <w:rPr>
          <w:rFonts w:cs="Arial"/>
          <w:b w:val="0"/>
          <w:bCs/>
          <w:szCs w:val="24"/>
          <w:lang w:val="es-MX"/>
        </w:rPr>
        <w:t xml:space="preserve">%, </w:t>
      </w:r>
      <w:r w:rsidR="004A4700" w:rsidRPr="00D53650">
        <w:rPr>
          <w:rFonts w:cs="Arial"/>
          <w:b w:val="0"/>
          <w:bCs/>
          <w:szCs w:val="24"/>
          <w:lang w:val="es-MX"/>
        </w:rPr>
        <w:t>Oaxaca</w:t>
      </w:r>
      <w:r w:rsidR="004A4700">
        <w:rPr>
          <w:rFonts w:cs="Arial"/>
          <w:b w:val="0"/>
          <w:bCs/>
          <w:szCs w:val="24"/>
          <w:lang w:val="es-MX"/>
        </w:rPr>
        <w:t xml:space="preserve"> 1.7%, Hidalgo 1.8%, Morelos, San Luis Potosí y Yucatán 2%, </w:t>
      </w:r>
      <w:r w:rsidR="003208D0">
        <w:rPr>
          <w:rFonts w:cs="Arial"/>
          <w:b w:val="0"/>
          <w:bCs/>
          <w:szCs w:val="24"/>
          <w:lang w:val="es-MX"/>
        </w:rPr>
        <w:t>Baja California</w:t>
      </w:r>
      <w:r w:rsidR="003B712A">
        <w:rPr>
          <w:rFonts w:cs="Arial"/>
          <w:b w:val="0"/>
          <w:bCs/>
          <w:szCs w:val="24"/>
          <w:lang w:val="es-MX"/>
        </w:rPr>
        <w:t xml:space="preserve"> 2.2%, Michoacán de Ocampo 2.3%</w:t>
      </w:r>
      <w:r w:rsidR="003208D0">
        <w:rPr>
          <w:rFonts w:cs="Arial"/>
          <w:b w:val="0"/>
          <w:bCs/>
          <w:szCs w:val="24"/>
          <w:lang w:val="es-MX"/>
        </w:rPr>
        <w:t xml:space="preserve"> y Chiapas</w:t>
      </w:r>
      <w:r w:rsidR="003B712A">
        <w:rPr>
          <w:rFonts w:cs="Arial"/>
          <w:b w:val="0"/>
          <w:bCs/>
          <w:szCs w:val="24"/>
          <w:lang w:val="es-MX"/>
        </w:rPr>
        <w:t xml:space="preserve"> con </w:t>
      </w:r>
      <w:r w:rsidR="0084271F">
        <w:rPr>
          <w:rFonts w:cs="Arial"/>
          <w:b w:val="0"/>
          <w:bCs/>
          <w:szCs w:val="24"/>
          <w:lang w:val="es-MX"/>
        </w:rPr>
        <w:t>2.</w:t>
      </w:r>
      <w:r w:rsidR="003B712A">
        <w:rPr>
          <w:rFonts w:cs="Arial"/>
          <w:b w:val="0"/>
          <w:bCs/>
          <w:szCs w:val="24"/>
          <w:lang w:val="es-MX"/>
        </w:rPr>
        <w:t>6</w:t>
      </w:r>
      <w:r w:rsidR="00C37199">
        <w:rPr>
          <w:rFonts w:cs="Arial"/>
          <w:b w:val="0"/>
          <w:bCs/>
          <w:szCs w:val="24"/>
          <w:lang w:val="es-MX"/>
        </w:rPr>
        <w:t xml:space="preserve"> por ciento</w:t>
      </w:r>
      <w:r w:rsidRPr="00D53650">
        <w:rPr>
          <w:rFonts w:cs="Arial"/>
          <w:b w:val="0"/>
          <w:bCs/>
          <w:szCs w:val="24"/>
          <w:lang w:val="es-MX"/>
        </w:rPr>
        <w:t xml:space="preserve">.  Cabe aclarar que este indicador no muestra una situación de gravedad en el mercado de trabajo, sino más bien de la presión que la población ejerce sobre el mismo, lo cual está influido por diversas situaciones como son principalmente las expectativas y el conocimiento que tienen las personas que no trabajan sobre la posibilidad de ocuparse, así como por la forma </w:t>
      </w:r>
      <w:r w:rsidR="0004165C" w:rsidRPr="0060076C">
        <w:rPr>
          <w:rFonts w:cs="Arial"/>
          <w:b w:val="0"/>
          <w:bCs/>
          <w:szCs w:val="24"/>
          <w:lang w:val="es-MX"/>
        </w:rPr>
        <w:t>en que</w:t>
      </w:r>
      <w:r w:rsidR="0004165C">
        <w:rPr>
          <w:rFonts w:cs="Arial"/>
          <w:b w:val="0"/>
          <w:bCs/>
          <w:szCs w:val="24"/>
          <w:lang w:val="es-MX"/>
        </w:rPr>
        <w:t xml:space="preserve"> </w:t>
      </w:r>
      <w:r w:rsidRPr="00D53650">
        <w:rPr>
          <w:rFonts w:cs="Arial"/>
          <w:b w:val="0"/>
          <w:bCs/>
          <w:szCs w:val="24"/>
          <w:lang w:val="es-MX"/>
        </w:rPr>
        <w:t>está organizada la oferta y la demanda del mismo.  Es por ello que se recomienda no considerarlo de manera aislada, sino como complemento de toda la información de que se dispone sobre la participación de la población en la actividad económica.</w:t>
      </w:r>
    </w:p>
    <w:p w14:paraId="34D2CA8F" w14:textId="77777777" w:rsidR="00D53650" w:rsidRPr="00D53650" w:rsidRDefault="00D53650" w:rsidP="00D53650">
      <w:pPr>
        <w:pStyle w:val="p0"/>
        <w:keepNext/>
        <w:pageBreakBefore/>
        <w:jc w:val="center"/>
        <w:rPr>
          <w:rFonts w:ascii="Arial" w:hAnsi="Arial"/>
          <w:color w:val="auto"/>
          <w:sz w:val="20"/>
          <w:lang w:val="es-ES"/>
        </w:rPr>
      </w:pPr>
      <w:r w:rsidRPr="00D53650">
        <w:rPr>
          <w:rFonts w:ascii="Arial" w:hAnsi="Arial"/>
          <w:color w:val="auto"/>
          <w:sz w:val="20"/>
          <w:lang w:val="es-ES"/>
        </w:rPr>
        <w:t>Cuadro 5</w:t>
      </w:r>
    </w:p>
    <w:p w14:paraId="15B1A06D" w14:textId="6491D425" w:rsidR="00D53650" w:rsidRPr="00D53650" w:rsidRDefault="00D53650" w:rsidP="00D53650">
      <w:pPr>
        <w:keepNext/>
        <w:keepLines/>
        <w:ind w:right="-7"/>
        <w:jc w:val="center"/>
        <w:rPr>
          <w:b/>
          <w:smallCaps/>
          <w:sz w:val="22"/>
          <w:szCs w:val="22"/>
        </w:rPr>
      </w:pPr>
      <w:r w:rsidRPr="00D53650">
        <w:rPr>
          <w:b/>
          <w:smallCaps/>
          <w:sz w:val="22"/>
          <w:szCs w:val="22"/>
        </w:rPr>
        <w:t>Población y Tasas complementarias de ocupación y desocupación</w:t>
      </w:r>
      <w:r w:rsidRPr="00D53650">
        <w:rPr>
          <w:b/>
          <w:smallCaps/>
          <w:sz w:val="22"/>
          <w:szCs w:val="22"/>
        </w:rPr>
        <w:br/>
        <w:t xml:space="preserve">por entidad federativa durante el </w:t>
      </w:r>
      <w:r w:rsidR="003B712A">
        <w:rPr>
          <w:b/>
          <w:smallCaps/>
          <w:sz w:val="22"/>
          <w:szCs w:val="22"/>
        </w:rPr>
        <w:t>primer</w:t>
      </w:r>
      <w:r w:rsidRPr="00D53650">
        <w:rPr>
          <w:b/>
          <w:smallCaps/>
          <w:sz w:val="22"/>
          <w:szCs w:val="22"/>
        </w:rPr>
        <w:t xml:space="preserve"> trimestre de </w:t>
      </w:r>
      <w:r w:rsidR="00F51292">
        <w:rPr>
          <w:b/>
          <w:smallCaps/>
          <w:sz w:val="22"/>
          <w:szCs w:val="22"/>
        </w:rPr>
        <w:t>20</w:t>
      </w:r>
      <w:r w:rsidR="003B712A">
        <w:rPr>
          <w:b/>
          <w:smallCaps/>
          <w:sz w:val="22"/>
          <w:szCs w:val="22"/>
        </w:rPr>
        <w:t>20</w:t>
      </w:r>
    </w:p>
    <w:tbl>
      <w:tblPr>
        <w:tblW w:w="10773" w:type="dxa"/>
        <w:jc w:val="center"/>
        <w:tblLayout w:type="fixed"/>
        <w:tblCellMar>
          <w:left w:w="70" w:type="dxa"/>
          <w:right w:w="70" w:type="dxa"/>
        </w:tblCellMar>
        <w:tblLook w:val="0000" w:firstRow="0" w:lastRow="0" w:firstColumn="0" w:lastColumn="0" w:noHBand="0" w:noVBand="0"/>
      </w:tblPr>
      <w:tblGrid>
        <w:gridCol w:w="2006"/>
        <w:gridCol w:w="1022"/>
        <w:gridCol w:w="910"/>
        <w:gridCol w:w="658"/>
        <w:gridCol w:w="658"/>
        <w:gridCol w:w="853"/>
        <w:gridCol w:w="770"/>
        <w:gridCol w:w="644"/>
        <w:gridCol w:w="742"/>
        <w:gridCol w:w="938"/>
        <w:gridCol w:w="714"/>
        <w:gridCol w:w="858"/>
      </w:tblGrid>
      <w:tr w:rsidR="00D53650" w:rsidRPr="00263981" w14:paraId="2367097D" w14:textId="77777777" w:rsidTr="00263981">
        <w:trPr>
          <w:jc w:val="center"/>
        </w:trPr>
        <w:tc>
          <w:tcPr>
            <w:tcW w:w="2006" w:type="dxa"/>
            <w:vMerge w:val="restart"/>
            <w:tcBorders>
              <w:top w:val="single" w:sz="8" w:space="0" w:color="404040"/>
              <w:left w:val="single" w:sz="8" w:space="0" w:color="404040"/>
              <w:bottom w:val="single" w:sz="6" w:space="0" w:color="404040"/>
              <w:right w:val="single" w:sz="6" w:space="0" w:color="404040"/>
            </w:tcBorders>
            <w:shd w:val="clear" w:color="auto" w:fill="ABC3DF"/>
            <w:vAlign w:val="center"/>
          </w:tcPr>
          <w:p w14:paraId="5A642C38" w14:textId="77777777" w:rsidR="00D53650" w:rsidRPr="00D53650" w:rsidRDefault="00D53650" w:rsidP="00A80172">
            <w:pPr>
              <w:spacing w:before="20" w:after="20"/>
              <w:jc w:val="center"/>
              <w:rPr>
                <w:bCs/>
                <w:sz w:val="16"/>
                <w:szCs w:val="16"/>
              </w:rPr>
            </w:pPr>
            <w:r w:rsidRPr="00D53650">
              <w:rPr>
                <w:bCs/>
                <w:sz w:val="16"/>
                <w:szCs w:val="16"/>
              </w:rPr>
              <w:t>Entidad</w:t>
            </w:r>
            <w:r w:rsidR="00B503D5">
              <w:rPr>
                <w:bCs/>
                <w:sz w:val="16"/>
                <w:szCs w:val="16"/>
              </w:rPr>
              <w:t xml:space="preserve"> Federativa</w:t>
            </w:r>
          </w:p>
        </w:tc>
        <w:tc>
          <w:tcPr>
            <w:tcW w:w="1932" w:type="dxa"/>
            <w:gridSpan w:val="2"/>
            <w:tcBorders>
              <w:top w:val="single" w:sz="8" w:space="0" w:color="404040"/>
              <w:left w:val="single" w:sz="6" w:space="0" w:color="404040"/>
              <w:bottom w:val="single" w:sz="6" w:space="0" w:color="404040"/>
              <w:right w:val="single" w:sz="6" w:space="0" w:color="404040"/>
            </w:tcBorders>
            <w:shd w:val="clear" w:color="auto" w:fill="ABC3DF"/>
            <w:noWrap/>
            <w:vAlign w:val="center"/>
          </w:tcPr>
          <w:p w14:paraId="50014A24" w14:textId="77777777" w:rsidR="00D53650" w:rsidRPr="00D53650" w:rsidRDefault="00D53650" w:rsidP="00A80172">
            <w:pPr>
              <w:spacing w:before="60" w:after="60"/>
              <w:jc w:val="center"/>
              <w:rPr>
                <w:bCs/>
                <w:sz w:val="18"/>
                <w:szCs w:val="18"/>
              </w:rPr>
            </w:pPr>
            <w:r w:rsidRPr="00D53650">
              <w:rPr>
                <w:bCs/>
                <w:sz w:val="18"/>
                <w:szCs w:val="18"/>
              </w:rPr>
              <w:t>Población</w:t>
            </w:r>
          </w:p>
        </w:tc>
        <w:tc>
          <w:tcPr>
            <w:tcW w:w="6835" w:type="dxa"/>
            <w:gridSpan w:val="9"/>
            <w:tcBorders>
              <w:top w:val="single" w:sz="8" w:space="0" w:color="404040"/>
              <w:left w:val="single" w:sz="6" w:space="0" w:color="404040"/>
              <w:bottom w:val="single" w:sz="6" w:space="0" w:color="404040"/>
              <w:right w:val="single" w:sz="8" w:space="0" w:color="404040"/>
            </w:tcBorders>
            <w:shd w:val="clear" w:color="auto" w:fill="ABC3DF"/>
            <w:vAlign w:val="center"/>
          </w:tcPr>
          <w:p w14:paraId="5C863333" w14:textId="77777777" w:rsidR="00D53650" w:rsidRPr="00D53650" w:rsidRDefault="00D53650" w:rsidP="00A80172">
            <w:pPr>
              <w:spacing w:before="60" w:after="60"/>
              <w:jc w:val="center"/>
              <w:rPr>
                <w:color w:val="000000"/>
                <w:sz w:val="18"/>
                <w:szCs w:val="18"/>
              </w:rPr>
            </w:pPr>
            <w:r w:rsidRPr="00D53650">
              <w:rPr>
                <w:color w:val="000000"/>
                <w:sz w:val="18"/>
                <w:szCs w:val="18"/>
              </w:rPr>
              <w:t>Tasa de:</w:t>
            </w:r>
          </w:p>
        </w:tc>
      </w:tr>
      <w:tr w:rsidR="00D53650" w:rsidRPr="00263981" w14:paraId="1A927850" w14:textId="77777777" w:rsidTr="00263981">
        <w:trPr>
          <w:jc w:val="center"/>
        </w:trPr>
        <w:tc>
          <w:tcPr>
            <w:tcW w:w="2006" w:type="dxa"/>
            <w:vMerge/>
            <w:tcBorders>
              <w:top w:val="single" w:sz="6" w:space="0" w:color="404040"/>
              <w:left w:val="single" w:sz="8" w:space="0" w:color="404040"/>
              <w:bottom w:val="single" w:sz="6" w:space="0" w:color="404040"/>
              <w:right w:val="single" w:sz="6" w:space="0" w:color="404040"/>
            </w:tcBorders>
            <w:shd w:val="pct10" w:color="auto" w:fill="auto"/>
            <w:vAlign w:val="center"/>
          </w:tcPr>
          <w:p w14:paraId="42E3D1B5" w14:textId="77777777" w:rsidR="00D53650" w:rsidRPr="00D53650" w:rsidRDefault="00D53650" w:rsidP="00A80172">
            <w:pPr>
              <w:rPr>
                <w:b/>
                <w:bCs/>
              </w:rPr>
            </w:pPr>
          </w:p>
        </w:tc>
        <w:tc>
          <w:tcPr>
            <w:tcW w:w="1022" w:type="dxa"/>
            <w:tcBorders>
              <w:top w:val="single" w:sz="6" w:space="0" w:color="404040"/>
              <w:left w:val="single" w:sz="6" w:space="0" w:color="404040"/>
              <w:bottom w:val="single" w:sz="6" w:space="0" w:color="404040"/>
              <w:right w:val="single" w:sz="6" w:space="0" w:color="404040"/>
            </w:tcBorders>
            <w:shd w:val="clear" w:color="auto" w:fill="ABC3DF"/>
          </w:tcPr>
          <w:p w14:paraId="38F0E9AA" w14:textId="77777777" w:rsidR="00D53650" w:rsidRPr="00D53650" w:rsidRDefault="00D53650" w:rsidP="00A80172">
            <w:pPr>
              <w:spacing w:before="60"/>
              <w:jc w:val="center"/>
              <w:rPr>
                <w:bCs/>
                <w:sz w:val="16"/>
                <w:szCs w:val="16"/>
              </w:rPr>
            </w:pPr>
            <w:r w:rsidRPr="00D53650">
              <w:rPr>
                <w:bCs/>
                <w:sz w:val="16"/>
                <w:szCs w:val="16"/>
              </w:rPr>
              <w:t>Ocupada</w:t>
            </w:r>
          </w:p>
        </w:tc>
        <w:tc>
          <w:tcPr>
            <w:tcW w:w="910" w:type="dxa"/>
            <w:tcBorders>
              <w:top w:val="single" w:sz="6" w:space="0" w:color="404040"/>
              <w:left w:val="single" w:sz="6" w:space="0" w:color="404040"/>
              <w:bottom w:val="single" w:sz="6" w:space="0" w:color="404040"/>
              <w:right w:val="single" w:sz="6" w:space="0" w:color="404040"/>
            </w:tcBorders>
            <w:shd w:val="clear" w:color="auto" w:fill="ABC3DF"/>
          </w:tcPr>
          <w:p w14:paraId="0D410197" w14:textId="77777777" w:rsidR="00D53650" w:rsidRPr="00D53650" w:rsidRDefault="00D53650" w:rsidP="00A80172">
            <w:pPr>
              <w:spacing w:before="60"/>
              <w:ind w:left="-64" w:right="-46"/>
              <w:jc w:val="center"/>
              <w:rPr>
                <w:bCs/>
                <w:sz w:val="16"/>
                <w:szCs w:val="16"/>
              </w:rPr>
            </w:pPr>
            <w:r w:rsidRPr="00D53650">
              <w:rPr>
                <w:bCs/>
                <w:sz w:val="16"/>
                <w:szCs w:val="16"/>
              </w:rPr>
              <w:t>Desocu-pada</w:t>
            </w:r>
          </w:p>
        </w:tc>
        <w:tc>
          <w:tcPr>
            <w:tcW w:w="658" w:type="dxa"/>
            <w:tcBorders>
              <w:top w:val="single" w:sz="6" w:space="0" w:color="404040"/>
              <w:left w:val="single" w:sz="6" w:space="0" w:color="404040"/>
              <w:bottom w:val="single" w:sz="6" w:space="0" w:color="404040"/>
              <w:right w:val="single" w:sz="6" w:space="0" w:color="404040"/>
            </w:tcBorders>
            <w:shd w:val="clear" w:color="auto" w:fill="ABC3DF"/>
          </w:tcPr>
          <w:p w14:paraId="11E6C7BD" w14:textId="77777777" w:rsidR="00D53650" w:rsidRPr="00D53650" w:rsidRDefault="00D53650" w:rsidP="00A80172">
            <w:pPr>
              <w:spacing w:before="60"/>
              <w:ind w:left="-44" w:right="-70"/>
              <w:jc w:val="center"/>
              <w:rPr>
                <w:bCs/>
                <w:sz w:val="16"/>
                <w:szCs w:val="16"/>
              </w:rPr>
            </w:pPr>
            <w:r w:rsidRPr="00D53650">
              <w:rPr>
                <w:bCs/>
                <w:color w:val="000000"/>
                <w:sz w:val="16"/>
                <w:szCs w:val="16"/>
              </w:rPr>
              <w:t>Partici-pación</w:t>
            </w:r>
            <w:r w:rsidRPr="00D53650">
              <w:rPr>
                <w:bCs/>
                <w:color w:val="000000"/>
                <w:sz w:val="18"/>
                <w:szCs w:val="18"/>
                <w:vertAlign w:val="superscript"/>
              </w:rPr>
              <w:t>1/</w:t>
            </w:r>
          </w:p>
        </w:tc>
        <w:tc>
          <w:tcPr>
            <w:tcW w:w="658" w:type="dxa"/>
            <w:tcBorders>
              <w:top w:val="single" w:sz="6" w:space="0" w:color="404040"/>
              <w:left w:val="single" w:sz="6" w:space="0" w:color="404040"/>
              <w:bottom w:val="single" w:sz="6" w:space="0" w:color="404040"/>
              <w:right w:val="single" w:sz="6" w:space="0" w:color="404040"/>
            </w:tcBorders>
            <w:shd w:val="clear" w:color="auto" w:fill="ABC3DF"/>
          </w:tcPr>
          <w:p w14:paraId="5D8954E1" w14:textId="77777777" w:rsidR="00D53650" w:rsidRPr="00D53650" w:rsidRDefault="00D53650" w:rsidP="00A80172">
            <w:pPr>
              <w:spacing w:before="60"/>
              <w:ind w:left="-56" w:right="-39"/>
              <w:jc w:val="center"/>
              <w:rPr>
                <w:bCs/>
                <w:sz w:val="16"/>
                <w:szCs w:val="16"/>
              </w:rPr>
            </w:pPr>
            <w:r w:rsidRPr="00D53650">
              <w:rPr>
                <w:bCs/>
                <w:sz w:val="16"/>
                <w:szCs w:val="16"/>
              </w:rPr>
              <w:t>Desocu-pación</w:t>
            </w:r>
            <w:r w:rsidRPr="00D53650">
              <w:rPr>
                <w:bCs/>
                <w:sz w:val="18"/>
                <w:szCs w:val="18"/>
                <w:vertAlign w:val="superscript"/>
              </w:rPr>
              <w:t>2/</w:t>
            </w:r>
          </w:p>
        </w:tc>
        <w:tc>
          <w:tcPr>
            <w:tcW w:w="853" w:type="dxa"/>
            <w:tcBorders>
              <w:top w:val="single" w:sz="6" w:space="0" w:color="404040"/>
              <w:left w:val="single" w:sz="6" w:space="0" w:color="404040"/>
              <w:bottom w:val="single" w:sz="6" w:space="0" w:color="404040"/>
              <w:right w:val="single" w:sz="6" w:space="0" w:color="404040"/>
            </w:tcBorders>
            <w:shd w:val="clear" w:color="auto" w:fill="ABC3DF"/>
          </w:tcPr>
          <w:p w14:paraId="788A36EB" w14:textId="77777777" w:rsidR="00D53650" w:rsidRPr="00D53650" w:rsidRDefault="00D53650" w:rsidP="00A80172">
            <w:pPr>
              <w:spacing w:before="60"/>
              <w:ind w:left="-39" w:right="-35"/>
              <w:jc w:val="center"/>
              <w:rPr>
                <w:bCs/>
                <w:sz w:val="16"/>
                <w:szCs w:val="16"/>
              </w:rPr>
            </w:pPr>
            <w:r w:rsidRPr="00D53650">
              <w:rPr>
                <w:bCs/>
                <w:color w:val="000000"/>
                <w:sz w:val="16"/>
                <w:szCs w:val="16"/>
              </w:rPr>
              <w:t>Ocupación Parcial y Desocu-pación</w:t>
            </w:r>
            <w:r w:rsidRPr="00D53650">
              <w:rPr>
                <w:bCs/>
                <w:sz w:val="18"/>
                <w:szCs w:val="18"/>
                <w:vertAlign w:val="superscript"/>
              </w:rPr>
              <w:t>2/</w:t>
            </w:r>
          </w:p>
        </w:tc>
        <w:tc>
          <w:tcPr>
            <w:tcW w:w="770" w:type="dxa"/>
            <w:tcBorders>
              <w:top w:val="single" w:sz="6" w:space="0" w:color="404040"/>
              <w:left w:val="single" w:sz="6" w:space="0" w:color="404040"/>
              <w:bottom w:val="single" w:sz="6" w:space="0" w:color="404040"/>
              <w:right w:val="single" w:sz="6" w:space="0" w:color="404040"/>
            </w:tcBorders>
            <w:shd w:val="clear" w:color="auto" w:fill="ABC3DF"/>
          </w:tcPr>
          <w:p w14:paraId="6969C6E3" w14:textId="77777777" w:rsidR="00D53650" w:rsidRPr="00D53650" w:rsidRDefault="00D53650" w:rsidP="00A80172">
            <w:pPr>
              <w:spacing w:before="60"/>
              <w:ind w:left="-56" w:right="-56"/>
              <w:jc w:val="center"/>
              <w:rPr>
                <w:bCs/>
                <w:sz w:val="16"/>
                <w:szCs w:val="16"/>
              </w:rPr>
            </w:pPr>
            <w:r w:rsidRPr="00D53650">
              <w:rPr>
                <w:bCs/>
                <w:color w:val="000000"/>
                <w:sz w:val="16"/>
                <w:szCs w:val="16"/>
              </w:rPr>
              <w:t>Presión General</w:t>
            </w:r>
            <w:r w:rsidRPr="00D53650">
              <w:rPr>
                <w:bCs/>
                <w:sz w:val="18"/>
                <w:szCs w:val="18"/>
                <w:vertAlign w:val="superscript"/>
              </w:rPr>
              <w:t>2/</w:t>
            </w:r>
          </w:p>
        </w:tc>
        <w:tc>
          <w:tcPr>
            <w:tcW w:w="644" w:type="dxa"/>
            <w:tcBorders>
              <w:top w:val="single" w:sz="6" w:space="0" w:color="404040"/>
              <w:left w:val="single" w:sz="6" w:space="0" w:color="404040"/>
              <w:bottom w:val="single" w:sz="6" w:space="0" w:color="404040"/>
              <w:right w:val="single" w:sz="6" w:space="0" w:color="404040"/>
            </w:tcBorders>
            <w:shd w:val="clear" w:color="auto" w:fill="ABC3DF"/>
          </w:tcPr>
          <w:p w14:paraId="19FFD380" w14:textId="77777777" w:rsidR="00D53650" w:rsidRPr="00D53650" w:rsidRDefault="00D53650" w:rsidP="00A80172">
            <w:pPr>
              <w:spacing w:before="60"/>
              <w:ind w:left="-70" w:right="-64"/>
              <w:jc w:val="center"/>
              <w:rPr>
                <w:bCs/>
                <w:sz w:val="16"/>
                <w:szCs w:val="16"/>
              </w:rPr>
            </w:pPr>
            <w:r w:rsidRPr="00D53650">
              <w:rPr>
                <w:bCs/>
                <w:color w:val="000000"/>
                <w:sz w:val="16"/>
                <w:szCs w:val="16"/>
              </w:rPr>
              <w:t>Trabajo Asala-riado</w:t>
            </w:r>
            <w:r w:rsidRPr="00D53650">
              <w:rPr>
                <w:bCs/>
                <w:sz w:val="18"/>
                <w:szCs w:val="18"/>
                <w:vertAlign w:val="superscript"/>
              </w:rPr>
              <w:t>3/</w:t>
            </w:r>
          </w:p>
        </w:tc>
        <w:tc>
          <w:tcPr>
            <w:tcW w:w="742" w:type="dxa"/>
            <w:tcBorders>
              <w:top w:val="single" w:sz="6" w:space="0" w:color="404040"/>
              <w:left w:val="single" w:sz="6" w:space="0" w:color="404040"/>
              <w:bottom w:val="single" w:sz="6" w:space="0" w:color="404040"/>
              <w:right w:val="single" w:sz="6" w:space="0" w:color="404040"/>
            </w:tcBorders>
            <w:shd w:val="clear" w:color="auto" w:fill="ABC3DF"/>
          </w:tcPr>
          <w:p w14:paraId="06619199" w14:textId="77777777" w:rsidR="00D53650" w:rsidRPr="00D53650" w:rsidRDefault="00D53650" w:rsidP="00A80172">
            <w:pPr>
              <w:spacing w:before="60"/>
              <w:jc w:val="center"/>
              <w:rPr>
                <w:bCs/>
                <w:sz w:val="16"/>
                <w:szCs w:val="16"/>
              </w:rPr>
            </w:pPr>
            <w:r w:rsidRPr="00D53650">
              <w:rPr>
                <w:bCs/>
                <w:color w:val="000000"/>
                <w:sz w:val="16"/>
                <w:szCs w:val="16"/>
              </w:rPr>
              <w:t>Subocu-pación</w:t>
            </w:r>
            <w:r w:rsidRPr="00D53650">
              <w:rPr>
                <w:bCs/>
                <w:sz w:val="18"/>
                <w:szCs w:val="18"/>
                <w:vertAlign w:val="superscript"/>
              </w:rPr>
              <w:t>3/</w:t>
            </w:r>
          </w:p>
        </w:tc>
        <w:tc>
          <w:tcPr>
            <w:tcW w:w="938" w:type="dxa"/>
            <w:tcBorders>
              <w:top w:val="single" w:sz="6" w:space="0" w:color="404040"/>
              <w:left w:val="single" w:sz="6" w:space="0" w:color="404040"/>
              <w:bottom w:val="single" w:sz="6" w:space="0" w:color="404040"/>
              <w:right w:val="single" w:sz="6" w:space="0" w:color="404040"/>
            </w:tcBorders>
            <w:shd w:val="clear" w:color="auto" w:fill="ABC3DF"/>
          </w:tcPr>
          <w:p w14:paraId="681B419E" w14:textId="77777777" w:rsidR="00D53650" w:rsidRPr="00D53650" w:rsidRDefault="00D53650" w:rsidP="00A80172">
            <w:pPr>
              <w:spacing w:before="60"/>
              <w:ind w:left="-38" w:right="-74"/>
              <w:jc w:val="center"/>
              <w:rPr>
                <w:bCs/>
                <w:sz w:val="16"/>
                <w:szCs w:val="16"/>
              </w:rPr>
            </w:pPr>
            <w:r w:rsidRPr="00D53650">
              <w:rPr>
                <w:bCs/>
                <w:color w:val="000000"/>
                <w:sz w:val="16"/>
                <w:szCs w:val="16"/>
              </w:rPr>
              <w:t>Condiciones Críticas de Ocupación</w:t>
            </w:r>
            <w:r w:rsidRPr="00D53650">
              <w:rPr>
                <w:bCs/>
                <w:sz w:val="18"/>
                <w:szCs w:val="18"/>
                <w:vertAlign w:val="superscript"/>
              </w:rPr>
              <w:t>3/</w:t>
            </w:r>
          </w:p>
        </w:tc>
        <w:tc>
          <w:tcPr>
            <w:tcW w:w="714" w:type="dxa"/>
            <w:tcBorders>
              <w:top w:val="single" w:sz="6" w:space="0" w:color="404040"/>
              <w:left w:val="single" w:sz="6" w:space="0" w:color="404040"/>
              <w:bottom w:val="single" w:sz="6" w:space="0" w:color="404040"/>
              <w:right w:val="single" w:sz="6" w:space="0" w:color="404040"/>
            </w:tcBorders>
            <w:shd w:val="clear" w:color="auto" w:fill="ABC3DF"/>
          </w:tcPr>
          <w:p w14:paraId="78B13C96" w14:textId="77777777" w:rsidR="00D53650" w:rsidRPr="00D53650" w:rsidRDefault="00D53650" w:rsidP="00A80172">
            <w:pPr>
              <w:spacing w:before="60"/>
              <w:ind w:left="-45" w:right="-53"/>
              <w:jc w:val="center"/>
              <w:rPr>
                <w:bCs/>
                <w:color w:val="000000"/>
                <w:sz w:val="16"/>
                <w:szCs w:val="16"/>
              </w:rPr>
            </w:pPr>
            <w:r w:rsidRPr="00D53650">
              <w:rPr>
                <w:bCs/>
                <w:color w:val="000000"/>
                <w:sz w:val="16"/>
                <w:szCs w:val="16"/>
              </w:rPr>
              <w:t>Informa-lidad Laboral 1</w:t>
            </w:r>
            <w:r w:rsidRPr="00D53650">
              <w:rPr>
                <w:bCs/>
                <w:sz w:val="18"/>
                <w:szCs w:val="18"/>
                <w:vertAlign w:val="superscript"/>
              </w:rPr>
              <w:t>3/</w:t>
            </w:r>
          </w:p>
        </w:tc>
        <w:tc>
          <w:tcPr>
            <w:tcW w:w="858" w:type="dxa"/>
            <w:tcBorders>
              <w:top w:val="single" w:sz="6" w:space="0" w:color="404040"/>
              <w:left w:val="single" w:sz="6" w:space="0" w:color="404040"/>
              <w:bottom w:val="single" w:sz="6" w:space="0" w:color="404040"/>
              <w:right w:val="single" w:sz="8" w:space="0" w:color="404040"/>
            </w:tcBorders>
            <w:shd w:val="clear" w:color="auto" w:fill="ABC3DF"/>
          </w:tcPr>
          <w:p w14:paraId="426E3FCD" w14:textId="77777777" w:rsidR="00D53650" w:rsidRPr="00D53650" w:rsidRDefault="00D53650" w:rsidP="00A80172">
            <w:pPr>
              <w:spacing w:before="60"/>
              <w:ind w:left="-45" w:right="-53"/>
              <w:jc w:val="center"/>
              <w:rPr>
                <w:bCs/>
                <w:sz w:val="16"/>
                <w:szCs w:val="16"/>
              </w:rPr>
            </w:pPr>
            <w:r w:rsidRPr="00D53650">
              <w:rPr>
                <w:bCs/>
                <w:color w:val="000000"/>
                <w:sz w:val="16"/>
                <w:szCs w:val="16"/>
              </w:rPr>
              <w:t>Ocupación en el Sector Informal 1</w:t>
            </w:r>
            <w:r w:rsidRPr="00D53650">
              <w:rPr>
                <w:bCs/>
                <w:sz w:val="18"/>
                <w:szCs w:val="18"/>
                <w:vertAlign w:val="superscript"/>
              </w:rPr>
              <w:t>3/</w:t>
            </w:r>
          </w:p>
        </w:tc>
      </w:tr>
      <w:tr w:rsidR="00D53650" w:rsidRPr="00263981" w14:paraId="1A3AFA29" w14:textId="77777777" w:rsidTr="000F109B">
        <w:trPr>
          <w:trHeight w:val="270"/>
          <w:jc w:val="center"/>
        </w:trPr>
        <w:tc>
          <w:tcPr>
            <w:tcW w:w="2006" w:type="dxa"/>
            <w:vMerge/>
            <w:tcBorders>
              <w:top w:val="single" w:sz="6" w:space="0" w:color="404040"/>
              <w:left w:val="single" w:sz="8" w:space="0" w:color="404040"/>
              <w:bottom w:val="single" w:sz="6" w:space="0" w:color="404040"/>
              <w:right w:val="single" w:sz="6" w:space="0" w:color="404040"/>
            </w:tcBorders>
            <w:shd w:val="pct10" w:color="auto" w:fill="auto"/>
            <w:vAlign w:val="center"/>
          </w:tcPr>
          <w:p w14:paraId="001E4A91" w14:textId="77777777" w:rsidR="00D53650" w:rsidRPr="00D53650" w:rsidRDefault="00D53650" w:rsidP="00A80172">
            <w:pPr>
              <w:rPr>
                <w:b/>
                <w:bCs/>
              </w:rPr>
            </w:pPr>
          </w:p>
        </w:tc>
        <w:tc>
          <w:tcPr>
            <w:tcW w:w="1932" w:type="dxa"/>
            <w:gridSpan w:val="2"/>
            <w:tcBorders>
              <w:top w:val="single" w:sz="6" w:space="0" w:color="404040"/>
              <w:left w:val="single" w:sz="6" w:space="0" w:color="404040"/>
              <w:bottom w:val="single" w:sz="6" w:space="0" w:color="404040"/>
              <w:right w:val="single" w:sz="6" w:space="0" w:color="404040"/>
            </w:tcBorders>
            <w:shd w:val="clear" w:color="auto" w:fill="ABC3DF"/>
            <w:vAlign w:val="center"/>
          </w:tcPr>
          <w:p w14:paraId="251F4451" w14:textId="77777777" w:rsidR="00D53650" w:rsidRPr="00D53650" w:rsidRDefault="00D53650" w:rsidP="00A80172">
            <w:pPr>
              <w:ind w:left="-64" w:right="-46"/>
              <w:jc w:val="center"/>
              <w:rPr>
                <w:bCs/>
                <w:sz w:val="16"/>
                <w:szCs w:val="16"/>
              </w:rPr>
            </w:pPr>
            <w:r w:rsidRPr="00D53650">
              <w:rPr>
                <w:bCs/>
                <w:sz w:val="16"/>
                <w:szCs w:val="16"/>
              </w:rPr>
              <w:t>(Personas)</w:t>
            </w:r>
          </w:p>
        </w:tc>
        <w:tc>
          <w:tcPr>
            <w:tcW w:w="6835" w:type="dxa"/>
            <w:gridSpan w:val="9"/>
            <w:tcBorders>
              <w:top w:val="single" w:sz="6" w:space="0" w:color="404040"/>
              <w:left w:val="single" w:sz="6" w:space="0" w:color="404040"/>
              <w:bottom w:val="single" w:sz="6" w:space="0" w:color="404040"/>
              <w:right w:val="single" w:sz="8" w:space="0" w:color="404040"/>
            </w:tcBorders>
            <w:shd w:val="clear" w:color="auto" w:fill="ABC3DF"/>
            <w:vAlign w:val="center"/>
          </w:tcPr>
          <w:p w14:paraId="3B8C8E46" w14:textId="77777777" w:rsidR="00D53650" w:rsidRPr="00D53650" w:rsidRDefault="00D53650" w:rsidP="00C75485">
            <w:pPr>
              <w:jc w:val="center"/>
              <w:rPr>
                <w:bCs/>
                <w:sz w:val="16"/>
                <w:szCs w:val="16"/>
              </w:rPr>
            </w:pPr>
            <w:r w:rsidRPr="00D53650">
              <w:rPr>
                <w:bCs/>
                <w:sz w:val="16"/>
                <w:szCs w:val="16"/>
              </w:rPr>
              <w:t>(</w:t>
            </w:r>
            <w:r w:rsidR="007E144C">
              <w:rPr>
                <w:bCs/>
                <w:sz w:val="16"/>
                <w:szCs w:val="16"/>
              </w:rPr>
              <w:t>P</w:t>
            </w:r>
            <w:r w:rsidRPr="00D53650">
              <w:rPr>
                <w:bCs/>
                <w:sz w:val="16"/>
                <w:szCs w:val="16"/>
              </w:rPr>
              <w:t>orcent</w:t>
            </w:r>
            <w:r w:rsidR="007E144C">
              <w:rPr>
                <w:bCs/>
                <w:sz w:val="16"/>
                <w:szCs w:val="16"/>
              </w:rPr>
              <w:t>aje</w:t>
            </w:r>
            <w:r w:rsidRPr="00D53650">
              <w:rPr>
                <w:bCs/>
                <w:sz w:val="16"/>
                <w:szCs w:val="16"/>
              </w:rPr>
              <w:t>)</w:t>
            </w:r>
          </w:p>
        </w:tc>
      </w:tr>
      <w:tr w:rsidR="003B712A" w:rsidRPr="00263981" w14:paraId="1C3C5604" w14:textId="77777777" w:rsidTr="003B712A">
        <w:trPr>
          <w:trHeight w:val="20"/>
          <w:jc w:val="center"/>
        </w:trPr>
        <w:tc>
          <w:tcPr>
            <w:tcW w:w="2006" w:type="dxa"/>
            <w:tcBorders>
              <w:top w:val="single" w:sz="6" w:space="0" w:color="404040"/>
              <w:left w:val="single" w:sz="8" w:space="0" w:color="404040"/>
              <w:bottom w:val="dotted" w:sz="4" w:space="0" w:color="808080" w:themeColor="background1" w:themeShade="80"/>
              <w:right w:val="single" w:sz="6" w:space="0" w:color="404040"/>
            </w:tcBorders>
            <w:shd w:val="clear" w:color="auto" w:fill="auto"/>
            <w:noWrap/>
            <w:vAlign w:val="center"/>
          </w:tcPr>
          <w:p w14:paraId="639BAB7E" w14:textId="77777777" w:rsidR="003B712A" w:rsidRPr="00D53650" w:rsidRDefault="003B712A" w:rsidP="003B712A">
            <w:pPr>
              <w:spacing w:before="20" w:after="20"/>
              <w:jc w:val="left"/>
              <w:rPr>
                <w:b/>
                <w:bCs/>
                <w:sz w:val="16"/>
                <w:szCs w:val="16"/>
              </w:rPr>
            </w:pPr>
            <w:bookmarkStart w:id="1" w:name="RANGE!A6:B38"/>
            <w:r w:rsidRPr="00D53650">
              <w:rPr>
                <w:b/>
                <w:bCs/>
                <w:sz w:val="16"/>
                <w:szCs w:val="16"/>
              </w:rPr>
              <w:t>Nacional</w:t>
            </w:r>
            <w:bookmarkEnd w:id="1"/>
          </w:p>
        </w:tc>
        <w:tc>
          <w:tcPr>
            <w:tcW w:w="1022" w:type="dxa"/>
            <w:tcBorders>
              <w:top w:val="single" w:sz="6" w:space="0" w:color="404040"/>
              <w:left w:val="single" w:sz="6" w:space="0" w:color="404040"/>
              <w:bottom w:val="dotted" w:sz="4" w:space="0" w:color="808080" w:themeColor="background1" w:themeShade="80"/>
            </w:tcBorders>
            <w:shd w:val="clear" w:color="auto" w:fill="auto"/>
            <w:noWrap/>
            <w:vAlign w:val="center"/>
          </w:tcPr>
          <w:p w14:paraId="660EEE3E" w14:textId="22E8CBFD" w:rsidR="003B712A" w:rsidRDefault="003B712A" w:rsidP="003B712A">
            <w:pPr>
              <w:tabs>
                <w:tab w:val="decimal" w:pos="823"/>
              </w:tabs>
              <w:jc w:val="left"/>
              <w:rPr>
                <w:b/>
                <w:bCs/>
                <w:color w:val="000000"/>
                <w:sz w:val="16"/>
                <w:szCs w:val="16"/>
                <w:lang w:val="es-MX" w:eastAsia="es-MX"/>
              </w:rPr>
            </w:pPr>
            <w:r>
              <w:rPr>
                <w:b/>
                <w:bCs/>
                <w:color w:val="000000"/>
                <w:sz w:val="16"/>
                <w:szCs w:val="16"/>
              </w:rPr>
              <w:t>55,352,304</w:t>
            </w:r>
          </w:p>
        </w:tc>
        <w:tc>
          <w:tcPr>
            <w:tcW w:w="910" w:type="dxa"/>
            <w:tcBorders>
              <w:top w:val="single" w:sz="6" w:space="0" w:color="404040"/>
              <w:bottom w:val="dotted" w:sz="4" w:space="0" w:color="808080" w:themeColor="background1" w:themeShade="80"/>
            </w:tcBorders>
            <w:shd w:val="clear" w:color="auto" w:fill="auto"/>
            <w:noWrap/>
            <w:vAlign w:val="center"/>
          </w:tcPr>
          <w:p w14:paraId="65D6A8D2" w14:textId="3F24C917" w:rsidR="003B712A" w:rsidRDefault="003B712A" w:rsidP="003B712A">
            <w:pPr>
              <w:tabs>
                <w:tab w:val="decimal" w:pos="721"/>
              </w:tabs>
              <w:jc w:val="left"/>
              <w:rPr>
                <w:b/>
                <w:bCs/>
                <w:color w:val="000000"/>
                <w:sz w:val="16"/>
                <w:szCs w:val="16"/>
              </w:rPr>
            </w:pPr>
            <w:r>
              <w:rPr>
                <w:b/>
                <w:bCs/>
                <w:color w:val="000000"/>
                <w:sz w:val="16"/>
                <w:szCs w:val="16"/>
              </w:rPr>
              <w:t>1,976,060</w:t>
            </w:r>
          </w:p>
        </w:tc>
        <w:tc>
          <w:tcPr>
            <w:tcW w:w="658" w:type="dxa"/>
            <w:tcBorders>
              <w:top w:val="single" w:sz="6" w:space="0" w:color="404040"/>
              <w:bottom w:val="dotted" w:sz="4" w:space="0" w:color="808080" w:themeColor="background1" w:themeShade="80"/>
            </w:tcBorders>
            <w:shd w:val="clear" w:color="auto" w:fill="auto"/>
            <w:noWrap/>
            <w:vAlign w:val="center"/>
          </w:tcPr>
          <w:p w14:paraId="77177A7E" w14:textId="0C86743F" w:rsidR="003B712A" w:rsidRDefault="003B712A" w:rsidP="003B712A">
            <w:pPr>
              <w:tabs>
                <w:tab w:val="decimal" w:pos="293"/>
              </w:tabs>
              <w:jc w:val="left"/>
              <w:rPr>
                <w:b/>
                <w:bCs/>
                <w:color w:val="000000"/>
                <w:sz w:val="16"/>
                <w:szCs w:val="16"/>
              </w:rPr>
            </w:pPr>
            <w:r>
              <w:rPr>
                <w:b/>
                <w:bCs/>
                <w:color w:val="000000"/>
                <w:sz w:val="16"/>
                <w:szCs w:val="16"/>
              </w:rPr>
              <w:t>59.9</w:t>
            </w:r>
          </w:p>
        </w:tc>
        <w:tc>
          <w:tcPr>
            <w:tcW w:w="658" w:type="dxa"/>
            <w:tcBorders>
              <w:top w:val="single" w:sz="6" w:space="0" w:color="404040"/>
              <w:bottom w:val="dotted" w:sz="4" w:space="0" w:color="808080" w:themeColor="background1" w:themeShade="80"/>
            </w:tcBorders>
            <w:shd w:val="clear" w:color="auto" w:fill="auto"/>
            <w:vAlign w:val="center"/>
          </w:tcPr>
          <w:p w14:paraId="5AC33DCA" w14:textId="632E3860" w:rsidR="003B712A" w:rsidRDefault="003B712A" w:rsidP="003B712A">
            <w:pPr>
              <w:tabs>
                <w:tab w:val="decimal" w:pos="254"/>
              </w:tabs>
              <w:jc w:val="left"/>
              <w:rPr>
                <w:b/>
                <w:bCs/>
                <w:color w:val="000000"/>
                <w:sz w:val="16"/>
                <w:szCs w:val="16"/>
              </w:rPr>
            </w:pPr>
            <w:r>
              <w:rPr>
                <w:b/>
                <w:bCs/>
                <w:color w:val="000000"/>
                <w:sz w:val="16"/>
                <w:szCs w:val="16"/>
              </w:rPr>
              <w:t>3.4</w:t>
            </w:r>
          </w:p>
        </w:tc>
        <w:tc>
          <w:tcPr>
            <w:tcW w:w="853" w:type="dxa"/>
            <w:tcBorders>
              <w:top w:val="single" w:sz="6" w:space="0" w:color="404040"/>
              <w:bottom w:val="dotted" w:sz="4" w:space="0" w:color="808080" w:themeColor="background1" w:themeShade="80"/>
            </w:tcBorders>
            <w:shd w:val="clear" w:color="auto" w:fill="auto"/>
            <w:vAlign w:val="center"/>
          </w:tcPr>
          <w:p w14:paraId="0F265EB4" w14:textId="49360868" w:rsidR="003B712A" w:rsidRDefault="003B712A" w:rsidP="003B712A">
            <w:pPr>
              <w:tabs>
                <w:tab w:val="decimal" w:pos="344"/>
              </w:tabs>
              <w:jc w:val="left"/>
              <w:rPr>
                <w:b/>
                <w:bCs/>
                <w:color w:val="000000"/>
                <w:sz w:val="16"/>
                <w:szCs w:val="16"/>
              </w:rPr>
            </w:pPr>
            <w:r>
              <w:rPr>
                <w:b/>
                <w:bCs/>
                <w:color w:val="000000"/>
                <w:sz w:val="16"/>
                <w:szCs w:val="16"/>
              </w:rPr>
              <w:t>9.3</w:t>
            </w:r>
          </w:p>
        </w:tc>
        <w:tc>
          <w:tcPr>
            <w:tcW w:w="770" w:type="dxa"/>
            <w:tcBorders>
              <w:top w:val="single" w:sz="6" w:space="0" w:color="404040"/>
              <w:bottom w:val="dotted" w:sz="4" w:space="0" w:color="808080" w:themeColor="background1" w:themeShade="80"/>
            </w:tcBorders>
            <w:shd w:val="clear" w:color="auto" w:fill="auto"/>
            <w:vAlign w:val="center"/>
          </w:tcPr>
          <w:p w14:paraId="4E0BDD95" w14:textId="05C2AF5E" w:rsidR="003B712A" w:rsidRDefault="003B712A" w:rsidP="003B712A">
            <w:pPr>
              <w:tabs>
                <w:tab w:val="decimal" w:pos="277"/>
              </w:tabs>
              <w:jc w:val="left"/>
              <w:rPr>
                <w:b/>
                <w:bCs/>
                <w:color w:val="000000"/>
                <w:sz w:val="16"/>
                <w:szCs w:val="16"/>
              </w:rPr>
            </w:pPr>
            <w:r>
              <w:rPr>
                <w:b/>
                <w:bCs/>
                <w:color w:val="000000"/>
                <w:sz w:val="16"/>
                <w:szCs w:val="16"/>
              </w:rPr>
              <w:t>7.0</w:t>
            </w:r>
          </w:p>
        </w:tc>
        <w:tc>
          <w:tcPr>
            <w:tcW w:w="644" w:type="dxa"/>
            <w:tcBorders>
              <w:top w:val="single" w:sz="6" w:space="0" w:color="404040"/>
              <w:bottom w:val="dotted" w:sz="4" w:space="0" w:color="808080" w:themeColor="background1" w:themeShade="80"/>
            </w:tcBorders>
            <w:shd w:val="clear" w:color="auto" w:fill="auto"/>
            <w:vAlign w:val="center"/>
          </w:tcPr>
          <w:p w14:paraId="38406DD4" w14:textId="3EAA8479" w:rsidR="003B712A" w:rsidRDefault="003B712A" w:rsidP="003B712A">
            <w:pPr>
              <w:tabs>
                <w:tab w:val="decimal" w:pos="285"/>
              </w:tabs>
              <w:jc w:val="left"/>
              <w:rPr>
                <w:b/>
                <w:bCs/>
                <w:color w:val="000000"/>
                <w:sz w:val="16"/>
                <w:szCs w:val="16"/>
              </w:rPr>
            </w:pPr>
            <w:r>
              <w:rPr>
                <w:b/>
                <w:bCs/>
                <w:color w:val="000000"/>
                <w:sz w:val="16"/>
                <w:szCs w:val="16"/>
              </w:rPr>
              <w:t>65.1</w:t>
            </w:r>
          </w:p>
        </w:tc>
        <w:tc>
          <w:tcPr>
            <w:tcW w:w="742" w:type="dxa"/>
            <w:tcBorders>
              <w:top w:val="single" w:sz="6" w:space="0" w:color="404040"/>
              <w:bottom w:val="dotted" w:sz="4" w:space="0" w:color="808080" w:themeColor="background1" w:themeShade="80"/>
            </w:tcBorders>
            <w:shd w:val="clear" w:color="auto" w:fill="auto"/>
            <w:vAlign w:val="center"/>
          </w:tcPr>
          <w:p w14:paraId="1AC2298C" w14:textId="1F3B56DB" w:rsidR="003B712A" w:rsidRDefault="003B712A" w:rsidP="003B712A">
            <w:pPr>
              <w:tabs>
                <w:tab w:val="decimal" w:pos="322"/>
              </w:tabs>
              <w:jc w:val="left"/>
              <w:rPr>
                <w:b/>
                <w:bCs/>
                <w:color w:val="000000"/>
                <w:sz w:val="16"/>
                <w:szCs w:val="16"/>
              </w:rPr>
            </w:pPr>
            <w:r>
              <w:rPr>
                <w:b/>
                <w:bCs/>
                <w:color w:val="000000"/>
                <w:sz w:val="16"/>
                <w:szCs w:val="16"/>
              </w:rPr>
              <w:t>8.5</w:t>
            </w:r>
          </w:p>
        </w:tc>
        <w:tc>
          <w:tcPr>
            <w:tcW w:w="938" w:type="dxa"/>
            <w:tcBorders>
              <w:top w:val="single" w:sz="6" w:space="0" w:color="404040"/>
              <w:bottom w:val="dotted" w:sz="4" w:space="0" w:color="808080" w:themeColor="background1" w:themeShade="80"/>
            </w:tcBorders>
            <w:shd w:val="clear" w:color="auto" w:fill="auto"/>
            <w:vAlign w:val="center"/>
          </w:tcPr>
          <w:p w14:paraId="25C096EF" w14:textId="3E07984D" w:rsidR="003B712A" w:rsidRDefault="003B712A" w:rsidP="003B712A">
            <w:pPr>
              <w:tabs>
                <w:tab w:val="decimal" w:pos="392"/>
              </w:tabs>
              <w:jc w:val="left"/>
              <w:rPr>
                <w:b/>
                <w:bCs/>
                <w:color w:val="000000"/>
                <w:sz w:val="16"/>
                <w:szCs w:val="16"/>
              </w:rPr>
            </w:pPr>
            <w:r>
              <w:rPr>
                <w:b/>
                <w:bCs/>
                <w:color w:val="000000"/>
                <w:sz w:val="16"/>
                <w:szCs w:val="16"/>
              </w:rPr>
              <w:t>22.6</w:t>
            </w:r>
          </w:p>
        </w:tc>
        <w:tc>
          <w:tcPr>
            <w:tcW w:w="714" w:type="dxa"/>
            <w:tcBorders>
              <w:top w:val="single" w:sz="6" w:space="0" w:color="404040"/>
              <w:bottom w:val="dotted" w:sz="4" w:space="0" w:color="808080" w:themeColor="background1" w:themeShade="80"/>
            </w:tcBorders>
            <w:shd w:val="clear" w:color="auto" w:fill="auto"/>
            <w:vAlign w:val="center"/>
          </w:tcPr>
          <w:p w14:paraId="686B15B4" w14:textId="4572F411" w:rsidR="003B712A" w:rsidRDefault="003B712A" w:rsidP="003B712A">
            <w:pPr>
              <w:tabs>
                <w:tab w:val="decimal" w:pos="304"/>
              </w:tabs>
              <w:jc w:val="left"/>
              <w:rPr>
                <w:b/>
                <w:bCs/>
                <w:color w:val="000000"/>
                <w:sz w:val="16"/>
                <w:szCs w:val="16"/>
              </w:rPr>
            </w:pPr>
            <w:r>
              <w:rPr>
                <w:b/>
                <w:bCs/>
                <w:color w:val="000000"/>
                <w:sz w:val="16"/>
                <w:szCs w:val="16"/>
              </w:rPr>
              <w:t>56.1</w:t>
            </w:r>
          </w:p>
        </w:tc>
        <w:tc>
          <w:tcPr>
            <w:tcW w:w="858" w:type="dxa"/>
            <w:tcBorders>
              <w:top w:val="single" w:sz="6" w:space="0" w:color="404040"/>
              <w:bottom w:val="dotted" w:sz="4" w:space="0" w:color="808080" w:themeColor="background1" w:themeShade="80"/>
              <w:right w:val="single" w:sz="8" w:space="0" w:color="404040"/>
            </w:tcBorders>
            <w:shd w:val="clear" w:color="auto" w:fill="auto"/>
            <w:noWrap/>
            <w:vAlign w:val="center"/>
          </w:tcPr>
          <w:p w14:paraId="6F2C9426" w14:textId="2A9C4836" w:rsidR="003B712A" w:rsidRDefault="003B712A" w:rsidP="003B712A">
            <w:pPr>
              <w:tabs>
                <w:tab w:val="decimal" w:pos="344"/>
              </w:tabs>
              <w:jc w:val="left"/>
              <w:rPr>
                <w:b/>
                <w:bCs/>
                <w:color w:val="000000"/>
                <w:sz w:val="16"/>
                <w:szCs w:val="16"/>
              </w:rPr>
            </w:pPr>
            <w:r>
              <w:rPr>
                <w:b/>
                <w:bCs/>
                <w:color w:val="000000"/>
                <w:sz w:val="16"/>
                <w:szCs w:val="16"/>
              </w:rPr>
              <w:t>27.6</w:t>
            </w:r>
          </w:p>
        </w:tc>
      </w:tr>
      <w:tr w:rsidR="003B712A" w:rsidRPr="00263981" w14:paraId="5EFC0B51"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1BC939F" w14:textId="77777777" w:rsidR="003B712A" w:rsidRPr="00D53650" w:rsidRDefault="003B712A" w:rsidP="003B712A">
            <w:pPr>
              <w:spacing w:before="20" w:after="20"/>
              <w:jc w:val="left"/>
              <w:rPr>
                <w:bCs/>
                <w:sz w:val="16"/>
                <w:szCs w:val="16"/>
              </w:rPr>
            </w:pPr>
            <w:r w:rsidRPr="00D53650">
              <w:rPr>
                <w:bCs/>
                <w:sz w:val="16"/>
                <w:szCs w:val="16"/>
              </w:rPr>
              <w:t>Aguascalientes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A780F21" w14:textId="1AD27563" w:rsidR="003B712A" w:rsidRPr="00137674" w:rsidRDefault="003B712A" w:rsidP="003B712A">
            <w:pPr>
              <w:tabs>
                <w:tab w:val="decimal" w:pos="823"/>
              </w:tabs>
              <w:jc w:val="left"/>
              <w:rPr>
                <w:bCs/>
                <w:color w:val="000000"/>
                <w:sz w:val="16"/>
                <w:szCs w:val="16"/>
                <w:lang w:val="es-MX" w:eastAsia="es-MX"/>
              </w:rPr>
            </w:pPr>
            <w:r>
              <w:rPr>
                <w:color w:val="000000"/>
                <w:sz w:val="16"/>
                <w:szCs w:val="16"/>
              </w:rPr>
              <w:t>583,762</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7AE9530E" w14:textId="45E81927" w:rsidR="003B712A" w:rsidRPr="00137674" w:rsidRDefault="003B712A" w:rsidP="003B712A">
            <w:pPr>
              <w:tabs>
                <w:tab w:val="decimal" w:pos="721"/>
              </w:tabs>
              <w:jc w:val="left"/>
              <w:rPr>
                <w:bCs/>
                <w:color w:val="000000"/>
                <w:sz w:val="16"/>
                <w:szCs w:val="16"/>
              </w:rPr>
            </w:pPr>
            <w:r>
              <w:rPr>
                <w:color w:val="000000"/>
                <w:sz w:val="16"/>
                <w:szCs w:val="16"/>
              </w:rPr>
              <w:t>20,040</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642439C5" w14:textId="1C2DE6D0" w:rsidR="003B712A" w:rsidRPr="00137674" w:rsidRDefault="003B712A" w:rsidP="003B712A">
            <w:pPr>
              <w:tabs>
                <w:tab w:val="decimal" w:pos="293"/>
              </w:tabs>
              <w:jc w:val="left"/>
              <w:rPr>
                <w:bCs/>
                <w:color w:val="000000"/>
                <w:sz w:val="16"/>
                <w:szCs w:val="16"/>
              </w:rPr>
            </w:pPr>
            <w:r>
              <w:rPr>
                <w:color w:val="000000"/>
                <w:sz w:val="16"/>
                <w:szCs w:val="16"/>
              </w:rPr>
              <w:t>59.5</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5CC913CE" w14:textId="1EC9B270" w:rsidR="003B712A" w:rsidRPr="00137674" w:rsidRDefault="003B712A" w:rsidP="003B712A">
            <w:pPr>
              <w:tabs>
                <w:tab w:val="decimal" w:pos="254"/>
              </w:tabs>
              <w:jc w:val="left"/>
              <w:rPr>
                <w:bCs/>
                <w:color w:val="000000"/>
                <w:sz w:val="16"/>
                <w:szCs w:val="16"/>
              </w:rPr>
            </w:pPr>
            <w:r>
              <w:rPr>
                <w:color w:val="000000"/>
                <w:sz w:val="16"/>
                <w:szCs w:val="16"/>
              </w:rPr>
              <w:t>3.3</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909AC7D" w14:textId="3B508464" w:rsidR="003B712A" w:rsidRPr="00137674" w:rsidRDefault="003B712A" w:rsidP="003B712A">
            <w:pPr>
              <w:tabs>
                <w:tab w:val="decimal" w:pos="344"/>
              </w:tabs>
              <w:jc w:val="left"/>
              <w:rPr>
                <w:bCs/>
                <w:color w:val="000000"/>
                <w:sz w:val="16"/>
                <w:szCs w:val="16"/>
              </w:rPr>
            </w:pPr>
            <w:r>
              <w:rPr>
                <w:color w:val="000000"/>
                <w:sz w:val="16"/>
                <w:szCs w:val="16"/>
              </w:rPr>
              <w:t>6.2</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32B0B67" w14:textId="157D26D9" w:rsidR="003B712A" w:rsidRPr="00137674" w:rsidRDefault="003B712A" w:rsidP="003B712A">
            <w:pPr>
              <w:tabs>
                <w:tab w:val="decimal" w:pos="277"/>
              </w:tabs>
              <w:jc w:val="left"/>
              <w:rPr>
                <w:bCs/>
                <w:color w:val="000000"/>
                <w:sz w:val="16"/>
                <w:szCs w:val="16"/>
              </w:rPr>
            </w:pPr>
            <w:r>
              <w:rPr>
                <w:color w:val="000000"/>
                <w:sz w:val="16"/>
                <w:szCs w:val="16"/>
              </w:rPr>
              <w:t>5.8</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55616002" w14:textId="50BF0402" w:rsidR="003B712A" w:rsidRPr="00137674" w:rsidRDefault="003B712A" w:rsidP="003B712A">
            <w:pPr>
              <w:tabs>
                <w:tab w:val="decimal" w:pos="285"/>
              </w:tabs>
              <w:jc w:val="left"/>
              <w:rPr>
                <w:bCs/>
                <w:color w:val="000000"/>
                <w:sz w:val="16"/>
                <w:szCs w:val="16"/>
              </w:rPr>
            </w:pPr>
            <w:r>
              <w:rPr>
                <w:color w:val="000000"/>
                <w:sz w:val="16"/>
                <w:szCs w:val="16"/>
              </w:rPr>
              <w:t>76.9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3AD14A8" w14:textId="48F48FF0" w:rsidR="003B712A" w:rsidRPr="00137674" w:rsidRDefault="003B712A" w:rsidP="003B712A">
            <w:pPr>
              <w:tabs>
                <w:tab w:val="decimal" w:pos="322"/>
              </w:tabs>
              <w:jc w:val="left"/>
              <w:rPr>
                <w:bCs/>
                <w:color w:val="000000"/>
                <w:sz w:val="16"/>
                <w:szCs w:val="16"/>
              </w:rPr>
            </w:pPr>
            <w:r>
              <w:rPr>
                <w:color w:val="000000"/>
                <w:sz w:val="16"/>
                <w:szCs w:val="16"/>
              </w:rPr>
              <w:t>3.3</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71FE2208" w14:textId="3F16ECDB" w:rsidR="003B712A" w:rsidRPr="00137674" w:rsidRDefault="003B712A" w:rsidP="003B712A">
            <w:pPr>
              <w:tabs>
                <w:tab w:val="decimal" w:pos="392"/>
              </w:tabs>
              <w:jc w:val="left"/>
              <w:rPr>
                <w:bCs/>
                <w:color w:val="000000"/>
                <w:sz w:val="16"/>
                <w:szCs w:val="16"/>
              </w:rPr>
            </w:pPr>
            <w:r>
              <w:rPr>
                <w:color w:val="000000"/>
                <w:sz w:val="16"/>
                <w:szCs w:val="16"/>
              </w:rPr>
              <w:t>16.5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D6C852B" w14:textId="4BFCFDF7" w:rsidR="003B712A" w:rsidRPr="00137674" w:rsidRDefault="003B712A" w:rsidP="003B712A">
            <w:pPr>
              <w:tabs>
                <w:tab w:val="decimal" w:pos="304"/>
              </w:tabs>
              <w:jc w:val="left"/>
              <w:rPr>
                <w:bCs/>
                <w:color w:val="000000"/>
                <w:sz w:val="16"/>
                <w:szCs w:val="16"/>
              </w:rPr>
            </w:pPr>
            <w:r>
              <w:rPr>
                <w:color w:val="000000"/>
                <w:sz w:val="16"/>
                <w:szCs w:val="16"/>
              </w:rPr>
              <w:t>40.9</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73D8AA2" w14:textId="199E7C81" w:rsidR="003B712A" w:rsidRPr="00137674" w:rsidRDefault="003B712A" w:rsidP="003B712A">
            <w:pPr>
              <w:tabs>
                <w:tab w:val="decimal" w:pos="344"/>
              </w:tabs>
              <w:jc w:val="left"/>
              <w:rPr>
                <w:bCs/>
                <w:color w:val="000000"/>
                <w:sz w:val="16"/>
                <w:szCs w:val="16"/>
              </w:rPr>
            </w:pPr>
            <w:r>
              <w:rPr>
                <w:color w:val="000000"/>
                <w:sz w:val="16"/>
                <w:szCs w:val="16"/>
              </w:rPr>
              <w:t>19.4</w:t>
            </w:r>
          </w:p>
        </w:tc>
      </w:tr>
      <w:tr w:rsidR="003B712A" w:rsidRPr="00263981" w14:paraId="17FFE368"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64B118C" w14:textId="77777777" w:rsidR="003B712A" w:rsidRPr="00D53650" w:rsidRDefault="003B712A" w:rsidP="003B712A">
            <w:pPr>
              <w:spacing w:before="20" w:after="20"/>
              <w:jc w:val="left"/>
              <w:rPr>
                <w:bCs/>
                <w:sz w:val="16"/>
                <w:szCs w:val="16"/>
              </w:rPr>
            </w:pPr>
            <w:r w:rsidRPr="00D53650">
              <w:rPr>
                <w:bCs/>
                <w:sz w:val="16"/>
                <w:szCs w:val="16"/>
              </w:rPr>
              <w:t>Baja California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8ECE9A6" w14:textId="5963E53A" w:rsidR="003B712A" w:rsidRPr="00137674" w:rsidRDefault="003B712A" w:rsidP="003B712A">
            <w:pPr>
              <w:tabs>
                <w:tab w:val="decimal" w:pos="823"/>
              </w:tabs>
              <w:jc w:val="left"/>
              <w:rPr>
                <w:bCs/>
                <w:color w:val="000000"/>
                <w:sz w:val="16"/>
                <w:szCs w:val="16"/>
                <w:lang w:val="es-MX" w:eastAsia="es-MX"/>
              </w:rPr>
            </w:pPr>
            <w:r>
              <w:rPr>
                <w:color w:val="000000"/>
                <w:sz w:val="16"/>
                <w:szCs w:val="16"/>
              </w:rPr>
              <w:t>1,687,966</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03CC4B37" w14:textId="6E972FF8" w:rsidR="003B712A" w:rsidRPr="00137674" w:rsidRDefault="003B712A" w:rsidP="003B712A">
            <w:pPr>
              <w:tabs>
                <w:tab w:val="decimal" w:pos="721"/>
              </w:tabs>
              <w:jc w:val="left"/>
              <w:rPr>
                <w:bCs/>
                <w:color w:val="000000"/>
                <w:sz w:val="16"/>
                <w:szCs w:val="16"/>
              </w:rPr>
            </w:pPr>
            <w:r>
              <w:rPr>
                <w:color w:val="000000"/>
                <w:sz w:val="16"/>
                <w:szCs w:val="16"/>
              </w:rPr>
              <w:t>38,358</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4F6E4283" w14:textId="711FA7EC" w:rsidR="003B712A" w:rsidRPr="00137674" w:rsidRDefault="003B712A" w:rsidP="003B712A">
            <w:pPr>
              <w:tabs>
                <w:tab w:val="decimal" w:pos="293"/>
              </w:tabs>
              <w:jc w:val="left"/>
              <w:rPr>
                <w:bCs/>
                <w:color w:val="000000"/>
                <w:sz w:val="16"/>
                <w:szCs w:val="16"/>
              </w:rPr>
            </w:pPr>
            <w:r>
              <w:rPr>
                <w:color w:val="000000"/>
                <w:sz w:val="16"/>
                <w:szCs w:val="16"/>
              </w:rPr>
              <w:t>61.3</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53FA8B02" w14:textId="736508F8" w:rsidR="003B712A" w:rsidRPr="00137674" w:rsidRDefault="003B712A" w:rsidP="003B712A">
            <w:pPr>
              <w:tabs>
                <w:tab w:val="decimal" w:pos="254"/>
              </w:tabs>
              <w:jc w:val="left"/>
              <w:rPr>
                <w:bCs/>
                <w:color w:val="000000"/>
                <w:sz w:val="16"/>
                <w:szCs w:val="16"/>
              </w:rPr>
            </w:pPr>
            <w:r>
              <w:rPr>
                <w:color w:val="000000"/>
                <w:sz w:val="16"/>
                <w:szCs w:val="16"/>
              </w:rPr>
              <w:t>2.2</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4DB3A963" w14:textId="148A04CF" w:rsidR="003B712A" w:rsidRPr="00137674" w:rsidRDefault="003B712A" w:rsidP="003B712A">
            <w:pPr>
              <w:tabs>
                <w:tab w:val="decimal" w:pos="344"/>
              </w:tabs>
              <w:jc w:val="left"/>
              <w:rPr>
                <w:bCs/>
                <w:color w:val="000000"/>
                <w:sz w:val="16"/>
                <w:szCs w:val="16"/>
              </w:rPr>
            </w:pPr>
            <w:r>
              <w:rPr>
                <w:color w:val="000000"/>
                <w:sz w:val="16"/>
                <w:szCs w:val="16"/>
              </w:rPr>
              <w:t>5.4</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007616C2" w14:textId="7AF14043" w:rsidR="003B712A" w:rsidRPr="00137674" w:rsidRDefault="003B712A" w:rsidP="003B712A">
            <w:pPr>
              <w:tabs>
                <w:tab w:val="decimal" w:pos="277"/>
              </w:tabs>
              <w:jc w:val="left"/>
              <w:rPr>
                <w:bCs/>
                <w:color w:val="000000"/>
                <w:sz w:val="16"/>
                <w:szCs w:val="16"/>
              </w:rPr>
            </w:pPr>
            <w:r>
              <w:rPr>
                <w:color w:val="000000"/>
                <w:sz w:val="16"/>
                <w:szCs w:val="16"/>
              </w:rPr>
              <w:t>3.9</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D53B125" w14:textId="42B2DC24" w:rsidR="003B712A" w:rsidRPr="00137674" w:rsidRDefault="003B712A" w:rsidP="003B712A">
            <w:pPr>
              <w:tabs>
                <w:tab w:val="decimal" w:pos="285"/>
              </w:tabs>
              <w:jc w:val="left"/>
              <w:rPr>
                <w:bCs/>
                <w:color w:val="000000"/>
                <w:sz w:val="16"/>
                <w:szCs w:val="16"/>
              </w:rPr>
            </w:pPr>
            <w:r>
              <w:rPr>
                <w:color w:val="000000"/>
                <w:sz w:val="16"/>
                <w:szCs w:val="16"/>
              </w:rPr>
              <w:t>72.0</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EBFB9C7" w14:textId="34DC6B2C" w:rsidR="003B712A" w:rsidRPr="00137674" w:rsidRDefault="003B712A" w:rsidP="003B712A">
            <w:pPr>
              <w:tabs>
                <w:tab w:val="decimal" w:pos="322"/>
              </w:tabs>
              <w:jc w:val="left"/>
              <w:rPr>
                <w:bCs/>
                <w:color w:val="000000"/>
                <w:sz w:val="16"/>
                <w:szCs w:val="16"/>
              </w:rPr>
            </w:pPr>
            <w:r>
              <w:rPr>
                <w:color w:val="000000"/>
                <w:sz w:val="16"/>
                <w:szCs w:val="16"/>
              </w:rPr>
              <w:t>3.0</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3C46C45C" w14:textId="659E59FC" w:rsidR="003B712A" w:rsidRPr="00137674" w:rsidRDefault="003B712A" w:rsidP="003B712A">
            <w:pPr>
              <w:tabs>
                <w:tab w:val="decimal" w:pos="392"/>
              </w:tabs>
              <w:jc w:val="left"/>
              <w:rPr>
                <w:bCs/>
                <w:color w:val="000000"/>
                <w:sz w:val="16"/>
                <w:szCs w:val="16"/>
              </w:rPr>
            </w:pPr>
            <w:r>
              <w:rPr>
                <w:color w:val="000000"/>
                <w:sz w:val="16"/>
                <w:szCs w:val="16"/>
              </w:rPr>
              <w:t>24.3</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01E7D8B0" w14:textId="1C0001A9" w:rsidR="003B712A" w:rsidRPr="00137674" w:rsidRDefault="003B712A" w:rsidP="003B712A">
            <w:pPr>
              <w:tabs>
                <w:tab w:val="decimal" w:pos="304"/>
              </w:tabs>
              <w:jc w:val="left"/>
              <w:rPr>
                <w:bCs/>
                <w:color w:val="000000"/>
                <w:sz w:val="16"/>
                <w:szCs w:val="16"/>
              </w:rPr>
            </w:pPr>
            <w:r>
              <w:rPr>
                <w:color w:val="000000"/>
                <w:sz w:val="16"/>
                <w:szCs w:val="16"/>
              </w:rPr>
              <w:t>38.3</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3670948E" w14:textId="59668AC2" w:rsidR="003B712A" w:rsidRPr="00137674" w:rsidRDefault="003B712A" w:rsidP="003B712A">
            <w:pPr>
              <w:tabs>
                <w:tab w:val="decimal" w:pos="344"/>
              </w:tabs>
              <w:jc w:val="left"/>
              <w:rPr>
                <w:bCs/>
                <w:color w:val="000000"/>
                <w:sz w:val="16"/>
                <w:szCs w:val="16"/>
              </w:rPr>
            </w:pPr>
            <w:r>
              <w:rPr>
                <w:color w:val="000000"/>
                <w:sz w:val="16"/>
                <w:szCs w:val="16"/>
              </w:rPr>
              <w:t>18.2</w:t>
            </w:r>
          </w:p>
        </w:tc>
      </w:tr>
      <w:tr w:rsidR="003B712A" w:rsidRPr="00263981" w14:paraId="733F9A9E"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EC3D2C4" w14:textId="77777777" w:rsidR="003B712A" w:rsidRPr="00D53650" w:rsidRDefault="003B712A" w:rsidP="003B712A">
            <w:pPr>
              <w:spacing w:before="20" w:after="20"/>
              <w:jc w:val="left"/>
              <w:rPr>
                <w:bCs/>
                <w:sz w:val="16"/>
                <w:szCs w:val="16"/>
              </w:rPr>
            </w:pPr>
            <w:r w:rsidRPr="00D53650">
              <w:rPr>
                <w:bCs/>
                <w:sz w:val="16"/>
                <w:szCs w:val="16"/>
              </w:rPr>
              <w:t>Baja California Sur</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97975B4" w14:textId="111004F3" w:rsidR="003B712A" w:rsidRPr="00137674" w:rsidRDefault="003B712A" w:rsidP="003B712A">
            <w:pPr>
              <w:tabs>
                <w:tab w:val="decimal" w:pos="823"/>
              </w:tabs>
              <w:jc w:val="left"/>
              <w:rPr>
                <w:bCs/>
                <w:color w:val="000000"/>
                <w:sz w:val="16"/>
                <w:szCs w:val="16"/>
                <w:lang w:val="es-MX" w:eastAsia="es-MX"/>
              </w:rPr>
            </w:pPr>
            <w:r>
              <w:rPr>
                <w:color w:val="000000"/>
                <w:sz w:val="16"/>
                <w:szCs w:val="16"/>
              </w:rPr>
              <w:t>434,348</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53A565B0" w14:textId="7C8E36FF" w:rsidR="003B712A" w:rsidRPr="00137674" w:rsidRDefault="003B712A" w:rsidP="003B712A">
            <w:pPr>
              <w:tabs>
                <w:tab w:val="decimal" w:pos="721"/>
              </w:tabs>
              <w:jc w:val="left"/>
              <w:rPr>
                <w:bCs/>
                <w:color w:val="000000"/>
                <w:sz w:val="16"/>
                <w:szCs w:val="16"/>
              </w:rPr>
            </w:pPr>
            <w:r>
              <w:rPr>
                <w:color w:val="000000"/>
                <w:sz w:val="16"/>
                <w:szCs w:val="16"/>
              </w:rPr>
              <w:t>17,599</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0B3AEEFA" w14:textId="27BFCB8B" w:rsidR="003B712A" w:rsidRPr="00137674" w:rsidRDefault="003B712A" w:rsidP="003B712A">
            <w:pPr>
              <w:tabs>
                <w:tab w:val="decimal" w:pos="293"/>
              </w:tabs>
              <w:jc w:val="left"/>
              <w:rPr>
                <w:bCs/>
                <w:color w:val="000000"/>
                <w:sz w:val="16"/>
                <w:szCs w:val="16"/>
              </w:rPr>
            </w:pPr>
            <w:r>
              <w:rPr>
                <w:color w:val="000000"/>
                <w:sz w:val="16"/>
                <w:szCs w:val="16"/>
              </w:rPr>
              <w:t>68.4</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6EEE9EB8" w14:textId="395A5105" w:rsidR="003B712A" w:rsidRPr="00137674" w:rsidRDefault="003B712A" w:rsidP="003B712A">
            <w:pPr>
              <w:tabs>
                <w:tab w:val="decimal" w:pos="254"/>
              </w:tabs>
              <w:jc w:val="left"/>
              <w:rPr>
                <w:bCs/>
                <w:color w:val="000000"/>
                <w:sz w:val="16"/>
                <w:szCs w:val="16"/>
              </w:rPr>
            </w:pPr>
            <w:r>
              <w:rPr>
                <w:color w:val="000000"/>
                <w:sz w:val="16"/>
                <w:szCs w:val="16"/>
              </w:rPr>
              <w:t>3.9</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534BF7FF" w14:textId="1605096B" w:rsidR="003B712A" w:rsidRPr="00137674" w:rsidRDefault="003B712A" w:rsidP="003B712A">
            <w:pPr>
              <w:tabs>
                <w:tab w:val="decimal" w:pos="344"/>
              </w:tabs>
              <w:jc w:val="left"/>
              <w:rPr>
                <w:bCs/>
                <w:color w:val="000000"/>
                <w:sz w:val="16"/>
                <w:szCs w:val="16"/>
              </w:rPr>
            </w:pPr>
            <w:r>
              <w:rPr>
                <w:color w:val="000000"/>
                <w:sz w:val="16"/>
                <w:szCs w:val="16"/>
              </w:rPr>
              <w:t>11.0</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2475D4EB" w14:textId="701A0FDD" w:rsidR="003B712A" w:rsidRPr="00137674" w:rsidRDefault="003B712A" w:rsidP="003B712A">
            <w:pPr>
              <w:tabs>
                <w:tab w:val="decimal" w:pos="277"/>
              </w:tabs>
              <w:jc w:val="left"/>
              <w:rPr>
                <w:bCs/>
                <w:color w:val="000000"/>
                <w:sz w:val="16"/>
                <w:szCs w:val="16"/>
              </w:rPr>
            </w:pPr>
            <w:r>
              <w:rPr>
                <w:color w:val="000000"/>
                <w:sz w:val="16"/>
                <w:szCs w:val="16"/>
              </w:rPr>
              <w:t>10.4</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577608B2" w14:textId="45EE7962" w:rsidR="003B712A" w:rsidRPr="00137674" w:rsidRDefault="003B712A" w:rsidP="003B712A">
            <w:pPr>
              <w:tabs>
                <w:tab w:val="decimal" w:pos="285"/>
              </w:tabs>
              <w:jc w:val="left"/>
              <w:rPr>
                <w:bCs/>
                <w:color w:val="000000"/>
                <w:sz w:val="16"/>
                <w:szCs w:val="16"/>
              </w:rPr>
            </w:pPr>
            <w:r>
              <w:rPr>
                <w:color w:val="000000"/>
                <w:sz w:val="16"/>
                <w:szCs w:val="16"/>
              </w:rPr>
              <w:t>71.4</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6387FE2" w14:textId="464C0626" w:rsidR="003B712A" w:rsidRPr="00137674" w:rsidRDefault="003B712A" w:rsidP="003B712A">
            <w:pPr>
              <w:tabs>
                <w:tab w:val="decimal" w:pos="322"/>
              </w:tabs>
              <w:jc w:val="left"/>
              <w:rPr>
                <w:bCs/>
                <w:color w:val="000000"/>
                <w:sz w:val="16"/>
                <w:szCs w:val="16"/>
              </w:rPr>
            </w:pPr>
            <w:r>
              <w:rPr>
                <w:color w:val="000000"/>
                <w:sz w:val="16"/>
                <w:szCs w:val="16"/>
              </w:rPr>
              <w:t>13.3</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08EFE89" w14:textId="7E29DA88" w:rsidR="003B712A" w:rsidRPr="00137674" w:rsidRDefault="003B712A" w:rsidP="003B712A">
            <w:pPr>
              <w:tabs>
                <w:tab w:val="decimal" w:pos="392"/>
              </w:tabs>
              <w:jc w:val="left"/>
              <w:rPr>
                <w:bCs/>
                <w:color w:val="000000"/>
                <w:sz w:val="16"/>
                <w:szCs w:val="16"/>
              </w:rPr>
            </w:pPr>
            <w:r>
              <w:rPr>
                <w:color w:val="000000"/>
                <w:sz w:val="16"/>
                <w:szCs w:val="16"/>
              </w:rPr>
              <w:t>12.4</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28C783CB" w14:textId="05225D4D" w:rsidR="003B712A" w:rsidRPr="00137674" w:rsidRDefault="003B712A" w:rsidP="003B712A">
            <w:pPr>
              <w:tabs>
                <w:tab w:val="decimal" w:pos="304"/>
              </w:tabs>
              <w:jc w:val="left"/>
              <w:rPr>
                <w:bCs/>
                <w:color w:val="000000"/>
                <w:sz w:val="16"/>
                <w:szCs w:val="16"/>
              </w:rPr>
            </w:pPr>
            <w:r>
              <w:rPr>
                <w:color w:val="000000"/>
                <w:sz w:val="16"/>
                <w:szCs w:val="16"/>
              </w:rPr>
              <w:t>38.9</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917DB2A" w14:textId="57E00174" w:rsidR="003B712A" w:rsidRPr="00137674" w:rsidRDefault="003B712A" w:rsidP="003B712A">
            <w:pPr>
              <w:tabs>
                <w:tab w:val="decimal" w:pos="344"/>
              </w:tabs>
              <w:jc w:val="left"/>
              <w:rPr>
                <w:bCs/>
                <w:color w:val="000000"/>
                <w:sz w:val="16"/>
                <w:szCs w:val="16"/>
              </w:rPr>
            </w:pPr>
            <w:r>
              <w:rPr>
                <w:color w:val="000000"/>
                <w:sz w:val="16"/>
                <w:szCs w:val="16"/>
              </w:rPr>
              <w:t>17.9</w:t>
            </w:r>
          </w:p>
        </w:tc>
      </w:tr>
      <w:tr w:rsidR="003B712A" w:rsidRPr="00263981" w14:paraId="3D6D7400" w14:textId="77777777" w:rsidTr="003B712A">
        <w:trPr>
          <w:trHeight w:val="8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A1BA0B9" w14:textId="77777777" w:rsidR="003B712A" w:rsidRPr="00D53650" w:rsidRDefault="003B712A" w:rsidP="003B712A">
            <w:pPr>
              <w:spacing w:before="20" w:after="20"/>
              <w:jc w:val="left"/>
              <w:rPr>
                <w:bCs/>
                <w:sz w:val="16"/>
                <w:szCs w:val="16"/>
              </w:rPr>
            </w:pPr>
            <w:r w:rsidRPr="00D53650">
              <w:rPr>
                <w:bCs/>
                <w:sz w:val="16"/>
                <w:szCs w:val="16"/>
              </w:rPr>
              <w:t>Campeche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0F1C6D4" w14:textId="12D52C9B" w:rsidR="003B712A" w:rsidRPr="00137674" w:rsidRDefault="003B712A" w:rsidP="003B712A">
            <w:pPr>
              <w:tabs>
                <w:tab w:val="decimal" w:pos="823"/>
              </w:tabs>
              <w:jc w:val="left"/>
              <w:rPr>
                <w:bCs/>
                <w:color w:val="000000"/>
                <w:sz w:val="16"/>
                <w:szCs w:val="16"/>
                <w:lang w:val="es-MX" w:eastAsia="es-MX"/>
              </w:rPr>
            </w:pPr>
            <w:r>
              <w:rPr>
                <w:color w:val="000000"/>
                <w:sz w:val="16"/>
                <w:szCs w:val="16"/>
              </w:rPr>
              <w:t>435,961</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166582E4" w14:textId="4C4CE9AA" w:rsidR="003B712A" w:rsidRPr="00137674" w:rsidRDefault="003B712A" w:rsidP="003B712A">
            <w:pPr>
              <w:tabs>
                <w:tab w:val="decimal" w:pos="721"/>
              </w:tabs>
              <w:jc w:val="left"/>
              <w:rPr>
                <w:bCs/>
                <w:color w:val="000000"/>
                <w:sz w:val="16"/>
                <w:szCs w:val="16"/>
              </w:rPr>
            </w:pPr>
            <w:r>
              <w:rPr>
                <w:color w:val="000000"/>
                <w:sz w:val="16"/>
                <w:szCs w:val="16"/>
              </w:rPr>
              <w:t>12,364</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4F5B306E" w14:textId="2FC6F762" w:rsidR="003B712A" w:rsidRPr="00137674" w:rsidRDefault="003B712A" w:rsidP="003B712A">
            <w:pPr>
              <w:tabs>
                <w:tab w:val="decimal" w:pos="293"/>
              </w:tabs>
              <w:jc w:val="left"/>
              <w:rPr>
                <w:bCs/>
                <w:color w:val="000000"/>
                <w:sz w:val="16"/>
                <w:szCs w:val="16"/>
              </w:rPr>
            </w:pPr>
            <w:r>
              <w:rPr>
                <w:color w:val="000000"/>
                <w:sz w:val="16"/>
                <w:szCs w:val="16"/>
              </w:rPr>
              <w:t>61.9</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85DD05D" w14:textId="3B944E63" w:rsidR="003B712A" w:rsidRPr="00137674" w:rsidRDefault="003B712A" w:rsidP="003B712A">
            <w:pPr>
              <w:tabs>
                <w:tab w:val="decimal" w:pos="254"/>
              </w:tabs>
              <w:jc w:val="left"/>
              <w:rPr>
                <w:bCs/>
                <w:color w:val="000000"/>
                <w:sz w:val="16"/>
                <w:szCs w:val="16"/>
              </w:rPr>
            </w:pPr>
            <w:r>
              <w:rPr>
                <w:color w:val="000000"/>
                <w:sz w:val="16"/>
                <w:szCs w:val="16"/>
              </w:rPr>
              <w:t>2.8</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420F68E9" w14:textId="05A9139E" w:rsidR="003B712A" w:rsidRPr="00137674" w:rsidRDefault="003B712A" w:rsidP="003B712A">
            <w:pPr>
              <w:tabs>
                <w:tab w:val="decimal" w:pos="344"/>
              </w:tabs>
              <w:jc w:val="left"/>
              <w:rPr>
                <w:bCs/>
                <w:color w:val="000000"/>
                <w:sz w:val="16"/>
                <w:szCs w:val="16"/>
              </w:rPr>
            </w:pPr>
            <w:r>
              <w:rPr>
                <w:color w:val="000000"/>
                <w:sz w:val="16"/>
                <w:szCs w:val="16"/>
              </w:rPr>
              <w:t>10.8</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6438867D" w14:textId="4F946C3C" w:rsidR="003B712A" w:rsidRPr="00137674" w:rsidRDefault="003B712A" w:rsidP="003B712A">
            <w:pPr>
              <w:tabs>
                <w:tab w:val="decimal" w:pos="277"/>
              </w:tabs>
              <w:jc w:val="left"/>
              <w:rPr>
                <w:bCs/>
                <w:color w:val="000000"/>
                <w:sz w:val="16"/>
                <w:szCs w:val="16"/>
              </w:rPr>
            </w:pPr>
            <w:r>
              <w:rPr>
                <w:color w:val="000000"/>
                <w:sz w:val="16"/>
                <w:szCs w:val="16"/>
              </w:rPr>
              <w:t>8.2</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678C4D10" w14:textId="560C05D0" w:rsidR="003B712A" w:rsidRPr="00137674" w:rsidRDefault="003B712A" w:rsidP="003B712A">
            <w:pPr>
              <w:tabs>
                <w:tab w:val="decimal" w:pos="285"/>
              </w:tabs>
              <w:jc w:val="left"/>
              <w:rPr>
                <w:bCs/>
                <w:color w:val="000000"/>
                <w:sz w:val="16"/>
                <w:szCs w:val="16"/>
              </w:rPr>
            </w:pPr>
            <w:r>
              <w:rPr>
                <w:color w:val="000000"/>
                <w:sz w:val="16"/>
                <w:szCs w:val="16"/>
              </w:rPr>
              <w:t>58.2</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0C754EFC" w14:textId="2EF8A812" w:rsidR="003B712A" w:rsidRPr="00137674" w:rsidRDefault="003B712A" w:rsidP="003B712A">
            <w:pPr>
              <w:tabs>
                <w:tab w:val="decimal" w:pos="322"/>
              </w:tabs>
              <w:jc w:val="left"/>
              <w:rPr>
                <w:bCs/>
                <w:color w:val="000000"/>
                <w:sz w:val="16"/>
                <w:szCs w:val="16"/>
              </w:rPr>
            </w:pPr>
            <w:r>
              <w:rPr>
                <w:color w:val="000000"/>
                <w:sz w:val="16"/>
                <w:szCs w:val="16"/>
              </w:rPr>
              <w:t>10.4</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0B63C9CE" w14:textId="0B09A7B5" w:rsidR="003B712A" w:rsidRPr="00137674" w:rsidRDefault="003B712A" w:rsidP="003B712A">
            <w:pPr>
              <w:tabs>
                <w:tab w:val="decimal" w:pos="392"/>
              </w:tabs>
              <w:jc w:val="left"/>
              <w:rPr>
                <w:bCs/>
                <w:color w:val="000000"/>
                <w:sz w:val="16"/>
                <w:szCs w:val="16"/>
              </w:rPr>
            </w:pPr>
            <w:r>
              <w:rPr>
                <w:color w:val="000000"/>
                <w:sz w:val="16"/>
                <w:szCs w:val="16"/>
              </w:rPr>
              <w:t>28.5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0E41966A" w14:textId="476D9BB5" w:rsidR="003B712A" w:rsidRPr="00137674" w:rsidRDefault="003B712A" w:rsidP="003B712A">
            <w:pPr>
              <w:tabs>
                <w:tab w:val="decimal" w:pos="304"/>
              </w:tabs>
              <w:jc w:val="left"/>
              <w:rPr>
                <w:bCs/>
                <w:color w:val="000000"/>
                <w:sz w:val="16"/>
                <w:szCs w:val="16"/>
              </w:rPr>
            </w:pPr>
            <w:r>
              <w:rPr>
                <w:color w:val="000000"/>
                <w:sz w:val="16"/>
                <w:szCs w:val="16"/>
              </w:rPr>
              <w:t>62.0</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5342B4A" w14:textId="0C64C92C" w:rsidR="003B712A" w:rsidRPr="00137674" w:rsidRDefault="003B712A" w:rsidP="003B712A">
            <w:pPr>
              <w:tabs>
                <w:tab w:val="decimal" w:pos="344"/>
              </w:tabs>
              <w:jc w:val="left"/>
              <w:rPr>
                <w:bCs/>
                <w:color w:val="000000"/>
                <w:sz w:val="16"/>
                <w:szCs w:val="16"/>
              </w:rPr>
            </w:pPr>
            <w:r>
              <w:rPr>
                <w:color w:val="000000"/>
                <w:sz w:val="16"/>
                <w:szCs w:val="16"/>
              </w:rPr>
              <w:t>25.5</w:t>
            </w:r>
          </w:p>
        </w:tc>
      </w:tr>
      <w:tr w:rsidR="003B712A" w:rsidRPr="00263981" w14:paraId="6CDF798A" w14:textId="77777777" w:rsidTr="003B712A">
        <w:trPr>
          <w:trHeight w:val="8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B07EDBB" w14:textId="77777777" w:rsidR="003B712A" w:rsidRPr="00D53650" w:rsidRDefault="003B712A" w:rsidP="003B712A">
            <w:pPr>
              <w:spacing w:before="20" w:after="20"/>
              <w:jc w:val="left"/>
              <w:rPr>
                <w:bCs/>
                <w:sz w:val="16"/>
                <w:szCs w:val="16"/>
              </w:rPr>
            </w:pPr>
            <w:r w:rsidRPr="00D53650">
              <w:rPr>
                <w:bCs/>
                <w:sz w:val="16"/>
                <w:szCs w:val="16"/>
              </w:rPr>
              <w:t>Coahuila de Zaragoza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A37EE95" w14:textId="68005997" w:rsidR="003B712A" w:rsidRPr="00137674" w:rsidRDefault="003B712A" w:rsidP="003B712A">
            <w:pPr>
              <w:tabs>
                <w:tab w:val="decimal" w:pos="823"/>
              </w:tabs>
              <w:jc w:val="left"/>
              <w:rPr>
                <w:bCs/>
                <w:color w:val="000000"/>
                <w:sz w:val="16"/>
                <w:szCs w:val="16"/>
                <w:lang w:val="es-MX" w:eastAsia="es-MX"/>
              </w:rPr>
            </w:pPr>
            <w:r>
              <w:rPr>
                <w:color w:val="000000"/>
                <w:sz w:val="16"/>
                <w:szCs w:val="16"/>
              </w:rPr>
              <w:t>1,318,686</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7EC8A730" w14:textId="0F0D0FB7" w:rsidR="003B712A" w:rsidRPr="00137674" w:rsidRDefault="003B712A" w:rsidP="003B712A">
            <w:pPr>
              <w:tabs>
                <w:tab w:val="decimal" w:pos="721"/>
              </w:tabs>
              <w:jc w:val="left"/>
              <w:rPr>
                <w:bCs/>
                <w:color w:val="000000"/>
                <w:sz w:val="16"/>
                <w:szCs w:val="16"/>
              </w:rPr>
            </w:pPr>
            <w:r>
              <w:rPr>
                <w:color w:val="000000"/>
                <w:sz w:val="16"/>
                <w:szCs w:val="16"/>
              </w:rPr>
              <w:t>65,409</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72C2CD34" w14:textId="140E8E8A" w:rsidR="003B712A" w:rsidRPr="00137674" w:rsidRDefault="003B712A" w:rsidP="003B712A">
            <w:pPr>
              <w:tabs>
                <w:tab w:val="decimal" w:pos="293"/>
              </w:tabs>
              <w:jc w:val="left"/>
              <w:rPr>
                <w:bCs/>
                <w:color w:val="000000"/>
                <w:sz w:val="16"/>
                <w:szCs w:val="16"/>
              </w:rPr>
            </w:pPr>
            <w:r>
              <w:rPr>
                <w:color w:val="000000"/>
                <w:sz w:val="16"/>
                <w:szCs w:val="16"/>
              </w:rPr>
              <w:t>59.0</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36472BF8" w14:textId="5E189FE0" w:rsidR="003B712A" w:rsidRPr="00137674" w:rsidRDefault="003B712A" w:rsidP="003B712A">
            <w:pPr>
              <w:tabs>
                <w:tab w:val="decimal" w:pos="254"/>
              </w:tabs>
              <w:jc w:val="left"/>
              <w:rPr>
                <w:bCs/>
                <w:color w:val="000000"/>
                <w:sz w:val="16"/>
                <w:szCs w:val="16"/>
              </w:rPr>
            </w:pPr>
            <w:r>
              <w:rPr>
                <w:color w:val="000000"/>
                <w:sz w:val="16"/>
                <w:szCs w:val="16"/>
              </w:rPr>
              <w:t>4.7</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636E881B" w14:textId="112F4744" w:rsidR="003B712A" w:rsidRPr="00137674" w:rsidRDefault="003B712A" w:rsidP="003B712A">
            <w:pPr>
              <w:tabs>
                <w:tab w:val="decimal" w:pos="344"/>
              </w:tabs>
              <w:jc w:val="left"/>
              <w:rPr>
                <w:bCs/>
                <w:color w:val="000000"/>
                <w:sz w:val="16"/>
                <w:szCs w:val="16"/>
              </w:rPr>
            </w:pPr>
            <w:r>
              <w:rPr>
                <w:color w:val="000000"/>
                <w:sz w:val="16"/>
                <w:szCs w:val="16"/>
              </w:rPr>
              <w:t>10.0</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22686ACC" w14:textId="35509A32" w:rsidR="003B712A" w:rsidRPr="00137674" w:rsidRDefault="003B712A" w:rsidP="003B712A">
            <w:pPr>
              <w:tabs>
                <w:tab w:val="decimal" w:pos="277"/>
              </w:tabs>
              <w:jc w:val="left"/>
              <w:rPr>
                <w:bCs/>
                <w:color w:val="000000"/>
                <w:sz w:val="16"/>
                <w:szCs w:val="16"/>
              </w:rPr>
            </w:pPr>
            <w:r>
              <w:rPr>
                <w:color w:val="000000"/>
                <w:sz w:val="16"/>
                <w:szCs w:val="16"/>
              </w:rPr>
              <w:t>8.6</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1AD5D8AC" w14:textId="3A36DD24" w:rsidR="003B712A" w:rsidRPr="00137674" w:rsidRDefault="003B712A" w:rsidP="003B712A">
            <w:pPr>
              <w:tabs>
                <w:tab w:val="decimal" w:pos="285"/>
              </w:tabs>
              <w:jc w:val="left"/>
              <w:rPr>
                <w:bCs/>
                <w:color w:val="000000"/>
                <w:sz w:val="16"/>
                <w:szCs w:val="16"/>
              </w:rPr>
            </w:pPr>
            <w:r>
              <w:rPr>
                <w:color w:val="000000"/>
                <w:sz w:val="16"/>
                <w:szCs w:val="16"/>
              </w:rPr>
              <w:t>78.9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8E5F9AE" w14:textId="3CC8B07F" w:rsidR="003B712A" w:rsidRPr="00137674" w:rsidRDefault="003B712A" w:rsidP="003B712A">
            <w:pPr>
              <w:tabs>
                <w:tab w:val="decimal" w:pos="322"/>
              </w:tabs>
              <w:jc w:val="left"/>
              <w:rPr>
                <w:bCs/>
                <w:color w:val="000000"/>
                <w:sz w:val="16"/>
                <w:szCs w:val="16"/>
              </w:rPr>
            </w:pPr>
            <w:r>
              <w:rPr>
                <w:color w:val="000000"/>
                <w:sz w:val="16"/>
                <w:szCs w:val="16"/>
              </w:rPr>
              <w:t>5.3</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49A84EB8" w14:textId="62818E94" w:rsidR="003B712A" w:rsidRPr="00137674" w:rsidRDefault="003B712A" w:rsidP="003B712A">
            <w:pPr>
              <w:tabs>
                <w:tab w:val="decimal" w:pos="392"/>
              </w:tabs>
              <w:jc w:val="left"/>
              <w:rPr>
                <w:bCs/>
                <w:color w:val="000000"/>
                <w:sz w:val="16"/>
                <w:szCs w:val="16"/>
              </w:rPr>
            </w:pPr>
            <w:r>
              <w:rPr>
                <w:color w:val="000000"/>
                <w:sz w:val="16"/>
                <w:szCs w:val="16"/>
              </w:rPr>
              <w:t>18.2</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58E0BFC2" w14:textId="1E38DE26" w:rsidR="003B712A" w:rsidRPr="00137674" w:rsidRDefault="003B712A" w:rsidP="003B712A">
            <w:pPr>
              <w:tabs>
                <w:tab w:val="decimal" w:pos="304"/>
              </w:tabs>
              <w:jc w:val="left"/>
              <w:rPr>
                <w:bCs/>
                <w:color w:val="000000"/>
                <w:sz w:val="16"/>
                <w:szCs w:val="16"/>
              </w:rPr>
            </w:pPr>
            <w:r>
              <w:rPr>
                <w:color w:val="000000"/>
                <w:sz w:val="16"/>
                <w:szCs w:val="16"/>
              </w:rPr>
              <w:t>34.6</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1296A4A" w14:textId="06DA3D9B" w:rsidR="003B712A" w:rsidRPr="00137674" w:rsidRDefault="003B712A" w:rsidP="003B712A">
            <w:pPr>
              <w:tabs>
                <w:tab w:val="decimal" w:pos="344"/>
              </w:tabs>
              <w:jc w:val="left"/>
              <w:rPr>
                <w:bCs/>
                <w:color w:val="000000"/>
                <w:sz w:val="16"/>
                <w:szCs w:val="16"/>
              </w:rPr>
            </w:pPr>
            <w:r>
              <w:rPr>
                <w:color w:val="000000"/>
                <w:sz w:val="16"/>
                <w:szCs w:val="16"/>
              </w:rPr>
              <w:t>19.3</w:t>
            </w:r>
          </w:p>
        </w:tc>
      </w:tr>
      <w:tr w:rsidR="003B712A" w:rsidRPr="00263981" w14:paraId="25BAE8CB" w14:textId="77777777" w:rsidTr="003B712A">
        <w:trPr>
          <w:trHeight w:val="8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446891C" w14:textId="77777777" w:rsidR="003B712A" w:rsidRPr="00D53650" w:rsidRDefault="003B712A" w:rsidP="003B712A">
            <w:pPr>
              <w:spacing w:before="20" w:after="20"/>
              <w:jc w:val="left"/>
              <w:rPr>
                <w:bCs/>
                <w:sz w:val="16"/>
                <w:szCs w:val="16"/>
              </w:rPr>
            </w:pPr>
            <w:r w:rsidRPr="00D53650">
              <w:rPr>
                <w:bCs/>
                <w:sz w:val="16"/>
                <w:szCs w:val="16"/>
              </w:rPr>
              <w:t>Colima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106D941" w14:textId="4E1F81D5" w:rsidR="003B712A" w:rsidRPr="00137674" w:rsidRDefault="003B712A" w:rsidP="003B712A">
            <w:pPr>
              <w:tabs>
                <w:tab w:val="decimal" w:pos="823"/>
              </w:tabs>
              <w:jc w:val="left"/>
              <w:rPr>
                <w:bCs/>
                <w:color w:val="000000"/>
                <w:sz w:val="16"/>
                <w:szCs w:val="16"/>
                <w:lang w:val="es-MX" w:eastAsia="es-MX"/>
              </w:rPr>
            </w:pPr>
            <w:r>
              <w:rPr>
                <w:color w:val="000000"/>
                <w:sz w:val="16"/>
                <w:szCs w:val="16"/>
              </w:rPr>
              <w:t>384,955</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6EC96389" w14:textId="76EF1741" w:rsidR="003B712A" w:rsidRPr="00137674" w:rsidRDefault="003B712A" w:rsidP="003B712A">
            <w:pPr>
              <w:tabs>
                <w:tab w:val="decimal" w:pos="721"/>
              </w:tabs>
              <w:jc w:val="left"/>
              <w:rPr>
                <w:bCs/>
                <w:color w:val="000000"/>
                <w:sz w:val="16"/>
                <w:szCs w:val="16"/>
              </w:rPr>
            </w:pPr>
            <w:r>
              <w:rPr>
                <w:color w:val="000000"/>
                <w:sz w:val="16"/>
                <w:szCs w:val="16"/>
              </w:rPr>
              <w:t>12,327</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3EFC5F34" w14:textId="61369B6A" w:rsidR="003B712A" w:rsidRPr="00137674" w:rsidRDefault="003B712A" w:rsidP="003B712A">
            <w:pPr>
              <w:tabs>
                <w:tab w:val="decimal" w:pos="293"/>
              </w:tabs>
              <w:jc w:val="left"/>
              <w:rPr>
                <w:bCs/>
                <w:color w:val="000000"/>
                <w:sz w:val="16"/>
                <w:szCs w:val="16"/>
              </w:rPr>
            </w:pPr>
            <w:r>
              <w:rPr>
                <w:color w:val="000000"/>
                <w:sz w:val="16"/>
                <w:szCs w:val="16"/>
              </w:rPr>
              <w:t>66.4</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2DD1F09" w14:textId="017F09FC" w:rsidR="003B712A" w:rsidRPr="00137674" w:rsidRDefault="003B712A" w:rsidP="003B712A">
            <w:pPr>
              <w:tabs>
                <w:tab w:val="decimal" w:pos="254"/>
              </w:tabs>
              <w:jc w:val="left"/>
              <w:rPr>
                <w:bCs/>
                <w:color w:val="000000"/>
                <w:sz w:val="16"/>
                <w:szCs w:val="16"/>
              </w:rPr>
            </w:pPr>
            <w:r>
              <w:rPr>
                <w:color w:val="000000"/>
                <w:sz w:val="16"/>
                <w:szCs w:val="16"/>
              </w:rPr>
              <w:t>3.1</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7FC919C" w14:textId="2453C7AE" w:rsidR="003B712A" w:rsidRPr="00137674" w:rsidRDefault="003B712A" w:rsidP="003B712A">
            <w:pPr>
              <w:tabs>
                <w:tab w:val="decimal" w:pos="344"/>
              </w:tabs>
              <w:jc w:val="left"/>
              <w:rPr>
                <w:bCs/>
                <w:color w:val="000000"/>
                <w:sz w:val="16"/>
                <w:szCs w:val="16"/>
              </w:rPr>
            </w:pPr>
            <w:r>
              <w:rPr>
                <w:color w:val="000000"/>
                <w:sz w:val="16"/>
                <w:szCs w:val="16"/>
              </w:rPr>
              <w:t>10.9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1F6AD289" w14:textId="1293F4B3" w:rsidR="003B712A" w:rsidRPr="00137674" w:rsidRDefault="003B712A" w:rsidP="003B712A">
            <w:pPr>
              <w:tabs>
                <w:tab w:val="decimal" w:pos="277"/>
              </w:tabs>
              <w:jc w:val="left"/>
              <w:rPr>
                <w:bCs/>
                <w:color w:val="000000"/>
                <w:sz w:val="16"/>
                <w:szCs w:val="16"/>
              </w:rPr>
            </w:pPr>
            <w:r>
              <w:rPr>
                <w:color w:val="000000"/>
                <w:sz w:val="16"/>
                <w:szCs w:val="16"/>
              </w:rPr>
              <w:t>6.1</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601B8279" w14:textId="3571B43B" w:rsidR="003B712A" w:rsidRPr="00137674" w:rsidRDefault="003B712A" w:rsidP="003B712A">
            <w:pPr>
              <w:tabs>
                <w:tab w:val="decimal" w:pos="285"/>
              </w:tabs>
              <w:jc w:val="left"/>
              <w:rPr>
                <w:bCs/>
                <w:color w:val="000000"/>
                <w:sz w:val="16"/>
                <w:szCs w:val="16"/>
              </w:rPr>
            </w:pPr>
            <w:r>
              <w:rPr>
                <w:color w:val="000000"/>
                <w:sz w:val="16"/>
                <w:szCs w:val="16"/>
              </w:rPr>
              <w:t>67.6</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A693859" w14:textId="5F1E07F4" w:rsidR="003B712A" w:rsidRPr="00137674" w:rsidRDefault="003B712A" w:rsidP="003B712A">
            <w:pPr>
              <w:tabs>
                <w:tab w:val="decimal" w:pos="322"/>
              </w:tabs>
              <w:jc w:val="left"/>
              <w:rPr>
                <w:bCs/>
                <w:color w:val="000000"/>
                <w:sz w:val="16"/>
                <w:szCs w:val="16"/>
              </w:rPr>
            </w:pPr>
            <w:r>
              <w:rPr>
                <w:color w:val="000000"/>
                <w:sz w:val="16"/>
                <w:szCs w:val="16"/>
              </w:rPr>
              <w:t>6.7</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51A36062" w14:textId="65D212BD" w:rsidR="003B712A" w:rsidRPr="00137674" w:rsidRDefault="003B712A" w:rsidP="003B712A">
            <w:pPr>
              <w:tabs>
                <w:tab w:val="decimal" w:pos="392"/>
              </w:tabs>
              <w:jc w:val="left"/>
              <w:rPr>
                <w:bCs/>
                <w:color w:val="000000"/>
                <w:sz w:val="16"/>
                <w:szCs w:val="16"/>
              </w:rPr>
            </w:pPr>
            <w:r>
              <w:rPr>
                <w:color w:val="000000"/>
                <w:sz w:val="16"/>
                <w:szCs w:val="16"/>
              </w:rPr>
              <w:t>14.3</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03B57655" w14:textId="11B985EB" w:rsidR="003B712A" w:rsidRPr="00137674" w:rsidRDefault="003B712A" w:rsidP="003B712A">
            <w:pPr>
              <w:tabs>
                <w:tab w:val="decimal" w:pos="304"/>
              </w:tabs>
              <w:jc w:val="left"/>
              <w:rPr>
                <w:bCs/>
                <w:color w:val="000000"/>
                <w:sz w:val="16"/>
                <w:szCs w:val="16"/>
              </w:rPr>
            </w:pPr>
            <w:r>
              <w:rPr>
                <w:color w:val="000000"/>
                <w:sz w:val="16"/>
                <w:szCs w:val="16"/>
              </w:rPr>
              <w:t>50.9</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3894F7A" w14:textId="36AA144E" w:rsidR="003B712A" w:rsidRPr="00137674" w:rsidRDefault="003B712A" w:rsidP="003B712A">
            <w:pPr>
              <w:tabs>
                <w:tab w:val="decimal" w:pos="344"/>
              </w:tabs>
              <w:jc w:val="left"/>
              <w:rPr>
                <w:bCs/>
                <w:color w:val="000000"/>
                <w:sz w:val="16"/>
                <w:szCs w:val="16"/>
              </w:rPr>
            </w:pPr>
            <w:r>
              <w:rPr>
                <w:color w:val="000000"/>
                <w:sz w:val="16"/>
                <w:szCs w:val="16"/>
              </w:rPr>
              <w:t>18.6</w:t>
            </w:r>
          </w:p>
        </w:tc>
      </w:tr>
      <w:tr w:rsidR="003B712A" w:rsidRPr="00263981" w14:paraId="75001B49"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E8175B0" w14:textId="77777777" w:rsidR="003B712A" w:rsidRPr="00D53650" w:rsidRDefault="003B712A" w:rsidP="003B712A">
            <w:pPr>
              <w:spacing w:before="20" w:after="20"/>
              <w:jc w:val="left"/>
              <w:rPr>
                <w:bCs/>
                <w:sz w:val="16"/>
                <w:szCs w:val="16"/>
              </w:rPr>
            </w:pPr>
            <w:r w:rsidRPr="00D53650">
              <w:rPr>
                <w:bCs/>
                <w:sz w:val="16"/>
                <w:szCs w:val="16"/>
              </w:rPr>
              <w:t>Chiapas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78C8E6C" w14:textId="7E0F99CE" w:rsidR="003B712A" w:rsidRPr="00137674" w:rsidRDefault="003B712A" w:rsidP="003B712A">
            <w:pPr>
              <w:tabs>
                <w:tab w:val="decimal" w:pos="823"/>
              </w:tabs>
              <w:jc w:val="left"/>
              <w:rPr>
                <w:bCs/>
                <w:color w:val="000000"/>
                <w:sz w:val="16"/>
                <w:szCs w:val="16"/>
                <w:lang w:val="es-MX" w:eastAsia="es-MX"/>
              </w:rPr>
            </w:pPr>
            <w:r>
              <w:rPr>
                <w:color w:val="000000"/>
                <w:sz w:val="16"/>
                <w:szCs w:val="16"/>
              </w:rPr>
              <w:t>2,068,483</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06408288" w14:textId="1EFC7B75" w:rsidR="003B712A" w:rsidRPr="00137674" w:rsidRDefault="003B712A" w:rsidP="003B712A">
            <w:pPr>
              <w:tabs>
                <w:tab w:val="decimal" w:pos="721"/>
              </w:tabs>
              <w:jc w:val="left"/>
              <w:rPr>
                <w:bCs/>
                <w:color w:val="000000"/>
                <w:sz w:val="16"/>
                <w:szCs w:val="16"/>
              </w:rPr>
            </w:pPr>
            <w:r>
              <w:rPr>
                <w:color w:val="000000"/>
                <w:sz w:val="16"/>
                <w:szCs w:val="16"/>
              </w:rPr>
              <w:t>55,562</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73DC3ED8" w14:textId="75E0E3FA" w:rsidR="003B712A" w:rsidRPr="00137674" w:rsidRDefault="003B712A" w:rsidP="003B712A">
            <w:pPr>
              <w:tabs>
                <w:tab w:val="decimal" w:pos="293"/>
              </w:tabs>
              <w:jc w:val="left"/>
              <w:rPr>
                <w:bCs/>
                <w:color w:val="000000"/>
                <w:sz w:val="16"/>
                <w:szCs w:val="16"/>
              </w:rPr>
            </w:pPr>
            <w:r>
              <w:rPr>
                <w:color w:val="000000"/>
                <w:sz w:val="16"/>
                <w:szCs w:val="16"/>
              </w:rPr>
              <w:t>56.4</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6363E173" w14:textId="6A8FA0DC" w:rsidR="003B712A" w:rsidRPr="00137674" w:rsidRDefault="003B712A" w:rsidP="003B712A">
            <w:pPr>
              <w:tabs>
                <w:tab w:val="decimal" w:pos="254"/>
              </w:tabs>
              <w:jc w:val="left"/>
              <w:rPr>
                <w:bCs/>
                <w:color w:val="000000"/>
                <w:sz w:val="16"/>
                <w:szCs w:val="16"/>
              </w:rPr>
            </w:pPr>
            <w:r>
              <w:rPr>
                <w:color w:val="000000"/>
                <w:sz w:val="16"/>
                <w:szCs w:val="16"/>
              </w:rPr>
              <w:t>2.6</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09CCD1B9" w14:textId="603483E9" w:rsidR="003B712A" w:rsidRPr="00137674" w:rsidRDefault="003B712A" w:rsidP="003B712A">
            <w:pPr>
              <w:tabs>
                <w:tab w:val="decimal" w:pos="344"/>
              </w:tabs>
              <w:jc w:val="left"/>
              <w:rPr>
                <w:bCs/>
                <w:color w:val="000000"/>
                <w:sz w:val="16"/>
                <w:szCs w:val="16"/>
              </w:rPr>
            </w:pPr>
            <w:r>
              <w:rPr>
                <w:color w:val="000000"/>
                <w:sz w:val="16"/>
                <w:szCs w:val="16"/>
              </w:rPr>
              <w:t>7.6</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11964AA0" w14:textId="1E3E4D51" w:rsidR="003B712A" w:rsidRPr="00137674" w:rsidRDefault="003B712A" w:rsidP="003B712A">
            <w:pPr>
              <w:tabs>
                <w:tab w:val="decimal" w:pos="277"/>
              </w:tabs>
              <w:jc w:val="left"/>
              <w:rPr>
                <w:bCs/>
                <w:color w:val="000000"/>
                <w:sz w:val="16"/>
                <w:szCs w:val="16"/>
              </w:rPr>
            </w:pPr>
            <w:r>
              <w:rPr>
                <w:color w:val="000000"/>
                <w:sz w:val="16"/>
                <w:szCs w:val="16"/>
              </w:rPr>
              <w:t>10.0</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DB99A3D" w14:textId="53C54233" w:rsidR="003B712A" w:rsidRPr="00137674" w:rsidRDefault="003B712A" w:rsidP="003B712A">
            <w:pPr>
              <w:tabs>
                <w:tab w:val="decimal" w:pos="285"/>
              </w:tabs>
              <w:jc w:val="left"/>
              <w:rPr>
                <w:bCs/>
                <w:color w:val="000000"/>
                <w:sz w:val="16"/>
                <w:szCs w:val="16"/>
              </w:rPr>
            </w:pPr>
            <w:r>
              <w:rPr>
                <w:color w:val="000000"/>
                <w:sz w:val="16"/>
                <w:szCs w:val="16"/>
              </w:rPr>
              <w:t>44.9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45F0640" w14:textId="25AFB3B9" w:rsidR="003B712A" w:rsidRPr="00137674" w:rsidRDefault="003B712A" w:rsidP="003B712A">
            <w:pPr>
              <w:tabs>
                <w:tab w:val="decimal" w:pos="322"/>
              </w:tabs>
              <w:jc w:val="left"/>
              <w:rPr>
                <w:bCs/>
                <w:color w:val="000000"/>
                <w:sz w:val="16"/>
                <w:szCs w:val="16"/>
              </w:rPr>
            </w:pPr>
            <w:r>
              <w:rPr>
                <w:color w:val="000000"/>
                <w:sz w:val="16"/>
                <w:szCs w:val="16"/>
              </w:rPr>
              <w:t>11.9</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C7FBB43" w14:textId="5606DA94" w:rsidR="003B712A" w:rsidRPr="00137674" w:rsidRDefault="003B712A" w:rsidP="003B712A">
            <w:pPr>
              <w:tabs>
                <w:tab w:val="decimal" w:pos="392"/>
              </w:tabs>
              <w:jc w:val="left"/>
              <w:rPr>
                <w:bCs/>
                <w:color w:val="000000"/>
                <w:sz w:val="16"/>
                <w:szCs w:val="16"/>
              </w:rPr>
            </w:pPr>
            <w:r>
              <w:rPr>
                <w:color w:val="000000"/>
                <w:sz w:val="16"/>
                <w:szCs w:val="16"/>
              </w:rPr>
              <w:t>46.0</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B3FD667" w14:textId="6C208B1F" w:rsidR="003B712A" w:rsidRPr="00137674" w:rsidRDefault="003B712A" w:rsidP="003B712A">
            <w:pPr>
              <w:tabs>
                <w:tab w:val="decimal" w:pos="304"/>
              </w:tabs>
              <w:jc w:val="left"/>
              <w:rPr>
                <w:bCs/>
                <w:color w:val="000000"/>
                <w:sz w:val="16"/>
                <w:szCs w:val="16"/>
              </w:rPr>
            </w:pPr>
            <w:r>
              <w:rPr>
                <w:color w:val="000000"/>
                <w:sz w:val="16"/>
                <w:szCs w:val="16"/>
              </w:rPr>
              <w:t>73.1</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B10F7D3" w14:textId="2F3D660C" w:rsidR="003B712A" w:rsidRPr="00137674" w:rsidRDefault="003B712A" w:rsidP="003B712A">
            <w:pPr>
              <w:tabs>
                <w:tab w:val="decimal" w:pos="344"/>
              </w:tabs>
              <w:jc w:val="left"/>
              <w:rPr>
                <w:bCs/>
                <w:color w:val="000000"/>
                <w:sz w:val="16"/>
                <w:szCs w:val="16"/>
              </w:rPr>
            </w:pPr>
            <w:r>
              <w:rPr>
                <w:color w:val="000000"/>
                <w:sz w:val="16"/>
                <w:szCs w:val="16"/>
              </w:rPr>
              <w:t>24.3</w:t>
            </w:r>
          </w:p>
        </w:tc>
      </w:tr>
      <w:tr w:rsidR="003B712A" w:rsidRPr="00263981" w14:paraId="14EAA2EB"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023C438" w14:textId="77777777" w:rsidR="003B712A" w:rsidRPr="00D53650" w:rsidRDefault="003B712A" w:rsidP="003B712A">
            <w:pPr>
              <w:spacing w:before="20" w:after="20"/>
              <w:jc w:val="left"/>
              <w:rPr>
                <w:bCs/>
                <w:sz w:val="16"/>
                <w:szCs w:val="16"/>
              </w:rPr>
            </w:pPr>
            <w:r w:rsidRPr="00D53650">
              <w:rPr>
                <w:bCs/>
                <w:sz w:val="16"/>
                <w:szCs w:val="16"/>
              </w:rPr>
              <w:t>Chihuahua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72B6632" w14:textId="1E941C79" w:rsidR="003B712A" w:rsidRPr="00137674" w:rsidRDefault="003B712A" w:rsidP="003B712A">
            <w:pPr>
              <w:tabs>
                <w:tab w:val="decimal" w:pos="823"/>
              </w:tabs>
              <w:jc w:val="left"/>
              <w:rPr>
                <w:bCs/>
                <w:color w:val="000000"/>
                <w:sz w:val="16"/>
                <w:szCs w:val="16"/>
                <w:lang w:val="es-MX" w:eastAsia="es-MX"/>
              </w:rPr>
            </w:pPr>
            <w:r>
              <w:rPr>
                <w:color w:val="000000"/>
                <w:sz w:val="16"/>
                <w:szCs w:val="16"/>
              </w:rPr>
              <w:t>1,717,680</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76FC5B6F" w14:textId="4A8292DD" w:rsidR="003B712A" w:rsidRPr="00137674" w:rsidRDefault="003B712A" w:rsidP="003B712A">
            <w:pPr>
              <w:tabs>
                <w:tab w:val="decimal" w:pos="721"/>
              </w:tabs>
              <w:jc w:val="left"/>
              <w:rPr>
                <w:bCs/>
                <w:color w:val="000000"/>
                <w:sz w:val="16"/>
                <w:szCs w:val="16"/>
              </w:rPr>
            </w:pPr>
            <w:r>
              <w:rPr>
                <w:color w:val="000000"/>
                <w:sz w:val="16"/>
                <w:szCs w:val="16"/>
              </w:rPr>
              <w:t>61,569</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4A4CB845" w14:textId="21A6FA04" w:rsidR="003B712A" w:rsidRPr="00137674" w:rsidRDefault="003B712A" w:rsidP="003B712A">
            <w:pPr>
              <w:tabs>
                <w:tab w:val="decimal" w:pos="293"/>
              </w:tabs>
              <w:jc w:val="left"/>
              <w:rPr>
                <w:bCs/>
                <w:color w:val="000000"/>
                <w:sz w:val="16"/>
                <w:szCs w:val="16"/>
              </w:rPr>
            </w:pPr>
            <w:r>
              <w:rPr>
                <w:color w:val="000000"/>
                <w:sz w:val="16"/>
                <w:szCs w:val="16"/>
              </w:rPr>
              <w:t>61.3</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C460E26" w14:textId="2260B1F8" w:rsidR="003B712A" w:rsidRPr="00137674" w:rsidRDefault="003B712A" w:rsidP="003B712A">
            <w:pPr>
              <w:tabs>
                <w:tab w:val="decimal" w:pos="254"/>
              </w:tabs>
              <w:jc w:val="left"/>
              <w:rPr>
                <w:bCs/>
                <w:color w:val="000000"/>
                <w:sz w:val="16"/>
                <w:szCs w:val="16"/>
              </w:rPr>
            </w:pPr>
            <w:r>
              <w:rPr>
                <w:color w:val="000000"/>
                <w:sz w:val="16"/>
                <w:szCs w:val="16"/>
              </w:rPr>
              <w:t>3.5</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699B4E7" w14:textId="55DEEF98" w:rsidR="003B712A" w:rsidRPr="00137674" w:rsidRDefault="003B712A" w:rsidP="003B712A">
            <w:pPr>
              <w:tabs>
                <w:tab w:val="decimal" w:pos="344"/>
              </w:tabs>
              <w:jc w:val="left"/>
              <w:rPr>
                <w:bCs/>
                <w:color w:val="000000"/>
                <w:sz w:val="16"/>
                <w:szCs w:val="16"/>
              </w:rPr>
            </w:pPr>
            <w:r>
              <w:rPr>
                <w:color w:val="000000"/>
                <w:sz w:val="16"/>
                <w:szCs w:val="16"/>
              </w:rPr>
              <w:t>7.9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1BDC760" w14:textId="154EEA85" w:rsidR="003B712A" w:rsidRPr="00137674" w:rsidRDefault="003B712A" w:rsidP="003B712A">
            <w:pPr>
              <w:tabs>
                <w:tab w:val="decimal" w:pos="277"/>
              </w:tabs>
              <w:jc w:val="left"/>
              <w:rPr>
                <w:bCs/>
                <w:color w:val="000000"/>
                <w:sz w:val="16"/>
                <w:szCs w:val="16"/>
              </w:rPr>
            </w:pPr>
            <w:r>
              <w:rPr>
                <w:color w:val="000000"/>
                <w:sz w:val="16"/>
                <w:szCs w:val="16"/>
              </w:rPr>
              <w:t>7.0</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18969654" w14:textId="62ABE885" w:rsidR="003B712A" w:rsidRPr="00137674" w:rsidRDefault="003B712A" w:rsidP="003B712A">
            <w:pPr>
              <w:tabs>
                <w:tab w:val="decimal" w:pos="285"/>
              </w:tabs>
              <w:jc w:val="left"/>
              <w:rPr>
                <w:bCs/>
                <w:color w:val="000000"/>
                <w:sz w:val="16"/>
                <w:szCs w:val="16"/>
              </w:rPr>
            </w:pPr>
            <w:r>
              <w:rPr>
                <w:color w:val="000000"/>
                <w:sz w:val="16"/>
                <w:szCs w:val="16"/>
              </w:rPr>
              <w:t>76.3</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411D015" w14:textId="4F87D938" w:rsidR="003B712A" w:rsidRPr="00137674" w:rsidRDefault="003B712A" w:rsidP="003B712A">
            <w:pPr>
              <w:tabs>
                <w:tab w:val="decimal" w:pos="322"/>
              </w:tabs>
              <w:jc w:val="left"/>
              <w:rPr>
                <w:bCs/>
                <w:color w:val="000000"/>
                <w:sz w:val="16"/>
                <w:szCs w:val="16"/>
              </w:rPr>
            </w:pPr>
            <w:r>
              <w:rPr>
                <w:color w:val="000000"/>
                <w:sz w:val="16"/>
                <w:szCs w:val="16"/>
              </w:rPr>
              <w:t>4.7</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1A689EFB" w14:textId="3DF1B755" w:rsidR="003B712A" w:rsidRPr="00137674" w:rsidRDefault="003B712A" w:rsidP="003B712A">
            <w:pPr>
              <w:tabs>
                <w:tab w:val="decimal" w:pos="392"/>
              </w:tabs>
              <w:jc w:val="left"/>
              <w:rPr>
                <w:bCs/>
                <w:color w:val="000000"/>
                <w:sz w:val="16"/>
                <w:szCs w:val="16"/>
              </w:rPr>
            </w:pPr>
            <w:r>
              <w:rPr>
                <w:color w:val="000000"/>
                <w:sz w:val="16"/>
                <w:szCs w:val="16"/>
              </w:rPr>
              <w:t>19.0</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AA7C57F" w14:textId="5DBE66FB" w:rsidR="003B712A" w:rsidRPr="00137674" w:rsidRDefault="003B712A" w:rsidP="003B712A">
            <w:pPr>
              <w:tabs>
                <w:tab w:val="decimal" w:pos="304"/>
              </w:tabs>
              <w:jc w:val="left"/>
              <w:rPr>
                <w:bCs/>
                <w:color w:val="000000"/>
                <w:sz w:val="16"/>
                <w:szCs w:val="16"/>
              </w:rPr>
            </w:pPr>
            <w:r>
              <w:rPr>
                <w:color w:val="000000"/>
                <w:sz w:val="16"/>
                <w:szCs w:val="16"/>
              </w:rPr>
              <w:t>36.2</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1506976" w14:textId="44905289" w:rsidR="003B712A" w:rsidRPr="00137674" w:rsidRDefault="003B712A" w:rsidP="003B712A">
            <w:pPr>
              <w:tabs>
                <w:tab w:val="decimal" w:pos="344"/>
              </w:tabs>
              <w:jc w:val="left"/>
              <w:rPr>
                <w:bCs/>
                <w:color w:val="000000"/>
                <w:sz w:val="16"/>
                <w:szCs w:val="16"/>
              </w:rPr>
            </w:pPr>
            <w:r>
              <w:rPr>
                <w:color w:val="000000"/>
                <w:sz w:val="16"/>
                <w:szCs w:val="16"/>
              </w:rPr>
              <w:t>15.3</w:t>
            </w:r>
          </w:p>
        </w:tc>
      </w:tr>
      <w:tr w:rsidR="003B712A" w:rsidRPr="00263981" w14:paraId="01DB2CE3"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878DD0D" w14:textId="77777777" w:rsidR="003B712A" w:rsidRPr="00D53650" w:rsidRDefault="003B712A" w:rsidP="003B712A">
            <w:pPr>
              <w:spacing w:before="20" w:after="20"/>
              <w:jc w:val="left"/>
              <w:rPr>
                <w:bCs/>
                <w:sz w:val="16"/>
                <w:szCs w:val="16"/>
              </w:rPr>
            </w:pPr>
            <w:r w:rsidRPr="00D53650">
              <w:rPr>
                <w:bCs/>
                <w:sz w:val="16"/>
                <w:szCs w:val="16"/>
              </w:rPr>
              <w:t>Ciudad de México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FC500BC" w14:textId="79CCD99E" w:rsidR="003B712A" w:rsidRPr="00137674" w:rsidRDefault="003B712A" w:rsidP="003B712A">
            <w:pPr>
              <w:tabs>
                <w:tab w:val="decimal" w:pos="823"/>
              </w:tabs>
              <w:jc w:val="left"/>
              <w:rPr>
                <w:bCs/>
                <w:color w:val="000000"/>
                <w:sz w:val="16"/>
                <w:szCs w:val="16"/>
                <w:lang w:val="es-MX" w:eastAsia="es-MX"/>
              </w:rPr>
            </w:pPr>
            <w:r>
              <w:rPr>
                <w:color w:val="000000"/>
                <w:sz w:val="16"/>
                <w:szCs w:val="16"/>
              </w:rPr>
              <w:t>4,207,307</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63B9EAEF" w14:textId="2D6CA87D" w:rsidR="003B712A" w:rsidRPr="00137674" w:rsidRDefault="003B712A" w:rsidP="003B712A">
            <w:pPr>
              <w:tabs>
                <w:tab w:val="decimal" w:pos="721"/>
              </w:tabs>
              <w:jc w:val="left"/>
              <w:rPr>
                <w:bCs/>
                <w:color w:val="000000"/>
                <w:sz w:val="16"/>
                <w:szCs w:val="16"/>
              </w:rPr>
            </w:pPr>
            <w:r>
              <w:rPr>
                <w:color w:val="000000"/>
                <w:sz w:val="16"/>
                <w:szCs w:val="16"/>
              </w:rPr>
              <w:t>211,339</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6E76CD54" w14:textId="5D0034B6" w:rsidR="003B712A" w:rsidRPr="00137674" w:rsidRDefault="003B712A" w:rsidP="003B712A">
            <w:pPr>
              <w:tabs>
                <w:tab w:val="decimal" w:pos="293"/>
              </w:tabs>
              <w:jc w:val="left"/>
              <w:rPr>
                <w:bCs/>
                <w:color w:val="000000"/>
                <w:sz w:val="16"/>
                <w:szCs w:val="16"/>
              </w:rPr>
            </w:pPr>
            <w:r>
              <w:rPr>
                <w:color w:val="000000"/>
                <w:sz w:val="16"/>
                <w:szCs w:val="16"/>
              </w:rPr>
              <w:t>60.9</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5EB00F0B" w14:textId="6442074E" w:rsidR="003B712A" w:rsidRPr="00137674" w:rsidRDefault="003B712A" w:rsidP="003B712A">
            <w:pPr>
              <w:tabs>
                <w:tab w:val="decimal" w:pos="254"/>
              </w:tabs>
              <w:jc w:val="left"/>
              <w:rPr>
                <w:bCs/>
                <w:color w:val="000000"/>
                <w:sz w:val="16"/>
                <w:szCs w:val="16"/>
              </w:rPr>
            </w:pPr>
            <w:r>
              <w:rPr>
                <w:color w:val="000000"/>
                <w:sz w:val="16"/>
                <w:szCs w:val="16"/>
              </w:rPr>
              <w:t>4.8</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33DF8D5" w14:textId="495F1B4B" w:rsidR="003B712A" w:rsidRPr="00137674" w:rsidRDefault="003B712A" w:rsidP="003B712A">
            <w:pPr>
              <w:tabs>
                <w:tab w:val="decimal" w:pos="344"/>
              </w:tabs>
              <w:jc w:val="left"/>
              <w:rPr>
                <w:bCs/>
                <w:color w:val="000000"/>
                <w:sz w:val="16"/>
                <w:szCs w:val="16"/>
              </w:rPr>
            </w:pPr>
            <w:r>
              <w:rPr>
                <w:color w:val="000000"/>
                <w:sz w:val="16"/>
                <w:szCs w:val="16"/>
              </w:rPr>
              <w:t>9.5</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1B7FC312" w14:textId="7D7F6F8A" w:rsidR="003B712A" w:rsidRPr="00137674" w:rsidRDefault="003B712A" w:rsidP="003B712A">
            <w:pPr>
              <w:tabs>
                <w:tab w:val="decimal" w:pos="277"/>
              </w:tabs>
              <w:jc w:val="left"/>
              <w:rPr>
                <w:bCs/>
                <w:color w:val="000000"/>
                <w:sz w:val="16"/>
                <w:szCs w:val="16"/>
              </w:rPr>
            </w:pPr>
            <w:r>
              <w:rPr>
                <w:color w:val="000000"/>
                <w:sz w:val="16"/>
                <w:szCs w:val="16"/>
              </w:rPr>
              <w:t>9.4</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0F6B4C27" w14:textId="66618405" w:rsidR="003B712A" w:rsidRPr="00137674" w:rsidRDefault="003B712A" w:rsidP="003B712A">
            <w:pPr>
              <w:tabs>
                <w:tab w:val="decimal" w:pos="285"/>
              </w:tabs>
              <w:jc w:val="left"/>
              <w:rPr>
                <w:bCs/>
                <w:color w:val="000000"/>
                <w:sz w:val="16"/>
                <w:szCs w:val="16"/>
              </w:rPr>
            </w:pPr>
            <w:r>
              <w:rPr>
                <w:color w:val="000000"/>
                <w:sz w:val="16"/>
                <w:szCs w:val="16"/>
              </w:rPr>
              <w:t>68.8</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22553A01" w14:textId="5415B212" w:rsidR="003B712A" w:rsidRPr="00137674" w:rsidRDefault="003B712A" w:rsidP="003B712A">
            <w:pPr>
              <w:tabs>
                <w:tab w:val="decimal" w:pos="322"/>
              </w:tabs>
              <w:jc w:val="left"/>
              <w:rPr>
                <w:bCs/>
                <w:color w:val="000000"/>
                <w:sz w:val="16"/>
                <w:szCs w:val="16"/>
              </w:rPr>
            </w:pPr>
            <w:r>
              <w:rPr>
                <w:color w:val="000000"/>
                <w:sz w:val="16"/>
                <w:szCs w:val="16"/>
              </w:rPr>
              <w:t>9.3</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3A9EF6EE" w14:textId="146C6AE4" w:rsidR="003B712A" w:rsidRPr="00137674" w:rsidRDefault="003B712A" w:rsidP="003B712A">
            <w:pPr>
              <w:tabs>
                <w:tab w:val="decimal" w:pos="392"/>
              </w:tabs>
              <w:jc w:val="left"/>
              <w:rPr>
                <w:bCs/>
                <w:color w:val="000000"/>
                <w:sz w:val="16"/>
                <w:szCs w:val="16"/>
              </w:rPr>
            </w:pPr>
            <w:r>
              <w:rPr>
                <w:color w:val="000000"/>
                <w:sz w:val="16"/>
                <w:szCs w:val="16"/>
              </w:rPr>
              <w:t>20.4</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7F73D5A2" w14:textId="18FE8750" w:rsidR="003B712A" w:rsidRPr="00137674" w:rsidRDefault="003B712A" w:rsidP="003B712A">
            <w:pPr>
              <w:tabs>
                <w:tab w:val="decimal" w:pos="304"/>
              </w:tabs>
              <w:jc w:val="left"/>
              <w:rPr>
                <w:bCs/>
                <w:color w:val="000000"/>
                <w:sz w:val="16"/>
                <w:szCs w:val="16"/>
              </w:rPr>
            </w:pPr>
            <w:r>
              <w:rPr>
                <w:color w:val="000000"/>
                <w:sz w:val="16"/>
                <w:szCs w:val="16"/>
              </w:rPr>
              <w:t>47.2</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9D7AB81" w14:textId="61FE34CF" w:rsidR="003B712A" w:rsidRPr="00137674" w:rsidRDefault="003B712A" w:rsidP="003B712A">
            <w:pPr>
              <w:tabs>
                <w:tab w:val="decimal" w:pos="344"/>
              </w:tabs>
              <w:jc w:val="left"/>
              <w:rPr>
                <w:bCs/>
                <w:color w:val="000000"/>
                <w:sz w:val="16"/>
                <w:szCs w:val="16"/>
              </w:rPr>
            </w:pPr>
            <w:r>
              <w:rPr>
                <w:color w:val="000000"/>
                <w:sz w:val="16"/>
                <w:szCs w:val="16"/>
              </w:rPr>
              <w:t>29.0</w:t>
            </w:r>
          </w:p>
        </w:tc>
      </w:tr>
      <w:tr w:rsidR="003B712A" w:rsidRPr="00263981" w14:paraId="3DA16E79"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055BCB5" w14:textId="77777777" w:rsidR="003B712A" w:rsidRPr="00D53650" w:rsidRDefault="003B712A" w:rsidP="003B712A">
            <w:pPr>
              <w:spacing w:before="20" w:after="20"/>
              <w:jc w:val="left"/>
              <w:rPr>
                <w:bCs/>
                <w:sz w:val="16"/>
                <w:szCs w:val="16"/>
              </w:rPr>
            </w:pPr>
            <w:r w:rsidRPr="00D53650">
              <w:rPr>
                <w:bCs/>
                <w:sz w:val="16"/>
                <w:szCs w:val="16"/>
              </w:rPr>
              <w:t>Durango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4354719" w14:textId="685D8DEC" w:rsidR="003B712A" w:rsidRPr="00137674" w:rsidRDefault="003B712A" w:rsidP="003B712A">
            <w:pPr>
              <w:tabs>
                <w:tab w:val="decimal" w:pos="823"/>
              </w:tabs>
              <w:jc w:val="left"/>
              <w:rPr>
                <w:bCs/>
                <w:color w:val="000000"/>
                <w:sz w:val="16"/>
                <w:szCs w:val="16"/>
                <w:lang w:val="es-MX" w:eastAsia="es-MX"/>
              </w:rPr>
            </w:pPr>
            <w:r>
              <w:rPr>
                <w:color w:val="000000"/>
                <w:sz w:val="16"/>
                <w:szCs w:val="16"/>
              </w:rPr>
              <w:t>764,521</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0AF53E50" w14:textId="59D083E6" w:rsidR="003B712A" w:rsidRPr="00137674" w:rsidRDefault="003B712A" w:rsidP="003B712A">
            <w:pPr>
              <w:tabs>
                <w:tab w:val="decimal" w:pos="721"/>
              </w:tabs>
              <w:jc w:val="left"/>
              <w:rPr>
                <w:bCs/>
                <w:color w:val="000000"/>
                <w:sz w:val="16"/>
                <w:szCs w:val="16"/>
              </w:rPr>
            </w:pPr>
            <w:r>
              <w:rPr>
                <w:color w:val="000000"/>
                <w:sz w:val="16"/>
                <w:szCs w:val="16"/>
              </w:rPr>
              <w:t>31,501</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7D642753" w14:textId="37B9CE95" w:rsidR="003B712A" w:rsidRPr="00137674" w:rsidRDefault="003B712A" w:rsidP="003B712A">
            <w:pPr>
              <w:tabs>
                <w:tab w:val="decimal" w:pos="293"/>
              </w:tabs>
              <w:jc w:val="left"/>
              <w:rPr>
                <w:bCs/>
                <w:color w:val="000000"/>
                <w:sz w:val="16"/>
                <w:szCs w:val="16"/>
              </w:rPr>
            </w:pPr>
            <w:r>
              <w:rPr>
                <w:color w:val="000000"/>
                <w:sz w:val="16"/>
                <w:szCs w:val="16"/>
              </w:rPr>
              <w:t>58.6</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06459810" w14:textId="4F66955A" w:rsidR="003B712A" w:rsidRPr="00137674" w:rsidRDefault="003B712A" w:rsidP="003B712A">
            <w:pPr>
              <w:tabs>
                <w:tab w:val="decimal" w:pos="254"/>
              </w:tabs>
              <w:jc w:val="left"/>
              <w:rPr>
                <w:bCs/>
                <w:color w:val="000000"/>
                <w:sz w:val="16"/>
                <w:szCs w:val="16"/>
              </w:rPr>
            </w:pPr>
            <w:r>
              <w:rPr>
                <w:color w:val="000000"/>
                <w:sz w:val="16"/>
                <w:szCs w:val="16"/>
              </w:rPr>
              <w:t>4.0</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36E7497F" w14:textId="1BD18B22" w:rsidR="003B712A" w:rsidRPr="00137674" w:rsidRDefault="003B712A" w:rsidP="003B712A">
            <w:pPr>
              <w:tabs>
                <w:tab w:val="decimal" w:pos="344"/>
              </w:tabs>
              <w:jc w:val="left"/>
              <w:rPr>
                <w:bCs/>
                <w:color w:val="000000"/>
                <w:sz w:val="16"/>
                <w:szCs w:val="16"/>
              </w:rPr>
            </w:pPr>
            <w:r>
              <w:rPr>
                <w:color w:val="000000"/>
                <w:sz w:val="16"/>
                <w:szCs w:val="16"/>
              </w:rPr>
              <w:t>12.1</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61FB6301" w14:textId="566027E0" w:rsidR="003B712A" w:rsidRPr="00137674" w:rsidRDefault="003B712A" w:rsidP="003B712A">
            <w:pPr>
              <w:tabs>
                <w:tab w:val="decimal" w:pos="277"/>
              </w:tabs>
              <w:jc w:val="left"/>
              <w:rPr>
                <w:bCs/>
                <w:color w:val="000000"/>
                <w:sz w:val="16"/>
                <w:szCs w:val="16"/>
              </w:rPr>
            </w:pPr>
            <w:r>
              <w:rPr>
                <w:color w:val="000000"/>
                <w:sz w:val="16"/>
                <w:szCs w:val="16"/>
              </w:rPr>
              <w:t>8.4</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0411FD5A" w14:textId="46400C1A" w:rsidR="003B712A" w:rsidRPr="00137674" w:rsidRDefault="003B712A" w:rsidP="003B712A">
            <w:pPr>
              <w:tabs>
                <w:tab w:val="decimal" w:pos="285"/>
              </w:tabs>
              <w:jc w:val="left"/>
              <w:rPr>
                <w:bCs/>
                <w:color w:val="000000"/>
                <w:sz w:val="16"/>
                <w:szCs w:val="16"/>
              </w:rPr>
            </w:pPr>
            <w:r>
              <w:rPr>
                <w:color w:val="000000"/>
                <w:sz w:val="16"/>
                <w:szCs w:val="16"/>
              </w:rPr>
              <w:t>67.6</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41310CF5" w14:textId="4FF1E51B" w:rsidR="003B712A" w:rsidRPr="00137674" w:rsidRDefault="003B712A" w:rsidP="003B712A">
            <w:pPr>
              <w:tabs>
                <w:tab w:val="decimal" w:pos="322"/>
              </w:tabs>
              <w:jc w:val="left"/>
              <w:rPr>
                <w:bCs/>
                <w:color w:val="000000"/>
                <w:sz w:val="16"/>
                <w:szCs w:val="16"/>
              </w:rPr>
            </w:pPr>
            <w:r>
              <w:rPr>
                <w:color w:val="000000"/>
                <w:sz w:val="16"/>
                <w:szCs w:val="16"/>
              </w:rPr>
              <w:t>8.1</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11CAF3BD" w14:textId="2B528CCD" w:rsidR="003B712A" w:rsidRPr="00137674" w:rsidRDefault="003B712A" w:rsidP="003B712A">
            <w:pPr>
              <w:tabs>
                <w:tab w:val="decimal" w:pos="392"/>
              </w:tabs>
              <w:jc w:val="left"/>
              <w:rPr>
                <w:bCs/>
                <w:color w:val="000000"/>
                <w:sz w:val="16"/>
                <w:szCs w:val="16"/>
              </w:rPr>
            </w:pPr>
            <w:r>
              <w:rPr>
                <w:color w:val="000000"/>
                <w:sz w:val="16"/>
                <w:szCs w:val="16"/>
              </w:rPr>
              <w:t>22.4</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1F5603E" w14:textId="597193FE" w:rsidR="003B712A" w:rsidRPr="00137674" w:rsidRDefault="003B712A" w:rsidP="003B712A">
            <w:pPr>
              <w:tabs>
                <w:tab w:val="decimal" w:pos="304"/>
              </w:tabs>
              <w:jc w:val="left"/>
              <w:rPr>
                <w:bCs/>
                <w:color w:val="000000"/>
                <w:sz w:val="16"/>
                <w:szCs w:val="16"/>
              </w:rPr>
            </w:pPr>
            <w:r>
              <w:rPr>
                <w:color w:val="000000"/>
                <w:sz w:val="16"/>
                <w:szCs w:val="16"/>
              </w:rPr>
              <w:t>51.5</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D7A0869" w14:textId="4FD0EB3C" w:rsidR="003B712A" w:rsidRPr="00137674" w:rsidRDefault="003B712A" w:rsidP="003B712A">
            <w:pPr>
              <w:tabs>
                <w:tab w:val="decimal" w:pos="344"/>
              </w:tabs>
              <w:jc w:val="left"/>
              <w:rPr>
                <w:bCs/>
                <w:color w:val="000000"/>
                <w:sz w:val="16"/>
                <w:szCs w:val="16"/>
              </w:rPr>
            </w:pPr>
            <w:r>
              <w:rPr>
                <w:color w:val="000000"/>
                <w:sz w:val="16"/>
                <w:szCs w:val="16"/>
              </w:rPr>
              <w:t>24.9</w:t>
            </w:r>
          </w:p>
        </w:tc>
      </w:tr>
      <w:tr w:rsidR="003B712A" w:rsidRPr="00263981" w14:paraId="38343CAD"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517F8FC" w14:textId="77777777" w:rsidR="003B712A" w:rsidRPr="00D53650" w:rsidRDefault="003B712A" w:rsidP="003B712A">
            <w:pPr>
              <w:spacing w:before="20" w:after="20"/>
              <w:jc w:val="left"/>
              <w:rPr>
                <w:bCs/>
                <w:sz w:val="16"/>
                <w:szCs w:val="16"/>
              </w:rPr>
            </w:pPr>
            <w:r w:rsidRPr="00D53650">
              <w:rPr>
                <w:bCs/>
                <w:sz w:val="16"/>
                <w:szCs w:val="16"/>
              </w:rPr>
              <w:t>Guanajuato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3B7E45E" w14:textId="7037BDD9" w:rsidR="003B712A" w:rsidRPr="00137674" w:rsidRDefault="003B712A" w:rsidP="003B712A">
            <w:pPr>
              <w:tabs>
                <w:tab w:val="decimal" w:pos="823"/>
              </w:tabs>
              <w:jc w:val="left"/>
              <w:rPr>
                <w:bCs/>
                <w:color w:val="000000"/>
                <w:sz w:val="16"/>
                <w:szCs w:val="16"/>
                <w:lang w:val="es-MX" w:eastAsia="es-MX"/>
              </w:rPr>
            </w:pPr>
            <w:r>
              <w:rPr>
                <w:color w:val="000000"/>
                <w:sz w:val="16"/>
                <w:szCs w:val="16"/>
              </w:rPr>
              <w:t>2,525,501</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30C0B7B3" w14:textId="7D12D585" w:rsidR="003B712A" w:rsidRPr="00137674" w:rsidRDefault="003B712A" w:rsidP="003B712A">
            <w:pPr>
              <w:tabs>
                <w:tab w:val="decimal" w:pos="721"/>
              </w:tabs>
              <w:jc w:val="left"/>
              <w:rPr>
                <w:bCs/>
                <w:color w:val="000000"/>
                <w:sz w:val="16"/>
                <w:szCs w:val="16"/>
              </w:rPr>
            </w:pPr>
            <w:r>
              <w:rPr>
                <w:color w:val="000000"/>
                <w:sz w:val="16"/>
                <w:szCs w:val="16"/>
              </w:rPr>
              <w:t>93,276</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6C5427CA" w14:textId="5E366158" w:rsidR="003B712A" w:rsidRPr="00137674" w:rsidRDefault="003B712A" w:rsidP="003B712A">
            <w:pPr>
              <w:tabs>
                <w:tab w:val="decimal" w:pos="293"/>
              </w:tabs>
              <w:jc w:val="left"/>
              <w:rPr>
                <w:bCs/>
                <w:color w:val="000000"/>
                <w:sz w:val="16"/>
                <w:szCs w:val="16"/>
              </w:rPr>
            </w:pPr>
            <w:r>
              <w:rPr>
                <w:color w:val="000000"/>
                <w:sz w:val="16"/>
                <w:szCs w:val="16"/>
              </w:rPr>
              <w:t>60.1</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3876172" w14:textId="4DC4EAB1" w:rsidR="003B712A" w:rsidRPr="00137674" w:rsidRDefault="003B712A" w:rsidP="003B712A">
            <w:pPr>
              <w:tabs>
                <w:tab w:val="decimal" w:pos="254"/>
              </w:tabs>
              <w:jc w:val="left"/>
              <w:rPr>
                <w:bCs/>
                <w:color w:val="000000"/>
                <w:sz w:val="16"/>
                <w:szCs w:val="16"/>
              </w:rPr>
            </w:pPr>
            <w:r>
              <w:rPr>
                <w:color w:val="000000"/>
                <w:sz w:val="16"/>
                <w:szCs w:val="16"/>
              </w:rPr>
              <w:t>3.6</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BB2565D" w14:textId="55F83C85" w:rsidR="003B712A" w:rsidRPr="00137674" w:rsidRDefault="003B712A" w:rsidP="003B712A">
            <w:pPr>
              <w:tabs>
                <w:tab w:val="decimal" w:pos="344"/>
              </w:tabs>
              <w:jc w:val="left"/>
              <w:rPr>
                <w:bCs/>
                <w:color w:val="000000"/>
                <w:sz w:val="16"/>
                <w:szCs w:val="16"/>
              </w:rPr>
            </w:pPr>
            <w:r>
              <w:rPr>
                <w:color w:val="000000"/>
                <w:sz w:val="16"/>
                <w:szCs w:val="16"/>
              </w:rPr>
              <w:t>10.0</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3A802AD" w14:textId="5A82C3DA" w:rsidR="003B712A" w:rsidRPr="00137674" w:rsidRDefault="003B712A" w:rsidP="003B712A">
            <w:pPr>
              <w:tabs>
                <w:tab w:val="decimal" w:pos="277"/>
              </w:tabs>
              <w:jc w:val="left"/>
              <w:rPr>
                <w:bCs/>
                <w:color w:val="000000"/>
                <w:sz w:val="16"/>
                <w:szCs w:val="16"/>
              </w:rPr>
            </w:pPr>
            <w:r>
              <w:rPr>
                <w:color w:val="000000"/>
                <w:sz w:val="16"/>
                <w:szCs w:val="16"/>
              </w:rPr>
              <w:t>6.4</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0F7B9F56" w14:textId="53E377D9" w:rsidR="003B712A" w:rsidRPr="00137674" w:rsidRDefault="003B712A" w:rsidP="003B712A">
            <w:pPr>
              <w:tabs>
                <w:tab w:val="decimal" w:pos="285"/>
              </w:tabs>
              <w:jc w:val="left"/>
              <w:rPr>
                <w:bCs/>
                <w:color w:val="000000"/>
                <w:sz w:val="16"/>
                <w:szCs w:val="16"/>
              </w:rPr>
            </w:pPr>
            <w:r>
              <w:rPr>
                <w:color w:val="000000"/>
                <w:sz w:val="16"/>
                <w:szCs w:val="16"/>
              </w:rPr>
              <w:t>69.7</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49C5CB8" w14:textId="4A8ADE5B" w:rsidR="003B712A" w:rsidRPr="00137674" w:rsidRDefault="003B712A" w:rsidP="003B712A">
            <w:pPr>
              <w:tabs>
                <w:tab w:val="decimal" w:pos="322"/>
              </w:tabs>
              <w:jc w:val="left"/>
              <w:rPr>
                <w:bCs/>
                <w:color w:val="000000"/>
                <w:sz w:val="16"/>
                <w:szCs w:val="16"/>
              </w:rPr>
            </w:pPr>
            <w:r>
              <w:rPr>
                <w:color w:val="000000"/>
                <w:sz w:val="16"/>
                <w:szCs w:val="16"/>
              </w:rPr>
              <w:t>11.8</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4D9DB458" w14:textId="12B9F0FF" w:rsidR="003B712A" w:rsidRPr="00137674" w:rsidRDefault="003B712A" w:rsidP="003B712A">
            <w:pPr>
              <w:tabs>
                <w:tab w:val="decimal" w:pos="392"/>
              </w:tabs>
              <w:jc w:val="left"/>
              <w:rPr>
                <w:bCs/>
                <w:color w:val="000000"/>
                <w:sz w:val="16"/>
                <w:szCs w:val="16"/>
              </w:rPr>
            </w:pPr>
            <w:r>
              <w:rPr>
                <w:color w:val="000000"/>
                <w:sz w:val="16"/>
                <w:szCs w:val="16"/>
              </w:rPr>
              <w:t>24.5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61C61F8" w14:textId="1490C6AF" w:rsidR="003B712A" w:rsidRPr="00137674" w:rsidRDefault="003B712A" w:rsidP="003B712A">
            <w:pPr>
              <w:tabs>
                <w:tab w:val="decimal" w:pos="304"/>
              </w:tabs>
              <w:jc w:val="left"/>
              <w:rPr>
                <w:bCs/>
                <w:color w:val="000000"/>
                <w:sz w:val="16"/>
                <w:szCs w:val="16"/>
              </w:rPr>
            </w:pPr>
            <w:r>
              <w:rPr>
                <w:color w:val="000000"/>
                <w:sz w:val="16"/>
                <w:szCs w:val="16"/>
              </w:rPr>
              <w:t>54.2</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9E7444D" w14:textId="05311CC0" w:rsidR="003B712A" w:rsidRPr="00137674" w:rsidRDefault="003B712A" w:rsidP="003B712A">
            <w:pPr>
              <w:tabs>
                <w:tab w:val="decimal" w:pos="344"/>
              </w:tabs>
              <w:jc w:val="left"/>
              <w:rPr>
                <w:bCs/>
                <w:color w:val="000000"/>
                <w:sz w:val="16"/>
                <w:szCs w:val="16"/>
              </w:rPr>
            </w:pPr>
            <w:r>
              <w:rPr>
                <w:color w:val="000000"/>
                <w:sz w:val="16"/>
                <w:szCs w:val="16"/>
              </w:rPr>
              <w:t>27.0</w:t>
            </w:r>
          </w:p>
        </w:tc>
      </w:tr>
      <w:tr w:rsidR="003B712A" w:rsidRPr="00263981" w14:paraId="4D01F638"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70898AE" w14:textId="77777777" w:rsidR="003B712A" w:rsidRPr="00D53650" w:rsidRDefault="003B712A" w:rsidP="003B712A">
            <w:pPr>
              <w:spacing w:before="20" w:after="20"/>
              <w:jc w:val="left"/>
              <w:rPr>
                <w:bCs/>
                <w:sz w:val="16"/>
                <w:szCs w:val="16"/>
              </w:rPr>
            </w:pPr>
            <w:r w:rsidRPr="00D53650">
              <w:rPr>
                <w:bCs/>
                <w:sz w:val="16"/>
                <w:szCs w:val="16"/>
              </w:rPr>
              <w:t>Guerrero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FD63144" w14:textId="59603EDD" w:rsidR="003B712A" w:rsidRPr="00137674" w:rsidRDefault="003B712A" w:rsidP="003B712A">
            <w:pPr>
              <w:tabs>
                <w:tab w:val="decimal" w:pos="823"/>
              </w:tabs>
              <w:jc w:val="left"/>
              <w:rPr>
                <w:bCs/>
                <w:color w:val="000000"/>
                <w:sz w:val="16"/>
                <w:szCs w:val="16"/>
                <w:lang w:val="es-MX" w:eastAsia="es-MX"/>
              </w:rPr>
            </w:pPr>
            <w:r>
              <w:rPr>
                <w:color w:val="000000"/>
                <w:sz w:val="16"/>
                <w:szCs w:val="16"/>
              </w:rPr>
              <w:t>1,537,120</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472CC050" w14:textId="4B38D44B" w:rsidR="003B712A" w:rsidRPr="00137674" w:rsidRDefault="003B712A" w:rsidP="003B712A">
            <w:pPr>
              <w:tabs>
                <w:tab w:val="decimal" w:pos="721"/>
              </w:tabs>
              <w:jc w:val="left"/>
              <w:rPr>
                <w:bCs/>
                <w:color w:val="000000"/>
                <w:sz w:val="16"/>
                <w:szCs w:val="16"/>
              </w:rPr>
            </w:pPr>
            <w:r>
              <w:rPr>
                <w:color w:val="000000"/>
                <w:sz w:val="16"/>
                <w:szCs w:val="16"/>
              </w:rPr>
              <w:t>23,604</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1ADAA943" w14:textId="396509BF" w:rsidR="003B712A" w:rsidRPr="00137674" w:rsidRDefault="003B712A" w:rsidP="003B712A">
            <w:pPr>
              <w:tabs>
                <w:tab w:val="decimal" w:pos="293"/>
              </w:tabs>
              <w:jc w:val="left"/>
              <w:rPr>
                <w:bCs/>
                <w:color w:val="000000"/>
                <w:sz w:val="16"/>
                <w:szCs w:val="16"/>
              </w:rPr>
            </w:pPr>
            <w:r>
              <w:rPr>
                <w:color w:val="000000"/>
                <w:sz w:val="16"/>
                <w:szCs w:val="16"/>
              </w:rPr>
              <w:t>59.1</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519C2DE7" w14:textId="7FFE89C6" w:rsidR="003B712A" w:rsidRPr="00137674" w:rsidRDefault="003B712A" w:rsidP="003B712A">
            <w:pPr>
              <w:tabs>
                <w:tab w:val="decimal" w:pos="254"/>
              </w:tabs>
              <w:jc w:val="left"/>
              <w:rPr>
                <w:bCs/>
                <w:color w:val="000000"/>
                <w:sz w:val="16"/>
                <w:szCs w:val="16"/>
              </w:rPr>
            </w:pPr>
            <w:r>
              <w:rPr>
                <w:color w:val="000000"/>
                <w:sz w:val="16"/>
                <w:szCs w:val="16"/>
              </w:rPr>
              <w:t>1.5</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6F99EA74" w14:textId="6F3E80ED" w:rsidR="003B712A" w:rsidRPr="00137674" w:rsidRDefault="003B712A" w:rsidP="003B712A">
            <w:pPr>
              <w:tabs>
                <w:tab w:val="decimal" w:pos="344"/>
              </w:tabs>
              <w:jc w:val="left"/>
              <w:rPr>
                <w:bCs/>
                <w:color w:val="000000"/>
                <w:sz w:val="16"/>
                <w:szCs w:val="16"/>
              </w:rPr>
            </w:pPr>
            <w:r>
              <w:rPr>
                <w:color w:val="000000"/>
                <w:sz w:val="16"/>
                <w:szCs w:val="16"/>
              </w:rPr>
              <w:t>8.3</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EC467C9" w14:textId="280E9BE5" w:rsidR="003B712A" w:rsidRPr="00137674" w:rsidRDefault="003B712A" w:rsidP="003B712A">
            <w:pPr>
              <w:tabs>
                <w:tab w:val="decimal" w:pos="277"/>
              </w:tabs>
              <w:jc w:val="left"/>
              <w:rPr>
                <w:bCs/>
                <w:color w:val="000000"/>
                <w:sz w:val="16"/>
                <w:szCs w:val="16"/>
              </w:rPr>
            </w:pPr>
            <w:r>
              <w:rPr>
                <w:color w:val="000000"/>
                <w:sz w:val="16"/>
                <w:szCs w:val="16"/>
              </w:rPr>
              <w:t>4.6</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FCE8FC4" w14:textId="5C5F77BE" w:rsidR="003B712A" w:rsidRPr="00137674" w:rsidRDefault="003B712A" w:rsidP="003B712A">
            <w:pPr>
              <w:tabs>
                <w:tab w:val="decimal" w:pos="285"/>
              </w:tabs>
              <w:jc w:val="left"/>
              <w:rPr>
                <w:bCs/>
                <w:color w:val="000000"/>
                <w:sz w:val="16"/>
                <w:szCs w:val="16"/>
              </w:rPr>
            </w:pPr>
            <w:r>
              <w:rPr>
                <w:color w:val="000000"/>
                <w:sz w:val="16"/>
                <w:szCs w:val="16"/>
              </w:rPr>
              <w:t>47.0</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426E34E2" w14:textId="65EA0BEE" w:rsidR="003B712A" w:rsidRPr="00137674" w:rsidRDefault="003B712A" w:rsidP="003B712A">
            <w:pPr>
              <w:tabs>
                <w:tab w:val="decimal" w:pos="322"/>
              </w:tabs>
              <w:jc w:val="left"/>
              <w:rPr>
                <w:bCs/>
                <w:color w:val="000000"/>
                <w:sz w:val="16"/>
                <w:szCs w:val="16"/>
              </w:rPr>
            </w:pPr>
            <w:r>
              <w:rPr>
                <w:color w:val="000000"/>
                <w:sz w:val="16"/>
                <w:szCs w:val="16"/>
              </w:rPr>
              <w:t>7.4</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18EFA469" w14:textId="35D57441" w:rsidR="003B712A" w:rsidRPr="00137674" w:rsidRDefault="003B712A" w:rsidP="003B712A">
            <w:pPr>
              <w:tabs>
                <w:tab w:val="decimal" w:pos="392"/>
              </w:tabs>
              <w:jc w:val="left"/>
              <w:rPr>
                <w:bCs/>
                <w:color w:val="000000"/>
                <w:sz w:val="16"/>
                <w:szCs w:val="16"/>
              </w:rPr>
            </w:pPr>
            <w:r>
              <w:rPr>
                <w:color w:val="000000"/>
                <w:sz w:val="16"/>
                <w:szCs w:val="16"/>
              </w:rPr>
              <w:t>30.1</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C830F9C" w14:textId="328093C1" w:rsidR="003B712A" w:rsidRPr="00137674" w:rsidRDefault="003B712A" w:rsidP="003B712A">
            <w:pPr>
              <w:tabs>
                <w:tab w:val="decimal" w:pos="304"/>
              </w:tabs>
              <w:jc w:val="left"/>
              <w:rPr>
                <w:bCs/>
                <w:color w:val="000000"/>
                <w:sz w:val="16"/>
                <w:szCs w:val="16"/>
              </w:rPr>
            </w:pPr>
            <w:r>
              <w:rPr>
                <w:color w:val="000000"/>
                <w:sz w:val="16"/>
                <w:szCs w:val="16"/>
              </w:rPr>
              <w:t>77.6</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AFAA7BF" w14:textId="6D6F7A4D" w:rsidR="003B712A" w:rsidRPr="00137674" w:rsidRDefault="003B712A" w:rsidP="003B712A">
            <w:pPr>
              <w:tabs>
                <w:tab w:val="decimal" w:pos="344"/>
              </w:tabs>
              <w:jc w:val="left"/>
              <w:rPr>
                <w:bCs/>
                <w:color w:val="000000"/>
                <w:sz w:val="16"/>
                <w:szCs w:val="16"/>
              </w:rPr>
            </w:pPr>
            <w:r>
              <w:rPr>
                <w:color w:val="000000"/>
                <w:sz w:val="16"/>
                <w:szCs w:val="16"/>
              </w:rPr>
              <w:t>36.2</w:t>
            </w:r>
          </w:p>
        </w:tc>
      </w:tr>
      <w:tr w:rsidR="003B712A" w:rsidRPr="00263981" w14:paraId="4F95F257"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F4FA626" w14:textId="77777777" w:rsidR="003B712A" w:rsidRPr="00D53650" w:rsidRDefault="003B712A" w:rsidP="003B712A">
            <w:pPr>
              <w:spacing w:before="20" w:after="20"/>
              <w:jc w:val="left"/>
              <w:rPr>
                <w:bCs/>
                <w:sz w:val="16"/>
                <w:szCs w:val="16"/>
              </w:rPr>
            </w:pPr>
            <w:r w:rsidRPr="00D53650">
              <w:rPr>
                <w:bCs/>
                <w:sz w:val="16"/>
                <w:szCs w:val="16"/>
              </w:rPr>
              <w:t>Hidalgo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DA5D78D" w14:textId="551B72A7" w:rsidR="003B712A" w:rsidRPr="00137674" w:rsidRDefault="003B712A" w:rsidP="003B712A">
            <w:pPr>
              <w:tabs>
                <w:tab w:val="decimal" w:pos="823"/>
              </w:tabs>
              <w:jc w:val="left"/>
              <w:rPr>
                <w:bCs/>
                <w:color w:val="000000"/>
                <w:sz w:val="16"/>
                <w:szCs w:val="16"/>
                <w:lang w:val="es-MX" w:eastAsia="es-MX"/>
              </w:rPr>
            </w:pPr>
            <w:r>
              <w:rPr>
                <w:color w:val="000000"/>
                <w:sz w:val="16"/>
                <w:szCs w:val="16"/>
              </w:rPr>
              <w:t>1,288,481</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2E4AE43C" w14:textId="399FDCFF" w:rsidR="003B712A" w:rsidRPr="00137674" w:rsidRDefault="003B712A" w:rsidP="003B712A">
            <w:pPr>
              <w:tabs>
                <w:tab w:val="decimal" w:pos="721"/>
              </w:tabs>
              <w:jc w:val="left"/>
              <w:rPr>
                <w:bCs/>
                <w:color w:val="000000"/>
                <w:sz w:val="16"/>
                <w:szCs w:val="16"/>
              </w:rPr>
            </w:pPr>
            <w:r>
              <w:rPr>
                <w:color w:val="000000"/>
                <w:sz w:val="16"/>
                <w:szCs w:val="16"/>
              </w:rPr>
              <w:t>24,055</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0A22AB7D" w14:textId="773E1A09" w:rsidR="003B712A" w:rsidRPr="00137674" w:rsidRDefault="003B712A" w:rsidP="003B712A">
            <w:pPr>
              <w:tabs>
                <w:tab w:val="decimal" w:pos="293"/>
              </w:tabs>
              <w:jc w:val="left"/>
              <w:rPr>
                <w:bCs/>
                <w:color w:val="000000"/>
                <w:sz w:val="16"/>
                <w:szCs w:val="16"/>
              </w:rPr>
            </w:pPr>
            <w:r>
              <w:rPr>
                <w:color w:val="000000"/>
                <w:sz w:val="16"/>
                <w:szCs w:val="16"/>
              </w:rPr>
              <w:t>58.0</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6F199E25" w14:textId="6D6BEAB4" w:rsidR="003B712A" w:rsidRPr="00137674" w:rsidRDefault="003B712A" w:rsidP="003B712A">
            <w:pPr>
              <w:tabs>
                <w:tab w:val="decimal" w:pos="254"/>
              </w:tabs>
              <w:jc w:val="left"/>
              <w:rPr>
                <w:bCs/>
                <w:color w:val="000000"/>
                <w:sz w:val="16"/>
                <w:szCs w:val="16"/>
              </w:rPr>
            </w:pPr>
            <w:r>
              <w:rPr>
                <w:color w:val="000000"/>
                <w:sz w:val="16"/>
                <w:szCs w:val="16"/>
              </w:rPr>
              <w:t>1.8</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44D4D313" w14:textId="0EA69B63" w:rsidR="003B712A" w:rsidRPr="00137674" w:rsidRDefault="003B712A" w:rsidP="003B712A">
            <w:pPr>
              <w:tabs>
                <w:tab w:val="decimal" w:pos="344"/>
              </w:tabs>
              <w:jc w:val="left"/>
              <w:rPr>
                <w:bCs/>
                <w:color w:val="000000"/>
                <w:sz w:val="16"/>
                <w:szCs w:val="16"/>
              </w:rPr>
            </w:pPr>
            <w:r>
              <w:rPr>
                <w:color w:val="000000"/>
                <w:sz w:val="16"/>
                <w:szCs w:val="16"/>
              </w:rPr>
              <w:t>10.7</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33B24D74" w14:textId="30B058DA" w:rsidR="003B712A" w:rsidRPr="00137674" w:rsidRDefault="003B712A" w:rsidP="003B712A">
            <w:pPr>
              <w:tabs>
                <w:tab w:val="decimal" w:pos="277"/>
              </w:tabs>
              <w:jc w:val="left"/>
              <w:rPr>
                <w:bCs/>
                <w:color w:val="000000"/>
                <w:sz w:val="16"/>
                <w:szCs w:val="16"/>
              </w:rPr>
            </w:pPr>
            <w:r>
              <w:rPr>
                <w:color w:val="000000"/>
                <w:sz w:val="16"/>
                <w:szCs w:val="16"/>
              </w:rPr>
              <w:t>5.6</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5A5234E7" w14:textId="504F6D9B" w:rsidR="003B712A" w:rsidRPr="00137674" w:rsidRDefault="003B712A" w:rsidP="003B712A">
            <w:pPr>
              <w:tabs>
                <w:tab w:val="decimal" w:pos="285"/>
              </w:tabs>
              <w:jc w:val="left"/>
              <w:rPr>
                <w:bCs/>
                <w:color w:val="000000"/>
                <w:sz w:val="16"/>
                <w:szCs w:val="16"/>
              </w:rPr>
            </w:pPr>
            <w:r>
              <w:rPr>
                <w:color w:val="000000"/>
                <w:sz w:val="16"/>
                <w:szCs w:val="16"/>
              </w:rPr>
              <w:t>62.4</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EC472FD" w14:textId="5568EE95" w:rsidR="003B712A" w:rsidRPr="00137674" w:rsidRDefault="003B712A" w:rsidP="003B712A">
            <w:pPr>
              <w:tabs>
                <w:tab w:val="decimal" w:pos="322"/>
              </w:tabs>
              <w:jc w:val="left"/>
              <w:rPr>
                <w:bCs/>
                <w:color w:val="000000"/>
                <w:sz w:val="16"/>
                <w:szCs w:val="16"/>
              </w:rPr>
            </w:pPr>
            <w:r>
              <w:rPr>
                <w:color w:val="000000"/>
                <w:sz w:val="16"/>
                <w:szCs w:val="16"/>
              </w:rPr>
              <w:t>11.1</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717C0B0E" w14:textId="48E870F4" w:rsidR="003B712A" w:rsidRPr="00137674" w:rsidRDefault="003B712A" w:rsidP="003B712A">
            <w:pPr>
              <w:tabs>
                <w:tab w:val="decimal" w:pos="392"/>
              </w:tabs>
              <w:jc w:val="left"/>
              <w:rPr>
                <w:bCs/>
                <w:color w:val="000000"/>
                <w:sz w:val="16"/>
                <w:szCs w:val="16"/>
              </w:rPr>
            </w:pPr>
            <w:r>
              <w:rPr>
                <w:color w:val="000000"/>
                <w:sz w:val="16"/>
                <w:szCs w:val="16"/>
              </w:rPr>
              <w:t>26.6</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EC10C4D" w14:textId="3DC79248" w:rsidR="003B712A" w:rsidRPr="00137674" w:rsidRDefault="003B712A" w:rsidP="003B712A">
            <w:pPr>
              <w:tabs>
                <w:tab w:val="decimal" w:pos="304"/>
              </w:tabs>
              <w:jc w:val="left"/>
              <w:rPr>
                <w:bCs/>
                <w:color w:val="000000"/>
                <w:sz w:val="16"/>
                <w:szCs w:val="16"/>
              </w:rPr>
            </w:pPr>
            <w:r>
              <w:rPr>
                <w:color w:val="000000"/>
                <w:sz w:val="16"/>
                <w:szCs w:val="16"/>
              </w:rPr>
              <w:t>74.1</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F01B553" w14:textId="3D768A4A" w:rsidR="003B712A" w:rsidRPr="00137674" w:rsidRDefault="003B712A" w:rsidP="003B712A">
            <w:pPr>
              <w:tabs>
                <w:tab w:val="decimal" w:pos="344"/>
              </w:tabs>
              <w:jc w:val="left"/>
              <w:rPr>
                <w:bCs/>
                <w:color w:val="000000"/>
                <w:sz w:val="16"/>
                <w:szCs w:val="16"/>
              </w:rPr>
            </w:pPr>
            <w:r>
              <w:rPr>
                <w:color w:val="000000"/>
                <w:sz w:val="16"/>
                <w:szCs w:val="16"/>
              </w:rPr>
              <w:t>38.7</w:t>
            </w:r>
          </w:p>
        </w:tc>
      </w:tr>
      <w:tr w:rsidR="003B712A" w:rsidRPr="00263981" w14:paraId="5207A4A9"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67ECE7E" w14:textId="77777777" w:rsidR="003B712A" w:rsidRPr="00D53650" w:rsidRDefault="003B712A" w:rsidP="003B712A">
            <w:pPr>
              <w:spacing w:before="20" w:after="20"/>
              <w:jc w:val="left"/>
              <w:rPr>
                <w:bCs/>
                <w:sz w:val="16"/>
                <w:szCs w:val="16"/>
              </w:rPr>
            </w:pPr>
            <w:r w:rsidRPr="00D53650">
              <w:rPr>
                <w:bCs/>
                <w:sz w:val="16"/>
                <w:szCs w:val="16"/>
              </w:rPr>
              <w:t>Jalisco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9C49E47" w14:textId="3BAB9DAC" w:rsidR="003B712A" w:rsidRPr="00137674" w:rsidRDefault="003B712A" w:rsidP="003B712A">
            <w:pPr>
              <w:tabs>
                <w:tab w:val="decimal" w:pos="823"/>
              </w:tabs>
              <w:jc w:val="left"/>
              <w:rPr>
                <w:bCs/>
                <w:color w:val="000000"/>
                <w:sz w:val="16"/>
                <w:szCs w:val="16"/>
                <w:lang w:val="es-MX" w:eastAsia="es-MX"/>
              </w:rPr>
            </w:pPr>
            <w:r>
              <w:rPr>
                <w:color w:val="000000"/>
                <w:sz w:val="16"/>
                <w:szCs w:val="16"/>
              </w:rPr>
              <w:t>3,778,375</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56F8CFDA" w14:textId="6537D36C" w:rsidR="003B712A" w:rsidRPr="00137674" w:rsidRDefault="003B712A" w:rsidP="003B712A">
            <w:pPr>
              <w:tabs>
                <w:tab w:val="decimal" w:pos="721"/>
              </w:tabs>
              <w:jc w:val="left"/>
              <w:rPr>
                <w:bCs/>
                <w:color w:val="000000"/>
                <w:sz w:val="16"/>
                <w:szCs w:val="16"/>
              </w:rPr>
            </w:pPr>
            <w:r>
              <w:rPr>
                <w:color w:val="000000"/>
                <w:sz w:val="16"/>
                <w:szCs w:val="16"/>
              </w:rPr>
              <w:t>115,920</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224AB1AB" w14:textId="659560A2" w:rsidR="003B712A" w:rsidRPr="00137674" w:rsidRDefault="003B712A" w:rsidP="003B712A">
            <w:pPr>
              <w:tabs>
                <w:tab w:val="decimal" w:pos="293"/>
              </w:tabs>
              <w:jc w:val="left"/>
              <w:rPr>
                <w:bCs/>
                <w:color w:val="000000"/>
                <w:sz w:val="16"/>
                <w:szCs w:val="16"/>
              </w:rPr>
            </w:pPr>
            <w:r>
              <w:rPr>
                <w:color w:val="000000"/>
                <w:sz w:val="16"/>
                <w:szCs w:val="16"/>
              </w:rPr>
              <w:t>61.9</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268EADF0" w14:textId="2982DED0" w:rsidR="003B712A" w:rsidRPr="00137674" w:rsidRDefault="003B712A" w:rsidP="003B712A">
            <w:pPr>
              <w:tabs>
                <w:tab w:val="decimal" w:pos="254"/>
              </w:tabs>
              <w:jc w:val="left"/>
              <w:rPr>
                <w:bCs/>
                <w:color w:val="000000"/>
                <w:sz w:val="16"/>
                <w:szCs w:val="16"/>
              </w:rPr>
            </w:pPr>
            <w:r>
              <w:rPr>
                <w:color w:val="000000"/>
                <w:sz w:val="16"/>
                <w:szCs w:val="16"/>
              </w:rPr>
              <w:t>3.0</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4AB3883C" w14:textId="57AA00AE" w:rsidR="003B712A" w:rsidRPr="00137674" w:rsidRDefault="003B712A" w:rsidP="003B712A">
            <w:pPr>
              <w:tabs>
                <w:tab w:val="decimal" w:pos="344"/>
              </w:tabs>
              <w:jc w:val="left"/>
              <w:rPr>
                <w:bCs/>
                <w:color w:val="000000"/>
                <w:sz w:val="16"/>
                <w:szCs w:val="16"/>
              </w:rPr>
            </w:pPr>
            <w:r>
              <w:rPr>
                <w:color w:val="000000"/>
                <w:sz w:val="16"/>
                <w:szCs w:val="16"/>
              </w:rPr>
              <w:t>6.7</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647E3A8A" w14:textId="16311985" w:rsidR="003B712A" w:rsidRPr="00137674" w:rsidRDefault="003B712A" w:rsidP="003B712A">
            <w:pPr>
              <w:tabs>
                <w:tab w:val="decimal" w:pos="277"/>
              </w:tabs>
              <w:jc w:val="left"/>
              <w:rPr>
                <w:bCs/>
                <w:color w:val="000000"/>
                <w:sz w:val="16"/>
                <w:szCs w:val="16"/>
              </w:rPr>
            </w:pPr>
            <w:r>
              <w:rPr>
                <w:color w:val="000000"/>
                <w:sz w:val="16"/>
                <w:szCs w:val="16"/>
              </w:rPr>
              <w:t>4.6</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5998AAAE" w14:textId="1F946AF0" w:rsidR="003B712A" w:rsidRPr="00137674" w:rsidRDefault="003B712A" w:rsidP="003B712A">
            <w:pPr>
              <w:tabs>
                <w:tab w:val="decimal" w:pos="285"/>
              </w:tabs>
              <w:jc w:val="left"/>
              <w:rPr>
                <w:bCs/>
                <w:color w:val="000000"/>
                <w:sz w:val="16"/>
                <w:szCs w:val="16"/>
              </w:rPr>
            </w:pPr>
            <w:r>
              <w:rPr>
                <w:color w:val="000000"/>
                <w:sz w:val="16"/>
                <w:szCs w:val="16"/>
              </w:rPr>
              <w:t>70.7</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50D8BA4A" w14:textId="2DEC8CFA" w:rsidR="003B712A" w:rsidRPr="00137674" w:rsidRDefault="003B712A" w:rsidP="003B712A">
            <w:pPr>
              <w:tabs>
                <w:tab w:val="decimal" w:pos="322"/>
              </w:tabs>
              <w:jc w:val="left"/>
              <w:rPr>
                <w:bCs/>
                <w:color w:val="000000"/>
                <w:sz w:val="16"/>
                <w:szCs w:val="16"/>
              </w:rPr>
            </w:pPr>
            <w:r>
              <w:rPr>
                <w:color w:val="000000"/>
                <w:sz w:val="16"/>
                <w:szCs w:val="16"/>
              </w:rPr>
              <w:t>6.2</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56F83FF" w14:textId="17218693" w:rsidR="003B712A" w:rsidRPr="00137674" w:rsidRDefault="003B712A" w:rsidP="003B712A">
            <w:pPr>
              <w:tabs>
                <w:tab w:val="decimal" w:pos="392"/>
              </w:tabs>
              <w:jc w:val="left"/>
              <w:rPr>
                <w:bCs/>
                <w:color w:val="000000"/>
                <w:sz w:val="16"/>
                <w:szCs w:val="16"/>
              </w:rPr>
            </w:pPr>
            <w:r>
              <w:rPr>
                <w:color w:val="000000"/>
                <w:sz w:val="16"/>
                <w:szCs w:val="16"/>
              </w:rPr>
              <w:t>10.5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4227A2AE" w14:textId="0277481A" w:rsidR="003B712A" w:rsidRPr="00137674" w:rsidRDefault="003B712A" w:rsidP="003B712A">
            <w:pPr>
              <w:tabs>
                <w:tab w:val="decimal" w:pos="304"/>
              </w:tabs>
              <w:jc w:val="left"/>
              <w:rPr>
                <w:bCs/>
                <w:color w:val="000000"/>
                <w:sz w:val="16"/>
                <w:szCs w:val="16"/>
              </w:rPr>
            </w:pPr>
            <w:r>
              <w:rPr>
                <w:color w:val="000000"/>
                <w:sz w:val="16"/>
                <w:szCs w:val="16"/>
              </w:rPr>
              <w:t>48.9</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598CD46" w14:textId="20125E57" w:rsidR="003B712A" w:rsidRPr="00137674" w:rsidRDefault="003B712A" w:rsidP="003B712A">
            <w:pPr>
              <w:tabs>
                <w:tab w:val="decimal" w:pos="344"/>
              </w:tabs>
              <w:jc w:val="left"/>
              <w:rPr>
                <w:bCs/>
                <w:color w:val="000000"/>
                <w:sz w:val="16"/>
                <w:szCs w:val="16"/>
              </w:rPr>
            </w:pPr>
            <w:r>
              <w:rPr>
                <w:color w:val="000000"/>
                <w:sz w:val="16"/>
                <w:szCs w:val="16"/>
              </w:rPr>
              <w:t>23.2</w:t>
            </w:r>
          </w:p>
        </w:tc>
      </w:tr>
      <w:tr w:rsidR="003B712A" w:rsidRPr="00263981" w14:paraId="79D9762B"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A44C402" w14:textId="77777777" w:rsidR="003B712A" w:rsidRPr="00D53650" w:rsidRDefault="003B712A" w:rsidP="003B712A">
            <w:pPr>
              <w:spacing w:before="20" w:after="20"/>
              <w:jc w:val="left"/>
              <w:rPr>
                <w:bCs/>
                <w:sz w:val="16"/>
                <w:szCs w:val="16"/>
              </w:rPr>
            </w:pPr>
            <w:r w:rsidRPr="00D53650">
              <w:rPr>
                <w:bCs/>
                <w:sz w:val="16"/>
                <w:szCs w:val="16"/>
              </w:rPr>
              <w:t>Estado de México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B2047B0" w14:textId="27A23346" w:rsidR="003B712A" w:rsidRPr="00137674" w:rsidRDefault="003B712A" w:rsidP="003B712A">
            <w:pPr>
              <w:tabs>
                <w:tab w:val="decimal" w:pos="823"/>
              </w:tabs>
              <w:jc w:val="left"/>
              <w:rPr>
                <w:bCs/>
                <w:color w:val="000000"/>
                <w:sz w:val="16"/>
                <w:szCs w:val="16"/>
                <w:lang w:val="es-MX" w:eastAsia="es-MX"/>
              </w:rPr>
            </w:pPr>
            <w:r>
              <w:rPr>
                <w:color w:val="000000"/>
                <w:sz w:val="16"/>
                <w:szCs w:val="16"/>
              </w:rPr>
              <w:t>7,689,225</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706ADEEF" w14:textId="51D66D42" w:rsidR="003B712A" w:rsidRPr="00137674" w:rsidRDefault="003B712A" w:rsidP="003B712A">
            <w:pPr>
              <w:tabs>
                <w:tab w:val="decimal" w:pos="721"/>
              </w:tabs>
              <w:jc w:val="left"/>
              <w:rPr>
                <w:bCs/>
                <w:color w:val="000000"/>
                <w:sz w:val="16"/>
                <w:szCs w:val="16"/>
              </w:rPr>
            </w:pPr>
            <w:r>
              <w:rPr>
                <w:color w:val="000000"/>
                <w:sz w:val="16"/>
                <w:szCs w:val="16"/>
              </w:rPr>
              <w:t>425,671</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4EF77946" w14:textId="37458B19" w:rsidR="003B712A" w:rsidRPr="00137674" w:rsidRDefault="003B712A" w:rsidP="003B712A">
            <w:pPr>
              <w:tabs>
                <w:tab w:val="decimal" w:pos="293"/>
              </w:tabs>
              <w:jc w:val="left"/>
              <w:rPr>
                <w:bCs/>
                <w:color w:val="000000"/>
                <w:sz w:val="16"/>
                <w:szCs w:val="16"/>
              </w:rPr>
            </w:pPr>
            <w:r>
              <w:rPr>
                <w:color w:val="000000"/>
                <w:sz w:val="16"/>
                <w:szCs w:val="16"/>
              </w:rPr>
              <w:t>58.7</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06F4556A" w14:textId="54F5B8F6" w:rsidR="003B712A" w:rsidRPr="00137674" w:rsidRDefault="003B712A" w:rsidP="003B712A">
            <w:pPr>
              <w:tabs>
                <w:tab w:val="decimal" w:pos="254"/>
              </w:tabs>
              <w:jc w:val="left"/>
              <w:rPr>
                <w:bCs/>
                <w:color w:val="000000"/>
                <w:sz w:val="16"/>
                <w:szCs w:val="16"/>
              </w:rPr>
            </w:pPr>
            <w:r>
              <w:rPr>
                <w:color w:val="000000"/>
                <w:sz w:val="16"/>
                <w:szCs w:val="16"/>
              </w:rPr>
              <w:t>5.2</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667D74F5" w14:textId="46DF6137" w:rsidR="003B712A" w:rsidRPr="00137674" w:rsidRDefault="003B712A" w:rsidP="003B712A">
            <w:pPr>
              <w:tabs>
                <w:tab w:val="decimal" w:pos="344"/>
              </w:tabs>
              <w:jc w:val="left"/>
              <w:rPr>
                <w:bCs/>
                <w:color w:val="000000"/>
                <w:sz w:val="16"/>
                <w:szCs w:val="16"/>
              </w:rPr>
            </w:pPr>
            <w:r>
              <w:rPr>
                <w:color w:val="000000"/>
                <w:sz w:val="16"/>
                <w:szCs w:val="16"/>
              </w:rPr>
              <w:t>9.5</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5FCD6B5" w14:textId="04CF307B" w:rsidR="003B712A" w:rsidRPr="00137674" w:rsidRDefault="003B712A" w:rsidP="003B712A">
            <w:pPr>
              <w:tabs>
                <w:tab w:val="decimal" w:pos="277"/>
              </w:tabs>
              <w:jc w:val="left"/>
              <w:rPr>
                <w:bCs/>
                <w:color w:val="000000"/>
                <w:sz w:val="16"/>
                <w:szCs w:val="16"/>
              </w:rPr>
            </w:pPr>
            <w:r>
              <w:rPr>
                <w:color w:val="000000"/>
                <w:sz w:val="16"/>
                <w:szCs w:val="16"/>
              </w:rPr>
              <w:t>7.6</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7FC5D9AF" w14:textId="1EA578EE" w:rsidR="003B712A" w:rsidRPr="00137674" w:rsidRDefault="003B712A" w:rsidP="003B712A">
            <w:pPr>
              <w:tabs>
                <w:tab w:val="decimal" w:pos="285"/>
              </w:tabs>
              <w:jc w:val="left"/>
              <w:rPr>
                <w:bCs/>
                <w:color w:val="000000"/>
                <w:sz w:val="16"/>
                <w:szCs w:val="16"/>
              </w:rPr>
            </w:pPr>
            <w:r>
              <w:rPr>
                <w:color w:val="000000"/>
                <w:sz w:val="16"/>
                <w:szCs w:val="16"/>
              </w:rPr>
              <w:t>67.1</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43CF932" w14:textId="6B79D544" w:rsidR="003B712A" w:rsidRPr="00137674" w:rsidRDefault="003B712A" w:rsidP="003B712A">
            <w:pPr>
              <w:tabs>
                <w:tab w:val="decimal" w:pos="322"/>
              </w:tabs>
              <w:jc w:val="left"/>
              <w:rPr>
                <w:bCs/>
                <w:color w:val="000000"/>
                <w:sz w:val="16"/>
                <w:szCs w:val="16"/>
              </w:rPr>
            </w:pPr>
            <w:r>
              <w:rPr>
                <w:color w:val="000000"/>
                <w:sz w:val="16"/>
                <w:szCs w:val="16"/>
              </w:rPr>
              <w:t>8.2</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1230DF4A" w14:textId="21C5388D" w:rsidR="003B712A" w:rsidRPr="00137674" w:rsidRDefault="003B712A" w:rsidP="003B712A">
            <w:pPr>
              <w:tabs>
                <w:tab w:val="decimal" w:pos="392"/>
              </w:tabs>
              <w:jc w:val="left"/>
              <w:rPr>
                <w:bCs/>
                <w:color w:val="000000"/>
                <w:sz w:val="16"/>
                <w:szCs w:val="16"/>
              </w:rPr>
            </w:pPr>
            <w:r>
              <w:rPr>
                <w:color w:val="000000"/>
                <w:sz w:val="16"/>
                <w:szCs w:val="16"/>
              </w:rPr>
              <w:t>25.2</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77F2D17A" w14:textId="67700344" w:rsidR="003B712A" w:rsidRPr="00137674" w:rsidRDefault="003B712A" w:rsidP="003B712A">
            <w:pPr>
              <w:tabs>
                <w:tab w:val="decimal" w:pos="304"/>
              </w:tabs>
              <w:jc w:val="left"/>
              <w:rPr>
                <w:bCs/>
                <w:color w:val="000000"/>
                <w:sz w:val="16"/>
                <w:szCs w:val="16"/>
              </w:rPr>
            </w:pPr>
            <w:r>
              <w:rPr>
                <w:color w:val="000000"/>
                <w:sz w:val="16"/>
                <w:szCs w:val="16"/>
              </w:rPr>
              <w:t>57.8</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395B2CFB" w14:textId="09AEC36A" w:rsidR="003B712A" w:rsidRPr="00137674" w:rsidRDefault="003B712A" w:rsidP="003B712A">
            <w:pPr>
              <w:tabs>
                <w:tab w:val="decimal" w:pos="344"/>
              </w:tabs>
              <w:jc w:val="left"/>
              <w:rPr>
                <w:bCs/>
                <w:color w:val="000000"/>
                <w:sz w:val="16"/>
                <w:szCs w:val="16"/>
              </w:rPr>
            </w:pPr>
            <w:r>
              <w:rPr>
                <w:color w:val="000000"/>
                <w:sz w:val="16"/>
                <w:szCs w:val="16"/>
              </w:rPr>
              <w:t>34.7</w:t>
            </w:r>
          </w:p>
        </w:tc>
      </w:tr>
      <w:tr w:rsidR="003B712A" w:rsidRPr="00263981" w14:paraId="7B576720"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697396C" w14:textId="77777777" w:rsidR="003B712A" w:rsidRPr="00D53650" w:rsidRDefault="003B712A" w:rsidP="003B712A">
            <w:pPr>
              <w:spacing w:before="20" w:after="20"/>
              <w:jc w:val="left"/>
              <w:rPr>
                <w:bCs/>
                <w:sz w:val="16"/>
                <w:szCs w:val="16"/>
              </w:rPr>
            </w:pPr>
            <w:r w:rsidRPr="00D53650">
              <w:rPr>
                <w:bCs/>
                <w:sz w:val="16"/>
                <w:szCs w:val="16"/>
              </w:rPr>
              <w:t>Michoacán de Ocampo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282A9FF" w14:textId="500BEF47" w:rsidR="003B712A" w:rsidRPr="00137674" w:rsidRDefault="003B712A" w:rsidP="003B712A">
            <w:pPr>
              <w:tabs>
                <w:tab w:val="decimal" w:pos="823"/>
              </w:tabs>
              <w:jc w:val="left"/>
              <w:rPr>
                <w:bCs/>
                <w:color w:val="000000"/>
                <w:sz w:val="16"/>
                <w:szCs w:val="16"/>
                <w:lang w:val="es-MX" w:eastAsia="es-MX"/>
              </w:rPr>
            </w:pPr>
            <w:r>
              <w:rPr>
                <w:color w:val="000000"/>
                <w:sz w:val="16"/>
                <w:szCs w:val="16"/>
              </w:rPr>
              <w:t>2,074,927</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39C0533C" w14:textId="6B37EF90" w:rsidR="003B712A" w:rsidRPr="00137674" w:rsidRDefault="003B712A" w:rsidP="003B712A">
            <w:pPr>
              <w:tabs>
                <w:tab w:val="decimal" w:pos="721"/>
              </w:tabs>
              <w:jc w:val="left"/>
              <w:rPr>
                <w:bCs/>
                <w:color w:val="000000"/>
                <w:sz w:val="16"/>
                <w:szCs w:val="16"/>
              </w:rPr>
            </w:pPr>
            <w:r>
              <w:rPr>
                <w:color w:val="000000"/>
                <w:sz w:val="16"/>
                <w:szCs w:val="16"/>
              </w:rPr>
              <w:t>49,210</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2245F619" w14:textId="5FC1B5D8" w:rsidR="003B712A" w:rsidRPr="00137674" w:rsidRDefault="003B712A" w:rsidP="003B712A">
            <w:pPr>
              <w:tabs>
                <w:tab w:val="decimal" w:pos="293"/>
              </w:tabs>
              <w:jc w:val="left"/>
              <w:rPr>
                <w:bCs/>
                <w:color w:val="000000"/>
                <w:sz w:val="16"/>
                <w:szCs w:val="16"/>
              </w:rPr>
            </w:pPr>
            <w:r>
              <w:rPr>
                <w:color w:val="000000"/>
                <w:sz w:val="16"/>
                <w:szCs w:val="16"/>
              </w:rPr>
              <w:t>60.8</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0FED3A1" w14:textId="6D7FBE04" w:rsidR="003B712A" w:rsidRPr="00137674" w:rsidRDefault="003B712A" w:rsidP="003B712A">
            <w:pPr>
              <w:tabs>
                <w:tab w:val="decimal" w:pos="254"/>
              </w:tabs>
              <w:jc w:val="left"/>
              <w:rPr>
                <w:bCs/>
                <w:color w:val="000000"/>
                <w:sz w:val="16"/>
                <w:szCs w:val="16"/>
              </w:rPr>
            </w:pPr>
            <w:r>
              <w:rPr>
                <w:color w:val="000000"/>
                <w:sz w:val="16"/>
                <w:szCs w:val="16"/>
              </w:rPr>
              <w:t>2.3</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7B09AA51" w14:textId="7BA44120" w:rsidR="003B712A" w:rsidRPr="00137674" w:rsidRDefault="003B712A" w:rsidP="003B712A">
            <w:pPr>
              <w:tabs>
                <w:tab w:val="decimal" w:pos="344"/>
              </w:tabs>
              <w:jc w:val="left"/>
              <w:rPr>
                <w:bCs/>
                <w:color w:val="000000"/>
                <w:sz w:val="16"/>
                <w:szCs w:val="16"/>
              </w:rPr>
            </w:pPr>
            <w:r>
              <w:rPr>
                <w:color w:val="000000"/>
                <w:sz w:val="16"/>
                <w:szCs w:val="16"/>
              </w:rPr>
              <w:t>10.3</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3CD7D5BE" w14:textId="6C4078C2" w:rsidR="003B712A" w:rsidRPr="00137674" w:rsidRDefault="003B712A" w:rsidP="003B712A">
            <w:pPr>
              <w:tabs>
                <w:tab w:val="decimal" w:pos="277"/>
              </w:tabs>
              <w:jc w:val="left"/>
              <w:rPr>
                <w:bCs/>
                <w:color w:val="000000"/>
                <w:sz w:val="16"/>
                <w:szCs w:val="16"/>
              </w:rPr>
            </w:pPr>
            <w:r>
              <w:rPr>
                <w:color w:val="000000"/>
                <w:sz w:val="16"/>
                <w:szCs w:val="16"/>
              </w:rPr>
              <w:t>5.0</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3F2FBEA7" w14:textId="534F7533" w:rsidR="003B712A" w:rsidRPr="00137674" w:rsidRDefault="003B712A" w:rsidP="003B712A">
            <w:pPr>
              <w:tabs>
                <w:tab w:val="decimal" w:pos="285"/>
              </w:tabs>
              <w:jc w:val="left"/>
              <w:rPr>
                <w:bCs/>
                <w:color w:val="000000"/>
                <w:sz w:val="16"/>
                <w:szCs w:val="16"/>
              </w:rPr>
            </w:pPr>
            <w:r>
              <w:rPr>
                <w:color w:val="000000"/>
                <w:sz w:val="16"/>
                <w:szCs w:val="16"/>
              </w:rPr>
              <w:t>58.4</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25B1E456" w14:textId="5E0C8AC7" w:rsidR="003B712A" w:rsidRPr="00137674" w:rsidRDefault="003B712A" w:rsidP="003B712A">
            <w:pPr>
              <w:tabs>
                <w:tab w:val="decimal" w:pos="322"/>
              </w:tabs>
              <w:jc w:val="left"/>
              <w:rPr>
                <w:bCs/>
                <w:color w:val="000000"/>
                <w:sz w:val="16"/>
                <w:szCs w:val="16"/>
              </w:rPr>
            </w:pPr>
            <w:r>
              <w:rPr>
                <w:color w:val="000000"/>
                <w:sz w:val="16"/>
                <w:szCs w:val="16"/>
              </w:rPr>
              <w:t>8.8</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34917EA6" w14:textId="608C8C3C" w:rsidR="003B712A" w:rsidRPr="00137674" w:rsidRDefault="003B712A" w:rsidP="003B712A">
            <w:pPr>
              <w:tabs>
                <w:tab w:val="decimal" w:pos="392"/>
              </w:tabs>
              <w:jc w:val="left"/>
              <w:rPr>
                <w:bCs/>
                <w:color w:val="000000"/>
                <w:sz w:val="16"/>
                <w:szCs w:val="16"/>
              </w:rPr>
            </w:pPr>
            <w:r>
              <w:rPr>
                <w:color w:val="000000"/>
                <w:sz w:val="16"/>
                <w:szCs w:val="16"/>
              </w:rPr>
              <w:t>17.4</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4CB4841D" w14:textId="38E1C14A" w:rsidR="003B712A" w:rsidRPr="00137674" w:rsidRDefault="003B712A" w:rsidP="003B712A">
            <w:pPr>
              <w:tabs>
                <w:tab w:val="decimal" w:pos="304"/>
              </w:tabs>
              <w:jc w:val="left"/>
              <w:rPr>
                <w:bCs/>
                <w:color w:val="000000"/>
                <w:sz w:val="16"/>
                <w:szCs w:val="16"/>
              </w:rPr>
            </w:pPr>
            <w:r>
              <w:rPr>
                <w:color w:val="000000"/>
                <w:sz w:val="16"/>
                <w:szCs w:val="16"/>
              </w:rPr>
              <w:t>67.9</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43D3642" w14:textId="51D9BF2A" w:rsidR="003B712A" w:rsidRPr="00137674" w:rsidRDefault="003B712A" w:rsidP="003B712A">
            <w:pPr>
              <w:tabs>
                <w:tab w:val="decimal" w:pos="344"/>
              </w:tabs>
              <w:jc w:val="left"/>
              <w:rPr>
                <w:bCs/>
                <w:color w:val="000000"/>
                <w:sz w:val="16"/>
                <w:szCs w:val="16"/>
              </w:rPr>
            </w:pPr>
            <w:r>
              <w:rPr>
                <w:color w:val="000000"/>
                <w:sz w:val="16"/>
                <w:szCs w:val="16"/>
              </w:rPr>
              <w:t>30.4</w:t>
            </w:r>
          </w:p>
        </w:tc>
      </w:tr>
      <w:tr w:rsidR="003B712A" w:rsidRPr="00263981" w14:paraId="08062AF0"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31C3F11" w14:textId="77777777" w:rsidR="003B712A" w:rsidRPr="00D53650" w:rsidRDefault="003B712A" w:rsidP="003B712A">
            <w:pPr>
              <w:spacing w:before="20" w:after="20"/>
              <w:jc w:val="left"/>
              <w:rPr>
                <w:bCs/>
                <w:sz w:val="16"/>
                <w:szCs w:val="16"/>
              </w:rPr>
            </w:pPr>
            <w:r w:rsidRPr="00D53650">
              <w:rPr>
                <w:bCs/>
                <w:sz w:val="16"/>
                <w:szCs w:val="16"/>
              </w:rPr>
              <w:t>Morelos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DAC6689" w14:textId="533FED6E" w:rsidR="003B712A" w:rsidRPr="00137674" w:rsidRDefault="003B712A" w:rsidP="003B712A">
            <w:pPr>
              <w:tabs>
                <w:tab w:val="decimal" w:pos="823"/>
              </w:tabs>
              <w:jc w:val="left"/>
              <w:rPr>
                <w:bCs/>
                <w:color w:val="000000"/>
                <w:sz w:val="16"/>
                <w:szCs w:val="16"/>
                <w:lang w:val="es-MX" w:eastAsia="es-MX"/>
              </w:rPr>
            </w:pPr>
            <w:r>
              <w:rPr>
                <w:color w:val="000000"/>
                <w:sz w:val="16"/>
                <w:szCs w:val="16"/>
              </w:rPr>
              <w:t>873,059</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69E67D2B" w14:textId="319E6004" w:rsidR="003B712A" w:rsidRPr="00137674" w:rsidRDefault="003B712A" w:rsidP="003B712A">
            <w:pPr>
              <w:tabs>
                <w:tab w:val="decimal" w:pos="721"/>
              </w:tabs>
              <w:jc w:val="left"/>
              <w:rPr>
                <w:bCs/>
                <w:color w:val="000000"/>
                <w:sz w:val="16"/>
                <w:szCs w:val="16"/>
              </w:rPr>
            </w:pPr>
            <w:r>
              <w:rPr>
                <w:color w:val="000000"/>
                <w:sz w:val="16"/>
                <w:szCs w:val="16"/>
              </w:rPr>
              <w:t>17,471</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4A5CCDEF" w14:textId="6F96DDCE" w:rsidR="003B712A" w:rsidRPr="00137674" w:rsidRDefault="003B712A" w:rsidP="003B712A">
            <w:pPr>
              <w:tabs>
                <w:tab w:val="decimal" w:pos="293"/>
              </w:tabs>
              <w:jc w:val="left"/>
              <w:rPr>
                <w:bCs/>
                <w:color w:val="000000"/>
                <w:sz w:val="16"/>
                <w:szCs w:val="16"/>
              </w:rPr>
            </w:pPr>
            <w:r>
              <w:rPr>
                <w:color w:val="000000"/>
                <w:sz w:val="16"/>
                <w:szCs w:val="16"/>
              </w:rPr>
              <w:t>56.5</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65553891" w14:textId="5C1157B2" w:rsidR="003B712A" w:rsidRPr="00137674" w:rsidRDefault="003B712A" w:rsidP="003B712A">
            <w:pPr>
              <w:tabs>
                <w:tab w:val="decimal" w:pos="254"/>
              </w:tabs>
              <w:jc w:val="left"/>
              <w:rPr>
                <w:bCs/>
                <w:color w:val="000000"/>
                <w:sz w:val="16"/>
                <w:szCs w:val="16"/>
              </w:rPr>
            </w:pPr>
            <w:r>
              <w:rPr>
                <w:color w:val="000000"/>
                <w:sz w:val="16"/>
                <w:szCs w:val="16"/>
              </w:rPr>
              <w:t>2.0</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1167FE5A" w14:textId="578E3425" w:rsidR="003B712A" w:rsidRPr="00137674" w:rsidRDefault="003B712A" w:rsidP="003B712A">
            <w:pPr>
              <w:tabs>
                <w:tab w:val="decimal" w:pos="344"/>
              </w:tabs>
              <w:jc w:val="left"/>
              <w:rPr>
                <w:bCs/>
                <w:color w:val="000000"/>
                <w:sz w:val="16"/>
                <w:szCs w:val="16"/>
              </w:rPr>
            </w:pPr>
            <w:r>
              <w:rPr>
                <w:color w:val="000000"/>
                <w:sz w:val="16"/>
                <w:szCs w:val="16"/>
              </w:rPr>
              <w:t>6.3</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5D9576D8" w14:textId="33FCF340" w:rsidR="003B712A" w:rsidRPr="00137674" w:rsidRDefault="003B712A" w:rsidP="003B712A">
            <w:pPr>
              <w:tabs>
                <w:tab w:val="decimal" w:pos="277"/>
              </w:tabs>
              <w:jc w:val="left"/>
              <w:rPr>
                <w:bCs/>
                <w:color w:val="000000"/>
                <w:sz w:val="16"/>
                <w:szCs w:val="16"/>
              </w:rPr>
            </w:pPr>
            <w:r>
              <w:rPr>
                <w:color w:val="000000"/>
                <w:sz w:val="16"/>
                <w:szCs w:val="16"/>
              </w:rPr>
              <w:t>3.9</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9FD267E" w14:textId="2352CF4D" w:rsidR="003B712A" w:rsidRPr="00137674" w:rsidRDefault="003B712A" w:rsidP="003B712A">
            <w:pPr>
              <w:tabs>
                <w:tab w:val="decimal" w:pos="285"/>
              </w:tabs>
              <w:jc w:val="left"/>
              <w:rPr>
                <w:bCs/>
                <w:color w:val="000000"/>
                <w:sz w:val="16"/>
                <w:szCs w:val="16"/>
              </w:rPr>
            </w:pPr>
            <w:r>
              <w:rPr>
                <w:color w:val="000000"/>
                <w:sz w:val="16"/>
                <w:szCs w:val="16"/>
              </w:rPr>
              <w:t>63.2</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0FBA8A71" w14:textId="5BC91DD6" w:rsidR="003B712A" w:rsidRPr="00137674" w:rsidRDefault="003B712A" w:rsidP="003B712A">
            <w:pPr>
              <w:tabs>
                <w:tab w:val="decimal" w:pos="322"/>
              </w:tabs>
              <w:jc w:val="left"/>
              <w:rPr>
                <w:bCs/>
                <w:color w:val="000000"/>
                <w:sz w:val="16"/>
                <w:szCs w:val="16"/>
              </w:rPr>
            </w:pPr>
            <w:r>
              <w:rPr>
                <w:color w:val="000000"/>
                <w:sz w:val="16"/>
                <w:szCs w:val="16"/>
              </w:rPr>
              <w:t>3.7</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025DBC4A" w14:textId="5570553D" w:rsidR="003B712A" w:rsidRPr="00137674" w:rsidRDefault="003B712A" w:rsidP="003B712A">
            <w:pPr>
              <w:tabs>
                <w:tab w:val="decimal" w:pos="392"/>
              </w:tabs>
              <w:jc w:val="left"/>
              <w:rPr>
                <w:bCs/>
                <w:color w:val="000000"/>
                <w:sz w:val="16"/>
                <w:szCs w:val="16"/>
              </w:rPr>
            </w:pPr>
            <w:r>
              <w:rPr>
                <w:color w:val="000000"/>
                <w:sz w:val="16"/>
                <w:szCs w:val="16"/>
              </w:rPr>
              <w:t>17.4</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610D0EF0" w14:textId="242ABAC1" w:rsidR="003B712A" w:rsidRPr="00137674" w:rsidRDefault="003B712A" w:rsidP="003B712A">
            <w:pPr>
              <w:tabs>
                <w:tab w:val="decimal" w:pos="304"/>
              </w:tabs>
              <w:jc w:val="left"/>
              <w:rPr>
                <w:bCs/>
                <w:color w:val="000000"/>
                <w:sz w:val="16"/>
                <w:szCs w:val="16"/>
              </w:rPr>
            </w:pPr>
            <w:r>
              <w:rPr>
                <w:color w:val="000000"/>
                <w:sz w:val="16"/>
                <w:szCs w:val="16"/>
              </w:rPr>
              <w:t>66.0</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D0305E6" w14:textId="5DF0DD12" w:rsidR="003B712A" w:rsidRPr="00137674" w:rsidRDefault="003B712A" w:rsidP="003B712A">
            <w:pPr>
              <w:tabs>
                <w:tab w:val="decimal" w:pos="344"/>
              </w:tabs>
              <w:jc w:val="left"/>
              <w:rPr>
                <w:bCs/>
                <w:color w:val="000000"/>
                <w:sz w:val="16"/>
                <w:szCs w:val="16"/>
              </w:rPr>
            </w:pPr>
            <w:r>
              <w:rPr>
                <w:color w:val="000000"/>
                <w:sz w:val="16"/>
                <w:szCs w:val="16"/>
              </w:rPr>
              <w:t>32.6</w:t>
            </w:r>
          </w:p>
        </w:tc>
      </w:tr>
      <w:tr w:rsidR="003B712A" w:rsidRPr="00263981" w14:paraId="5CD36CD4"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FA9FF9E" w14:textId="77777777" w:rsidR="003B712A" w:rsidRPr="00D53650" w:rsidRDefault="003B712A" w:rsidP="003B712A">
            <w:pPr>
              <w:spacing w:before="20" w:after="20"/>
              <w:jc w:val="left"/>
              <w:rPr>
                <w:bCs/>
                <w:sz w:val="16"/>
                <w:szCs w:val="16"/>
              </w:rPr>
            </w:pPr>
            <w:r w:rsidRPr="00D53650">
              <w:rPr>
                <w:bCs/>
                <w:sz w:val="16"/>
                <w:szCs w:val="16"/>
              </w:rPr>
              <w:t>Nayarit</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7C046B5" w14:textId="36821F67" w:rsidR="003B712A" w:rsidRPr="00137674" w:rsidRDefault="003B712A" w:rsidP="003B712A">
            <w:pPr>
              <w:tabs>
                <w:tab w:val="decimal" w:pos="823"/>
              </w:tabs>
              <w:jc w:val="left"/>
              <w:rPr>
                <w:bCs/>
                <w:color w:val="000000"/>
                <w:sz w:val="16"/>
                <w:szCs w:val="16"/>
                <w:lang w:val="es-MX" w:eastAsia="es-MX"/>
              </w:rPr>
            </w:pPr>
            <w:r>
              <w:rPr>
                <w:color w:val="000000"/>
                <w:sz w:val="16"/>
                <w:szCs w:val="16"/>
              </w:rPr>
              <w:t>618,344</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566586C3" w14:textId="249F98E5" w:rsidR="003B712A" w:rsidRPr="00137674" w:rsidRDefault="003B712A" w:rsidP="003B712A">
            <w:pPr>
              <w:tabs>
                <w:tab w:val="decimal" w:pos="721"/>
              </w:tabs>
              <w:jc w:val="left"/>
              <w:rPr>
                <w:bCs/>
                <w:color w:val="000000"/>
                <w:sz w:val="16"/>
                <w:szCs w:val="16"/>
              </w:rPr>
            </w:pPr>
            <w:r>
              <w:rPr>
                <w:color w:val="000000"/>
                <w:sz w:val="16"/>
                <w:szCs w:val="16"/>
              </w:rPr>
              <w:t>23,710</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0FEFCE18" w14:textId="725EFD88" w:rsidR="003B712A" w:rsidRPr="00137674" w:rsidRDefault="003B712A" w:rsidP="003B712A">
            <w:pPr>
              <w:tabs>
                <w:tab w:val="decimal" w:pos="293"/>
              </w:tabs>
              <w:jc w:val="left"/>
              <w:rPr>
                <w:bCs/>
                <w:color w:val="000000"/>
                <w:sz w:val="16"/>
                <w:szCs w:val="16"/>
              </w:rPr>
            </w:pPr>
            <w:r>
              <w:rPr>
                <w:color w:val="000000"/>
                <w:sz w:val="16"/>
                <w:szCs w:val="16"/>
              </w:rPr>
              <w:t>65.9</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DC22DBB" w14:textId="19BAA36C" w:rsidR="003B712A" w:rsidRPr="00137674" w:rsidRDefault="003B712A" w:rsidP="003B712A">
            <w:pPr>
              <w:tabs>
                <w:tab w:val="decimal" w:pos="254"/>
              </w:tabs>
              <w:jc w:val="left"/>
              <w:rPr>
                <w:bCs/>
                <w:color w:val="000000"/>
                <w:sz w:val="16"/>
                <w:szCs w:val="16"/>
              </w:rPr>
            </w:pPr>
            <w:r>
              <w:rPr>
                <w:color w:val="000000"/>
                <w:sz w:val="16"/>
                <w:szCs w:val="16"/>
              </w:rPr>
              <w:t>3.7</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1D6155EC" w14:textId="5CB3A304" w:rsidR="003B712A" w:rsidRPr="00137674" w:rsidRDefault="003B712A" w:rsidP="003B712A">
            <w:pPr>
              <w:tabs>
                <w:tab w:val="decimal" w:pos="344"/>
              </w:tabs>
              <w:jc w:val="left"/>
              <w:rPr>
                <w:bCs/>
                <w:color w:val="000000"/>
                <w:sz w:val="16"/>
                <w:szCs w:val="16"/>
              </w:rPr>
            </w:pPr>
            <w:r>
              <w:rPr>
                <w:color w:val="000000"/>
                <w:sz w:val="16"/>
                <w:szCs w:val="16"/>
              </w:rPr>
              <w:t>13.5</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3A2A034B" w14:textId="751B1DA5" w:rsidR="003B712A" w:rsidRPr="00137674" w:rsidRDefault="003B712A" w:rsidP="003B712A">
            <w:pPr>
              <w:tabs>
                <w:tab w:val="decimal" w:pos="277"/>
              </w:tabs>
              <w:jc w:val="left"/>
              <w:rPr>
                <w:bCs/>
                <w:color w:val="000000"/>
                <w:sz w:val="16"/>
                <w:szCs w:val="16"/>
              </w:rPr>
            </w:pPr>
            <w:r>
              <w:rPr>
                <w:color w:val="000000"/>
                <w:sz w:val="16"/>
                <w:szCs w:val="16"/>
              </w:rPr>
              <w:t>8.1</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78CD35CD" w14:textId="2AFEB539" w:rsidR="003B712A" w:rsidRPr="00137674" w:rsidRDefault="003B712A" w:rsidP="003B712A">
            <w:pPr>
              <w:tabs>
                <w:tab w:val="decimal" w:pos="285"/>
              </w:tabs>
              <w:jc w:val="left"/>
              <w:rPr>
                <w:bCs/>
                <w:color w:val="000000"/>
                <w:sz w:val="16"/>
                <w:szCs w:val="16"/>
              </w:rPr>
            </w:pPr>
            <w:r>
              <w:rPr>
                <w:color w:val="000000"/>
                <w:sz w:val="16"/>
                <w:szCs w:val="16"/>
              </w:rPr>
              <w:t>59.7</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7395E657" w14:textId="77875B97" w:rsidR="003B712A" w:rsidRPr="00137674" w:rsidRDefault="003B712A" w:rsidP="003B712A">
            <w:pPr>
              <w:tabs>
                <w:tab w:val="decimal" w:pos="322"/>
              </w:tabs>
              <w:jc w:val="left"/>
              <w:rPr>
                <w:bCs/>
                <w:color w:val="000000"/>
                <w:sz w:val="16"/>
                <w:szCs w:val="16"/>
              </w:rPr>
            </w:pPr>
            <w:r>
              <w:rPr>
                <w:color w:val="000000"/>
                <w:sz w:val="16"/>
                <w:szCs w:val="16"/>
              </w:rPr>
              <w:t>12.1</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58B294F6" w14:textId="69C70A60" w:rsidR="003B712A" w:rsidRPr="00137674" w:rsidRDefault="003B712A" w:rsidP="003B712A">
            <w:pPr>
              <w:tabs>
                <w:tab w:val="decimal" w:pos="392"/>
              </w:tabs>
              <w:jc w:val="left"/>
              <w:rPr>
                <w:bCs/>
                <w:color w:val="000000"/>
                <w:sz w:val="16"/>
                <w:szCs w:val="16"/>
              </w:rPr>
            </w:pPr>
            <w:r>
              <w:rPr>
                <w:color w:val="000000"/>
                <w:sz w:val="16"/>
                <w:szCs w:val="16"/>
              </w:rPr>
              <w:t>19.4</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560976DC" w14:textId="76167335" w:rsidR="003B712A" w:rsidRPr="00137674" w:rsidRDefault="003B712A" w:rsidP="003B712A">
            <w:pPr>
              <w:tabs>
                <w:tab w:val="decimal" w:pos="304"/>
              </w:tabs>
              <w:jc w:val="left"/>
              <w:rPr>
                <w:bCs/>
                <w:color w:val="000000"/>
                <w:sz w:val="16"/>
                <w:szCs w:val="16"/>
              </w:rPr>
            </w:pPr>
            <w:r>
              <w:rPr>
                <w:color w:val="000000"/>
                <w:sz w:val="16"/>
                <w:szCs w:val="16"/>
              </w:rPr>
              <w:t>61.9</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421B96D" w14:textId="248B97BD" w:rsidR="003B712A" w:rsidRPr="00137674" w:rsidRDefault="003B712A" w:rsidP="003B712A">
            <w:pPr>
              <w:tabs>
                <w:tab w:val="decimal" w:pos="344"/>
              </w:tabs>
              <w:jc w:val="left"/>
              <w:rPr>
                <w:bCs/>
                <w:color w:val="000000"/>
                <w:sz w:val="16"/>
                <w:szCs w:val="16"/>
              </w:rPr>
            </w:pPr>
            <w:r>
              <w:rPr>
                <w:color w:val="000000"/>
                <w:sz w:val="16"/>
                <w:szCs w:val="16"/>
              </w:rPr>
              <w:t>25.6</w:t>
            </w:r>
          </w:p>
        </w:tc>
      </w:tr>
      <w:tr w:rsidR="003B712A" w:rsidRPr="00263981" w14:paraId="351F8959"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602DFE0" w14:textId="77777777" w:rsidR="003B712A" w:rsidRPr="00D53650" w:rsidRDefault="003B712A" w:rsidP="003B712A">
            <w:pPr>
              <w:spacing w:before="20" w:after="20"/>
              <w:jc w:val="left"/>
              <w:rPr>
                <w:bCs/>
                <w:sz w:val="16"/>
                <w:szCs w:val="16"/>
              </w:rPr>
            </w:pPr>
            <w:r w:rsidRPr="00D53650">
              <w:rPr>
                <w:bCs/>
                <w:sz w:val="16"/>
                <w:szCs w:val="16"/>
              </w:rPr>
              <w:t>Nuevo León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7536C91" w14:textId="7C6FC52A" w:rsidR="003B712A" w:rsidRPr="00137674" w:rsidRDefault="003B712A" w:rsidP="003B712A">
            <w:pPr>
              <w:tabs>
                <w:tab w:val="decimal" w:pos="823"/>
              </w:tabs>
              <w:jc w:val="left"/>
              <w:rPr>
                <w:bCs/>
                <w:color w:val="000000"/>
                <w:sz w:val="16"/>
                <w:szCs w:val="16"/>
                <w:lang w:val="es-MX" w:eastAsia="es-MX"/>
              </w:rPr>
            </w:pPr>
            <w:r>
              <w:rPr>
                <w:color w:val="000000"/>
                <w:sz w:val="16"/>
                <w:szCs w:val="16"/>
              </w:rPr>
              <w:t>2,514,056</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4678C87F" w14:textId="7F0B6857" w:rsidR="003B712A" w:rsidRPr="00137674" w:rsidRDefault="003B712A" w:rsidP="003B712A">
            <w:pPr>
              <w:tabs>
                <w:tab w:val="decimal" w:pos="721"/>
              </w:tabs>
              <w:jc w:val="left"/>
              <w:rPr>
                <w:bCs/>
                <w:color w:val="000000"/>
                <w:sz w:val="16"/>
                <w:szCs w:val="16"/>
              </w:rPr>
            </w:pPr>
            <w:r>
              <w:rPr>
                <w:color w:val="000000"/>
                <w:sz w:val="16"/>
                <w:szCs w:val="16"/>
              </w:rPr>
              <w:t>99,799</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22B09777" w14:textId="152F5E76" w:rsidR="003B712A" w:rsidRPr="00137674" w:rsidRDefault="003B712A" w:rsidP="003B712A">
            <w:pPr>
              <w:tabs>
                <w:tab w:val="decimal" w:pos="293"/>
              </w:tabs>
              <w:jc w:val="left"/>
              <w:rPr>
                <w:bCs/>
                <w:color w:val="000000"/>
                <w:sz w:val="16"/>
                <w:szCs w:val="16"/>
              </w:rPr>
            </w:pPr>
            <w:r>
              <w:rPr>
                <w:color w:val="000000"/>
                <w:sz w:val="16"/>
                <w:szCs w:val="16"/>
              </w:rPr>
              <w:t>60.9</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6BAF7636" w14:textId="387F3904" w:rsidR="003B712A" w:rsidRPr="00137674" w:rsidRDefault="003B712A" w:rsidP="003B712A">
            <w:pPr>
              <w:tabs>
                <w:tab w:val="decimal" w:pos="254"/>
              </w:tabs>
              <w:jc w:val="left"/>
              <w:rPr>
                <w:bCs/>
                <w:color w:val="000000"/>
                <w:sz w:val="16"/>
                <w:szCs w:val="16"/>
              </w:rPr>
            </w:pPr>
            <w:r>
              <w:rPr>
                <w:color w:val="000000"/>
                <w:sz w:val="16"/>
                <w:szCs w:val="16"/>
              </w:rPr>
              <w:t>3.8</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4556E87B" w14:textId="3BB5718F" w:rsidR="003B712A" w:rsidRPr="00137674" w:rsidRDefault="003B712A" w:rsidP="003B712A">
            <w:pPr>
              <w:tabs>
                <w:tab w:val="decimal" w:pos="344"/>
              </w:tabs>
              <w:jc w:val="left"/>
              <w:rPr>
                <w:bCs/>
                <w:color w:val="000000"/>
                <w:sz w:val="16"/>
                <w:szCs w:val="16"/>
              </w:rPr>
            </w:pPr>
            <w:r>
              <w:rPr>
                <w:color w:val="000000"/>
                <w:sz w:val="16"/>
                <w:szCs w:val="16"/>
              </w:rPr>
              <w:t>8.4</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3221A20F" w14:textId="32B8134C" w:rsidR="003B712A" w:rsidRPr="00137674" w:rsidRDefault="003B712A" w:rsidP="003B712A">
            <w:pPr>
              <w:tabs>
                <w:tab w:val="decimal" w:pos="277"/>
              </w:tabs>
              <w:jc w:val="left"/>
              <w:rPr>
                <w:bCs/>
                <w:color w:val="000000"/>
                <w:sz w:val="16"/>
                <w:szCs w:val="16"/>
              </w:rPr>
            </w:pPr>
            <w:r>
              <w:rPr>
                <w:color w:val="000000"/>
                <w:sz w:val="16"/>
                <w:szCs w:val="16"/>
              </w:rPr>
              <w:t>6.5</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F52D817" w14:textId="6EE77FB5" w:rsidR="003B712A" w:rsidRPr="00137674" w:rsidRDefault="003B712A" w:rsidP="003B712A">
            <w:pPr>
              <w:tabs>
                <w:tab w:val="decimal" w:pos="285"/>
              </w:tabs>
              <w:jc w:val="left"/>
              <w:rPr>
                <w:bCs/>
                <w:color w:val="000000"/>
                <w:sz w:val="16"/>
                <w:szCs w:val="16"/>
              </w:rPr>
            </w:pPr>
            <w:r>
              <w:rPr>
                <w:color w:val="000000"/>
                <w:sz w:val="16"/>
                <w:szCs w:val="16"/>
              </w:rPr>
              <w:t>76.7</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3838BE80" w14:textId="2B9C7A7A" w:rsidR="003B712A" w:rsidRPr="00137674" w:rsidRDefault="003B712A" w:rsidP="003B712A">
            <w:pPr>
              <w:tabs>
                <w:tab w:val="decimal" w:pos="322"/>
              </w:tabs>
              <w:jc w:val="left"/>
              <w:rPr>
                <w:bCs/>
                <w:color w:val="000000"/>
                <w:sz w:val="16"/>
                <w:szCs w:val="16"/>
              </w:rPr>
            </w:pPr>
            <w:r>
              <w:rPr>
                <w:color w:val="000000"/>
                <w:sz w:val="16"/>
                <w:szCs w:val="16"/>
              </w:rPr>
              <w:t>3.9</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73F10DA9" w14:textId="5A4E6940" w:rsidR="003B712A" w:rsidRPr="00137674" w:rsidRDefault="003B712A" w:rsidP="003B712A">
            <w:pPr>
              <w:tabs>
                <w:tab w:val="decimal" w:pos="392"/>
              </w:tabs>
              <w:jc w:val="left"/>
              <w:rPr>
                <w:bCs/>
                <w:color w:val="000000"/>
                <w:sz w:val="16"/>
                <w:szCs w:val="16"/>
              </w:rPr>
            </w:pPr>
            <w:r>
              <w:rPr>
                <w:color w:val="000000"/>
                <w:sz w:val="16"/>
                <w:szCs w:val="16"/>
              </w:rPr>
              <w:t>10.6</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01A61272" w14:textId="6D7C6F33" w:rsidR="003B712A" w:rsidRPr="00137674" w:rsidRDefault="003B712A" w:rsidP="003B712A">
            <w:pPr>
              <w:tabs>
                <w:tab w:val="decimal" w:pos="304"/>
              </w:tabs>
              <w:jc w:val="left"/>
              <w:rPr>
                <w:bCs/>
                <w:color w:val="000000"/>
                <w:sz w:val="16"/>
                <w:szCs w:val="16"/>
              </w:rPr>
            </w:pPr>
            <w:r>
              <w:rPr>
                <w:color w:val="000000"/>
                <w:sz w:val="16"/>
                <w:szCs w:val="16"/>
              </w:rPr>
              <w:t>36.5</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B1E513D" w14:textId="265641E3" w:rsidR="003B712A" w:rsidRPr="00137674" w:rsidRDefault="003B712A" w:rsidP="003B712A">
            <w:pPr>
              <w:tabs>
                <w:tab w:val="decimal" w:pos="344"/>
              </w:tabs>
              <w:jc w:val="left"/>
              <w:rPr>
                <w:bCs/>
                <w:color w:val="000000"/>
                <w:sz w:val="16"/>
                <w:szCs w:val="16"/>
              </w:rPr>
            </w:pPr>
            <w:r>
              <w:rPr>
                <w:color w:val="000000"/>
                <w:sz w:val="16"/>
                <w:szCs w:val="16"/>
              </w:rPr>
              <w:t>20.8</w:t>
            </w:r>
          </w:p>
        </w:tc>
      </w:tr>
      <w:tr w:rsidR="003B712A" w:rsidRPr="00263981" w14:paraId="136983B2"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5E4E7C3" w14:textId="77777777" w:rsidR="003B712A" w:rsidRPr="00D53650" w:rsidRDefault="003B712A" w:rsidP="003B712A">
            <w:pPr>
              <w:spacing w:before="20" w:after="20"/>
              <w:jc w:val="left"/>
              <w:rPr>
                <w:bCs/>
                <w:sz w:val="16"/>
                <w:szCs w:val="16"/>
              </w:rPr>
            </w:pPr>
            <w:r w:rsidRPr="00D53650">
              <w:rPr>
                <w:bCs/>
                <w:sz w:val="16"/>
                <w:szCs w:val="16"/>
              </w:rPr>
              <w:t>Oaxaca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99BE1CF" w14:textId="36535650" w:rsidR="003B712A" w:rsidRPr="00137674" w:rsidRDefault="003B712A" w:rsidP="003B712A">
            <w:pPr>
              <w:tabs>
                <w:tab w:val="decimal" w:pos="823"/>
              </w:tabs>
              <w:jc w:val="left"/>
              <w:rPr>
                <w:bCs/>
                <w:color w:val="000000"/>
                <w:sz w:val="16"/>
                <w:szCs w:val="16"/>
                <w:lang w:val="es-MX" w:eastAsia="es-MX"/>
              </w:rPr>
            </w:pPr>
            <w:r>
              <w:rPr>
                <w:color w:val="000000"/>
                <w:sz w:val="16"/>
                <w:szCs w:val="16"/>
              </w:rPr>
              <w:t>1,766,690</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3C327DFE" w14:textId="7767BBCF" w:rsidR="003B712A" w:rsidRPr="00137674" w:rsidRDefault="003B712A" w:rsidP="003B712A">
            <w:pPr>
              <w:tabs>
                <w:tab w:val="decimal" w:pos="721"/>
              </w:tabs>
              <w:jc w:val="left"/>
              <w:rPr>
                <w:bCs/>
                <w:color w:val="000000"/>
                <w:sz w:val="16"/>
                <w:szCs w:val="16"/>
              </w:rPr>
            </w:pPr>
            <w:r>
              <w:rPr>
                <w:color w:val="000000"/>
                <w:sz w:val="16"/>
                <w:szCs w:val="16"/>
              </w:rPr>
              <w:t>30,743</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78185129" w14:textId="59E0AD33" w:rsidR="003B712A" w:rsidRPr="00137674" w:rsidRDefault="003B712A" w:rsidP="003B712A">
            <w:pPr>
              <w:tabs>
                <w:tab w:val="decimal" w:pos="293"/>
              </w:tabs>
              <w:jc w:val="left"/>
              <w:rPr>
                <w:bCs/>
                <w:color w:val="000000"/>
                <w:sz w:val="16"/>
                <w:szCs w:val="16"/>
              </w:rPr>
            </w:pPr>
            <w:r>
              <w:rPr>
                <w:color w:val="000000"/>
                <w:sz w:val="16"/>
                <w:szCs w:val="16"/>
              </w:rPr>
              <w:t>60.4</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57EE9491" w14:textId="03837EBE" w:rsidR="003B712A" w:rsidRPr="00137674" w:rsidRDefault="003B712A" w:rsidP="003B712A">
            <w:pPr>
              <w:tabs>
                <w:tab w:val="decimal" w:pos="254"/>
              </w:tabs>
              <w:jc w:val="left"/>
              <w:rPr>
                <w:bCs/>
                <w:color w:val="000000"/>
                <w:sz w:val="16"/>
                <w:szCs w:val="16"/>
              </w:rPr>
            </w:pPr>
            <w:r>
              <w:rPr>
                <w:color w:val="000000"/>
                <w:sz w:val="16"/>
                <w:szCs w:val="16"/>
              </w:rPr>
              <w:t>1.7</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76C6767C" w14:textId="6DFAC901" w:rsidR="003B712A" w:rsidRPr="00137674" w:rsidRDefault="003B712A" w:rsidP="003B712A">
            <w:pPr>
              <w:tabs>
                <w:tab w:val="decimal" w:pos="344"/>
              </w:tabs>
              <w:jc w:val="left"/>
              <w:rPr>
                <w:bCs/>
                <w:color w:val="000000"/>
                <w:sz w:val="16"/>
                <w:szCs w:val="16"/>
              </w:rPr>
            </w:pPr>
            <w:r>
              <w:rPr>
                <w:color w:val="000000"/>
                <w:sz w:val="16"/>
                <w:szCs w:val="16"/>
              </w:rPr>
              <w:t>11.8</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36BC5DE5" w14:textId="59F9CA13" w:rsidR="003B712A" w:rsidRPr="00137674" w:rsidRDefault="003B712A" w:rsidP="003B712A">
            <w:pPr>
              <w:tabs>
                <w:tab w:val="decimal" w:pos="277"/>
              </w:tabs>
              <w:jc w:val="left"/>
              <w:rPr>
                <w:bCs/>
                <w:color w:val="000000"/>
                <w:sz w:val="16"/>
                <w:szCs w:val="16"/>
              </w:rPr>
            </w:pPr>
            <w:r>
              <w:rPr>
                <w:color w:val="000000"/>
                <w:sz w:val="16"/>
                <w:szCs w:val="16"/>
              </w:rPr>
              <w:t>6.5</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736AF4ED" w14:textId="0A84A373" w:rsidR="003B712A" w:rsidRPr="00137674" w:rsidRDefault="003B712A" w:rsidP="003B712A">
            <w:pPr>
              <w:tabs>
                <w:tab w:val="decimal" w:pos="285"/>
              </w:tabs>
              <w:jc w:val="left"/>
              <w:rPr>
                <w:bCs/>
                <w:color w:val="000000"/>
                <w:sz w:val="16"/>
                <w:szCs w:val="16"/>
              </w:rPr>
            </w:pPr>
            <w:r>
              <w:rPr>
                <w:color w:val="000000"/>
                <w:sz w:val="16"/>
                <w:szCs w:val="16"/>
              </w:rPr>
              <w:t>44.2</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9432706" w14:textId="2FDD54F4" w:rsidR="003B712A" w:rsidRPr="00137674" w:rsidRDefault="003B712A" w:rsidP="003B712A">
            <w:pPr>
              <w:tabs>
                <w:tab w:val="decimal" w:pos="322"/>
              </w:tabs>
              <w:jc w:val="left"/>
              <w:rPr>
                <w:bCs/>
                <w:color w:val="000000"/>
                <w:sz w:val="16"/>
                <w:szCs w:val="16"/>
              </w:rPr>
            </w:pPr>
            <w:r>
              <w:rPr>
                <w:color w:val="000000"/>
                <w:sz w:val="16"/>
                <w:szCs w:val="16"/>
              </w:rPr>
              <w:t>15.8</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503D05FE" w14:textId="77916DC3" w:rsidR="003B712A" w:rsidRPr="00137674" w:rsidRDefault="003B712A" w:rsidP="003B712A">
            <w:pPr>
              <w:tabs>
                <w:tab w:val="decimal" w:pos="392"/>
              </w:tabs>
              <w:jc w:val="left"/>
              <w:rPr>
                <w:bCs/>
                <w:color w:val="000000"/>
                <w:sz w:val="16"/>
                <w:szCs w:val="16"/>
              </w:rPr>
            </w:pPr>
            <w:r>
              <w:rPr>
                <w:color w:val="000000"/>
                <w:sz w:val="16"/>
                <w:szCs w:val="16"/>
              </w:rPr>
              <w:t>29.5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501BC1EE" w14:textId="4C3E474D" w:rsidR="003B712A" w:rsidRPr="00137674" w:rsidRDefault="003B712A" w:rsidP="003B712A">
            <w:pPr>
              <w:tabs>
                <w:tab w:val="decimal" w:pos="304"/>
              </w:tabs>
              <w:jc w:val="left"/>
              <w:rPr>
                <w:bCs/>
                <w:color w:val="000000"/>
                <w:sz w:val="16"/>
                <w:szCs w:val="16"/>
              </w:rPr>
            </w:pPr>
            <w:r>
              <w:rPr>
                <w:color w:val="000000"/>
                <w:sz w:val="16"/>
                <w:szCs w:val="16"/>
              </w:rPr>
              <w:t>79.0</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3EBAD70" w14:textId="6377C2CF" w:rsidR="003B712A" w:rsidRPr="00137674" w:rsidRDefault="003B712A" w:rsidP="003B712A">
            <w:pPr>
              <w:tabs>
                <w:tab w:val="decimal" w:pos="344"/>
              </w:tabs>
              <w:jc w:val="left"/>
              <w:rPr>
                <w:bCs/>
                <w:color w:val="000000"/>
                <w:sz w:val="16"/>
                <w:szCs w:val="16"/>
              </w:rPr>
            </w:pPr>
            <w:r>
              <w:rPr>
                <w:color w:val="000000"/>
                <w:sz w:val="16"/>
                <w:szCs w:val="16"/>
              </w:rPr>
              <w:t>39.2</w:t>
            </w:r>
          </w:p>
        </w:tc>
      </w:tr>
      <w:tr w:rsidR="003B712A" w:rsidRPr="00263981" w14:paraId="6040022F"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1EE0D9E" w14:textId="77777777" w:rsidR="003B712A" w:rsidRPr="00D53650" w:rsidRDefault="003B712A" w:rsidP="003B712A">
            <w:pPr>
              <w:spacing w:before="20" w:after="20"/>
              <w:jc w:val="left"/>
              <w:rPr>
                <w:bCs/>
                <w:sz w:val="16"/>
                <w:szCs w:val="16"/>
              </w:rPr>
            </w:pPr>
            <w:r w:rsidRPr="00D53650">
              <w:rPr>
                <w:bCs/>
                <w:sz w:val="16"/>
                <w:szCs w:val="16"/>
              </w:rPr>
              <w:t>Puebla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48D4AF4" w14:textId="40566F6A" w:rsidR="003B712A" w:rsidRPr="00137674" w:rsidRDefault="003B712A" w:rsidP="003B712A">
            <w:pPr>
              <w:tabs>
                <w:tab w:val="decimal" w:pos="823"/>
              </w:tabs>
              <w:jc w:val="left"/>
              <w:rPr>
                <w:bCs/>
                <w:color w:val="000000"/>
                <w:sz w:val="16"/>
                <w:szCs w:val="16"/>
                <w:lang w:val="es-MX" w:eastAsia="es-MX"/>
              </w:rPr>
            </w:pPr>
            <w:r>
              <w:rPr>
                <w:color w:val="000000"/>
                <w:sz w:val="16"/>
                <w:szCs w:val="16"/>
              </w:rPr>
              <w:t>2,847,348</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2B814357" w14:textId="5D1D3CAF" w:rsidR="003B712A" w:rsidRPr="00137674" w:rsidRDefault="003B712A" w:rsidP="003B712A">
            <w:pPr>
              <w:tabs>
                <w:tab w:val="decimal" w:pos="721"/>
              </w:tabs>
              <w:jc w:val="left"/>
              <w:rPr>
                <w:bCs/>
                <w:color w:val="000000"/>
                <w:sz w:val="16"/>
                <w:szCs w:val="16"/>
              </w:rPr>
            </w:pPr>
            <w:r>
              <w:rPr>
                <w:color w:val="000000"/>
                <w:sz w:val="16"/>
                <w:szCs w:val="16"/>
              </w:rPr>
              <w:t>83,207</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19012C23" w14:textId="3C96FDB4" w:rsidR="003B712A" w:rsidRPr="00137674" w:rsidRDefault="003B712A" w:rsidP="003B712A">
            <w:pPr>
              <w:tabs>
                <w:tab w:val="decimal" w:pos="293"/>
              </w:tabs>
              <w:jc w:val="left"/>
              <w:rPr>
                <w:bCs/>
                <w:color w:val="000000"/>
                <w:sz w:val="16"/>
                <w:szCs w:val="16"/>
              </w:rPr>
            </w:pPr>
            <w:r>
              <w:rPr>
                <w:color w:val="000000"/>
                <w:sz w:val="16"/>
                <w:szCs w:val="16"/>
              </w:rPr>
              <w:t>60.8</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5D06F1C9" w14:textId="2F35209E" w:rsidR="003B712A" w:rsidRPr="00137674" w:rsidRDefault="003B712A" w:rsidP="003B712A">
            <w:pPr>
              <w:tabs>
                <w:tab w:val="decimal" w:pos="254"/>
              </w:tabs>
              <w:jc w:val="left"/>
              <w:rPr>
                <w:bCs/>
                <w:color w:val="000000"/>
                <w:sz w:val="16"/>
                <w:szCs w:val="16"/>
              </w:rPr>
            </w:pPr>
            <w:r>
              <w:rPr>
                <w:color w:val="000000"/>
                <w:sz w:val="16"/>
                <w:szCs w:val="16"/>
              </w:rPr>
              <w:t>2.8</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6E769943" w14:textId="0A231EB6" w:rsidR="003B712A" w:rsidRPr="00137674" w:rsidRDefault="003B712A" w:rsidP="003B712A">
            <w:pPr>
              <w:tabs>
                <w:tab w:val="decimal" w:pos="344"/>
              </w:tabs>
              <w:jc w:val="left"/>
              <w:rPr>
                <w:bCs/>
                <w:color w:val="000000"/>
                <w:sz w:val="16"/>
                <w:szCs w:val="16"/>
              </w:rPr>
            </w:pPr>
            <w:r>
              <w:rPr>
                <w:color w:val="000000"/>
                <w:sz w:val="16"/>
                <w:szCs w:val="16"/>
              </w:rPr>
              <w:t>8.3</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56E29919" w14:textId="2B3548F4" w:rsidR="003B712A" w:rsidRPr="00137674" w:rsidRDefault="003B712A" w:rsidP="003B712A">
            <w:pPr>
              <w:tabs>
                <w:tab w:val="decimal" w:pos="277"/>
              </w:tabs>
              <w:jc w:val="left"/>
              <w:rPr>
                <w:bCs/>
                <w:color w:val="000000"/>
                <w:sz w:val="16"/>
                <w:szCs w:val="16"/>
              </w:rPr>
            </w:pPr>
            <w:r>
              <w:rPr>
                <w:color w:val="000000"/>
                <w:sz w:val="16"/>
                <w:szCs w:val="16"/>
              </w:rPr>
              <w:t>6.2</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E18345D" w14:textId="4BDDC37A" w:rsidR="003B712A" w:rsidRPr="00137674" w:rsidRDefault="003B712A" w:rsidP="003B712A">
            <w:pPr>
              <w:tabs>
                <w:tab w:val="decimal" w:pos="285"/>
              </w:tabs>
              <w:jc w:val="left"/>
              <w:rPr>
                <w:bCs/>
                <w:color w:val="000000"/>
                <w:sz w:val="16"/>
                <w:szCs w:val="16"/>
              </w:rPr>
            </w:pPr>
            <w:r>
              <w:rPr>
                <w:color w:val="000000"/>
                <w:sz w:val="16"/>
                <w:szCs w:val="16"/>
              </w:rPr>
              <w:t>57.6</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19DBD4A" w14:textId="5A3E9A2E" w:rsidR="003B712A" w:rsidRPr="00137674" w:rsidRDefault="003B712A" w:rsidP="003B712A">
            <w:pPr>
              <w:tabs>
                <w:tab w:val="decimal" w:pos="322"/>
              </w:tabs>
              <w:jc w:val="left"/>
              <w:rPr>
                <w:bCs/>
                <w:color w:val="000000"/>
                <w:sz w:val="16"/>
                <w:szCs w:val="16"/>
              </w:rPr>
            </w:pPr>
            <w:r>
              <w:rPr>
                <w:color w:val="000000"/>
                <w:sz w:val="16"/>
                <w:szCs w:val="16"/>
              </w:rPr>
              <w:t>8.1</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6B7369C4" w14:textId="5915BA7D" w:rsidR="003B712A" w:rsidRPr="00137674" w:rsidRDefault="003B712A" w:rsidP="003B712A">
            <w:pPr>
              <w:tabs>
                <w:tab w:val="decimal" w:pos="392"/>
              </w:tabs>
              <w:jc w:val="left"/>
              <w:rPr>
                <w:bCs/>
                <w:color w:val="000000"/>
                <w:sz w:val="16"/>
                <w:szCs w:val="16"/>
              </w:rPr>
            </w:pPr>
            <w:r>
              <w:rPr>
                <w:color w:val="000000"/>
                <w:sz w:val="16"/>
                <w:szCs w:val="16"/>
              </w:rPr>
              <w:t>26.7</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45AD72A6" w14:textId="68173388" w:rsidR="003B712A" w:rsidRPr="00137674" w:rsidRDefault="003B712A" w:rsidP="003B712A">
            <w:pPr>
              <w:tabs>
                <w:tab w:val="decimal" w:pos="304"/>
              </w:tabs>
              <w:jc w:val="left"/>
              <w:rPr>
                <w:bCs/>
                <w:color w:val="000000"/>
                <w:sz w:val="16"/>
                <w:szCs w:val="16"/>
              </w:rPr>
            </w:pPr>
            <w:r>
              <w:rPr>
                <w:color w:val="000000"/>
                <w:sz w:val="16"/>
                <w:szCs w:val="16"/>
              </w:rPr>
              <w:t>71.0</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A141A41" w14:textId="509CF075" w:rsidR="003B712A" w:rsidRPr="00137674" w:rsidRDefault="003B712A" w:rsidP="003B712A">
            <w:pPr>
              <w:tabs>
                <w:tab w:val="decimal" w:pos="344"/>
              </w:tabs>
              <w:jc w:val="left"/>
              <w:rPr>
                <w:bCs/>
                <w:color w:val="000000"/>
                <w:sz w:val="16"/>
                <w:szCs w:val="16"/>
              </w:rPr>
            </w:pPr>
            <w:r>
              <w:rPr>
                <w:color w:val="000000"/>
                <w:sz w:val="16"/>
                <w:szCs w:val="16"/>
              </w:rPr>
              <w:t>31.6</w:t>
            </w:r>
          </w:p>
        </w:tc>
      </w:tr>
      <w:tr w:rsidR="003B712A" w:rsidRPr="00263981" w14:paraId="51E80AE7"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2A0A55C" w14:textId="77777777" w:rsidR="003B712A" w:rsidRPr="00D53650" w:rsidRDefault="003B712A" w:rsidP="003B712A">
            <w:pPr>
              <w:spacing w:before="20" w:after="20"/>
              <w:jc w:val="left"/>
              <w:rPr>
                <w:bCs/>
                <w:sz w:val="16"/>
                <w:szCs w:val="16"/>
              </w:rPr>
            </w:pPr>
            <w:r w:rsidRPr="00D53650">
              <w:rPr>
                <w:bCs/>
                <w:sz w:val="16"/>
                <w:szCs w:val="16"/>
              </w:rPr>
              <w:t>Querétaro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7F47D8F" w14:textId="322613FA" w:rsidR="003B712A" w:rsidRPr="00137674" w:rsidRDefault="003B712A" w:rsidP="003B712A">
            <w:pPr>
              <w:tabs>
                <w:tab w:val="decimal" w:pos="823"/>
              </w:tabs>
              <w:jc w:val="left"/>
              <w:rPr>
                <w:bCs/>
                <w:color w:val="000000"/>
                <w:sz w:val="16"/>
                <w:szCs w:val="16"/>
                <w:lang w:val="es-MX" w:eastAsia="es-MX"/>
              </w:rPr>
            </w:pPr>
            <w:r>
              <w:rPr>
                <w:color w:val="000000"/>
                <w:sz w:val="16"/>
                <w:szCs w:val="16"/>
              </w:rPr>
              <w:t>893,666</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3981A733" w14:textId="195F2C6E" w:rsidR="003B712A" w:rsidRPr="00137674" w:rsidRDefault="003B712A" w:rsidP="003B712A">
            <w:pPr>
              <w:tabs>
                <w:tab w:val="decimal" w:pos="721"/>
              </w:tabs>
              <w:jc w:val="left"/>
              <w:rPr>
                <w:bCs/>
                <w:color w:val="000000"/>
                <w:sz w:val="16"/>
                <w:szCs w:val="16"/>
              </w:rPr>
            </w:pPr>
            <w:r>
              <w:rPr>
                <w:color w:val="000000"/>
                <w:sz w:val="16"/>
                <w:szCs w:val="16"/>
              </w:rPr>
              <w:t>32,954</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3DF8179C" w14:textId="4BF5C439" w:rsidR="003B712A" w:rsidRPr="00137674" w:rsidRDefault="003B712A" w:rsidP="003B712A">
            <w:pPr>
              <w:tabs>
                <w:tab w:val="decimal" w:pos="293"/>
              </w:tabs>
              <w:jc w:val="left"/>
              <w:rPr>
                <w:bCs/>
                <w:color w:val="000000"/>
                <w:sz w:val="16"/>
                <w:szCs w:val="16"/>
              </w:rPr>
            </w:pPr>
            <w:r>
              <w:rPr>
                <w:color w:val="000000"/>
                <w:sz w:val="16"/>
                <w:szCs w:val="16"/>
              </w:rPr>
              <w:t>56.6</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1AE8B78" w14:textId="7081037E" w:rsidR="003B712A" w:rsidRPr="00137674" w:rsidRDefault="003B712A" w:rsidP="003B712A">
            <w:pPr>
              <w:tabs>
                <w:tab w:val="decimal" w:pos="254"/>
              </w:tabs>
              <w:jc w:val="left"/>
              <w:rPr>
                <w:bCs/>
                <w:color w:val="000000"/>
                <w:sz w:val="16"/>
                <w:szCs w:val="16"/>
              </w:rPr>
            </w:pPr>
            <w:r>
              <w:rPr>
                <w:color w:val="000000"/>
                <w:sz w:val="16"/>
                <w:szCs w:val="16"/>
              </w:rPr>
              <w:t>3.6</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50296597" w14:textId="036D1809" w:rsidR="003B712A" w:rsidRPr="00137674" w:rsidRDefault="003B712A" w:rsidP="003B712A">
            <w:pPr>
              <w:tabs>
                <w:tab w:val="decimal" w:pos="344"/>
              </w:tabs>
              <w:jc w:val="left"/>
              <w:rPr>
                <w:bCs/>
                <w:color w:val="000000"/>
                <w:sz w:val="16"/>
                <w:szCs w:val="16"/>
              </w:rPr>
            </w:pPr>
            <w:r>
              <w:rPr>
                <w:color w:val="000000"/>
                <w:sz w:val="16"/>
                <w:szCs w:val="16"/>
              </w:rPr>
              <w:t>6.9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5F2B3A61" w14:textId="28E17FC2" w:rsidR="003B712A" w:rsidRPr="00137674" w:rsidRDefault="003B712A" w:rsidP="003B712A">
            <w:pPr>
              <w:tabs>
                <w:tab w:val="decimal" w:pos="277"/>
              </w:tabs>
              <w:jc w:val="left"/>
              <w:rPr>
                <w:bCs/>
                <w:color w:val="000000"/>
                <w:sz w:val="16"/>
                <w:szCs w:val="16"/>
              </w:rPr>
            </w:pPr>
            <w:r>
              <w:rPr>
                <w:color w:val="000000"/>
                <w:sz w:val="16"/>
                <w:szCs w:val="16"/>
              </w:rPr>
              <w:t>5.2</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186B83FE" w14:textId="04C723A6" w:rsidR="003B712A" w:rsidRPr="00137674" w:rsidRDefault="003B712A" w:rsidP="003B712A">
            <w:pPr>
              <w:tabs>
                <w:tab w:val="decimal" w:pos="285"/>
              </w:tabs>
              <w:jc w:val="left"/>
              <w:rPr>
                <w:bCs/>
                <w:color w:val="000000"/>
                <w:sz w:val="16"/>
                <w:szCs w:val="16"/>
              </w:rPr>
            </w:pPr>
            <w:r>
              <w:rPr>
                <w:color w:val="000000"/>
                <w:sz w:val="16"/>
                <w:szCs w:val="16"/>
              </w:rPr>
              <w:t>69.2</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FB35833" w14:textId="6D16F4DC" w:rsidR="003B712A" w:rsidRPr="00137674" w:rsidRDefault="003B712A" w:rsidP="003B712A">
            <w:pPr>
              <w:tabs>
                <w:tab w:val="decimal" w:pos="322"/>
              </w:tabs>
              <w:jc w:val="left"/>
              <w:rPr>
                <w:bCs/>
                <w:color w:val="000000"/>
                <w:sz w:val="16"/>
                <w:szCs w:val="16"/>
              </w:rPr>
            </w:pPr>
            <w:r>
              <w:rPr>
                <w:color w:val="000000"/>
                <w:sz w:val="16"/>
                <w:szCs w:val="16"/>
              </w:rPr>
              <w:t>2.7</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4E4B8DD2" w14:textId="73314432" w:rsidR="003B712A" w:rsidRPr="00137674" w:rsidRDefault="003B712A" w:rsidP="003B712A">
            <w:pPr>
              <w:tabs>
                <w:tab w:val="decimal" w:pos="392"/>
              </w:tabs>
              <w:jc w:val="left"/>
              <w:rPr>
                <w:bCs/>
                <w:color w:val="000000"/>
                <w:sz w:val="16"/>
                <w:szCs w:val="16"/>
              </w:rPr>
            </w:pPr>
            <w:r>
              <w:rPr>
                <w:color w:val="000000"/>
                <w:sz w:val="16"/>
                <w:szCs w:val="16"/>
              </w:rPr>
              <w:t>13.6</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438C7D57" w14:textId="08683A61" w:rsidR="003B712A" w:rsidRPr="00137674" w:rsidRDefault="003B712A" w:rsidP="003B712A">
            <w:pPr>
              <w:tabs>
                <w:tab w:val="decimal" w:pos="304"/>
              </w:tabs>
              <w:jc w:val="left"/>
              <w:rPr>
                <w:bCs/>
                <w:color w:val="000000"/>
                <w:sz w:val="16"/>
                <w:szCs w:val="16"/>
              </w:rPr>
            </w:pPr>
            <w:r>
              <w:rPr>
                <w:color w:val="000000"/>
                <w:sz w:val="16"/>
                <w:szCs w:val="16"/>
              </w:rPr>
              <w:t>41.8</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FB15A74" w14:textId="53881E09" w:rsidR="003B712A" w:rsidRPr="00137674" w:rsidRDefault="003B712A" w:rsidP="003B712A">
            <w:pPr>
              <w:tabs>
                <w:tab w:val="decimal" w:pos="344"/>
              </w:tabs>
              <w:jc w:val="left"/>
              <w:rPr>
                <w:bCs/>
                <w:color w:val="000000"/>
                <w:sz w:val="16"/>
                <w:szCs w:val="16"/>
              </w:rPr>
            </w:pPr>
            <w:r>
              <w:rPr>
                <w:color w:val="000000"/>
                <w:sz w:val="16"/>
                <w:szCs w:val="16"/>
              </w:rPr>
              <w:t>16.8</w:t>
            </w:r>
          </w:p>
        </w:tc>
      </w:tr>
      <w:tr w:rsidR="003B712A" w:rsidRPr="00263981" w14:paraId="7DCF866F"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DF71603" w14:textId="77777777" w:rsidR="003B712A" w:rsidRPr="00D53650" w:rsidRDefault="003B712A" w:rsidP="003B712A">
            <w:pPr>
              <w:spacing w:before="20" w:after="20"/>
              <w:jc w:val="left"/>
              <w:rPr>
                <w:bCs/>
                <w:sz w:val="16"/>
                <w:szCs w:val="16"/>
              </w:rPr>
            </w:pPr>
            <w:r w:rsidRPr="00D53650">
              <w:rPr>
                <w:bCs/>
                <w:sz w:val="16"/>
                <w:szCs w:val="16"/>
              </w:rPr>
              <w:t>Quintana Roo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B143F9E" w14:textId="04604FDA" w:rsidR="003B712A" w:rsidRPr="00137674" w:rsidRDefault="003B712A" w:rsidP="003B712A">
            <w:pPr>
              <w:tabs>
                <w:tab w:val="decimal" w:pos="823"/>
              </w:tabs>
              <w:jc w:val="left"/>
              <w:rPr>
                <w:bCs/>
                <w:color w:val="000000"/>
                <w:sz w:val="16"/>
                <w:szCs w:val="16"/>
                <w:lang w:val="es-MX" w:eastAsia="es-MX"/>
              </w:rPr>
            </w:pPr>
            <w:r>
              <w:rPr>
                <w:color w:val="000000"/>
                <w:sz w:val="16"/>
                <w:szCs w:val="16"/>
              </w:rPr>
              <w:t>851,473</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72D951A9" w14:textId="3127E96D" w:rsidR="003B712A" w:rsidRPr="00137674" w:rsidRDefault="003B712A" w:rsidP="003B712A">
            <w:pPr>
              <w:tabs>
                <w:tab w:val="decimal" w:pos="721"/>
              </w:tabs>
              <w:jc w:val="left"/>
              <w:rPr>
                <w:bCs/>
                <w:color w:val="000000"/>
                <w:sz w:val="16"/>
                <w:szCs w:val="16"/>
              </w:rPr>
            </w:pPr>
            <w:r>
              <w:rPr>
                <w:color w:val="000000"/>
                <w:sz w:val="16"/>
                <w:szCs w:val="16"/>
              </w:rPr>
              <w:t>25,607</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161EA241" w14:textId="2D607D24" w:rsidR="003B712A" w:rsidRPr="00137674" w:rsidRDefault="003B712A" w:rsidP="003B712A">
            <w:pPr>
              <w:tabs>
                <w:tab w:val="decimal" w:pos="293"/>
              </w:tabs>
              <w:jc w:val="left"/>
              <w:rPr>
                <w:bCs/>
                <w:color w:val="000000"/>
                <w:sz w:val="16"/>
                <w:szCs w:val="16"/>
              </w:rPr>
            </w:pPr>
            <w:r>
              <w:rPr>
                <w:color w:val="000000"/>
                <w:sz w:val="16"/>
                <w:szCs w:val="16"/>
              </w:rPr>
              <w:t>65.2</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304353C8" w14:textId="43805188" w:rsidR="003B712A" w:rsidRPr="00137674" w:rsidRDefault="003B712A" w:rsidP="003B712A">
            <w:pPr>
              <w:tabs>
                <w:tab w:val="decimal" w:pos="254"/>
              </w:tabs>
              <w:jc w:val="left"/>
              <w:rPr>
                <w:bCs/>
                <w:color w:val="000000"/>
                <w:sz w:val="16"/>
                <w:szCs w:val="16"/>
              </w:rPr>
            </w:pPr>
            <w:r>
              <w:rPr>
                <w:color w:val="000000"/>
                <w:sz w:val="16"/>
                <w:szCs w:val="16"/>
              </w:rPr>
              <w:t>2.9</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1F1F407" w14:textId="0C7AACF6" w:rsidR="003B712A" w:rsidRPr="00137674" w:rsidRDefault="003B712A" w:rsidP="003B712A">
            <w:pPr>
              <w:tabs>
                <w:tab w:val="decimal" w:pos="344"/>
              </w:tabs>
              <w:jc w:val="left"/>
              <w:rPr>
                <w:bCs/>
                <w:color w:val="000000"/>
                <w:sz w:val="16"/>
                <w:szCs w:val="16"/>
              </w:rPr>
            </w:pPr>
            <w:r>
              <w:rPr>
                <w:color w:val="000000"/>
                <w:sz w:val="16"/>
                <w:szCs w:val="16"/>
              </w:rPr>
              <w:t>8.5</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5A2B7840" w14:textId="0C1766E6" w:rsidR="003B712A" w:rsidRPr="00137674" w:rsidRDefault="003B712A" w:rsidP="003B712A">
            <w:pPr>
              <w:tabs>
                <w:tab w:val="decimal" w:pos="277"/>
              </w:tabs>
              <w:jc w:val="left"/>
              <w:rPr>
                <w:bCs/>
                <w:color w:val="000000"/>
                <w:sz w:val="16"/>
                <w:szCs w:val="16"/>
              </w:rPr>
            </w:pPr>
            <w:r>
              <w:rPr>
                <w:color w:val="000000"/>
                <w:sz w:val="16"/>
                <w:szCs w:val="16"/>
              </w:rPr>
              <w:t>5.4</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50B10292" w14:textId="5A8A7637" w:rsidR="003B712A" w:rsidRPr="00137674" w:rsidRDefault="003B712A" w:rsidP="003B712A">
            <w:pPr>
              <w:tabs>
                <w:tab w:val="decimal" w:pos="285"/>
              </w:tabs>
              <w:jc w:val="left"/>
              <w:rPr>
                <w:bCs/>
                <w:color w:val="000000"/>
                <w:sz w:val="16"/>
                <w:szCs w:val="16"/>
              </w:rPr>
            </w:pPr>
            <w:r>
              <w:rPr>
                <w:color w:val="000000"/>
                <w:sz w:val="16"/>
                <w:szCs w:val="16"/>
              </w:rPr>
              <w:t>68.3</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31BC7448" w14:textId="6E33BE07" w:rsidR="003B712A" w:rsidRPr="00137674" w:rsidRDefault="003B712A" w:rsidP="003B712A">
            <w:pPr>
              <w:tabs>
                <w:tab w:val="decimal" w:pos="322"/>
              </w:tabs>
              <w:jc w:val="left"/>
              <w:rPr>
                <w:bCs/>
                <w:color w:val="000000"/>
                <w:sz w:val="16"/>
                <w:szCs w:val="16"/>
              </w:rPr>
            </w:pPr>
            <w:r>
              <w:rPr>
                <w:color w:val="000000"/>
                <w:sz w:val="16"/>
                <w:szCs w:val="16"/>
              </w:rPr>
              <w:t>6.8</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5C5AE72" w14:textId="7C9C6D0D" w:rsidR="003B712A" w:rsidRPr="00137674" w:rsidRDefault="003B712A" w:rsidP="003B712A">
            <w:pPr>
              <w:tabs>
                <w:tab w:val="decimal" w:pos="392"/>
              </w:tabs>
              <w:jc w:val="left"/>
              <w:rPr>
                <w:bCs/>
                <w:color w:val="000000"/>
                <w:sz w:val="16"/>
                <w:szCs w:val="16"/>
              </w:rPr>
            </w:pPr>
            <w:r>
              <w:rPr>
                <w:color w:val="000000"/>
                <w:sz w:val="16"/>
                <w:szCs w:val="16"/>
              </w:rPr>
              <w:t>18.2</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2BC21F69" w14:textId="4BBB4CF4" w:rsidR="003B712A" w:rsidRPr="00137674" w:rsidRDefault="003B712A" w:rsidP="003B712A">
            <w:pPr>
              <w:tabs>
                <w:tab w:val="decimal" w:pos="304"/>
              </w:tabs>
              <w:jc w:val="left"/>
              <w:rPr>
                <w:bCs/>
                <w:color w:val="000000"/>
                <w:sz w:val="16"/>
                <w:szCs w:val="16"/>
              </w:rPr>
            </w:pPr>
            <w:r>
              <w:rPr>
                <w:color w:val="000000"/>
                <w:sz w:val="16"/>
                <w:szCs w:val="16"/>
              </w:rPr>
              <w:t>47.1</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13BCA5F" w14:textId="43698950" w:rsidR="003B712A" w:rsidRPr="00137674" w:rsidRDefault="003B712A" w:rsidP="003B712A">
            <w:pPr>
              <w:tabs>
                <w:tab w:val="decimal" w:pos="344"/>
              </w:tabs>
              <w:jc w:val="left"/>
              <w:rPr>
                <w:bCs/>
                <w:color w:val="000000"/>
                <w:sz w:val="16"/>
                <w:szCs w:val="16"/>
              </w:rPr>
            </w:pPr>
            <w:r>
              <w:rPr>
                <w:color w:val="000000"/>
                <w:sz w:val="16"/>
                <w:szCs w:val="16"/>
              </w:rPr>
              <w:t>20.9</w:t>
            </w:r>
          </w:p>
        </w:tc>
      </w:tr>
      <w:tr w:rsidR="003B712A" w:rsidRPr="00263981" w14:paraId="29F7F2FB"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D654E0E" w14:textId="77777777" w:rsidR="003B712A" w:rsidRPr="00D53650" w:rsidRDefault="003B712A" w:rsidP="003B712A">
            <w:pPr>
              <w:spacing w:before="20" w:after="20"/>
              <w:jc w:val="left"/>
              <w:rPr>
                <w:bCs/>
                <w:sz w:val="16"/>
                <w:szCs w:val="16"/>
              </w:rPr>
            </w:pPr>
            <w:r w:rsidRPr="00D53650">
              <w:rPr>
                <w:bCs/>
                <w:sz w:val="16"/>
                <w:szCs w:val="16"/>
              </w:rPr>
              <w:t>San Luis Potosí</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2704122" w14:textId="30D58BC8" w:rsidR="003B712A" w:rsidRPr="00137674" w:rsidRDefault="003B712A" w:rsidP="003B712A">
            <w:pPr>
              <w:tabs>
                <w:tab w:val="decimal" w:pos="823"/>
              </w:tabs>
              <w:jc w:val="left"/>
              <w:rPr>
                <w:bCs/>
                <w:color w:val="000000"/>
                <w:sz w:val="16"/>
                <w:szCs w:val="16"/>
                <w:lang w:val="es-MX" w:eastAsia="es-MX"/>
              </w:rPr>
            </w:pPr>
            <w:r>
              <w:rPr>
                <w:color w:val="000000"/>
                <w:sz w:val="16"/>
                <w:szCs w:val="16"/>
              </w:rPr>
              <w:t>1,230,552</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377F8B38" w14:textId="08D2CA6F" w:rsidR="003B712A" w:rsidRPr="00137674" w:rsidRDefault="003B712A" w:rsidP="003B712A">
            <w:pPr>
              <w:tabs>
                <w:tab w:val="decimal" w:pos="721"/>
              </w:tabs>
              <w:jc w:val="left"/>
              <w:rPr>
                <w:bCs/>
                <w:color w:val="000000"/>
                <w:sz w:val="16"/>
                <w:szCs w:val="16"/>
              </w:rPr>
            </w:pPr>
            <w:r>
              <w:rPr>
                <w:color w:val="000000"/>
                <w:sz w:val="16"/>
                <w:szCs w:val="16"/>
              </w:rPr>
              <w:t>25,479</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330CC354" w14:textId="120E4568" w:rsidR="003B712A" w:rsidRPr="00137674" w:rsidRDefault="003B712A" w:rsidP="003B712A">
            <w:pPr>
              <w:tabs>
                <w:tab w:val="decimal" w:pos="293"/>
              </w:tabs>
              <w:jc w:val="left"/>
              <w:rPr>
                <w:bCs/>
                <w:color w:val="000000"/>
                <w:sz w:val="16"/>
                <w:szCs w:val="16"/>
              </w:rPr>
            </w:pPr>
            <w:r>
              <w:rPr>
                <w:color w:val="000000"/>
                <w:sz w:val="16"/>
                <w:szCs w:val="16"/>
              </w:rPr>
              <w:t>58.1</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0BAE3B25" w14:textId="59835A33" w:rsidR="003B712A" w:rsidRPr="00137674" w:rsidRDefault="003B712A" w:rsidP="003B712A">
            <w:pPr>
              <w:tabs>
                <w:tab w:val="decimal" w:pos="254"/>
              </w:tabs>
              <w:jc w:val="left"/>
              <w:rPr>
                <w:bCs/>
                <w:color w:val="000000"/>
                <w:sz w:val="16"/>
                <w:szCs w:val="16"/>
              </w:rPr>
            </w:pPr>
            <w:r>
              <w:rPr>
                <w:color w:val="000000"/>
                <w:sz w:val="16"/>
                <w:szCs w:val="16"/>
              </w:rPr>
              <w:t>2.0</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361FB4D0" w14:textId="62C623FA" w:rsidR="003B712A" w:rsidRPr="00137674" w:rsidRDefault="003B712A" w:rsidP="003B712A">
            <w:pPr>
              <w:tabs>
                <w:tab w:val="decimal" w:pos="344"/>
              </w:tabs>
              <w:jc w:val="left"/>
              <w:rPr>
                <w:bCs/>
                <w:color w:val="000000"/>
                <w:sz w:val="16"/>
                <w:szCs w:val="16"/>
              </w:rPr>
            </w:pPr>
            <w:r>
              <w:rPr>
                <w:color w:val="000000"/>
                <w:sz w:val="16"/>
                <w:szCs w:val="16"/>
              </w:rPr>
              <w:t>9.1</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9685624" w14:textId="67342A60" w:rsidR="003B712A" w:rsidRPr="00137674" w:rsidRDefault="003B712A" w:rsidP="003B712A">
            <w:pPr>
              <w:tabs>
                <w:tab w:val="decimal" w:pos="277"/>
              </w:tabs>
              <w:jc w:val="left"/>
              <w:rPr>
                <w:bCs/>
                <w:color w:val="000000"/>
                <w:sz w:val="16"/>
                <w:szCs w:val="16"/>
              </w:rPr>
            </w:pPr>
            <w:r>
              <w:rPr>
                <w:color w:val="000000"/>
                <w:sz w:val="16"/>
                <w:szCs w:val="16"/>
              </w:rPr>
              <w:t>5.1</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32BDA754" w14:textId="616D32D2" w:rsidR="003B712A" w:rsidRPr="00137674" w:rsidRDefault="003B712A" w:rsidP="003B712A">
            <w:pPr>
              <w:tabs>
                <w:tab w:val="decimal" w:pos="285"/>
              </w:tabs>
              <w:jc w:val="left"/>
              <w:rPr>
                <w:bCs/>
                <w:color w:val="000000"/>
                <w:sz w:val="16"/>
                <w:szCs w:val="16"/>
              </w:rPr>
            </w:pPr>
            <w:r>
              <w:rPr>
                <w:color w:val="000000"/>
                <w:sz w:val="16"/>
                <w:szCs w:val="16"/>
              </w:rPr>
              <w:t>65.2</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30C90BEC" w14:textId="7C67A857" w:rsidR="003B712A" w:rsidRPr="00137674" w:rsidRDefault="003B712A" w:rsidP="003B712A">
            <w:pPr>
              <w:tabs>
                <w:tab w:val="decimal" w:pos="322"/>
              </w:tabs>
              <w:jc w:val="left"/>
              <w:rPr>
                <w:bCs/>
                <w:color w:val="000000"/>
                <w:sz w:val="16"/>
                <w:szCs w:val="16"/>
              </w:rPr>
            </w:pPr>
            <w:r>
              <w:rPr>
                <w:color w:val="000000"/>
                <w:sz w:val="16"/>
                <w:szCs w:val="16"/>
              </w:rPr>
              <w:t>7.0</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BDB1E60" w14:textId="5F4AADF6" w:rsidR="003B712A" w:rsidRPr="00137674" w:rsidRDefault="003B712A" w:rsidP="003B712A">
            <w:pPr>
              <w:tabs>
                <w:tab w:val="decimal" w:pos="392"/>
              </w:tabs>
              <w:jc w:val="left"/>
              <w:rPr>
                <w:bCs/>
                <w:color w:val="000000"/>
                <w:sz w:val="16"/>
                <w:szCs w:val="16"/>
              </w:rPr>
            </w:pPr>
            <w:r>
              <w:rPr>
                <w:color w:val="000000"/>
                <w:sz w:val="16"/>
                <w:szCs w:val="16"/>
              </w:rPr>
              <w:t>21.1</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102900DA" w14:textId="6321F901" w:rsidR="003B712A" w:rsidRPr="00137674" w:rsidRDefault="003B712A" w:rsidP="003B712A">
            <w:pPr>
              <w:tabs>
                <w:tab w:val="decimal" w:pos="304"/>
              </w:tabs>
              <w:jc w:val="left"/>
              <w:rPr>
                <w:bCs/>
                <w:color w:val="000000"/>
                <w:sz w:val="16"/>
                <w:szCs w:val="16"/>
              </w:rPr>
            </w:pPr>
            <w:r>
              <w:rPr>
                <w:color w:val="000000"/>
                <w:sz w:val="16"/>
                <w:szCs w:val="16"/>
              </w:rPr>
              <w:t>55.8</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012529C" w14:textId="0E85BB1C" w:rsidR="003B712A" w:rsidRPr="00137674" w:rsidRDefault="003B712A" w:rsidP="003B712A">
            <w:pPr>
              <w:tabs>
                <w:tab w:val="decimal" w:pos="344"/>
              </w:tabs>
              <w:jc w:val="left"/>
              <w:rPr>
                <w:bCs/>
                <w:color w:val="000000"/>
                <w:sz w:val="16"/>
                <w:szCs w:val="16"/>
              </w:rPr>
            </w:pPr>
            <w:r>
              <w:rPr>
                <w:color w:val="000000"/>
                <w:sz w:val="16"/>
                <w:szCs w:val="16"/>
              </w:rPr>
              <w:t>24.5</w:t>
            </w:r>
          </w:p>
        </w:tc>
      </w:tr>
      <w:tr w:rsidR="003B712A" w:rsidRPr="00263981" w14:paraId="05AB76C5"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8314587" w14:textId="77777777" w:rsidR="003B712A" w:rsidRPr="00D53650" w:rsidRDefault="003B712A" w:rsidP="003B712A">
            <w:pPr>
              <w:spacing w:before="20" w:after="20"/>
              <w:jc w:val="left"/>
              <w:rPr>
                <w:bCs/>
                <w:sz w:val="16"/>
                <w:szCs w:val="16"/>
              </w:rPr>
            </w:pPr>
            <w:r w:rsidRPr="00D53650">
              <w:rPr>
                <w:bCs/>
                <w:sz w:val="16"/>
                <w:szCs w:val="16"/>
              </w:rPr>
              <w:t>Sinaloa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5450451" w14:textId="19081979" w:rsidR="003B712A" w:rsidRPr="00137674" w:rsidRDefault="003B712A" w:rsidP="003B712A">
            <w:pPr>
              <w:tabs>
                <w:tab w:val="decimal" w:pos="823"/>
              </w:tabs>
              <w:jc w:val="left"/>
              <w:rPr>
                <w:bCs/>
                <w:color w:val="000000"/>
                <w:sz w:val="16"/>
                <w:szCs w:val="16"/>
                <w:lang w:val="es-MX" w:eastAsia="es-MX"/>
              </w:rPr>
            </w:pPr>
            <w:r>
              <w:rPr>
                <w:color w:val="000000"/>
                <w:sz w:val="16"/>
                <w:szCs w:val="16"/>
              </w:rPr>
              <w:t>1,391,542</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43C35AB6" w14:textId="511B9D5E" w:rsidR="003B712A" w:rsidRPr="00137674" w:rsidRDefault="003B712A" w:rsidP="003B712A">
            <w:pPr>
              <w:tabs>
                <w:tab w:val="decimal" w:pos="721"/>
              </w:tabs>
              <w:jc w:val="left"/>
              <w:rPr>
                <w:bCs/>
                <w:color w:val="000000"/>
                <w:sz w:val="16"/>
                <w:szCs w:val="16"/>
              </w:rPr>
            </w:pPr>
            <w:r>
              <w:rPr>
                <w:color w:val="000000"/>
                <w:sz w:val="16"/>
                <w:szCs w:val="16"/>
              </w:rPr>
              <w:t>40,125</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387BD64E" w14:textId="28B0AC36" w:rsidR="003B712A" w:rsidRPr="00137674" w:rsidRDefault="003B712A" w:rsidP="003B712A">
            <w:pPr>
              <w:tabs>
                <w:tab w:val="decimal" w:pos="293"/>
              </w:tabs>
              <w:jc w:val="left"/>
              <w:rPr>
                <w:bCs/>
                <w:color w:val="000000"/>
                <w:sz w:val="16"/>
                <w:szCs w:val="16"/>
              </w:rPr>
            </w:pPr>
            <w:r>
              <w:rPr>
                <w:color w:val="000000"/>
                <w:sz w:val="16"/>
                <w:szCs w:val="16"/>
              </w:rPr>
              <w:t>60.3</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01D92E2E" w14:textId="426C9C19" w:rsidR="003B712A" w:rsidRPr="00137674" w:rsidRDefault="003B712A" w:rsidP="003B712A">
            <w:pPr>
              <w:tabs>
                <w:tab w:val="decimal" w:pos="254"/>
              </w:tabs>
              <w:jc w:val="left"/>
              <w:rPr>
                <w:bCs/>
                <w:color w:val="000000"/>
                <w:sz w:val="16"/>
                <w:szCs w:val="16"/>
              </w:rPr>
            </w:pPr>
            <w:r>
              <w:rPr>
                <w:color w:val="000000"/>
                <w:sz w:val="16"/>
                <w:szCs w:val="16"/>
              </w:rPr>
              <w:t>2.8</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03CD44E6" w14:textId="238728E5" w:rsidR="003B712A" w:rsidRPr="00137674" w:rsidRDefault="003B712A" w:rsidP="003B712A">
            <w:pPr>
              <w:tabs>
                <w:tab w:val="decimal" w:pos="344"/>
              </w:tabs>
              <w:jc w:val="left"/>
              <w:rPr>
                <w:bCs/>
                <w:color w:val="000000"/>
                <w:sz w:val="16"/>
                <w:szCs w:val="16"/>
              </w:rPr>
            </w:pPr>
            <w:r>
              <w:rPr>
                <w:color w:val="000000"/>
                <w:sz w:val="16"/>
                <w:szCs w:val="16"/>
              </w:rPr>
              <w:t>8.2</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4D8E925" w14:textId="01082DC8" w:rsidR="003B712A" w:rsidRPr="00137674" w:rsidRDefault="003B712A" w:rsidP="003B712A">
            <w:pPr>
              <w:tabs>
                <w:tab w:val="decimal" w:pos="277"/>
              </w:tabs>
              <w:jc w:val="left"/>
              <w:rPr>
                <w:bCs/>
                <w:color w:val="000000"/>
                <w:sz w:val="16"/>
                <w:szCs w:val="16"/>
              </w:rPr>
            </w:pPr>
            <w:r>
              <w:rPr>
                <w:color w:val="000000"/>
                <w:sz w:val="16"/>
                <w:szCs w:val="16"/>
              </w:rPr>
              <w:t>6.3</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0752D1D" w14:textId="39ADA750" w:rsidR="003B712A" w:rsidRPr="00137674" w:rsidRDefault="003B712A" w:rsidP="003B712A">
            <w:pPr>
              <w:tabs>
                <w:tab w:val="decimal" w:pos="285"/>
              </w:tabs>
              <w:jc w:val="left"/>
              <w:rPr>
                <w:bCs/>
                <w:color w:val="000000"/>
                <w:sz w:val="16"/>
                <w:szCs w:val="16"/>
              </w:rPr>
            </w:pPr>
            <w:r>
              <w:rPr>
                <w:color w:val="000000"/>
                <w:sz w:val="16"/>
                <w:szCs w:val="16"/>
              </w:rPr>
              <w:t>65.6</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A5085D4" w14:textId="36B25E1D" w:rsidR="003B712A" w:rsidRPr="00137674" w:rsidRDefault="003B712A" w:rsidP="003B712A">
            <w:pPr>
              <w:tabs>
                <w:tab w:val="decimal" w:pos="322"/>
              </w:tabs>
              <w:jc w:val="left"/>
              <w:rPr>
                <w:bCs/>
                <w:color w:val="000000"/>
                <w:sz w:val="16"/>
                <w:szCs w:val="16"/>
              </w:rPr>
            </w:pPr>
            <w:r>
              <w:rPr>
                <w:color w:val="000000"/>
                <w:sz w:val="16"/>
                <w:szCs w:val="16"/>
              </w:rPr>
              <w:t>6.3</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E2AFD1E" w14:textId="3FEABB8D" w:rsidR="003B712A" w:rsidRPr="00137674" w:rsidRDefault="003B712A" w:rsidP="003B712A">
            <w:pPr>
              <w:tabs>
                <w:tab w:val="decimal" w:pos="392"/>
              </w:tabs>
              <w:jc w:val="left"/>
              <w:rPr>
                <w:bCs/>
                <w:color w:val="000000"/>
                <w:sz w:val="16"/>
                <w:szCs w:val="16"/>
              </w:rPr>
            </w:pPr>
            <w:r>
              <w:rPr>
                <w:color w:val="000000"/>
                <w:sz w:val="16"/>
                <w:szCs w:val="16"/>
              </w:rPr>
              <w:t>14.5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423D3F57" w14:textId="7EE05DB1" w:rsidR="003B712A" w:rsidRPr="00137674" w:rsidRDefault="003B712A" w:rsidP="003B712A">
            <w:pPr>
              <w:tabs>
                <w:tab w:val="decimal" w:pos="304"/>
              </w:tabs>
              <w:jc w:val="left"/>
              <w:rPr>
                <w:bCs/>
                <w:color w:val="000000"/>
                <w:sz w:val="16"/>
                <w:szCs w:val="16"/>
              </w:rPr>
            </w:pPr>
            <w:r>
              <w:rPr>
                <w:color w:val="000000"/>
                <w:sz w:val="16"/>
                <w:szCs w:val="16"/>
              </w:rPr>
              <w:t>51.1</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2B3C578" w14:textId="7C939536" w:rsidR="003B712A" w:rsidRPr="00137674" w:rsidRDefault="003B712A" w:rsidP="003B712A">
            <w:pPr>
              <w:tabs>
                <w:tab w:val="decimal" w:pos="344"/>
              </w:tabs>
              <w:jc w:val="left"/>
              <w:rPr>
                <w:bCs/>
                <w:color w:val="000000"/>
                <w:sz w:val="16"/>
                <w:szCs w:val="16"/>
              </w:rPr>
            </w:pPr>
            <w:r>
              <w:rPr>
                <w:color w:val="000000"/>
                <w:sz w:val="16"/>
                <w:szCs w:val="16"/>
              </w:rPr>
              <w:t>21.3</w:t>
            </w:r>
          </w:p>
        </w:tc>
      </w:tr>
      <w:tr w:rsidR="003B712A" w:rsidRPr="00263981" w14:paraId="6745019D"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DF825CE" w14:textId="77777777" w:rsidR="003B712A" w:rsidRPr="00D53650" w:rsidRDefault="003B712A" w:rsidP="003B712A">
            <w:pPr>
              <w:spacing w:before="20" w:after="20"/>
              <w:jc w:val="left"/>
              <w:rPr>
                <w:bCs/>
                <w:sz w:val="16"/>
                <w:szCs w:val="16"/>
              </w:rPr>
            </w:pPr>
            <w:r w:rsidRPr="00D53650">
              <w:rPr>
                <w:bCs/>
                <w:sz w:val="16"/>
                <w:szCs w:val="16"/>
              </w:rPr>
              <w:t>Sonora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3CF1931" w14:textId="005AAD73" w:rsidR="003B712A" w:rsidRPr="00137674" w:rsidRDefault="003B712A" w:rsidP="003B712A">
            <w:pPr>
              <w:tabs>
                <w:tab w:val="decimal" w:pos="823"/>
              </w:tabs>
              <w:jc w:val="left"/>
              <w:rPr>
                <w:bCs/>
                <w:color w:val="000000"/>
                <w:sz w:val="16"/>
                <w:szCs w:val="16"/>
                <w:lang w:val="es-MX" w:eastAsia="es-MX"/>
              </w:rPr>
            </w:pPr>
            <w:r>
              <w:rPr>
                <w:color w:val="000000"/>
                <w:sz w:val="16"/>
                <w:szCs w:val="16"/>
              </w:rPr>
              <w:t>1,430,748</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4B063FF9" w14:textId="2F72B8C9" w:rsidR="003B712A" w:rsidRPr="00137674" w:rsidRDefault="003B712A" w:rsidP="003B712A">
            <w:pPr>
              <w:tabs>
                <w:tab w:val="decimal" w:pos="721"/>
              </w:tabs>
              <w:jc w:val="left"/>
              <w:rPr>
                <w:bCs/>
                <w:color w:val="000000"/>
                <w:sz w:val="16"/>
                <w:szCs w:val="16"/>
              </w:rPr>
            </w:pPr>
            <w:r>
              <w:rPr>
                <w:color w:val="000000"/>
                <w:sz w:val="16"/>
                <w:szCs w:val="16"/>
              </w:rPr>
              <w:t>64,973</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49D0FEC2" w14:textId="10D5AF87" w:rsidR="003B712A" w:rsidRPr="00137674" w:rsidRDefault="003B712A" w:rsidP="003B712A">
            <w:pPr>
              <w:tabs>
                <w:tab w:val="decimal" w:pos="293"/>
              </w:tabs>
              <w:jc w:val="left"/>
              <w:rPr>
                <w:bCs/>
                <w:color w:val="000000"/>
                <w:sz w:val="16"/>
                <w:szCs w:val="16"/>
              </w:rPr>
            </w:pPr>
            <w:r>
              <w:rPr>
                <w:color w:val="000000"/>
                <w:sz w:val="16"/>
                <w:szCs w:val="16"/>
              </w:rPr>
              <w:t>62.8</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1CA475E" w14:textId="63258B57" w:rsidR="003B712A" w:rsidRPr="00137674" w:rsidRDefault="003B712A" w:rsidP="003B712A">
            <w:pPr>
              <w:tabs>
                <w:tab w:val="decimal" w:pos="254"/>
              </w:tabs>
              <w:jc w:val="left"/>
              <w:rPr>
                <w:bCs/>
                <w:color w:val="000000"/>
                <w:sz w:val="16"/>
                <w:szCs w:val="16"/>
              </w:rPr>
            </w:pPr>
            <w:r>
              <w:rPr>
                <w:color w:val="000000"/>
                <w:sz w:val="16"/>
                <w:szCs w:val="16"/>
              </w:rPr>
              <w:t>4.3</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7820DAC1" w14:textId="1591C490" w:rsidR="003B712A" w:rsidRPr="00137674" w:rsidRDefault="003B712A" w:rsidP="003B712A">
            <w:pPr>
              <w:tabs>
                <w:tab w:val="decimal" w:pos="344"/>
              </w:tabs>
              <w:jc w:val="left"/>
              <w:rPr>
                <w:bCs/>
                <w:color w:val="000000"/>
                <w:sz w:val="16"/>
                <w:szCs w:val="16"/>
              </w:rPr>
            </w:pPr>
            <w:r>
              <w:rPr>
                <w:color w:val="000000"/>
                <w:sz w:val="16"/>
                <w:szCs w:val="16"/>
              </w:rPr>
              <w:t>11.0</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1F7516D3" w14:textId="5A6BD6B8" w:rsidR="003B712A" w:rsidRPr="00137674" w:rsidRDefault="003B712A" w:rsidP="003B712A">
            <w:pPr>
              <w:tabs>
                <w:tab w:val="decimal" w:pos="277"/>
              </w:tabs>
              <w:jc w:val="left"/>
              <w:rPr>
                <w:bCs/>
                <w:color w:val="000000"/>
                <w:sz w:val="16"/>
                <w:szCs w:val="16"/>
              </w:rPr>
            </w:pPr>
            <w:r>
              <w:rPr>
                <w:color w:val="000000"/>
                <w:sz w:val="16"/>
                <w:szCs w:val="16"/>
              </w:rPr>
              <w:t>9.2</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69F9681A" w14:textId="426420C2" w:rsidR="003B712A" w:rsidRPr="00137674" w:rsidRDefault="003B712A" w:rsidP="003B712A">
            <w:pPr>
              <w:tabs>
                <w:tab w:val="decimal" w:pos="285"/>
              </w:tabs>
              <w:jc w:val="left"/>
              <w:rPr>
                <w:bCs/>
                <w:color w:val="000000"/>
                <w:sz w:val="16"/>
                <w:szCs w:val="16"/>
              </w:rPr>
            </w:pPr>
            <w:r>
              <w:rPr>
                <w:color w:val="000000"/>
                <w:sz w:val="16"/>
                <w:szCs w:val="16"/>
              </w:rPr>
              <w:t>72.6</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201BAA47" w14:textId="1ED24E83" w:rsidR="003B712A" w:rsidRPr="00137674" w:rsidRDefault="003B712A" w:rsidP="003B712A">
            <w:pPr>
              <w:tabs>
                <w:tab w:val="decimal" w:pos="322"/>
              </w:tabs>
              <w:jc w:val="left"/>
              <w:rPr>
                <w:bCs/>
                <w:color w:val="000000"/>
                <w:sz w:val="16"/>
                <w:szCs w:val="16"/>
              </w:rPr>
            </w:pPr>
            <w:r>
              <w:rPr>
                <w:color w:val="000000"/>
                <w:sz w:val="16"/>
                <w:szCs w:val="16"/>
              </w:rPr>
              <w:t>6.3</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606030CB" w14:textId="6FF5853C" w:rsidR="003B712A" w:rsidRPr="00137674" w:rsidRDefault="003B712A" w:rsidP="003B712A">
            <w:pPr>
              <w:tabs>
                <w:tab w:val="decimal" w:pos="392"/>
              </w:tabs>
              <w:jc w:val="left"/>
              <w:rPr>
                <w:bCs/>
                <w:color w:val="000000"/>
                <w:sz w:val="16"/>
                <w:szCs w:val="16"/>
              </w:rPr>
            </w:pPr>
            <w:r>
              <w:rPr>
                <w:color w:val="000000"/>
                <w:sz w:val="16"/>
                <w:szCs w:val="16"/>
              </w:rPr>
              <w:t>17.7</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653CD521" w14:textId="1A899233" w:rsidR="003B712A" w:rsidRPr="00137674" w:rsidRDefault="003B712A" w:rsidP="003B712A">
            <w:pPr>
              <w:tabs>
                <w:tab w:val="decimal" w:pos="304"/>
              </w:tabs>
              <w:jc w:val="left"/>
              <w:rPr>
                <w:bCs/>
                <w:color w:val="000000"/>
                <w:sz w:val="16"/>
                <w:szCs w:val="16"/>
              </w:rPr>
            </w:pPr>
            <w:r>
              <w:rPr>
                <w:color w:val="000000"/>
                <w:sz w:val="16"/>
                <w:szCs w:val="16"/>
              </w:rPr>
              <w:t>45.6</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9C936B7" w14:textId="4D459B67" w:rsidR="003B712A" w:rsidRPr="00137674" w:rsidRDefault="003B712A" w:rsidP="003B712A">
            <w:pPr>
              <w:tabs>
                <w:tab w:val="decimal" w:pos="344"/>
              </w:tabs>
              <w:jc w:val="left"/>
              <w:rPr>
                <w:bCs/>
                <w:color w:val="000000"/>
                <w:sz w:val="16"/>
                <w:szCs w:val="16"/>
              </w:rPr>
            </w:pPr>
            <w:r>
              <w:rPr>
                <w:color w:val="000000"/>
                <w:sz w:val="16"/>
                <w:szCs w:val="16"/>
              </w:rPr>
              <w:t>20.2</w:t>
            </w:r>
          </w:p>
        </w:tc>
      </w:tr>
      <w:tr w:rsidR="003B712A" w:rsidRPr="00263981" w14:paraId="1B124670"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D5BDCE5" w14:textId="77777777" w:rsidR="003B712A" w:rsidRPr="00D53650" w:rsidRDefault="003B712A" w:rsidP="003B712A">
            <w:pPr>
              <w:spacing w:before="20" w:after="20"/>
              <w:jc w:val="left"/>
              <w:rPr>
                <w:bCs/>
                <w:sz w:val="16"/>
                <w:szCs w:val="16"/>
              </w:rPr>
            </w:pPr>
            <w:r w:rsidRPr="00D53650">
              <w:rPr>
                <w:bCs/>
                <w:sz w:val="16"/>
                <w:szCs w:val="16"/>
              </w:rPr>
              <w:t>Tabasco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8361682" w14:textId="5C5FC11A" w:rsidR="003B712A" w:rsidRPr="00137674" w:rsidRDefault="003B712A" w:rsidP="003B712A">
            <w:pPr>
              <w:tabs>
                <w:tab w:val="decimal" w:pos="823"/>
              </w:tabs>
              <w:jc w:val="left"/>
              <w:rPr>
                <w:bCs/>
                <w:color w:val="000000"/>
                <w:sz w:val="16"/>
                <w:szCs w:val="16"/>
                <w:lang w:val="es-MX" w:eastAsia="es-MX"/>
              </w:rPr>
            </w:pPr>
            <w:r>
              <w:rPr>
                <w:color w:val="000000"/>
                <w:sz w:val="16"/>
                <w:szCs w:val="16"/>
              </w:rPr>
              <w:t>1,031,968</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3E0A407C" w14:textId="27773F90" w:rsidR="003B712A" w:rsidRPr="00137674" w:rsidRDefault="003B712A" w:rsidP="003B712A">
            <w:pPr>
              <w:tabs>
                <w:tab w:val="decimal" w:pos="721"/>
              </w:tabs>
              <w:jc w:val="left"/>
              <w:rPr>
                <w:bCs/>
                <w:color w:val="000000"/>
                <w:sz w:val="16"/>
                <w:szCs w:val="16"/>
              </w:rPr>
            </w:pPr>
            <w:r>
              <w:rPr>
                <w:color w:val="000000"/>
                <w:sz w:val="16"/>
                <w:szCs w:val="16"/>
              </w:rPr>
              <w:t>57,702</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2A58A4EC" w14:textId="1720B878" w:rsidR="003B712A" w:rsidRPr="00137674" w:rsidRDefault="003B712A" w:rsidP="003B712A">
            <w:pPr>
              <w:tabs>
                <w:tab w:val="decimal" w:pos="293"/>
              </w:tabs>
              <w:jc w:val="left"/>
              <w:rPr>
                <w:bCs/>
                <w:color w:val="000000"/>
                <w:sz w:val="16"/>
                <w:szCs w:val="16"/>
              </w:rPr>
            </w:pPr>
            <w:r>
              <w:rPr>
                <w:color w:val="000000"/>
                <w:sz w:val="16"/>
                <w:szCs w:val="16"/>
              </w:rPr>
              <w:t>59.5</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25BBBD57" w14:textId="1B3ED4A5" w:rsidR="003B712A" w:rsidRPr="00137674" w:rsidRDefault="003B712A" w:rsidP="003B712A">
            <w:pPr>
              <w:tabs>
                <w:tab w:val="decimal" w:pos="254"/>
              </w:tabs>
              <w:jc w:val="left"/>
              <w:rPr>
                <w:bCs/>
                <w:color w:val="000000"/>
                <w:sz w:val="16"/>
                <w:szCs w:val="16"/>
              </w:rPr>
            </w:pPr>
            <w:r>
              <w:rPr>
                <w:color w:val="000000"/>
                <w:sz w:val="16"/>
                <w:szCs w:val="16"/>
              </w:rPr>
              <w:t>5.3</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E5B70A6" w14:textId="7B9BC66F" w:rsidR="003B712A" w:rsidRPr="00137674" w:rsidRDefault="003B712A" w:rsidP="003B712A">
            <w:pPr>
              <w:tabs>
                <w:tab w:val="decimal" w:pos="344"/>
              </w:tabs>
              <w:jc w:val="left"/>
              <w:rPr>
                <w:bCs/>
                <w:color w:val="000000"/>
                <w:sz w:val="16"/>
                <w:szCs w:val="16"/>
              </w:rPr>
            </w:pPr>
            <w:r>
              <w:rPr>
                <w:color w:val="000000"/>
                <w:sz w:val="16"/>
                <w:szCs w:val="16"/>
              </w:rPr>
              <w:t>12.9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04FD5312" w14:textId="207C3EAD" w:rsidR="003B712A" w:rsidRPr="00137674" w:rsidRDefault="003B712A" w:rsidP="003B712A">
            <w:pPr>
              <w:tabs>
                <w:tab w:val="decimal" w:pos="277"/>
              </w:tabs>
              <w:jc w:val="left"/>
              <w:rPr>
                <w:bCs/>
                <w:color w:val="000000"/>
                <w:sz w:val="16"/>
                <w:szCs w:val="16"/>
              </w:rPr>
            </w:pPr>
            <w:r>
              <w:rPr>
                <w:color w:val="000000"/>
                <w:sz w:val="16"/>
                <w:szCs w:val="16"/>
              </w:rPr>
              <w:t>13.8</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056886F3" w14:textId="3302DB01" w:rsidR="003B712A" w:rsidRPr="00137674" w:rsidRDefault="003B712A" w:rsidP="003B712A">
            <w:pPr>
              <w:tabs>
                <w:tab w:val="decimal" w:pos="285"/>
              </w:tabs>
              <w:jc w:val="left"/>
              <w:rPr>
                <w:bCs/>
                <w:color w:val="000000"/>
                <w:sz w:val="16"/>
                <w:szCs w:val="16"/>
              </w:rPr>
            </w:pPr>
            <w:r>
              <w:rPr>
                <w:color w:val="000000"/>
                <w:sz w:val="16"/>
                <w:szCs w:val="16"/>
              </w:rPr>
              <w:t>63.5</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60DCE9A" w14:textId="68F743DD" w:rsidR="003B712A" w:rsidRPr="00137674" w:rsidRDefault="003B712A" w:rsidP="003B712A">
            <w:pPr>
              <w:tabs>
                <w:tab w:val="decimal" w:pos="322"/>
              </w:tabs>
              <w:jc w:val="left"/>
              <w:rPr>
                <w:bCs/>
                <w:color w:val="000000"/>
                <w:sz w:val="16"/>
                <w:szCs w:val="16"/>
              </w:rPr>
            </w:pPr>
            <w:r>
              <w:rPr>
                <w:color w:val="000000"/>
                <w:sz w:val="16"/>
                <w:szCs w:val="16"/>
              </w:rPr>
              <w:t>14.2</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ABBB7DF" w14:textId="461777C8" w:rsidR="003B712A" w:rsidRPr="00137674" w:rsidRDefault="003B712A" w:rsidP="003B712A">
            <w:pPr>
              <w:tabs>
                <w:tab w:val="decimal" w:pos="392"/>
              </w:tabs>
              <w:jc w:val="left"/>
              <w:rPr>
                <w:bCs/>
                <w:color w:val="000000"/>
                <w:sz w:val="16"/>
                <w:szCs w:val="16"/>
              </w:rPr>
            </w:pPr>
            <w:r>
              <w:rPr>
                <w:color w:val="000000"/>
                <w:sz w:val="16"/>
                <w:szCs w:val="16"/>
              </w:rPr>
              <w:t>25.5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7E89BC40" w14:textId="79668FB4" w:rsidR="003B712A" w:rsidRPr="00137674" w:rsidRDefault="003B712A" w:rsidP="003B712A">
            <w:pPr>
              <w:tabs>
                <w:tab w:val="decimal" w:pos="304"/>
              </w:tabs>
              <w:jc w:val="left"/>
              <w:rPr>
                <w:bCs/>
                <w:color w:val="000000"/>
                <w:sz w:val="16"/>
                <w:szCs w:val="16"/>
              </w:rPr>
            </w:pPr>
            <w:r>
              <w:rPr>
                <w:color w:val="000000"/>
                <w:sz w:val="16"/>
                <w:szCs w:val="16"/>
              </w:rPr>
              <w:t>63.1</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507E614" w14:textId="1E543C06" w:rsidR="003B712A" w:rsidRPr="00137674" w:rsidRDefault="003B712A" w:rsidP="003B712A">
            <w:pPr>
              <w:tabs>
                <w:tab w:val="decimal" w:pos="344"/>
              </w:tabs>
              <w:jc w:val="left"/>
              <w:rPr>
                <w:bCs/>
                <w:color w:val="000000"/>
                <w:sz w:val="16"/>
                <w:szCs w:val="16"/>
              </w:rPr>
            </w:pPr>
            <w:r>
              <w:rPr>
                <w:color w:val="000000"/>
                <w:sz w:val="16"/>
                <w:szCs w:val="16"/>
              </w:rPr>
              <w:t>28.9</w:t>
            </w:r>
          </w:p>
        </w:tc>
      </w:tr>
      <w:tr w:rsidR="003B712A" w:rsidRPr="00263981" w14:paraId="03DA9BDE"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72500DE" w14:textId="77777777" w:rsidR="003B712A" w:rsidRPr="00D53650" w:rsidRDefault="003B712A" w:rsidP="003B712A">
            <w:pPr>
              <w:spacing w:before="20" w:after="20"/>
              <w:jc w:val="left"/>
              <w:rPr>
                <w:bCs/>
                <w:sz w:val="16"/>
                <w:szCs w:val="16"/>
              </w:rPr>
            </w:pPr>
            <w:r w:rsidRPr="00D53650">
              <w:rPr>
                <w:bCs/>
                <w:sz w:val="16"/>
                <w:szCs w:val="16"/>
              </w:rPr>
              <w:t>Tamaulipas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19F17BE" w14:textId="3BC24718" w:rsidR="003B712A" w:rsidRPr="00137674" w:rsidRDefault="003B712A" w:rsidP="003B712A">
            <w:pPr>
              <w:tabs>
                <w:tab w:val="decimal" w:pos="823"/>
              </w:tabs>
              <w:jc w:val="left"/>
              <w:rPr>
                <w:bCs/>
                <w:color w:val="000000"/>
                <w:sz w:val="16"/>
                <w:szCs w:val="16"/>
                <w:lang w:val="es-MX" w:eastAsia="es-MX"/>
              </w:rPr>
            </w:pPr>
            <w:r>
              <w:rPr>
                <w:color w:val="000000"/>
                <w:sz w:val="16"/>
                <w:szCs w:val="16"/>
              </w:rPr>
              <w:t>1,646,601</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5F5EBEB8" w14:textId="3577D78D" w:rsidR="003B712A" w:rsidRPr="00137674" w:rsidRDefault="003B712A" w:rsidP="003B712A">
            <w:pPr>
              <w:tabs>
                <w:tab w:val="decimal" w:pos="721"/>
              </w:tabs>
              <w:jc w:val="left"/>
              <w:rPr>
                <w:bCs/>
                <w:color w:val="000000"/>
                <w:sz w:val="16"/>
                <w:szCs w:val="16"/>
              </w:rPr>
            </w:pPr>
            <w:r>
              <w:rPr>
                <w:color w:val="000000"/>
                <w:sz w:val="16"/>
                <w:szCs w:val="16"/>
              </w:rPr>
              <w:t>52,920</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50C78BDC" w14:textId="5E628228" w:rsidR="003B712A" w:rsidRPr="00137674" w:rsidRDefault="003B712A" w:rsidP="003B712A">
            <w:pPr>
              <w:tabs>
                <w:tab w:val="decimal" w:pos="293"/>
              </w:tabs>
              <w:jc w:val="left"/>
              <w:rPr>
                <w:bCs/>
                <w:color w:val="000000"/>
                <w:sz w:val="16"/>
                <w:szCs w:val="16"/>
              </w:rPr>
            </w:pPr>
            <w:r>
              <w:rPr>
                <w:color w:val="000000"/>
                <w:sz w:val="16"/>
                <w:szCs w:val="16"/>
              </w:rPr>
              <w:t>60.2</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124D49CC" w14:textId="134C760B" w:rsidR="003B712A" w:rsidRPr="00137674" w:rsidRDefault="003B712A" w:rsidP="003B712A">
            <w:pPr>
              <w:tabs>
                <w:tab w:val="decimal" w:pos="254"/>
              </w:tabs>
              <w:jc w:val="left"/>
              <w:rPr>
                <w:bCs/>
                <w:color w:val="000000"/>
                <w:sz w:val="16"/>
                <w:szCs w:val="16"/>
              </w:rPr>
            </w:pPr>
            <w:r>
              <w:rPr>
                <w:color w:val="000000"/>
                <w:sz w:val="16"/>
                <w:szCs w:val="16"/>
              </w:rPr>
              <w:t>3.1</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3A14C68A" w14:textId="384F84FD" w:rsidR="003B712A" w:rsidRPr="00137674" w:rsidRDefault="003B712A" w:rsidP="003B712A">
            <w:pPr>
              <w:tabs>
                <w:tab w:val="decimal" w:pos="344"/>
              </w:tabs>
              <w:jc w:val="left"/>
              <w:rPr>
                <w:bCs/>
                <w:color w:val="000000"/>
                <w:sz w:val="16"/>
                <w:szCs w:val="16"/>
              </w:rPr>
            </w:pPr>
            <w:r>
              <w:rPr>
                <w:color w:val="000000"/>
                <w:sz w:val="16"/>
                <w:szCs w:val="16"/>
              </w:rPr>
              <w:t>11.0</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4A117526" w14:textId="68F9BA41" w:rsidR="003B712A" w:rsidRPr="00137674" w:rsidRDefault="003B712A" w:rsidP="003B712A">
            <w:pPr>
              <w:tabs>
                <w:tab w:val="decimal" w:pos="277"/>
              </w:tabs>
              <w:jc w:val="left"/>
              <w:rPr>
                <w:bCs/>
                <w:color w:val="000000"/>
                <w:sz w:val="16"/>
                <w:szCs w:val="16"/>
              </w:rPr>
            </w:pPr>
            <w:r>
              <w:rPr>
                <w:color w:val="000000"/>
                <w:sz w:val="16"/>
                <w:szCs w:val="16"/>
              </w:rPr>
              <w:t>8.6</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1AC8048E" w14:textId="5D8F53E6" w:rsidR="003B712A" w:rsidRPr="00137674" w:rsidRDefault="003B712A" w:rsidP="003B712A">
            <w:pPr>
              <w:tabs>
                <w:tab w:val="decimal" w:pos="285"/>
              </w:tabs>
              <w:jc w:val="left"/>
              <w:rPr>
                <w:bCs/>
                <w:color w:val="000000"/>
                <w:sz w:val="16"/>
                <w:szCs w:val="16"/>
              </w:rPr>
            </w:pPr>
            <w:r>
              <w:rPr>
                <w:color w:val="000000"/>
                <w:sz w:val="16"/>
                <w:szCs w:val="16"/>
              </w:rPr>
              <w:t>70.3</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06637596" w14:textId="33979292" w:rsidR="003B712A" w:rsidRPr="00137674" w:rsidRDefault="003B712A" w:rsidP="003B712A">
            <w:pPr>
              <w:tabs>
                <w:tab w:val="decimal" w:pos="322"/>
              </w:tabs>
              <w:jc w:val="left"/>
              <w:rPr>
                <w:bCs/>
                <w:color w:val="000000"/>
                <w:sz w:val="16"/>
                <w:szCs w:val="16"/>
              </w:rPr>
            </w:pPr>
            <w:r>
              <w:rPr>
                <w:color w:val="000000"/>
                <w:sz w:val="16"/>
                <w:szCs w:val="16"/>
              </w:rPr>
              <w:t>11.8</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30A29F3C" w14:textId="760873D6" w:rsidR="003B712A" w:rsidRPr="00137674" w:rsidRDefault="003B712A" w:rsidP="003B712A">
            <w:pPr>
              <w:tabs>
                <w:tab w:val="decimal" w:pos="392"/>
              </w:tabs>
              <w:jc w:val="left"/>
              <w:rPr>
                <w:bCs/>
                <w:color w:val="000000"/>
                <w:sz w:val="16"/>
                <w:szCs w:val="16"/>
              </w:rPr>
            </w:pPr>
            <w:r>
              <w:rPr>
                <w:color w:val="000000"/>
                <w:sz w:val="16"/>
                <w:szCs w:val="16"/>
              </w:rPr>
              <w:t>27.7</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69C38CEC" w14:textId="61D90B13" w:rsidR="003B712A" w:rsidRPr="00137674" w:rsidRDefault="003B712A" w:rsidP="003B712A">
            <w:pPr>
              <w:tabs>
                <w:tab w:val="decimal" w:pos="304"/>
              </w:tabs>
              <w:jc w:val="left"/>
              <w:rPr>
                <w:bCs/>
                <w:color w:val="000000"/>
                <w:sz w:val="16"/>
                <w:szCs w:val="16"/>
              </w:rPr>
            </w:pPr>
            <w:r>
              <w:rPr>
                <w:color w:val="000000"/>
                <w:sz w:val="16"/>
                <w:szCs w:val="16"/>
              </w:rPr>
              <w:t>46.1</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E02288F" w14:textId="09F13647" w:rsidR="003B712A" w:rsidRPr="00137674" w:rsidRDefault="003B712A" w:rsidP="003B712A">
            <w:pPr>
              <w:tabs>
                <w:tab w:val="decimal" w:pos="344"/>
              </w:tabs>
              <w:jc w:val="left"/>
              <w:rPr>
                <w:bCs/>
                <w:color w:val="000000"/>
                <w:sz w:val="16"/>
                <w:szCs w:val="16"/>
              </w:rPr>
            </w:pPr>
            <w:r>
              <w:rPr>
                <w:color w:val="000000"/>
                <w:sz w:val="16"/>
                <w:szCs w:val="16"/>
              </w:rPr>
              <w:t>22.6</w:t>
            </w:r>
          </w:p>
        </w:tc>
      </w:tr>
      <w:tr w:rsidR="003B712A" w:rsidRPr="00263981" w14:paraId="4E8DA0E7"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49A43AD" w14:textId="77777777" w:rsidR="003B712A" w:rsidRPr="00D53650" w:rsidRDefault="003B712A" w:rsidP="003B712A">
            <w:pPr>
              <w:spacing w:before="20" w:after="20"/>
              <w:jc w:val="left"/>
              <w:rPr>
                <w:bCs/>
                <w:sz w:val="16"/>
                <w:szCs w:val="16"/>
              </w:rPr>
            </w:pPr>
            <w:r w:rsidRPr="00D53650">
              <w:rPr>
                <w:bCs/>
                <w:sz w:val="16"/>
                <w:szCs w:val="16"/>
              </w:rPr>
              <w:t>Tlaxcala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D232E3F" w14:textId="15A0968B" w:rsidR="003B712A" w:rsidRPr="00137674" w:rsidRDefault="003B712A" w:rsidP="003B712A">
            <w:pPr>
              <w:tabs>
                <w:tab w:val="decimal" w:pos="823"/>
              </w:tabs>
              <w:jc w:val="left"/>
              <w:rPr>
                <w:bCs/>
                <w:color w:val="000000"/>
                <w:sz w:val="16"/>
                <w:szCs w:val="16"/>
                <w:lang w:val="es-MX" w:eastAsia="es-MX"/>
              </w:rPr>
            </w:pPr>
            <w:r>
              <w:rPr>
                <w:color w:val="000000"/>
                <w:sz w:val="16"/>
                <w:szCs w:val="16"/>
              </w:rPr>
              <w:t>594,706</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29B1FE08" w14:textId="67D2E9DF" w:rsidR="003B712A" w:rsidRPr="00137674" w:rsidRDefault="003B712A" w:rsidP="003B712A">
            <w:pPr>
              <w:tabs>
                <w:tab w:val="decimal" w:pos="721"/>
              </w:tabs>
              <w:jc w:val="left"/>
              <w:rPr>
                <w:bCs/>
                <w:color w:val="000000"/>
                <w:sz w:val="16"/>
                <w:szCs w:val="16"/>
              </w:rPr>
            </w:pPr>
            <w:r>
              <w:rPr>
                <w:color w:val="000000"/>
                <w:sz w:val="16"/>
                <w:szCs w:val="16"/>
              </w:rPr>
              <w:t>24,242</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2C6B35E6" w14:textId="6ED6D225" w:rsidR="003B712A" w:rsidRPr="00137674" w:rsidRDefault="003B712A" w:rsidP="003B712A">
            <w:pPr>
              <w:tabs>
                <w:tab w:val="decimal" w:pos="293"/>
              </w:tabs>
              <w:jc w:val="left"/>
              <w:rPr>
                <w:bCs/>
                <w:color w:val="000000"/>
                <w:sz w:val="16"/>
                <w:szCs w:val="16"/>
              </w:rPr>
            </w:pPr>
            <w:r>
              <w:rPr>
                <w:color w:val="000000"/>
                <w:sz w:val="16"/>
                <w:szCs w:val="16"/>
              </w:rPr>
              <w:t>61.5</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27FF8CDA" w14:textId="7B7BB7D3" w:rsidR="003B712A" w:rsidRPr="00137674" w:rsidRDefault="003B712A" w:rsidP="003B712A">
            <w:pPr>
              <w:tabs>
                <w:tab w:val="decimal" w:pos="254"/>
              </w:tabs>
              <w:jc w:val="left"/>
              <w:rPr>
                <w:bCs/>
                <w:color w:val="000000"/>
                <w:sz w:val="16"/>
                <w:szCs w:val="16"/>
              </w:rPr>
            </w:pPr>
            <w:r>
              <w:rPr>
                <w:color w:val="000000"/>
                <w:sz w:val="16"/>
                <w:szCs w:val="16"/>
              </w:rPr>
              <w:t>3.9</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11CB47F0" w14:textId="6DC9D03B" w:rsidR="003B712A" w:rsidRPr="00137674" w:rsidRDefault="003B712A" w:rsidP="003B712A">
            <w:pPr>
              <w:tabs>
                <w:tab w:val="decimal" w:pos="344"/>
              </w:tabs>
              <w:jc w:val="left"/>
              <w:rPr>
                <w:bCs/>
                <w:color w:val="000000"/>
                <w:sz w:val="16"/>
                <w:szCs w:val="16"/>
              </w:rPr>
            </w:pPr>
            <w:r>
              <w:rPr>
                <w:color w:val="000000"/>
                <w:sz w:val="16"/>
                <w:szCs w:val="16"/>
              </w:rPr>
              <w:t>11.0</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3E937344" w14:textId="0F9E6596" w:rsidR="003B712A" w:rsidRPr="00137674" w:rsidRDefault="003B712A" w:rsidP="003B712A">
            <w:pPr>
              <w:tabs>
                <w:tab w:val="decimal" w:pos="277"/>
              </w:tabs>
              <w:jc w:val="left"/>
              <w:rPr>
                <w:bCs/>
                <w:color w:val="000000"/>
                <w:sz w:val="16"/>
                <w:szCs w:val="16"/>
              </w:rPr>
            </w:pPr>
            <w:r>
              <w:rPr>
                <w:color w:val="000000"/>
                <w:sz w:val="16"/>
                <w:szCs w:val="16"/>
              </w:rPr>
              <w:t>11.5</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39B9D092" w14:textId="3FEE923F" w:rsidR="003B712A" w:rsidRPr="00137674" w:rsidRDefault="003B712A" w:rsidP="003B712A">
            <w:pPr>
              <w:tabs>
                <w:tab w:val="decimal" w:pos="285"/>
              </w:tabs>
              <w:jc w:val="left"/>
              <w:rPr>
                <w:bCs/>
                <w:color w:val="000000"/>
                <w:sz w:val="16"/>
                <w:szCs w:val="16"/>
              </w:rPr>
            </w:pPr>
            <w:r>
              <w:rPr>
                <w:color w:val="000000"/>
                <w:sz w:val="16"/>
                <w:szCs w:val="16"/>
              </w:rPr>
              <w:t>64.2</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288334DA" w14:textId="03E7EEC8" w:rsidR="003B712A" w:rsidRPr="00137674" w:rsidRDefault="003B712A" w:rsidP="003B712A">
            <w:pPr>
              <w:tabs>
                <w:tab w:val="decimal" w:pos="322"/>
              </w:tabs>
              <w:jc w:val="left"/>
              <w:rPr>
                <w:bCs/>
                <w:color w:val="000000"/>
                <w:sz w:val="16"/>
                <w:szCs w:val="16"/>
              </w:rPr>
            </w:pPr>
            <w:r>
              <w:rPr>
                <w:color w:val="000000"/>
                <w:sz w:val="16"/>
                <w:szCs w:val="16"/>
              </w:rPr>
              <w:t>16.1</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4C8F516E" w14:textId="2AB6DD5F" w:rsidR="003B712A" w:rsidRPr="00137674" w:rsidRDefault="003B712A" w:rsidP="003B712A">
            <w:pPr>
              <w:tabs>
                <w:tab w:val="decimal" w:pos="392"/>
              </w:tabs>
              <w:jc w:val="left"/>
              <w:rPr>
                <w:bCs/>
                <w:color w:val="000000"/>
                <w:sz w:val="16"/>
                <w:szCs w:val="16"/>
              </w:rPr>
            </w:pPr>
            <w:r>
              <w:rPr>
                <w:color w:val="000000"/>
                <w:sz w:val="16"/>
                <w:szCs w:val="16"/>
              </w:rPr>
              <w:t>32.5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133D8AE" w14:textId="6736CE43" w:rsidR="003B712A" w:rsidRPr="00137674" w:rsidRDefault="003B712A" w:rsidP="003B712A">
            <w:pPr>
              <w:tabs>
                <w:tab w:val="decimal" w:pos="304"/>
              </w:tabs>
              <w:jc w:val="left"/>
              <w:rPr>
                <w:bCs/>
                <w:color w:val="000000"/>
                <w:sz w:val="16"/>
                <w:szCs w:val="16"/>
              </w:rPr>
            </w:pPr>
            <w:r>
              <w:rPr>
                <w:color w:val="000000"/>
                <w:sz w:val="16"/>
                <w:szCs w:val="16"/>
              </w:rPr>
              <w:t>72.7</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D0C5E62" w14:textId="0CB5ED3A" w:rsidR="003B712A" w:rsidRPr="00137674" w:rsidRDefault="003B712A" w:rsidP="003B712A">
            <w:pPr>
              <w:tabs>
                <w:tab w:val="decimal" w:pos="344"/>
              </w:tabs>
              <w:jc w:val="left"/>
              <w:rPr>
                <w:bCs/>
                <w:color w:val="000000"/>
                <w:sz w:val="16"/>
                <w:szCs w:val="16"/>
              </w:rPr>
            </w:pPr>
            <w:r>
              <w:rPr>
                <w:color w:val="000000"/>
                <w:sz w:val="16"/>
                <w:szCs w:val="16"/>
              </w:rPr>
              <w:t>41.5</w:t>
            </w:r>
          </w:p>
        </w:tc>
      </w:tr>
      <w:tr w:rsidR="003B712A" w:rsidRPr="00263981" w14:paraId="322E5B0A"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A62ACD0" w14:textId="77777777" w:rsidR="003B712A" w:rsidRPr="00D53650" w:rsidRDefault="003B712A" w:rsidP="003B712A">
            <w:pPr>
              <w:spacing w:before="20" w:after="20"/>
              <w:jc w:val="left"/>
              <w:rPr>
                <w:bCs/>
                <w:sz w:val="16"/>
                <w:szCs w:val="16"/>
              </w:rPr>
            </w:pPr>
            <w:r w:rsidRPr="00D53650">
              <w:rPr>
                <w:bCs/>
                <w:sz w:val="16"/>
                <w:szCs w:val="16"/>
              </w:rPr>
              <w:t>Veracruz de Ignacio de la Llave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68C7ACF" w14:textId="3F079914" w:rsidR="003B712A" w:rsidRPr="00137674" w:rsidRDefault="003B712A" w:rsidP="003B712A">
            <w:pPr>
              <w:tabs>
                <w:tab w:val="decimal" w:pos="823"/>
              </w:tabs>
              <w:jc w:val="left"/>
              <w:rPr>
                <w:bCs/>
                <w:color w:val="000000"/>
                <w:sz w:val="16"/>
                <w:szCs w:val="16"/>
                <w:lang w:val="es-MX" w:eastAsia="es-MX"/>
              </w:rPr>
            </w:pPr>
            <w:r>
              <w:rPr>
                <w:color w:val="000000"/>
                <w:sz w:val="16"/>
                <w:szCs w:val="16"/>
              </w:rPr>
              <w:t>3,431,708</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76502978" w14:textId="0BFFFBF2" w:rsidR="003B712A" w:rsidRPr="00137674" w:rsidRDefault="003B712A" w:rsidP="003B712A">
            <w:pPr>
              <w:tabs>
                <w:tab w:val="decimal" w:pos="721"/>
              </w:tabs>
              <w:jc w:val="left"/>
              <w:rPr>
                <w:bCs/>
                <w:color w:val="000000"/>
                <w:sz w:val="16"/>
                <w:szCs w:val="16"/>
              </w:rPr>
            </w:pPr>
            <w:r>
              <w:rPr>
                <w:color w:val="000000"/>
                <w:sz w:val="16"/>
                <w:szCs w:val="16"/>
              </w:rPr>
              <w:t>95,280</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7C53CB5D" w14:textId="705E7F07" w:rsidR="003B712A" w:rsidRPr="00137674" w:rsidRDefault="003B712A" w:rsidP="003B712A">
            <w:pPr>
              <w:tabs>
                <w:tab w:val="decimal" w:pos="293"/>
              </w:tabs>
              <w:jc w:val="left"/>
              <w:rPr>
                <w:bCs/>
                <w:color w:val="000000"/>
                <w:sz w:val="16"/>
                <w:szCs w:val="16"/>
              </w:rPr>
            </w:pPr>
            <w:r>
              <w:rPr>
                <w:color w:val="000000"/>
                <w:sz w:val="16"/>
                <w:szCs w:val="16"/>
              </w:rPr>
              <w:t>55.4</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35ADA8D8" w14:textId="439908CA" w:rsidR="003B712A" w:rsidRPr="00137674" w:rsidRDefault="003B712A" w:rsidP="003B712A">
            <w:pPr>
              <w:tabs>
                <w:tab w:val="decimal" w:pos="254"/>
              </w:tabs>
              <w:jc w:val="left"/>
              <w:rPr>
                <w:bCs/>
                <w:color w:val="000000"/>
                <w:sz w:val="16"/>
                <w:szCs w:val="16"/>
              </w:rPr>
            </w:pPr>
            <w:r>
              <w:rPr>
                <w:color w:val="000000"/>
                <w:sz w:val="16"/>
                <w:szCs w:val="16"/>
              </w:rPr>
              <w:t>2.7</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62333C43" w14:textId="66A264CA" w:rsidR="003B712A" w:rsidRPr="00137674" w:rsidRDefault="003B712A" w:rsidP="003B712A">
            <w:pPr>
              <w:tabs>
                <w:tab w:val="decimal" w:pos="344"/>
              </w:tabs>
              <w:jc w:val="left"/>
              <w:rPr>
                <w:bCs/>
                <w:color w:val="000000"/>
                <w:sz w:val="16"/>
                <w:szCs w:val="16"/>
              </w:rPr>
            </w:pPr>
            <w:r>
              <w:rPr>
                <w:color w:val="000000"/>
                <w:sz w:val="16"/>
                <w:szCs w:val="16"/>
              </w:rPr>
              <w:t>9.9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629BAF5A" w14:textId="7A822BC4" w:rsidR="003B712A" w:rsidRPr="00137674" w:rsidRDefault="003B712A" w:rsidP="003B712A">
            <w:pPr>
              <w:tabs>
                <w:tab w:val="decimal" w:pos="277"/>
              </w:tabs>
              <w:jc w:val="left"/>
              <w:rPr>
                <w:bCs/>
                <w:color w:val="000000"/>
                <w:sz w:val="16"/>
                <w:szCs w:val="16"/>
              </w:rPr>
            </w:pPr>
            <w:r>
              <w:rPr>
                <w:color w:val="000000"/>
                <w:sz w:val="16"/>
                <w:szCs w:val="16"/>
              </w:rPr>
              <w:t>6.1</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09A307CF" w14:textId="2162BAFB" w:rsidR="003B712A" w:rsidRPr="00137674" w:rsidRDefault="003B712A" w:rsidP="003B712A">
            <w:pPr>
              <w:tabs>
                <w:tab w:val="decimal" w:pos="285"/>
              </w:tabs>
              <w:jc w:val="left"/>
              <w:rPr>
                <w:bCs/>
                <w:color w:val="000000"/>
                <w:sz w:val="16"/>
                <w:szCs w:val="16"/>
              </w:rPr>
            </w:pPr>
            <w:r>
              <w:rPr>
                <w:color w:val="000000"/>
                <w:sz w:val="16"/>
                <w:szCs w:val="16"/>
              </w:rPr>
              <w:t>58.0</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4E6F4A31" w14:textId="561D284E" w:rsidR="003B712A" w:rsidRPr="00137674" w:rsidRDefault="003B712A" w:rsidP="003B712A">
            <w:pPr>
              <w:tabs>
                <w:tab w:val="decimal" w:pos="322"/>
              </w:tabs>
              <w:jc w:val="left"/>
              <w:rPr>
                <w:bCs/>
                <w:color w:val="000000"/>
                <w:sz w:val="16"/>
                <w:szCs w:val="16"/>
              </w:rPr>
            </w:pPr>
            <w:r>
              <w:rPr>
                <w:color w:val="000000"/>
                <w:sz w:val="16"/>
                <w:szCs w:val="16"/>
              </w:rPr>
              <w:t>10.8</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1E7E2A45" w14:textId="135ED497" w:rsidR="003B712A" w:rsidRPr="00137674" w:rsidRDefault="003B712A" w:rsidP="003B712A">
            <w:pPr>
              <w:tabs>
                <w:tab w:val="decimal" w:pos="392"/>
              </w:tabs>
              <w:jc w:val="left"/>
              <w:rPr>
                <w:bCs/>
                <w:color w:val="000000"/>
                <w:sz w:val="16"/>
                <w:szCs w:val="16"/>
              </w:rPr>
            </w:pPr>
            <w:r>
              <w:rPr>
                <w:color w:val="000000"/>
                <w:sz w:val="16"/>
                <w:szCs w:val="16"/>
              </w:rPr>
              <w:t>28.2</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69286531" w14:textId="1C1CE6FF" w:rsidR="003B712A" w:rsidRPr="00137674" w:rsidRDefault="003B712A" w:rsidP="003B712A">
            <w:pPr>
              <w:tabs>
                <w:tab w:val="decimal" w:pos="304"/>
              </w:tabs>
              <w:jc w:val="left"/>
              <w:rPr>
                <w:bCs/>
                <w:color w:val="000000"/>
                <w:sz w:val="16"/>
                <w:szCs w:val="16"/>
              </w:rPr>
            </w:pPr>
            <w:r>
              <w:rPr>
                <w:color w:val="000000"/>
                <w:sz w:val="16"/>
                <w:szCs w:val="16"/>
              </w:rPr>
              <w:t>67.6</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DBEF79F" w14:textId="1242CEBD" w:rsidR="003B712A" w:rsidRPr="00137674" w:rsidRDefault="003B712A" w:rsidP="003B712A">
            <w:pPr>
              <w:tabs>
                <w:tab w:val="decimal" w:pos="344"/>
              </w:tabs>
              <w:jc w:val="left"/>
              <w:rPr>
                <w:bCs/>
                <w:color w:val="000000"/>
                <w:sz w:val="16"/>
                <w:szCs w:val="16"/>
              </w:rPr>
            </w:pPr>
            <w:r>
              <w:rPr>
                <w:color w:val="000000"/>
                <w:sz w:val="16"/>
                <w:szCs w:val="16"/>
              </w:rPr>
              <w:t>31.8</w:t>
            </w:r>
          </w:p>
        </w:tc>
      </w:tr>
      <w:tr w:rsidR="003B712A" w:rsidRPr="00263981" w14:paraId="0E51FB65" w14:textId="77777777" w:rsidTr="003B712A">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7676507" w14:textId="77777777" w:rsidR="003B712A" w:rsidRPr="00D53650" w:rsidRDefault="003B712A" w:rsidP="003B712A">
            <w:pPr>
              <w:spacing w:before="20" w:after="20"/>
              <w:jc w:val="left"/>
              <w:rPr>
                <w:bCs/>
                <w:sz w:val="16"/>
                <w:szCs w:val="16"/>
              </w:rPr>
            </w:pPr>
            <w:r w:rsidRPr="00D53650">
              <w:rPr>
                <w:bCs/>
                <w:sz w:val="16"/>
                <w:szCs w:val="16"/>
              </w:rPr>
              <w:t>Yucatán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49B8195" w14:textId="6BBFECDE" w:rsidR="003B712A" w:rsidRPr="00137674" w:rsidRDefault="003B712A" w:rsidP="003B712A">
            <w:pPr>
              <w:tabs>
                <w:tab w:val="decimal" w:pos="823"/>
              </w:tabs>
              <w:jc w:val="left"/>
              <w:rPr>
                <w:bCs/>
                <w:color w:val="000000"/>
                <w:sz w:val="16"/>
                <w:szCs w:val="16"/>
                <w:lang w:val="es-MX" w:eastAsia="es-MX"/>
              </w:rPr>
            </w:pPr>
            <w:r>
              <w:rPr>
                <w:color w:val="000000"/>
                <w:sz w:val="16"/>
                <w:szCs w:val="16"/>
              </w:rPr>
              <w:t>1,086,089</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2CC6E1E9" w14:textId="32D078B1" w:rsidR="003B712A" w:rsidRPr="00137674" w:rsidRDefault="003B712A" w:rsidP="003B712A">
            <w:pPr>
              <w:tabs>
                <w:tab w:val="decimal" w:pos="721"/>
              </w:tabs>
              <w:jc w:val="left"/>
              <w:rPr>
                <w:bCs/>
                <w:color w:val="000000"/>
                <w:sz w:val="16"/>
                <w:szCs w:val="16"/>
              </w:rPr>
            </w:pPr>
            <w:r>
              <w:rPr>
                <w:color w:val="000000"/>
                <w:sz w:val="16"/>
                <w:szCs w:val="16"/>
              </w:rPr>
              <w:t>21,992</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64D564A2" w14:textId="25BE3C13" w:rsidR="003B712A" w:rsidRPr="00137674" w:rsidRDefault="003B712A" w:rsidP="003B712A">
            <w:pPr>
              <w:tabs>
                <w:tab w:val="decimal" w:pos="293"/>
              </w:tabs>
              <w:jc w:val="left"/>
              <w:rPr>
                <w:bCs/>
                <w:color w:val="000000"/>
                <w:sz w:val="16"/>
                <w:szCs w:val="16"/>
              </w:rPr>
            </w:pPr>
            <w:r>
              <w:rPr>
                <w:color w:val="000000"/>
                <w:sz w:val="16"/>
                <w:szCs w:val="16"/>
              </w:rPr>
              <w:t>64.6</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69829582" w14:textId="1780066D" w:rsidR="003B712A" w:rsidRPr="00137674" w:rsidRDefault="003B712A" w:rsidP="003B712A">
            <w:pPr>
              <w:tabs>
                <w:tab w:val="decimal" w:pos="254"/>
              </w:tabs>
              <w:jc w:val="left"/>
              <w:rPr>
                <w:bCs/>
                <w:color w:val="000000"/>
                <w:sz w:val="16"/>
                <w:szCs w:val="16"/>
              </w:rPr>
            </w:pPr>
            <w:r>
              <w:rPr>
                <w:color w:val="000000"/>
                <w:sz w:val="16"/>
                <w:szCs w:val="16"/>
              </w:rPr>
              <w:t>2.0</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51AE8354" w14:textId="350A2F67" w:rsidR="003B712A" w:rsidRPr="00137674" w:rsidRDefault="003B712A" w:rsidP="003B712A">
            <w:pPr>
              <w:tabs>
                <w:tab w:val="decimal" w:pos="344"/>
              </w:tabs>
              <w:jc w:val="left"/>
              <w:rPr>
                <w:bCs/>
                <w:color w:val="000000"/>
                <w:sz w:val="16"/>
                <w:szCs w:val="16"/>
              </w:rPr>
            </w:pPr>
            <w:r>
              <w:rPr>
                <w:color w:val="000000"/>
                <w:sz w:val="16"/>
                <w:szCs w:val="16"/>
              </w:rPr>
              <w:t>12.3</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2EF104F5" w14:textId="62C5578F" w:rsidR="003B712A" w:rsidRPr="00137674" w:rsidRDefault="003B712A" w:rsidP="003B712A">
            <w:pPr>
              <w:tabs>
                <w:tab w:val="decimal" w:pos="277"/>
              </w:tabs>
              <w:jc w:val="left"/>
              <w:rPr>
                <w:bCs/>
                <w:color w:val="000000"/>
                <w:sz w:val="16"/>
                <w:szCs w:val="16"/>
              </w:rPr>
            </w:pPr>
            <w:r>
              <w:rPr>
                <w:color w:val="000000"/>
                <w:sz w:val="16"/>
                <w:szCs w:val="16"/>
              </w:rPr>
              <w:t>5.6</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6F5803DE" w14:textId="37D608B5" w:rsidR="003B712A" w:rsidRPr="00137674" w:rsidRDefault="003B712A" w:rsidP="003B712A">
            <w:pPr>
              <w:tabs>
                <w:tab w:val="decimal" w:pos="285"/>
              </w:tabs>
              <w:jc w:val="left"/>
              <w:rPr>
                <w:bCs/>
                <w:color w:val="000000"/>
                <w:sz w:val="16"/>
                <w:szCs w:val="16"/>
              </w:rPr>
            </w:pPr>
            <w:r>
              <w:rPr>
                <w:color w:val="000000"/>
                <w:sz w:val="16"/>
                <w:szCs w:val="16"/>
              </w:rPr>
              <w:t>63.2</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E9945D3" w14:textId="378B38CF" w:rsidR="003B712A" w:rsidRPr="00137674" w:rsidRDefault="003B712A" w:rsidP="003B712A">
            <w:pPr>
              <w:tabs>
                <w:tab w:val="decimal" w:pos="322"/>
              </w:tabs>
              <w:jc w:val="left"/>
              <w:rPr>
                <w:bCs/>
                <w:color w:val="000000"/>
                <w:sz w:val="16"/>
                <w:szCs w:val="16"/>
              </w:rPr>
            </w:pPr>
            <w:r>
              <w:rPr>
                <w:color w:val="000000"/>
                <w:sz w:val="16"/>
                <w:szCs w:val="16"/>
              </w:rPr>
              <w:t>7.4</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791871F6" w14:textId="29B3CCD3" w:rsidR="003B712A" w:rsidRPr="00137674" w:rsidRDefault="003B712A" w:rsidP="003B712A">
            <w:pPr>
              <w:tabs>
                <w:tab w:val="decimal" w:pos="392"/>
              </w:tabs>
              <w:jc w:val="left"/>
              <w:rPr>
                <w:bCs/>
                <w:color w:val="000000"/>
                <w:sz w:val="16"/>
                <w:szCs w:val="16"/>
              </w:rPr>
            </w:pPr>
            <w:r>
              <w:rPr>
                <w:color w:val="000000"/>
                <w:sz w:val="16"/>
                <w:szCs w:val="16"/>
              </w:rPr>
              <w:t>25.1</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9D8E10E" w14:textId="408B9DBA" w:rsidR="003B712A" w:rsidRPr="00137674" w:rsidRDefault="003B712A" w:rsidP="003B712A">
            <w:pPr>
              <w:tabs>
                <w:tab w:val="decimal" w:pos="304"/>
              </w:tabs>
              <w:jc w:val="left"/>
              <w:rPr>
                <w:bCs/>
                <w:color w:val="000000"/>
                <w:sz w:val="16"/>
                <w:szCs w:val="16"/>
              </w:rPr>
            </w:pPr>
            <w:r>
              <w:rPr>
                <w:color w:val="000000"/>
                <w:sz w:val="16"/>
                <w:szCs w:val="16"/>
              </w:rPr>
              <w:t>60.6</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03EA522" w14:textId="66AE95C8" w:rsidR="003B712A" w:rsidRPr="00137674" w:rsidRDefault="003B712A" w:rsidP="003B712A">
            <w:pPr>
              <w:tabs>
                <w:tab w:val="decimal" w:pos="344"/>
              </w:tabs>
              <w:jc w:val="left"/>
              <w:rPr>
                <w:bCs/>
                <w:color w:val="000000"/>
                <w:sz w:val="16"/>
                <w:szCs w:val="16"/>
              </w:rPr>
            </w:pPr>
            <w:r>
              <w:rPr>
                <w:color w:val="000000"/>
                <w:sz w:val="16"/>
                <w:szCs w:val="16"/>
              </w:rPr>
              <w:t>31.0</w:t>
            </w:r>
          </w:p>
        </w:tc>
      </w:tr>
      <w:tr w:rsidR="003B712A" w:rsidRPr="00263981" w14:paraId="5651CDFC" w14:textId="77777777" w:rsidTr="003B712A">
        <w:trPr>
          <w:trHeight w:val="20"/>
          <w:jc w:val="center"/>
        </w:trPr>
        <w:tc>
          <w:tcPr>
            <w:tcW w:w="2006" w:type="dxa"/>
            <w:tcBorders>
              <w:top w:val="dotted" w:sz="4" w:space="0" w:color="808080" w:themeColor="background1" w:themeShade="80"/>
              <w:left w:val="single" w:sz="8" w:space="0" w:color="404040"/>
              <w:bottom w:val="single" w:sz="8" w:space="0" w:color="404040"/>
              <w:right w:val="single" w:sz="6" w:space="0" w:color="404040"/>
            </w:tcBorders>
            <w:shd w:val="clear" w:color="auto" w:fill="auto"/>
            <w:noWrap/>
            <w:vAlign w:val="center"/>
          </w:tcPr>
          <w:p w14:paraId="7A2616B2" w14:textId="77777777" w:rsidR="003B712A" w:rsidRPr="00D53650" w:rsidRDefault="003B712A" w:rsidP="003B712A">
            <w:pPr>
              <w:spacing w:before="20" w:after="20"/>
              <w:jc w:val="left"/>
              <w:rPr>
                <w:bCs/>
                <w:sz w:val="16"/>
                <w:szCs w:val="16"/>
              </w:rPr>
            </w:pPr>
            <w:r w:rsidRPr="00D53650">
              <w:rPr>
                <w:bCs/>
                <w:sz w:val="16"/>
                <w:szCs w:val="16"/>
              </w:rPr>
              <w:t>Zacatecas</w:t>
            </w:r>
          </w:p>
        </w:tc>
        <w:tc>
          <w:tcPr>
            <w:tcW w:w="1022" w:type="dxa"/>
            <w:tcBorders>
              <w:top w:val="dotted" w:sz="4" w:space="0" w:color="808080" w:themeColor="background1" w:themeShade="80"/>
              <w:left w:val="single" w:sz="6" w:space="0" w:color="404040"/>
              <w:bottom w:val="single" w:sz="8" w:space="0" w:color="404040"/>
            </w:tcBorders>
            <w:shd w:val="clear" w:color="auto" w:fill="auto"/>
            <w:noWrap/>
            <w:vAlign w:val="center"/>
          </w:tcPr>
          <w:p w14:paraId="2241B608" w14:textId="065239C2" w:rsidR="003B712A" w:rsidRPr="00137674" w:rsidRDefault="003B712A" w:rsidP="003B712A">
            <w:pPr>
              <w:tabs>
                <w:tab w:val="decimal" w:pos="823"/>
              </w:tabs>
              <w:jc w:val="left"/>
              <w:rPr>
                <w:bCs/>
                <w:color w:val="000000"/>
                <w:sz w:val="16"/>
                <w:szCs w:val="16"/>
                <w:lang w:val="es-MX" w:eastAsia="es-MX"/>
              </w:rPr>
            </w:pPr>
            <w:r>
              <w:rPr>
                <w:color w:val="000000"/>
                <w:sz w:val="16"/>
                <w:szCs w:val="16"/>
              </w:rPr>
              <w:t>646,456</w:t>
            </w:r>
          </w:p>
        </w:tc>
        <w:tc>
          <w:tcPr>
            <w:tcW w:w="910" w:type="dxa"/>
            <w:tcBorders>
              <w:top w:val="dotted" w:sz="4" w:space="0" w:color="808080" w:themeColor="background1" w:themeShade="80"/>
              <w:bottom w:val="single" w:sz="8" w:space="0" w:color="404040"/>
            </w:tcBorders>
            <w:shd w:val="clear" w:color="auto" w:fill="auto"/>
            <w:noWrap/>
            <w:vAlign w:val="center"/>
          </w:tcPr>
          <w:p w14:paraId="4DF1250D" w14:textId="5BA4D251" w:rsidR="003B712A" w:rsidRPr="00137674" w:rsidRDefault="003B712A" w:rsidP="003B712A">
            <w:pPr>
              <w:tabs>
                <w:tab w:val="decimal" w:pos="721"/>
              </w:tabs>
              <w:jc w:val="left"/>
              <w:rPr>
                <w:bCs/>
                <w:color w:val="000000"/>
                <w:sz w:val="16"/>
                <w:szCs w:val="16"/>
              </w:rPr>
            </w:pPr>
            <w:r>
              <w:rPr>
                <w:color w:val="000000"/>
                <w:sz w:val="16"/>
                <w:szCs w:val="16"/>
              </w:rPr>
              <w:t>22,052</w:t>
            </w:r>
          </w:p>
        </w:tc>
        <w:tc>
          <w:tcPr>
            <w:tcW w:w="658" w:type="dxa"/>
            <w:tcBorders>
              <w:top w:val="dotted" w:sz="4" w:space="0" w:color="808080" w:themeColor="background1" w:themeShade="80"/>
              <w:bottom w:val="single" w:sz="8" w:space="0" w:color="404040"/>
            </w:tcBorders>
            <w:shd w:val="clear" w:color="auto" w:fill="auto"/>
            <w:noWrap/>
            <w:vAlign w:val="center"/>
          </w:tcPr>
          <w:p w14:paraId="37273CE3" w14:textId="79A79352" w:rsidR="003B712A" w:rsidRPr="00137674" w:rsidRDefault="003B712A" w:rsidP="003B712A">
            <w:pPr>
              <w:tabs>
                <w:tab w:val="decimal" w:pos="293"/>
              </w:tabs>
              <w:jc w:val="left"/>
              <w:rPr>
                <w:bCs/>
                <w:color w:val="000000"/>
                <w:sz w:val="16"/>
                <w:szCs w:val="16"/>
              </w:rPr>
            </w:pPr>
            <w:r>
              <w:rPr>
                <w:color w:val="000000"/>
                <w:sz w:val="16"/>
                <w:szCs w:val="16"/>
              </w:rPr>
              <w:t>56.2</w:t>
            </w:r>
          </w:p>
        </w:tc>
        <w:tc>
          <w:tcPr>
            <w:tcW w:w="658" w:type="dxa"/>
            <w:tcBorders>
              <w:top w:val="dotted" w:sz="4" w:space="0" w:color="808080" w:themeColor="background1" w:themeShade="80"/>
              <w:bottom w:val="single" w:sz="8" w:space="0" w:color="404040"/>
            </w:tcBorders>
            <w:shd w:val="clear" w:color="auto" w:fill="auto"/>
            <w:vAlign w:val="center"/>
          </w:tcPr>
          <w:p w14:paraId="7757B025" w14:textId="1CEA56AE" w:rsidR="003B712A" w:rsidRPr="00137674" w:rsidRDefault="003B712A" w:rsidP="003B712A">
            <w:pPr>
              <w:tabs>
                <w:tab w:val="decimal" w:pos="254"/>
              </w:tabs>
              <w:jc w:val="left"/>
              <w:rPr>
                <w:bCs/>
                <w:color w:val="000000"/>
                <w:sz w:val="16"/>
                <w:szCs w:val="16"/>
              </w:rPr>
            </w:pPr>
            <w:r>
              <w:rPr>
                <w:color w:val="000000"/>
                <w:sz w:val="16"/>
                <w:szCs w:val="16"/>
              </w:rPr>
              <w:t>3.3</w:t>
            </w:r>
          </w:p>
        </w:tc>
        <w:tc>
          <w:tcPr>
            <w:tcW w:w="853" w:type="dxa"/>
            <w:tcBorders>
              <w:top w:val="dotted" w:sz="4" w:space="0" w:color="808080" w:themeColor="background1" w:themeShade="80"/>
              <w:bottom w:val="single" w:sz="8" w:space="0" w:color="404040"/>
            </w:tcBorders>
            <w:shd w:val="clear" w:color="auto" w:fill="auto"/>
            <w:vAlign w:val="center"/>
          </w:tcPr>
          <w:p w14:paraId="7A0D79EB" w14:textId="19534328" w:rsidR="003B712A" w:rsidRPr="00137674" w:rsidRDefault="003B712A" w:rsidP="003B712A">
            <w:pPr>
              <w:tabs>
                <w:tab w:val="decimal" w:pos="344"/>
              </w:tabs>
              <w:jc w:val="left"/>
              <w:rPr>
                <w:bCs/>
                <w:color w:val="000000"/>
                <w:sz w:val="16"/>
                <w:szCs w:val="16"/>
              </w:rPr>
            </w:pPr>
            <w:r>
              <w:rPr>
                <w:color w:val="000000"/>
                <w:sz w:val="16"/>
                <w:szCs w:val="16"/>
              </w:rPr>
              <w:t>13.2</w:t>
            </w:r>
          </w:p>
        </w:tc>
        <w:tc>
          <w:tcPr>
            <w:tcW w:w="770" w:type="dxa"/>
            <w:tcBorders>
              <w:top w:val="dotted" w:sz="4" w:space="0" w:color="808080" w:themeColor="background1" w:themeShade="80"/>
              <w:bottom w:val="single" w:sz="8" w:space="0" w:color="404040"/>
            </w:tcBorders>
            <w:shd w:val="clear" w:color="auto" w:fill="auto"/>
            <w:vAlign w:val="center"/>
          </w:tcPr>
          <w:p w14:paraId="720B1D96" w14:textId="0ECCC6E5" w:rsidR="003B712A" w:rsidRPr="00137674" w:rsidRDefault="003B712A" w:rsidP="003B712A">
            <w:pPr>
              <w:tabs>
                <w:tab w:val="decimal" w:pos="277"/>
              </w:tabs>
              <w:jc w:val="left"/>
              <w:rPr>
                <w:bCs/>
                <w:color w:val="000000"/>
                <w:sz w:val="16"/>
                <w:szCs w:val="16"/>
              </w:rPr>
            </w:pPr>
            <w:r>
              <w:rPr>
                <w:color w:val="000000"/>
                <w:sz w:val="16"/>
                <w:szCs w:val="16"/>
              </w:rPr>
              <w:t>7.2</w:t>
            </w:r>
          </w:p>
        </w:tc>
        <w:tc>
          <w:tcPr>
            <w:tcW w:w="644" w:type="dxa"/>
            <w:tcBorders>
              <w:top w:val="dotted" w:sz="4" w:space="0" w:color="808080" w:themeColor="background1" w:themeShade="80"/>
              <w:bottom w:val="single" w:sz="8" w:space="0" w:color="404040"/>
            </w:tcBorders>
            <w:shd w:val="clear" w:color="auto" w:fill="auto"/>
            <w:vAlign w:val="center"/>
          </w:tcPr>
          <w:p w14:paraId="2F7AEF04" w14:textId="7C248329" w:rsidR="003B712A" w:rsidRPr="00137674" w:rsidRDefault="003B712A" w:rsidP="003B712A">
            <w:pPr>
              <w:tabs>
                <w:tab w:val="decimal" w:pos="285"/>
              </w:tabs>
              <w:jc w:val="left"/>
              <w:rPr>
                <w:bCs/>
                <w:color w:val="000000"/>
                <w:sz w:val="16"/>
                <w:szCs w:val="16"/>
              </w:rPr>
            </w:pPr>
            <w:r>
              <w:rPr>
                <w:color w:val="000000"/>
                <w:sz w:val="16"/>
                <w:szCs w:val="16"/>
              </w:rPr>
              <w:t>63.1</w:t>
            </w:r>
          </w:p>
        </w:tc>
        <w:tc>
          <w:tcPr>
            <w:tcW w:w="742" w:type="dxa"/>
            <w:tcBorders>
              <w:top w:val="dotted" w:sz="4" w:space="0" w:color="808080" w:themeColor="background1" w:themeShade="80"/>
              <w:bottom w:val="single" w:sz="8" w:space="0" w:color="404040"/>
            </w:tcBorders>
            <w:shd w:val="clear" w:color="auto" w:fill="auto"/>
            <w:vAlign w:val="center"/>
          </w:tcPr>
          <w:p w14:paraId="1A30391B" w14:textId="7388B561" w:rsidR="003B712A" w:rsidRPr="00137674" w:rsidRDefault="003B712A" w:rsidP="003B712A">
            <w:pPr>
              <w:tabs>
                <w:tab w:val="decimal" w:pos="322"/>
              </w:tabs>
              <w:jc w:val="left"/>
              <w:rPr>
                <w:bCs/>
                <w:color w:val="000000"/>
                <w:sz w:val="16"/>
                <w:szCs w:val="16"/>
              </w:rPr>
            </w:pPr>
            <w:r>
              <w:rPr>
                <w:color w:val="000000"/>
                <w:sz w:val="16"/>
                <w:szCs w:val="16"/>
              </w:rPr>
              <w:t>13.7</w:t>
            </w:r>
          </w:p>
        </w:tc>
        <w:tc>
          <w:tcPr>
            <w:tcW w:w="938" w:type="dxa"/>
            <w:tcBorders>
              <w:top w:val="dotted" w:sz="4" w:space="0" w:color="808080" w:themeColor="background1" w:themeShade="80"/>
              <w:bottom w:val="single" w:sz="8" w:space="0" w:color="404040"/>
            </w:tcBorders>
            <w:shd w:val="clear" w:color="auto" w:fill="auto"/>
            <w:vAlign w:val="center"/>
          </w:tcPr>
          <w:p w14:paraId="470B93AE" w14:textId="38A54BCC" w:rsidR="003B712A" w:rsidRPr="00137674" w:rsidRDefault="003B712A" w:rsidP="003B712A">
            <w:pPr>
              <w:tabs>
                <w:tab w:val="decimal" w:pos="392"/>
              </w:tabs>
              <w:jc w:val="left"/>
              <w:rPr>
                <w:bCs/>
                <w:color w:val="000000"/>
                <w:sz w:val="16"/>
                <w:szCs w:val="16"/>
              </w:rPr>
            </w:pPr>
            <w:r>
              <w:rPr>
                <w:color w:val="000000"/>
                <w:sz w:val="16"/>
                <w:szCs w:val="16"/>
              </w:rPr>
              <w:t>18.6</w:t>
            </w:r>
          </w:p>
        </w:tc>
        <w:tc>
          <w:tcPr>
            <w:tcW w:w="714" w:type="dxa"/>
            <w:tcBorders>
              <w:top w:val="dotted" w:sz="4" w:space="0" w:color="808080" w:themeColor="background1" w:themeShade="80"/>
              <w:bottom w:val="single" w:sz="8" w:space="0" w:color="404040"/>
            </w:tcBorders>
            <w:shd w:val="clear" w:color="auto" w:fill="auto"/>
            <w:vAlign w:val="center"/>
          </w:tcPr>
          <w:p w14:paraId="222D5002" w14:textId="61A42D99" w:rsidR="003B712A" w:rsidRPr="00137674" w:rsidRDefault="003B712A" w:rsidP="003B712A">
            <w:pPr>
              <w:tabs>
                <w:tab w:val="decimal" w:pos="304"/>
              </w:tabs>
              <w:jc w:val="left"/>
              <w:rPr>
                <w:bCs/>
                <w:color w:val="000000"/>
                <w:sz w:val="16"/>
                <w:szCs w:val="16"/>
              </w:rPr>
            </w:pPr>
            <w:r>
              <w:rPr>
                <w:color w:val="000000"/>
                <w:sz w:val="16"/>
                <w:szCs w:val="16"/>
              </w:rPr>
              <w:t>61.0</w:t>
            </w:r>
          </w:p>
        </w:tc>
        <w:tc>
          <w:tcPr>
            <w:tcW w:w="858" w:type="dxa"/>
            <w:tcBorders>
              <w:top w:val="dotted" w:sz="4" w:space="0" w:color="808080" w:themeColor="background1" w:themeShade="80"/>
              <w:bottom w:val="single" w:sz="8" w:space="0" w:color="404040"/>
              <w:right w:val="single" w:sz="8" w:space="0" w:color="404040"/>
            </w:tcBorders>
            <w:shd w:val="clear" w:color="auto" w:fill="auto"/>
            <w:noWrap/>
            <w:vAlign w:val="center"/>
          </w:tcPr>
          <w:p w14:paraId="3F630F61" w14:textId="38B281D0" w:rsidR="003B712A" w:rsidRPr="00137674" w:rsidRDefault="003B712A" w:rsidP="003B712A">
            <w:pPr>
              <w:tabs>
                <w:tab w:val="decimal" w:pos="344"/>
              </w:tabs>
              <w:jc w:val="left"/>
              <w:rPr>
                <w:bCs/>
                <w:color w:val="000000"/>
                <w:sz w:val="16"/>
                <w:szCs w:val="16"/>
              </w:rPr>
            </w:pPr>
            <w:r>
              <w:rPr>
                <w:color w:val="000000"/>
                <w:sz w:val="16"/>
                <w:szCs w:val="16"/>
              </w:rPr>
              <w:t>22.0</w:t>
            </w:r>
          </w:p>
        </w:tc>
      </w:tr>
    </w:tbl>
    <w:p w14:paraId="1B581CE8" w14:textId="77777777" w:rsidR="0095067F" w:rsidRPr="0095067F" w:rsidRDefault="0095067F" w:rsidP="00F87256">
      <w:pPr>
        <w:pStyle w:val="Ttulo"/>
        <w:spacing w:before="20"/>
        <w:ind w:right="-659" w:hanging="567"/>
        <w:jc w:val="both"/>
        <w:rPr>
          <w:rFonts w:cs="Arial"/>
          <w:b w:val="0"/>
          <w:sz w:val="16"/>
          <w:szCs w:val="16"/>
        </w:rPr>
      </w:pPr>
      <w:r w:rsidRPr="00A851A5">
        <w:rPr>
          <w:rFonts w:cs="Arial"/>
          <w:b w:val="0"/>
          <w:sz w:val="16"/>
          <w:szCs w:val="16"/>
        </w:rPr>
        <w:t>Nota:</w:t>
      </w:r>
      <w:r w:rsidRPr="00A851A5">
        <w:rPr>
          <w:rFonts w:cs="Arial"/>
          <w:b w:val="0"/>
          <w:sz w:val="16"/>
          <w:szCs w:val="16"/>
        </w:rPr>
        <w:tab/>
      </w:r>
      <w:r>
        <w:rPr>
          <w:rFonts w:cs="Arial"/>
          <w:b w:val="0"/>
          <w:sz w:val="16"/>
          <w:szCs w:val="16"/>
        </w:rPr>
        <w:t xml:space="preserve">Los datos de la ENOE están </w:t>
      </w:r>
      <w:r w:rsidRPr="00A851A5">
        <w:rPr>
          <w:rFonts w:cs="Arial"/>
          <w:b w:val="0"/>
          <w:sz w:val="16"/>
          <w:szCs w:val="16"/>
        </w:rPr>
        <w:t>ajustad</w:t>
      </w:r>
      <w:r>
        <w:rPr>
          <w:rFonts w:cs="Arial"/>
          <w:b w:val="0"/>
          <w:sz w:val="16"/>
          <w:szCs w:val="16"/>
        </w:rPr>
        <w:t xml:space="preserve">os </w:t>
      </w:r>
      <w:r w:rsidRPr="00A851A5">
        <w:rPr>
          <w:rFonts w:cs="Arial"/>
          <w:b w:val="0"/>
          <w:sz w:val="16"/>
          <w:szCs w:val="16"/>
        </w:rPr>
        <w:t>a las proyecciones demográficas del Consejo Nacional d</w:t>
      </w:r>
      <w:r>
        <w:rPr>
          <w:rFonts w:cs="Arial"/>
          <w:b w:val="0"/>
          <w:sz w:val="16"/>
          <w:szCs w:val="16"/>
        </w:rPr>
        <w:t>e Población  (CONAPO), 2010-2050</w:t>
      </w:r>
      <w:r w:rsidRPr="0095067F">
        <w:rPr>
          <w:b w:val="0"/>
          <w:sz w:val="16"/>
          <w:szCs w:val="16"/>
        </w:rPr>
        <w:t>,</w:t>
      </w:r>
      <w:r w:rsidRPr="00A851A5">
        <w:rPr>
          <w:sz w:val="16"/>
          <w:szCs w:val="16"/>
        </w:rPr>
        <w:t xml:space="preserve"> </w:t>
      </w:r>
      <w:r w:rsidRPr="0095067F">
        <w:rPr>
          <w:rFonts w:cs="Arial"/>
          <w:b w:val="0"/>
          <w:sz w:val="16"/>
          <w:szCs w:val="16"/>
        </w:rPr>
        <w:t>publicadas el 16 de abril de 2013.</w:t>
      </w:r>
    </w:p>
    <w:p w14:paraId="1E59BA63" w14:textId="092187B8" w:rsidR="00D53650" w:rsidRPr="00D53650" w:rsidRDefault="00D53650" w:rsidP="005155BA">
      <w:pPr>
        <w:pStyle w:val="n0"/>
        <w:keepLines w:val="0"/>
        <w:widowControl w:val="0"/>
        <w:tabs>
          <w:tab w:val="left" w:pos="1350"/>
          <w:tab w:val="left" w:pos="2190"/>
          <w:tab w:val="left" w:pos="3752"/>
        </w:tabs>
        <w:spacing w:before="0"/>
        <w:ind w:left="-378" w:right="539" w:hanging="196"/>
        <w:jc w:val="left"/>
        <w:rPr>
          <w:color w:val="auto"/>
          <w:sz w:val="16"/>
          <w:szCs w:val="16"/>
        </w:rPr>
      </w:pPr>
      <w:r w:rsidRPr="00D53650">
        <w:rPr>
          <w:color w:val="auto"/>
          <w:sz w:val="18"/>
          <w:szCs w:val="18"/>
          <w:vertAlign w:val="superscript"/>
        </w:rPr>
        <w:t>1/</w:t>
      </w:r>
      <w:r w:rsidR="005155BA">
        <w:rPr>
          <w:color w:val="auto"/>
          <w:sz w:val="18"/>
          <w:szCs w:val="18"/>
          <w:vertAlign w:val="superscript"/>
        </w:rPr>
        <w:tab/>
      </w:r>
      <w:r w:rsidR="00C50CA5">
        <w:rPr>
          <w:color w:val="000000" w:themeColor="text1"/>
          <w:sz w:val="16"/>
          <w:szCs w:val="16"/>
        </w:rPr>
        <w:t>Población Económicamente Activa como porcentaje de la población de 15 años y más</w:t>
      </w:r>
      <w:r w:rsidRPr="00D53650">
        <w:rPr>
          <w:color w:val="auto"/>
          <w:sz w:val="16"/>
          <w:szCs w:val="16"/>
        </w:rPr>
        <w:t>.</w:t>
      </w:r>
    </w:p>
    <w:p w14:paraId="73503417" w14:textId="4BFED7F3" w:rsidR="00D53650" w:rsidRPr="00D53650" w:rsidRDefault="00D53650" w:rsidP="005155BA">
      <w:pPr>
        <w:pStyle w:val="n0"/>
        <w:keepLines w:val="0"/>
        <w:widowControl w:val="0"/>
        <w:tabs>
          <w:tab w:val="left" w:pos="1350"/>
          <w:tab w:val="left" w:pos="2190"/>
          <w:tab w:val="left" w:pos="3752"/>
        </w:tabs>
        <w:spacing w:before="0"/>
        <w:ind w:left="-378" w:right="539" w:hanging="196"/>
        <w:jc w:val="left"/>
        <w:rPr>
          <w:color w:val="auto"/>
          <w:sz w:val="16"/>
          <w:szCs w:val="16"/>
        </w:rPr>
      </w:pPr>
      <w:r w:rsidRPr="00D53650">
        <w:rPr>
          <w:color w:val="auto"/>
          <w:sz w:val="18"/>
          <w:szCs w:val="18"/>
          <w:vertAlign w:val="superscript"/>
        </w:rPr>
        <w:t>2/</w:t>
      </w:r>
      <w:r w:rsidR="005155BA">
        <w:rPr>
          <w:color w:val="auto"/>
          <w:sz w:val="16"/>
          <w:szCs w:val="16"/>
          <w:vertAlign w:val="superscript"/>
        </w:rPr>
        <w:tab/>
      </w:r>
      <w:r w:rsidR="00C50CA5">
        <w:rPr>
          <w:color w:val="000000" w:themeColor="text1"/>
          <w:sz w:val="16"/>
          <w:szCs w:val="16"/>
        </w:rPr>
        <w:t>Porcentaje</w:t>
      </w:r>
      <w:r w:rsidR="00C50CA5" w:rsidRPr="00D53650">
        <w:rPr>
          <w:color w:val="000000" w:themeColor="text1"/>
          <w:sz w:val="16"/>
          <w:szCs w:val="16"/>
        </w:rPr>
        <w:t xml:space="preserve"> respecto a la </w:t>
      </w:r>
      <w:r w:rsidR="00C50CA5">
        <w:rPr>
          <w:color w:val="000000" w:themeColor="text1"/>
          <w:sz w:val="16"/>
          <w:szCs w:val="16"/>
        </w:rPr>
        <w:t>P</w:t>
      </w:r>
      <w:r w:rsidR="00C50CA5" w:rsidRPr="00D53650">
        <w:rPr>
          <w:color w:val="000000" w:themeColor="text1"/>
          <w:sz w:val="16"/>
          <w:szCs w:val="16"/>
        </w:rPr>
        <w:t>oblaci</w:t>
      </w:r>
      <w:r w:rsidR="00C50CA5">
        <w:rPr>
          <w:color w:val="000000" w:themeColor="text1"/>
          <w:sz w:val="16"/>
          <w:szCs w:val="16"/>
        </w:rPr>
        <w:t>ón Económicamente A</w:t>
      </w:r>
      <w:r w:rsidR="00C50CA5" w:rsidRPr="00D53650">
        <w:rPr>
          <w:color w:val="000000" w:themeColor="text1"/>
          <w:sz w:val="16"/>
          <w:szCs w:val="16"/>
        </w:rPr>
        <w:t>ctiva</w:t>
      </w:r>
      <w:r w:rsidRPr="00D53650">
        <w:rPr>
          <w:color w:val="auto"/>
          <w:sz w:val="16"/>
          <w:szCs w:val="16"/>
        </w:rPr>
        <w:t>.</w:t>
      </w:r>
    </w:p>
    <w:p w14:paraId="66EB452C" w14:textId="459E0241" w:rsidR="00D53650" w:rsidRPr="00D53650" w:rsidRDefault="00D53650" w:rsidP="005155BA">
      <w:pPr>
        <w:pStyle w:val="n0"/>
        <w:keepLines w:val="0"/>
        <w:widowControl w:val="0"/>
        <w:tabs>
          <w:tab w:val="left" w:pos="1350"/>
          <w:tab w:val="left" w:pos="2190"/>
          <w:tab w:val="left" w:pos="3752"/>
        </w:tabs>
        <w:spacing w:before="0"/>
        <w:ind w:left="-378" w:right="-673" w:hanging="196"/>
        <w:rPr>
          <w:color w:val="auto"/>
          <w:sz w:val="16"/>
          <w:szCs w:val="16"/>
        </w:rPr>
      </w:pPr>
      <w:r w:rsidRPr="00D53650">
        <w:rPr>
          <w:color w:val="auto"/>
          <w:sz w:val="18"/>
          <w:szCs w:val="18"/>
          <w:vertAlign w:val="superscript"/>
        </w:rPr>
        <w:t>3/</w:t>
      </w:r>
      <w:r w:rsidR="005155BA">
        <w:rPr>
          <w:color w:val="auto"/>
          <w:sz w:val="18"/>
          <w:szCs w:val="18"/>
          <w:vertAlign w:val="superscript"/>
        </w:rPr>
        <w:tab/>
      </w:r>
      <w:r w:rsidR="00C50CA5">
        <w:rPr>
          <w:color w:val="000000" w:themeColor="text1"/>
          <w:sz w:val="16"/>
          <w:szCs w:val="16"/>
        </w:rPr>
        <w:t>Porcentaje respecto a la Población O</w:t>
      </w:r>
      <w:r w:rsidR="00C50CA5" w:rsidRPr="00D53650">
        <w:rPr>
          <w:color w:val="000000" w:themeColor="text1"/>
          <w:sz w:val="16"/>
          <w:szCs w:val="16"/>
        </w:rPr>
        <w:t>cupada</w:t>
      </w:r>
      <w:r w:rsidRPr="00D53650">
        <w:rPr>
          <w:color w:val="auto"/>
          <w:sz w:val="16"/>
          <w:szCs w:val="16"/>
        </w:rPr>
        <w:t>.</w:t>
      </w:r>
      <w:r w:rsidR="005155BA">
        <w:rPr>
          <w:color w:val="auto"/>
          <w:sz w:val="16"/>
          <w:szCs w:val="16"/>
        </w:rPr>
        <w:t xml:space="preserve"> </w:t>
      </w:r>
      <w:r w:rsidR="005155BA" w:rsidRPr="005155BA">
        <w:rPr>
          <w:color w:val="auto"/>
          <w:sz w:val="16"/>
          <w:szCs w:val="16"/>
        </w:rPr>
        <w:t>Por construcción, los indicadores de la Encuesta Nacional de Ocupación y Empleo que involucran a la población ocupada u otra variable clasificada en rangos de salarios m</w:t>
      </w:r>
      <w:r w:rsidR="005155BA">
        <w:rPr>
          <w:color w:val="auto"/>
          <w:sz w:val="16"/>
          <w:szCs w:val="16"/>
        </w:rPr>
        <w:t>í</w:t>
      </w:r>
      <w:r w:rsidR="005155BA" w:rsidRPr="005155BA">
        <w:rPr>
          <w:color w:val="auto"/>
          <w:sz w:val="16"/>
          <w:szCs w:val="16"/>
        </w:rPr>
        <w:t>nimo</w:t>
      </w:r>
      <w:r w:rsidR="0065387F">
        <w:rPr>
          <w:color w:val="auto"/>
          <w:sz w:val="16"/>
          <w:szCs w:val="16"/>
        </w:rPr>
        <w:t>s</w:t>
      </w:r>
      <w:r w:rsidR="005155BA" w:rsidRPr="005155BA">
        <w:rPr>
          <w:color w:val="auto"/>
          <w:sz w:val="16"/>
          <w:szCs w:val="16"/>
        </w:rPr>
        <w:t xml:space="preserve"> son sensibles a los cambios en dichos salarios</w:t>
      </w:r>
      <w:r w:rsidR="005155BA">
        <w:rPr>
          <w:color w:val="auto"/>
          <w:sz w:val="16"/>
          <w:szCs w:val="16"/>
        </w:rPr>
        <w:t>.</w:t>
      </w:r>
    </w:p>
    <w:p w14:paraId="6AC99BB3" w14:textId="77777777" w:rsidR="00D53650" w:rsidRPr="00D53650" w:rsidRDefault="00D53650" w:rsidP="00D53650">
      <w:pPr>
        <w:pStyle w:val="n0"/>
        <w:keepLines w:val="0"/>
        <w:widowControl w:val="0"/>
        <w:tabs>
          <w:tab w:val="left" w:pos="1350"/>
          <w:tab w:val="left" w:pos="2190"/>
          <w:tab w:val="left" w:pos="3752"/>
        </w:tabs>
        <w:spacing w:before="0"/>
        <w:ind w:left="-574" w:right="539" w:firstLine="0"/>
        <w:jc w:val="left"/>
        <w:rPr>
          <w:color w:val="auto"/>
          <w:sz w:val="16"/>
          <w:szCs w:val="16"/>
        </w:rPr>
      </w:pPr>
      <w:r w:rsidRPr="00D53650">
        <w:rPr>
          <w:color w:val="auto"/>
          <w:sz w:val="16"/>
          <w:szCs w:val="16"/>
        </w:rPr>
        <w:t>Fuente:  INEGI.</w:t>
      </w:r>
    </w:p>
    <w:p w14:paraId="5366FF63" w14:textId="77777777" w:rsidR="006E31D1" w:rsidRDefault="006E31D1">
      <w:pPr>
        <w:jc w:val="left"/>
        <w:rPr>
          <w:b/>
          <w:i/>
        </w:rPr>
      </w:pPr>
      <w:r>
        <w:rPr>
          <w:b/>
          <w:i/>
        </w:rPr>
        <w:br w:type="page"/>
      </w:r>
    </w:p>
    <w:p w14:paraId="31605F65" w14:textId="77777777" w:rsidR="006E31D1" w:rsidRDefault="00F418C7" w:rsidP="002E0C48">
      <w:pPr>
        <w:pStyle w:val="Textoindependiente2"/>
        <w:keepNext/>
        <w:keepLines/>
        <w:spacing w:before="0"/>
        <w:ind w:right="0"/>
        <w:rPr>
          <w:b/>
          <w:i/>
        </w:rPr>
      </w:pPr>
      <w:r w:rsidRPr="00D53650">
        <w:rPr>
          <w:b/>
          <w:i/>
        </w:rPr>
        <w:t xml:space="preserve">La ocupación en </w:t>
      </w:r>
      <w:r>
        <w:rPr>
          <w:b/>
          <w:i/>
        </w:rPr>
        <w:t>áreas metropolitanas</w:t>
      </w:r>
    </w:p>
    <w:p w14:paraId="593864C8" w14:textId="59FB417E" w:rsidR="001B1A37" w:rsidRPr="00C813EF" w:rsidRDefault="001B1A37" w:rsidP="00045E58">
      <w:pPr>
        <w:pStyle w:val="Ttulo"/>
        <w:widowControl w:val="0"/>
        <w:spacing w:before="360"/>
        <w:jc w:val="both"/>
        <w:rPr>
          <w:rFonts w:cs="Arial"/>
          <w:b w:val="0"/>
          <w:bCs/>
          <w:szCs w:val="24"/>
          <w:lang w:val="es-MX"/>
        </w:rPr>
      </w:pPr>
      <w:r w:rsidRPr="00C813EF">
        <w:rPr>
          <w:rFonts w:cs="Arial"/>
          <w:b w:val="0"/>
          <w:bCs/>
          <w:szCs w:val="24"/>
          <w:lang w:val="es-MX"/>
        </w:rPr>
        <w:t xml:space="preserve">A un nivel de desagregación </w:t>
      </w:r>
      <w:r w:rsidR="00C813EF">
        <w:rPr>
          <w:rFonts w:cs="Arial"/>
          <w:b w:val="0"/>
          <w:bCs/>
          <w:szCs w:val="24"/>
          <w:lang w:val="es-MX"/>
        </w:rPr>
        <w:t xml:space="preserve">por área metropolitana, </w:t>
      </w:r>
      <w:r w:rsidRPr="00C813EF">
        <w:rPr>
          <w:rFonts w:cs="Arial"/>
          <w:b w:val="0"/>
          <w:bCs/>
          <w:szCs w:val="24"/>
          <w:lang w:val="es-MX"/>
        </w:rPr>
        <w:t>donde el mercado de trabajo está más organizado</w:t>
      </w:r>
      <w:r w:rsidR="00A6383E" w:rsidRPr="00C813EF">
        <w:rPr>
          <w:rFonts w:cs="Arial"/>
          <w:b w:val="0"/>
          <w:bCs/>
          <w:szCs w:val="24"/>
          <w:lang w:val="es-MX"/>
        </w:rPr>
        <w:t xml:space="preserve"> y </w:t>
      </w:r>
      <w:r w:rsidR="00103FA2" w:rsidRPr="00C813EF">
        <w:rPr>
          <w:rFonts w:cs="Arial"/>
          <w:b w:val="0"/>
          <w:bCs/>
          <w:szCs w:val="24"/>
          <w:lang w:val="es-MX"/>
        </w:rPr>
        <w:t>se puede conocer, de manera más precisa la complejidad del fenómeno ocupacional,</w:t>
      </w:r>
      <w:r w:rsidRPr="00C813EF">
        <w:rPr>
          <w:rFonts w:cs="Arial"/>
          <w:b w:val="0"/>
          <w:bCs/>
          <w:szCs w:val="24"/>
          <w:lang w:val="es-MX"/>
        </w:rPr>
        <w:t xml:space="preserve"> la EN</w:t>
      </w:r>
      <w:r w:rsidR="00C813EF">
        <w:rPr>
          <w:rFonts w:cs="Arial"/>
          <w:b w:val="0"/>
          <w:bCs/>
          <w:szCs w:val="24"/>
          <w:lang w:val="es-MX"/>
        </w:rPr>
        <w:t>O</w:t>
      </w:r>
      <w:r w:rsidRPr="00C813EF">
        <w:rPr>
          <w:rFonts w:cs="Arial"/>
          <w:b w:val="0"/>
          <w:bCs/>
          <w:szCs w:val="24"/>
          <w:lang w:val="es-MX"/>
        </w:rPr>
        <w:t>E presenta los indicadores para 3</w:t>
      </w:r>
      <w:r w:rsidR="000912C1">
        <w:rPr>
          <w:rFonts w:cs="Arial"/>
          <w:b w:val="0"/>
          <w:bCs/>
          <w:szCs w:val="24"/>
          <w:lang w:val="es-MX"/>
        </w:rPr>
        <w:t>9</w:t>
      </w:r>
      <w:r w:rsidRPr="00C813EF">
        <w:rPr>
          <w:rFonts w:cs="Arial"/>
          <w:b w:val="0"/>
          <w:bCs/>
          <w:szCs w:val="24"/>
          <w:lang w:val="es-MX"/>
        </w:rPr>
        <w:t xml:space="preserve"> ciudades o áreas metropolitanas</w:t>
      </w:r>
      <w:r w:rsidR="006E3E59" w:rsidRPr="00C813EF">
        <w:rPr>
          <w:rFonts w:cs="Arial"/>
          <w:b w:val="0"/>
          <w:bCs/>
          <w:szCs w:val="24"/>
          <w:lang w:val="es-MX"/>
        </w:rPr>
        <w:t xml:space="preserve"> con más de 100 mil habitantes</w:t>
      </w:r>
      <w:r w:rsidRPr="00C813EF">
        <w:rPr>
          <w:rFonts w:cs="Arial"/>
          <w:b w:val="0"/>
          <w:bCs/>
          <w:szCs w:val="24"/>
          <w:lang w:val="es-MX"/>
        </w:rPr>
        <w:t>.</w:t>
      </w:r>
      <w:r w:rsidR="00A6383E" w:rsidRPr="00C813EF">
        <w:rPr>
          <w:rFonts w:cs="Arial"/>
          <w:b w:val="0"/>
          <w:bCs/>
          <w:szCs w:val="24"/>
          <w:lang w:val="es-MX"/>
        </w:rPr>
        <w:t xml:space="preserve"> </w:t>
      </w:r>
    </w:p>
    <w:p w14:paraId="637F243F" w14:textId="27708E7E" w:rsidR="00103FA2" w:rsidRPr="00C813EF" w:rsidRDefault="00103FA2" w:rsidP="00045E58">
      <w:pPr>
        <w:pStyle w:val="Ttulo"/>
        <w:widowControl w:val="0"/>
        <w:spacing w:before="360"/>
        <w:jc w:val="both"/>
        <w:rPr>
          <w:rFonts w:cs="Arial"/>
          <w:b w:val="0"/>
          <w:bCs/>
          <w:szCs w:val="24"/>
          <w:lang w:val="es-MX"/>
        </w:rPr>
      </w:pPr>
      <w:r w:rsidRPr="00C813EF">
        <w:rPr>
          <w:rFonts w:cs="Arial"/>
          <w:b w:val="0"/>
          <w:bCs/>
          <w:szCs w:val="24"/>
          <w:lang w:val="es-MX"/>
        </w:rPr>
        <w:t xml:space="preserve">En el </w:t>
      </w:r>
      <w:r w:rsidR="00737D53">
        <w:rPr>
          <w:rFonts w:cs="Arial"/>
          <w:b w:val="0"/>
          <w:bCs/>
          <w:szCs w:val="24"/>
          <w:lang w:val="es-MX"/>
        </w:rPr>
        <w:t>periodo enero</w:t>
      </w:r>
      <w:r w:rsidR="00737D53">
        <w:rPr>
          <w:rFonts w:cs="Arial"/>
          <w:b w:val="0"/>
          <w:bCs/>
          <w:szCs w:val="24"/>
          <w:lang w:val="es-MX"/>
        </w:rPr>
        <w:noBreakHyphen/>
        <w:t xml:space="preserve">marzo de </w:t>
      </w:r>
      <w:r w:rsidR="006F0E41">
        <w:rPr>
          <w:rFonts w:cs="Arial"/>
          <w:b w:val="0"/>
          <w:bCs/>
          <w:szCs w:val="24"/>
          <w:lang w:val="es-MX"/>
        </w:rPr>
        <w:t>2020</w:t>
      </w:r>
      <w:r w:rsidRPr="00C813EF">
        <w:rPr>
          <w:rFonts w:cs="Arial"/>
          <w:b w:val="0"/>
          <w:bCs/>
          <w:szCs w:val="24"/>
          <w:lang w:val="es-MX"/>
        </w:rPr>
        <w:t xml:space="preserve"> la </w:t>
      </w:r>
      <w:r w:rsidR="003314E7" w:rsidRPr="00C813EF">
        <w:rPr>
          <w:rFonts w:cs="Arial"/>
          <w:b w:val="0"/>
          <w:bCs/>
          <w:szCs w:val="24"/>
          <w:lang w:val="es-MX"/>
        </w:rPr>
        <w:t xml:space="preserve">población </w:t>
      </w:r>
      <w:r w:rsidR="004225F3" w:rsidRPr="00C813EF">
        <w:rPr>
          <w:rFonts w:cs="Arial"/>
          <w:b w:val="0"/>
          <w:bCs/>
          <w:szCs w:val="24"/>
          <w:lang w:val="es-MX"/>
        </w:rPr>
        <w:t xml:space="preserve">económicamente activa </w:t>
      </w:r>
      <w:r w:rsidRPr="00C813EF">
        <w:rPr>
          <w:rFonts w:cs="Arial"/>
          <w:b w:val="0"/>
          <w:bCs/>
          <w:szCs w:val="24"/>
          <w:lang w:val="es-MX"/>
        </w:rPr>
        <w:t>para el agregado urbano de 3</w:t>
      </w:r>
      <w:r w:rsidR="000912C1">
        <w:rPr>
          <w:rFonts w:cs="Arial"/>
          <w:b w:val="0"/>
          <w:bCs/>
          <w:szCs w:val="24"/>
          <w:lang w:val="es-MX"/>
        </w:rPr>
        <w:t>9</w:t>
      </w:r>
      <w:r w:rsidRPr="00C813EF">
        <w:rPr>
          <w:rFonts w:cs="Arial"/>
          <w:b w:val="0"/>
          <w:bCs/>
          <w:szCs w:val="24"/>
          <w:lang w:val="es-MX"/>
        </w:rPr>
        <w:t xml:space="preserve"> ciudades fue de 2</w:t>
      </w:r>
      <w:r w:rsidR="00815813">
        <w:rPr>
          <w:rFonts w:cs="Arial"/>
          <w:b w:val="0"/>
          <w:bCs/>
          <w:szCs w:val="24"/>
          <w:lang w:val="es-MX"/>
        </w:rPr>
        <w:t>7.</w:t>
      </w:r>
      <w:r w:rsidR="00737D53">
        <w:rPr>
          <w:rFonts w:cs="Arial"/>
          <w:b w:val="0"/>
          <w:bCs/>
          <w:szCs w:val="24"/>
          <w:lang w:val="es-MX"/>
        </w:rPr>
        <w:t>6</w:t>
      </w:r>
      <w:r w:rsidRPr="00C813EF">
        <w:rPr>
          <w:rFonts w:cs="Arial"/>
          <w:b w:val="0"/>
          <w:bCs/>
          <w:szCs w:val="24"/>
          <w:lang w:val="es-MX"/>
        </w:rPr>
        <w:t xml:space="preserve"> millones de personas y representó una tasa de participación de 6</w:t>
      </w:r>
      <w:r w:rsidR="00737D53">
        <w:rPr>
          <w:rFonts w:cs="Arial"/>
          <w:b w:val="0"/>
          <w:bCs/>
          <w:szCs w:val="24"/>
          <w:lang w:val="es-MX"/>
        </w:rPr>
        <w:t>0.8</w:t>
      </w:r>
      <w:r w:rsidR="00AD3BFC" w:rsidRPr="00C813EF">
        <w:rPr>
          <w:rFonts w:cs="Arial"/>
          <w:b w:val="0"/>
          <w:bCs/>
          <w:szCs w:val="24"/>
          <w:lang w:val="es-MX"/>
        </w:rPr>
        <w:t xml:space="preserve"> por ciento</w:t>
      </w:r>
      <w:r w:rsidR="00B4564A" w:rsidRPr="00C813EF">
        <w:rPr>
          <w:rFonts w:cs="Arial"/>
          <w:b w:val="0"/>
          <w:bCs/>
          <w:szCs w:val="24"/>
          <w:lang w:val="es-MX"/>
        </w:rPr>
        <w:t xml:space="preserve">. </w:t>
      </w:r>
      <w:r w:rsidR="004225F3" w:rsidRPr="00C813EF">
        <w:rPr>
          <w:rFonts w:cs="Arial"/>
          <w:b w:val="0"/>
          <w:bCs/>
          <w:szCs w:val="24"/>
          <w:lang w:val="es-MX"/>
        </w:rPr>
        <w:t>De esta manera, l</w:t>
      </w:r>
      <w:r w:rsidR="00B4564A" w:rsidRPr="00C813EF">
        <w:rPr>
          <w:rFonts w:cs="Arial"/>
          <w:b w:val="0"/>
          <w:bCs/>
          <w:szCs w:val="24"/>
          <w:lang w:val="es-MX"/>
        </w:rPr>
        <w:t xml:space="preserve">as áreas metropolitanas con </w:t>
      </w:r>
      <w:r w:rsidR="004225F3" w:rsidRPr="00C813EF">
        <w:rPr>
          <w:rFonts w:cs="Arial"/>
          <w:b w:val="0"/>
          <w:bCs/>
          <w:szCs w:val="24"/>
          <w:lang w:val="es-MX"/>
        </w:rPr>
        <w:t xml:space="preserve">una </w:t>
      </w:r>
      <w:r w:rsidR="00627D7C" w:rsidRPr="00C813EF">
        <w:rPr>
          <w:rFonts w:cs="Arial"/>
          <w:b w:val="0"/>
          <w:bCs/>
          <w:szCs w:val="24"/>
          <w:lang w:val="es-MX"/>
        </w:rPr>
        <w:t xml:space="preserve">tasa de </w:t>
      </w:r>
      <w:r w:rsidR="00B4564A" w:rsidRPr="00C813EF">
        <w:rPr>
          <w:rFonts w:cs="Arial"/>
          <w:b w:val="0"/>
          <w:bCs/>
          <w:szCs w:val="24"/>
          <w:lang w:val="es-MX"/>
        </w:rPr>
        <w:t xml:space="preserve">participación </w:t>
      </w:r>
      <w:r w:rsidR="004225F3" w:rsidRPr="00C813EF">
        <w:rPr>
          <w:rFonts w:cs="Arial"/>
          <w:b w:val="0"/>
          <w:bCs/>
          <w:szCs w:val="24"/>
          <w:lang w:val="es-MX"/>
        </w:rPr>
        <w:t xml:space="preserve">superior </w:t>
      </w:r>
      <w:r w:rsidR="00B4564A" w:rsidRPr="00C813EF">
        <w:rPr>
          <w:rFonts w:cs="Arial"/>
          <w:b w:val="0"/>
          <w:bCs/>
          <w:szCs w:val="24"/>
          <w:lang w:val="es-MX"/>
        </w:rPr>
        <w:t>a la del agregado fueron</w:t>
      </w:r>
      <w:r w:rsidR="00627D7C" w:rsidRPr="00C813EF">
        <w:rPr>
          <w:rFonts w:cs="Arial"/>
          <w:b w:val="0"/>
          <w:bCs/>
          <w:szCs w:val="24"/>
          <w:lang w:val="es-MX"/>
        </w:rPr>
        <w:t>:</w:t>
      </w:r>
      <w:r w:rsidR="00B4564A" w:rsidRPr="00C813EF">
        <w:rPr>
          <w:rFonts w:cs="Arial"/>
          <w:b w:val="0"/>
          <w:bCs/>
          <w:szCs w:val="24"/>
          <w:lang w:val="es-MX"/>
        </w:rPr>
        <w:t xml:space="preserve"> </w:t>
      </w:r>
      <w:r w:rsidR="00737D53" w:rsidRPr="00C813EF">
        <w:rPr>
          <w:rFonts w:cs="Arial"/>
          <w:b w:val="0"/>
          <w:bCs/>
          <w:szCs w:val="24"/>
          <w:lang w:val="es-MX"/>
        </w:rPr>
        <w:t>Tepic 66.</w:t>
      </w:r>
      <w:r w:rsidR="00737D53">
        <w:rPr>
          <w:rFonts w:cs="Arial"/>
          <w:b w:val="0"/>
          <w:bCs/>
          <w:szCs w:val="24"/>
          <w:lang w:val="es-MX"/>
        </w:rPr>
        <w:t>7</w:t>
      </w:r>
      <w:r w:rsidR="00737D53" w:rsidRPr="00C813EF">
        <w:rPr>
          <w:rFonts w:cs="Arial"/>
          <w:b w:val="0"/>
          <w:bCs/>
          <w:szCs w:val="24"/>
          <w:lang w:val="es-MX"/>
        </w:rPr>
        <w:t>%,</w:t>
      </w:r>
      <w:r w:rsidR="00737D53">
        <w:rPr>
          <w:rFonts w:cs="Arial"/>
          <w:b w:val="0"/>
          <w:bCs/>
          <w:szCs w:val="24"/>
          <w:lang w:val="es-MX"/>
        </w:rPr>
        <w:t xml:space="preserve"> </w:t>
      </w:r>
      <w:r w:rsidR="00A45B61" w:rsidRPr="00C813EF">
        <w:rPr>
          <w:rFonts w:cs="Arial"/>
          <w:b w:val="0"/>
          <w:bCs/>
          <w:szCs w:val="24"/>
          <w:lang w:val="es-MX"/>
        </w:rPr>
        <w:t>Cancún 6</w:t>
      </w:r>
      <w:r w:rsidR="00737D53">
        <w:rPr>
          <w:rFonts w:cs="Arial"/>
          <w:b w:val="0"/>
          <w:bCs/>
          <w:szCs w:val="24"/>
          <w:lang w:val="es-MX"/>
        </w:rPr>
        <w:t>6.5</w:t>
      </w:r>
      <w:r w:rsidR="00A45B61" w:rsidRPr="00C813EF">
        <w:rPr>
          <w:rFonts w:cs="Arial"/>
          <w:b w:val="0"/>
          <w:bCs/>
          <w:szCs w:val="24"/>
          <w:lang w:val="es-MX"/>
        </w:rPr>
        <w:t xml:space="preserve">%, </w:t>
      </w:r>
      <w:r w:rsidR="001B211E" w:rsidRPr="00C813EF">
        <w:rPr>
          <w:rFonts w:cs="Arial"/>
          <w:b w:val="0"/>
          <w:bCs/>
          <w:szCs w:val="24"/>
          <w:lang w:val="es-MX"/>
        </w:rPr>
        <w:t xml:space="preserve">Ciudad Juárez </w:t>
      </w:r>
      <w:r w:rsidR="00737D53">
        <w:rPr>
          <w:rFonts w:cs="Arial"/>
          <w:b w:val="0"/>
          <w:bCs/>
          <w:szCs w:val="24"/>
          <w:lang w:val="es-MX"/>
        </w:rPr>
        <w:t xml:space="preserve">65.4%, </w:t>
      </w:r>
      <w:r w:rsidR="001B211E" w:rsidRPr="00C813EF">
        <w:rPr>
          <w:rFonts w:cs="Arial"/>
          <w:b w:val="0"/>
          <w:bCs/>
          <w:szCs w:val="24"/>
          <w:lang w:val="es-MX"/>
        </w:rPr>
        <w:t xml:space="preserve">León </w:t>
      </w:r>
      <w:r w:rsidR="00737D53">
        <w:rPr>
          <w:rFonts w:cs="Arial"/>
          <w:b w:val="0"/>
          <w:bCs/>
          <w:szCs w:val="24"/>
          <w:lang w:val="es-MX"/>
        </w:rPr>
        <w:t xml:space="preserve">65%, </w:t>
      </w:r>
      <w:r w:rsidR="001B211E" w:rsidRPr="00C813EF">
        <w:rPr>
          <w:rFonts w:cs="Arial"/>
          <w:b w:val="0"/>
          <w:bCs/>
          <w:szCs w:val="24"/>
          <w:lang w:val="es-MX"/>
        </w:rPr>
        <w:t>Colima 6</w:t>
      </w:r>
      <w:r w:rsidR="00737D53">
        <w:rPr>
          <w:rFonts w:cs="Arial"/>
          <w:b w:val="0"/>
          <w:bCs/>
          <w:szCs w:val="24"/>
          <w:lang w:val="es-MX"/>
        </w:rPr>
        <w:t>4.</w:t>
      </w:r>
      <w:r w:rsidR="001B211E" w:rsidRPr="00C813EF">
        <w:rPr>
          <w:rFonts w:cs="Arial"/>
          <w:b w:val="0"/>
          <w:bCs/>
          <w:szCs w:val="24"/>
          <w:lang w:val="es-MX"/>
        </w:rPr>
        <w:t xml:space="preserve">5%, </w:t>
      </w:r>
      <w:r w:rsidR="00737D53" w:rsidRPr="00C813EF">
        <w:rPr>
          <w:rFonts w:cs="Arial"/>
          <w:b w:val="0"/>
          <w:bCs/>
          <w:szCs w:val="24"/>
          <w:lang w:val="es-MX"/>
        </w:rPr>
        <w:t>Reynosa 6</w:t>
      </w:r>
      <w:r w:rsidR="00737D53">
        <w:rPr>
          <w:rFonts w:cs="Arial"/>
          <w:b w:val="0"/>
          <w:bCs/>
          <w:szCs w:val="24"/>
          <w:lang w:val="es-MX"/>
        </w:rPr>
        <w:t>4.3</w:t>
      </w:r>
      <w:r w:rsidR="00737D53" w:rsidRPr="00C813EF">
        <w:rPr>
          <w:rFonts w:cs="Arial"/>
          <w:b w:val="0"/>
          <w:bCs/>
          <w:szCs w:val="24"/>
          <w:lang w:val="es-MX"/>
        </w:rPr>
        <w:t xml:space="preserve">%, </w:t>
      </w:r>
      <w:r w:rsidR="007C7D92" w:rsidRPr="00C813EF">
        <w:rPr>
          <w:rFonts w:cs="Arial"/>
          <w:b w:val="0"/>
          <w:bCs/>
          <w:szCs w:val="24"/>
          <w:lang w:val="es-MX"/>
        </w:rPr>
        <w:t>La Paz 6</w:t>
      </w:r>
      <w:r w:rsidR="00737D53">
        <w:rPr>
          <w:rFonts w:cs="Arial"/>
          <w:b w:val="0"/>
          <w:bCs/>
          <w:szCs w:val="24"/>
          <w:lang w:val="es-MX"/>
        </w:rPr>
        <w:t>4</w:t>
      </w:r>
      <w:r w:rsidR="007C7D92" w:rsidRPr="00C813EF">
        <w:rPr>
          <w:rFonts w:cs="Arial"/>
          <w:b w:val="0"/>
          <w:bCs/>
          <w:szCs w:val="24"/>
          <w:lang w:val="es-MX"/>
        </w:rPr>
        <w:t xml:space="preserve">%, </w:t>
      </w:r>
      <w:r w:rsidR="00737D53" w:rsidRPr="00C813EF">
        <w:rPr>
          <w:rFonts w:cs="Arial"/>
          <w:b w:val="0"/>
          <w:bCs/>
          <w:szCs w:val="24"/>
          <w:lang w:val="es-MX"/>
        </w:rPr>
        <w:t>Mérida 6</w:t>
      </w:r>
      <w:r w:rsidR="00737D53">
        <w:rPr>
          <w:rFonts w:cs="Arial"/>
          <w:b w:val="0"/>
          <w:bCs/>
          <w:szCs w:val="24"/>
          <w:lang w:val="es-MX"/>
        </w:rPr>
        <w:t>3.8</w:t>
      </w:r>
      <w:r w:rsidR="00737D53" w:rsidRPr="00C813EF">
        <w:rPr>
          <w:rFonts w:cs="Arial"/>
          <w:b w:val="0"/>
          <w:bCs/>
          <w:szCs w:val="24"/>
          <w:lang w:val="es-MX"/>
        </w:rPr>
        <w:t xml:space="preserve">%, </w:t>
      </w:r>
      <w:r w:rsidR="001B211E" w:rsidRPr="00C813EF">
        <w:rPr>
          <w:rFonts w:cs="Arial"/>
          <w:b w:val="0"/>
          <w:bCs/>
          <w:szCs w:val="24"/>
          <w:lang w:val="es-MX"/>
        </w:rPr>
        <w:t xml:space="preserve">Hermosillo </w:t>
      </w:r>
      <w:r w:rsidR="001B211E">
        <w:rPr>
          <w:rFonts w:cs="Arial"/>
          <w:b w:val="0"/>
          <w:bCs/>
          <w:szCs w:val="24"/>
          <w:lang w:val="es-MX"/>
        </w:rPr>
        <w:t>6</w:t>
      </w:r>
      <w:r w:rsidR="00737D53">
        <w:rPr>
          <w:rFonts w:cs="Arial"/>
          <w:b w:val="0"/>
          <w:bCs/>
          <w:szCs w:val="24"/>
          <w:lang w:val="es-MX"/>
        </w:rPr>
        <w:t>3.5</w:t>
      </w:r>
      <w:r w:rsidR="001B211E">
        <w:rPr>
          <w:rFonts w:cs="Arial"/>
          <w:b w:val="0"/>
          <w:bCs/>
          <w:szCs w:val="24"/>
          <w:lang w:val="es-MX"/>
        </w:rPr>
        <w:t xml:space="preserve">%, </w:t>
      </w:r>
      <w:r w:rsidR="00737D53">
        <w:rPr>
          <w:rFonts w:cs="Arial"/>
          <w:b w:val="0"/>
          <w:bCs/>
          <w:szCs w:val="24"/>
          <w:lang w:val="es-MX"/>
        </w:rPr>
        <w:t xml:space="preserve">Culiacán 63.2%, </w:t>
      </w:r>
      <w:r w:rsidR="007C7D92" w:rsidRPr="00C813EF">
        <w:rPr>
          <w:rFonts w:cs="Arial"/>
          <w:b w:val="0"/>
          <w:bCs/>
          <w:szCs w:val="24"/>
          <w:lang w:val="es-MX"/>
        </w:rPr>
        <w:t>Oaxaca 6</w:t>
      </w:r>
      <w:r w:rsidR="00737D53">
        <w:rPr>
          <w:rFonts w:cs="Arial"/>
          <w:b w:val="0"/>
          <w:bCs/>
          <w:szCs w:val="24"/>
          <w:lang w:val="es-MX"/>
        </w:rPr>
        <w:t>2.8</w:t>
      </w:r>
      <w:r w:rsidR="007C7D92" w:rsidRPr="00C813EF">
        <w:rPr>
          <w:rFonts w:cs="Arial"/>
          <w:b w:val="0"/>
          <w:bCs/>
          <w:szCs w:val="24"/>
          <w:lang w:val="es-MX"/>
        </w:rPr>
        <w:t xml:space="preserve">%, </w:t>
      </w:r>
      <w:r w:rsidR="00737D53">
        <w:rPr>
          <w:rFonts w:cs="Arial"/>
          <w:b w:val="0"/>
          <w:bCs/>
          <w:szCs w:val="24"/>
          <w:lang w:val="es-MX"/>
        </w:rPr>
        <w:t>San Luis Potos</w:t>
      </w:r>
      <w:r w:rsidR="00ED1CEF">
        <w:rPr>
          <w:rFonts w:cs="Arial"/>
          <w:b w:val="0"/>
          <w:bCs/>
          <w:szCs w:val="24"/>
          <w:lang w:val="es-MX"/>
        </w:rPr>
        <w:t xml:space="preserve">í 62.7%, </w:t>
      </w:r>
      <w:r w:rsidR="000912C1">
        <w:rPr>
          <w:rFonts w:cs="Arial"/>
          <w:b w:val="0"/>
          <w:bCs/>
          <w:szCs w:val="24"/>
          <w:lang w:val="es-MX"/>
        </w:rPr>
        <w:t xml:space="preserve">Ciudad del Carmen </w:t>
      </w:r>
      <w:r w:rsidR="00CA28AA">
        <w:rPr>
          <w:rFonts w:cs="Arial"/>
          <w:b w:val="0"/>
          <w:bCs/>
          <w:szCs w:val="24"/>
          <w:lang w:val="es-MX"/>
        </w:rPr>
        <w:t xml:space="preserve">62.4%, </w:t>
      </w:r>
      <w:r w:rsidR="00ED1CEF">
        <w:rPr>
          <w:rFonts w:cs="Arial"/>
          <w:b w:val="0"/>
          <w:bCs/>
          <w:szCs w:val="24"/>
          <w:lang w:val="es-MX"/>
        </w:rPr>
        <w:t xml:space="preserve">Campeche y Chihuahua 62.3%, </w:t>
      </w:r>
      <w:r w:rsidR="001B211E">
        <w:rPr>
          <w:rFonts w:cs="Arial"/>
          <w:b w:val="0"/>
          <w:bCs/>
          <w:szCs w:val="24"/>
          <w:lang w:val="es-MX"/>
        </w:rPr>
        <w:t xml:space="preserve">Guadalajara 62.1%, </w:t>
      </w:r>
      <w:r w:rsidR="00ED1CEF">
        <w:rPr>
          <w:rFonts w:cs="Arial"/>
          <w:b w:val="0"/>
          <w:bCs/>
          <w:szCs w:val="24"/>
          <w:lang w:val="es-MX"/>
        </w:rPr>
        <w:t>Torreón 62%</w:t>
      </w:r>
      <w:r w:rsidR="00A95AEF">
        <w:rPr>
          <w:rFonts w:cs="Arial"/>
          <w:b w:val="0"/>
          <w:bCs/>
          <w:szCs w:val="24"/>
          <w:lang w:val="es-MX"/>
        </w:rPr>
        <w:t>,</w:t>
      </w:r>
      <w:r w:rsidR="00ED1CEF">
        <w:rPr>
          <w:rFonts w:cs="Arial"/>
          <w:b w:val="0"/>
          <w:bCs/>
          <w:szCs w:val="24"/>
          <w:lang w:val="es-MX"/>
        </w:rPr>
        <w:t xml:space="preserve"> Zacatecas </w:t>
      </w:r>
      <w:r w:rsidR="003D3F02" w:rsidRPr="00C813EF">
        <w:rPr>
          <w:rFonts w:cs="Arial"/>
          <w:b w:val="0"/>
          <w:bCs/>
          <w:szCs w:val="24"/>
          <w:lang w:val="es-MX"/>
        </w:rPr>
        <w:t>6</w:t>
      </w:r>
      <w:r w:rsidR="001B211E">
        <w:rPr>
          <w:rFonts w:cs="Arial"/>
          <w:b w:val="0"/>
          <w:bCs/>
          <w:szCs w:val="24"/>
          <w:lang w:val="es-MX"/>
        </w:rPr>
        <w:t>1.</w:t>
      </w:r>
      <w:r w:rsidR="00ED1CEF">
        <w:rPr>
          <w:rFonts w:cs="Arial"/>
          <w:b w:val="0"/>
          <w:bCs/>
          <w:szCs w:val="24"/>
          <w:lang w:val="es-MX"/>
        </w:rPr>
        <w:t>9</w:t>
      </w:r>
      <w:r w:rsidR="00A95AEF">
        <w:rPr>
          <w:rFonts w:cs="Arial"/>
          <w:b w:val="0"/>
          <w:bCs/>
          <w:szCs w:val="24"/>
          <w:lang w:val="es-MX"/>
        </w:rPr>
        <w:t xml:space="preserve">%, Tapachula 61.7%, Mexicali 61.6%, Tlaxcala 61.3%, Durango, Monterrey y Villahermosa 61.1% cada una, </w:t>
      </w:r>
      <w:r w:rsidR="005C3A3A">
        <w:rPr>
          <w:rFonts w:cs="Arial"/>
          <w:b w:val="0"/>
          <w:bCs/>
          <w:szCs w:val="24"/>
          <w:lang w:val="es-MX"/>
        </w:rPr>
        <w:t xml:space="preserve">y </w:t>
      </w:r>
      <w:r w:rsidR="00A95AEF">
        <w:rPr>
          <w:rFonts w:cs="Arial"/>
          <w:b w:val="0"/>
          <w:bCs/>
          <w:szCs w:val="24"/>
          <w:lang w:val="es-MX"/>
        </w:rPr>
        <w:t xml:space="preserve">Aguascalientes y Tijuana </w:t>
      </w:r>
      <w:r w:rsidR="005C3A3A">
        <w:rPr>
          <w:rFonts w:cs="Arial"/>
          <w:b w:val="0"/>
          <w:bCs/>
          <w:szCs w:val="24"/>
          <w:lang w:val="es-MX"/>
        </w:rPr>
        <w:t xml:space="preserve">con </w:t>
      </w:r>
      <w:r w:rsidR="00A95AEF">
        <w:rPr>
          <w:rFonts w:cs="Arial"/>
          <w:b w:val="0"/>
          <w:bCs/>
          <w:szCs w:val="24"/>
          <w:lang w:val="es-MX"/>
        </w:rPr>
        <w:t>61</w:t>
      </w:r>
      <w:r w:rsidR="003D3F02" w:rsidRPr="00C813EF">
        <w:rPr>
          <w:rFonts w:cs="Arial"/>
          <w:b w:val="0"/>
          <w:bCs/>
          <w:szCs w:val="24"/>
          <w:lang w:val="es-MX"/>
        </w:rPr>
        <w:t xml:space="preserve"> por ciento</w:t>
      </w:r>
      <w:r w:rsidR="00AD3BFC" w:rsidRPr="00C813EF">
        <w:rPr>
          <w:rFonts w:cs="Arial"/>
          <w:b w:val="0"/>
          <w:bCs/>
          <w:szCs w:val="24"/>
          <w:lang w:val="es-MX"/>
        </w:rPr>
        <w:t>.</w:t>
      </w:r>
    </w:p>
    <w:p w14:paraId="1F9E6BB1" w14:textId="3439D204" w:rsidR="00AD3BFC" w:rsidRPr="00C813EF" w:rsidRDefault="00AD3BFC" w:rsidP="00AD3BFC">
      <w:pPr>
        <w:pStyle w:val="Ttulo"/>
        <w:widowControl w:val="0"/>
        <w:spacing w:before="240"/>
        <w:jc w:val="both"/>
        <w:rPr>
          <w:rFonts w:cs="Arial"/>
          <w:b w:val="0"/>
          <w:bCs/>
          <w:szCs w:val="24"/>
          <w:lang w:val="es-MX"/>
        </w:rPr>
      </w:pPr>
      <w:r w:rsidRPr="00C813EF">
        <w:rPr>
          <w:rFonts w:cs="Arial"/>
          <w:b w:val="0"/>
          <w:bCs/>
          <w:szCs w:val="24"/>
          <w:lang w:val="es-MX"/>
        </w:rPr>
        <w:t>El 7</w:t>
      </w:r>
      <w:r w:rsidR="00ED1CEF">
        <w:rPr>
          <w:rFonts w:cs="Arial"/>
          <w:b w:val="0"/>
          <w:bCs/>
          <w:szCs w:val="24"/>
          <w:lang w:val="es-MX"/>
        </w:rPr>
        <w:t>0</w:t>
      </w:r>
      <w:r w:rsidRPr="00C813EF">
        <w:rPr>
          <w:rFonts w:cs="Arial"/>
          <w:b w:val="0"/>
          <w:bCs/>
          <w:szCs w:val="24"/>
          <w:lang w:val="es-MX"/>
        </w:rPr>
        <w:t>.</w:t>
      </w:r>
      <w:r w:rsidR="001B211E">
        <w:rPr>
          <w:rFonts w:cs="Arial"/>
          <w:b w:val="0"/>
          <w:bCs/>
          <w:szCs w:val="24"/>
          <w:lang w:val="es-MX"/>
        </w:rPr>
        <w:t>4</w:t>
      </w:r>
      <w:r w:rsidRPr="00C813EF">
        <w:rPr>
          <w:rFonts w:cs="Arial"/>
          <w:b w:val="0"/>
          <w:bCs/>
          <w:szCs w:val="24"/>
          <w:lang w:val="es-MX"/>
        </w:rPr>
        <w:t xml:space="preserve">% de la población ocupada se concentró en las áreas metropolitanas de la Ciudad de México, </w:t>
      </w:r>
      <w:r w:rsidR="00F913D6" w:rsidRPr="00C813EF">
        <w:rPr>
          <w:rFonts w:cs="Arial"/>
          <w:b w:val="0"/>
          <w:bCs/>
          <w:szCs w:val="24"/>
          <w:lang w:val="es-MX"/>
        </w:rPr>
        <w:t xml:space="preserve">Monterrey, </w:t>
      </w:r>
      <w:r w:rsidRPr="00C813EF">
        <w:rPr>
          <w:rFonts w:cs="Arial"/>
          <w:b w:val="0"/>
          <w:bCs/>
          <w:szCs w:val="24"/>
          <w:lang w:val="es-MX"/>
        </w:rPr>
        <w:t xml:space="preserve">Guadalajara, Puebla, Tijuana, León, </w:t>
      </w:r>
      <w:r w:rsidR="001B211E" w:rsidRPr="00C813EF">
        <w:rPr>
          <w:rFonts w:cs="Arial"/>
          <w:b w:val="0"/>
          <w:bCs/>
          <w:szCs w:val="24"/>
          <w:lang w:val="es-MX"/>
        </w:rPr>
        <w:t xml:space="preserve">Ciudad Juárez, </w:t>
      </w:r>
      <w:r w:rsidR="00F913D6" w:rsidRPr="00C813EF">
        <w:rPr>
          <w:rFonts w:cs="Arial"/>
          <w:b w:val="0"/>
          <w:bCs/>
          <w:szCs w:val="24"/>
          <w:lang w:val="es-MX"/>
        </w:rPr>
        <w:t>Toluca</w:t>
      </w:r>
      <w:r w:rsidR="0019661A" w:rsidRPr="00C813EF">
        <w:rPr>
          <w:rFonts w:cs="Arial"/>
          <w:b w:val="0"/>
          <w:bCs/>
          <w:szCs w:val="24"/>
          <w:lang w:val="es-MX"/>
        </w:rPr>
        <w:t>,</w:t>
      </w:r>
      <w:r w:rsidR="00F913D6" w:rsidRPr="00C813EF">
        <w:rPr>
          <w:rFonts w:cs="Arial"/>
          <w:b w:val="0"/>
          <w:bCs/>
          <w:szCs w:val="24"/>
          <w:lang w:val="es-MX"/>
        </w:rPr>
        <w:t xml:space="preserve"> Mérida, </w:t>
      </w:r>
      <w:r w:rsidR="00ED1CEF" w:rsidRPr="00C813EF">
        <w:rPr>
          <w:rFonts w:cs="Arial"/>
          <w:b w:val="0"/>
          <w:bCs/>
          <w:szCs w:val="24"/>
          <w:lang w:val="es-MX"/>
        </w:rPr>
        <w:t xml:space="preserve">San Luis Potosí y </w:t>
      </w:r>
      <w:r w:rsidR="00ED1CEF">
        <w:rPr>
          <w:rFonts w:cs="Arial"/>
          <w:b w:val="0"/>
          <w:bCs/>
          <w:szCs w:val="24"/>
          <w:lang w:val="es-MX"/>
        </w:rPr>
        <w:t>en</w:t>
      </w:r>
      <w:r w:rsidR="00ED1CEF" w:rsidRPr="00C813EF">
        <w:rPr>
          <w:rFonts w:cs="Arial"/>
          <w:b w:val="0"/>
          <w:bCs/>
          <w:szCs w:val="24"/>
          <w:lang w:val="es-MX"/>
        </w:rPr>
        <w:t xml:space="preserve"> </w:t>
      </w:r>
      <w:r w:rsidR="00C34056" w:rsidRPr="00C813EF">
        <w:rPr>
          <w:rFonts w:cs="Arial"/>
          <w:b w:val="0"/>
          <w:bCs/>
          <w:szCs w:val="24"/>
          <w:lang w:val="es-MX"/>
        </w:rPr>
        <w:t>Torreón</w:t>
      </w:r>
      <w:r w:rsidR="00F913D6" w:rsidRPr="00C813EF">
        <w:rPr>
          <w:rFonts w:cs="Arial"/>
          <w:b w:val="0"/>
          <w:bCs/>
          <w:szCs w:val="24"/>
          <w:lang w:val="es-MX"/>
        </w:rPr>
        <w:t>.</w:t>
      </w:r>
    </w:p>
    <w:p w14:paraId="1B9620DF" w14:textId="678071C1" w:rsidR="0011621E" w:rsidRPr="00C813EF" w:rsidRDefault="008B5B1B" w:rsidP="00AD3BFC">
      <w:pPr>
        <w:pStyle w:val="Ttulo"/>
        <w:widowControl w:val="0"/>
        <w:spacing w:before="240"/>
        <w:jc w:val="both"/>
        <w:rPr>
          <w:rFonts w:cs="Arial"/>
          <w:b w:val="0"/>
          <w:bCs/>
          <w:szCs w:val="24"/>
          <w:lang w:val="es-MX"/>
        </w:rPr>
      </w:pPr>
      <w:r w:rsidRPr="00C813EF">
        <w:rPr>
          <w:rFonts w:cs="Arial"/>
          <w:b w:val="0"/>
          <w:bCs/>
          <w:szCs w:val="24"/>
          <w:lang w:val="es-MX"/>
        </w:rPr>
        <w:t xml:space="preserve">Por su parte, la mayor </w:t>
      </w:r>
      <w:r w:rsidR="00BB4D5E" w:rsidRPr="00C813EF">
        <w:rPr>
          <w:rFonts w:cs="Arial"/>
          <w:b w:val="0"/>
          <w:bCs/>
          <w:szCs w:val="24"/>
          <w:lang w:val="es-MX"/>
        </w:rPr>
        <w:t xml:space="preserve">proporción </w:t>
      </w:r>
      <w:r w:rsidRPr="00C813EF">
        <w:rPr>
          <w:rFonts w:cs="Arial"/>
          <w:b w:val="0"/>
          <w:bCs/>
          <w:szCs w:val="24"/>
          <w:lang w:val="es-MX"/>
        </w:rPr>
        <w:t xml:space="preserve">de población </w:t>
      </w:r>
      <w:r w:rsidR="005678B9" w:rsidRPr="00C813EF">
        <w:rPr>
          <w:rFonts w:cs="Arial"/>
          <w:b w:val="0"/>
          <w:bCs/>
          <w:szCs w:val="24"/>
          <w:lang w:val="es-MX"/>
        </w:rPr>
        <w:t xml:space="preserve">ocupada que declaró tener </w:t>
      </w:r>
      <w:r w:rsidRPr="00C813EF">
        <w:rPr>
          <w:rFonts w:cs="Arial"/>
          <w:b w:val="0"/>
          <w:bCs/>
          <w:szCs w:val="24"/>
          <w:lang w:val="es-MX"/>
        </w:rPr>
        <w:t xml:space="preserve">necesidad y disponibilidad para </w:t>
      </w:r>
      <w:r w:rsidR="005678B9" w:rsidRPr="00C813EF">
        <w:rPr>
          <w:rFonts w:cs="Arial"/>
          <w:b w:val="0"/>
          <w:bCs/>
          <w:szCs w:val="24"/>
          <w:lang w:val="es-MX"/>
        </w:rPr>
        <w:t xml:space="preserve">trabajar más horas </w:t>
      </w:r>
      <w:r w:rsidR="00C34056" w:rsidRPr="00C813EF">
        <w:rPr>
          <w:rFonts w:cs="Arial"/>
          <w:b w:val="0"/>
          <w:bCs/>
          <w:szCs w:val="24"/>
          <w:lang w:val="es-MX"/>
        </w:rPr>
        <w:t>(</w:t>
      </w:r>
      <w:r w:rsidR="003D3F02" w:rsidRPr="00C813EF">
        <w:rPr>
          <w:rFonts w:cs="Arial"/>
          <w:b w:val="0"/>
          <w:bCs/>
          <w:szCs w:val="24"/>
          <w:lang w:val="es-MX"/>
        </w:rPr>
        <w:t>t</w:t>
      </w:r>
      <w:r w:rsidR="00C34056" w:rsidRPr="00C813EF">
        <w:rPr>
          <w:rFonts w:cs="Arial"/>
          <w:b w:val="0"/>
          <w:bCs/>
          <w:szCs w:val="24"/>
          <w:lang w:val="es-MX"/>
        </w:rPr>
        <w:t xml:space="preserve">asa de subocupación) </w:t>
      </w:r>
      <w:r w:rsidR="005678B9" w:rsidRPr="00C813EF">
        <w:rPr>
          <w:rFonts w:cs="Arial"/>
          <w:b w:val="0"/>
          <w:bCs/>
          <w:szCs w:val="24"/>
          <w:lang w:val="es-MX"/>
        </w:rPr>
        <w:t>se re</w:t>
      </w:r>
      <w:r w:rsidR="007F2D47">
        <w:rPr>
          <w:rFonts w:cs="Arial"/>
          <w:b w:val="0"/>
          <w:bCs/>
          <w:szCs w:val="24"/>
          <w:lang w:val="es-MX"/>
        </w:rPr>
        <w:t>por</w:t>
      </w:r>
      <w:r w:rsidR="005678B9" w:rsidRPr="00C813EF">
        <w:rPr>
          <w:rFonts w:cs="Arial"/>
          <w:b w:val="0"/>
          <w:bCs/>
          <w:szCs w:val="24"/>
          <w:lang w:val="es-MX"/>
        </w:rPr>
        <w:t>tó e</w:t>
      </w:r>
      <w:r w:rsidR="00BB4D5E" w:rsidRPr="00C813EF">
        <w:rPr>
          <w:rFonts w:cs="Arial"/>
          <w:b w:val="0"/>
          <w:bCs/>
          <w:szCs w:val="24"/>
          <w:lang w:val="es-MX"/>
        </w:rPr>
        <w:t xml:space="preserve">n las áreas metropolitanas de </w:t>
      </w:r>
      <w:r w:rsidR="004D4CE1">
        <w:rPr>
          <w:rFonts w:cs="Arial"/>
          <w:b w:val="0"/>
          <w:bCs/>
          <w:szCs w:val="24"/>
          <w:lang w:val="es-MX"/>
        </w:rPr>
        <w:t xml:space="preserve">Ciudad del Carmen con 24.2%, Coatzacoalcos 23%, Tapachula 16.3%, </w:t>
      </w:r>
      <w:r w:rsidR="00ED1CEF" w:rsidRPr="00C813EF">
        <w:rPr>
          <w:rFonts w:cs="Arial"/>
          <w:b w:val="0"/>
          <w:bCs/>
          <w:szCs w:val="24"/>
          <w:lang w:val="es-MX"/>
        </w:rPr>
        <w:t>Tlaxcala</w:t>
      </w:r>
      <w:r w:rsidR="00ED1CEF">
        <w:rPr>
          <w:rFonts w:cs="Arial"/>
          <w:b w:val="0"/>
          <w:bCs/>
          <w:szCs w:val="24"/>
          <w:lang w:val="es-MX"/>
        </w:rPr>
        <w:t xml:space="preserve"> </w:t>
      </w:r>
      <w:r w:rsidR="00ED1CEF" w:rsidRPr="00C813EF">
        <w:rPr>
          <w:rFonts w:cs="Arial"/>
          <w:b w:val="0"/>
          <w:bCs/>
          <w:szCs w:val="24"/>
          <w:lang w:val="es-MX"/>
        </w:rPr>
        <w:t>1</w:t>
      </w:r>
      <w:r w:rsidR="00ED1CEF">
        <w:rPr>
          <w:rFonts w:cs="Arial"/>
          <w:b w:val="0"/>
          <w:bCs/>
          <w:szCs w:val="24"/>
          <w:lang w:val="es-MX"/>
        </w:rPr>
        <w:t>5.6</w:t>
      </w:r>
      <w:r w:rsidR="00ED1CEF" w:rsidRPr="00C813EF">
        <w:rPr>
          <w:rFonts w:cs="Arial"/>
          <w:b w:val="0"/>
          <w:bCs/>
          <w:szCs w:val="24"/>
          <w:lang w:val="es-MX"/>
        </w:rPr>
        <w:t>%, La Paz 1</w:t>
      </w:r>
      <w:r w:rsidR="00ED1CEF">
        <w:rPr>
          <w:rFonts w:cs="Arial"/>
          <w:b w:val="0"/>
          <w:bCs/>
          <w:szCs w:val="24"/>
          <w:lang w:val="es-MX"/>
        </w:rPr>
        <w:t>3.7</w:t>
      </w:r>
      <w:r w:rsidR="00ED1CEF" w:rsidRPr="00C813EF">
        <w:rPr>
          <w:rFonts w:cs="Arial"/>
          <w:b w:val="0"/>
          <w:bCs/>
          <w:szCs w:val="24"/>
          <w:lang w:val="es-MX"/>
        </w:rPr>
        <w:t xml:space="preserve">%, </w:t>
      </w:r>
      <w:r w:rsidR="001B211E" w:rsidRPr="00C813EF">
        <w:rPr>
          <w:rFonts w:cs="Arial"/>
          <w:b w:val="0"/>
          <w:bCs/>
          <w:szCs w:val="24"/>
          <w:lang w:val="es-MX"/>
        </w:rPr>
        <w:t>Oaxaca 1</w:t>
      </w:r>
      <w:r w:rsidR="00ED1CEF">
        <w:rPr>
          <w:rFonts w:cs="Arial"/>
          <w:b w:val="0"/>
          <w:bCs/>
          <w:szCs w:val="24"/>
          <w:lang w:val="es-MX"/>
        </w:rPr>
        <w:t>2.9</w:t>
      </w:r>
      <w:r w:rsidR="001B211E" w:rsidRPr="00C813EF">
        <w:rPr>
          <w:rFonts w:cs="Arial"/>
          <w:b w:val="0"/>
          <w:bCs/>
          <w:szCs w:val="24"/>
          <w:lang w:val="es-MX"/>
        </w:rPr>
        <w:t xml:space="preserve">%, </w:t>
      </w:r>
      <w:r w:rsidR="0012762F" w:rsidRPr="00C813EF">
        <w:rPr>
          <w:rFonts w:cs="Arial"/>
          <w:b w:val="0"/>
          <w:bCs/>
          <w:szCs w:val="24"/>
          <w:lang w:val="es-MX"/>
        </w:rPr>
        <w:t>Tepic 1</w:t>
      </w:r>
      <w:r w:rsidR="00ED1CEF">
        <w:rPr>
          <w:rFonts w:cs="Arial"/>
          <w:b w:val="0"/>
          <w:bCs/>
          <w:szCs w:val="24"/>
          <w:lang w:val="es-MX"/>
        </w:rPr>
        <w:t>2.5</w:t>
      </w:r>
      <w:r w:rsidR="0012762F" w:rsidRPr="00C813EF">
        <w:rPr>
          <w:rFonts w:cs="Arial"/>
          <w:b w:val="0"/>
          <w:bCs/>
          <w:szCs w:val="24"/>
          <w:lang w:val="es-MX"/>
        </w:rPr>
        <w:t xml:space="preserve">%, </w:t>
      </w:r>
      <w:r w:rsidR="00ED1CEF" w:rsidRPr="00C813EF">
        <w:rPr>
          <w:rFonts w:cs="Arial"/>
          <w:b w:val="0"/>
          <w:bCs/>
          <w:szCs w:val="24"/>
          <w:lang w:val="es-MX"/>
        </w:rPr>
        <w:t xml:space="preserve">Pachuca </w:t>
      </w:r>
      <w:r w:rsidR="00ED1CEF">
        <w:rPr>
          <w:rFonts w:cs="Arial"/>
          <w:b w:val="0"/>
          <w:bCs/>
          <w:szCs w:val="24"/>
          <w:lang w:val="es-MX"/>
        </w:rPr>
        <w:t>10.7</w:t>
      </w:r>
      <w:r w:rsidR="00ED1CEF" w:rsidRPr="00C813EF">
        <w:rPr>
          <w:rFonts w:cs="Arial"/>
          <w:b w:val="0"/>
          <w:bCs/>
          <w:szCs w:val="24"/>
          <w:lang w:val="es-MX"/>
        </w:rPr>
        <w:t xml:space="preserve">%, León </w:t>
      </w:r>
      <w:r w:rsidR="00ED1CEF">
        <w:rPr>
          <w:rFonts w:cs="Arial"/>
          <w:b w:val="0"/>
          <w:bCs/>
          <w:szCs w:val="24"/>
          <w:lang w:val="es-MX"/>
        </w:rPr>
        <w:t>y Zacatecas 10.5</w:t>
      </w:r>
      <w:r w:rsidR="00ED1CEF" w:rsidRPr="00C813EF">
        <w:rPr>
          <w:rFonts w:cs="Arial"/>
          <w:b w:val="0"/>
          <w:bCs/>
          <w:szCs w:val="24"/>
          <w:lang w:val="es-MX"/>
        </w:rPr>
        <w:t xml:space="preserve">%, </w:t>
      </w:r>
      <w:r w:rsidR="0012762F" w:rsidRPr="00C813EF">
        <w:rPr>
          <w:rFonts w:cs="Arial"/>
          <w:b w:val="0"/>
          <w:bCs/>
          <w:szCs w:val="24"/>
          <w:lang w:val="es-MX"/>
        </w:rPr>
        <w:t>Villahermosa 1</w:t>
      </w:r>
      <w:r w:rsidR="00ED1CEF">
        <w:rPr>
          <w:rFonts w:cs="Arial"/>
          <w:b w:val="0"/>
          <w:bCs/>
          <w:szCs w:val="24"/>
          <w:lang w:val="es-MX"/>
        </w:rPr>
        <w:t>0.3</w:t>
      </w:r>
      <w:r w:rsidR="0012762F" w:rsidRPr="00C813EF">
        <w:rPr>
          <w:rFonts w:cs="Arial"/>
          <w:b w:val="0"/>
          <w:bCs/>
          <w:szCs w:val="24"/>
          <w:lang w:val="es-MX"/>
        </w:rPr>
        <w:t xml:space="preserve">%, </w:t>
      </w:r>
      <w:r w:rsidR="00ED1CEF" w:rsidRPr="00C813EF">
        <w:rPr>
          <w:rFonts w:cs="Arial"/>
          <w:b w:val="0"/>
          <w:bCs/>
          <w:szCs w:val="24"/>
          <w:lang w:val="es-MX"/>
        </w:rPr>
        <w:t xml:space="preserve">Ciudad de México </w:t>
      </w:r>
      <w:r w:rsidR="004D4CE1">
        <w:rPr>
          <w:rFonts w:cs="Arial"/>
          <w:b w:val="0"/>
          <w:bCs/>
          <w:szCs w:val="24"/>
          <w:lang w:val="es-MX"/>
        </w:rPr>
        <w:t>9.6%</w:t>
      </w:r>
      <w:r w:rsidR="00A95AEF">
        <w:rPr>
          <w:rFonts w:cs="Arial"/>
          <w:b w:val="0"/>
          <w:bCs/>
          <w:szCs w:val="24"/>
          <w:lang w:val="es-MX"/>
        </w:rPr>
        <w:t>,</w:t>
      </w:r>
      <w:r w:rsidR="004D4CE1">
        <w:rPr>
          <w:rFonts w:cs="Arial"/>
          <w:b w:val="0"/>
          <w:bCs/>
          <w:szCs w:val="24"/>
          <w:lang w:val="es-MX"/>
        </w:rPr>
        <w:t xml:space="preserve"> </w:t>
      </w:r>
      <w:r w:rsidR="00391282" w:rsidRPr="00C813EF">
        <w:rPr>
          <w:rFonts w:cs="Arial"/>
          <w:b w:val="0"/>
          <w:bCs/>
          <w:szCs w:val="24"/>
          <w:lang w:val="es-MX"/>
        </w:rPr>
        <w:t xml:space="preserve">Torreón </w:t>
      </w:r>
      <w:r w:rsidR="00ED1CEF">
        <w:rPr>
          <w:rFonts w:cs="Arial"/>
          <w:b w:val="0"/>
          <w:bCs/>
          <w:szCs w:val="24"/>
          <w:lang w:val="es-MX"/>
        </w:rPr>
        <w:t>8.9</w:t>
      </w:r>
      <w:r w:rsidR="00A95AEF">
        <w:rPr>
          <w:rFonts w:cs="Arial"/>
          <w:b w:val="0"/>
          <w:bCs/>
          <w:szCs w:val="24"/>
          <w:lang w:val="es-MX"/>
        </w:rPr>
        <w:t xml:space="preserve">%, y en Colima y Tuxtla Gutiérrez con 7.9 </w:t>
      </w:r>
      <w:r w:rsidR="00C813EF">
        <w:rPr>
          <w:rFonts w:cs="Arial"/>
          <w:b w:val="0"/>
          <w:bCs/>
          <w:szCs w:val="24"/>
          <w:lang w:val="es-MX"/>
        </w:rPr>
        <w:t>por ciento.</w:t>
      </w:r>
      <w:r w:rsidR="0011621E" w:rsidRPr="00C813EF">
        <w:rPr>
          <w:rFonts w:cs="Arial"/>
          <w:b w:val="0"/>
          <w:bCs/>
          <w:szCs w:val="24"/>
          <w:lang w:val="es-MX"/>
        </w:rPr>
        <w:t xml:space="preserve"> </w:t>
      </w:r>
    </w:p>
    <w:p w14:paraId="6977CDFF" w14:textId="557C3E79" w:rsidR="0011621E" w:rsidRDefault="0011621E" w:rsidP="0011621E">
      <w:pPr>
        <w:pStyle w:val="Ttulo"/>
        <w:widowControl w:val="0"/>
        <w:spacing w:before="240"/>
        <w:jc w:val="both"/>
        <w:rPr>
          <w:rFonts w:cs="Arial"/>
          <w:b w:val="0"/>
          <w:bCs/>
          <w:szCs w:val="24"/>
          <w:lang w:val="es-MX"/>
        </w:rPr>
      </w:pPr>
      <w:r w:rsidRPr="00C813EF">
        <w:rPr>
          <w:rFonts w:cs="Arial"/>
          <w:b w:val="0"/>
          <w:bCs/>
          <w:szCs w:val="24"/>
          <w:lang w:val="es-MX"/>
        </w:rPr>
        <w:t xml:space="preserve">En cuanto a las áreas urbanas </w:t>
      </w:r>
      <w:r w:rsidR="00C34056" w:rsidRPr="00C813EF">
        <w:rPr>
          <w:rFonts w:cs="Arial"/>
          <w:b w:val="0"/>
          <w:bCs/>
          <w:szCs w:val="24"/>
          <w:lang w:val="es-MX"/>
        </w:rPr>
        <w:t xml:space="preserve">con menor desocupación </w:t>
      </w:r>
      <w:r w:rsidR="00C813EF">
        <w:rPr>
          <w:rFonts w:cs="Arial"/>
          <w:b w:val="0"/>
          <w:bCs/>
          <w:szCs w:val="24"/>
          <w:lang w:val="es-MX"/>
        </w:rPr>
        <w:t xml:space="preserve">destacaron las de </w:t>
      </w:r>
      <w:r w:rsidR="00341134" w:rsidRPr="00C813EF">
        <w:rPr>
          <w:rFonts w:cs="Arial"/>
          <w:b w:val="0"/>
          <w:bCs/>
          <w:szCs w:val="24"/>
          <w:lang w:val="es-MX"/>
        </w:rPr>
        <w:t>Acapulco,</w:t>
      </w:r>
      <w:r w:rsidR="00341134">
        <w:rPr>
          <w:rFonts w:cs="Arial"/>
          <w:b w:val="0"/>
          <w:bCs/>
          <w:szCs w:val="24"/>
          <w:lang w:val="es-MX"/>
        </w:rPr>
        <w:t xml:space="preserve"> </w:t>
      </w:r>
      <w:r w:rsidR="00ED1CEF" w:rsidRPr="00C813EF">
        <w:rPr>
          <w:rFonts w:cs="Arial"/>
          <w:b w:val="0"/>
          <w:bCs/>
          <w:szCs w:val="24"/>
          <w:lang w:val="es-MX"/>
        </w:rPr>
        <w:t xml:space="preserve">Tijuana, </w:t>
      </w:r>
      <w:r w:rsidR="00341134" w:rsidRPr="00C813EF">
        <w:rPr>
          <w:rFonts w:cs="Arial"/>
          <w:b w:val="0"/>
          <w:bCs/>
          <w:szCs w:val="24"/>
          <w:lang w:val="es-MX"/>
        </w:rPr>
        <w:t>Reynosa, Cuernavaca,</w:t>
      </w:r>
      <w:r w:rsidR="00341134">
        <w:rPr>
          <w:rFonts w:cs="Arial"/>
          <w:b w:val="0"/>
          <w:bCs/>
          <w:szCs w:val="24"/>
          <w:lang w:val="es-MX"/>
        </w:rPr>
        <w:t xml:space="preserve"> </w:t>
      </w:r>
      <w:r w:rsidR="00341134" w:rsidRPr="00C813EF">
        <w:rPr>
          <w:rFonts w:cs="Arial"/>
          <w:b w:val="0"/>
          <w:bCs/>
          <w:szCs w:val="24"/>
          <w:lang w:val="es-MX"/>
        </w:rPr>
        <w:t>Mérida,</w:t>
      </w:r>
      <w:r w:rsidR="00341134">
        <w:rPr>
          <w:rFonts w:cs="Arial"/>
          <w:b w:val="0"/>
          <w:bCs/>
          <w:szCs w:val="24"/>
          <w:lang w:val="es-MX"/>
        </w:rPr>
        <w:t xml:space="preserve"> </w:t>
      </w:r>
      <w:r w:rsidR="00341134" w:rsidRPr="00C813EF">
        <w:rPr>
          <w:rFonts w:cs="Arial"/>
          <w:b w:val="0"/>
          <w:bCs/>
          <w:szCs w:val="24"/>
          <w:lang w:val="es-MX"/>
        </w:rPr>
        <w:t>Mexicali,</w:t>
      </w:r>
      <w:r w:rsidR="00341134">
        <w:rPr>
          <w:rFonts w:cs="Arial"/>
          <w:b w:val="0"/>
          <w:bCs/>
          <w:szCs w:val="24"/>
          <w:lang w:val="es-MX"/>
        </w:rPr>
        <w:t xml:space="preserve"> Oaxaca, </w:t>
      </w:r>
      <w:r w:rsidR="00F31E2B">
        <w:rPr>
          <w:rFonts w:cs="Arial"/>
          <w:b w:val="0"/>
          <w:bCs/>
          <w:szCs w:val="24"/>
          <w:lang w:val="es-MX"/>
        </w:rPr>
        <w:t xml:space="preserve">Pachuca, </w:t>
      </w:r>
      <w:r w:rsidR="00341134">
        <w:rPr>
          <w:rFonts w:cs="Arial"/>
          <w:b w:val="0"/>
          <w:bCs/>
          <w:szCs w:val="24"/>
          <w:lang w:val="es-MX"/>
        </w:rPr>
        <w:t xml:space="preserve">Querétaro, </w:t>
      </w:r>
      <w:r w:rsidR="0012762F" w:rsidRPr="00C813EF">
        <w:rPr>
          <w:rFonts w:cs="Arial"/>
          <w:b w:val="0"/>
          <w:bCs/>
          <w:szCs w:val="24"/>
          <w:lang w:val="es-MX"/>
        </w:rPr>
        <w:t>Ciudad Juárez,</w:t>
      </w:r>
      <w:r w:rsidR="0012762F">
        <w:rPr>
          <w:rFonts w:cs="Arial"/>
          <w:b w:val="0"/>
          <w:bCs/>
          <w:szCs w:val="24"/>
          <w:lang w:val="es-MX"/>
        </w:rPr>
        <w:t xml:space="preserve"> </w:t>
      </w:r>
      <w:r w:rsidR="00341134">
        <w:rPr>
          <w:rFonts w:cs="Arial"/>
          <w:b w:val="0"/>
          <w:bCs/>
          <w:szCs w:val="24"/>
          <w:lang w:val="es-MX"/>
        </w:rPr>
        <w:t xml:space="preserve">Campeche, San Luis Potosí, Cancún, La Paz, Aguascalientes, </w:t>
      </w:r>
      <w:r w:rsidR="00815813">
        <w:rPr>
          <w:rFonts w:cs="Arial"/>
          <w:b w:val="0"/>
          <w:bCs/>
          <w:szCs w:val="24"/>
          <w:lang w:val="es-MX"/>
        </w:rPr>
        <w:t xml:space="preserve">Culiacán, </w:t>
      </w:r>
      <w:r w:rsidR="00341134">
        <w:rPr>
          <w:rFonts w:cs="Arial"/>
          <w:b w:val="0"/>
          <w:bCs/>
          <w:szCs w:val="24"/>
          <w:lang w:val="es-MX"/>
        </w:rPr>
        <w:t>Guadalajara, Tlaxcala, León y Veracruz</w:t>
      </w:r>
      <w:r w:rsidRPr="00C813EF">
        <w:rPr>
          <w:rFonts w:cs="Arial"/>
          <w:b w:val="0"/>
          <w:bCs/>
          <w:szCs w:val="24"/>
          <w:lang w:val="es-MX"/>
        </w:rPr>
        <w:t>.</w:t>
      </w:r>
    </w:p>
    <w:p w14:paraId="34269850" w14:textId="77777777" w:rsidR="005678B9" w:rsidRDefault="005678B9">
      <w:pPr>
        <w:jc w:val="left"/>
        <w:rPr>
          <w:snapToGrid w:val="0"/>
          <w:sz w:val="20"/>
          <w:lang w:val="es-ES"/>
        </w:rPr>
      </w:pPr>
      <w:r>
        <w:rPr>
          <w:sz w:val="20"/>
          <w:lang w:val="es-ES"/>
        </w:rPr>
        <w:br w:type="page"/>
      </w:r>
    </w:p>
    <w:p w14:paraId="47AE0563" w14:textId="77777777" w:rsidR="00F418C7" w:rsidRDefault="00F418C7" w:rsidP="00CE50B5">
      <w:pPr>
        <w:pStyle w:val="p0"/>
        <w:keepNext/>
        <w:widowControl/>
        <w:spacing w:before="0"/>
        <w:jc w:val="center"/>
        <w:rPr>
          <w:rFonts w:ascii="Arial" w:hAnsi="Arial"/>
          <w:color w:val="auto"/>
          <w:sz w:val="20"/>
          <w:lang w:val="es-ES"/>
        </w:rPr>
      </w:pPr>
      <w:r>
        <w:rPr>
          <w:rFonts w:ascii="Arial" w:hAnsi="Arial"/>
          <w:color w:val="auto"/>
          <w:sz w:val="20"/>
          <w:lang w:val="es-ES"/>
        </w:rPr>
        <w:t>Cuadro 6</w:t>
      </w:r>
    </w:p>
    <w:p w14:paraId="7A117603" w14:textId="6E267F61" w:rsidR="00F418C7" w:rsidRDefault="00F418C7" w:rsidP="00F418C7">
      <w:pPr>
        <w:keepNext/>
        <w:keepLines/>
        <w:ind w:right="-7"/>
        <w:jc w:val="center"/>
        <w:rPr>
          <w:b/>
          <w:smallCaps/>
          <w:sz w:val="22"/>
          <w:szCs w:val="22"/>
        </w:rPr>
      </w:pPr>
      <w:r>
        <w:rPr>
          <w:b/>
          <w:smallCaps/>
          <w:sz w:val="22"/>
          <w:szCs w:val="22"/>
        </w:rPr>
        <w:t>Población y Tasas complementarias de ocupación y desocupación</w:t>
      </w:r>
      <w:r>
        <w:rPr>
          <w:b/>
          <w:smallCaps/>
          <w:sz w:val="22"/>
          <w:szCs w:val="22"/>
        </w:rPr>
        <w:br/>
        <w:t xml:space="preserve">por área metropolitana durante el </w:t>
      </w:r>
      <w:r w:rsidR="003B712A">
        <w:rPr>
          <w:b/>
          <w:smallCaps/>
          <w:sz w:val="22"/>
          <w:szCs w:val="22"/>
        </w:rPr>
        <w:t>primer</w:t>
      </w:r>
      <w:r>
        <w:rPr>
          <w:b/>
          <w:smallCaps/>
          <w:sz w:val="22"/>
          <w:szCs w:val="22"/>
        </w:rPr>
        <w:t xml:space="preserve"> trimestre de 20</w:t>
      </w:r>
      <w:r w:rsidR="003B712A">
        <w:rPr>
          <w:b/>
          <w:smallCaps/>
          <w:sz w:val="22"/>
          <w:szCs w:val="22"/>
        </w:rPr>
        <w:t>20</w:t>
      </w:r>
    </w:p>
    <w:tbl>
      <w:tblPr>
        <w:tblW w:w="11280" w:type="dxa"/>
        <w:jc w:val="center"/>
        <w:tblLayout w:type="fixed"/>
        <w:tblCellMar>
          <w:left w:w="70" w:type="dxa"/>
          <w:right w:w="70" w:type="dxa"/>
        </w:tblCellMar>
        <w:tblLook w:val="04A0" w:firstRow="1" w:lastRow="0" w:firstColumn="1" w:lastColumn="0" w:noHBand="0" w:noVBand="1"/>
      </w:tblPr>
      <w:tblGrid>
        <w:gridCol w:w="2119"/>
        <w:gridCol w:w="1136"/>
        <w:gridCol w:w="997"/>
        <w:gridCol w:w="677"/>
        <w:gridCol w:w="677"/>
        <w:gridCol w:w="877"/>
        <w:gridCol w:w="734"/>
        <w:gridCol w:w="648"/>
        <w:gridCol w:w="777"/>
        <w:gridCol w:w="950"/>
        <w:gridCol w:w="806"/>
        <w:gridCol w:w="882"/>
      </w:tblGrid>
      <w:tr w:rsidR="006F0661" w14:paraId="46450786" w14:textId="77777777" w:rsidTr="00E2793C">
        <w:trPr>
          <w:trHeight w:val="20"/>
          <w:jc w:val="center"/>
        </w:trPr>
        <w:tc>
          <w:tcPr>
            <w:tcW w:w="2119" w:type="dxa"/>
            <w:vMerge w:val="restart"/>
            <w:tcBorders>
              <w:top w:val="single" w:sz="8" w:space="0" w:color="000000" w:themeColor="text1"/>
              <w:left w:val="single" w:sz="8" w:space="0" w:color="000000" w:themeColor="text1"/>
              <w:bottom w:val="single" w:sz="6" w:space="0" w:color="C2D69B" w:themeColor="accent3" w:themeTint="99"/>
              <w:right w:val="single" w:sz="4" w:space="0" w:color="000000" w:themeColor="text1"/>
            </w:tcBorders>
            <w:shd w:val="clear" w:color="auto" w:fill="B8CCE4" w:themeFill="accent1" w:themeFillTint="66"/>
            <w:vAlign w:val="center"/>
            <w:hideMark/>
          </w:tcPr>
          <w:p w14:paraId="0AE94322" w14:textId="77777777" w:rsidR="006F0661" w:rsidRPr="00666043" w:rsidRDefault="006F0661" w:rsidP="0041666C">
            <w:pPr>
              <w:spacing w:before="20" w:after="20"/>
              <w:jc w:val="center"/>
              <w:rPr>
                <w:bCs/>
                <w:color w:val="000000" w:themeColor="text1"/>
                <w:sz w:val="16"/>
                <w:szCs w:val="16"/>
              </w:rPr>
            </w:pPr>
            <w:r w:rsidRPr="00666043">
              <w:rPr>
                <w:bCs/>
                <w:color w:val="000000" w:themeColor="text1"/>
                <w:sz w:val="16"/>
                <w:szCs w:val="16"/>
              </w:rPr>
              <w:t>Área Metropolitana de la Ciudad de:</w:t>
            </w:r>
          </w:p>
        </w:tc>
        <w:tc>
          <w:tcPr>
            <w:tcW w:w="2133"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noWrap/>
            <w:vAlign w:val="center"/>
            <w:hideMark/>
          </w:tcPr>
          <w:p w14:paraId="31C13483" w14:textId="77777777" w:rsidR="006F0661" w:rsidRPr="00666043" w:rsidRDefault="006F0661" w:rsidP="0041666C">
            <w:pPr>
              <w:spacing w:before="60" w:after="60"/>
              <w:jc w:val="center"/>
              <w:rPr>
                <w:bCs/>
                <w:color w:val="000000" w:themeColor="text1"/>
                <w:sz w:val="18"/>
                <w:szCs w:val="18"/>
              </w:rPr>
            </w:pPr>
            <w:r w:rsidRPr="00666043">
              <w:rPr>
                <w:bCs/>
                <w:color w:val="000000" w:themeColor="text1"/>
                <w:sz w:val="18"/>
                <w:szCs w:val="18"/>
              </w:rPr>
              <w:t>Población</w:t>
            </w:r>
          </w:p>
        </w:tc>
        <w:tc>
          <w:tcPr>
            <w:tcW w:w="7028" w:type="dxa"/>
            <w:gridSpan w:val="9"/>
            <w:tcBorders>
              <w:top w:val="single" w:sz="8" w:space="0" w:color="000000" w:themeColor="text1"/>
              <w:left w:val="single" w:sz="4" w:space="0" w:color="000000" w:themeColor="text1"/>
              <w:bottom w:val="single" w:sz="4" w:space="0" w:color="000000" w:themeColor="text1"/>
              <w:right w:val="single" w:sz="8" w:space="0" w:color="000000" w:themeColor="text1"/>
            </w:tcBorders>
            <w:shd w:val="clear" w:color="auto" w:fill="B8CCE4" w:themeFill="accent1" w:themeFillTint="66"/>
            <w:vAlign w:val="center"/>
            <w:hideMark/>
          </w:tcPr>
          <w:p w14:paraId="5C08522A" w14:textId="77777777" w:rsidR="006F0661" w:rsidRPr="00666043" w:rsidRDefault="006F0661" w:rsidP="0041666C">
            <w:pPr>
              <w:spacing w:before="60" w:after="60"/>
              <w:jc w:val="center"/>
              <w:rPr>
                <w:color w:val="000000" w:themeColor="text1"/>
                <w:sz w:val="18"/>
                <w:szCs w:val="18"/>
              </w:rPr>
            </w:pPr>
            <w:r w:rsidRPr="00666043">
              <w:rPr>
                <w:color w:val="000000" w:themeColor="text1"/>
                <w:sz w:val="18"/>
                <w:szCs w:val="18"/>
              </w:rPr>
              <w:t>Tasa de:</w:t>
            </w:r>
          </w:p>
        </w:tc>
      </w:tr>
      <w:tr w:rsidR="006F0661" w14:paraId="2DACA1AD" w14:textId="77777777" w:rsidTr="00E2793C">
        <w:trPr>
          <w:trHeight w:val="20"/>
          <w:jc w:val="center"/>
        </w:trPr>
        <w:tc>
          <w:tcPr>
            <w:tcW w:w="2119" w:type="dxa"/>
            <w:vMerge/>
            <w:tcBorders>
              <w:top w:val="single" w:sz="8" w:space="0" w:color="336600"/>
              <w:left w:val="single" w:sz="8" w:space="0" w:color="000000" w:themeColor="text1"/>
              <w:bottom w:val="single" w:sz="6" w:space="0" w:color="C2D69B" w:themeColor="accent3" w:themeTint="99"/>
              <w:right w:val="single" w:sz="4" w:space="0" w:color="000000" w:themeColor="text1"/>
            </w:tcBorders>
            <w:shd w:val="clear" w:color="auto" w:fill="B8CCE4" w:themeFill="accent1" w:themeFillTint="66"/>
            <w:vAlign w:val="center"/>
            <w:hideMark/>
          </w:tcPr>
          <w:p w14:paraId="613E7998" w14:textId="77777777" w:rsidR="006F0661" w:rsidRPr="00666043" w:rsidRDefault="006F0661" w:rsidP="0041666C">
            <w:pPr>
              <w:jc w:val="left"/>
              <w:rPr>
                <w:bCs/>
                <w:color w:val="000000" w:themeColor="text1"/>
                <w:sz w:val="16"/>
                <w:szCs w:val="16"/>
              </w:rPr>
            </w:pPr>
          </w:p>
        </w:tc>
        <w:tc>
          <w:tcPr>
            <w:tcW w:w="1136"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34CB94DC" w14:textId="77777777" w:rsidR="006F0661" w:rsidRPr="00666043" w:rsidRDefault="006F0661" w:rsidP="004D4CE1">
            <w:pPr>
              <w:spacing w:before="60"/>
              <w:jc w:val="center"/>
              <w:rPr>
                <w:bCs/>
                <w:color w:val="000000" w:themeColor="text1"/>
                <w:sz w:val="16"/>
                <w:szCs w:val="16"/>
              </w:rPr>
            </w:pPr>
            <w:r w:rsidRPr="00666043">
              <w:rPr>
                <w:bCs/>
                <w:color w:val="000000" w:themeColor="text1"/>
                <w:sz w:val="16"/>
                <w:szCs w:val="16"/>
              </w:rPr>
              <w:t>Ocupada</w:t>
            </w:r>
          </w:p>
        </w:tc>
        <w:tc>
          <w:tcPr>
            <w:tcW w:w="997"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011A9132" w14:textId="4495C17F" w:rsidR="006F0661" w:rsidRPr="00666043" w:rsidRDefault="004D4CE1" w:rsidP="004D4CE1">
            <w:pPr>
              <w:spacing w:before="60"/>
              <w:ind w:left="-64" w:right="-46"/>
              <w:jc w:val="center"/>
              <w:rPr>
                <w:bCs/>
                <w:color w:val="000000" w:themeColor="text1"/>
                <w:sz w:val="16"/>
                <w:szCs w:val="16"/>
              </w:rPr>
            </w:pPr>
            <w:r>
              <w:rPr>
                <w:bCs/>
                <w:color w:val="000000" w:themeColor="text1"/>
                <w:sz w:val="16"/>
                <w:szCs w:val="16"/>
              </w:rPr>
              <w:t>Desocu</w:t>
            </w:r>
            <w:r w:rsidR="006F0661" w:rsidRPr="00666043">
              <w:rPr>
                <w:bCs/>
                <w:color w:val="000000" w:themeColor="text1"/>
                <w:sz w:val="16"/>
                <w:szCs w:val="16"/>
              </w:rPr>
              <w:t>pada</w:t>
            </w:r>
          </w:p>
        </w:tc>
        <w:tc>
          <w:tcPr>
            <w:tcW w:w="677"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7340D366" w14:textId="77777777" w:rsidR="006F0661" w:rsidRPr="00666043" w:rsidRDefault="006F0661" w:rsidP="0041666C">
            <w:pPr>
              <w:spacing w:before="60"/>
              <w:ind w:left="-44" w:right="-70"/>
              <w:jc w:val="center"/>
              <w:rPr>
                <w:bCs/>
                <w:color w:val="000000" w:themeColor="text1"/>
                <w:sz w:val="16"/>
                <w:szCs w:val="16"/>
              </w:rPr>
            </w:pPr>
            <w:r w:rsidRPr="00666043">
              <w:rPr>
                <w:bCs/>
                <w:color w:val="000000" w:themeColor="text1"/>
                <w:sz w:val="16"/>
                <w:szCs w:val="16"/>
              </w:rPr>
              <w:t>Partici-pación</w:t>
            </w:r>
            <w:r w:rsidRPr="00666043">
              <w:rPr>
                <w:bCs/>
                <w:color w:val="000000" w:themeColor="text1"/>
                <w:sz w:val="18"/>
                <w:szCs w:val="18"/>
                <w:vertAlign w:val="superscript"/>
              </w:rPr>
              <w:t>1/</w:t>
            </w:r>
          </w:p>
        </w:tc>
        <w:tc>
          <w:tcPr>
            <w:tcW w:w="677"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18FADEA7" w14:textId="77777777" w:rsidR="006F0661" w:rsidRPr="00666043" w:rsidRDefault="006F0661" w:rsidP="0041666C">
            <w:pPr>
              <w:spacing w:before="60"/>
              <w:ind w:left="-56" w:right="-39"/>
              <w:jc w:val="center"/>
              <w:rPr>
                <w:bCs/>
                <w:color w:val="000000" w:themeColor="text1"/>
                <w:sz w:val="16"/>
                <w:szCs w:val="16"/>
              </w:rPr>
            </w:pPr>
            <w:r w:rsidRPr="00666043">
              <w:rPr>
                <w:bCs/>
                <w:color w:val="000000" w:themeColor="text1"/>
                <w:sz w:val="16"/>
                <w:szCs w:val="16"/>
              </w:rPr>
              <w:t>Desocu-pación</w:t>
            </w:r>
            <w:r w:rsidRPr="00666043">
              <w:rPr>
                <w:bCs/>
                <w:color w:val="000000" w:themeColor="text1"/>
                <w:sz w:val="18"/>
                <w:szCs w:val="18"/>
                <w:vertAlign w:val="superscript"/>
              </w:rPr>
              <w:t>2/</w:t>
            </w:r>
          </w:p>
        </w:tc>
        <w:tc>
          <w:tcPr>
            <w:tcW w:w="877"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6B3C6F94" w14:textId="77777777" w:rsidR="006F0661" w:rsidRPr="00666043" w:rsidRDefault="006F0661" w:rsidP="0041666C">
            <w:pPr>
              <w:spacing w:before="60"/>
              <w:ind w:left="-39" w:right="-35"/>
              <w:jc w:val="center"/>
              <w:rPr>
                <w:bCs/>
                <w:color w:val="000000" w:themeColor="text1"/>
                <w:sz w:val="16"/>
                <w:szCs w:val="16"/>
              </w:rPr>
            </w:pPr>
            <w:r w:rsidRPr="00666043">
              <w:rPr>
                <w:bCs/>
                <w:color w:val="000000" w:themeColor="text1"/>
                <w:sz w:val="16"/>
                <w:szCs w:val="16"/>
              </w:rPr>
              <w:t>Ocupación Parcial y Desocu-pación</w:t>
            </w:r>
            <w:r w:rsidRPr="00666043">
              <w:rPr>
                <w:bCs/>
                <w:color w:val="000000" w:themeColor="text1"/>
                <w:sz w:val="18"/>
                <w:szCs w:val="18"/>
                <w:vertAlign w:val="superscript"/>
              </w:rPr>
              <w:t>2/</w:t>
            </w:r>
          </w:p>
        </w:tc>
        <w:tc>
          <w:tcPr>
            <w:tcW w:w="734"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0891627A" w14:textId="77777777" w:rsidR="006F0661" w:rsidRPr="00666043" w:rsidRDefault="006F0661" w:rsidP="0041666C">
            <w:pPr>
              <w:spacing w:before="60"/>
              <w:ind w:left="-56" w:right="-56"/>
              <w:jc w:val="center"/>
              <w:rPr>
                <w:bCs/>
                <w:color w:val="000000" w:themeColor="text1"/>
                <w:sz w:val="16"/>
                <w:szCs w:val="16"/>
              </w:rPr>
            </w:pPr>
            <w:r w:rsidRPr="00666043">
              <w:rPr>
                <w:bCs/>
                <w:color w:val="000000" w:themeColor="text1"/>
                <w:sz w:val="16"/>
                <w:szCs w:val="16"/>
              </w:rPr>
              <w:t>Presión General</w:t>
            </w:r>
            <w:r w:rsidRPr="00666043">
              <w:rPr>
                <w:bCs/>
                <w:color w:val="000000" w:themeColor="text1"/>
                <w:sz w:val="18"/>
                <w:szCs w:val="18"/>
                <w:vertAlign w:val="superscript"/>
              </w:rPr>
              <w:t>2/</w:t>
            </w:r>
          </w:p>
        </w:tc>
        <w:tc>
          <w:tcPr>
            <w:tcW w:w="648"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4C7B9067" w14:textId="77777777" w:rsidR="006F0661" w:rsidRPr="00666043" w:rsidRDefault="006F0661" w:rsidP="0041666C">
            <w:pPr>
              <w:spacing w:before="60"/>
              <w:ind w:left="-70" w:right="-64"/>
              <w:jc w:val="center"/>
              <w:rPr>
                <w:bCs/>
                <w:color w:val="000000" w:themeColor="text1"/>
                <w:sz w:val="16"/>
                <w:szCs w:val="16"/>
              </w:rPr>
            </w:pPr>
            <w:r w:rsidRPr="00666043">
              <w:rPr>
                <w:bCs/>
                <w:color w:val="000000" w:themeColor="text1"/>
                <w:sz w:val="16"/>
                <w:szCs w:val="16"/>
              </w:rPr>
              <w:t>Trabajo Asala-riado</w:t>
            </w:r>
            <w:r w:rsidRPr="00666043">
              <w:rPr>
                <w:bCs/>
                <w:color w:val="000000" w:themeColor="text1"/>
                <w:sz w:val="18"/>
                <w:szCs w:val="18"/>
                <w:vertAlign w:val="superscript"/>
              </w:rPr>
              <w:t>3/</w:t>
            </w:r>
          </w:p>
        </w:tc>
        <w:tc>
          <w:tcPr>
            <w:tcW w:w="777"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3B5F8E18" w14:textId="77777777" w:rsidR="006F0661" w:rsidRPr="00666043" w:rsidRDefault="006F0661" w:rsidP="0041666C">
            <w:pPr>
              <w:spacing w:before="60"/>
              <w:jc w:val="center"/>
              <w:rPr>
                <w:bCs/>
                <w:color w:val="000000" w:themeColor="text1"/>
                <w:sz w:val="16"/>
                <w:szCs w:val="16"/>
              </w:rPr>
            </w:pPr>
            <w:r w:rsidRPr="00666043">
              <w:rPr>
                <w:bCs/>
                <w:color w:val="000000" w:themeColor="text1"/>
                <w:sz w:val="16"/>
                <w:szCs w:val="16"/>
              </w:rPr>
              <w:t>Subocu-pación</w:t>
            </w:r>
            <w:r w:rsidRPr="00666043">
              <w:rPr>
                <w:bCs/>
                <w:color w:val="000000" w:themeColor="text1"/>
                <w:sz w:val="18"/>
                <w:szCs w:val="18"/>
                <w:vertAlign w:val="superscript"/>
              </w:rPr>
              <w:t>3/</w:t>
            </w:r>
          </w:p>
        </w:tc>
        <w:tc>
          <w:tcPr>
            <w:tcW w:w="950"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5BDAFDEB" w14:textId="77777777" w:rsidR="006F0661" w:rsidRPr="00666043" w:rsidRDefault="006F0661" w:rsidP="0041666C">
            <w:pPr>
              <w:spacing w:before="60"/>
              <w:ind w:left="-38" w:right="-74"/>
              <w:jc w:val="center"/>
              <w:rPr>
                <w:bCs/>
                <w:color w:val="000000" w:themeColor="text1"/>
                <w:sz w:val="16"/>
                <w:szCs w:val="16"/>
              </w:rPr>
            </w:pPr>
            <w:r w:rsidRPr="00666043">
              <w:rPr>
                <w:bCs/>
                <w:color w:val="000000" w:themeColor="text1"/>
                <w:sz w:val="16"/>
                <w:szCs w:val="16"/>
              </w:rPr>
              <w:t>Condiciones Críticas de Ocupación</w:t>
            </w:r>
            <w:r w:rsidRPr="00666043">
              <w:rPr>
                <w:bCs/>
                <w:color w:val="000000" w:themeColor="text1"/>
                <w:sz w:val="18"/>
                <w:szCs w:val="18"/>
                <w:vertAlign w:val="superscript"/>
              </w:rPr>
              <w:t>3/</w:t>
            </w:r>
          </w:p>
        </w:tc>
        <w:tc>
          <w:tcPr>
            <w:tcW w:w="806"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7B4BF9FB" w14:textId="77777777" w:rsidR="006F0661" w:rsidRPr="00666043" w:rsidRDefault="006F0661" w:rsidP="0041666C">
            <w:pPr>
              <w:spacing w:before="60"/>
              <w:ind w:left="-74" w:right="-71"/>
              <w:jc w:val="center"/>
              <w:rPr>
                <w:bCs/>
                <w:color w:val="000000" w:themeColor="text1"/>
                <w:sz w:val="16"/>
                <w:szCs w:val="16"/>
              </w:rPr>
            </w:pPr>
            <w:r w:rsidRPr="00666043">
              <w:rPr>
                <w:bCs/>
                <w:color w:val="000000" w:themeColor="text1"/>
                <w:sz w:val="16"/>
                <w:szCs w:val="16"/>
              </w:rPr>
              <w:t>Informa-lidad Laboral 1</w:t>
            </w:r>
            <w:r w:rsidRPr="00666043">
              <w:rPr>
                <w:bCs/>
                <w:color w:val="000000" w:themeColor="text1"/>
                <w:sz w:val="18"/>
                <w:szCs w:val="18"/>
                <w:vertAlign w:val="superscript"/>
              </w:rPr>
              <w:t>3/</w:t>
            </w:r>
          </w:p>
        </w:tc>
        <w:tc>
          <w:tcPr>
            <w:tcW w:w="882" w:type="dxa"/>
            <w:tcBorders>
              <w:top w:val="single" w:sz="4" w:space="0" w:color="000000" w:themeColor="text1"/>
              <w:left w:val="single" w:sz="4" w:space="0" w:color="000000" w:themeColor="text1"/>
              <w:bottom w:val="single" w:sz="6" w:space="0" w:color="auto"/>
              <w:right w:val="single" w:sz="8" w:space="0" w:color="000000" w:themeColor="text1"/>
            </w:tcBorders>
            <w:shd w:val="clear" w:color="auto" w:fill="B8CCE4" w:themeFill="accent1" w:themeFillTint="66"/>
            <w:hideMark/>
          </w:tcPr>
          <w:p w14:paraId="2CC21BAE" w14:textId="77777777" w:rsidR="006F0661" w:rsidRPr="00666043" w:rsidRDefault="006F0661" w:rsidP="0041666C">
            <w:pPr>
              <w:spacing w:before="60"/>
              <w:ind w:left="-45" w:right="-53"/>
              <w:jc w:val="center"/>
              <w:rPr>
                <w:bCs/>
                <w:color w:val="000000" w:themeColor="text1"/>
                <w:sz w:val="16"/>
                <w:szCs w:val="16"/>
              </w:rPr>
            </w:pPr>
            <w:r w:rsidRPr="00666043">
              <w:rPr>
                <w:bCs/>
                <w:color w:val="000000" w:themeColor="text1"/>
                <w:sz w:val="16"/>
                <w:szCs w:val="16"/>
              </w:rPr>
              <w:t>Ocupación en el Sector Informal 1</w:t>
            </w:r>
            <w:r w:rsidRPr="00666043">
              <w:rPr>
                <w:bCs/>
                <w:color w:val="000000" w:themeColor="text1"/>
                <w:sz w:val="18"/>
                <w:szCs w:val="18"/>
                <w:vertAlign w:val="superscript"/>
              </w:rPr>
              <w:t>3/</w:t>
            </w:r>
          </w:p>
        </w:tc>
      </w:tr>
      <w:tr w:rsidR="006F0661" w14:paraId="0CFAEE6E" w14:textId="77777777" w:rsidTr="00E2793C">
        <w:trPr>
          <w:trHeight w:val="20"/>
          <w:jc w:val="center"/>
        </w:trPr>
        <w:tc>
          <w:tcPr>
            <w:tcW w:w="2119" w:type="dxa"/>
            <w:vMerge/>
            <w:tcBorders>
              <w:top w:val="single" w:sz="8" w:space="0" w:color="336600"/>
              <w:left w:val="single" w:sz="8" w:space="0" w:color="000000" w:themeColor="text1"/>
              <w:bottom w:val="single" w:sz="8" w:space="0" w:color="000000" w:themeColor="text1"/>
              <w:right w:val="single" w:sz="4" w:space="0" w:color="000000" w:themeColor="text1"/>
            </w:tcBorders>
            <w:shd w:val="clear" w:color="auto" w:fill="B8CCE4" w:themeFill="accent1" w:themeFillTint="66"/>
            <w:vAlign w:val="center"/>
            <w:hideMark/>
          </w:tcPr>
          <w:p w14:paraId="52C33DEB" w14:textId="77777777" w:rsidR="006F0661" w:rsidRPr="00666043" w:rsidRDefault="006F0661" w:rsidP="0041666C">
            <w:pPr>
              <w:jc w:val="left"/>
              <w:rPr>
                <w:bCs/>
                <w:color w:val="000000" w:themeColor="text1"/>
                <w:sz w:val="16"/>
                <w:szCs w:val="16"/>
              </w:rPr>
            </w:pPr>
          </w:p>
        </w:tc>
        <w:tc>
          <w:tcPr>
            <w:tcW w:w="2133" w:type="dxa"/>
            <w:gridSpan w:val="2"/>
            <w:tcBorders>
              <w:top w:val="single" w:sz="6" w:space="0" w:color="auto"/>
              <w:left w:val="single" w:sz="4" w:space="0" w:color="000000" w:themeColor="text1"/>
              <w:bottom w:val="single" w:sz="8" w:space="0" w:color="000000" w:themeColor="text1"/>
              <w:right w:val="single" w:sz="6" w:space="0" w:color="auto"/>
            </w:tcBorders>
            <w:shd w:val="clear" w:color="auto" w:fill="B8CCE4" w:themeFill="accent1" w:themeFillTint="66"/>
            <w:vAlign w:val="center"/>
            <w:hideMark/>
          </w:tcPr>
          <w:p w14:paraId="272B3292" w14:textId="77777777" w:rsidR="006F0661" w:rsidRPr="00666043" w:rsidRDefault="006F0661" w:rsidP="0041666C">
            <w:pPr>
              <w:ind w:left="-64" w:right="-46"/>
              <w:jc w:val="center"/>
              <w:rPr>
                <w:bCs/>
                <w:color w:val="000000" w:themeColor="text1"/>
                <w:sz w:val="16"/>
                <w:szCs w:val="16"/>
              </w:rPr>
            </w:pPr>
            <w:r w:rsidRPr="00666043">
              <w:rPr>
                <w:bCs/>
                <w:color w:val="000000" w:themeColor="text1"/>
                <w:sz w:val="16"/>
                <w:szCs w:val="16"/>
              </w:rPr>
              <w:t>(Personas)</w:t>
            </w:r>
          </w:p>
        </w:tc>
        <w:tc>
          <w:tcPr>
            <w:tcW w:w="7028" w:type="dxa"/>
            <w:gridSpan w:val="9"/>
            <w:tcBorders>
              <w:top w:val="single" w:sz="6" w:space="0" w:color="auto"/>
              <w:left w:val="single" w:sz="6" w:space="0" w:color="auto"/>
              <w:bottom w:val="single" w:sz="8" w:space="0" w:color="000000" w:themeColor="text1"/>
              <w:right w:val="single" w:sz="8" w:space="0" w:color="000000" w:themeColor="text1"/>
            </w:tcBorders>
            <w:shd w:val="clear" w:color="auto" w:fill="B8CCE4" w:themeFill="accent1" w:themeFillTint="66"/>
            <w:vAlign w:val="center"/>
            <w:hideMark/>
          </w:tcPr>
          <w:p w14:paraId="3F3FC87B" w14:textId="77777777" w:rsidR="006F0661" w:rsidRPr="00666043" w:rsidRDefault="006F0661" w:rsidP="0041666C">
            <w:pPr>
              <w:jc w:val="center"/>
              <w:rPr>
                <w:bCs/>
                <w:color w:val="000000" w:themeColor="text1"/>
                <w:sz w:val="16"/>
                <w:szCs w:val="16"/>
              </w:rPr>
            </w:pPr>
            <w:r w:rsidRPr="00666043">
              <w:rPr>
                <w:bCs/>
                <w:color w:val="000000" w:themeColor="text1"/>
                <w:sz w:val="16"/>
                <w:szCs w:val="16"/>
              </w:rPr>
              <w:t>(Porcentaje)</w:t>
            </w:r>
          </w:p>
        </w:tc>
      </w:tr>
      <w:tr w:rsidR="00CE50B5" w14:paraId="642DB8F4" w14:textId="77777777" w:rsidTr="00E2793C">
        <w:trPr>
          <w:trHeight w:val="20"/>
          <w:jc w:val="center"/>
        </w:trPr>
        <w:tc>
          <w:tcPr>
            <w:tcW w:w="2119" w:type="dxa"/>
            <w:tcBorders>
              <w:top w:val="single" w:sz="8" w:space="0" w:color="000000" w:themeColor="text1"/>
              <w:left w:val="single" w:sz="8" w:space="0" w:color="000000" w:themeColor="text1"/>
              <w:bottom w:val="dotted" w:sz="4" w:space="0" w:color="808080" w:themeColor="background1" w:themeShade="80"/>
              <w:right w:val="single" w:sz="4" w:space="0" w:color="000000" w:themeColor="text1"/>
            </w:tcBorders>
            <w:noWrap/>
            <w:vAlign w:val="center"/>
            <w:hideMark/>
          </w:tcPr>
          <w:p w14:paraId="119999FA" w14:textId="6B1679A0" w:rsidR="00CE50B5" w:rsidRPr="004F3242" w:rsidRDefault="00CE50B5" w:rsidP="00CE50B5">
            <w:pPr>
              <w:jc w:val="left"/>
              <w:rPr>
                <w:b/>
                <w:bCs/>
                <w:color w:val="000000"/>
                <w:sz w:val="16"/>
                <w:szCs w:val="16"/>
                <w:lang w:val="es-MX" w:eastAsia="es-MX"/>
              </w:rPr>
            </w:pPr>
            <w:r w:rsidRPr="004F3242">
              <w:rPr>
                <w:b/>
                <w:bCs/>
                <w:color w:val="000000"/>
                <w:sz w:val="16"/>
                <w:szCs w:val="16"/>
              </w:rPr>
              <w:t>Agregado 3</w:t>
            </w:r>
            <w:r>
              <w:rPr>
                <w:b/>
                <w:bCs/>
                <w:color w:val="000000"/>
                <w:sz w:val="16"/>
                <w:szCs w:val="16"/>
              </w:rPr>
              <w:t>9</w:t>
            </w:r>
            <w:r w:rsidRPr="004F3242">
              <w:rPr>
                <w:b/>
                <w:bCs/>
                <w:color w:val="000000"/>
                <w:sz w:val="16"/>
                <w:szCs w:val="16"/>
              </w:rPr>
              <w:t xml:space="preserve"> Ciudades</w:t>
            </w:r>
          </w:p>
        </w:tc>
        <w:tc>
          <w:tcPr>
            <w:tcW w:w="1136" w:type="dxa"/>
            <w:tcBorders>
              <w:top w:val="single" w:sz="8" w:space="0" w:color="000000" w:themeColor="text1"/>
              <w:left w:val="single" w:sz="4" w:space="0" w:color="000000" w:themeColor="text1"/>
              <w:bottom w:val="dotted" w:sz="4" w:space="0" w:color="808080" w:themeColor="background1" w:themeShade="80"/>
              <w:right w:val="nil"/>
            </w:tcBorders>
            <w:noWrap/>
            <w:vAlign w:val="center"/>
            <w:hideMark/>
          </w:tcPr>
          <w:p w14:paraId="4CB4BF25" w14:textId="58BA6FAE" w:rsidR="00CE50B5" w:rsidRPr="00737D53" w:rsidRDefault="00CE50B5" w:rsidP="00CE50B5">
            <w:pPr>
              <w:tabs>
                <w:tab w:val="decimal" w:pos="870"/>
              </w:tabs>
              <w:jc w:val="left"/>
              <w:rPr>
                <w:b/>
                <w:bCs/>
                <w:color w:val="000000"/>
                <w:sz w:val="16"/>
                <w:szCs w:val="16"/>
                <w:lang w:val="es-MX" w:eastAsia="es-MX"/>
              </w:rPr>
            </w:pPr>
            <w:r>
              <w:rPr>
                <w:b/>
                <w:bCs/>
                <w:color w:val="000000"/>
                <w:sz w:val="16"/>
                <w:szCs w:val="16"/>
              </w:rPr>
              <w:t>26,457,885</w:t>
            </w:r>
          </w:p>
        </w:tc>
        <w:tc>
          <w:tcPr>
            <w:tcW w:w="997" w:type="dxa"/>
            <w:tcBorders>
              <w:top w:val="single" w:sz="8" w:space="0" w:color="000000" w:themeColor="text1"/>
              <w:left w:val="nil"/>
              <w:bottom w:val="dotted" w:sz="4" w:space="0" w:color="808080" w:themeColor="background1" w:themeShade="80"/>
              <w:right w:val="nil"/>
            </w:tcBorders>
            <w:noWrap/>
            <w:vAlign w:val="center"/>
            <w:hideMark/>
          </w:tcPr>
          <w:p w14:paraId="4D15D88A" w14:textId="5F9AFA0C" w:rsidR="00CE50B5" w:rsidRPr="00737D53" w:rsidRDefault="00CE50B5" w:rsidP="00CE50B5">
            <w:pPr>
              <w:tabs>
                <w:tab w:val="decimal" w:pos="745"/>
              </w:tabs>
              <w:jc w:val="left"/>
              <w:rPr>
                <w:b/>
                <w:bCs/>
                <w:color w:val="000000"/>
                <w:sz w:val="16"/>
                <w:szCs w:val="16"/>
              </w:rPr>
            </w:pPr>
            <w:r>
              <w:rPr>
                <w:b/>
                <w:bCs/>
                <w:color w:val="000000"/>
                <w:sz w:val="16"/>
                <w:szCs w:val="16"/>
              </w:rPr>
              <w:t>1,174,714</w:t>
            </w:r>
          </w:p>
        </w:tc>
        <w:tc>
          <w:tcPr>
            <w:tcW w:w="677" w:type="dxa"/>
            <w:tcBorders>
              <w:top w:val="single" w:sz="8" w:space="0" w:color="000000" w:themeColor="text1"/>
              <w:left w:val="nil"/>
              <w:bottom w:val="dotted" w:sz="4" w:space="0" w:color="808080" w:themeColor="background1" w:themeShade="80"/>
              <w:right w:val="nil"/>
            </w:tcBorders>
            <w:noWrap/>
            <w:vAlign w:val="center"/>
            <w:hideMark/>
          </w:tcPr>
          <w:p w14:paraId="5A2107C3" w14:textId="1F8FB414" w:rsidR="00CE50B5" w:rsidRPr="00737D53" w:rsidRDefault="00CE50B5" w:rsidP="00CE50B5">
            <w:pPr>
              <w:tabs>
                <w:tab w:val="decimal" w:pos="280"/>
              </w:tabs>
              <w:jc w:val="left"/>
              <w:rPr>
                <w:b/>
                <w:bCs/>
                <w:color w:val="000000"/>
                <w:sz w:val="16"/>
                <w:szCs w:val="16"/>
                <w:lang w:val="es-MX" w:eastAsia="es-MX"/>
              </w:rPr>
            </w:pPr>
            <w:r>
              <w:rPr>
                <w:b/>
                <w:bCs/>
                <w:color w:val="000000"/>
                <w:sz w:val="16"/>
                <w:szCs w:val="16"/>
              </w:rPr>
              <w:t>60.8</w:t>
            </w:r>
          </w:p>
        </w:tc>
        <w:tc>
          <w:tcPr>
            <w:tcW w:w="677" w:type="dxa"/>
            <w:tcBorders>
              <w:top w:val="single" w:sz="8" w:space="0" w:color="000000" w:themeColor="text1"/>
              <w:left w:val="nil"/>
              <w:bottom w:val="dotted" w:sz="4" w:space="0" w:color="808080" w:themeColor="background1" w:themeShade="80"/>
              <w:right w:val="nil"/>
            </w:tcBorders>
            <w:vAlign w:val="center"/>
            <w:hideMark/>
          </w:tcPr>
          <w:p w14:paraId="4033B7AE" w14:textId="71AAB58D" w:rsidR="00CE50B5" w:rsidRPr="00737D53" w:rsidRDefault="00CE50B5" w:rsidP="00CE50B5">
            <w:pPr>
              <w:tabs>
                <w:tab w:val="decimal" w:pos="224"/>
              </w:tabs>
              <w:jc w:val="left"/>
              <w:rPr>
                <w:b/>
                <w:bCs/>
                <w:color w:val="000000"/>
                <w:sz w:val="16"/>
                <w:szCs w:val="16"/>
              </w:rPr>
            </w:pPr>
            <w:r>
              <w:rPr>
                <w:b/>
                <w:bCs/>
                <w:color w:val="000000"/>
                <w:sz w:val="16"/>
                <w:szCs w:val="16"/>
              </w:rPr>
              <w:t>4.3</w:t>
            </w:r>
          </w:p>
        </w:tc>
        <w:tc>
          <w:tcPr>
            <w:tcW w:w="877" w:type="dxa"/>
            <w:tcBorders>
              <w:top w:val="single" w:sz="8" w:space="0" w:color="000000" w:themeColor="text1"/>
              <w:left w:val="nil"/>
              <w:bottom w:val="dotted" w:sz="4" w:space="0" w:color="808080" w:themeColor="background1" w:themeShade="80"/>
              <w:right w:val="nil"/>
            </w:tcBorders>
            <w:vAlign w:val="center"/>
            <w:hideMark/>
          </w:tcPr>
          <w:p w14:paraId="1B1A6102" w14:textId="59967B65" w:rsidR="00CE50B5" w:rsidRPr="00737D53" w:rsidRDefault="00CE50B5" w:rsidP="00CE50B5">
            <w:pPr>
              <w:tabs>
                <w:tab w:val="decimal" w:pos="349"/>
              </w:tabs>
              <w:jc w:val="left"/>
              <w:rPr>
                <w:b/>
                <w:bCs/>
                <w:color w:val="000000"/>
                <w:sz w:val="16"/>
                <w:szCs w:val="16"/>
              </w:rPr>
            </w:pPr>
            <w:r>
              <w:rPr>
                <w:b/>
                <w:bCs/>
                <w:color w:val="000000"/>
                <w:sz w:val="16"/>
                <w:szCs w:val="16"/>
              </w:rPr>
              <w:t>9.0</w:t>
            </w:r>
          </w:p>
        </w:tc>
        <w:tc>
          <w:tcPr>
            <w:tcW w:w="734" w:type="dxa"/>
            <w:tcBorders>
              <w:top w:val="single" w:sz="8" w:space="0" w:color="000000" w:themeColor="text1"/>
              <w:left w:val="nil"/>
              <w:bottom w:val="dotted" w:sz="4" w:space="0" w:color="808080" w:themeColor="background1" w:themeShade="80"/>
              <w:right w:val="nil"/>
            </w:tcBorders>
            <w:vAlign w:val="center"/>
            <w:hideMark/>
          </w:tcPr>
          <w:p w14:paraId="5E08588D" w14:textId="51F9A2F2" w:rsidR="00CE50B5" w:rsidRPr="00737D53" w:rsidRDefault="00CE50B5" w:rsidP="00CE50B5">
            <w:pPr>
              <w:tabs>
                <w:tab w:val="decimal" w:pos="283"/>
              </w:tabs>
              <w:jc w:val="left"/>
              <w:rPr>
                <w:b/>
                <w:bCs/>
                <w:color w:val="000000"/>
                <w:sz w:val="16"/>
                <w:szCs w:val="16"/>
              </w:rPr>
            </w:pPr>
            <w:r>
              <w:rPr>
                <w:b/>
                <w:bCs/>
                <w:color w:val="000000"/>
                <w:sz w:val="16"/>
                <w:szCs w:val="16"/>
              </w:rPr>
              <w:t>7.8</w:t>
            </w:r>
          </w:p>
        </w:tc>
        <w:tc>
          <w:tcPr>
            <w:tcW w:w="648" w:type="dxa"/>
            <w:tcBorders>
              <w:top w:val="single" w:sz="8" w:space="0" w:color="000000" w:themeColor="text1"/>
              <w:left w:val="nil"/>
              <w:bottom w:val="dotted" w:sz="4" w:space="0" w:color="808080" w:themeColor="background1" w:themeShade="80"/>
              <w:right w:val="nil"/>
            </w:tcBorders>
            <w:vAlign w:val="center"/>
            <w:hideMark/>
          </w:tcPr>
          <w:p w14:paraId="0139F65D" w14:textId="50565CDA" w:rsidR="00CE50B5" w:rsidRPr="00737D53" w:rsidRDefault="00CE50B5" w:rsidP="00CE50B5">
            <w:pPr>
              <w:tabs>
                <w:tab w:val="decimal" w:pos="266"/>
              </w:tabs>
              <w:jc w:val="left"/>
              <w:rPr>
                <w:b/>
                <w:bCs/>
                <w:color w:val="000000"/>
                <w:sz w:val="16"/>
                <w:szCs w:val="16"/>
              </w:rPr>
            </w:pPr>
            <w:r>
              <w:rPr>
                <w:b/>
                <w:bCs/>
                <w:color w:val="000000"/>
                <w:sz w:val="16"/>
                <w:szCs w:val="16"/>
              </w:rPr>
              <w:t>70.7</w:t>
            </w:r>
          </w:p>
        </w:tc>
        <w:tc>
          <w:tcPr>
            <w:tcW w:w="777" w:type="dxa"/>
            <w:tcBorders>
              <w:top w:val="single" w:sz="8" w:space="0" w:color="000000" w:themeColor="text1"/>
              <w:left w:val="nil"/>
              <w:bottom w:val="dotted" w:sz="4" w:space="0" w:color="808080" w:themeColor="background1" w:themeShade="80"/>
              <w:right w:val="nil"/>
            </w:tcBorders>
            <w:vAlign w:val="center"/>
            <w:hideMark/>
          </w:tcPr>
          <w:p w14:paraId="27ACF8CC" w14:textId="34D945E9" w:rsidR="00CE50B5" w:rsidRPr="00737D53" w:rsidRDefault="00CE50B5" w:rsidP="00CE50B5">
            <w:pPr>
              <w:tabs>
                <w:tab w:val="decimal" w:pos="311"/>
              </w:tabs>
              <w:jc w:val="left"/>
              <w:rPr>
                <w:b/>
                <w:bCs/>
                <w:color w:val="000000"/>
                <w:sz w:val="16"/>
                <w:szCs w:val="16"/>
              </w:rPr>
            </w:pPr>
            <w:r>
              <w:rPr>
                <w:b/>
                <w:bCs/>
                <w:color w:val="000000"/>
                <w:sz w:val="16"/>
                <w:szCs w:val="16"/>
              </w:rPr>
              <w:t>7.6</w:t>
            </w:r>
          </w:p>
        </w:tc>
        <w:tc>
          <w:tcPr>
            <w:tcW w:w="950" w:type="dxa"/>
            <w:tcBorders>
              <w:top w:val="single" w:sz="8" w:space="0" w:color="000000" w:themeColor="text1"/>
              <w:left w:val="nil"/>
              <w:bottom w:val="dotted" w:sz="4" w:space="0" w:color="808080" w:themeColor="background1" w:themeShade="80"/>
              <w:right w:val="nil"/>
            </w:tcBorders>
            <w:vAlign w:val="center"/>
            <w:hideMark/>
          </w:tcPr>
          <w:p w14:paraId="31D167A1" w14:textId="71BE22E0" w:rsidR="00CE50B5" w:rsidRPr="00737D53" w:rsidRDefault="00CE50B5" w:rsidP="00CE50B5">
            <w:pPr>
              <w:tabs>
                <w:tab w:val="decimal" w:pos="420"/>
              </w:tabs>
              <w:jc w:val="left"/>
              <w:rPr>
                <w:b/>
                <w:bCs/>
                <w:color w:val="000000"/>
                <w:sz w:val="16"/>
                <w:szCs w:val="16"/>
                <w:lang w:val="es-MX" w:eastAsia="es-MX"/>
              </w:rPr>
            </w:pPr>
            <w:r>
              <w:rPr>
                <w:b/>
                <w:bCs/>
                <w:color w:val="000000"/>
                <w:sz w:val="16"/>
                <w:szCs w:val="16"/>
              </w:rPr>
              <w:t>18.9</w:t>
            </w:r>
          </w:p>
        </w:tc>
        <w:tc>
          <w:tcPr>
            <w:tcW w:w="806" w:type="dxa"/>
            <w:tcBorders>
              <w:top w:val="single" w:sz="8" w:space="0" w:color="000000" w:themeColor="text1"/>
              <w:left w:val="nil"/>
              <w:bottom w:val="dotted" w:sz="4" w:space="0" w:color="808080" w:themeColor="background1" w:themeShade="80"/>
              <w:right w:val="nil"/>
            </w:tcBorders>
            <w:vAlign w:val="center"/>
            <w:hideMark/>
          </w:tcPr>
          <w:p w14:paraId="49814F56" w14:textId="6D5B7C83" w:rsidR="00CE50B5" w:rsidRPr="00737D53" w:rsidRDefault="00CE50B5" w:rsidP="00CE50B5">
            <w:pPr>
              <w:tabs>
                <w:tab w:val="decimal" w:pos="320"/>
              </w:tabs>
              <w:jc w:val="left"/>
              <w:rPr>
                <w:b/>
                <w:bCs/>
                <w:color w:val="000000"/>
                <w:sz w:val="16"/>
                <w:szCs w:val="16"/>
                <w:lang w:val="es-MX" w:eastAsia="es-MX"/>
              </w:rPr>
            </w:pPr>
            <w:r>
              <w:rPr>
                <w:b/>
                <w:bCs/>
                <w:color w:val="000000"/>
                <w:sz w:val="16"/>
                <w:szCs w:val="16"/>
              </w:rPr>
              <w:t>45.0</w:t>
            </w:r>
          </w:p>
        </w:tc>
        <w:tc>
          <w:tcPr>
            <w:tcW w:w="882" w:type="dxa"/>
            <w:tcBorders>
              <w:top w:val="single" w:sz="8" w:space="0" w:color="000000" w:themeColor="text1"/>
              <w:left w:val="nil"/>
              <w:bottom w:val="dotted" w:sz="4" w:space="0" w:color="808080" w:themeColor="background1" w:themeShade="80"/>
              <w:right w:val="single" w:sz="8" w:space="0" w:color="000000" w:themeColor="text1"/>
            </w:tcBorders>
            <w:noWrap/>
            <w:vAlign w:val="center"/>
            <w:hideMark/>
          </w:tcPr>
          <w:p w14:paraId="00CD6F26" w14:textId="39D3307D" w:rsidR="00CE50B5" w:rsidRPr="00737D53" w:rsidRDefault="00CE50B5" w:rsidP="00CE50B5">
            <w:pPr>
              <w:tabs>
                <w:tab w:val="decimal" w:pos="319"/>
              </w:tabs>
              <w:jc w:val="left"/>
              <w:rPr>
                <w:b/>
                <w:bCs/>
                <w:color w:val="000000"/>
                <w:sz w:val="16"/>
                <w:szCs w:val="16"/>
                <w:lang w:val="es-MX" w:eastAsia="es-MX"/>
              </w:rPr>
            </w:pPr>
            <w:r>
              <w:rPr>
                <w:b/>
                <w:bCs/>
                <w:color w:val="000000"/>
                <w:sz w:val="16"/>
                <w:szCs w:val="16"/>
              </w:rPr>
              <w:t>25.9</w:t>
            </w:r>
          </w:p>
        </w:tc>
      </w:tr>
      <w:tr w:rsidR="00CE50B5" w14:paraId="2148B51B"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491D52AA" w14:textId="77777777" w:rsidR="00CE50B5" w:rsidRPr="004F3242" w:rsidRDefault="00CE50B5" w:rsidP="000F4794">
            <w:pPr>
              <w:ind w:right="-177"/>
              <w:jc w:val="left"/>
              <w:rPr>
                <w:color w:val="000000"/>
                <w:sz w:val="16"/>
                <w:szCs w:val="16"/>
              </w:rPr>
            </w:pPr>
            <w:r w:rsidRPr="004F3242">
              <w:rPr>
                <w:color w:val="000000"/>
                <w:sz w:val="16"/>
                <w:szCs w:val="16"/>
              </w:rPr>
              <w:t xml:space="preserve">Aguascalientes </w:t>
            </w:r>
            <w:r>
              <w:rPr>
                <w:color w:val="000000"/>
                <w:sz w:val="16"/>
                <w:szCs w:val="16"/>
              </w:rPr>
              <w:t>(</w:t>
            </w:r>
            <w:r w:rsidRPr="004F3242">
              <w:rPr>
                <w:color w:val="000000"/>
                <w:sz w:val="16"/>
                <w:szCs w:val="16"/>
              </w:rPr>
              <w:t>Ags</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14:paraId="04F929E4" w14:textId="48ABC5E0" w:rsidR="00CE50B5" w:rsidRPr="00737D53" w:rsidRDefault="00CE50B5" w:rsidP="000F4794">
            <w:pPr>
              <w:tabs>
                <w:tab w:val="decimal" w:pos="870"/>
              </w:tabs>
              <w:ind w:right="-177"/>
              <w:jc w:val="left"/>
              <w:rPr>
                <w:bCs/>
                <w:color w:val="000000"/>
                <w:sz w:val="16"/>
                <w:szCs w:val="16"/>
                <w:lang w:val="es-MX" w:eastAsia="es-MX"/>
              </w:rPr>
            </w:pPr>
            <w:r>
              <w:rPr>
                <w:color w:val="000000"/>
                <w:sz w:val="16"/>
                <w:szCs w:val="16"/>
              </w:rPr>
              <w:t>402,691</w:t>
            </w:r>
          </w:p>
        </w:tc>
        <w:tc>
          <w:tcPr>
            <w:tcW w:w="997" w:type="dxa"/>
            <w:tcBorders>
              <w:top w:val="dotted" w:sz="4" w:space="0" w:color="808080" w:themeColor="background1" w:themeShade="80"/>
              <w:bottom w:val="dotted" w:sz="4" w:space="0" w:color="808080" w:themeColor="background1" w:themeShade="80"/>
            </w:tcBorders>
            <w:noWrap/>
            <w:vAlign w:val="center"/>
            <w:hideMark/>
          </w:tcPr>
          <w:p w14:paraId="65C8B30B" w14:textId="3B16C526" w:rsidR="00CE50B5" w:rsidRPr="00737D53" w:rsidRDefault="00CE50B5" w:rsidP="000F4794">
            <w:pPr>
              <w:tabs>
                <w:tab w:val="decimal" w:pos="745"/>
              </w:tabs>
              <w:ind w:right="-177"/>
              <w:jc w:val="left"/>
              <w:rPr>
                <w:bCs/>
                <w:color w:val="000000"/>
                <w:sz w:val="16"/>
                <w:szCs w:val="16"/>
              </w:rPr>
            </w:pPr>
            <w:r>
              <w:rPr>
                <w:color w:val="000000"/>
                <w:sz w:val="16"/>
                <w:szCs w:val="16"/>
              </w:rPr>
              <w:t>13,782</w:t>
            </w:r>
          </w:p>
        </w:tc>
        <w:tc>
          <w:tcPr>
            <w:tcW w:w="677" w:type="dxa"/>
            <w:tcBorders>
              <w:top w:val="dotted" w:sz="4" w:space="0" w:color="808080" w:themeColor="background1" w:themeShade="80"/>
              <w:bottom w:val="dotted" w:sz="4" w:space="0" w:color="808080" w:themeColor="background1" w:themeShade="80"/>
            </w:tcBorders>
            <w:noWrap/>
            <w:vAlign w:val="center"/>
            <w:hideMark/>
          </w:tcPr>
          <w:p w14:paraId="5F899512" w14:textId="628AAF6B" w:rsidR="00CE50B5" w:rsidRPr="00737D53" w:rsidRDefault="00CE50B5" w:rsidP="000F4794">
            <w:pPr>
              <w:tabs>
                <w:tab w:val="decimal" w:pos="280"/>
              </w:tabs>
              <w:ind w:right="-177"/>
              <w:jc w:val="left"/>
              <w:rPr>
                <w:bCs/>
                <w:color w:val="000000"/>
                <w:sz w:val="16"/>
                <w:szCs w:val="16"/>
              </w:rPr>
            </w:pPr>
            <w:r>
              <w:rPr>
                <w:color w:val="000000"/>
                <w:sz w:val="16"/>
                <w:szCs w:val="16"/>
              </w:rPr>
              <w:t>61.0</w:t>
            </w:r>
          </w:p>
        </w:tc>
        <w:tc>
          <w:tcPr>
            <w:tcW w:w="677" w:type="dxa"/>
            <w:tcBorders>
              <w:top w:val="dotted" w:sz="4" w:space="0" w:color="808080" w:themeColor="background1" w:themeShade="80"/>
              <w:bottom w:val="dotted" w:sz="4" w:space="0" w:color="808080" w:themeColor="background1" w:themeShade="80"/>
            </w:tcBorders>
            <w:vAlign w:val="center"/>
            <w:hideMark/>
          </w:tcPr>
          <w:p w14:paraId="3C28B8D8" w14:textId="13E37ACA" w:rsidR="00CE50B5" w:rsidRPr="00737D53" w:rsidRDefault="00CE50B5" w:rsidP="000F4794">
            <w:pPr>
              <w:tabs>
                <w:tab w:val="decimal" w:pos="224"/>
              </w:tabs>
              <w:ind w:right="-177"/>
              <w:jc w:val="left"/>
              <w:rPr>
                <w:bCs/>
                <w:color w:val="000000"/>
                <w:sz w:val="16"/>
                <w:szCs w:val="16"/>
              </w:rPr>
            </w:pPr>
            <w:r>
              <w:rPr>
                <w:color w:val="000000"/>
                <w:sz w:val="16"/>
                <w:szCs w:val="16"/>
              </w:rPr>
              <w:t>3.3</w:t>
            </w:r>
          </w:p>
        </w:tc>
        <w:tc>
          <w:tcPr>
            <w:tcW w:w="877" w:type="dxa"/>
            <w:tcBorders>
              <w:top w:val="dotted" w:sz="4" w:space="0" w:color="808080" w:themeColor="background1" w:themeShade="80"/>
              <w:bottom w:val="dotted" w:sz="4" w:space="0" w:color="808080" w:themeColor="background1" w:themeShade="80"/>
            </w:tcBorders>
            <w:vAlign w:val="center"/>
            <w:hideMark/>
          </w:tcPr>
          <w:p w14:paraId="01480021" w14:textId="6FAE26EF" w:rsidR="00CE50B5" w:rsidRPr="00737D53" w:rsidRDefault="00CE50B5" w:rsidP="000F4794">
            <w:pPr>
              <w:tabs>
                <w:tab w:val="decimal" w:pos="349"/>
              </w:tabs>
              <w:ind w:right="-177"/>
              <w:jc w:val="left"/>
              <w:rPr>
                <w:bCs/>
                <w:color w:val="000000"/>
                <w:sz w:val="16"/>
                <w:szCs w:val="16"/>
              </w:rPr>
            </w:pPr>
            <w:r>
              <w:rPr>
                <w:color w:val="000000"/>
                <w:sz w:val="16"/>
                <w:szCs w:val="16"/>
              </w:rPr>
              <w:t>6.0</w:t>
            </w:r>
          </w:p>
        </w:tc>
        <w:tc>
          <w:tcPr>
            <w:tcW w:w="734" w:type="dxa"/>
            <w:tcBorders>
              <w:top w:val="dotted" w:sz="4" w:space="0" w:color="808080" w:themeColor="background1" w:themeShade="80"/>
              <w:bottom w:val="dotted" w:sz="4" w:space="0" w:color="808080" w:themeColor="background1" w:themeShade="80"/>
            </w:tcBorders>
            <w:vAlign w:val="center"/>
            <w:hideMark/>
          </w:tcPr>
          <w:p w14:paraId="4239944E" w14:textId="574BD945" w:rsidR="00CE50B5" w:rsidRPr="00737D53" w:rsidRDefault="00CE50B5" w:rsidP="000F4794">
            <w:pPr>
              <w:tabs>
                <w:tab w:val="decimal" w:pos="283"/>
              </w:tabs>
              <w:ind w:right="-177"/>
              <w:jc w:val="left"/>
              <w:rPr>
                <w:bCs/>
                <w:color w:val="000000"/>
                <w:sz w:val="16"/>
                <w:szCs w:val="16"/>
              </w:rPr>
            </w:pPr>
            <w:r>
              <w:rPr>
                <w:color w:val="000000"/>
                <w:sz w:val="16"/>
                <w:szCs w:val="16"/>
              </w:rPr>
              <w:t>6.4</w:t>
            </w:r>
          </w:p>
        </w:tc>
        <w:tc>
          <w:tcPr>
            <w:tcW w:w="648" w:type="dxa"/>
            <w:tcBorders>
              <w:top w:val="dotted" w:sz="4" w:space="0" w:color="808080" w:themeColor="background1" w:themeShade="80"/>
              <w:bottom w:val="dotted" w:sz="4" w:space="0" w:color="808080" w:themeColor="background1" w:themeShade="80"/>
            </w:tcBorders>
            <w:vAlign w:val="center"/>
            <w:hideMark/>
          </w:tcPr>
          <w:p w14:paraId="35FB5585" w14:textId="576CA533" w:rsidR="00CE50B5" w:rsidRPr="00737D53" w:rsidRDefault="00CE50B5" w:rsidP="000F4794">
            <w:pPr>
              <w:tabs>
                <w:tab w:val="decimal" w:pos="266"/>
              </w:tabs>
              <w:ind w:right="-177"/>
              <w:jc w:val="left"/>
              <w:rPr>
                <w:bCs/>
                <w:color w:val="000000"/>
                <w:sz w:val="16"/>
                <w:szCs w:val="16"/>
              </w:rPr>
            </w:pPr>
            <w:r>
              <w:rPr>
                <w:color w:val="000000"/>
                <w:sz w:val="16"/>
                <w:szCs w:val="16"/>
              </w:rPr>
              <w:t>76.2</w:t>
            </w:r>
          </w:p>
        </w:tc>
        <w:tc>
          <w:tcPr>
            <w:tcW w:w="777" w:type="dxa"/>
            <w:tcBorders>
              <w:top w:val="dotted" w:sz="4" w:space="0" w:color="808080" w:themeColor="background1" w:themeShade="80"/>
              <w:bottom w:val="dotted" w:sz="4" w:space="0" w:color="808080" w:themeColor="background1" w:themeShade="80"/>
            </w:tcBorders>
            <w:vAlign w:val="center"/>
            <w:hideMark/>
          </w:tcPr>
          <w:p w14:paraId="060CA4D0" w14:textId="71175E0D" w:rsidR="00CE50B5" w:rsidRPr="00737D53" w:rsidRDefault="00CE50B5" w:rsidP="000F4794">
            <w:pPr>
              <w:tabs>
                <w:tab w:val="decimal" w:pos="311"/>
              </w:tabs>
              <w:ind w:right="-177"/>
              <w:jc w:val="left"/>
              <w:rPr>
                <w:bCs/>
                <w:color w:val="000000"/>
                <w:sz w:val="16"/>
                <w:szCs w:val="16"/>
              </w:rPr>
            </w:pPr>
            <w:r>
              <w:rPr>
                <w:color w:val="000000"/>
                <w:sz w:val="16"/>
                <w:szCs w:val="16"/>
              </w:rPr>
              <w:t>4.3</w:t>
            </w:r>
          </w:p>
        </w:tc>
        <w:tc>
          <w:tcPr>
            <w:tcW w:w="950" w:type="dxa"/>
            <w:tcBorders>
              <w:top w:val="dotted" w:sz="4" w:space="0" w:color="808080" w:themeColor="background1" w:themeShade="80"/>
              <w:bottom w:val="dotted" w:sz="4" w:space="0" w:color="808080" w:themeColor="background1" w:themeShade="80"/>
            </w:tcBorders>
            <w:vAlign w:val="center"/>
            <w:hideMark/>
          </w:tcPr>
          <w:p w14:paraId="2E1B7CB5" w14:textId="536BE350" w:rsidR="00CE50B5" w:rsidRPr="00737D53" w:rsidRDefault="00CE50B5" w:rsidP="000F4794">
            <w:pPr>
              <w:tabs>
                <w:tab w:val="decimal" w:pos="420"/>
              </w:tabs>
              <w:ind w:right="-177"/>
              <w:jc w:val="left"/>
              <w:rPr>
                <w:bCs/>
                <w:color w:val="000000"/>
                <w:sz w:val="16"/>
                <w:szCs w:val="16"/>
              </w:rPr>
            </w:pPr>
            <w:r>
              <w:rPr>
                <w:color w:val="000000"/>
                <w:sz w:val="16"/>
                <w:szCs w:val="16"/>
              </w:rPr>
              <w:t>14.7</w:t>
            </w:r>
          </w:p>
        </w:tc>
        <w:tc>
          <w:tcPr>
            <w:tcW w:w="806" w:type="dxa"/>
            <w:tcBorders>
              <w:top w:val="dotted" w:sz="4" w:space="0" w:color="808080" w:themeColor="background1" w:themeShade="80"/>
              <w:bottom w:val="dotted" w:sz="4" w:space="0" w:color="808080" w:themeColor="background1" w:themeShade="80"/>
            </w:tcBorders>
            <w:vAlign w:val="center"/>
            <w:hideMark/>
          </w:tcPr>
          <w:p w14:paraId="6F8BE79E" w14:textId="26484876" w:rsidR="00CE50B5" w:rsidRPr="00737D53" w:rsidRDefault="00CE50B5" w:rsidP="000F4794">
            <w:pPr>
              <w:tabs>
                <w:tab w:val="decimal" w:pos="320"/>
              </w:tabs>
              <w:ind w:right="-177"/>
              <w:jc w:val="left"/>
              <w:rPr>
                <w:bCs/>
                <w:color w:val="000000"/>
                <w:sz w:val="16"/>
                <w:szCs w:val="16"/>
              </w:rPr>
            </w:pPr>
            <w:r>
              <w:rPr>
                <w:color w:val="000000"/>
                <w:sz w:val="16"/>
                <w:szCs w:val="16"/>
              </w:rPr>
              <w:t>37.2</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14:paraId="65419D9E" w14:textId="20AB6930" w:rsidR="00CE50B5" w:rsidRPr="00737D53" w:rsidRDefault="00CE50B5" w:rsidP="000F4794">
            <w:pPr>
              <w:tabs>
                <w:tab w:val="decimal" w:pos="319"/>
              </w:tabs>
              <w:ind w:right="-177"/>
              <w:jc w:val="left"/>
              <w:rPr>
                <w:bCs/>
                <w:color w:val="000000"/>
                <w:sz w:val="16"/>
                <w:szCs w:val="16"/>
              </w:rPr>
            </w:pPr>
            <w:r>
              <w:rPr>
                <w:color w:val="000000"/>
                <w:sz w:val="16"/>
                <w:szCs w:val="16"/>
              </w:rPr>
              <w:t>18.0</w:t>
            </w:r>
          </w:p>
        </w:tc>
      </w:tr>
      <w:tr w:rsidR="00CE50B5" w14:paraId="2C795180"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7D588633" w14:textId="77777777" w:rsidR="00CE50B5" w:rsidRPr="004F3242" w:rsidRDefault="00CE50B5" w:rsidP="00CE50B5">
            <w:pPr>
              <w:jc w:val="left"/>
              <w:rPr>
                <w:color w:val="000000"/>
                <w:sz w:val="16"/>
                <w:szCs w:val="16"/>
              </w:rPr>
            </w:pPr>
            <w:r w:rsidRPr="004F3242">
              <w:rPr>
                <w:color w:val="000000"/>
                <w:sz w:val="16"/>
                <w:szCs w:val="16"/>
              </w:rPr>
              <w:t xml:space="preserve">Mexicali </w:t>
            </w:r>
            <w:r>
              <w:rPr>
                <w:color w:val="000000"/>
                <w:sz w:val="16"/>
                <w:szCs w:val="16"/>
              </w:rPr>
              <w:t>(</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14:paraId="482157F9" w14:textId="71DA4AF7" w:rsidR="00CE50B5" w:rsidRPr="00737D53" w:rsidRDefault="00CE50B5" w:rsidP="00CE50B5">
            <w:pPr>
              <w:tabs>
                <w:tab w:val="decimal" w:pos="870"/>
              </w:tabs>
              <w:jc w:val="left"/>
              <w:rPr>
                <w:bCs/>
                <w:color w:val="000000"/>
                <w:sz w:val="16"/>
                <w:szCs w:val="16"/>
                <w:lang w:val="es-MX" w:eastAsia="es-MX"/>
              </w:rPr>
            </w:pPr>
            <w:r>
              <w:rPr>
                <w:color w:val="000000"/>
                <w:sz w:val="16"/>
                <w:szCs w:val="16"/>
              </w:rPr>
              <w:t>389,747</w:t>
            </w:r>
          </w:p>
        </w:tc>
        <w:tc>
          <w:tcPr>
            <w:tcW w:w="997" w:type="dxa"/>
            <w:tcBorders>
              <w:top w:val="dotted" w:sz="4" w:space="0" w:color="808080" w:themeColor="background1" w:themeShade="80"/>
              <w:bottom w:val="dotted" w:sz="4" w:space="0" w:color="808080" w:themeColor="background1" w:themeShade="80"/>
            </w:tcBorders>
            <w:noWrap/>
            <w:vAlign w:val="center"/>
            <w:hideMark/>
          </w:tcPr>
          <w:p w14:paraId="4238D8A1" w14:textId="2CA2CA43" w:rsidR="00CE50B5" w:rsidRPr="00737D53" w:rsidRDefault="00CE50B5" w:rsidP="00CE50B5">
            <w:pPr>
              <w:tabs>
                <w:tab w:val="decimal" w:pos="745"/>
              </w:tabs>
              <w:jc w:val="left"/>
              <w:rPr>
                <w:bCs/>
                <w:color w:val="000000"/>
                <w:sz w:val="16"/>
                <w:szCs w:val="16"/>
              </w:rPr>
            </w:pPr>
            <w:r>
              <w:rPr>
                <w:color w:val="000000"/>
                <w:sz w:val="16"/>
                <w:szCs w:val="16"/>
              </w:rPr>
              <w:t>9,823</w:t>
            </w:r>
          </w:p>
        </w:tc>
        <w:tc>
          <w:tcPr>
            <w:tcW w:w="677" w:type="dxa"/>
            <w:tcBorders>
              <w:top w:val="dotted" w:sz="4" w:space="0" w:color="808080" w:themeColor="background1" w:themeShade="80"/>
              <w:bottom w:val="dotted" w:sz="4" w:space="0" w:color="808080" w:themeColor="background1" w:themeShade="80"/>
            </w:tcBorders>
            <w:noWrap/>
            <w:vAlign w:val="center"/>
            <w:hideMark/>
          </w:tcPr>
          <w:p w14:paraId="19DB64EB" w14:textId="45F069C2" w:rsidR="00CE50B5" w:rsidRPr="00737D53" w:rsidRDefault="00CE50B5" w:rsidP="00CE50B5">
            <w:pPr>
              <w:tabs>
                <w:tab w:val="decimal" w:pos="280"/>
              </w:tabs>
              <w:jc w:val="left"/>
              <w:rPr>
                <w:bCs/>
                <w:color w:val="000000"/>
                <w:sz w:val="16"/>
                <w:szCs w:val="16"/>
              </w:rPr>
            </w:pPr>
            <w:r>
              <w:rPr>
                <w:color w:val="000000"/>
                <w:sz w:val="16"/>
                <w:szCs w:val="16"/>
              </w:rPr>
              <w:t>61.6</w:t>
            </w:r>
          </w:p>
        </w:tc>
        <w:tc>
          <w:tcPr>
            <w:tcW w:w="677" w:type="dxa"/>
            <w:tcBorders>
              <w:top w:val="dotted" w:sz="4" w:space="0" w:color="808080" w:themeColor="background1" w:themeShade="80"/>
              <w:bottom w:val="dotted" w:sz="4" w:space="0" w:color="808080" w:themeColor="background1" w:themeShade="80"/>
            </w:tcBorders>
            <w:vAlign w:val="center"/>
            <w:hideMark/>
          </w:tcPr>
          <w:p w14:paraId="10BB4957" w14:textId="70D6DFC4" w:rsidR="00CE50B5" w:rsidRPr="00737D53" w:rsidRDefault="00CE50B5" w:rsidP="00CE50B5">
            <w:pPr>
              <w:tabs>
                <w:tab w:val="decimal" w:pos="224"/>
              </w:tabs>
              <w:jc w:val="left"/>
              <w:rPr>
                <w:bCs/>
                <w:color w:val="000000"/>
                <w:sz w:val="16"/>
                <w:szCs w:val="16"/>
              </w:rPr>
            </w:pPr>
            <w:r>
              <w:rPr>
                <w:color w:val="000000"/>
                <w:sz w:val="16"/>
                <w:szCs w:val="16"/>
              </w:rPr>
              <w:t>2.5</w:t>
            </w:r>
          </w:p>
        </w:tc>
        <w:tc>
          <w:tcPr>
            <w:tcW w:w="877" w:type="dxa"/>
            <w:tcBorders>
              <w:top w:val="dotted" w:sz="4" w:space="0" w:color="808080" w:themeColor="background1" w:themeShade="80"/>
              <w:bottom w:val="dotted" w:sz="4" w:space="0" w:color="808080" w:themeColor="background1" w:themeShade="80"/>
            </w:tcBorders>
            <w:vAlign w:val="center"/>
            <w:hideMark/>
          </w:tcPr>
          <w:p w14:paraId="7BF94A65" w14:textId="60437DE8" w:rsidR="00CE50B5" w:rsidRPr="00737D53" w:rsidRDefault="00CE50B5" w:rsidP="00CE50B5">
            <w:pPr>
              <w:tabs>
                <w:tab w:val="decimal" w:pos="349"/>
              </w:tabs>
              <w:jc w:val="left"/>
              <w:rPr>
                <w:bCs/>
                <w:color w:val="000000"/>
                <w:sz w:val="16"/>
                <w:szCs w:val="16"/>
              </w:rPr>
            </w:pPr>
            <w:r>
              <w:rPr>
                <w:color w:val="000000"/>
                <w:sz w:val="16"/>
                <w:szCs w:val="16"/>
              </w:rPr>
              <w:t>8.3</w:t>
            </w:r>
          </w:p>
        </w:tc>
        <w:tc>
          <w:tcPr>
            <w:tcW w:w="734" w:type="dxa"/>
            <w:tcBorders>
              <w:top w:val="dotted" w:sz="4" w:space="0" w:color="808080" w:themeColor="background1" w:themeShade="80"/>
              <w:bottom w:val="dotted" w:sz="4" w:space="0" w:color="808080" w:themeColor="background1" w:themeShade="80"/>
            </w:tcBorders>
            <w:vAlign w:val="center"/>
            <w:hideMark/>
          </w:tcPr>
          <w:p w14:paraId="25A802F3" w14:textId="39097712" w:rsidR="00CE50B5" w:rsidRPr="00737D53" w:rsidRDefault="00CE50B5" w:rsidP="00CE50B5">
            <w:pPr>
              <w:tabs>
                <w:tab w:val="decimal" w:pos="283"/>
              </w:tabs>
              <w:jc w:val="left"/>
              <w:rPr>
                <w:bCs/>
                <w:color w:val="000000"/>
                <w:sz w:val="16"/>
                <w:szCs w:val="16"/>
              </w:rPr>
            </w:pPr>
            <w:r>
              <w:rPr>
                <w:color w:val="000000"/>
                <w:sz w:val="16"/>
                <w:szCs w:val="16"/>
              </w:rPr>
              <w:t>6.5</w:t>
            </w:r>
          </w:p>
        </w:tc>
        <w:tc>
          <w:tcPr>
            <w:tcW w:w="648" w:type="dxa"/>
            <w:tcBorders>
              <w:top w:val="dotted" w:sz="4" w:space="0" w:color="808080" w:themeColor="background1" w:themeShade="80"/>
              <w:bottom w:val="dotted" w:sz="4" w:space="0" w:color="808080" w:themeColor="background1" w:themeShade="80"/>
            </w:tcBorders>
            <w:vAlign w:val="center"/>
            <w:hideMark/>
          </w:tcPr>
          <w:p w14:paraId="3985DA4D" w14:textId="4C9EE83D" w:rsidR="00CE50B5" w:rsidRPr="00737D53" w:rsidRDefault="00CE50B5" w:rsidP="00CE50B5">
            <w:pPr>
              <w:tabs>
                <w:tab w:val="decimal" w:pos="266"/>
              </w:tabs>
              <w:jc w:val="left"/>
              <w:rPr>
                <w:bCs/>
                <w:color w:val="000000"/>
                <w:sz w:val="16"/>
                <w:szCs w:val="16"/>
              </w:rPr>
            </w:pPr>
            <w:r>
              <w:rPr>
                <w:color w:val="000000"/>
                <w:sz w:val="16"/>
                <w:szCs w:val="16"/>
              </w:rPr>
              <w:t>73.5</w:t>
            </w:r>
          </w:p>
        </w:tc>
        <w:tc>
          <w:tcPr>
            <w:tcW w:w="777" w:type="dxa"/>
            <w:tcBorders>
              <w:top w:val="dotted" w:sz="4" w:space="0" w:color="808080" w:themeColor="background1" w:themeShade="80"/>
              <w:bottom w:val="dotted" w:sz="4" w:space="0" w:color="808080" w:themeColor="background1" w:themeShade="80"/>
            </w:tcBorders>
            <w:vAlign w:val="center"/>
            <w:hideMark/>
          </w:tcPr>
          <w:p w14:paraId="5F149463" w14:textId="475744D8" w:rsidR="00CE50B5" w:rsidRPr="00737D53" w:rsidRDefault="00CE50B5" w:rsidP="00CE50B5">
            <w:pPr>
              <w:tabs>
                <w:tab w:val="decimal" w:pos="311"/>
              </w:tabs>
              <w:jc w:val="left"/>
              <w:rPr>
                <w:bCs/>
                <w:color w:val="000000"/>
                <w:sz w:val="16"/>
                <w:szCs w:val="16"/>
              </w:rPr>
            </w:pPr>
            <w:r>
              <w:rPr>
                <w:color w:val="000000"/>
                <w:sz w:val="16"/>
                <w:szCs w:val="16"/>
              </w:rPr>
              <w:t>7.0</w:t>
            </w:r>
          </w:p>
        </w:tc>
        <w:tc>
          <w:tcPr>
            <w:tcW w:w="950" w:type="dxa"/>
            <w:tcBorders>
              <w:top w:val="dotted" w:sz="4" w:space="0" w:color="808080" w:themeColor="background1" w:themeShade="80"/>
              <w:bottom w:val="dotted" w:sz="4" w:space="0" w:color="808080" w:themeColor="background1" w:themeShade="80"/>
            </w:tcBorders>
            <w:vAlign w:val="center"/>
            <w:hideMark/>
          </w:tcPr>
          <w:p w14:paraId="338D80B1" w14:textId="5F32117D" w:rsidR="00CE50B5" w:rsidRPr="00737D53" w:rsidRDefault="00CE50B5" w:rsidP="00CE50B5">
            <w:pPr>
              <w:tabs>
                <w:tab w:val="decimal" w:pos="420"/>
              </w:tabs>
              <w:jc w:val="left"/>
              <w:rPr>
                <w:bCs/>
                <w:color w:val="000000"/>
                <w:sz w:val="16"/>
                <w:szCs w:val="16"/>
              </w:rPr>
            </w:pPr>
            <w:r>
              <w:rPr>
                <w:color w:val="000000"/>
                <w:sz w:val="16"/>
                <w:szCs w:val="16"/>
              </w:rPr>
              <w:t>18.4</w:t>
            </w:r>
          </w:p>
        </w:tc>
        <w:tc>
          <w:tcPr>
            <w:tcW w:w="806" w:type="dxa"/>
            <w:tcBorders>
              <w:top w:val="dotted" w:sz="4" w:space="0" w:color="808080" w:themeColor="background1" w:themeShade="80"/>
              <w:bottom w:val="dotted" w:sz="4" w:space="0" w:color="808080" w:themeColor="background1" w:themeShade="80"/>
            </w:tcBorders>
            <w:vAlign w:val="center"/>
            <w:hideMark/>
          </w:tcPr>
          <w:p w14:paraId="568EE143" w14:textId="0B4A4EC0" w:rsidR="00CE50B5" w:rsidRPr="00737D53" w:rsidRDefault="00CE50B5" w:rsidP="00CE50B5">
            <w:pPr>
              <w:tabs>
                <w:tab w:val="decimal" w:pos="320"/>
              </w:tabs>
              <w:jc w:val="left"/>
              <w:rPr>
                <w:bCs/>
                <w:color w:val="000000"/>
                <w:sz w:val="16"/>
                <w:szCs w:val="16"/>
              </w:rPr>
            </w:pPr>
            <w:r>
              <w:rPr>
                <w:color w:val="000000"/>
                <w:sz w:val="16"/>
                <w:szCs w:val="16"/>
              </w:rPr>
              <w:t>34.2</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14:paraId="4264B4CF" w14:textId="0D5CE67C" w:rsidR="00CE50B5" w:rsidRPr="00737D53" w:rsidRDefault="00CE50B5" w:rsidP="00CE50B5">
            <w:pPr>
              <w:tabs>
                <w:tab w:val="decimal" w:pos="319"/>
              </w:tabs>
              <w:jc w:val="left"/>
              <w:rPr>
                <w:bCs/>
                <w:color w:val="000000"/>
                <w:sz w:val="16"/>
                <w:szCs w:val="16"/>
              </w:rPr>
            </w:pPr>
            <w:r>
              <w:rPr>
                <w:color w:val="000000"/>
                <w:sz w:val="16"/>
                <w:szCs w:val="16"/>
              </w:rPr>
              <w:t>14.7</w:t>
            </w:r>
          </w:p>
        </w:tc>
      </w:tr>
      <w:tr w:rsidR="00CE50B5" w14:paraId="0BD206D6"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45386F58" w14:textId="77777777" w:rsidR="00CE50B5" w:rsidRPr="004F3242" w:rsidRDefault="00CE50B5" w:rsidP="00CE50B5">
            <w:pPr>
              <w:jc w:val="left"/>
              <w:rPr>
                <w:color w:val="000000"/>
                <w:sz w:val="16"/>
                <w:szCs w:val="16"/>
              </w:rPr>
            </w:pPr>
            <w:r w:rsidRPr="004F3242">
              <w:rPr>
                <w:color w:val="000000"/>
                <w:sz w:val="16"/>
                <w:szCs w:val="16"/>
              </w:rPr>
              <w:t xml:space="preserve">Tijuana </w:t>
            </w:r>
            <w:r>
              <w:rPr>
                <w:color w:val="000000"/>
                <w:sz w:val="16"/>
                <w:szCs w:val="16"/>
              </w:rPr>
              <w:t>(</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14:paraId="211466A0" w14:textId="49B88FA9" w:rsidR="00CE50B5" w:rsidRPr="00737D53" w:rsidRDefault="00CE50B5" w:rsidP="00CE50B5">
            <w:pPr>
              <w:tabs>
                <w:tab w:val="decimal" w:pos="870"/>
              </w:tabs>
              <w:jc w:val="left"/>
              <w:rPr>
                <w:bCs/>
                <w:color w:val="000000"/>
                <w:sz w:val="16"/>
                <w:szCs w:val="16"/>
                <w:lang w:val="es-MX" w:eastAsia="es-MX"/>
              </w:rPr>
            </w:pPr>
            <w:r>
              <w:rPr>
                <w:color w:val="000000"/>
                <w:sz w:val="16"/>
                <w:szCs w:val="16"/>
              </w:rPr>
              <w:t>748,394</w:t>
            </w:r>
          </w:p>
        </w:tc>
        <w:tc>
          <w:tcPr>
            <w:tcW w:w="997" w:type="dxa"/>
            <w:tcBorders>
              <w:top w:val="dotted" w:sz="4" w:space="0" w:color="808080" w:themeColor="background1" w:themeShade="80"/>
              <w:bottom w:val="dotted" w:sz="4" w:space="0" w:color="808080" w:themeColor="background1" w:themeShade="80"/>
            </w:tcBorders>
            <w:noWrap/>
            <w:vAlign w:val="center"/>
            <w:hideMark/>
          </w:tcPr>
          <w:p w14:paraId="26B1D1EE" w14:textId="75F83CA8" w:rsidR="00CE50B5" w:rsidRPr="00737D53" w:rsidRDefault="00CE50B5" w:rsidP="00CE50B5">
            <w:pPr>
              <w:tabs>
                <w:tab w:val="decimal" w:pos="745"/>
              </w:tabs>
              <w:jc w:val="left"/>
              <w:rPr>
                <w:bCs/>
                <w:color w:val="000000"/>
                <w:sz w:val="16"/>
                <w:szCs w:val="16"/>
              </w:rPr>
            </w:pPr>
            <w:r>
              <w:rPr>
                <w:color w:val="000000"/>
                <w:sz w:val="16"/>
                <w:szCs w:val="16"/>
              </w:rPr>
              <w:t>11,992</w:t>
            </w:r>
          </w:p>
        </w:tc>
        <w:tc>
          <w:tcPr>
            <w:tcW w:w="677" w:type="dxa"/>
            <w:tcBorders>
              <w:top w:val="dotted" w:sz="4" w:space="0" w:color="808080" w:themeColor="background1" w:themeShade="80"/>
              <w:bottom w:val="dotted" w:sz="4" w:space="0" w:color="808080" w:themeColor="background1" w:themeShade="80"/>
            </w:tcBorders>
            <w:noWrap/>
            <w:vAlign w:val="center"/>
            <w:hideMark/>
          </w:tcPr>
          <w:p w14:paraId="0ECF6E15" w14:textId="4A84C82A" w:rsidR="00CE50B5" w:rsidRPr="00737D53" w:rsidRDefault="00CE50B5" w:rsidP="00CE50B5">
            <w:pPr>
              <w:tabs>
                <w:tab w:val="decimal" w:pos="280"/>
              </w:tabs>
              <w:jc w:val="left"/>
              <w:rPr>
                <w:bCs/>
                <w:color w:val="000000"/>
                <w:sz w:val="16"/>
                <w:szCs w:val="16"/>
              </w:rPr>
            </w:pPr>
            <w:r>
              <w:rPr>
                <w:color w:val="000000"/>
                <w:sz w:val="16"/>
                <w:szCs w:val="16"/>
              </w:rPr>
              <w:t>61.0</w:t>
            </w:r>
          </w:p>
        </w:tc>
        <w:tc>
          <w:tcPr>
            <w:tcW w:w="677" w:type="dxa"/>
            <w:tcBorders>
              <w:top w:val="dotted" w:sz="4" w:space="0" w:color="808080" w:themeColor="background1" w:themeShade="80"/>
              <w:bottom w:val="dotted" w:sz="4" w:space="0" w:color="808080" w:themeColor="background1" w:themeShade="80"/>
            </w:tcBorders>
            <w:vAlign w:val="center"/>
            <w:hideMark/>
          </w:tcPr>
          <w:p w14:paraId="46BECE35" w14:textId="0B719DFD" w:rsidR="00CE50B5" w:rsidRPr="00737D53" w:rsidRDefault="00CE50B5" w:rsidP="00CE50B5">
            <w:pPr>
              <w:tabs>
                <w:tab w:val="decimal" w:pos="224"/>
              </w:tabs>
              <w:jc w:val="left"/>
              <w:rPr>
                <w:bCs/>
                <w:color w:val="000000"/>
                <w:sz w:val="16"/>
                <w:szCs w:val="16"/>
              </w:rPr>
            </w:pPr>
            <w:r>
              <w:rPr>
                <w:color w:val="000000"/>
                <w:sz w:val="16"/>
                <w:szCs w:val="16"/>
              </w:rPr>
              <w:t>1.6</w:t>
            </w:r>
          </w:p>
        </w:tc>
        <w:tc>
          <w:tcPr>
            <w:tcW w:w="877" w:type="dxa"/>
            <w:tcBorders>
              <w:top w:val="dotted" w:sz="4" w:space="0" w:color="808080" w:themeColor="background1" w:themeShade="80"/>
              <w:bottom w:val="dotted" w:sz="4" w:space="0" w:color="808080" w:themeColor="background1" w:themeShade="80"/>
            </w:tcBorders>
            <w:vAlign w:val="center"/>
            <w:hideMark/>
          </w:tcPr>
          <w:p w14:paraId="20F99209" w14:textId="0123478B" w:rsidR="00CE50B5" w:rsidRPr="00737D53" w:rsidRDefault="00CE50B5" w:rsidP="00CE50B5">
            <w:pPr>
              <w:tabs>
                <w:tab w:val="decimal" w:pos="349"/>
              </w:tabs>
              <w:jc w:val="left"/>
              <w:rPr>
                <w:bCs/>
                <w:color w:val="000000"/>
                <w:sz w:val="16"/>
                <w:szCs w:val="16"/>
              </w:rPr>
            </w:pPr>
            <w:r>
              <w:rPr>
                <w:color w:val="000000"/>
                <w:sz w:val="16"/>
                <w:szCs w:val="16"/>
              </w:rPr>
              <w:t>4.3</w:t>
            </w:r>
          </w:p>
        </w:tc>
        <w:tc>
          <w:tcPr>
            <w:tcW w:w="734" w:type="dxa"/>
            <w:tcBorders>
              <w:top w:val="dotted" w:sz="4" w:space="0" w:color="808080" w:themeColor="background1" w:themeShade="80"/>
              <w:bottom w:val="dotted" w:sz="4" w:space="0" w:color="808080" w:themeColor="background1" w:themeShade="80"/>
            </w:tcBorders>
            <w:vAlign w:val="center"/>
            <w:hideMark/>
          </w:tcPr>
          <w:p w14:paraId="21642163" w14:textId="5B22F9A3" w:rsidR="00CE50B5" w:rsidRPr="00737D53" w:rsidRDefault="00CE50B5" w:rsidP="00CE50B5">
            <w:pPr>
              <w:tabs>
                <w:tab w:val="decimal" w:pos="283"/>
              </w:tabs>
              <w:jc w:val="left"/>
              <w:rPr>
                <w:bCs/>
                <w:color w:val="000000"/>
                <w:sz w:val="16"/>
                <w:szCs w:val="16"/>
              </w:rPr>
            </w:pPr>
            <w:r>
              <w:rPr>
                <w:color w:val="000000"/>
                <w:sz w:val="16"/>
                <w:szCs w:val="16"/>
              </w:rPr>
              <w:t>2.4</w:t>
            </w:r>
          </w:p>
        </w:tc>
        <w:tc>
          <w:tcPr>
            <w:tcW w:w="648" w:type="dxa"/>
            <w:tcBorders>
              <w:top w:val="dotted" w:sz="4" w:space="0" w:color="808080" w:themeColor="background1" w:themeShade="80"/>
              <w:bottom w:val="dotted" w:sz="4" w:space="0" w:color="808080" w:themeColor="background1" w:themeShade="80"/>
            </w:tcBorders>
            <w:vAlign w:val="center"/>
            <w:hideMark/>
          </w:tcPr>
          <w:p w14:paraId="19619CB2" w14:textId="2700FBAD" w:rsidR="00CE50B5" w:rsidRPr="00737D53" w:rsidRDefault="00CE50B5" w:rsidP="00CE50B5">
            <w:pPr>
              <w:tabs>
                <w:tab w:val="decimal" w:pos="266"/>
              </w:tabs>
              <w:jc w:val="left"/>
              <w:rPr>
                <w:bCs/>
                <w:color w:val="000000"/>
                <w:sz w:val="16"/>
                <w:szCs w:val="16"/>
              </w:rPr>
            </w:pPr>
            <w:r>
              <w:rPr>
                <w:color w:val="000000"/>
                <w:sz w:val="16"/>
                <w:szCs w:val="16"/>
              </w:rPr>
              <w:t>69.8</w:t>
            </w:r>
          </w:p>
        </w:tc>
        <w:tc>
          <w:tcPr>
            <w:tcW w:w="777" w:type="dxa"/>
            <w:tcBorders>
              <w:top w:val="dotted" w:sz="4" w:space="0" w:color="808080" w:themeColor="background1" w:themeShade="80"/>
              <w:bottom w:val="dotted" w:sz="4" w:space="0" w:color="808080" w:themeColor="background1" w:themeShade="80"/>
            </w:tcBorders>
            <w:vAlign w:val="center"/>
            <w:hideMark/>
          </w:tcPr>
          <w:p w14:paraId="50C52850" w14:textId="525CF02B" w:rsidR="00CE50B5" w:rsidRPr="00737D53" w:rsidRDefault="00CE50B5" w:rsidP="00CE50B5">
            <w:pPr>
              <w:tabs>
                <w:tab w:val="decimal" w:pos="311"/>
              </w:tabs>
              <w:jc w:val="left"/>
              <w:rPr>
                <w:bCs/>
                <w:color w:val="000000"/>
                <w:sz w:val="16"/>
                <w:szCs w:val="16"/>
              </w:rPr>
            </w:pPr>
            <w:r>
              <w:rPr>
                <w:color w:val="000000"/>
                <w:sz w:val="16"/>
                <w:szCs w:val="16"/>
              </w:rPr>
              <w:t>1.6</w:t>
            </w:r>
          </w:p>
        </w:tc>
        <w:tc>
          <w:tcPr>
            <w:tcW w:w="950" w:type="dxa"/>
            <w:tcBorders>
              <w:top w:val="dotted" w:sz="4" w:space="0" w:color="808080" w:themeColor="background1" w:themeShade="80"/>
              <w:bottom w:val="dotted" w:sz="4" w:space="0" w:color="808080" w:themeColor="background1" w:themeShade="80"/>
            </w:tcBorders>
            <w:vAlign w:val="center"/>
            <w:hideMark/>
          </w:tcPr>
          <w:p w14:paraId="36A86220" w14:textId="27232744" w:rsidR="00CE50B5" w:rsidRPr="00737D53" w:rsidRDefault="00CE50B5" w:rsidP="00CE50B5">
            <w:pPr>
              <w:tabs>
                <w:tab w:val="decimal" w:pos="420"/>
              </w:tabs>
              <w:jc w:val="left"/>
              <w:rPr>
                <w:bCs/>
                <w:color w:val="000000"/>
                <w:sz w:val="16"/>
                <w:szCs w:val="16"/>
              </w:rPr>
            </w:pPr>
            <w:r>
              <w:rPr>
                <w:color w:val="000000"/>
                <w:sz w:val="16"/>
                <w:szCs w:val="16"/>
              </w:rPr>
              <w:t>23.1</w:t>
            </w:r>
          </w:p>
        </w:tc>
        <w:tc>
          <w:tcPr>
            <w:tcW w:w="806" w:type="dxa"/>
            <w:tcBorders>
              <w:top w:val="dotted" w:sz="4" w:space="0" w:color="808080" w:themeColor="background1" w:themeShade="80"/>
              <w:bottom w:val="dotted" w:sz="4" w:space="0" w:color="808080" w:themeColor="background1" w:themeShade="80"/>
            </w:tcBorders>
            <w:vAlign w:val="center"/>
            <w:hideMark/>
          </w:tcPr>
          <w:p w14:paraId="74C93007" w14:textId="2047E1E2" w:rsidR="00CE50B5" w:rsidRPr="00737D53" w:rsidRDefault="00CE50B5" w:rsidP="00CE50B5">
            <w:pPr>
              <w:tabs>
                <w:tab w:val="decimal" w:pos="320"/>
              </w:tabs>
              <w:jc w:val="left"/>
              <w:rPr>
                <w:bCs/>
                <w:color w:val="000000"/>
                <w:sz w:val="16"/>
                <w:szCs w:val="16"/>
              </w:rPr>
            </w:pPr>
            <w:r>
              <w:rPr>
                <w:color w:val="000000"/>
                <w:sz w:val="16"/>
                <w:szCs w:val="16"/>
              </w:rPr>
              <w:t>39.2</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14:paraId="6544648B" w14:textId="317BA343" w:rsidR="00CE50B5" w:rsidRPr="00737D53" w:rsidRDefault="00CE50B5" w:rsidP="00CE50B5">
            <w:pPr>
              <w:tabs>
                <w:tab w:val="decimal" w:pos="319"/>
              </w:tabs>
              <w:jc w:val="left"/>
              <w:rPr>
                <w:bCs/>
                <w:color w:val="000000"/>
                <w:sz w:val="16"/>
                <w:szCs w:val="16"/>
              </w:rPr>
            </w:pPr>
            <w:r>
              <w:rPr>
                <w:color w:val="000000"/>
                <w:sz w:val="16"/>
                <w:szCs w:val="16"/>
              </w:rPr>
              <w:t>19.6</w:t>
            </w:r>
          </w:p>
        </w:tc>
      </w:tr>
      <w:tr w:rsidR="00CE50B5" w14:paraId="7C1BD316"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135CE728" w14:textId="77777777" w:rsidR="00CE50B5" w:rsidRPr="004F3242" w:rsidRDefault="00CE50B5" w:rsidP="00CE50B5">
            <w:pPr>
              <w:jc w:val="left"/>
              <w:rPr>
                <w:color w:val="000000"/>
                <w:sz w:val="16"/>
                <w:szCs w:val="16"/>
              </w:rPr>
            </w:pPr>
            <w:r w:rsidRPr="004F3242">
              <w:rPr>
                <w:color w:val="000000"/>
                <w:sz w:val="16"/>
                <w:szCs w:val="16"/>
              </w:rPr>
              <w:t>La Paz</w:t>
            </w:r>
            <w:r>
              <w:rPr>
                <w:color w:val="000000"/>
                <w:sz w:val="16"/>
                <w:szCs w:val="16"/>
              </w:rPr>
              <w:t xml:space="preserve"> (</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 xml:space="preserve"> </w:t>
            </w:r>
            <w:r w:rsidRPr="004F3242">
              <w:rPr>
                <w:color w:val="000000"/>
                <w:sz w:val="16"/>
                <w:szCs w:val="16"/>
              </w:rPr>
              <w:t>S.</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14:paraId="6E1CB1D6" w14:textId="12ACFEAB" w:rsidR="00CE50B5" w:rsidRPr="00737D53" w:rsidRDefault="00CE50B5" w:rsidP="00CE50B5">
            <w:pPr>
              <w:tabs>
                <w:tab w:val="decimal" w:pos="870"/>
              </w:tabs>
              <w:jc w:val="left"/>
              <w:rPr>
                <w:bCs/>
                <w:color w:val="000000"/>
                <w:sz w:val="16"/>
                <w:szCs w:val="16"/>
                <w:lang w:val="es-MX" w:eastAsia="es-MX"/>
              </w:rPr>
            </w:pPr>
            <w:r>
              <w:rPr>
                <w:color w:val="000000"/>
                <w:sz w:val="16"/>
                <w:szCs w:val="16"/>
              </w:rPr>
              <w:t>145,671</w:t>
            </w:r>
          </w:p>
        </w:tc>
        <w:tc>
          <w:tcPr>
            <w:tcW w:w="997" w:type="dxa"/>
            <w:tcBorders>
              <w:top w:val="dotted" w:sz="4" w:space="0" w:color="808080" w:themeColor="background1" w:themeShade="80"/>
              <w:bottom w:val="dotted" w:sz="4" w:space="0" w:color="808080" w:themeColor="background1" w:themeShade="80"/>
            </w:tcBorders>
            <w:noWrap/>
            <w:vAlign w:val="center"/>
            <w:hideMark/>
          </w:tcPr>
          <w:p w14:paraId="5DDF4372" w14:textId="0E05B9E0" w:rsidR="00CE50B5" w:rsidRPr="00737D53" w:rsidRDefault="00CE50B5" w:rsidP="00CE50B5">
            <w:pPr>
              <w:tabs>
                <w:tab w:val="decimal" w:pos="745"/>
              </w:tabs>
              <w:jc w:val="left"/>
              <w:rPr>
                <w:bCs/>
                <w:color w:val="000000"/>
                <w:sz w:val="16"/>
                <w:szCs w:val="16"/>
              </w:rPr>
            </w:pPr>
            <w:r>
              <w:rPr>
                <w:color w:val="000000"/>
                <w:sz w:val="16"/>
                <w:szCs w:val="16"/>
              </w:rPr>
              <w:t>4,799</w:t>
            </w:r>
          </w:p>
        </w:tc>
        <w:tc>
          <w:tcPr>
            <w:tcW w:w="677" w:type="dxa"/>
            <w:tcBorders>
              <w:top w:val="dotted" w:sz="4" w:space="0" w:color="808080" w:themeColor="background1" w:themeShade="80"/>
              <w:bottom w:val="dotted" w:sz="4" w:space="0" w:color="808080" w:themeColor="background1" w:themeShade="80"/>
            </w:tcBorders>
            <w:noWrap/>
            <w:vAlign w:val="center"/>
            <w:hideMark/>
          </w:tcPr>
          <w:p w14:paraId="592B4B0C" w14:textId="1C94ACF5" w:rsidR="00CE50B5" w:rsidRPr="00737D53" w:rsidRDefault="00CE50B5" w:rsidP="00CE50B5">
            <w:pPr>
              <w:tabs>
                <w:tab w:val="decimal" w:pos="280"/>
              </w:tabs>
              <w:jc w:val="left"/>
              <w:rPr>
                <w:bCs/>
                <w:color w:val="000000"/>
                <w:sz w:val="16"/>
                <w:szCs w:val="16"/>
              </w:rPr>
            </w:pPr>
            <w:r>
              <w:rPr>
                <w:color w:val="000000"/>
                <w:sz w:val="16"/>
                <w:szCs w:val="16"/>
              </w:rPr>
              <w:t>64.0</w:t>
            </w:r>
          </w:p>
        </w:tc>
        <w:tc>
          <w:tcPr>
            <w:tcW w:w="677" w:type="dxa"/>
            <w:tcBorders>
              <w:top w:val="dotted" w:sz="4" w:space="0" w:color="808080" w:themeColor="background1" w:themeShade="80"/>
              <w:bottom w:val="dotted" w:sz="4" w:space="0" w:color="808080" w:themeColor="background1" w:themeShade="80"/>
            </w:tcBorders>
            <w:vAlign w:val="center"/>
            <w:hideMark/>
          </w:tcPr>
          <w:p w14:paraId="6CEAF501" w14:textId="58FBD490" w:rsidR="00CE50B5" w:rsidRPr="00737D53" w:rsidRDefault="00CE50B5" w:rsidP="00CE50B5">
            <w:pPr>
              <w:tabs>
                <w:tab w:val="decimal" w:pos="224"/>
              </w:tabs>
              <w:jc w:val="left"/>
              <w:rPr>
                <w:bCs/>
                <w:color w:val="000000"/>
                <w:sz w:val="16"/>
                <w:szCs w:val="16"/>
              </w:rPr>
            </w:pPr>
            <w:r>
              <w:rPr>
                <w:color w:val="000000"/>
                <w:sz w:val="16"/>
                <w:szCs w:val="16"/>
              </w:rPr>
              <w:t>3.2</w:t>
            </w:r>
          </w:p>
        </w:tc>
        <w:tc>
          <w:tcPr>
            <w:tcW w:w="877" w:type="dxa"/>
            <w:tcBorders>
              <w:top w:val="dotted" w:sz="4" w:space="0" w:color="808080" w:themeColor="background1" w:themeShade="80"/>
              <w:bottom w:val="dotted" w:sz="4" w:space="0" w:color="808080" w:themeColor="background1" w:themeShade="80"/>
            </w:tcBorders>
            <w:vAlign w:val="center"/>
            <w:hideMark/>
          </w:tcPr>
          <w:p w14:paraId="0CC62BEA" w14:textId="08FACA46" w:rsidR="00CE50B5" w:rsidRPr="00737D53" w:rsidRDefault="00CE50B5" w:rsidP="00CE50B5">
            <w:pPr>
              <w:tabs>
                <w:tab w:val="decimal" w:pos="349"/>
              </w:tabs>
              <w:jc w:val="left"/>
              <w:rPr>
                <w:bCs/>
                <w:color w:val="000000"/>
                <w:sz w:val="16"/>
                <w:szCs w:val="16"/>
              </w:rPr>
            </w:pPr>
            <w:r>
              <w:rPr>
                <w:color w:val="000000"/>
                <w:sz w:val="16"/>
                <w:szCs w:val="16"/>
              </w:rPr>
              <w:t>10.2</w:t>
            </w:r>
          </w:p>
        </w:tc>
        <w:tc>
          <w:tcPr>
            <w:tcW w:w="734" w:type="dxa"/>
            <w:tcBorders>
              <w:top w:val="dotted" w:sz="4" w:space="0" w:color="808080" w:themeColor="background1" w:themeShade="80"/>
              <w:bottom w:val="dotted" w:sz="4" w:space="0" w:color="808080" w:themeColor="background1" w:themeShade="80"/>
            </w:tcBorders>
            <w:vAlign w:val="center"/>
            <w:hideMark/>
          </w:tcPr>
          <w:p w14:paraId="298F6FEC" w14:textId="4E001D5E" w:rsidR="00CE50B5" w:rsidRPr="00737D53" w:rsidRDefault="00CE50B5" w:rsidP="00CE50B5">
            <w:pPr>
              <w:tabs>
                <w:tab w:val="decimal" w:pos="283"/>
              </w:tabs>
              <w:jc w:val="left"/>
              <w:rPr>
                <w:bCs/>
                <w:color w:val="000000"/>
                <w:sz w:val="16"/>
                <w:szCs w:val="16"/>
              </w:rPr>
            </w:pPr>
            <w:r>
              <w:rPr>
                <w:color w:val="000000"/>
                <w:sz w:val="16"/>
                <w:szCs w:val="16"/>
              </w:rPr>
              <w:t>11.3</w:t>
            </w:r>
          </w:p>
        </w:tc>
        <w:tc>
          <w:tcPr>
            <w:tcW w:w="648" w:type="dxa"/>
            <w:tcBorders>
              <w:top w:val="dotted" w:sz="4" w:space="0" w:color="808080" w:themeColor="background1" w:themeShade="80"/>
              <w:bottom w:val="dotted" w:sz="4" w:space="0" w:color="808080" w:themeColor="background1" w:themeShade="80"/>
            </w:tcBorders>
            <w:vAlign w:val="center"/>
            <w:hideMark/>
          </w:tcPr>
          <w:p w14:paraId="7EC5883F" w14:textId="69099E2F" w:rsidR="00CE50B5" w:rsidRPr="00737D53" w:rsidRDefault="00CE50B5" w:rsidP="00CE50B5">
            <w:pPr>
              <w:tabs>
                <w:tab w:val="decimal" w:pos="266"/>
              </w:tabs>
              <w:jc w:val="left"/>
              <w:rPr>
                <w:bCs/>
                <w:color w:val="000000"/>
                <w:sz w:val="16"/>
                <w:szCs w:val="16"/>
              </w:rPr>
            </w:pPr>
            <w:r>
              <w:rPr>
                <w:color w:val="000000"/>
                <w:sz w:val="16"/>
                <w:szCs w:val="16"/>
              </w:rPr>
              <w:t>73.5</w:t>
            </w:r>
          </w:p>
        </w:tc>
        <w:tc>
          <w:tcPr>
            <w:tcW w:w="777" w:type="dxa"/>
            <w:tcBorders>
              <w:top w:val="dotted" w:sz="4" w:space="0" w:color="808080" w:themeColor="background1" w:themeShade="80"/>
              <w:bottom w:val="dotted" w:sz="4" w:space="0" w:color="808080" w:themeColor="background1" w:themeShade="80"/>
            </w:tcBorders>
            <w:vAlign w:val="center"/>
            <w:hideMark/>
          </w:tcPr>
          <w:p w14:paraId="7B08DF14" w14:textId="5E098FEA" w:rsidR="00CE50B5" w:rsidRPr="00737D53" w:rsidRDefault="00CE50B5" w:rsidP="00CE50B5">
            <w:pPr>
              <w:tabs>
                <w:tab w:val="decimal" w:pos="311"/>
              </w:tabs>
              <w:jc w:val="left"/>
              <w:rPr>
                <w:bCs/>
                <w:color w:val="000000"/>
                <w:sz w:val="16"/>
                <w:szCs w:val="16"/>
              </w:rPr>
            </w:pPr>
            <w:r>
              <w:rPr>
                <w:color w:val="000000"/>
                <w:sz w:val="16"/>
                <w:szCs w:val="16"/>
              </w:rPr>
              <w:t>13.7</w:t>
            </w:r>
          </w:p>
        </w:tc>
        <w:tc>
          <w:tcPr>
            <w:tcW w:w="950" w:type="dxa"/>
            <w:tcBorders>
              <w:top w:val="dotted" w:sz="4" w:space="0" w:color="808080" w:themeColor="background1" w:themeShade="80"/>
              <w:bottom w:val="dotted" w:sz="4" w:space="0" w:color="808080" w:themeColor="background1" w:themeShade="80"/>
            </w:tcBorders>
            <w:vAlign w:val="center"/>
            <w:hideMark/>
          </w:tcPr>
          <w:p w14:paraId="1E630EC2" w14:textId="2E5154E7" w:rsidR="00CE50B5" w:rsidRPr="00737D53" w:rsidRDefault="00CE50B5" w:rsidP="00CE50B5">
            <w:pPr>
              <w:tabs>
                <w:tab w:val="decimal" w:pos="420"/>
              </w:tabs>
              <w:jc w:val="left"/>
              <w:rPr>
                <w:bCs/>
                <w:color w:val="000000"/>
                <w:sz w:val="16"/>
                <w:szCs w:val="16"/>
              </w:rPr>
            </w:pPr>
            <w:r>
              <w:rPr>
                <w:color w:val="000000"/>
                <w:sz w:val="16"/>
                <w:szCs w:val="16"/>
              </w:rPr>
              <w:t>11.5</w:t>
            </w:r>
          </w:p>
        </w:tc>
        <w:tc>
          <w:tcPr>
            <w:tcW w:w="806" w:type="dxa"/>
            <w:tcBorders>
              <w:top w:val="dotted" w:sz="4" w:space="0" w:color="808080" w:themeColor="background1" w:themeShade="80"/>
              <w:bottom w:val="dotted" w:sz="4" w:space="0" w:color="808080" w:themeColor="background1" w:themeShade="80"/>
            </w:tcBorders>
            <w:vAlign w:val="center"/>
            <w:hideMark/>
          </w:tcPr>
          <w:p w14:paraId="5939F221" w14:textId="1739C978" w:rsidR="00CE50B5" w:rsidRPr="00737D53" w:rsidRDefault="00CE50B5" w:rsidP="00CE50B5">
            <w:pPr>
              <w:tabs>
                <w:tab w:val="decimal" w:pos="320"/>
              </w:tabs>
              <w:jc w:val="left"/>
              <w:rPr>
                <w:bCs/>
                <w:color w:val="000000"/>
                <w:sz w:val="16"/>
                <w:szCs w:val="16"/>
              </w:rPr>
            </w:pPr>
            <w:r>
              <w:rPr>
                <w:color w:val="000000"/>
                <w:sz w:val="16"/>
                <w:szCs w:val="16"/>
              </w:rPr>
              <w:t>34.8</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14:paraId="1F0ACB09" w14:textId="608E2CBA" w:rsidR="00CE50B5" w:rsidRPr="00737D53" w:rsidRDefault="00CE50B5" w:rsidP="00CE50B5">
            <w:pPr>
              <w:tabs>
                <w:tab w:val="decimal" w:pos="319"/>
              </w:tabs>
              <w:jc w:val="left"/>
              <w:rPr>
                <w:bCs/>
                <w:color w:val="000000"/>
                <w:sz w:val="16"/>
                <w:szCs w:val="16"/>
              </w:rPr>
            </w:pPr>
            <w:r>
              <w:rPr>
                <w:color w:val="000000"/>
                <w:sz w:val="16"/>
                <w:szCs w:val="16"/>
              </w:rPr>
              <w:t>16.4</w:t>
            </w:r>
          </w:p>
        </w:tc>
      </w:tr>
      <w:tr w:rsidR="00CE50B5" w14:paraId="291D2D8F"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527DE362" w14:textId="77777777" w:rsidR="00CE50B5" w:rsidRPr="004F3242" w:rsidRDefault="00CE50B5" w:rsidP="00CE50B5">
            <w:pPr>
              <w:jc w:val="left"/>
              <w:rPr>
                <w:color w:val="000000"/>
                <w:sz w:val="16"/>
                <w:szCs w:val="16"/>
              </w:rPr>
            </w:pPr>
            <w:r w:rsidRPr="004F3242">
              <w:rPr>
                <w:color w:val="000000"/>
                <w:sz w:val="16"/>
                <w:szCs w:val="16"/>
              </w:rPr>
              <w:t xml:space="preserve">Campeche </w:t>
            </w:r>
            <w:r>
              <w:rPr>
                <w:color w:val="000000"/>
                <w:sz w:val="16"/>
                <w:szCs w:val="16"/>
              </w:rPr>
              <w:t>(</w:t>
            </w:r>
            <w:r w:rsidRPr="004F3242">
              <w:rPr>
                <w:color w:val="000000"/>
                <w:sz w:val="16"/>
                <w:szCs w:val="16"/>
              </w:rPr>
              <w:t>Camp.</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42891220" w14:textId="21C03928" w:rsidR="00CE50B5" w:rsidRPr="00737D53" w:rsidRDefault="00CE50B5" w:rsidP="00CE50B5">
            <w:pPr>
              <w:tabs>
                <w:tab w:val="decimal" w:pos="870"/>
              </w:tabs>
              <w:jc w:val="left"/>
              <w:rPr>
                <w:bCs/>
                <w:color w:val="000000"/>
                <w:sz w:val="16"/>
                <w:szCs w:val="16"/>
                <w:lang w:val="es-MX" w:eastAsia="es-MX"/>
              </w:rPr>
            </w:pPr>
            <w:r>
              <w:rPr>
                <w:color w:val="000000"/>
                <w:sz w:val="16"/>
                <w:szCs w:val="16"/>
              </w:rPr>
              <w:t>128,971</w:t>
            </w:r>
          </w:p>
        </w:tc>
        <w:tc>
          <w:tcPr>
            <w:tcW w:w="997" w:type="dxa"/>
            <w:tcBorders>
              <w:top w:val="dotted" w:sz="4" w:space="0" w:color="808080" w:themeColor="background1" w:themeShade="80"/>
              <w:bottom w:val="dotted" w:sz="4" w:space="0" w:color="808080" w:themeColor="background1" w:themeShade="80"/>
            </w:tcBorders>
            <w:noWrap/>
            <w:vAlign w:val="center"/>
          </w:tcPr>
          <w:p w14:paraId="1F892234" w14:textId="2CAC56B4" w:rsidR="00CE50B5" w:rsidRPr="00737D53" w:rsidRDefault="00CE50B5" w:rsidP="00CE50B5">
            <w:pPr>
              <w:tabs>
                <w:tab w:val="decimal" w:pos="745"/>
              </w:tabs>
              <w:jc w:val="left"/>
              <w:rPr>
                <w:bCs/>
                <w:color w:val="000000"/>
                <w:sz w:val="16"/>
                <w:szCs w:val="16"/>
              </w:rPr>
            </w:pPr>
            <w:r>
              <w:rPr>
                <w:color w:val="000000"/>
                <w:sz w:val="16"/>
                <w:szCs w:val="16"/>
              </w:rPr>
              <w:t>3,871</w:t>
            </w:r>
          </w:p>
        </w:tc>
        <w:tc>
          <w:tcPr>
            <w:tcW w:w="677" w:type="dxa"/>
            <w:tcBorders>
              <w:top w:val="dotted" w:sz="4" w:space="0" w:color="808080" w:themeColor="background1" w:themeShade="80"/>
              <w:bottom w:val="dotted" w:sz="4" w:space="0" w:color="808080" w:themeColor="background1" w:themeShade="80"/>
            </w:tcBorders>
            <w:noWrap/>
            <w:vAlign w:val="center"/>
          </w:tcPr>
          <w:p w14:paraId="6AF1F0CA" w14:textId="59FA9E1F" w:rsidR="00CE50B5" w:rsidRPr="00737D53" w:rsidRDefault="00CE50B5" w:rsidP="00CE50B5">
            <w:pPr>
              <w:tabs>
                <w:tab w:val="decimal" w:pos="280"/>
              </w:tabs>
              <w:jc w:val="left"/>
              <w:rPr>
                <w:bCs/>
                <w:color w:val="000000"/>
                <w:sz w:val="16"/>
                <w:szCs w:val="16"/>
              </w:rPr>
            </w:pPr>
            <w:r>
              <w:rPr>
                <w:color w:val="000000"/>
                <w:sz w:val="16"/>
                <w:szCs w:val="16"/>
              </w:rPr>
              <w:t>62.3</w:t>
            </w:r>
          </w:p>
        </w:tc>
        <w:tc>
          <w:tcPr>
            <w:tcW w:w="677" w:type="dxa"/>
            <w:tcBorders>
              <w:top w:val="dotted" w:sz="4" w:space="0" w:color="808080" w:themeColor="background1" w:themeShade="80"/>
              <w:bottom w:val="dotted" w:sz="4" w:space="0" w:color="808080" w:themeColor="background1" w:themeShade="80"/>
            </w:tcBorders>
            <w:vAlign w:val="center"/>
          </w:tcPr>
          <w:p w14:paraId="5EAF75A9" w14:textId="1B6C3D2F" w:rsidR="00CE50B5" w:rsidRPr="00737D53" w:rsidRDefault="00CE50B5" w:rsidP="00CE50B5">
            <w:pPr>
              <w:tabs>
                <w:tab w:val="decimal" w:pos="224"/>
              </w:tabs>
              <w:jc w:val="left"/>
              <w:rPr>
                <w:bCs/>
                <w:color w:val="000000"/>
                <w:sz w:val="16"/>
                <w:szCs w:val="16"/>
              </w:rPr>
            </w:pPr>
            <w:r>
              <w:rPr>
                <w:color w:val="000000"/>
                <w:sz w:val="16"/>
                <w:szCs w:val="16"/>
              </w:rPr>
              <w:t>2.9</w:t>
            </w:r>
          </w:p>
        </w:tc>
        <w:tc>
          <w:tcPr>
            <w:tcW w:w="877" w:type="dxa"/>
            <w:tcBorders>
              <w:top w:val="dotted" w:sz="4" w:space="0" w:color="808080" w:themeColor="background1" w:themeShade="80"/>
              <w:bottom w:val="dotted" w:sz="4" w:space="0" w:color="808080" w:themeColor="background1" w:themeShade="80"/>
            </w:tcBorders>
            <w:vAlign w:val="center"/>
          </w:tcPr>
          <w:p w14:paraId="0C41AD0A" w14:textId="5569C82B" w:rsidR="00CE50B5" w:rsidRPr="00737D53" w:rsidRDefault="00CE50B5" w:rsidP="00CE50B5">
            <w:pPr>
              <w:tabs>
                <w:tab w:val="decimal" w:pos="349"/>
              </w:tabs>
              <w:jc w:val="left"/>
              <w:rPr>
                <w:bCs/>
                <w:color w:val="000000"/>
                <w:sz w:val="16"/>
                <w:szCs w:val="16"/>
              </w:rPr>
            </w:pPr>
            <w:r>
              <w:rPr>
                <w:color w:val="000000"/>
                <w:sz w:val="16"/>
                <w:szCs w:val="16"/>
              </w:rPr>
              <w:t>10.1</w:t>
            </w:r>
          </w:p>
        </w:tc>
        <w:tc>
          <w:tcPr>
            <w:tcW w:w="734" w:type="dxa"/>
            <w:tcBorders>
              <w:top w:val="dotted" w:sz="4" w:space="0" w:color="808080" w:themeColor="background1" w:themeShade="80"/>
              <w:bottom w:val="dotted" w:sz="4" w:space="0" w:color="808080" w:themeColor="background1" w:themeShade="80"/>
            </w:tcBorders>
            <w:vAlign w:val="center"/>
          </w:tcPr>
          <w:p w14:paraId="4E98078A" w14:textId="2EA28B6C" w:rsidR="00CE50B5" w:rsidRPr="00737D53" w:rsidRDefault="00CE50B5" w:rsidP="00CE50B5">
            <w:pPr>
              <w:tabs>
                <w:tab w:val="decimal" w:pos="283"/>
              </w:tabs>
              <w:jc w:val="left"/>
              <w:rPr>
                <w:bCs/>
                <w:color w:val="000000"/>
                <w:sz w:val="16"/>
                <w:szCs w:val="16"/>
              </w:rPr>
            </w:pPr>
            <w:r>
              <w:rPr>
                <w:color w:val="000000"/>
                <w:sz w:val="16"/>
                <w:szCs w:val="16"/>
              </w:rPr>
              <w:t>7.1</w:t>
            </w:r>
          </w:p>
        </w:tc>
        <w:tc>
          <w:tcPr>
            <w:tcW w:w="648" w:type="dxa"/>
            <w:tcBorders>
              <w:top w:val="dotted" w:sz="4" w:space="0" w:color="808080" w:themeColor="background1" w:themeShade="80"/>
              <w:bottom w:val="dotted" w:sz="4" w:space="0" w:color="808080" w:themeColor="background1" w:themeShade="80"/>
            </w:tcBorders>
            <w:vAlign w:val="center"/>
          </w:tcPr>
          <w:p w14:paraId="396607BC" w14:textId="12A6C6D3" w:rsidR="00CE50B5" w:rsidRPr="00737D53" w:rsidRDefault="00CE50B5" w:rsidP="00CE50B5">
            <w:pPr>
              <w:tabs>
                <w:tab w:val="decimal" w:pos="266"/>
              </w:tabs>
              <w:jc w:val="left"/>
              <w:rPr>
                <w:bCs/>
                <w:color w:val="000000"/>
                <w:sz w:val="16"/>
                <w:szCs w:val="16"/>
              </w:rPr>
            </w:pPr>
            <w:r>
              <w:rPr>
                <w:color w:val="000000"/>
                <w:sz w:val="16"/>
                <w:szCs w:val="16"/>
              </w:rPr>
              <w:t>70.1</w:t>
            </w:r>
          </w:p>
        </w:tc>
        <w:tc>
          <w:tcPr>
            <w:tcW w:w="777" w:type="dxa"/>
            <w:tcBorders>
              <w:top w:val="dotted" w:sz="4" w:space="0" w:color="808080" w:themeColor="background1" w:themeShade="80"/>
              <w:bottom w:val="dotted" w:sz="4" w:space="0" w:color="808080" w:themeColor="background1" w:themeShade="80"/>
            </w:tcBorders>
            <w:vAlign w:val="center"/>
          </w:tcPr>
          <w:p w14:paraId="1A437F88" w14:textId="0FB02A0F" w:rsidR="00CE50B5" w:rsidRPr="00737D53" w:rsidRDefault="00CE50B5" w:rsidP="00CE50B5">
            <w:pPr>
              <w:tabs>
                <w:tab w:val="decimal" w:pos="311"/>
              </w:tabs>
              <w:jc w:val="left"/>
              <w:rPr>
                <w:bCs/>
                <w:color w:val="000000"/>
                <w:sz w:val="16"/>
                <w:szCs w:val="16"/>
              </w:rPr>
            </w:pPr>
            <w:r>
              <w:rPr>
                <w:color w:val="000000"/>
                <w:sz w:val="16"/>
                <w:szCs w:val="16"/>
              </w:rPr>
              <w:t>7.7</w:t>
            </w:r>
          </w:p>
        </w:tc>
        <w:tc>
          <w:tcPr>
            <w:tcW w:w="950" w:type="dxa"/>
            <w:tcBorders>
              <w:top w:val="dotted" w:sz="4" w:space="0" w:color="808080" w:themeColor="background1" w:themeShade="80"/>
              <w:bottom w:val="dotted" w:sz="4" w:space="0" w:color="808080" w:themeColor="background1" w:themeShade="80"/>
            </w:tcBorders>
            <w:vAlign w:val="center"/>
          </w:tcPr>
          <w:p w14:paraId="2A803BC8" w14:textId="5C3F4C64" w:rsidR="00CE50B5" w:rsidRPr="00737D53" w:rsidRDefault="00CE50B5" w:rsidP="00CE50B5">
            <w:pPr>
              <w:tabs>
                <w:tab w:val="decimal" w:pos="420"/>
              </w:tabs>
              <w:jc w:val="left"/>
              <w:rPr>
                <w:bCs/>
                <w:color w:val="000000"/>
                <w:sz w:val="16"/>
                <w:szCs w:val="16"/>
              </w:rPr>
            </w:pPr>
            <w:r>
              <w:rPr>
                <w:color w:val="000000"/>
                <w:sz w:val="16"/>
                <w:szCs w:val="16"/>
              </w:rPr>
              <w:t>24.0</w:t>
            </w:r>
          </w:p>
        </w:tc>
        <w:tc>
          <w:tcPr>
            <w:tcW w:w="806" w:type="dxa"/>
            <w:tcBorders>
              <w:top w:val="dotted" w:sz="4" w:space="0" w:color="808080" w:themeColor="background1" w:themeShade="80"/>
              <w:bottom w:val="dotted" w:sz="4" w:space="0" w:color="808080" w:themeColor="background1" w:themeShade="80"/>
            </w:tcBorders>
            <w:vAlign w:val="center"/>
          </w:tcPr>
          <w:p w14:paraId="1482240D" w14:textId="75690EC5" w:rsidR="00CE50B5" w:rsidRPr="00737D53" w:rsidRDefault="00CE50B5" w:rsidP="00CE50B5">
            <w:pPr>
              <w:tabs>
                <w:tab w:val="decimal" w:pos="320"/>
              </w:tabs>
              <w:jc w:val="left"/>
              <w:rPr>
                <w:bCs/>
                <w:color w:val="000000"/>
                <w:sz w:val="16"/>
                <w:szCs w:val="16"/>
              </w:rPr>
            </w:pPr>
            <w:r>
              <w:rPr>
                <w:color w:val="000000"/>
                <w:sz w:val="16"/>
                <w:szCs w:val="16"/>
              </w:rPr>
              <w:t>47.0</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5FADC9A2" w14:textId="7815FE5D" w:rsidR="00CE50B5" w:rsidRPr="00737D53" w:rsidRDefault="00CE50B5" w:rsidP="00CE50B5">
            <w:pPr>
              <w:tabs>
                <w:tab w:val="decimal" w:pos="319"/>
              </w:tabs>
              <w:jc w:val="left"/>
              <w:rPr>
                <w:bCs/>
                <w:color w:val="000000"/>
                <w:sz w:val="16"/>
                <w:szCs w:val="16"/>
              </w:rPr>
            </w:pPr>
            <w:r>
              <w:rPr>
                <w:color w:val="000000"/>
                <w:sz w:val="16"/>
                <w:szCs w:val="16"/>
              </w:rPr>
              <w:t>21.0</w:t>
            </w:r>
          </w:p>
        </w:tc>
      </w:tr>
      <w:tr w:rsidR="00CE50B5" w14:paraId="721D3A17"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tcPr>
          <w:p w14:paraId="29ABF503" w14:textId="664A7439" w:rsidR="00CE50B5" w:rsidRPr="004F3242" w:rsidRDefault="00CE50B5" w:rsidP="00CE50B5">
            <w:pPr>
              <w:ind w:right="-154"/>
              <w:jc w:val="left"/>
              <w:rPr>
                <w:color w:val="000000"/>
                <w:sz w:val="16"/>
                <w:szCs w:val="16"/>
              </w:rPr>
            </w:pPr>
            <w:r>
              <w:rPr>
                <w:color w:val="000000"/>
                <w:sz w:val="16"/>
                <w:szCs w:val="16"/>
              </w:rPr>
              <w:t>Ciudad del Carmen (Camp.)</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44E32E89" w14:textId="7ECC3BC1" w:rsidR="00CE50B5" w:rsidRPr="00737D53" w:rsidRDefault="00CE50B5" w:rsidP="00CE50B5">
            <w:pPr>
              <w:tabs>
                <w:tab w:val="decimal" w:pos="870"/>
              </w:tabs>
              <w:jc w:val="left"/>
              <w:rPr>
                <w:color w:val="000000"/>
                <w:sz w:val="16"/>
                <w:szCs w:val="16"/>
              </w:rPr>
            </w:pPr>
            <w:r>
              <w:rPr>
                <w:color w:val="000000"/>
                <w:sz w:val="16"/>
                <w:szCs w:val="16"/>
              </w:rPr>
              <w:t>90,468</w:t>
            </w:r>
          </w:p>
        </w:tc>
        <w:tc>
          <w:tcPr>
            <w:tcW w:w="997" w:type="dxa"/>
            <w:tcBorders>
              <w:top w:val="dotted" w:sz="4" w:space="0" w:color="808080" w:themeColor="background1" w:themeShade="80"/>
              <w:bottom w:val="dotted" w:sz="4" w:space="0" w:color="808080" w:themeColor="background1" w:themeShade="80"/>
            </w:tcBorders>
            <w:noWrap/>
            <w:vAlign w:val="center"/>
          </w:tcPr>
          <w:p w14:paraId="5A7D0B52" w14:textId="7C1D529F" w:rsidR="00CE50B5" w:rsidRPr="00737D53" w:rsidRDefault="00CE50B5" w:rsidP="00CE50B5">
            <w:pPr>
              <w:tabs>
                <w:tab w:val="decimal" w:pos="745"/>
              </w:tabs>
              <w:jc w:val="left"/>
              <w:rPr>
                <w:color w:val="000000"/>
                <w:sz w:val="16"/>
                <w:szCs w:val="16"/>
              </w:rPr>
            </w:pPr>
            <w:r>
              <w:rPr>
                <w:color w:val="000000"/>
                <w:sz w:val="16"/>
                <w:szCs w:val="16"/>
              </w:rPr>
              <w:t>5,323</w:t>
            </w:r>
          </w:p>
        </w:tc>
        <w:tc>
          <w:tcPr>
            <w:tcW w:w="677" w:type="dxa"/>
            <w:tcBorders>
              <w:top w:val="dotted" w:sz="4" w:space="0" w:color="808080" w:themeColor="background1" w:themeShade="80"/>
              <w:bottom w:val="dotted" w:sz="4" w:space="0" w:color="808080" w:themeColor="background1" w:themeShade="80"/>
            </w:tcBorders>
            <w:noWrap/>
            <w:vAlign w:val="center"/>
          </w:tcPr>
          <w:p w14:paraId="0A28228F" w14:textId="0BF7932E" w:rsidR="00CE50B5" w:rsidRPr="00737D53" w:rsidRDefault="00CE50B5" w:rsidP="00CE50B5">
            <w:pPr>
              <w:tabs>
                <w:tab w:val="decimal" w:pos="280"/>
              </w:tabs>
              <w:jc w:val="left"/>
              <w:rPr>
                <w:color w:val="000000"/>
                <w:sz w:val="16"/>
                <w:szCs w:val="16"/>
              </w:rPr>
            </w:pPr>
            <w:r>
              <w:rPr>
                <w:color w:val="000000"/>
                <w:sz w:val="16"/>
                <w:szCs w:val="16"/>
              </w:rPr>
              <w:t>62.4</w:t>
            </w:r>
          </w:p>
        </w:tc>
        <w:tc>
          <w:tcPr>
            <w:tcW w:w="677" w:type="dxa"/>
            <w:tcBorders>
              <w:top w:val="dotted" w:sz="4" w:space="0" w:color="808080" w:themeColor="background1" w:themeShade="80"/>
              <w:bottom w:val="dotted" w:sz="4" w:space="0" w:color="808080" w:themeColor="background1" w:themeShade="80"/>
            </w:tcBorders>
            <w:vAlign w:val="center"/>
          </w:tcPr>
          <w:p w14:paraId="40C26C4A" w14:textId="33D5F11A" w:rsidR="00CE50B5" w:rsidRPr="00737D53" w:rsidRDefault="00CE50B5" w:rsidP="00CE50B5">
            <w:pPr>
              <w:tabs>
                <w:tab w:val="decimal" w:pos="224"/>
              </w:tabs>
              <w:jc w:val="left"/>
              <w:rPr>
                <w:color w:val="000000"/>
                <w:sz w:val="16"/>
                <w:szCs w:val="16"/>
              </w:rPr>
            </w:pPr>
            <w:r>
              <w:rPr>
                <w:color w:val="000000"/>
                <w:sz w:val="16"/>
                <w:szCs w:val="16"/>
              </w:rPr>
              <w:t>5.6</w:t>
            </w:r>
          </w:p>
        </w:tc>
        <w:tc>
          <w:tcPr>
            <w:tcW w:w="877" w:type="dxa"/>
            <w:tcBorders>
              <w:top w:val="dotted" w:sz="4" w:space="0" w:color="808080" w:themeColor="background1" w:themeShade="80"/>
              <w:bottom w:val="dotted" w:sz="4" w:space="0" w:color="808080" w:themeColor="background1" w:themeShade="80"/>
            </w:tcBorders>
            <w:vAlign w:val="center"/>
          </w:tcPr>
          <w:p w14:paraId="7DC13064" w14:textId="318F3E6C" w:rsidR="00CE50B5" w:rsidRPr="00737D53" w:rsidRDefault="00CE50B5" w:rsidP="00CE50B5">
            <w:pPr>
              <w:tabs>
                <w:tab w:val="decimal" w:pos="349"/>
              </w:tabs>
              <w:jc w:val="left"/>
              <w:rPr>
                <w:color w:val="000000"/>
                <w:sz w:val="16"/>
                <w:szCs w:val="16"/>
              </w:rPr>
            </w:pPr>
            <w:r>
              <w:rPr>
                <w:color w:val="000000"/>
                <w:sz w:val="16"/>
                <w:szCs w:val="16"/>
              </w:rPr>
              <w:t>13.4</w:t>
            </w:r>
          </w:p>
        </w:tc>
        <w:tc>
          <w:tcPr>
            <w:tcW w:w="734" w:type="dxa"/>
            <w:tcBorders>
              <w:top w:val="dotted" w:sz="4" w:space="0" w:color="808080" w:themeColor="background1" w:themeShade="80"/>
              <w:bottom w:val="dotted" w:sz="4" w:space="0" w:color="808080" w:themeColor="background1" w:themeShade="80"/>
            </w:tcBorders>
            <w:vAlign w:val="center"/>
          </w:tcPr>
          <w:p w14:paraId="776A608A" w14:textId="5F5A961D" w:rsidR="00CE50B5" w:rsidRPr="00737D53" w:rsidRDefault="00CE50B5" w:rsidP="00CE50B5">
            <w:pPr>
              <w:tabs>
                <w:tab w:val="decimal" w:pos="283"/>
              </w:tabs>
              <w:jc w:val="left"/>
              <w:rPr>
                <w:color w:val="000000"/>
                <w:sz w:val="16"/>
                <w:szCs w:val="16"/>
              </w:rPr>
            </w:pPr>
            <w:r>
              <w:rPr>
                <w:color w:val="000000"/>
                <w:sz w:val="16"/>
                <w:szCs w:val="16"/>
              </w:rPr>
              <w:t>18.4</w:t>
            </w:r>
          </w:p>
        </w:tc>
        <w:tc>
          <w:tcPr>
            <w:tcW w:w="648" w:type="dxa"/>
            <w:tcBorders>
              <w:top w:val="dotted" w:sz="4" w:space="0" w:color="808080" w:themeColor="background1" w:themeShade="80"/>
              <w:bottom w:val="dotted" w:sz="4" w:space="0" w:color="808080" w:themeColor="background1" w:themeShade="80"/>
            </w:tcBorders>
            <w:vAlign w:val="center"/>
          </w:tcPr>
          <w:p w14:paraId="470683D8" w14:textId="313DD16B" w:rsidR="00CE50B5" w:rsidRPr="00737D53" w:rsidRDefault="00CE50B5" w:rsidP="00CE50B5">
            <w:pPr>
              <w:tabs>
                <w:tab w:val="decimal" w:pos="266"/>
              </w:tabs>
              <w:jc w:val="left"/>
              <w:rPr>
                <w:color w:val="000000"/>
                <w:sz w:val="16"/>
                <w:szCs w:val="16"/>
              </w:rPr>
            </w:pPr>
            <w:r>
              <w:rPr>
                <w:color w:val="000000"/>
                <w:sz w:val="16"/>
                <w:szCs w:val="16"/>
              </w:rPr>
              <w:t>69.3</w:t>
            </w:r>
          </w:p>
        </w:tc>
        <w:tc>
          <w:tcPr>
            <w:tcW w:w="777" w:type="dxa"/>
            <w:tcBorders>
              <w:top w:val="dotted" w:sz="4" w:space="0" w:color="808080" w:themeColor="background1" w:themeShade="80"/>
              <w:bottom w:val="dotted" w:sz="4" w:space="0" w:color="808080" w:themeColor="background1" w:themeShade="80"/>
            </w:tcBorders>
            <w:vAlign w:val="center"/>
          </w:tcPr>
          <w:p w14:paraId="5FFCDD18" w14:textId="2B97CB84" w:rsidR="00CE50B5" w:rsidRPr="00737D53" w:rsidRDefault="00CE50B5" w:rsidP="00CE50B5">
            <w:pPr>
              <w:tabs>
                <w:tab w:val="decimal" w:pos="311"/>
              </w:tabs>
              <w:jc w:val="left"/>
              <w:rPr>
                <w:color w:val="000000"/>
                <w:sz w:val="16"/>
                <w:szCs w:val="16"/>
              </w:rPr>
            </w:pPr>
            <w:r>
              <w:rPr>
                <w:color w:val="000000"/>
                <w:sz w:val="16"/>
                <w:szCs w:val="16"/>
              </w:rPr>
              <w:t>24.2</w:t>
            </w:r>
          </w:p>
        </w:tc>
        <w:tc>
          <w:tcPr>
            <w:tcW w:w="950" w:type="dxa"/>
            <w:tcBorders>
              <w:top w:val="dotted" w:sz="4" w:space="0" w:color="808080" w:themeColor="background1" w:themeShade="80"/>
              <w:bottom w:val="dotted" w:sz="4" w:space="0" w:color="808080" w:themeColor="background1" w:themeShade="80"/>
            </w:tcBorders>
            <w:vAlign w:val="center"/>
          </w:tcPr>
          <w:p w14:paraId="02BAC394" w14:textId="79675207" w:rsidR="00CE50B5" w:rsidRPr="00737D53" w:rsidRDefault="00CE50B5" w:rsidP="00CE50B5">
            <w:pPr>
              <w:tabs>
                <w:tab w:val="decimal" w:pos="420"/>
              </w:tabs>
              <w:jc w:val="left"/>
              <w:rPr>
                <w:color w:val="000000"/>
                <w:sz w:val="16"/>
                <w:szCs w:val="16"/>
              </w:rPr>
            </w:pPr>
            <w:r>
              <w:rPr>
                <w:color w:val="000000"/>
                <w:sz w:val="16"/>
                <w:szCs w:val="16"/>
              </w:rPr>
              <w:t>21.0</w:t>
            </w:r>
          </w:p>
        </w:tc>
        <w:tc>
          <w:tcPr>
            <w:tcW w:w="806" w:type="dxa"/>
            <w:tcBorders>
              <w:top w:val="dotted" w:sz="4" w:space="0" w:color="808080" w:themeColor="background1" w:themeShade="80"/>
              <w:bottom w:val="dotted" w:sz="4" w:space="0" w:color="808080" w:themeColor="background1" w:themeShade="80"/>
            </w:tcBorders>
            <w:vAlign w:val="center"/>
          </w:tcPr>
          <w:p w14:paraId="51EDC0C8" w14:textId="0BC2D6E6" w:rsidR="00CE50B5" w:rsidRPr="00737D53" w:rsidRDefault="00CE50B5" w:rsidP="00CE50B5">
            <w:pPr>
              <w:tabs>
                <w:tab w:val="decimal" w:pos="320"/>
              </w:tabs>
              <w:jc w:val="left"/>
              <w:rPr>
                <w:color w:val="000000"/>
                <w:sz w:val="16"/>
                <w:szCs w:val="16"/>
              </w:rPr>
            </w:pPr>
            <w:r>
              <w:rPr>
                <w:color w:val="000000"/>
                <w:sz w:val="16"/>
                <w:szCs w:val="16"/>
              </w:rPr>
              <w:t>46.6</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2909A575" w14:textId="4CBAEEE0" w:rsidR="00CE50B5" w:rsidRPr="00737D53" w:rsidRDefault="00CE50B5" w:rsidP="00CE50B5">
            <w:pPr>
              <w:tabs>
                <w:tab w:val="decimal" w:pos="319"/>
              </w:tabs>
              <w:jc w:val="left"/>
              <w:rPr>
                <w:color w:val="000000"/>
                <w:sz w:val="16"/>
                <w:szCs w:val="16"/>
              </w:rPr>
            </w:pPr>
            <w:r>
              <w:rPr>
                <w:color w:val="000000"/>
                <w:sz w:val="16"/>
                <w:szCs w:val="16"/>
              </w:rPr>
              <w:t>29.5</w:t>
            </w:r>
          </w:p>
        </w:tc>
      </w:tr>
      <w:tr w:rsidR="00CE50B5" w14:paraId="23A58E36"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5F699B64" w14:textId="24174BC5" w:rsidR="00CE50B5" w:rsidRPr="004F3242" w:rsidRDefault="00CE50B5" w:rsidP="00CE50B5">
            <w:pPr>
              <w:ind w:left="30"/>
              <w:jc w:val="left"/>
              <w:rPr>
                <w:color w:val="000000"/>
                <w:sz w:val="16"/>
                <w:szCs w:val="16"/>
              </w:rPr>
            </w:pPr>
            <w:r w:rsidRPr="004F3242">
              <w:rPr>
                <w:color w:val="000000"/>
                <w:sz w:val="16"/>
                <w:szCs w:val="16"/>
              </w:rPr>
              <w:t>Torreón</w:t>
            </w:r>
            <w:r>
              <w:rPr>
                <w:color w:val="000000"/>
                <w:sz w:val="16"/>
                <w:szCs w:val="16"/>
              </w:rPr>
              <w:t xml:space="preserve"> - </w:t>
            </w:r>
            <w:r w:rsidRPr="004F3242">
              <w:rPr>
                <w:color w:val="000000"/>
                <w:sz w:val="16"/>
                <w:szCs w:val="16"/>
              </w:rPr>
              <w:t xml:space="preserve">La Laguna </w:t>
            </w:r>
            <w:r w:rsidR="005C3A3A">
              <w:rPr>
                <w:color w:val="000000"/>
                <w:sz w:val="16"/>
                <w:szCs w:val="16"/>
              </w:rPr>
              <w:br/>
            </w:r>
            <w:r>
              <w:rPr>
                <w:color w:val="000000"/>
                <w:sz w:val="16"/>
                <w:szCs w:val="16"/>
              </w:rPr>
              <w:t>(</w:t>
            </w:r>
            <w:r w:rsidRPr="004F3242">
              <w:rPr>
                <w:color w:val="000000"/>
                <w:sz w:val="16"/>
                <w:szCs w:val="16"/>
              </w:rPr>
              <w:t>Coah.</w:t>
            </w:r>
            <w:r>
              <w:rPr>
                <w:color w:val="000000"/>
                <w:sz w:val="16"/>
                <w:szCs w:val="16"/>
              </w:rPr>
              <w:t xml:space="preserve"> y</w:t>
            </w:r>
            <w:r w:rsidRPr="004F3242">
              <w:rPr>
                <w:color w:val="000000"/>
                <w:sz w:val="16"/>
                <w:szCs w:val="16"/>
              </w:rPr>
              <w:t xml:space="preserve"> Dgo.</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717B405D" w14:textId="310CAFA1" w:rsidR="00CE50B5" w:rsidRPr="00737D53" w:rsidRDefault="00CE50B5" w:rsidP="00CE50B5">
            <w:pPr>
              <w:tabs>
                <w:tab w:val="decimal" w:pos="870"/>
              </w:tabs>
              <w:jc w:val="left"/>
              <w:rPr>
                <w:bCs/>
                <w:color w:val="000000"/>
                <w:sz w:val="16"/>
                <w:szCs w:val="16"/>
                <w:lang w:val="es-MX" w:eastAsia="es-MX"/>
              </w:rPr>
            </w:pPr>
            <w:r>
              <w:rPr>
                <w:color w:val="000000"/>
                <w:sz w:val="16"/>
                <w:szCs w:val="16"/>
              </w:rPr>
              <w:t>510,678</w:t>
            </w:r>
          </w:p>
        </w:tc>
        <w:tc>
          <w:tcPr>
            <w:tcW w:w="997" w:type="dxa"/>
            <w:tcBorders>
              <w:top w:val="dotted" w:sz="4" w:space="0" w:color="808080" w:themeColor="background1" w:themeShade="80"/>
              <w:bottom w:val="dotted" w:sz="4" w:space="0" w:color="808080" w:themeColor="background1" w:themeShade="80"/>
            </w:tcBorders>
            <w:noWrap/>
            <w:vAlign w:val="center"/>
          </w:tcPr>
          <w:p w14:paraId="2061255A" w14:textId="62B06502" w:rsidR="00CE50B5" w:rsidRPr="00737D53" w:rsidRDefault="00CE50B5" w:rsidP="00CE50B5">
            <w:pPr>
              <w:tabs>
                <w:tab w:val="decimal" w:pos="745"/>
              </w:tabs>
              <w:jc w:val="left"/>
              <w:rPr>
                <w:bCs/>
                <w:color w:val="000000"/>
                <w:sz w:val="16"/>
                <w:szCs w:val="16"/>
              </w:rPr>
            </w:pPr>
            <w:r>
              <w:rPr>
                <w:color w:val="000000"/>
                <w:sz w:val="16"/>
                <w:szCs w:val="16"/>
              </w:rPr>
              <w:t>26,058</w:t>
            </w:r>
          </w:p>
        </w:tc>
        <w:tc>
          <w:tcPr>
            <w:tcW w:w="677" w:type="dxa"/>
            <w:tcBorders>
              <w:top w:val="dotted" w:sz="4" w:space="0" w:color="808080" w:themeColor="background1" w:themeShade="80"/>
              <w:bottom w:val="dotted" w:sz="4" w:space="0" w:color="808080" w:themeColor="background1" w:themeShade="80"/>
            </w:tcBorders>
            <w:noWrap/>
            <w:vAlign w:val="center"/>
          </w:tcPr>
          <w:p w14:paraId="49E2A105" w14:textId="78E4D612" w:rsidR="00CE50B5" w:rsidRPr="00737D53" w:rsidRDefault="00CE50B5" w:rsidP="00CE50B5">
            <w:pPr>
              <w:tabs>
                <w:tab w:val="decimal" w:pos="280"/>
              </w:tabs>
              <w:jc w:val="left"/>
              <w:rPr>
                <w:bCs/>
                <w:color w:val="000000"/>
                <w:sz w:val="16"/>
                <w:szCs w:val="16"/>
              </w:rPr>
            </w:pPr>
            <w:r>
              <w:rPr>
                <w:color w:val="000000"/>
                <w:sz w:val="16"/>
                <w:szCs w:val="16"/>
              </w:rPr>
              <w:t>62.0</w:t>
            </w:r>
          </w:p>
        </w:tc>
        <w:tc>
          <w:tcPr>
            <w:tcW w:w="677" w:type="dxa"/>
            <w:tcBorders>
              <w:top w:val="dotted" w:sz="4" w:space="0" w:color="808080" w:themeColor="background1" w:themeShade="80"/>
              <w:bottom w:val="dotted" w:sz="4" w:space="0" w:color="808080" w:themeColor="background1" w:themeShade="80"/>
            </w:tcBorders>
            <w:vAlign w:val="center"/>
          </w:tcPr>
          <w:p w14:paraId="164826EB" w14:textId="4C4C16D6" w:rsidR="00CE50B5" w:rsidRPr="00737D53" w:rsidRDefault="00CE50B5" w:rsidP="00CE50B5">
            <w:pPr>
              <w:tabs>
                <w:tab w:val="decimal" w:pos="224"/>
              </w:tabs>
              <w:jc w:val="left"/>
              <w:rPr>
                <w:bCs/>
                <w:color w:val="000000"/>
                <w:sz w:val="16"/>
                <w:szCs w:val="16"/>
              </w:rPr>
            </w:pPr>
            <w:r>
              <w:rPr>
                <w:color w:val="000000"/>
                <w:sz w:val="16"/>
                <w:szCs w:val="16"/>
              </w:rPr>
              <w:t>4.9</w:t>
            </w:r>
          </w:p>
        </w:tc>
        <w:tc>
          <w:tcPr>
            <w:tcW w:w="877" w:type="dxa"/>
            <w:tcBorders>
              <w:top w:val="dotted" w:sz="4" w:space="0" w:color="808080" w:themeColor="background1" w:themeShade="80"/>
              <w:bottom w:val="dotted" w:sz="4" w:space="0" w:color="808080" w:themeColor="background1" w:themeShade="80"/>
            </w:tcBorders>
            <w:vAlign w:val="center"/>
          </w:tcPr>
          <w:p w14:paraId="6909C0A3" w14:textId="23744940" w:rsidR="00CE50B5" w:rsidRPr="00737D53" w:rsidRDefault="00CE50B5" w:rsidP="00CE50B5">
            <w:pPr>
              <w:tabs>
                <w:tab w:val="decimal" w:pos="349"/>
              </w:tabs>
              <w:jc w:val="left"/>
              <w:rPr>
                <w:bCs/>
                <w:color w:val="000000"/>
                <w:sz w:val="16"/>
                <w:szCs w:val="16"/>
              </w:rPr>
            </w:pPr>
            <w:r>
              <w:rPr>
                <w:color w:val="000000"/>
                <w:sz w:val="16"/>
                <w:szCs w:val="16"/>
              </w:rPr>
              <w:t>11.5</w:t>
            </w:r>
          </w:p>
        </w:tc>
        <w:tc>
          <w:tcPr>
            <w:tcW w:w="734" w:type="dxa"/>
            <w:tcBorders>
              <w:top w:val="dotted" w:sz="4" w:space="0" w:color="808080" w:themeColor="background1" w:themeShade="80"/>
              <w:bottom w:val="dotted" w:sz="4" w:space="0" w:color="808080" w:themeColor="background1" w:themeShade="80"/>
            </w:tcBorders>
            <w:vAlign w:val="center"/>
          </w:tcPr>
          <w:p w14:paraId="3630210E" w14:textId="6C74F5F1" w:rsidR="00CE50B5" w:rsidRPr="00737D53" w:rsidRDefault="00CE50B5" w:rsidP="00CE50B5">
            <w:pPr>
              <w:tabs>
                <w:tab w:val="decimal" w:pos="283"/>
              </w:tabs>
              <w:jc w:val="left"/>
              <w:rPr>
                <w:bCs/>
                <w:color w:val="000000"/>
                <w:sz w:val="16"/>
                <w:szCs w:val="16"/>
              </w:rPr>
            </w:pPr>
            <w:r>
              <w:rPr>
                <w:color w:val="000000"/>
                <w:sz w:val="16"/>
                <w:szCs w:val="16"/>
              </w:rPr>
              <w:t>11.0</w:t>
            </w:r>
          </w:p>
        </w:tc>
        <w:tc>
          <w:tcPr>
            <w:tcW w:w="648" w:type="dxa"/>
            <w:tcBorders>
              <w:top w:val="dotted" w:sz="4" w:space="0" w:color="808080" w:themeColor="background1" w:themeShade="80"/>
              <w:bottom w:val="dotted" w:sz="4" w:space="0" w:color="808080" w:themeColor="background1" w:themeShade="80"/>
            </w:tcBorders>
            <w:vAlign w:val="center"/>
          </w:tcPr>
          <w:p w14:paraId="6F70E8E1" w14:textId="0F52C2E7" w:rsidR="00CE50B5" w:rsidRPr="00737D53" w:rsidRDefault="00CE50B5" w:rsidP="00CE50B5">
            <w:pPr>
              <w:tabs>
                <w:tab w:val="decimal" w:pos="266"/>
              </w:tabs>
              <w:jc w:val="left"/>
              <w:rPr>
                <w:bCs/>
                <w:color w:val="000000"/>
                <w:sz w:val="16"/>
                <w:szCs w:val="16"/>
              </w:rPr>
            </w:pPr>
            <w:r>
              <w:rPr>
                <w:color w:val="000000"/>
                <w:sz w:val="16"/>
                <w:szCs w:val="16"/>
              </w:rPr>
              <w:t>75.0</w:t>
            </w:r>
          </w:p>
        </w:tc>
        <w:tc>
          <w:tcPr>
            <w:tcW w:w="777" w:type="dxa"/>
            <w:tcBorders>
              <w:top w:val="dotted" w:sz="4" w:space="0" w:color="808080" w:themeColor="background1" w:themeShade="80"/>
              <w:bottom w:val="dotted" w:sz="4" w:space="0" w:color="808080" w:themeColor="background1" w:themeShade="80"/>
            </w:tcBorders>
            <w:vAlign w:val="center"/>
          </w:tcPr>
          <w:p w14:paraId="59A2F4ED" w14:textId="603ED698" w:rsidR="00CE50B5" w:rsidRPr="00737D53" w:rsidRDefault="00CE50B5" w:rsidP="00CE50B5">
            <w:pPr>
              <w:tabs>
                <w:tab w:val="decimal" w:pos="311"/>
              </w:tabs>
              <w:jc w:val="left"/>
              <w:rPr>
                <w:bCs/>
                <w:color w:val="000000"/>
                <w:sz w:val="16"/>
                <w:szCs w:val="16"/>
              </w:rPr>
            </w:pPr>
            <w:r>
              <w:rPr>
                <w:color w:val="000000"/>
                <w:sz w:val="16"/>
                <w:szCs w:val="16"/>
              </w:rPr>
              <w:t>8.9</w:t>
            </w:r>
          </w:p>
        </w:tc>
        <w:tc>
          <w:tcPr>
            <w:tcW w:w="950" w:type="dxa"/>
            <w:tcBorders>
              <w:top w:val="dotted" w:sz="4" w:space="0" w:color="808080" w:themeColor="background1" w:themeShade="80"/>
              <w:bottom w:val="dotted" w:sz="4" w:space="0" w:color="808080" w:themeColor="background1" w:themeShade="80"/>
            </w:tcBorders>
            <w:vAlign w:val="center"/>
          </w:tcPr>
          <w:p w14:paraId="5B9B053B" w14:textId="641D275F" w:rsidR="00CE50B5" w:rsidRPr="00737D53" w:rsidRDefault="00CE50B5" w:rsidP="00CE50B5">
            <w:pPr>
              <w:tabs>
                <w:tab w:val="decimal" w:pos="420"/>
              </w:tabs>
              <w:jc w:val="left"/>
              <w:rPr>
                <w:bCs/>
                <w:color w:val="000000"/>
                <w:sz w:val="16"/>
                <w:szCs w:val="16"/>
              </w:rPr>
            </w:pPr>
            <w:r>
              <w:rPr>
                <w:color w:val="000000"/>
                <w:sz w:val="16"/>
                <w:szCs w:val="16"/>
              </w:rPr>
              <w:t>15.4</w:t>
            </w:r>
          </w:p>
        </w:tc>
        <w:tc>
          <w:tcPr>
            <w:tcW w:w="806" w:type="dxa"/>
            <w:tcBorders>
              <w:top w:val="dotted" w:sz="4" w:space="0" w:color="808080" w:themeColor="background1" w:themeShade="80"/>
              <w:bottom w:val="dotted" w:sz="4" w:space="0" w:color="808080" w:themeColor="background1" w:themeShade="80"/>
            </w:tcBorders>
            <w:vAlign w:val="center"/>
          </w:tcPr>
          <w:p w14:paraId="6524A02B" w14:textId="379B350D" w:rsidR="00CE50B5" w:rsidRPr="00737D53" w:rsidRDefault="00CE50B5" w:rsidP="00CE50B5">
            <w:pPr>
              <w:tabs>
                <w:tab w:val="decimal" w:pos="320"/>
              </w:tabs>
              <w:jc w:val="left"/>
              <w:rPr>
                <w:bCs/>
                <w:color w:val="000000"/>
                <w:sz w:val="16"/>
                <w:szCs w:val="16"/>
              </w:rPr>
            </w:pPr>
            <w:r>
              <w:rPr>
                <w:color w:val="000000"/>
                <w:sz w:val="16"/>
                <w:szCs w:val="16"/>
              </w:rPr>
              <w:t>40.2</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49217580" w14:textId="6B0A6784" w:rsidR="00CE50B5" w:rsidRPr="00737D53" w:rsidRDefault="00CE50B5" w:rsidP="00CE50B5">
            <w:pPr>
              <w:tabs>
                <w:tab w:val="decimal" w:pos="319"/>
              </w:tabs>
              <w:jc w:val="left"/>
              <w:rPr>
                <w:bCs/>
                <w:color w:val="000000"/>
                <w:sz w:val="16"/>
                <w:szCs w:val="16"/>
              </w:rPr>
            </w:pPr>
            <w:r>
              <w:rPr>
                <w:color w:val="000000"/>
                <w:sz w:val="16"/>
                <w:szCs w:val="16"/>
              </w:rPr>
              <w:t>23.7</w:t>
            </w:r>
          </w:p>
        </w:tc>
      </w:tr>
      <w:tr w:rsidR="00CE50B5" w14:paraId="0D9DD421"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tcPr>
          <w:p w14:paraId="214D77E0" w14:textId="77777777" w:rsidR="00CE50B5" w:rsidRPr="004F3242" w:rsidRDefault="00CE50B5" w:rsidP="00CE50B5">
            <w:pPr>
              <w:jc w:val="left"/>
              <w:rPr>
                <w:color w:val="000000"/>
                <w:sz w:val="16"/>
                <w:szCs w:val="16"/>
              </w:rPr>
            </w:pPr>
            <w:r w:rsidRPr="004F3242">
              <w:rPr>
                <w:color w:val="000000"/>
                <w:sz w:val="16"/>
                <w:szCs w:val="16"/>
              </w:rPr>
              <w:t xml:space="preserve">Saltillo </w:t>
            </w:r>
            <w:r>
              <w:rPr>
                <w:color w:val="000000"/>
                <w:sz w:val="16"/>
                <w:szCs w:val="16"/>
              </w:rPr>
              <w:t>(</w:t>
            </w:r>
            <w:r w:rsidRPr="004F3242">
              <w:rPr>
                <w:color w:val="000000"/>
                <w:sz w:val="16"/>
                <w:szCs w:val="16"/>
              </w:rPr>
              <w:t>Coah.</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33FC8014" w14:textId="6654521A" w:rsidR="00CE50B5" w:rsidRPr="00737D53" w:rsidRDefault="00CE50B5" w:rsidP="00CE50B5">
            <w:pPr>
              <w:tabs>
                <w:tab w:val="decimal" w:pos="870"/>
              </w:tabs>
              <w:jc w:val="left"/>
              <w:rPr>
                <w:bCs/>
                <w:color w:val="000000"/>
                <w:sz w:val="16"/>
                <w:szCs w:val="16"/>
                <w:lang w:val="es-MX" w:eastAsia="es-MX"/>
              </w:rPr>
            </w:pPr>
            <w:r>
              <w:rPr>
                <w:color w:val="000000"/>
                <w:sz w:val="16"/>
                <w:szCs w:val="16"/>
              </w:rPr>
              <w:t>381,926</w:t>
            </w:r>
          </w:p>
        </w:tc>
        <w:tc>
          <w:tcPr>
            <w:tcW w:w="997" w:type="dxa"/>
            <w:tcBorders>
              <w:top w:val="dotted" w:sz="4" w:space="0" w:color="808080" w:themeColor="background1" w:themeShade="80"/>
              <w:bottom w:val="dotted" w:sz="4" w:space="0" w:color="808080" w:themeColor="background1" w:themeShade="80"/>
            </w:tcBorders>
            <w:noWrap/>
            <w:vAlign w:val="center"/>
          </w:tcPr>
          <w:p w14:paraId="78CA3F7A" w14:textId="384A6D62" w:rsidR="00CE50B5" w:rsidRPr="00737D53" w:rsidRDefault="00CE50B5" w:rsidP="00CE50B5">
            <w:pPr>
              <w:tabs>
                <w:tab w:val="decimal" w:pos="745"/>
              </w:tabs>
              <w:jc w:val="left"/>
              <w:rPr>
                <w:bCs/>
                <w:color w:val="000000"/>
                <w:sz w:val="16"/>
                <w:szCs w:val="16"/>
              </w:rPr>
            </w:pPr>
            <w:r>
              <w:rPr>
                <w:color w:val="000000"/>
                <w:sz w:val="16"/>
                <w:szCs w:val="16"/>
              </w:rPr>
              <w:t>18,153</w:t>
            </w:r>
          </w:p>
        </w:tc>
        <w:tc>
          <w:tcPr>
            <w:tcW w:w="677" w:type="dxa"/>
            <w:tcBorders>
              <w:top w:val="dotted" w:sz="4" w:space="0" w:color="808080" w:themeColor="background1" w:themeShade="80"/>
              <w:bottom w:val="dotted" w:sz="4" w:space="0" w:color="808080" w:themeColor="background1" w:themeShade="80"/>
            </w:tcBorders>
            <w:noWrap/>
            <w:vAlign w:val="center"/>
          </w:tcPr>
          <w:p w14:paraId="01F21EB7" w14:textId="0231FCAB" w:rsidR="00CE50B5" w:rsidRPr="00737D53" w:rsidRDefault="00CE50B5" w:rsidP="00CE50B5">
            <w:pPr>
              <w:tabs>
                <w:tab w:val="decimal" w:pos="280"/>
              </w:tabs>
              <w:jc w:val="left"/>
              <w:rPr>
                <w:bCs/>
                <w:color w:val="000000"/>
                <w:sz w:val="16"/>
                <w:szCs w:val="16"/>
              </w:rPr>
            </w:pPr>
            <w:r>
              <w:rPr>
                <w:color w:val="000000"/>
                <w:sz w:val="16"/>
                <w:szCs w:val="16"/>
              </w:rPr>
              <w:t>60.0</w:t>
            </w:r>
          </w:p>
        </w:tc>
        <w:tc>
          <w:tcPr>
            <w:tcW w:w="677" w:type="dxa"/>
            <w:tcBorders>
              <w:top w:val="dotted" w:sz="4" w:space="0" w:color="808080" w:themeColor="background1" w:themeShade="80"/>
              <w:bottom w:val="dotted" w:sz="4" w:space="0" w:color="808080" w:themeColor="background1" w:themeShade="80"/>
            </w:tcBorders>
            <w:vAlign w:val="center"/>
          </w:tcPr>
          <w:p w14:paraId="4090FB77" w14:textId="4A5F7CC5" w:rsidR="00CE50B5" w:rsidRPr="00737D53" w:rsidRDefault="00CE50B5" w:rsidP="00CE50B5">
            <w:pPr>
              <w:tabs>
                <w:tab w:val="decimal" w:pos="224"/>
              </w:tabs>
              <w:jc w:val="left"/>
              <w:rPr>
                <w:bCs/>
                <w:color w:val="000000"/>
                <w:sz w:val="16"/>
                <w:szCs w:val="16"/>
              </w:rPr>
            </w:pPr>
            <w:r>
              <w:rPr>
                <w:color w:val="000000"/>
                <w:sz w:val="16"/>
                <w:szCs w:val="16"/>
              </w:rPr>
              <w:t>4.5</w:t>
            </w:r>
          </w:p>
        </w:tc>
        <w:tc>
          <w:tcPr>
            <w:tcW w:w="877" w:type="dxa"/>
            <w:tcBorders>
              <w:top w:val="dotted" w:sz="4" w:space="0" w:color="808080" w:themeColor="background1" w:themeShade="80"/>
              <w:bottom w:val="dotted" w:sz="4" w:space="0" w:color="808080" w:themeColor="background1" w:themeShade="80"/>
            </w:tcBorders>
            <w:vAlign w:val="center"/>
          </w:tcPr>
          <w:p w14:paraId="150BEBC9" w14:textId="28E06052" w:rsidR="00CE50B5" w:rsidRPr="00737D53" w:rsidRDefault="00CE50B5" w:rsidP="00CE50B5">
            <w:pPr>
              <w:tabs>
                <w:tab w:val="decimal" w:pos="349"/>
              </w:tabs>
              <w:jc w:val="left"/>
              <w:rPr>
                <w:bCs/>
                <w:color w:val="000000"/>
                <w:sz w:val="16"/>
                <w:szCs w:val="16"/>
              </w:rPr>
            </w:pPr>
            <w:r>
              <w:rPr>
                <w:color w:val="000000"/>
                <w:sz w:val="16"/>
                <w:szCs w:val="16"/>
              </w:rPr>
              <w:t>8.4</w:t>
            </w:r>
          </w:p>
        </w:tc>
        <w:tc>
          <w:tcPr>
            <w:tcW w:w="734" w:type="dxa"/>
            <w:tcBorders>
              <w:top w:val="dotted" w:sz="4" w:space="0" w:color="808080" w:themeColor="background1" w:themeShade="80"/>
              <w:bottom w:val="dotted" w:sz="4" w:space="0" w:color="808080" w:themeColor="background1" w:themeShade="80"/>
            </w:tcBorders>
            <w:vAlign w:val="center"/>
          </w:tcPr>
          <w:p w14:paraId="0561498D" w14:textId="0A7BEC15" w:rsidR="00CE50B5" w:rsidRPr="00737D53" w:rsidRDefault="00CE50B5" w:rsidP="00CE50B5">
            <w:pPr>
              <w:tabs>
                <w:tab w:val="decimal" w:pos="283"/>
              </w:tabs>
              <w:jc w:val="left"/>
              <w:rPr>
                <w:bCs/>
                <w:color w:val="000000"/>
                <w:sz w:val="16"/>
                <w:szCs w:val="16"/>
              </w:rPr>
            </w:pPr>
            <w:r>
              <w:rPr>
                <w:color w:val="000000"/>
                <w:sz w:val="16"/>
                <w:szCs w:val="16"/>
              </w:rPr>
              <w:t>7.6</w:t>
            </w:r>
          </w:p>
        </w:tc>
        <w:tc>
          <w:tcPr>
            <w:tcW w:w="648" w:type="dxa"/>
            <w:tcBorders>
              <w:top w:val="dotted" w:sz="4" w:space="0" w:color="808080" w:themeColor="background1" w:themeShade="80"/>
              <w:bottom w:val="dotted" w:sz="4" w:space="0" w:color="808080" w:themeColor="background1" w:themeShade="80"/>
            </w:tcBorders>
            <w:vAlign w:val="center"/>
          </w:tcPr>
          <w:p w14:paraId="004F5D4D" w14:textId="16857F00" w:rsidR="00CE50B5" w:rsidRPr="00737D53" w:rsidRDefault="00CE50B5" w:rsidP="00CE50B5">
            <w:pPr>
              <w:tabs>
                <w:tab w:val="decimal" w:pos="266"/>
              </w:tabs>
              <w:jc w:val="left"/>
              <w:rPr>
                <w:bCs/>
                <w:color w:val="000000"/>
                <w:sz w:val="16"/>
                <w:szCs w:val="16"/>
              </w:rPr>
            </w:pPr>
            <w:r>
              <w:rPr>
                <w:color w:val="000000"/>
                <w:sz w:val="16"/>
                <w:szCs w:val="16"/>
              </w:rPr>
              <w:t>83.5</w:t>
            </w:r>
          </w:p>
        </w:tc>
        <w:tc>
          <w:tcPr>
            <w:tcW w:w="777" w:type="dxa"/>
            <w:tcBorders>
              <w:top w:val="dotted" w:sz="4" w:space="0" w:color="808080" w:themeColor="background1" w:themeShade="80"/>
              <w:bottom w:val="dotted" w:sz="4" w:space="0" w:color="808080" w:themeColor="background1" w:themeShade="80"/>
            </w:tcBorders>
            <w:vAlign w:val="center"/>
          </w:tcPr>
          <w:p w14:paraId="7FBAF37D" w14:textId="5248FC51" w:rsidR="00CE50B5" w:rsidRPr="00737D53" w:rsidRDefault="00CE50B5" w:rsidP="00CE50B5">
            <w:pPr>
              <w:tabs>
                <w:tab w:val="decimal" w:pos="311"/>
              </w:tabs>
              <w:jc w:val="left"/>
              <w:rPr>
                <w:bCs/>
                <w:color w:val="000000"/>
                <w:sz w:val="16"/>
                <w:szCs w:val="16"/>
              </w:rPr>
            </w:pPr>
            <w:r>
              <w:rPr>
                <w:color w:val="000000"/>
                <w:sz w:val="16"/>
                <w:szCs w:val="16"/>
              </w:rPr>
              <w:t>5.0</w:t>
            </w:r>
          </w:p>
        </w:tc>
        <w:tc>
          <w:tcPr>
            <w:tcW w:w="950" w:type="dxa"/>
            <w:tcBorders>
              <w:top w:val="dotted" w:sz="4" w:space="0" w:color="808080" w:themeColor="background1" w:themeShade="80"/>
              <w:bottom w:val="dotted" w:sz="4" w:space="0" w:color="808080" w:themeColor="background1" w:themeShade="80"/>
            </w:tcBorders>
            <w:vAlign w:val="center"/>
          </w:tcPr>
          <w:p w14:paraId="421BFC2C" w14:textId="2A12C760" w:rsidR="00CE50B5" w:rsidRPr="00737D53" w:rsidRDefault="00CE50B5" w:rsidP="00CE50B5">
            <w:pPr>
              <w:tabs>
                <w:tab w:val="decimal" w:pos="420"/>
              </w:tabs>
              <w:jc w:val="left"/>
              <w:rPr>
                <w:bCs/>
                <w:color w:val="000000"/>
                <w:sz w:val="16"/>
                <w:szCs w:val="16"/>
              </w:rPr>
            </w:pPr>
            <w:r>
              <w:rPr>
                <w:color w:val="000000"/>
                <w:sz w:val="16"/>
                <w:szCs w:val="16"/>
              </w:rPr>
              <w:t>11.7</w:t>
            </w:r>
          </w:p>
        </w:tc>
        <w:tc>
          <w:tcPr>
            <w:tcW w:w="806" w:type="dxa"/>
            <w:tcBorders>
              <w:top w:val="dotted" w:sz="4" w:space="0" w:color="808080" w:themeColor="background1" w:themeShade="80"/>
              <w:bottom w:val="dotted" w:sz="4" w:space="0" w:color="808080" w:themeColor="background1" w:themeShade="80"/>
            </w:tcBorders>
            <w:vAlign w:val="center"/>
          </w:tcPr>
          <w:p w14:paraId="46A5EC4A" w14:textId="5D8D09ED" w:rsidR="00CE50B5" w:rsidRPr="00737D53" w:rsidRDefault="00CE50B5" w:rsidP="00CE50B5">
            <w:pPr>
              <w:tabs>
                <w:tab w:val="decimal" w:pos="320"/>
              </w:tabs>
              <w:jc w:val="left"/>
              <w:rPr>
                <w:bCs/>
                <w:color w:val="000000"/>
                <w:sz w:val="16"/>
                <w:szCs w:val="16"/>
              </w:rPr>
            </w:pPr>
            <w:r>
              <w:rPr>
                <w:color w:val="000000"/>
                <w:sz w:val="16"/>
                <w:szCs w:val="16"/>
              </w:rPr>
              <w:t>25.1</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6666B796" w14:textId="7794F8F4" w:rsidR="00CE50B5" w:rsidRPr="00737D53" w:rsidRDefault="00CE50B5" w:rsidP="00CE50B5">
            <w:pPr>
              <w:tabs>
                <w:tab w:val="decimal" w:pos="319"/>
              </w:tabs>
              <w:jc w:val="left"/>
              <w:rPr>
                <w:bCs/>
                <w:color w:val="000000"/>
                <w:sz w:val="16"/>
                <w:szCs w:val="16"/>
              </w:rPr>
            </w:pPr>
            <w:r>
              <w:rPr>
                <w:color w:val="000000"/>
                <w:sz w:val="16"/>
                <w:szCs w:val="16"/>
              </w:rPr>
              <w:t>15.5</w:t>
            </w:r>
          </w:p>
        </w:tc>
      </w:tr>
      <w:tr w:rsidR="00CE50B5" w14:paraId="12EEFA49"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7ADFB945" w14:textId="77777777" w:rsidR="00CE50B5" w:rsidRPr="004F3242" w:rsidRDefault="00CE50B5" w:rsidP="00CE50B5">
            <w:pPr>
              <w:jc w:val="left"/>
              <w:rPr>
                <w:color w:val="000000"/>
                <w:sz w:val="16"/>
                <w:szCs w:val="16"/>
              </w:rPr>
            </w:pPr>
            <w:r w:rsidRPr="004F3242">
              <w:rPr>
                <w:color w:val="000000"/>
                <w:sz w:val="16"/>
                <w:szCs w:val="16"/>
              </w:rPr>
              <w:t xml:space="preserve">Colima </w:t>
            </w:r>
            <w:r>
              <w:rPr>
                <w:color w:val="000000"/>
                <w:sz w:val="16"/>
                <w:szCs w:val="16"/>
              </w:rPr>
              <w:t>(</w:t>
            </w:r>
            <w:r w:rsidRPr="004F3242">
              <w:rPr>
                <w:color w:val="000000"/>
                <w:sz w:val="16"/>
                <w:szCs w:val="16"/>
              </w:rPr>
              <w:t>Col</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14:paraId="73D3909D" w14:textId="3FAB6C0F" w:rsidR="00CE50B5" w:rsidRPr="00737D53" w:rsidRDefault="00CE50B5" w:rsidP="00CE50B5">
            <w:pPr>
              <w:tabs>
                <w:tab w:val="decimal" w:pos="870"/>
              </w:tabs>
              <w:jc w:val="left"/>
              <w:rPr>
                <w:bCs/>
                <w:color w:val="000000"/>
                <w:sz w:val="16"/>
                <w:szCs w:val="16"/>
                <w:lang w:val="es-MX" w:eastAsia="es-MX"/>
              </w:rPr>
            </w:pPr>
            <w:r>
              <w:rPr>
                <w:color w:val="000000"/>
                <w:sz w:val="16"/>
                <w:szCs w:val="16"/>
              </w:rPr>
              <w:t>149,541</w:t>
            </w:r>
          </w:p>
        </w:tc>
        <w:tc>
          <w:tcPr>
            <w:tcW w:w="997" w:type="dxa"/>
            <w:tcBorders>
              <w:top w:val="dotted" w:sz="4" w:space="0" w:color="808080" w:themeColor="background1" w:themeShade="80"/>
              <w:bottom w:val="dotted" w:sz="4" w:space="0" w:color="808080" w:themeColor="background1" w:themeShade="80"/>
            </w:tcBorders>
            <w:noWrap/>
            <w:vAlign w:val="center"/>
            <w:hideMark/>
          </w:tcPr>
          <w:p w14:paraId="165FBD51" w14:textId="4E0824C5" w:rsidR="00CE50B5" w:rsidRPr="00737D53" w:rsidRDefault="00CE50B5" w:rsidP="00CE50B5">
            <w:pPr>
              <w:tabs>
                <w:tab w:val="decimal" w:pos="745"/>
              </w:tabs>
              <w:jc w:val="left"/>
              <w:rPr>
                <w:bCs/>
                <w:color w:val="000000"/>
                <w:sz w:val="16"/>
                <w:szCs w:val="16"/>
              </w:rPr>
            </w:pPr>
            <w:r>
              <w:rPr>
                <w:color w:val="000000"/>
                <w:sz w:val="16"/>
                <w:szCs w:val="16"/>
              </w:rPr>
              <w:t>6,118</w:t>
            </w:r>
          </w:p>
        </w:tc>
        <w:tc>
          <w:tcPr>
            <w:tcW w:w="677" w:type="dxa"/>
            <w:tcBorders>
              <w:top w:val="dotted" w:sz="4" w:space="0" w:color="808080" w:themeColor="background1" w:themeShade="80"/>
              <w:bottom w:val="dotted" w:sz="4" w:space="0" w:color="808080" w:themeColor="background1" w:themeShade="80"/>
            </w:tcBorders>
            <w:noWrap/>
            <w:vAlign w:val="center"/>
            <w:hideMark/>
          </w:tcPr>
          <w:p w14:paraId="71EE7DA7" w14:textId="66A74D8C" w:rsidR="00CE50B5" w:rsidRPr="00737D53" w:rsidRDefault="00CE50B5" w:rsidP="00CE50B5">
            <w:pPr>
              <w:tabs>
                <w:tab w:val="decimal" w:pos="280"/>
              </w:tabs>
              <w:jc w:val="left"/>
              <w:rPr>
                <w:bCs/>
                <w:color w:val="000000"/>
                <w:sz w:val="16"/>
                <w:szCs w:val="16"/>
              </w:rPr>
            </w:pPr>
            <w:r>
              <w:rPr>
                <w:color w:val="000000"/>
                <w:sz w:val="16"/>
                <w:szCs w:val="16"/>
              </w:rPr>
              <w:t>64.5</w:t>
            </w:r>
          </w:p>
        </w:tc>
        <w:tc>
          <w:tcPr>
            <w:tcW w:w="677" w:type="dxa"/>
            <w:tcBorders>
              <w:top w:val="dotted" w:sz="4" w:space="0" w:color="808080" w:themeColor="background1" w:themeShade="80"/>
              <w:bottom w:val="dotted" w:sz="4" w:space="0" w:color="808080" w:themeColor="background1" w:themeShade="80"/>
            </w:tcBorders>
            <w:vAlign w:val="center"/>
            <w:hideMark/>
          </w:tcPr>
          <w:p w14:paraId="65575678" w14:textId="0D79EE0E" w:rsidR="00CE50B5" w:rsidRPr="00737D53" w:rsidRDefault="00CE50B5" w:rsidP="00CE50B5">
            <w:pPr>
              <w:tabs>
                <w:tab w:val="decimal" w:pos="224"/>
              </w:tabs>
              <w:jc w:val="left"/>
              <w:rPr>
                <w:bCs/>
                <w:color w:val="000000"/>
                <w:sz w:val="16"/>
                <w:szCs w:val="16"/>
              </w:rPr>
            </w:pPr>
            <w:r>
              <w:rPr>
                <w:color w:val="000000"/>
                <w:sz w:val="16"/>
                <w:szCs w:val="16"/>
              </w:rPr>
              <w:t>3.9</w:t>
            </w:r>
          </w:p>
        </w:tc>
        <w:tc>
          <w:tcPr>
            <w:tcW w:w="877" w:type="dxa"/>
            <w:tcBorders>
              <w:top w:val="dotted" w:sz="4" w:space="0" w:color="808080" w:themeColor="background1" w:themeShade="80"/>
              <w:bottom w:val="dotted" w:sz="4" w:space="0" w:color="808080" w:themeColor="background1" w:themeShade="80"/>
            </w:tcBorders>
            <w:vAlign w:val="center"/>
            <w:hideMark/>
          </w:tcPr>
          <w:p w14:paraId="629D1B86" w14:textId="4D2E00A1" w:rsidR="00CE50B5" w:rsidRPr="00737D53" w:rsidRDefault="00CE50B5" w:rsidP="00CE50B5">
            <w:pPr>
              <w:tabs>
                <w:tab w:val="decimal" w:pos="349"/>
              </w:tabs>
              <w:jc w:val="left"/>
              <w:rPr>
                <w:bCs/>
                <w:color w:val="000000"/>
                <w:sz w:val="16"/>
                <w:szCs w:val="16"/>
              </w:rPr>
            </w:pPr>
            <w:r>
              <w:rPr>
                <w:color w:val="000000"/>
                <w:sz w:val="16"/>
                <w:szCs w:val="16"/>
              </w:rPr>
              <w:t>12.3</w:t>
            </w:r>
          </w:p>
        </w:tc>
        <w:tc>
          <w:tcPr>
            <w:tcW w:w="734" w:type="dxa"/>
            <w:tcBorders>
              <w:top w:val="dotted" w:sz="4" w:space="0" w:color="808080" w:themeColor="background1" w:themeShade="80"/>
              <w:bottom w:val="dotted" w:sz="4" w:space="0" w:color="808080" w:themeColor="background1" w:themeShade="80"/>
            </w:tcBorders>
            <w:vAlign w:val="center"/>
            <w:hideMark/>
          </w:tcPr>
          <w:p w14:paraId="4035CD07" w14:textId="06C77767" w:rsidR="00CE50B5" w:rsidRPr="00737D53" w:rsidRDefault="00CE50B5" w:rsidP="00CE50B5">
            <w:pPr>
              <w:tabs>
                <w:tab w:val="decimal" w:pos="283"/>
              </w:tabs>
              <w:jc w:val="left"/>
              <w:rPr>
                <w:bCs/>
                <w:color w:val="000000"/>
                <w:sz w:val="16"/>
                <w:szCs w:val="16"/>
              </w:rPr>
            </w:pPr>
            <w:r>
              <w:rPr>
                <w:color w:val="000000"/>
                <w:sz w:val="16"/>
                <w:szCs w:val="16"/>
              </w:rPr>
              <w:t>7.6</w:t>
            </w:r>
          </w:p>
        </w:tc>
        <w:tc>
          <w:tcPr>
            <w:tcW w:w="648" w:type="dxa"/>
            <w:tcBorders>
              <w:top w:val="dotted" w:sz="4" w:space="0" w:color="808080" w:themeColor="background1" w:themeShade="80"/>
              <w:bottom w:val="dotted" w:sz="4" w:space="0" w:color="808080" w:themeColor="background1" w:themeShade="80"/>
            </w:tcBorders>
            <w:vAlign w:val="center"/>
            <w:hideMark/>
          </w:tcPr>
          <w:p w14:paraId="6B076E37" w14:textId="0074E5A9" w:rsidR="00CE50B5" w:rsidRPr="00737D53" w:rsidRDefault="00CE50B5" w:rsidP="00CE50B5">
            <w:pPr>
              <w:tabs>
                <w:tab w:val="decimal" w:pos="266"/>
              </w:tabs>
              <w:jc w:val="left"/>
              <w:rPr>
                <w:bCs/>
                <w:color w:val="000000"/>
                <w:sz w:val="16"/>
                <w:szCs w:val="16"/>
              </w:rPr>
            </w:pPr>
            <w:r>
              <w:rPr>
                <w:color w:val="000000"/>
                <w:sz w:val="16"/>
                <w:szCs w:val="16"/>
              </w:rPr>
              <w:t>68.3</w:t>
            </w:r>
          </w:p>
        </w:tc>
        <w:tc>
          <w:tcPr>
            <w:tcW w:w="777" w:type="dxa"/>
            <w:tcBorders>
              <w:top w:val="dotted" w:sz="4" w:space="0" w:color="808080" w:themeColor="background1" w:themeShade="80"/>
              <w:bottom w:val="dotted" w:sz="4" w:space="0" w:color="808080" w:themeColor="background1" w:themeShade="80"/>
            </w:tcBorders>
            <w:vAlign w:val="center"/>
            <w:hideMark/>
          </w:tcPr>
          <w:p w14:paraId="171C2AAB" w14:textId="1FC402CF" w:rsidR="00CE50B5" w:rsidRPr="00737D53" w:rsidRDefault="00CE50B5" w:rsidP="00CE50B5">
            <w:pPr>
              <w:tabs>
                <w:tab w:val="decimal" w:pos="311"/>
              </w:tabs>
              <w:jc w:val="left"/>
              <w:rPr>
                <w:bCs/>
                <w:color w:val="000000"/>
                <w:sz w:val="16"/>
                <w:szCs w:val="16"/>
              </w:rPr>
            </w:pPr>
            <w:r>
              <w:rPr>
                <w:color w:val="000000"/>
                <w:sz w:val="16"/>
                <w:szCs w:val="16"/>
              </w:rPr>
              <w:t>7.9</w:t>
            </w:r>
          </w:p>
        </w:tc>
        <w:tc>
          <w:tcPr>
            <w:tcW w:w="950" w:type="dxa"/>
            <w:tcBorders>
              <w:top w:val="dotted" w:sz="4" w:space="0" w:color="808080" w:themeColor="background1" w:themeShade="80"/>
              <w:bottom w:val="dotted" w:sz="4" w:space="0" w:color="808080" w:themeColor="background1" w:themeShade="80"/>
            </w:tcBorders>
            <w:vAlign w:val="center"/>
            <w:hideMark/>
          </w:tcPr>
          <w:p w14:paraId="2E9DB12C" w14:textId="1EBED5AB" w:rsidR="00CE50B5" w:rsidRPr="00737D53" w:rsidRDefault="00CE50B5" w:rsidP="00CE50B5">
            <w:pPr>
              <w:tabs>
                <w:tab w:val="decimal" w:pos="420"/>
              </w:tabs>
              <w:jc w:val="left"/>
              <w:rPr>
                <w:bCs/>
                <w:color w:val="000000"/>
                <w:sz w:val="16"/>
                <w:szCs w:val="16"/>
              </w:rPr>
            </w:pPr>
            <w:r>
              <w:rPr>
                <w:color w:val="000000"/>
                <w:sz w:val="16"/>
                <w:szCs w:val="16"/>
              </w:rPr>
              <w:t>12.2</w:t>
            </w:r>
          </w:p>
        </w:tc>
        <w:tc>
          <w:tcPr>
            <w:tcW w:w="806" w:type="dxa"/>
            <w:tcBorders>
              <w:top w:val="dotted" w:sz="4" w:space="0" w:color="808080" w:themeColor="background1" w:themeShade="80"/>
              <w:bottom w:val="dotted" w:sz="4" w:space="0" w:color="808080" w:themeColor="background1" w:themeShade="80"/>
            </w:tcBorders>
            <w:vAlign w:val="center"/>
            <w:hideMark/>
          </w:tcPr>
          <w:p w14:paraId="72A2B0A9" w14:textId="1D8E9FB1" w:rsidR="00CE50B5" w:rsidRPr="00737D53" w:rsidRDefault="00CE50B5" w:rsidP="00CE50B5">
            <w:pPr>
              <w:tabs>
                <w:tab w:val="decimal" w:pos="320"/>
              </w:tabs>
              <w:jc w:val="left"/>
              <w:rPr>
                <w:bCs/>
                <w:color w:val="000000"/>
                <w:sz w:val="16"/>
                <w:szCs w:val="16"/>
              </w:rPr>
            </w:pPr>
            <w:r>
              <w:rPr>
                <w:color w:val="000000"/>
                <w:sz w:val="16"/>
                <w:szCs w:val="16"/>
              </w:rPr>
              <w:t>44.6</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14:paraId="66602EC4" w14:textId="6ED07259" w:rsidR="00CE50B5" w:rsidRPr="00737D53" w:rsidRDefault="00CE50B5" w:rsidP="00CE50B5">
            <w:pPr>
              <w:tabs>
                <w:tab w:val="decimal" w:pos="319"/>
              </w:tabs>
              <w:jc w:val="left"/>
              <w:rPr>
                <w:bCs/>
                <w:color w:val="000000"/>
                <w:sz w:val="16"/>
                <w:szCs w:val="16"/>
              </w:rPr>
            </w:pPr>
            <w:r>
              <w:rPr>
                <w:color w:val="000000"/>
                <w:sz w:val="16"/>
                <w:szCs w:val="16"/>
              </w:rPr>
              <w:t>17.8</w:t>
            </w:r>
          </w:p>
        </w:tc>
      </w:tr>
      <w:tr w:rsidR="00CE50B5" w14:paraId="64E68853"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tcPr>
          <w:p w14:paraId="44F99820" w14:textId="7B08CD0A" w:rsidR="00CE50B5" w:rsidRPr="004F3242" w:rsidRDefault="00CE50B5" w:rsidP="00CE50B5">
            <w:pPr>
              <w:jc w:val="left"/>
              <w:rPr>
                <w:color w:val="000000"/>
                <w:sz w:val="16"/>
                <w:szCs w:val="16"/>
              </w:rPr>
            </w:pPr>
            <w:r>
              <w:rPr>
                <w:color w:val="000000"/>
                <w:sz w:val="16"/>
                <w:szCs w:val="16"/>
              </w:rPr>
              <w:t>Tapachula (Chis.)</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364DCFAE" w14:textId="4DBFA915" w:rsidR="00CE50B5" w:rsidRPr="00737D53" w:rsidRDefault="00CE50B5" w:rsidP="00CE50B5">
            <w:pPr>
              <w:tabs>
                <w:tab w:val="decimal" w:pos="870"/>
              </w:tabs>
              <w:jc w:val="left"/>
              <w:rPr>
                <w:color w:val="000000"/>
                <w:sz w:val="16"/>
                <w:szCs w:val="16"/>
              </w:rPr>
            </w:pPr>
            <w:r>
              <w:rPr>
                <w:color w:val="000000"/>
                <w:sz w:val="16"/>
                <w:szCs w:val="16"/>
              </w:rPr>
              <w:t>111,456</w:t>
            </w:r>
          </w:p>
        </w:tc>
        <w:tc>
          <w:tcPr>
            <w:tcW w:w="997" w:type="dxa"/>
            <w:tcBorders>
              <w:top w:val="dotted" w:sz="4" w:space="0" w:color="808080" w:themeColor="background1" w:themeShade="80"/>
              <w:bottom w:val="dotted" w:sz="4" w:space="0" w:color="808080" w:themeColor="background1" w:themeShade="80"/>
            </w:tcBorders>
            <w:noWrap/>
            <w:vAlign w:val="center"/>
          </w:tcPr>
          <w:p w14:paraId="622507B2" w14:textId="4CC66212" w:rsidR="00CE50B5" w:rsidRPr="00737D53" w:rsidRDefault="00CE50B5" w:rsidP="00CE50B5">
            <w:pPr>
              <w:tabs>
                <w:tab w:val="decimal" w:pos="745"/>
              </w:tabs>
              <w:jc w:val="left"/>
              <w:rPr>
                <w:color w:val="000000"/>
                <w:sz w:val="16"/>
                <w:szCs w:val="16"/>
              </w:rPr>
            </w:pPr>
            <w:r>
              <w:rPr>
                <w:color w:val="000000"/>
                <w:sz w:val="16"/>
                <w:szCs w:val="16"/>
              </w:rPr>
              <w:t>4,944</w:t>
            </w:r>
          </w:p>
        </w:tc>
        <w:tc>
          <w:tcPr>
            <w:tcW w:w="677" w:type="dxa"/>
            <w:tcBorders>
              <w:top w:val="dotted" w:sz="4" w:space="0" w:color="808080" w:themeColor="background1" w:themeShade="80"/>
              <w:bottom w:val="dotted" w:sz="4" w:space="0" w:color="808080" w:themeColor="background1" w:themeShade="80"/>
            </w:tcBorders>
            <w:noWrap/>
            <w:vAlign w:val="center"/>
          </w:tcPr>
          <w:p w14:paraId="41A52E6D" w14:textId="71AD2567" w:rsidR="00CE50B5" w:rsidRPr="00737D53" w:rsidRDefault="00CE50B5" w:rsidP="00CE50B5">
            <w:pPr>
              <w:tabs>
                <w:tab w:val="decimal" w:pos="280"/>
              </w:tabs>
              <w:jc w:val="left"/>
              <w:rPr>
                <w:color w:val="000000"/>
                <w:sz w:val="16"/>
                <w:szCs w:val="16"/>
              </w:rPr>
            </w:pPr>
            <w:r>
              <w:rPr>
                <w:color w:val="000000"/>
                <w:sz w:val="16"/>
                <w:szCs w:val="16"/>
              </w:rPr>
              <w:t>61.7</w:t>
            </w:r>
          </w:p>
        </w:tc>
        <w:tc>
          <w:tcPr>
            <w:tcW w:w="677" w:type="dxa"/>
            <w:tcBorders>
              <w:top w:val="dotted" w:sz="4" w:space="0" w:color="808080" w:themeColor="background1" w:themeShade="80"/>
              <w:bottom w:val="dotted" w:sz="4" w:space="0" w:color="808080" w:themeColor="background1" w:themeShade="80"/>
            </w:tcBorders>
            <w:vAlign w:val="center"/>
          </w:tcPr>
          <w:p w14:paraId="78F2E19D" w14:textId="1A80CA98" w:rsidR="00CE50B5" w:rsidRPr="00737D53" w:rsidRDefault="00CE50B5" w:rsidP="00CE50B5">
            <w:pPr>
              <w:tabs>
                <w:tab w:val="decimal" w:pos="224"/>
              </w:tabs>
              <w:jc w:val="left"/>
              <w:rPr>
                <w:color w:val="000000"/>
                <w:sz w:val="16"/>
                <w:szCs w:val="16"/>
              </w:rPr>
            </w:pPr>
            <w:r>
              <w:rPr>
                <w:color w:val="000000"/>
                <w:sz w:val="16"/>
                <w:szCs w:val="16"/>
              </w:rPr>
              <w:t>4.2</w:t>
            </w:r>
          </w:p>
        </w:tc>
        <w:tc>
          <w:tcPr>
            <w:tcW w:w="877" w:type="dxa"/>
            <w:tcBorders>
              <w:top w:val="dotted" w:sz="4" w:space="0" w:color="808080" w:themeColor="background1" w:themeShade="80"/>
              <w:bottom w:val="dotted" w:sz="4" w:space="0" w:color="808080" w:themeColor="background1" w:themeShade="80"/>
            </w:tcBorders>
            <w:vAlign w:val="center"/>
          </w:tcPr>
          <w:p w14:paraId="18C631F5" w14:textId="59E8EB87" w:rsidR="00CE50B5" w:rsidRPr="00737D53" w:rsidRDefault="00CE50B5" w:rsidP="00CE50B5">
            <w:pPr>
              <w:tabs>
                <w:tab w:val="decimal" w:pos="349"/>
              </w:tabs>
              <w:jc w:val="left"/>
              <w:rPr>
                <w:color w:val="000000"/>
                <w:sz w:val="16"/>
                <w:szCs w:val="16"/>
              </w:rPr>
            </w:pPr>
            <w:r>
              <w:rPr>
                <w:color w:val="000000"/>
                <w:sz w:val="16"/>
                <w:szCs w:val="16"/>
              </w:rPr>
              <w:t>10.3</w:t>
            </w:r>
          </w:p>
        </w:tc>
        <w:tc>
          <w:tcPr>
            <w:tcW w:w="734" w:type="dxa"/>
            <w:tcBorders>
              <w:top w:val="dotted" w:sz="4" w:space="0" w:color="808080" w:themeColor="background1" w:themeShade="80"/>
              <w:bottom w:val="dotted" w:sz="4" w:space="0" w:color="808080" w:themeColor="background1" w:themeShade="80"/>
            </w:tcBorders>
            <w:vAlign w:val="center"/>
          </w:tcPr>
          <w:p w14:paraId="06774977" w14:textId="57A090BA" w:rsidR="00CE50B5" w:rsidRPr="00737D53" w:rsidRDefault="00CE50B5" w:rsidP="00CE50B5">
            <w:pPr>
              <w:tabs>
                <w:tab w:val="decimal" w:pos="283"/>
              </w:tabs>
              <w:jc w:val="left"/>
              <w:rPr>
                <w:color w:val="000000"/>
                <w:sz w:val="16"/>
                <w:szCs w:val="16"/>
              </w:rPr>
            </w:pPr>
            <w:r>
              <w:rPr>
                <w:color w:val="000000"/>
                <w:sz w:val="16"/>
                <w:szCs w:val="16"/>
              </w:rPr>
              <w:t>13.1</w:t>
            </w:r>
          </w:p>
        </w:tc>
        <w:tc>
          <w:tcPr>
            <w:tcW w:w="648" w:type="dxa"/>
            <w:tcBorders>
              <w:top w:val="dotted" w:sz="4" w:space="0" w:color="808080" w:themeColor="background1" w:themeShade="80"/>
              <w:bottom w:val="dotted" w:sz="4" w:space="0" w:color="808080" w:themeColor="background1" w:themeShade="80"/>
            </w:tcBorders>
            <w:vAlign w:val="center"/>
          </w:tcPr>
          <w:p w14:paraId="294A1C52" w14:textId="45DD24FC" w:rsidR="00CE50B5" w:rsidRPr="00737D53" w:rsidRDefault="00CE50B5" w:rsidP="00CE50B5">
            <w:pPr>
              <w:tabs>
                <w:tab w:val="decimal" w:pos="266"/>
              </w:tabs>
              <w:jc w:val="left"/>
              <w:rPr>
                <w:color w:val="000000"/>
                <w:sz w:val="16"/>
                <w:szCs w:val="16"/>
              </w:rPr>
            </w:pPr>
            <w:r>
              <w:rPr>
                <w:color w:val="000000"/>
                <w:sz w:val="16"/>
                <w:szCs w:val="16"/>
              </w:rPr>
              <w:t>63.8</w:t>
            </w:r>
          </w:p>
        </w:tc>
        <w:tc>
          <w:tcPr>
            <w:tcW w:w="777" w:type="dxa"/>
            <w:tcBorders>
              <w:top w:val="dotted" w:sz="4" w:space="0" w:color="808080" w:themeColor="background1" w:themeShade="80"/>
              <w:bottom w:val="dotted" w:sz="4" w:space="0" w:color="808080" w:themeColor="background1" w:themeShade="80"/>
            </w:tcBorders>
            <w:vAlign w:val="center"/>
          </w:tcPr>
          <w:p w14:paraId="1B2D3136" w14:textId="4FE0A339" w:rsidR="00CE50B5" w:rsidRPr="00737D53" w:rsidRDefault="00CE50B5" w:rsidP="00CE50B5">
            <w:pPr>
              <w:tabs>
                <w:tab w:val="decimal" w:pos="311"/>
              </w:tabs>
              <w:jc w:val="left"/>
              <w:rPr>
                <w:color w:val="000000"/>
                <w:sz w:val="16"/>
                <w:szCs w:val="16"/>
              </w:rPr>
            </w:pPr>
            <w:r>
              <w:rPr>
                <w:color w:val="000000"/>
                <w:sz w:val="16"/>
                <w:szCs w:val="16"/>
              </w:rPr>
              <w:t>16.3</w:t>
            </w:r>
          </w:p>
        </w:tc>
        <w:tc>
          <w:tcPr>
            <w:tcW w:w="950" w:type="dxa"/>
            <w:tcBorders>
              <w:top w:val="dotted" w:sz="4" w:space="0" w:color="808080" w:themeColor="background1" w:themeShade="80"/>
              <w:bottom w:val="dotted" w:sz="4" w:space="0" w:color="808080" w:themeColor="background1" w:themeShade="80"/>
            </w:tcBorders>
            <w:vAlign w:val="center"/>
          </w:tcPr>
          <w:p w14:paraId="2FC599AB" w14:textId="77E2AD14" w:rsidR="00CE50B5" w:rsidRPr="00737D53" w:rsidRDefault="00CE50B5" w:rsidP="00CE50B5">
            <w:pPr>
              <w:tabs>
                <w:tab w:val="decimal" w:pos="420"/>
              </w:tabs>
              <w:jc w:val="left"/>
              <w:rPr>
                <w:color w:val="000000"/>
                <w:sz w:val="16"/>
                <w:szCs w:val="16"/>
              </w:rPr>
            </w:pPr>
            <w:r>
              <w:rPr>
                <w:color w:val="000000"/>
                <w:sz w:val="16"/>
                <w:szCs w:val="16"/>
              </w:rPr>
              <w:t>35.8</w:t>
            </w:r>
          </w:p>
        </w:tc>
        <w:tc>
          <w:tcPr>
            <w:tcW w:w="806" w:type="dxa"/>
            <w:tcBorders>
              <w:top w:val="dotted" w:sz="4" w:space="0" w:color="808080" w:themeColor="background1" w:themeShade="80"/>
              <w:bottom w:val="dotted" w:sz="4" w:space="0" w:color="808080" w:themeColor="background1" w:themeShade="80"/>
            </w:tcBorders>
            <w:vAlign w:val="center"/>
          </w:tcPr>
          <w:p w14:paraId="4AA4FFAD" w14:textId="4E16BD45" w:rsidR="00CE50B5" w:rsidRPr="00737D53" w:rsidRDefault="00CE50B5" w:rsidP="00CE50B5">
            <w:pPr>
              <w:tabs>
                <w:tab w:val="decimal" w:pos="320"/>
              </w:tabs>
              <w:jc w:val="left"/>
              <w:rPr>
                <w:color w:val="000000"/>
                <w:sz w:val="16"/>
                <w:szCs w:val="16"/>
              </w:rPr>
            </w:pPr>
            <w:r>
              <w:rPr>
                <w:color w:val="000000"/>
                <w:sz w:val="16"/>
                <w:szCs w:val="16"/>
              </w:rPr>
              <w:t>56.2</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36F15F6C" w14:textId="5967D436" w:rsidR="00CE50B5" w:rsidRPr="00737D53" w:rsidRDefault="00CE50B5" w:rsidP="00CE50B5">
            <w:pPr>
              <w:tabs>
                <w:tab w:val="decimal" w:pos="319"/>
              </w:tabs>
              <w:jc w:val="left"/>
              <w:rPr>
                <w:color w:val="000000"/>
                <w:sz w:val="16"/>
                <w:szCs w:val="16"/>
              </w:rPr>
            </w:pPr>
            <w:r>
              <w:rPr>
                <w:color w:val="000000"/>
                <w:sz w:val="16"/>
                <w:szCs w:val="16"/>
              </w:rPr>
              <w:t>28.5</w:t>
            </w:r>
          </w:p>
        </w:tc>
      </w:tr>
      <w:tr w:rsidR="00CE50B5" w14:paraId="6960E756"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75047744" w14:textId="77777777" w:rsidR="00CE50B5" w:rsidRPr="004F3242" w:rsidRDefault="00CE50B5" w:rsidP="00CE50B5">
            <w:pPr>
              <w:jc w:val="left"/>
              <w:rPr>
                <w:color w:val="000000"/>
                <w:sz w:val="16"/>
                <w:szCs w:val="16"/>
              </w:rPr>
            </w:pPr>
            <w:r w:rsidRPr="004F3242">
              <w:rPr>
                <w:color w:val="000000"/>
                <w:sz w:val="16"/>
                <w:szCs w:val="16"/>
              </w:rPr>
              <w:t xml:space="preserve">Tuxtla Gutiérrez </w:t>
            </w:r>
            <w:r>
              <w:rPr>
                <w:color w:val="000000"/>
                <w:sz w:val="16"/>
                <w:szCs w:val="16"/>
              </w:rPr>
              <w:t>(</w:t>
            </w:r>
            <w:r w:rsidRPr="004F3242">
              <w:rPr>
                <w:color w:val="000000"/>
                <w:sz w:val="16"/>
                <w:szCs w:val="16"/>
              </w:rPr>
              <w:t>Chi</w:t>
            </w:r>
            <w:r>
              <w:rPr>
                <w:color w:val="000000"/>
                <w:sz w:val="16"/>
                <w:szCs w:val="16"/>
              </w:rPr>
              <w:t>s</w:t>
            </w:r>
            <w:r w:rsidRPr="004F3242">
              <w:rPr>
                <w:color w:val="000000"/>
                <w:sz w:val="16"/>
                <w:szCs w:val="16"/>
              </w:rPr>
              <w:t>.</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14:paraId="4760671C" w14:textId="136F7C58" w:rsidR="00CE50B5" w:rsidRPr="00737D53" w:rsidRDefault="00CE50B5" w:rsidP="00CE50B5">
            <w:pPr>
              <w:tabs>
                <w:tab w:val="decimal" w:pos="870"/>
              </w:tabs>
              <w:jc w:val="left"/>
              <w:rPr>
                <w:bCs/>
                <w:color w:val="000000"/>
                <w:sz w:val="16"/>
                <w:szCs w:val="16"/>
                <w:lang w:val="es-MX" w:eastAsia="es-MX"/>
              </w:rPr>
            </w:pPr>
            <w:r>
              <w:rPr>
                <w:color w:val="000000"/>
                <w:sz w:val="16"/>
                <w:szCs w:val="16"/>
              </w:rPr>
              <w:t>293,488</w:t>
            </w:r>
          </w:p>
        </w:tc>
        <w:tc>
          <w:tcPr>
            <w:tcW w:w="997" w:type="dxa"/>
            <w:tcBorders>
              <w:top w:val="dotted" w:sz="4" w:space="0" w:color="808080" w:themeColor="background1" w:themeShade="80"/>
              <w:bottom w:val="dotted" w:sz="4" w:space="0" w:color="808080" w:themeColor="background1" w:themeShade="80"/>
            </w:tcBorders>
            <w:noWrap/>
            <w:vAlign w:val="center"/>
            <w:hideMark/>
          </w:tcPr>
          <w:p w14:paraId="58607D4E" w14:textId="600C7CEE" w:rsidR="00CE50B5" w:rsidRPr="00737D53" w:rsidRDefault="00CE50B5" w:rsidP="00CE50B5">
            <w:pPr>
              <w:tabs>
                <w:tab w:val="decimal" w:pos="745"/>
              </w:tabs>
              <w:jc w:val="left"/>
              <w:rPr>
                <w:bCs/>
                <w:color w:val="000000"/>
                <w:sz w:val="16"/>
                <w:szCs w:val="16"/>
              </w:rPr>
            </w:pPr>
            <w:r>
              <w:rPr>
                <w:color w:val="000000"/>
                <w:sz w:val="16"/>
                <w:szCs w:val="16"/>
              </w:rPr>
              <w:t>14,136</w:t>
            </w:r>
          </w:p>
        </w:tc>
        <w:tc>
          <w:tcPr>
            <w:tcW w:w="677" w:type="dxa"/>
            <w:tcBorders>
              <w:top w:val="dotted" w:sz="4" w:space="0" w:color="808080" w:themeColor="background1" w:themeShade="80"/>
              <w:bottom w:val="dotted" w:sz="4" w:space="0" w:color="808080" w:themeColor="background1" w:themeShade="80"/>
            </w:tcBorders>
            <w:noWrap/>
            <w:vAlign w:val="center"/>
            <w:hideMark/>
          </w:tcPr>
          <w:p w14:paraId="08B3F4E7" w14:textId="56AF145D" w:rsidR="00CE50B5" w:rsidRPr="00737D53" w:rsidRDefault="00CE50B5" w:rsidP="00CE50B5">
            <w:pPr>
              <w:tabs>
                <w:tab w:val="decimal" w:pos="280"/>
              </w:tabs>
              <w:jc w:val="left"/>
              <w:rPr>
                <w:bCs/>
                <w:color w:val="000000"/>
                <w:sz w:val="16"/>
                <w:szCs w:val="16"/>
              </w:rPr>
            </w:pPr>
            <w:r>
              <w:rPr>
                <w:color w:val="000000"/>
                <w:sz w:val="16"/>
                <w:szCs w:val="16"/>
              </w:rPr>
              <w:t>59.9</w:t>
            </w:r>
          </w:p>
        </w:tc>
        <w:tc>
          <w:tcPr>
            <w:tcW w:w="677" w:type="dxa"/>
            <w:tcBorders>
              <w:top w:val="dotted" w:sz="4" w:space="0" w:color="808080" w:themeColor="background1" w:themeShade="80"/>
              <w:bottom w:val="dotted" w:sz="4" w:space="0" w:color="808080" w:themeColor="background1" w:themeShade="80"/>
            </w:tcBorders>
            <w:vAlign w:val="center"/>
            <w:hideMark/>
          </w:tcPr>
          <w:p w14:paraId="7AC6F40B" w14:textId="2EB0999A" w:rsidR="00CE50B5" w:rsidRPr="00737D53" w:rsidRDefault="00CE50B5" w:rsidP="00CE50B5">
            <w:pPr>
              <w:tabs>
                <w:tab w:val="decimal" w:pos="224"/>
              </w:tabs>
              <w:jc w:val="left"/>
              <w:rPr>
                <w:bCs/>
                <w:color w:val="000000"/>
                <w:sz w:val="16"/>
                <w:szCs w:val="16"/>
              </w:rPr>
            </w:pPr>
            <w:r>
              <w:rPr>
                <w:color w:val="000000"/>
                <w:sz w:val="16"/>
                <w:szCs w:val="16"/>
              </w:rPr>
              <w:t>4.6</w:t>
            </w:r>
          </w:p>
        </w:tc>
        <w:tc>
          <w:tcPr>
            <w:tcW w:w="877" w:type="dxa"/>
            <w:tcBorders>
              <w:top w:val="dotted" w:sz="4" w:space="0" w:color="808080" w:themeColor="background1" w:themeShade="80"/>
              <w:bottom w:val="dotted" w:sz="4" w:space="0" w:color="808080" w:themeColor="background1" w:themeShade="80"/>
            </w:tcBorders>
            <w:vAlign w:val="center"/>
            <w:hideMark/>
          </w:tcPr>
          <w:p w14:paraId="3D8D37B1" w14:textId="7DA42372" w:rsidR="00CE50B5" w:rsidRPr="00737D53" w:rsidRDefault="00CE50B5" w:rsidP="00CE50B5">
            <w:pPr>
              <w:tabs>
                <w:tab w:val="decimal" w:pos="349"/>
              </w:tabs>
              <w:jc w:val="left"/>
              <w:rPr>
                <w:bCs/>
                <w:color w:val="000000"/>
                <w:sz w:val="16"/>
                <w:szCs w:val="16"/>
              </w:rPr>
            </w:pPr>
            <w:r>
              <w:rPr>
                <w:color w:val="000000"/>
                <w:sz w:val="16"/>
                <w:szCs w:val="16"/>
              </w:rPr>
              <w:t>9.9</w:t>
            </w:r>
          </w:p>
        </w:tc>
        <w:tc>
          <w:tcPr>
            <w:tcW w:w="734" w:type="dxa"/>
            <w:tcBorders>
              <w:top w:val="dotted" w:sz="4" w:space="0" w:color="808080" w:themeColor="background1" w:themeShade="80"/>
              <w:bottom w:val="dotted" w:sz="4" w:space="0" w:color="808080" w:themeColor="background1" w:themeShade="80"/>
            </w:tcBorders>
            <w:vAlign w:val="center"/>
            <w:hideMark/>
          </w:tcPr>
          <w:p w14:paraId="6D9E5824" w14:textId="5CBE5CF4" w:rsidR="00CE50B5" w:rsidRPr="00737D53" w:rsidRDefault="00CE50B5" w:rsidP="00CE50B5">
            <w:pPr>
              <w:tabs>
                <w:tab w:val="decimal" w:pos="283"/>
              </w:tabs>
              <w:jc w:val="left"/>
              <w:rPr>
                <w:bCs/>
                <w:color w:val="000000"/>
                <w:sz w:val="16"/>
                <w:szCs w:val="16"/>
              </w:rPr>
            </w:pPr>
            <w:r>
              <w:rPr>
                <w:color w:val="000000"/>
                <w:sz w:val="16"/>
                <w:szCs w:val="16"/>
              </w:rPr>
              <w:t>9.1</w:t>
            </w:r>
          </w:p>
        </w:tc>
        <w:tc>
          <w:tcPr>
            <w:tcW w:w="648" w:type="dxa"/>
            <w:tcBorders>
              <w:top w:val="dotted" w:sz="4" w:space="0" w:color="808080" w:themeColor="background1" w:themeShade="80"/>
              <w:bottom w:val="dotted" w:sz="4" w:space="0" w:color="808080" w:themeColor="background1" w:themeShade="80"/>
            </w:tcBorders>
            <w:vAlign w:val="center"/>
            <w:hideMark/>
          </w:tcPr>
          <w:p w14:paraId="6EA84AEC" w14:textId="5510B1BD" w:rsidR="00CE50B5" w:rsidRPr="00737D53" w:rsidRDefault="00CE50B5" w:rsidP="00CE50B5">
            <w:pPr>
              <w:tabs>
                <w:tab w:val="decimal" w:pos="266"/>
              </w:tabs>
              <w:jc w:val="left"/>
              <w:rPr>
                <w:bCs/>
                <w:color w:val="000000"/>
                <w:sz w:val="16"/>
                <w:szCs w:val="16"/>
              </w:rPr>
            </w:pPr>
            <w:r>
              <w:rPr>
                <w:color w:val="000000"/>
                <w:sz w:val="16"/>
                <w:szCs w:val="16"/>
              </w:rPr>
              <w:t>64.2</w:t>
            </w:r>
          </w:p>
        </w:tc>
        <w:tc>
          <w:tcPr>
            <w:tcW w:w="777" w:type="dxa"/>
            <w:tcBorders>
              <w:top w:val="dotted" w:sz="4" w:space="0" w:color="808080" w:themeColor="background1" w:themeShade="80"/>
              <w:bottom w:val="dotted" w:sz="4" w:space="0" w:color="808080" w:themeColor="background1" w:themeShade="80"/>
            </w:tcBorders>
            <w:vAlign w:val="center"/>
            <w:hideMark/>
          </w:tcPr>
          <w:p w14:paraId="494F24AA" w14:textId="40FA99F5" w:rsidR="00CE50B5" w:rsidRPr="00737D53" w:rsidRDefault="00CE50B5" w:rsidP="00CE50B5">
            <w:pPr>
              <w:tabs>
                <w:tab w:val="decimal" w:pos="311"/>
              </w:tabs>
              <w:jc w:val="left"/>
              <w:rPr>
                <w:bCs/>
                <w:color w:val="000000"/>
                <w:sz w:val="16"/>
                <w:szCs w:val="16"/>
              </w:rPr>
            </w:pPr>
            <w:r>
              <w:rPr>
                <w:color w:val="000000"/>
                <w:sz w:val="16"/>
                <w:szCs w:val="16"/>
              </w:rPr>
              <w:t>7.9</w:t>
            </w:r>
          </w:p>
        </w:tc>
        <w:tc>
          <w:tcPr>
            <w:tcW w:w="950" w:type="dxa"/>
            <w:tcBorders>
              <w:top w:val="dotted" w:sz="4" w:space="0" w:color="808080" w:themeColor="background1" w:themeShade="80"/>
              <w:bottom w:val="dotted" w:sz="4" w:space="0" w:color="808080" w:themeColor="background1" w:themeShade="80"/>
            </w:tcBorders>
            <w:vAlign w:val="center"/>
            <w:hideMark/>
          </w:tcPr>
          <w:p w14:paraId="7C3E5B01" w14:textId="0611E379" w:rsidR="00CE50B5" w:rsidRPr="00737D53" w:rsidRDefault="00CE50B5" w:rsidP="00CE50B5">
            <w:pPr>
              <w:tabs>
                <w:tab w:val="decimal" w:pos="420"/>
              </w:tabs>
              <w:jc w:val="left"/>
              <w:rPr>
                <w:bCs/>
                <w:color w:val="000000"/>
                <w:sz w:val="16"/>
                <w:szCs w:val="16"/>
              </w:rPr>
            </w:pPr>
            <w:r>
              <w:rPr>
                <w:color w:val="000000"/>
                <w:sz w:val="16"/>
                <w:szCs w:val="16"/>
              </w:rPr>
              <w:t>30.3</w:t>
            </w:r>
          </w:p>
        </w:tc>
        <w:tc>
          <w:tcPr>
            <w:tcW w:w="806" w:type="dxa"/>
            <w:tcBorders>
              <w:top w:val="dotted" w:sz="4" w:space="0" w:color="808080" w:themeColor="background1" w:themeShade="80"/>
              <w:bottom w:val="dotted" w:sz="4" w:space="0" w:color="808080" w:themeColor="background1" w:themeShade="80"/>
            </w:tcBorders>
            <w:vAlign w:val="center"/>
            <w:hideMark/>
          </w:tcPr>
          <w:p w14:paraId="7F363FFA" w14:textId="5E1E152B" w:rsidR="00CE50B5" w:rsidRPr="00737D53" w:rsidRDefault="00CE50B5" w:rsidP="00CE50B5">
            <w:pPr>
              <w:tabs>
                <w:tab w:val="decimal" w:pos="320"/>
              </w:tabs>
              <w:jc w:val="left"/>
              <w:rPr>
                <w:bCs/>
                <w:color w:val="000000"/>
                <w:sz w:val="16"/>
                <w:szCs w:val="16"/>
              </w:rPr>
            </w:pPr>
            <w:r>
              <w:rPr>
                <w:color w:val="000000"/>
                <w:sz w:val="16"/>
                <w:szCs w:val="16"/>
              </w:rPr>
              <w:t>51.9</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14:paraId="5F415B85" w14:textId="160BA967" w:rsidR="00CE50B5" w:rsidRPr="00737D53" w:rsidRDefault="00CE50B5" w:rsidP="00CE50B5">
            <w:pPr>
              <w:tabs>
                <w:tab w:val="decimal" w:pos="319"/>
              </w:tabs>
              <w:jc w:val="left"/>
              <w:rPr>
                <w:bCs/>
                <w:color w:val="000000"/>
                <w:sz w:val="16"/>
                <w:szCs w:val="16"/>
              </w:rPr>
            </w:pPr>
            <w:r>
              <w:rPr>
                <w:color w:val="000000"/>
                <w:sz w:val="16"/>
                <w:szCs w:val="16"/>
              </w:rPr>
              <w:t>23.4</w:t>
            </w:r>
          </w:p>
        </w:tc>
      </w:tr>
      <w:tr w:rsidR="00CE50B5" w14:paraId="04EC2E98"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4597CF45" w14:textId="77777777" w:rsidR="00CE50B5" w:rsidRPr="004F3242" w:rsidRDefault="00CE50B5" w:rsidP="00CE50B5">
            <w:pPr>
              <w:jc w:val="left"/>
              <w:rPr>
                <w:color w:val="000000"/>
                <w:sz w:val="16"/>
                <w:szCs w:val="16"/>
              </w:rPr>
            </w:pPr>
            <w:r w:rsidRPr="004F3242">
              <w:rPr>
                <w:color w:val="000000"/>
                <w:sz w:val="16"/>
                <w:szCs w:val="16"/>
              </w:rPr>
              <w:t xml:space="preserve">Chihuahua </w:t>
            </w:r>
            <w:r>
              <w:rPr>
                <w:color w:val="000000"/>
                <w:sz w:val="16"/>
                <w:szCs w:val="16"/>
              </w:rPr>
              <w:t>(</w:t>
            </w:r>
            <w:r w:rsidRPr="004F3242">
              <w:rPr>
                <w:color w:val="000000"/>
                <w:sz w:val="16"/>
                <w:szCs w:val="16"/>
              </w:rPr>
              <w:t>Chih.</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14:paraId="6BF75BA9" w14:textId="23E467EB" w:rsidR="00CE50B5" w:rsidRPr="00737D53" w:rsidRDefault="00CE50B5" w:rsidP="00CE50B5">
            <w:pPr>
              <w:tabs>
                <w:tab w:val="decimal" w:pos="870"/>
              </w:tabs>
              <w:jc w:val="left"/>
              <w:rPr>
                <w:bCs/>
                <w:color w:val="000000"/>
                <w:sz w:val="16"/>
                <w:szCs w:val="16"/>
                <w:lang w:val="es-MX" w:eastAsia="es-MX"/>
              </w:rPr>
            </w:pPr>
            <w:r>
              <w:rPr>
                <w:color w:val="000000"/>
                <w:sz w:val="16"/>
                <w:szCs w:val="16"/>
              </w:rPr>
              <w:t>427,861</w:t>
            </w:r>
          </w:p>
        </w:tc>
        <w:tc>
          <w:tcPr>
            <w:tcW w:w="997" w:type="dxa"/>
            <w:tcBorders>
              <w:top w:val="dotted" w:sz="4" w:space="0" w:color="808080" w:themeColor="background1" w:themeShade="80"/>
              <w:bottom w:val="dotted" w:sz="4" w:space="0" w:color="808080" w:themeColor="background1" w:themeShade="80"/>
            </w:tcBorders>
            <w:noWrap/>
            <w:vAlign w:val="center"/>
            <w:hideMark/>
          </w:tcPr>
          <w:p w14:paraId="0B845B2F" w14:textId="3FF63466" w:rsidR="00CE50B5" w:rsidRPr="00737D53" w:rsidRDefault="00CE50B5" w:rsidP="00CE50B5">
            <w:pPr>
              <w:tabs>
                <w:tab w:val="decimal" w:pos="745"/>
              </w:tabs>
              <w:jc w:val="left"/>
              <w:rPr>
                <w:bCs/>
                <w:color w:val="000000"/>
                <w:sz w:val="16"/>
                <w:szCs w:val="16"/>
              </w:rPr>
            </w:pPr>
            <w:r>
              <w:rPr>
                <w:color w:val="000000"/>
                <w:sz w:val="16"/>
                <w:szCs w:val="16"/>
              </w:rPr>
              <w:t>18,434</w:t>
            </w:r>
          </w:p>
        </w:tc>
        <w:tc>
          <w:tcPr>
            <w:tcW w:w="677" w:type="dxa"/>
            <w:tcBorders>
              <w:top w:val="dotted" w:sz="4" w:space="0" w:color="808080" w:themeColor="background1" w:themeShade="80"/>
              <w:bottom w:val="dotted" w:sz="4" w:space="0" w:color="808080" w:themeColor="background1" w:themeShade="80"/>
            </w:tcBorders>
            <w:noWrap/>
            <w:vAlign w:val="center"/>
            <w:hideMark/>
          </w:tcPr>
          <w:p w14:paraId="6FAAC60E" w14:textId="6C81F5B4" w:rsidR="00CE50B5" w:rsidRPr="00737D53" w:rsidRDefault="00CE50B5" w:rsidP="00CE50B5">
            <w:pPr>
              <w:tabs>
                <w:tab w:val="decimal" w:pos="280"/>
              </w:tabs>
              <w:jc w:val="left"/>
              <w:rPr>
                <w:bCs/>
                <w:color w:val="000000"/>
                <w:sz w:val="16"/>
                <w:szCs w:val="16"/>
              </w:rPr>
            </w:pPr>
            <w:r>
              <w:rPr>
                <w:color w:val="000000"/>
                <w:sz w:val="16"/>
                <w:szCs w:val="16"/>
              </w:rPr>
              <w:t>62.3</w:t>
            </w:r>
          </w:p>
        </w:tc>
        <w:tc>
          <w:tcPr>
            <w:tcW w:w="677" w:type="dxa"/>
            <w:tcBorders>
              <w:top w:val="dotted" w:sz="4" w:space="0" w:color="808080" w:themeColor="background1" w:themeShade="80"/>
              <w:bottom w:val="dotted" w:sz="4" w:space="0" w:color="808080" w:themeColor="background1" w:themeShade="80"/>
            </w:tcBorders>
            <w:vAlign w:val="center"/>
            <w:hideMark/>
          </w:tcPr>
          <w:p w14:paraId="057CF8D5" w14:textId="534210BA" w:rsidR="00CE50B5" w:rsidRPr="00737D53" w:rsidRDefault="00CE50B5" w:rsidP="00CE50B5">
            <w:pPr>
              <w:tabs>
                <w:tab w:val="decimal" w:pos="224"/>
              </w:tabs>
              <w:jc w:val="left"/>
              <w:rPr>
                <w:bCs/>
                <w:color w:val="000000"/>
                <w:sz w:val="16"/>
                <w:szCs w:val="16"/>
              </w:rPr>
            </w:pPr>
            <w:r>
              <w:rPr>
                <w:color w:val="000000"/>
                <w:sz w:val="16"/>
                <w:szCs w:val="16"/>
              </w:rPr>
              <w:t>4.1</w:t>
            </w:r>
          </w:p>
        </w:tc>
        <w:tc>
          <w:tcPr>
            <w:tcW w:w="877" w:type="dxa"/>
            <w:tcBorders>
              <w:top w:val="dotted" w:sz="4" w:space="0" w:color="808080" w:themeColor="background1" w:themeShade="80"/>
              <w:bottom w:val="dotted" w:sz="4" w:space="0" w:color="808080" w:themeColor="background1" w:themeShade="80"/>
            </w:tcBorders>
            <w:vAlign w:val="center"/>
            <w:hideMark/>
          </w:tcPr>
          <w:p w14:paraId="2662ACAB" w14:textId="1C22CF41" w:rsidR="00CE50B5" w:rsidRPr="00737D53" w:rsidRDefault="00CE50B5" w:rsidP="00CE50B5">
            <w:pPr>
              <w:tabs>
                <w:tab w:val="decimal" w:pos="349"/>
              </w:tabs>
              <w:jc w:val="left"/>
              <w:rPr>
                <w:bCs/>
                <w:color w:val="000000"/>
                <w:sz w:val="16"/>
                <w:szCs w:val="16"/>
              </w:rPr>
            </w:pPr>
            <w:r>
              <w:rPr>
                <w:color w:val="000000"/>
                <w:sz w:val="16"/>
                <w:szCs w:val="16"/>
              </w:rPr>
              <w:t>7.3</w:t>
            </w:r>
          </w:p>
        </w:tc>
        <w:tc>
          <w:tcPr>
            <w:tcW w:w="734" w:type="dxa"/>
            <w:tcBorders>
              <w:top w:val="dotted" w:sz="4" w:space="0" w:color="808080" w:themeColor="background1" w:themeShade="80"/>
              <w:bottom w:val="dotted" w:sz="4" w:space="0" w:color="808080" w:themeColor="background1" w:themeShade="80"/>
            </w:tcBorders>
            <w:vAlign w:val="center"/>
            <w:hideMark/>
          </w:tcPr>
          <w:p w14:paraId="3286D2D2" w14:textId="04B71A6A" w:rsidR="00CE50B5" w:rsidRPr="00737D53" w:rsidRDefault="00CE50B5" w:rsidP="00CE50B5">
            <w:pPr>
              <w:tabs>
                <w:tab w:val="decimal" w:pos="283"/>
              </w:tabs>
              <w:jc w:val="left"/>
              <w:rPr>
                <w:bCs/>
                <w:color w:val="000000"/>
                <w:sz w:val="16"/>
                <w:szCs w:val="16"/>
              </w:rPr>
            </w:pPr>
            <w:r>
              <w:rPr>
                <w:color w:val="000000"/>
                <w:sz w:val="16"/>
                <w:szCs w:val="16"/>
              </w:rPr>
              <w:t>7.4</w:t>
            </w:r>
          </w:p>
        </w:tc>
        <w:tc>
          <w:tcPr>
            <w:tcW w:w="648" w:type="dxa"/>
            <w:tcBorders>
              <w:top w:val="dotted" w:sz="4" w:space="0" w:color="808080" w:themeColor="background1" w:themeShade="80"/>
              <w:bottom w:val="dotted" w:sz="4" w:space="0" w:color="808080" w:themeColor="background1" w:themeShade="80"/>
            </w:tcBorders>
            <w:vAlign w:val="center"/>
            <w:hideMark/>
          </w:tcPr>
          <w:p w14:paraId="79528CB1" w14:textId="7CE7065A" w:rsidR="00CE50B5" w:rsidRPr="00737D53" w:rsidRDefault="00CE50B5" w:rsidP="00CE50B5">
            <w:pPr>
              <w:tabs>
                <w:tab w:val="decimal" w:pos="266"/>
              </w:tabs>
              <w:jc w:val="left"/>
              <w:rPr>
                <w:bCs/>
                <w:color w:val="000000"/>
                <w:sz w:val="16"/>
                <w:szCs w:val="16"/>
              </w:rPr>
            </w:pPr>
            <w:r>
              <w:rPr>
                <w:color w:val="000000"/>
                <w:sz w:val="16"/>
                <w:szCs w:val="16"/>
              </w:rPr>
              <w:t>80.9</w:t>
            </w:r>
          </w:p>
        </w:tc>
        <w:tc>
          <w:tcPr>
            <w:tcW w:w="777" w:type="dxa"/>
            <w:tcBorders>
              <w:top w:val="dotted" w:sz="4" w:space="0" w:color="808080" w:themeColor="background1" w:themeShade="80"/>
              <w:bottom w:val="dotted" w:sz="4" w:space="0" w:color="808080" w:themeColor="background1" w:themeShade="80"/>
            </w:tcBorders>
            <w:vAlign w:val="center"/>
            <w:hideMark/>
          </w:tcPr>
          <w:p w14:paraId="6EEC4A4C" w14:textId="7A33ABE3" w:rsidR="00CE50B5" w:rsidRPr="00737D53" w:rsidRDefault="00CE50B5" w:rsidP="00CE50B5">
            <w:pPr>
              <w:tabs>
                <w:tab w:val="decimal" w:pos="311"/>
              </w:tabs>
              <w:jc w:val="left"/>
              <w:rPr>
                <w:bCs/>
                <w:color w:val="000000"/>
                <w:sz w:val="16"/>
                <w:szCs w:val="16"/>
              </w:rPr>
            </w:pPr>
            <w:r>
              <w:rPr>
                <w:color w:val="000000"/>
                <w:sz w:val="16"/>
                <w:szCs w:val="16"/>
              </w:rPr>
              <w:t>4.7</w:t>
            </w:r>
          </w:p>
        </w:tc>
        <w:tc>
          <w:tcPr>
            <w:tcW w:w="950" w:type="dxa"/>
            <w:tcBorders>
              <w:top w:val="dotted" w:sz="4" w:space="0" w:color="808080" w:themeColor="background1" w:themeShade="80"/>
              <w:bottom w:val="dotted" w:sz="4" w:space="0" w:color="808080" w:themeColor="background1" w:themeShade="80"/>
            </w:tcBorders>
            <w:vAlign w:val="center"/>
            <w:hideMark/>
          </w:tcPr>
          <w:p w14:paraId="79EB4A4E" w14:textId="2404B90A" w:rsidR="00CE50B5" w:rsidRPr="00737D53" w:rsidRDefault="00CE50B5" w:rsidP="00CE50B5">
            <w:pPr>
              <w:tabs>
                <w:tab w:val="decimal" w:pos="420"/>
              </w:tabs>
              <w:jc w:val="left"/>
              <w:rPr>
                <w:bCs/>
                <w:color w:val="000000"/>
                <w:sz w:val="16"/>
                <w:szCs w:val="16"/>
              </w:rPr>
            </w:pPr>
            <w:r>
              <w:rPr>
                <w:color w:val="000000"/>
                <w:sz w:val="16"/>
                <w:szCs w:val="16"/>
              </w:rPr>
              <w:t>9.5</w:t>
            </w:r>
          </w:p>
        </w:tc>
        <w:tc>
          <w:tcPr>
            <w:tcW w:w="806" w:type="dxa"/>
            <w:tcBorders>
              <w:top w:val="dotted" w:sz="4" w:space="0" w:color="808080" w:themeColor="background1" w:themeShade="80"/>
              <w:bottom w:val="dotted" w:sz="4" w:space="0" w:color="808080" w:themeColor="background1" w:themeShade="80"/>
            </w:tcBorders>
            <w:vAlign w:val="center"/>
            <w:hideMark/>
          </w:tcPr>
          <w:p w14:paraId="528E868D" w14:textId="56E1E2A9" w:rsidR="00CE50B5" w:rsidRPr="00737D53" w:rsidRDefault="00CE50B5" w:rsidP="00CE50B5">
            <w:pPr>
              <w:tabs>
                <w:tab w:val="decimal" w:pos="320"/>
              </w:tabs>
              <w:jc w:val="left"/>
              <w:rPr>
                <w:bCs/>
                <w:color w:val="000000"/>
                <w:sz w:val="16"/>
                <w:szCs w:val="16"/>
              </w:rPr>
            </w:pPr>
            <w:r>
              <w:rPr>
                <w:color w:val="000000"/>
                <w:sz w:val="16"/>
                <w:szCs w:val="16"/>
              </w:rPr>
              <w:t>26.0</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14:paraId="40CC9E92" w14:textId="3DEA628B" w:rsidR="00CE50B5" w:rsidRPr="00737D53" w:rsidRDefault="00CE50B5" w:rsidP="00CE50B5">
            <w:pPr>
              <w:tabs>
                <w:tab w:val="decimal" w:pos="319"/>
              </w:tabs>
              <w:jc w:val="left"/>
              <w:rPr>
                <w:bCs/>
                <w:color w:val="000000"/>
                <w:sz w:val="16"/>
                <w:szCs w:val="16"/>
              </w:rPr>
            </w:pPr>
            <w:r>
              <w:rPr>
                <w:color w:val="000000"/>
                <w:sz w:val="16"/>
                <w:szCs w:val="16"/>
              </w:rPr>
              <w:t>13.8</w:t>
            </w:r>
          </w:p>
        </w:tc>
      </w:tr>
      <w:tr w:rsidR="00CE50B5" w14:paraId="24F6F3EA"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73C431BE" w14:textId="77777777" w:rsidR="00CE50B5" w:rsidRPr="004F3242" w:rsidRDefault="00CE50B5" w:rsidP="00CE50B5">
            <w:pPr>
              <w:jc w:val="left"/>
              <w:rPr>
                <w:color w:val="000000"/>
                <w:sz w:val="16"/>
                <w:szCs w:val="16"/>
              </w:rPr>
            </w:pPr>
            <w:r w:rsidRPr="004F3242">
              <w:rPr>
                <w:color w:val="000000"/>
                <w:sz w:val="16"/>
                <w:szCs w:val="16"/>
              </w:rPr>
              <w:t xml:space="preserve">Ciudad Juárez </w:t>
            </w:r>
            <w:r>
              <w:rPr>
                <w:color w:val="000000"/>
                <w:sz w:val="16"/>
                <w:szCs w:val="16"/>
              </w:rPr>
              <w:t>(</w:t>
            </w:r>
            <w:r w:rsidRPr="004F3242">
              <w:rPr>
                <w:color w:val="000000"/>
                <w:sz w:val="16"/>
                <w:szCs w:val="16"/>
              </w:rPr>
              <w:t>Chih.</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14:paraId="48B52C86" w14:textId="3C347549" w:rsidR="00CE50B5" w:rsidRPr="00737D53" w:rsidRDefault="00CE50B5" w:rsidP="00CE50B5">
            <w:pPr>
              <w:tabs>
                <w:tab w:val="decimal" w:pos="870"/>
              </w:tabs>
              <w:jc w:val="left"/>
              <w:rPr>
                <w:bCs/>
                <w:color w:val="000000"/>
                <w:sz w:val="16"/>
                <w:szCs w:val="16"/>
                <w:lang w:val="es-MX" w:eastAsia="es-MX"/>
              </w:rPr>
            </w:pPr>
            <w:r>
              <w:rPr>
                <w:color w:val="000000"/>
                <w:sz w:val="16"/>
                <w:szCs w:val="16"/>
              </w:rPr>
              <w:t>700,165</w:t>
            </w:r>
          </w:p>
        </w:tc>
        <w:tc>
          <w:tcPr>
            <w:tcW w:w="997" w:type="dxa"/>
            <w:tcBorders>
              <w:top w:val="dotted" w:sz="4" w:space="0" w:color="808080" w:themeColor="background1" w:themeShade="80"/>
              <w:bottom w:val="dotted" w:sz="4" w:space="0" w:color="808080" w:themeColor="background1" w:themeShade="80"/>
            </w:tcBorders>
            <w:noWrap/>
            <w:vAlign w:val="center"/>
            <w:hideMark/>
          </w:tcPr>
          <w:p w14:paraId="6979FD19" w14:textId="4349513E" w:rsidR="00CE50B5" w:rsidRPr="00737D53" w:rsidRDefault="00CE50B5" w:rsidP="00CE50B5">
            <w:pPr>
              <w:tabs>
                <w:tab w:val="decimal" w:pos="745"/>
              </w:tabs>
              <w:jc w:val="left"/>
              <w:rPr>
                <w:bCs/>
                <w:color w:val="000000"/>
                <w:sz w:val="16"/>
                <w:szCs w:val="16"/>
              </w:rPr>
            </w:pPr>
            <w:r>
              <w:rPr>
                <w:color w:val="000000"/>
                <w:sz w:val="16"/>
                <w:szCs w:val="16"/>
              </w:rPr>
              <w:t>19,973</w:t>
            </w:r>
          </w:p>
        </w:tc>
        <w:tc>
          <w:tcPr>
            <w:tcW w:w="677" w:type="dxa"/>
            <w:tcBorders>
              <w:top w:val="dotted" w:sz="4" w:space="0" w:color="808080" w:themeColor="background1" w:themeShade="80"/>
              <w:bottom w:val="dotted" w:sz="4" w:space="0" w:color="808080" w:themeColor="background1" w:themeShade="80"/>
            </w:tcBorders>
            <w:noWrap/>
            <w:vAlign w:val="center"/>
            <w:hideMark/>
          </w:tcPr>
          <w:p w14:paraId="07EFA1EB" w14:textId="211A801B" w:rsidR="00CE50B5" w:rsidRPr="00737D53" w:rsidRDefault="00CE50B5" w:rsidP="00CE50B5">
            <w:pPr>
              <w:tabs>
                <w:tab w:val="decimal" w:pos="280"/>
              </w:tabs>
              <w:jc w:val="left"/>
              <w:rPr>
                <w:bCs/>
                <w:color w:val="000000"/>
                <w:sz w:val="16"/>
                <w:szCs w:val="16"/>
              </w:rPr>
            </w:pPr>
            <w:r>
              <w:rPr>
                <w:color w:val="000000"/>
                <w:sz w:val="16"/>
                <w:szCs w:val="16"/>
              </w:rPr>
              <w:t>65.4</w:t>
            </w:r>
          </w:p>
        </w:tc>
        <w:tc>
          <w:tcPr>
            <w:tcW w:w="677" w:type="dxa"/>
            <w:tcBorders>
              <w:top w:val="dotted" w:sz="4" w:space="0" w:color="808080" w:themeColor="background1" w:themeShade="80"/>
              <w:bottom w:val="dotted" w:sz="4" w:space="0" w:color="808080" w:themeColor="background1" w:themeShade="80"/>
            </w:tcBorders>
            <w:vAlign w:val="center"/>
            <w:hideMark/>
          </w:tcPr>
          <w:p w14:paraId="0F237530" w14:textId="7B3760CA" w:rsidR="00CE50B5" w:rsidRPr="00737D53" w:rsidRDefault="00CE50B5" w:rsidP="00CE50B5">
            <w:pPr>
              <w:tabs>
                <w:tab w:val="decimal" w:pos="224"/>
              </w:tabs>
              <w:jc w:val="left"/>
              <w:rPr>
                <w:bCs/>
                <w:color w:val="000000"/>
                <w:sz w:val="16"/>
                <w:szCs w:val="16"/>
              </w:rPr>
            </w:pPr>
            <w:r>
              <w:rPr>
                <w:color w:val="000000"/>
                <w:sz w:val="16"/>
                <w:szCs w:val="16"/>
              </w:rPr>
              <w:t>2.8</w:t>
            </w:r>
          </w:p>
        </w:tc>
        <w:tc>
          <w:tcPr>
            <w:tcW w:w="877" w:type="dxa"/>
            <w:tcBorders>
              <w:top w:val="dotted" w:sz="4" w:space="0" w:color="808080" w:themeColor="background1" w:themeShade="80"/>
              <w:bottom w:val="dotted" w:sz="4" w:space="0" w:color="808080" w:themeColor="background1" w:themeShade="80"/>
            </w:tcBorders>
            <w:vAlign w:val="center"/>
            <w:hideMark/>
          </w:tcPr>
          <w:p w14:paraId="5E536A7B" w14:textId="286226FF" w:rsidR="00CE50B5" w:rsidRPr="00737D53" w:rsidRDefault="00CE50B5" w:rsidP="00CE50B5">
            <w:pPr>
              <w:tabs>
                <w:tab w:val="decimal" w:pos="349"/>
              </w:tabs>
              <w:jc w:val="left"/>
              <w:rPr>
                <w:bCs/>
                <w:color w:val="000000"/>
                <w:sz w:val="16"/>
                <w:szCs w:val="16"/>
              </w:rPr>
            </w:pPr>
            <w:r>
              <w:rPr>
                <w:color w:val="000000"/>
                <w:sz w:val="16"/>
                <w:szCs w:val="16"/>
              </w:rPr>
              <w:t>7.6</w:t>
            </w:r>
          </w:p>
        </w:tc>
        <w:tc>
          <w:tcPr>
            <w:tcW w:w="734" w:type="dxa"/>
            <w:tcBorders>
              <w:top w:val="dotted" w:sz="4" w:space="0" w:color="808080" w:themeColor="background1" w:themeShade="80"/>
              <w:bottom w:val="dotted" w:sz="4" w:space="0" w:color="808080" w:themeColor="background1" w:themeShade="80"/>
            </w:tcBorders>
            <w:vAlign w:val="center"/>
            <w:hideMark/>
          </w:tcPr>
          <w:p w14:paraId="4128EBCB" w14:textId="1466744D" w:rsidR="00CE50B5" w:rsidRPr="00737D53" w:rsidRDefault="00CE50B5" w:rsidP="00CE50B5">
            <w:pPr>
              <w:tabs>
                <w:tab w:val="decimal" w:pos="283"/>
              </w:tabs>
              <w:jc w:val="left"/>
              <w:rPr>
                <w:bCs/>
                <w:color w:val="000000"/>
                <w:sz w:val="16"/>
                <w:szCs w:val="16"/>
              </w:rPr>
            </w:pPr>
            <w:r>
              <w:rPr>
                <w:color w:val="000000"/>
                <w:sz w:val="16"/>
                <w:szCs w:val="16"/>
              </w:rPr>
              <w:t>6.9</w:t>
            </w:r>
          </w:p>
        </w:tc>
        <w:tc>
          <w:tcPr>
            <w:tcW w:w="648" w:type="dxa"/>
            <w:tcBorders>
              <w:top w:val="dotted" w:sz="4" w:space="0" w:color="808080" w:themeColor="background1" w:themeShade="80"/>
              <w:bottom w:val="dotted" w:sz="4" w:space="0" w:color="808080" w:themeColor="background1" w:themeShade="80"/>
            </w:tcBorders>
            <w:vAlign w:val="center"/>
            <w:hideMark/>
          </w:tcPr>
          <w:p w14:paraId="59EA8EEE" w14:textId="3F37B426" w:rsidR="00CE50B5" w:rsidRPr="00737D53" w:rsidRDefault="00CE50B5" w:rsidP="00CE50B5">
            <w:pPr>
              <w:tabs>
                <w:tab w:val="decimal" w:pos="266"/>
              </w:tabs>
              <w:jc w:val="left"/>
              <w:rPr>
                <w:bCs/>
                <w:color w:val="000000"/>
                <w:sz w:val="16"/>
                <w:szCs w:val="16"/>
              </w:rPr>
            </w:pPr>
            <w:r>
              <w:rPr>
                <w:color w:val="000000"/>
                <w:sz w:val="16"/>
                <w:szCs w:val="16"/>
              </w:rPr>
              <w:t>77.8</w:t>
            </w:r>
          </w:p>
        </w:tc>
        <w:tc>
          <w:tcPr>
            <w:tcW w:w="777" w:type="dxa"/>
            <w:tcBorders>
              <w:top w:val="dotted" w:sz="4" w:space="0" w:color="808080" w:themeColor="background1" w:themeShade="80"/>
              <w:bottom w:val="dotted" w:sz="4" w:space="0" w:color="808080" w:themeColor="background1" w:themeShade="80"/>
            </w:tcBorders>
            <w:vAlign w:val="center"/>
            <w:hideMark/>
          </w:tcPr>
          <w:p w14:paraId="167A258B" w14:textId="40667BA4" w:rsidR="00CE50B5" w:rsidRPr="00737D53" w:rsidRDefault="00CE50B5" w:rsidP="00CE50B5">
            <w:pPr>
              <w:tabs>
                <w:tab w:val="decimal" w:pos="311"/>
              </w:tabs>
              <w:jc w:val="left"/>
              <w:rPr>
                <w:bCs/>
                <w:color w:val="000000"/>
                <w:sz w:val="16"/>
                <w:szCs w:val="16"/>
              </w:rPr>
            </w:pPr>
            <w:r>
              <w:rPr>
                <w:color w:val="000000"/>
                <w:sz w:val="16"/>
                <w:szCs w:val="16"/>
              </w:rPr>
              <w:t>3.9</w:t>
            </w:r>
          </w:p>
        </w:tc>
        <w:tc>
          <w:tcPr>
            <w:tcW w:w="950" w:type="dxa"/>
            <w:tcBorders>
              <w:top w:val="dotted" w:sz="4" w:space="0" w:color="808080" w:themeColor="background1" w:themeShade="80"/>
              <w:bottom w:val="dotted" w:sz="4" w:space="0" w:color="808080" w:themeColor="background1" w:themeShade="80"/>
            </w:tcBorders>
            <w:vAlign w:val="center"/>
            <w:hideMark/>
          </w:tcPr>
          <w:p w14:paraId="66FEFA3E" w14:textId="0163067E" w:rsidR="00CE50B5" w:rsidRPr="00737D53" w:rsidRDefault="00CE50B5" w:rsidP="00CE50B5">
            <w:pPr>
              <w:tabs>
                <w:tab w:val="decimal" w:pos="420"/>
              </w:tabs>
              <w:jc w:val="left"/>
              <w:rPr>
                <w:bCs/>
                <w:color w:val="000000"/>
                <w:sz w:val="16"/>
                <w:szCs w:val="16"/>
              </w:rPr>
            </w:pPr>
            <w:r>
              <w:rPr>
                <w:color w:val="000000"/>
                <w:sz w:val="16"/>
                <w:szCs w:val="16"/>
              </w:rPr>
              <w:t>25.0</w:t>
            </w:r>
          </w:p>
        </w:tc>
        <w:tc>
          <w:tcPr>
            <w:tcW w:w="806" w:type="dxa"/>
            <w:tcBorders>
              <w:top w:val="dotted" w:sz="4" w:space="0" w:color="808080" w:themeColor="background1" w:themeShade="80"/>
              <w:bottom w:val="dotted" w:sz="4" w:space="0" w:color="808080" w:themeColor="background1" w:themeShade="80"/>
            </w:tcBorders>
            <w:vAlign w:val="center"/>
            <w:hideMark/>
          </w:tcPr>
          <w:p w14:paraId="5ED317EE" w14:textId="4F1AFF9B" w:rsidR="00CE50B5" w:rsidRPr="00737D53" w:rsidRDefault="00CE50B5" w:rsidP="00CE50B5">
            <w:pPr>
              <w:tabs>
                <w:tab w:val="decimal" w:pos="320"/>
              </w:tabs>
              <w:jc w:val="left"/>
              <w:rPr>
                <w:bCs/>
                <w:color w:val="000000"/>
                <w:sz w:val="16"/>
                <w:szCs w:val="16"/>
              </w:rPr>
            </w:pPr>
            <w:r>
              <w:rPr>
                <w:color w:val="000000"/>
                <w:sz w:val="16"/>
                <w:szCs w:val="16"/>
              </w:rPr>
              <w:t>28.9</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14:paraId="6349E584" w14:textId="21161663" w:rsidR="00CE50B5" w:rsidRPr="00737D53" w:rsidRDefault="00CE50B5" w:rsidP="00CE50B5">
            <w:pPr>
              <w:tabs>
                <w:tab w:val="decimal" w:pos="319"/>
              </w:tabs>
              <w:jc w:val="left"/>
              <w:rPr>
                <w:bCs/>
                <w:color w:val="000000"/>
                <w:sz w:val="16"/>
                <w:szCs w:val="16"/>
              </w:rPr>
            </w:pPr>
            <w:r>
              <w:rPr>
                <w:color w:val="000000"/>
                <w:sz w:val="16"/>
                <w:szCs w:val="16"/>
              </w:rPr>
              <w:t>15.0</w:t>
            </w:r>
          </w:p>
        </w:tc>
      </w:tr>
      <w:tr w:rsidR="00CE50B5" w14:paraId="778ED79A"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30F80E42" w14:textId="77777777" w:rsidR="00CE50B5" w:rsidRPr="004F3242" w:rsidRDefault="00CE50B5" w:rsidP="00CE50B5">
            <w:pPr>
              <w:ind w:right="-55"/>
              <w:jc w:val="left"/>
              <w:rPr>
                <w:color w:val="000000"/>
                <w:sz w:val="16"/>
                <w:szCs w:val="16"/>
              </w:rPr>
            </w:pPr>
            <w:r w:rsidRPr="004F3242">
              <w:rPr>
                <w:color w:val="000000"/>
                <w:sz w:val="16"/>
                <w:szCs w:val="16"/>
              </w:rPr>
              <w:t xml:space="preserve">Ciudad de México </w:t>
            </w:r>
            <w:r>
              <w:rPr>
                <w:color w:val="000000"/>
                <w:sz w:val="16"/>
                <w:szCs w:val="16"/>
              </w:rPr>
              <w:br/>
            </w:r>
            <w:r w:rsidRPr="00776C8C">
              <w:rPr>
                <w:color w:val="000000"/>
                <w:spacing w:val="-6"/>
                <w:sz w:val="16"/>
                <w:szCs w:val="16"/>
              </w:rPr>
              <w:t>(C</w:t>
            </w:r>
            <w:r>
              <w:rPr>
                <w:color w:val="000000"/>
                <w:spacing w:val="-6"/>
                <w:sz w:val="16"/>
                <w:szCs w:val="16"/>
              </w:rPr>
              <w:t>DMX</w:t>
            </w:r>
            <w:r w:rsidRPr="00776C8C">
              <w:rPr>
                <w:color w:val="000000"/>
                <w:spacing w:val="-6"/>
                <w:sz w:val="16"/>
                <w:szCs w:val="16"/>
              </w:rPr>
              <w:t xml:space="preserve"> y Edo.</w:t>
            </w:r>
            <w:r>
              <w:rPr>
                <w:color w:val="000000"/>
                <w:spacing w:val="-6"/>
                <w:sz w:val="16"/>
                <w:szCs w:val="16"/>
              </w:rPr>
              <w:t xml:space="preserve"> </w:t>
            </w:r>
            <w:r w:rsidRPr="00776C8C">
              <w:rPr>
                <w:color w:val="000000"/>
                <w:spacing w:val="-6"/>
                <w:sz w:val="16"/>
                <w:szCs w:val="16"/>
              </w:rPr>
              <w:t>Méx.)</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14:paraId="3747C0EF" w14:textId="40FD9E33" w:rsidR="00CE50B5" w:rsidRPr="00737D53" w:rsidRDefault="00CE50B5" w:rsidP="00CE50B5">
            <w:pPr>
              <w:tabs>
                <w:tab w:val="decimal" w:pos="870"/>
              </w:tabs>
              <w:jc w:val="left"/>
              <w:rPr>
                <w:bCs/>
                <w:color w:val="000000"/>
                <w:sz w:val="16"/>
                <w:szCs w:val="16"/>
                <w:lang w:val="es-MX" w:eastAsia="es-MX"/>
              </w:rPr>
            </w:pPr>
            <w:r>
              <w:rPr>
                <w:color w:val="000000"/>
                <w:sz w:val="16"/>
                <w:szCs w:val="16"/>
              </w:rPr>
              <w:t>9,247,666</w:t>
            </w:r>
          </w:p>
        </w:tc>
        <w:tc>
          <w:tcPr>
            <w:tcW w:w="997" w:type="dxa"/>
            <w:tcBorders>
              <w:top w:val="dotted" w:sz="4" w:space="0" w:color="808080" w:themeColor="background1" w:themeShade="80"/>
              <w:bottom w:val="dotted" w:sz="4" w:space="0" w:color="808080" w:themeColor="background1" w:themeShade="80"/>
            </w:tcBorders>
            <w:noWrap/>
            <w:vAlign w:val="center"/>
            <w:hideMark/>
          </w:tcPr>
          <w:p w14:paraId="56C16B30" w14:textId="240A702F" w:rsidR="00CE50B5" w:rsidRPr="00737D53" w:rsidRDefault="00CE50B5" w:rsidP="00CE50B5">
            <w:pPr>
              <w:tabs>
                <w:tab w:val="decimal" w:pos="745"/>
              </w:tabs>
              <w:jc w:val="left"/>
              <w:rPr>
                <w:bCs/>
                <w:color w:val="000000"/>
                <w:sz w:val="16"/>
                <w:szCs w:val="16"/>
              </w:rPr>
            </w:pPr>
            <w:r>
              <w:rPr>
                <w:color w:val="000000"/>
                <w:sz w:val="16"/>
                <w:szCs w:val="16"/>
              </w:rPr>
              <w:t>547,489</w:t>
            </w:r>
          </w:p>
        </w:tc>
        <w:tc>
          <w:tcPr>
            <w:tcW w:w="677" w:type="dxa"/>
            <w:tcBorders>
              <w:top w:val="dotted" w:sz="4" w:space="0" w:color="808080" w:themeColor="background1" w:themeShade="80"/>
              <w:bottom w:val="dotted" w:sz="4" w:space="0" w:color="808080" w:themeColor="background1" w:themeShade="80"/>
            </w:tcBorders>
            <w:noWrap/>
            <w:vAlign w:val="center"/>
            <w:hideMark/>
          </w:tcPr>
          <w:p w14:paraId="5539EC86" w14:textId="723B53AF" w:rsidR="00CE50B5" w:rsidRPr="00737D53" w:rsidRDefault="00CE50B5" w:rsidP="00CE50B5">
            <w:pPr>
              <w:tabs>
                <w:tab w:val="decimal" w:pos="280"/>
              </w:tabs>
              <w:jc w:val="left"/>
              <w:rPr>
                <w:bCs/>
                <w:color w:val="000000"/>
                <w:sz w:val="16"/>
                <w:szCs w:val="16"/>
              </w:rPr>
            </w:pPr>
            <w:r>
              <w:rPr>
                <w:color w:val="000000"/>
                <w:sz w:val="16"/>
                <w:szCs w:val="16"/>
              </w:rPr>
              <w:t>59.9</w:t>
            </w:r>
          </w:p>
        </w:tc>
        <w:tc>
          <w:tcPr>
            <w:tcW w:w="677" w:type="dxa"/>
            <w:tcBorders>
              <w:top w:val="dotted" w:sz="4" w:space="0" w:color="808080" w:themeColor="background1" w:themeShade="80"/>
              <w:bottom w:val="dotted" w:sz="4" w:space="0" w:color="808080" w:themeColor="background1" w:themeShade="80"/>
            </w:tcBorders>
            <w:vAlign w:val="center"/>
            <w:hideMark/>
          </w:tcPr>
          <w:p w14:paraId="2A33B396" w14:textId="311DEDAF" w:rsidR="00CE50B5" w:rsidRPr="00737D53" w:rsidRDefault="00CE50B5" w:rsidP="00CE50B5">
            <w:pPr>
              <w:tabs>
                <w:tab w:val="decimal" w:pos="224"/>
              </w:tabs>
              <w:jc w:val="left"/>
              <w:rPr>
                <w:bCs/>
                <w:color w:val="000000"/>
                <w:sz w:val="16"/>
                <w:szCs w:val="16"/>
              </w:rPr>
            </w:pPr>
            <w:r>
              <w:rPr>
                <w:color w:val="000000"/>
                <w:sz w:val="16"/>
                <w:szCs w:val="16"/>
              </w:rPr>
              <w:t>5.6</w:t>
            </w:r>
          </w:p>
        </w:tc>
        <w:tc>
          <w:tcPr>
            <w:tcW w:w="877" w:type="dxa"/>
            <w:tcBorders>
              <w:top w:val="dotted" w:sz="4" w:space="0" w:color="808080" w:themeColor="background1" w:themeShade="80"/>
              <w:bottom w:val="dotted" w:sz="4" w:space="0" w:color="808080" w:themeColor="background1" w:themeShade="80"/>
            </w:tcBorders>
            <w:vAlign w:val="center"/>
            <w:hideMark/>
          </w:tcPr>
          <w:p w14:paraId="1C7D5258" w14:textId="3F372016" w:rsidR="00CE50B5" w:rsidRPr="00737D53" w:rsidRDefault="00CE50B5" w:rsidP="00CE50B5">
            <w:pPr>
              <w:tabs>
                <w:tab w:val="decimal" w:pos="349"/>
              </w:tabs>
              <w:jc w:val="left"/>
              <w:rPr>
                <w:bCs/>
                <w:color w:val="000000"/>
                <w:sz w:val="16"/>
                <w:szCs w:val="16"/>
              </w:rPr>
            </w:pPr>
            <w:r>
              <w:rPr>
                <w:color w:val="000000"/>
                <w:sz w:val="16"/>
                <w:szCs w:val="16"/>
              </w:rPr>
              <w:t>10.3</w:t>
            </w:r>
          </w:p>
        </w:tc>
        <w:tc>
          <w:tcPr>
            <w:tcW w:w="734" w:type="dxa"/>
            <w:tcBorders>
              <w:top w:val="dotted" w:sz="4" w:space="0" w:color="808080" w:themeColor="background1" w:themeShade="80"/>
              <w:bottom w:val="dotted" w:sz="4" w:space="0" w:color="808080" w:themeColor="background1" w:themeShade="80"/>
            </w:tcBorders>
            <w:vAlign w:val="center"/>
            <w:hideMark/>
          </w:tcPr>
          <w:p w14:paraId="0ECCAD13" w14:textId="0B9860BC" w:rsidR="00CE50B5" w:rsidRPr="00737D53" w:rsidRDefault="00CE50B5" w:rsidP="00CE50B5">
            <w:pPr>
              <w:tabs>
                <w:tab w:val="decimal" w:pos="283"/>
              </w:tabs>
              <w:jc w:val="left"/>
              <w:rPr>
                <w:bCs/>
                <w:color w:val="000000"/>
                <w:sz w:val="16"/>
                <w:szCs w:val="16"/>
              </w:rPr>
            </w:pPr>
            <w:r>
              <w:rPr>
                <w:color w:val="000000"/>
                <w:sz w:val="16"/>
                <w:szCs w:val="16"/>
              </w:rPr>
              <w:t>9.2</w:t>
            </w:r>
          </w:p>
        </w:tc>
        <w:tc>
          <w:tcPr>
            <w:tcW w:w="648" w:type="dxa"/>
            <w:tcBorders>
              <w:top w:val="dotted" w:sz="4" w:space="0" w:color="808080" w:themeColor="background1" w:themeShade="80"/>
              <w:bottom w:val="dotted" w:sz="4" w:space="0" w:color="808080" w:themeColor="background1" w:themeShade="80"/>
            </w:tcBorders>
            <w:vAlign w:val="center"/>
            <w:hideMark/>
          </w:tcPr>
          <w:p w14:paraId="5D1860BB" w14:textId="4330C5A5" w:rsidR="00CE50B5" w:rsidRPr="00737D53" w:rsidRDefault="00CE50B5" w:rsidP="00CE50B5">
            <w:pPr>
              <w:tabs>
                <w:tab w:val="decimal" w:pos="266"/>
              </w:tabs>
              <w:jc w:val="left"/>
              <w:rPr>
                <w:bCs/>
                <w:color w:val="000000"/>
                <w:sz w:val="16"/>
                <w:szCs w:val="16"/>
              </w:rPr>
            </w:pPr>
            <w:r>
              <w:rPr>
                <w:color w:val="000000"/>
                <w:sz w:val="16"/>
                <w:szCs w:val="16"/>
              </w:rPr>
              <w:t>67.5</w:t>
            </w:r>
          </w:p>
        </w:tc>
        <w:tc>
          <w:tcPr>
            <w:tcW w:w="777" w:type="dxa"/>
            <w:tcBorders>
              <w:top w:val="dotted" w:sz="4" w:space="0" w:color="808080" w:themeColor="background1" w:themeShade="80"/>
              <w:bottom w:val="dotted" w:sz="4" w:space="0" w:color="808080" w:themeColor="background1" w:themeShade="80"/>
            </w:tcBorders>
            <w:vAlign w:val="center"/>
            <w:hideMark/>
          </w:tcPr>
          <w:p w14:paraId="0B43D3EF" w14:textId="4A67526E" w:rsidR="00CE50B5" w:rsidRPr="00737D53" w:rsidRDefault="00CE50B5" w:rsidP="00CE50B5">
            <w:pPr>
              <w:tabs>
                <w:tab w:val="decimal" w:pos="311"/>
              </w:tabs>
              <w:jc w:val="left"/>
              <w:rPr>
                <w:bCs/>
                <w:color w:val="000000"/>
                <w:sz w:val="16"/>
                <w:szCs w:val="16"/>
              </w:rPr>
            </w:pPr>
            <w:r>
              <w:rPr>
                <w:color w:val="000000"/>
                <w:sz w:val="16"/>
                <w:szCs w:val="16"/>
              </w:rPr>
              <w:t>9.6</w:t>
            </w:r>
          </w:p>
        </w:tc>
        <w:tc>
          <w:tcPr>
            <w:tcW w:w="950" w:type="dxa"/>
            <w:tcBorders>
              <w:top w:val="dotted" w:sz="4" w:space="0" w:color="808080" w:themeColor="background1" w:themeShade="80"/>
              <w:bottom w:val="dotted" w:sz="4" w:space="0" w:color="808080" w:themeColor="background1" w:themeShade="80"/>
            </w:tcBorders>
            <w:vAlign w:val="center"/>
            <w:hideMark/>
          </w:tcPr>
          <w:p w14:paraId="44261DD0" w14:textId="30B6062A" w:rsidR="00CE50B5" w:rsidRPr="00737D53" w:rsidRDefault="00CE50B5" w:rsidP="00CE50B5">
            <w:pPr>
              <w:tabs>
                <w:tab w:val="decimal" w:pos="420"/>
              </w:tabs>
              <w:jc w:val="left"/>
              <w:rPr>
                <w:bCs/>
                <w:color w:val="000000"/>
                <w:sz w:val="16"/>
                <w:szCs w:val="16"/>
              </w:rPr>
            </w:pPr>
            <w:r>
              <w:rPr>
                <w:color w:val="000000"/>
                <w:sz w:val="16"/>
                <w:szCs w:val="16"/>
              </w:rPr>
              <w:t>24.2</w:t>
            </w:r>
          </w:p>
        </w:tc>
        <w:tc>
          <w:tcPr>
            <w:tcW w:w="806" w:type="dxa"/>
            <w:tcBorders>
              <w:top w:val="dotted" w:sz="4" w:space="0" w:color="808080" w:themeColor="background1" w:themeShade="80"/>
              <w:bottom w:val="dotted" w:sz="4" w:space="0" w:color="808080" w:themeColor="background1" w:themeShade="80"/>
            </w:tcBorders>
            <w:vAlign w:val="center"/>
            <w:hideMark/>
          </w:tcPr>
          <w:p w14:paraId="055291ED" w14:textId="5F2FED8D" w:rsidR="00CE50B5" w:rsidRPr="00737D53" w:rsidRDefault="00CE50B5" w:rsidP="00CE50B5">
            <w:pPr>
              <w:tabs>
                <w:tab w:val="decimal" w:pos="320"/>
              </w:tabs>
              <w:jc w:val="left"/>
              <w:rPr>
                <w:bCs/>
                <w:color w:val="000000"/>
                <w:sz w:val="16"/>
                <w:szCs w:val="16"/>
              </w:rPr>
            </w:pPr>
            <w:r>
              <w:rPr>
                <w:color w:val="000000"/>
                <w:sz w:val="16"/>
                <w:szCs w:val="16"/>
              </w:rPr>
              <w:t>51.3</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14:paraId="4BB4F103" w14:textId="77260EBC" w:rsidR="00CE50B5" w:rsidRPr="00737D53" w:rsidRDefault="00CE50B5" w:rsidP="00CE50B5">
            <w:pPr>
              <w:tabs>
                <w:tab w:val="decimal" w:pos="319"/>
              </w:tabs>
              <w:jc w:val="left"/>
              <w:rPr>
                <w:bCs/>
                <w:color w:val="000000"/>
                <w:sz w:val="16"/>
                <w:szCs w:val="16"/>
              </w:rPr>
            </w:pPr>
            <w:r>
              <w:rPr>
                <w:color w:val="000000"/>
                <w:sz w:val="16"/>
                <w:szCs w:val="16"/>
              </w:rPr>
              <w:t>32.6</w:t>
            </w:r>
          </w:p>
        </w:tc>
      </w:tr>
      <w:tr w:rsidR="00CE50B5" w14:paraId="26A52959"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3DF23524" w14:textId="77777777" w:rsidR="00CE50B5" w:rsidRPr="004F3242" w:rsidRDefault="00CE50B5" w:rsidP="00CE50B5">
            <w:pPr>
              <w:jc w:val="left"/>
              <w:rPr>
                <w:color w:val="000000"/>
                <w:sz w:val="16"/>
                <w:szCs w:val="16"/>
              </w:rPr>
            </w:pPr>
            <w:r w:rsidRPr="004F3242">
              <w:rPr>
                <w:color w:val="000000"/>
                <w:sz w:val="16"/>
                <w:szCs w:val="16"/>
              </w:rPr>
              <w:t xml:space="preserve">Durango </w:t>
            </w:r>
            <w:r>
              <w:rPr>
                <w:color w:val="000000"/>
                <w:sz w:val="16"/>
                <w:szCs w:val="16"/>
              </w:rPr>
              <w:t>(</w:t>
            </w:r>
            <w:r w:rsidRPr="004F3242">
              <w:rPr>
                <w:color w:val="000000"/>
                <w:sz w:val="16"/>
                <w:szCs w:val="16"/>
              </w:rPr>
              <w:t>Dgo</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14:paraId="0FED8C35" w14:textId="2BCB8625" w:rsidR="00CE50B5" w:rsidRPr="00737D53" w:rsidRDefault="00CE50B5" w:rsidP="00CE50B5">
            <w:pPr>
              <w:tabs>
                <w:tab w:val="decimal" w:pos="870"/>
              </w:tabs>
              <w:jc w:val="left"/>
              <w:rPr>
                <w:bCs/>
                <w:color w:val="000000"/>
                <w:sz w:val="16"/>
                <w:szCs w:val="16"/>
                <w:lang w:val="es-MX" w:eastAsia="es-MX"/>
              </w:rPr>
            </w:pPr>
            <w:r>
              <w:rPr>
                <w:color w:val="000000"/>
                <w:sz w:val="16"/>
                <w:szCs w:val="16"/>
              </w:rPr>
              <w:t>259,100</w:t>
            </w:r>
          </w:p>
        </w:tc>
        <w:tc>
          <w:tcPr>
            <w:tcW w:w="997" w:type="dxa"/>
            <w:tcBorders>
              <w:top w:val="dotted" w:sz="4" w:space="0" w:color="808080" w:themeColor="background1" w:themeShade="80"/>
              <w:bottom w:val="dotted" w:sz="4" w:space="0" w:color="808080" w:themeColor="background1" w:themeShade="80"/>
            </w:tcBorders>
            <w:noWrap/>
            <w:vAlign w:val="center"/>
            <w:hideMark/>
          </w:tcPr>
          <w:p w14:paraId="272896D6" w14:textId="4ACC1F56" w:rsidR="00CE50B5" w:rsidRPr="00737D53" w:rsidRDefault="00CE50B5" w:rsidP="00CE50B5">
            <w:pPr>
              <w:tabs>
                <w:tab w:val="decimal" w:pos="745"/>
              </w:tabs>
              <w:jc w:val="left"/>
              <w:rPr>
                <w:bCs/>
                <w:color w:val="000000"/>
                <w:sz w:val="16"/>
                <w:szCs w:val="16"/>
              </w:rPr>
            </w:pPr>
            <w:r>
              <w:rPr>
                <w:color w:val="000000"/>
                <w:sz w:val="16"/>
                <w:szCs w:val="16"/>
              </w:rPr>
              <w:t>12,053</w:t>
            </w:r>
          </w:p>
        </w:tc>
        <w:tc>
          <w:tcPr>
            <w:tcW w:w="677" w:type="dxa"/>
            <w:tcBorders>
              <w:top w:val="dotted" w:sz="4" w:space="0" w:color="808080" w:themeColor="background1" w:themeShade="80"/>
              <w:bottom w:val="dotted" w:sz="4" w:space="0" w:color="808080" w:themeColor="background1" w:themeShade="80"/>
            </w:tcBorders>
            <w:noWrap/>
            <w:vAlign w:val="center"/>
            <w:hideMark/>
          </w:tcPr>
          <w:p w14:paraId="5B2F5174" w14:textId="5420517B" w:rsidR="00CE50B5" w:rsidRPr="00737D53" w:rsidRDefault="00CE50B5" w:rsidP="00CE50B5">
            <w:pPr>
              <w:tabs>
                <w:tab w:val="decimal" w:pos="280"/>
              </w:tabs>
              <w:jc w:val="left"/>
              <w:rPr>
                <w:bCs/>
                <w:color w:val="000000"/>
                <w:sz w:val="16"/>
                <w:szCs w:val="16"/>
              </w:rPr>
            </w:pPr>
            <w:r>
              <w:rPr>
                <w:color w:val="000000"/>
                <w:sz w:val="16"/>
                <w:szCs w:val="16"/>
              </w:rPr>
              <w:t>61.1</w:t>
            </w:r>
          </w:p>
        </w:tc>
        <w:tc>
          <w:tcPr>
            <w:tcW w:w="677" w:type="dxa"/>
            <w:tcBorders>
              <w:top w:val="dotted" w:sz="4" w:space="0" w:color="808080" w:themeColor="background1" w:themeShade="80"/>
              <w:bottom w:val="dotted" w:sz="4" w:space="0" w:color="808080" w:themeColor="background1" w:themeShade="80"/>
            </w:tcBorders>
            <w:vAlign w:val="center"/>
            <w:hideMark/>
          </w:tcPr>
          <w:p w14:paraId="4154B472" w14:textId="733DBD22" w:rsidR="00CE50B5" w:rsidRPr="00737D53" w:rsidRDefault="00CE50B5" w:rsidP="00CE50B5">
            <w:pPr>
              <w:tabs>
                <w:tab w:val="decimal" w:pos="224"/>
              </w:tabs>
              <w:jc w:val="left"/>
              <w:rPr>
                <w:bCs/>
                <w:color w:val="000000"/>
                <w:sz w:val="16"/>
                <w:szCs w:val="16"/>
              </w:rPr>
            </w:pPr>
            <w:r>
              <w:rPr>
                <w:color w:val="000000"/>
                <w:sz w:val="16"/>
                <w:szCs w:val="16"/>
              </w:rPr>
              <w:t>4.4</w:t>
            </w:r>
          </w:p>
        </w:tc>
        <w:tc>
          <w:tcPr>
            <w:tcW w:w="877" w:type="dxa"/>
            <w:tcBorders>
              <w:top w:val="dotted" w:sz="4" w:space="0" w:color="808080" w:themeColor="background1" w:themeShade="80"/>
              <w:bottom w:val="dotted" w:sz="4" w:space="0" w:color="808080" w:themeColor="background1" w:themeShade="80"/>
            </w:tcBorders>
            <w:vAlign w:val="center"/>
            <w:hideMark/>
          </w:tcPr>
          <w:p w14:paraId="699B4311" w14:textId="306D172F" w:rsidR="00CE50B5" w:rsidRPr="00737D53" w:rsidRDefault="00CE50B5" w:rsidP="00CE50B5">
            <w:pPr>
              <w:tabs>
                <w:tab w:val="decimal" w:pos="349"/>
              </w:tabs>
              <w:jc w:val="left"/>
              <w:rPr>
                <w:bCs/>
                <w:color w:val="000000"/>
                <w:sz w:val="16"/>
                <w:szCs w:val="16"/>
              </w:rPr>
            </w:pPr>
            <w:r>
              <w:rPr>
                <w:color w:val="000000"/>
                <w:sz w:val="16"/>
                <w:szCs w:val="16"/>
              </w:rPr>
              <w:t>10.3</w:t>
            </w:r>
          </w:p>
        </w:tc>
        <w:tc>
          <w:tcPr>
            <w:tcW w:w="734" w:type="dxa"/>
            <w:tcBorders>
              <w:top w:val="dotted" w:sz="4" w:space="0" w:color="808080" w:themeColor="background1" w:themeShade="80"/>
              <w:bottom w:val="dotted" w:sz="4" w:space="0" w:color="808080" w:themeColor="background1" w:themeShade="80"/>
            </w:tcBorders>
            <w:vAlign w:val="center"/>
            <w:hideMark/>
          </w:tcPr>
          <w:p w14:paraId="0468D239" w14:textId="1AC1C9C4" w:rsidR="00CE50B5" w:rsidRPr="00737D53" w:rsidRDefault="00CE50B5" w:rsidP="00CE50B5">
            <w:pPr>
              <w:tabs>
                <w:tab w:val="decimal" w:pos="283"/>
              </w:tabs>
              <w:jc w:val="left"/>
              <w:rPr>
                <w:bCs/>
                <w:color w:val="000000"/>
                <w:sz w:val="16"/>
                <w:szCs w:val="16"/>
              </w:rPr>
            </w:pPr>
            <w:r>
              <w:rPr>
                <w:color w:val="000000"/>
                <w:sz w:val="16"/>
                <w:szCs w:val="16"/>
              </w:rPr>
              <w:t>8.3</w:t>
            </w:r>
          </w:p>
        </w:tc>
        <w:tc>
          <w:tcPr>
            <w:tcW w:w="648" w:type="dxa"/>
            <w:tcBorders>
              <w:top w:val="dotted" w:sz="4" w:space="0" w:color="808080" w:themeColor="background1" w:themeShade="80"/>
              <w:bottom w:val="dotted" w:sz="4" w:space="0" w:color="808080" w:themeColor="background1" w:themeShade="80"/>
            </w:tcBorders>
            <w:vAlign w:val="center"/>
            <w:hideMark/>
          </w:tcPr>
          <w:p w14:paraId="44558F87" w14:textId="426AE299" w:rsidR="00CE50B5" w:rsidRPr="00737D53" w:rsidRDefault="00CE50B5" w:rsidP="00CE50B5">
            <w:pPr>
              <w:tabs>
                <w:tab w:val="decimal" w:pos="266"/>
              </w:tabs>
              <w:jc w:val="left"/>
              <w:rPr>
                <w:bCs/>
                <w:color w:val="000000"/>
                <w:sz w:val="16"/>
                <w:szCs w:val="16"/>
              </w:rPr>
            </w:pPr>
            <w:r>
              <w:rPr>
                <w:color w:val="000000"/>
                <w:sz w:val="16"/>
                <w:szCs w:val="16"/>
              </w:rPr>
              <w:t>72.4</w:t>
            </w:r>
          </w:p>
        </w:tc>
        <w:tc>
          <w:tcPr>
            <w:tcW w:w="777" w:type="dxa"/>
            <w:tcBorders>
              <w:top w:val="dotted" w:sz="4" w:space="0" w:color="808080" w:themeColor="background1" w:themeShade="80"/>
              <w:bottom w:val="dotted" w:sz="4" w:space="0" w:color="808080" w:themeColor="background1" w:themeShade="80"/>
            </w:tcBorders>
            <w:vAlign w:val="center"/>
            <w:hideMark/>
          </w:tcPr>
          <w:p w14:paraId="216FF813" w14:textId="74D30DBD" w:rsidR="00CE50B5" w:rsidRPr="00737D53" w:rsidRDefault="00CE50B5" w:rsidP="00CE50B5">
            <w:pPr>
              <w:tabs>
                <w:tab w:val="decimal" w:pos="311"/>
              </w:tabs>
              <w:jc w:val="left"/>
              <w:rPr>
                <w:bCs/>
                <w:color w:val="000000"/>
                <w:sz w:val="16"/>
                <w:szCs w:val="16"/>
              </w:rPr>
            </w:pPr>
            <w:r>
              <w:rPr>
                <w:color w:val="000000"/>
                <w:sz w:val="16"/>
                <w:szCs w:val="16"/>
              </w:rPr>
              <w:t>6.0</w:t>
            </w:r>
          </w:p>
        </w:tc>
        <w:tc>
          <w:tcPr>
            <w:tcW w:w="950" w:type="dxa"/>
            <w:tcBorders>
              <w:top w:val="dotted" w:sz="4" w:space="0" w:color="808080" w:themeColor="background1" w:themeShade="80"/>
              <w:bottom w:val="dotted" w:sz="4" w:space="0" w:color="808080" w:themeColor="background1" w:themeShade="80"/>
            </w:tcBorders>
            <w:vAlign w:val="center"/>
            <w:hideMark/>
          </w:tcPr>
          <w:p w14:paraId="5F8CB60F" w14:textId="56242C34" w:rsidR="00CE50B5" w:rsidRPr="00737D53" w:rsidRDefault="00CE50B5" w:rsidP="00CE50B5">
            <w:pPr>
              <w:tabs>
                <w:tab w:val="decimal" w:pos="420"/>
              </w:tabs>
              <w:jc w:val="left"/>
              <w:rPr>
                <w:bCs/>
                <w:color w:val="000000"/>
                <w:sz w:val="16"/>
                <w:szCs w:val="16"/>
              </w:rPr>
            </w:pPr>
            <w:r>
              <w:rPr>
                <w:color w:val="000000"/>
                <w:sz w:val="16"/>
                <w:szCs w:val="16"/>
              </w:rPr>
              <w:t>18.3</w:t>
            </w:r>
          </w:p>
        </w:tc>
        <w:tc>
          <w:tcPr>
            <w:tcW w:w="806" w:type="dxa"/>
            <w:tcBorders>
              <w:top w:val="dotted" w:sz="4" w:space="0" w:color="808080" w:themeColor="background1" w:themeShade="80"/>
              <w:bottom w:val="dotted" w:sz="4" w:space="0" w:color="808080" w:themeColor="background1" w:themeShade="80"/>
            </w:tcBorders>
            <w:vAlign w:val="center"/>
            <w:hideMark/>
          </w:tcPr>
          <w:p w14:paraId="34315064" w14:textId="2FE27514" w:rsidR="00CE50B5" w:rsidRPr="00737D53" w:rsidRDefault="00CE50B5" w:rsidP="00CE50B5">
            <w:pPr>
              <w:tabs>
                <w:tab w:val="decimal" w:pos="320"/>
              </w:tabs>
              <w:jc w:val="left"/>
              <w:rPr>
                <w:bCs/>
                <w:color w:val="000000"/>
                <w:sz w:val="16"/>
                <w:szCs w:val="16"/>
              </w:rPr>
            </w:pPr>
            <w:r>
              <w:rPr>
                <w:color w:val="000000"/>
                <w:sz w:val="16"/>
                <w:szCs w:val="16"/>
              </w:rPr>
              <w:t>41.8</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14:paraId="62E5D83B" w14:textId="5A3B1D64" w:rsidR="00CE50B5" w:rsidRPr="00737D53" w:rsidRDefault="00CE50B5" w:rsidP="00CE50B5">
            <w:pPr>
              <w:tabs>
                <w:tab w:val="decimal" w:pos="319"/>
              </w:tabs>
              <w:jc w:val="left"/>
              <w:rPr>
                <w:bCs/>
                <w:color w:val="000000"/>
                <w:sz w:val="16"/>
                <w:szCs w:val="16"/>
              </w:rPr>
            </w:pPr>
            <w:r>
              <w:rPr>
                <w:color w:val="000000"/>
                <w:sz w:val="16"/>
                <w:szCs w:val="16"/>
              </w:rPr>
              <w:t>21.2</w:t>
            </w:r>
          </w:p>
        </w:tc>
      </w:tr>
      <w:tr w:rsidR="00CE50B5" w14:paraId="03DE154B"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293013F9" w14:textId="77777777" w:rsidR="00CE50B5" w:rsidRPr="004F3242" w:rsidRDefault="00CE50B5" w:rsidP="00CE50B5">
            <w:pPr>
              <w:jc w:val="left"/>
              <w:rPr>
                <w:color w:val="000000"/>
                <w:sz w:val="16"/>
                <w:szCs w:val="16"/>
              </w:rPr>
            </w:pPr>
            <w:r w:rsidRPr="004F3242">
              <w:rPr>
                <w:color w:val="000000"/>
                <w:sz w:val="16"/>
                <w:szCs w:val="16"/>
              </w:rPr>
              <w:t xml:space="preserve">León </w:t>
            </w:r>
            <w:r>
              <w:rPr>
                <w:color w:val="000000"/>
                <w:sz w:val="16"/>
                <w:szCs w:val="16"/>
              </w:rPr>
              <w:t>(</w:t>
            </w:r>
            <w:r w:rsidRPr="004F3242">
              <w:rPr>
                <w:color w:val="000000"/>
                <w:sz w:val="16"/>
                <w:szCs w:val="16"/>
              </w:rPr>
              <w:t>Gto.</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347B0CBA" w14:textId="367BDE25" w:rsidR="00CE50B5" w:rsidRPr="00737D53" w:rsidRDefault="00CE50B5" w:rsidP="00CE50B5">
            <w:pPr>
              <w:tabs>
                <w:tab w:val="decimal" w:pos="870"/>
              </w:tabs>
              <w:jc w:val="left"/>
              <w:rPr>
                <w:bCs/>
                <w:color w:val="000000"/>
                <w:sz w:val="16"/>
                <w:szCs w:val="16"/>
                <w:lang w:val="es-MX" w:eastAsia="es-MX"/>
              </w:rPr>
            </w:pPr>
            <w:r>
              <w:rPr>
                <w:color w:val="000000"/>
                <w:sz w:val="16"/>
                <w:szCs w:val="16"/>
              </w:rPr>
              <w:t>718,290</w:t>
            </w:r>
          </w:p>
        </w:tc>
        <w:tc>
          <w:tcPr>
            <w:tcW w:w="997" w:type="dxa"/>
            <w:tcBorders>
              <w:top w:val="dotted" w:sz="4" w:space="0" w:color="808080" w:themeColor="background1" w:themeShade="80"/>
              <w:bottom w:val="dotted" w:sz="4" w:space="0" w:color="808080" w:themeColor="background1" w:themeShade="80"/>
            </w:tcBorders>
            <w:noWrap/>
            <w:vAlign w:val="center"/>
          </w:tcPr>
          <w:p w14:paraId="6FA40A2B" w14:textId="09306C38" w:rsidR="00CE50B5" w:rsidRPr="00737D53" w:rsidRDefault="00CE50B5" w:rsidP="00CE50B5">
            <w:pPr>
              <w:tabs>
                <w:tab w:val="decimal" w:pos="745"/>
              </w:tabs>
              <w:jc w:val="left"/>
              <w:rPr>
                <w:bCs/>
                <w:color w:val="000000"/>
                <w:sz w:val="16"/>
                <w:szCs w:val="16"/>
              </w:rPr>
            </w:pPr>
            <w:r>
              <w:rPr>
                <w:color w:val="000000"/>
                <w:sz w:val="16"/>
                <w:szCs w:val="16"/>
              </w:rPr>
              <w:t>27,552</w:t>
            </w:r>
          </w:p>
        </w:tc>
        <w:tc>
          <w:tcPr>
            <w:tcW w:w="677" w:type="dxa"/>
            <w:tcBorders>
              <w:top w:val="dotted" w:sz="4" w:space="0" w:color="808080" w:themeColor="background1" w:themeShade="80"/>
              <w:bottom w:val="dotted" w:sz="4" w:space="0" w:color="808080" w:themeColor="background1" w:themeShade="80"/>
            </w:tcBorders>
            <w:noWrap/>
            <w:vAlign w:val="center"/>
          </w:tcPr>
          <w:p w14:paraId="03270238" w14:textId="1D231AEC" w:rsidR="00CE50B5" w:rsidRPr="00737D53" w:rsidRDefault="00CE50B5" w:rsidP="00CE50B5">
            <w:pPr>
              <w:tabs>
                <w:tab w:val="decimal" w:pos="280"/>
              </w:tabs>
              <w:jc w:val="left"/>
              <w:rPr>
                <w:bCs/>
                <w:color w:val="000000"/>
                <w:sz w:val="16"/>
                <w:szCs w:val="16"/>
              </w:rPr>
            </w:pPr>
            <w:r>
              <w:rPr>
                <w:color w:val="000000"/>
                <w:sz w:val="16"/>
                <w:szCs w:val="16"/>
              </w:rPr>
              <w:t>65.0</w:t>
            </w:r>
          </w:p>
        </w:tc>
        <w:tc>
          <w:tcPr>
            <w:tcW w:w="677" w:type="dxa"/>
            <w:tcBorders>
              <w:top w:val="dotted" w:sz="4" w:space="0" w:color="808080" w:themeColor="background1" w:themeShade="80"/>
              <w:bottom w:val="dotted" w:sz="4" w:space="0" w:color="808080" w:themeColor="background1" w:themeShade="80"/>
            </w:tcBorders>
            <w:vAlign w:val="center"/>
          </w:tcPr>
          <w:p w14:paraId="0A8CD5B8" w14:textId="5050CF17" w:rsidR="00CE50B5" w:rsidRPr="00737D53" w:rsidRDefault="00CE50B5" w:rsidP="00CE50B5">
            <w:pPr>
              <w:tabs>
                <w:tab w:val="decimal" w:pos="224"/>
              </w:tabs>
              <w:jc w:val="left"/>
              <w:rPr>
                <w:bCs/>
                <w:color w:val="000000"/>
                <w:sz w:val="16"/>
                <w:szCs w:val="16"/>
              </w:rPr>
            </w:pPr>
            <w:r>
              <w:rPr>
                <w:color w:val="000000"/>
                <w:sz w:val="16"/>
                <w:szCs w:val="16"/>
              </w:rPr>
              <w:t>3.7</w:t>
            </w:r>
          </w:p>
        </w:tc>
        <w:tc>
          <w:tcPr>
            <w:tcW w:w="877" w:type="dxa"/>
            <w:tcBorders>
              <w:top w:val="dotted" w:sz="4" w:space="0" w:color="808080" w:themeColor="background1" w:themeShade="80"/>
              <w:bottom w:val="dotted" w:sz="4" w:space="0" w:color="808080" w:themeColor="background1" w:themeShade="80"/>
            </w:tcBorders>
            <w:vAlign w:val="center"/>
          </w:tcPr>
          <w:p w14:paraId="57EFB03D" w14:textId="02D5A6A0" w:rsidR="00CE50B5" w:rsidRPr="00737D53" w:rsidRDefault="00CE50B5" w:rsidP="00CE50B5">
            <w:pPr>
              <w:tabs>
                <w:tab w:val="decimal" w:pos="349"/>
              </w:tabs>
              <w:jc w:val="left"/>
              <w:rPr>
                <w:bCs/>
                <w:color w:val="000000"/>
                <w:sz w:val="16"/>
                <w:szCs w:val="16"/>
              </w:rPr>
            </w:pPr>
            <w:r>
              <w:rPr>
                <w:color w:val="000000"/>
                <w:sz w:val="16"/>
                <w:szCs w:val="16"/>
              </w:rPr>
              <w:t>8.0</w:t>
            </w:r>
          </w:p>
        </w:tc>
        <w:tc>
          <w:tcPr>
            <w:tcW w:w="734" w:type="dxa"/>
            <w:tcBorders>
              <w:top w:val="dotted" w:sz="4" w:space="0" w:color="808080" w:themeColor="background1" w:themeShade="80"/>
              <w:bottom w:val="dotted" w:sz="4" w:space="0" w:color="808080" w:themeColor="background1" w:themeShade="80"/>
            </w:tcBorders>
            <w:vAlign w:val="center"/>
          </w:tcPr>
          <w:p w14:paraId="2148EE11" w14:textId="3AE1D88E" w:rsidR="00CE50B5" w:rsidRPr="00737D53" w:rsidRDefault="00CE50B5" w:rsidP="00CE50B5">
            <w:pPr>
              <w:tabs>
                <w:tab w:val="decimal" w:pos="283"/>
              </w:tabs>
              <w:jc w:val="left"/>
              <w:rPr>
                <w:bCs/>
                <w:color w:val="000000"/>
                <w:sz w:val="16"/>
                <w:szCs w:val="16"/>
              </w:rPr>
            </w:pPr>
            <w:r>
              <w:rPr>
                <w:color w:val="000000"/>
                <w:sz w:val="16"/>
                <w:szCs w:val="16"/>
              </w:rPr>
              <w:t>7.9</w:t>
            </w:r>
          </w:p>
        </w:tc>
        <w:tc>
          <w:tcPr>
            <w:tcW w:w="648" w:type="dxa"/>
            <w:tcBorders>
              <w:top w:val="dotted" w:sz="4" w:space="0" w:color="808080" w:themeColor="background1" w:themeShade="80"/>
              <w:bottom w:val="dotted" w:sz="4" w:space="0" w:color="808080" w:themeColor="background1" w:themeShade="80"/>
            </w:tcBorders>
            <w:vAlign w:val="center"/>
          </w:tcPr>
          <w:p w14:paraId="05E1CB89" w14:textId="28CBE9E8" w:rsidR="00CE50B5" w:rsidRPr="00737D53" w:rsidRDefault="00CE50B5" w:rsidP="00CE50B5">
            <w:pPr>
              <w:tabs>
                <w:tab w:val="decimal" w:pos="266"/>
              </w:tabs>
              <w:jc w:val="left"/>
              <w:rPr>
                <w:bCs/>
                <w:color w:val="000000"/>
                <w:sz w:val="16"/>
                <w:szCs w:val="16"/>
              </w:rPr>
            </w:pPr>
            <w:r>
              <w:rPr>
                <w:color w:val="000000"/>
                <w:sz w:val="16"/>
                <w:szCs w:val="16"/>
              </w:rPr>
              <w:t>71.6</w:t>
            </w:r>
          </w:p>
        </w:tc>
        <w:tc>
          <w:tcPr>
            <w:tcW w:w="777" w:type="dxa"/>
            <w:tcBorders>
              <w:top w:val="dotted" w:sz="4" w:space="0" w:color="808080" w:themeColor="background1" w:themeShade="80"/>
              <w:bottom w:val="dotted" w:sz="4" w:space="0" w:color="808080" w:themeColor="background1" w:themeShade="80"/>
            </w:tcBorders>
            <w:vAlign w:val="center"/>
          </w:tcPr>
          <w:p w14:paraId="4249F394" w14:textId="7569DF85" w:rsidR="00CE50B5" w:rsidRPr="00737D53" w:rsidRDefault="00CE50B5" w:rsidP="00CE50B5">
            <w:pPr>
              <w:tabs>
                <w:tab w:val="decimal" w:pos="311"/>
              </w:tabs>
              <w:jc w:val="left"/>
              <w:rPr>
                <w:bCs/>
                <w:color w:val="000000"/>
                <w:sz w:val="16"/>
                <w:szCs w:val="16"/>
              </w:rPr>
            </w:pPr>
            <w:r>
              <w:rPr>
                <w:color w:val="000000"/>
                <w:sz w:val="16"/>
                <w:szCs w:val="16"/>
              </w:rPr>
              <w:t>10.5</w:t>
            </w:r>
          </w:p>
        </w:tc>
        <w:tc>
          <w:tcPr>
            <w:tcW w:w="950" w:type="dxa"/>
            <w:tcBorders>
              <w:top w:val="dotted" w:sz="4" w:space="0" w:color="808080" w:themeColor="background1" w:themeShade="80"/>
              <w:bottom w:val="dotted" w:sz="4" w:space="0" w:color="808080" w:themeColor="background1" w:themeShade="80"/>
            </w:tcBorders>
            <w:vAlign w:val="center"/>
          </w:tcPr>
          <w:p w14:paraId="2A124012" w14:textId="11DE27B5" w:rsidR="00CE50B5" w:rsidRPr="00737D53" w:rsidRDefault="00CE50B5" w:rsidP="00CE50B5">
            <w:pPr>
              <w:tabs>
                <w:tab w:val="decimal" w:pos="420"/>
              </w:tabs>
              <w:jc w:val="left"/>
              <w:rPr>
                <w:bCs/>
                <w:color w:val="000000"/>
                <w:sz w:val="16"/>
                <w:szCs w:val="16"/>
              </w:rPr>
            </w:pPr>
            <w:r>
              <w:rPr>
                <w:color w:val="000000"/>
                <w:sz w:val="16"/>
                <w:szCs w:val="16"/>
              </w:rPr>
              <w:t>16.0</w:t>
            </w:r>
          </w:p>
        </w:tc>
        <w:tc>
          <w:tcPr>
            <w:tcW w:w="806" w:type="dxa"/>
            <w:tcBorders>
              <w:top w:val="dotted" w:sz="4" w:space="0" w:color="808080" w:themeColor="background1" w:themeShade="80"/>
              <w:bottom w:val="dotted" w:sz="4" w:space="0" w:color="808080" w:themeColor="background1" w:themeShade="80"/>
            </w:tcBorders>
            <w:vAlign w:val="center"/>
          </w:tcPr>
          <w:p w14:paraId="1930BB13" w14:textId="06D19B31" w:rsidR="00CE50B5" w:rsidRPr="00737D53" w:rsidRDefault="00CE50B5" w:rsidP="00CE50B5">
            <w:pPr>
              <w:tabs>
                <w:tab w:val="decimal" w:pos="320"/>
              </w:tabs>
              <w:jc w:val="left"/>
              <w:rPr>
                <w:bCs/>
                <w:color w:val="000000"/>
                <w:sz w:val="16"/>
                <w:szCs w:val="16"/>
              </w:rPr>
            </w:pPr>
            <w:r>
              <w:rPr>
                <w:color w:val="000000"/>
                <w:sz w:val="16"/>
                <w:szCs w:val="16"/>
              </w:rPr>
              <w:t>47.8</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7D8574C8" w14:textId="2C9289FB" w:rsidR="00CE50B5" w:rsidRPr="00737D53" w:rsidRDefault="00CE50B5" w:rsidP="00CE50B5">
            <w:pPr>
              <w:tabs>
                <w:tab w:val="decimal" w:pos="319"/>
              </w:tabs>
              <w:jc w:val="left"/>
              <w:rPr>
                <w:bCs/>
                <w:color w:val="000000"/>
                <w:sz w:val="16"/>
                <w:szCs w:val="16"/>
              </w:rPr>
            </w:pPr>
            <w:r>
              <w:rPr>
                <w:color w:val="000000"/>
                <w:sz w:val="16"/>
                <w:szCs w:val="16"/>
              </w:rPr>
              <w:t>24.8</w:t>
            </w:r>
          </w:p>
        </w:tc>
      </w:tr>
      <w:tr w:rsidR="00CE50B5" w14:paraId="5317873F"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79E3A2CD" w14:textId="77777777" w:rsidR="00CE50B5" w:rsidRPr="004F3242" w:rsidRDefault="00CE50B5" w:rsidP="00CE50B5">
            <w:pPr>
              <w:jc w:val="left"/>
              <w:rPr>
                <w:color w:val="000000"/>
                <w:sz w:val="16"/>
                <w:szCs w:val="16"/>
              </w:rPr>
            </w:pPr>
            <w:r w:rsidRPr="004F3242">
              <w:rPr>
                <w:color w:val="000000"/>
                <w:sz w:val="16"/>
                <w:szCs w:val="16"/>
              </w:rPr>
              <w:t xml:space="preserve">Acapulco </w:t>
            </w:r>
            <w:r>
              <w:rPr>
                <w:color w:val="000000"/>
                <w:sz w:val="16"/>
                <w:szCs w:val="16"/>
              </w:rPr>
              <w:t>(</w:t>
            </w:r>
            <w:r w:rsidRPr="004F3242">
              <w:rPr>
                <w:color w:val="000000"/>
                <w:sz w:val="16"/>
                <w:szCs w:val="16"/>
              </w:rPr>
              <w:t>Gro.</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2CE99A65" w14:textId="5C59E537" w:rsidR="00CE50B5" w:rsidRPr="00737D53" w:rsidRDefault="00CE50B5" w:rsidP="00CE50B5">
            <w:pPr>
              <w:tabs>
                <w:tab w:val="decimal" w:pos="870"/>
              </w:tabs>
              <w:jc w:val="left"/>
              <w:rPr>
                <w:bCs/>
                <w:color w:val="000000"/>
                <w:sz w:val="16"/>
                <w:szCs w:val="16"/>
                <w:lang w:val="es-MX" w:eastAsia="es-MX"/>
              </w:rPr>
            </w:pPr>
            <w:r>
              <w:rPr>
                <w:color w:val="000000"/>
                <w:sz w:val="16"/>
                <w:szCs w:val="16"/>
              </w:rPr>
              <w:t>325,956</w:t>
            </w:r>
          </w:p>
        </w:tc>
        <w:tc>
          <w:tcPr>
            <w:tcW w:w="997" w:type="dxa"/>
            <w:tcBorders>
              <w:top w:val="dotted" w:sz="4" w:space="0" w:color="808080" w:themeColor="background1" w:themeShade="80"/>
              <w:bottom w:val="dotted" w:sz="4" w:space="0" w:color="808080" w:themeColor="background1" w:themeShade="80"/>
            </w:tcBorders>
            <w:noWrap/>
            <w:vAlign w:val="center"/>
          </w:tcPr>
          <w:p w14:paraId="18D4DB5A" w14:textId="52F04367" w:rsidR="00CE50B5" w:rsidRPr="00737D53" w:rsidRDefault="00CE50B5" w:rsidP="00CE50B5">
            <w:pPr>
              <w:tabs>
                <w:tab w:val="decimal" w:pos="745"/>
              </w:tabs>
              <w:jc w:val="left"/>
              <w:rPr>
                <w:bCs/>
                <w:color w:val="000000"/>
                <w:sz w:val="16"/>
                <w:szCs w:val="16"/>
              </w:rPr>
            </w:pPr>
            <w:r>
              <w:rPr>
                <w:color w:val="000000"/>
                <w:sz w:val="16"/>
                <w:szCs w:val="16"/>
              </w:rPr>
              <w:t>5,230</w:t>
            </w:r>
          </w:p>
        </w:tc>
        <w:tc>
          <w:tcPr>
            <w:tcW w:w="677" w:type="dxa"/>
            <w:tcBorders>
              <w:top w:val="dotted" w:sz="4" w:space="0" w:color="808080" w:themeColor="background1" w:themeShade="80"/>
              <w:bottom w:val="dotted" w:sz="4" w:space="0" w:color="808080" w:themeColor="background1" w:themeShade="80"/>
            </w:tcBorders>
            <w:noWrap/>
            <w:vAlign w:val="center"/>
          </w:tcPr>
          <w:p w14:paraId="38EFCA30" w14:textId="26264071" w:rsidR="00CE50B5" w:rsidRPr="00737D53" w:rsidRDefault="00CE50B5" w:rsidP="00CE50B5">
            <w:pPr>
              <w:tabs>
                <w:tab w:val="decimal" w:pos="280"/>
              </w:tabs>
              <w:jc w:val="left"/>
              <w:rPr>
                <w:bCs/>
                <w:color w:val="000000"/>
                <w:sz w:val="16"/>
                <w:szCs w:val="16"/>
              </w:rPr>
            </w:pPr>
            <w:r>
              <w:rPr>
                <w:color w:val="000000"/>
                <w:sz w:val="16"/>
                <w:szCs w:val="16"/>
              </w:rPr>
              <w:t>58.6</w:t>
            </w:r>
          </w:p>
        </w:tc>
        <w:tc>
          <w:tcPr>
            <w:tcW w:w="677" w:type="dxa"/>
            <w:tcBorders>
              <w:top w:val="dotted" w:sz="4" w:space="0" w:color="808080" w:themeColor="background1" w:themeShade="80"/>
              <w:bottom w:val="dotted" w:sz="4" w:space="0" w:color="808080" w:themeColor="background1" w:themeShade="80"/>
            </w:tcBorders>
            <w:vAlign w:val="center"/>
          </w:tcPr>
          <w:p w14:paraId="622C59A5" w14:textId="4E5B4E24" w:rsidR="00CE50B5" w:rsidRPr="00737D53" w:rsidRDefault="00CE50B5" w:rsidP="00CE50B5">
            <w:pPr>
              <w:tabs>
                <w:tab w:val="decimal" w:pos="224"/>
              </w:tabs>
              <w:jc w:val="left"/>
              <w:rPr>
                <w:bCs/>
                <w:color w:val="000000"/>
                <w:sz w:val="16"/>
                <w:szCs w:val="16"/>
              </w:rPr>
            </w:pPr>
            <w:r>
              <w:rPr>
                <w:color w:val="000000"/>
                <w:sz w:val="16"/>
                <w:szCs w:val="16"/>
              </w:rPr>
              <w:t>1.6</w:t>
            </w:r>
          </w:p>
        </w:tc>
        <w:tc>
          <w:tcPr>
            <w:tcW w:w="877" w:type="dxa"/>
            <w:tcBorders>
              <w:top w:val="dotted" w:sz="4" w:space="0" w:color="808080" w:themeColor="background1" w:themeShade="80"/>
              <w:bottom w:val="dotted" w:sz="4" w:space="0" w:color="808080" w:themeColor="background1" w:themeShade="80"/>
            </w:tcBorders>
            <w:vAlign w:val="center"/>
          </w:tcPr>
          <w:p w14:paraId="5A77F059" w14:textId="499DA6C3" w:rsidR="00CE50B5" w:rsidRPr="00737D53" w:rsidRDefault="00CE50B5" w:rsidP="00CE50B5">
            <w:pPr>
              <w:tabs>
                <w:tab w:val="decimal" w:pos="349"/>
              </w:tabs>
              <w:jc w:val="left"/>
              <w:rPr>
                <w:bCs/>
                <w:color w:val="000000"/>
                <w:sz w:val="16"/>
                <w:szCs w:val="16"/>
              </w:rPr>
            </w:pPr>
            <w:r>
              <w:rPr>
                <w:color w:val="000000"/>
                <w:sz w:val="16"/>
                <w:szCs w:val="16"/>
              </w:rPr>
              <w:t>5.9</w:t>
            </w:r>
          </w:p>
        </w:tc>
        <w:tc>
          <w:tcPr>
            <w:tcW w:w="734" w:type="dxa"/>
            <w:tcBorders>
              <w:top w:val="dotted" w:sz="4" w:space="0" w:color="808080" w:themeColor="background1" w:themeShade="80"/>
              <w:bottom w:val="dotted" w:sz="4" w:space="0" w:color="808080" w:themeColor="background1" w:themeShade="80"/>
            </w:tcBorders>
            <w:vAlign w:val="center"/>
          </w:tcPr>
          <w:p w14:paraId="464C6544" w14:textId="438A7835" w:rsidR="00CE50B5" w:rsidRPr="00737D53" w:rsidRDefault="00CE50B5" w:rsidP="00CE50B5">
            <w:pPr>
              <w:tabs>
                <w:tab w:val="decimal" w:pos="283"/>
              </w:tabs>
              <w:jc w:val="left"/>
              <w:rPr>
                <w:bCs/>
                <w:color w:val="000000"/>
                <w:sz w:val="16"/>
                <w:szCs w:val="16"/>
              </w:rPr>
            </w:pPr>
            <w:r>
              <w:rPr>
                <w:color w:val="000000"/>
                <w:sz w:val="16"/>
                <w:szCs w:val="16"/>
              </w:rPr>
              <w:t>4.0</w:t>
            </w:r>
          </w:p>
        </w:tc>
        <w:tc>
          <w:tcPr>
            <w:tcW w:w="648" w:type="dxa"/>
            <w:tcBorders>
              <w:top w:val="dotted" w:sz="4" w:space="0" w:color="808080" w:themeColor="background1" w:themeShade="80"/>
              <w:bottom w:val="dotted" w:sz="4" w:space="0" w:color="808080" w:themeColor="background1" w:themeShade="80"/>
            </w:tcBorders>
            <w:vAlign w:val="center"/>
          </w:tcPr>
          <w:p w14:paraId="7BD5C0DC" w14:textId="54B6C2DE" w:rsidR="00CE50B5" w:rsidRPr="00737D53" w:rsidRDefault="00CE50B5" w:rsidP="00CE50B5">
            <w:pPr>
              <w:tabs>
                <w:tab w:val="decimal" w:pos="266"/>
              </w:tabs>
              <w:jc w:val="left"/>
              <w:rPr>
                <w:bCs/>
                <w:color w:val="000000"/>
                <w:sz w:val="16"/>
                <w:szCs w:val="16"/>
              </w:rPr>
            </w:pPr>
            <w:r>
              <w:rPr>
                <w:color w:val="000000"/>
                <w:sz w:val="16"/>
                <w:szCs w:val="16"/>
              </w:rPr>
              <w:t>63.3</w:t>
            </w:r>
          </w:p>
        </w:tc>
        <w:tc>
          <w:tcPr>
            <w:tcW w:w="777" w:type="dxa"/>
            <w:tcBorders>
              <w:top w:val="dotted" w:sz="4" w:space="0" w:color="808080" w:themeColor="background1" w:themeShade="80"/>
              <w:bottom w:val="dotted" w:sz="4" w:space="0" w:color="808080" w:themeColor="background1" w:themeShade="80"/>
            </w:tcBorders>
            <w:vAlign w:val="center"/>
          </w:tcPr>
          <w:p w14:paraId="5254ABFC" w14:textId="05B5DAED" w:rsidR="00CE50B5" w:rsidRPr="00737D53" w:rsidRDefault="00CE50B5" w:rsidP="00CE50B5">
            <w:pPr>
              <w:tabs>
                <w:tab w:val="decimal" w:pos="311"/>
              </w:tabs>
              <w:jc w:val="left"/>
              <w:rPr>
                <w:bCs/>
                <w:color w:val="000000"/>
                <w:sz w:val="16"/>
                <w:szCs w:val="16"/>
              </w:rPr>
            </w:pPr>
            <w:r>
              <w:rPr>
                <w:color w:val="000000"/>
                <w:sz w:val="16"/>
                <w:szCs w:val="16"/>
              </w:rPr>
              <w:t>6.9</w:t>
            </w:r>
          </w:p>
        </w:tc>
        <w:tc>
          <w:tcPr>
            <w:tcW w:w="950" w:type="dxa"/>
            <w:tcBorders>
              <w:top w:val="dotted" w:sz="4" w:space="0" w:color="808080" w:themeColor="background1" w:themeShade="80"/>
              <w:bottom w:val="dotted" w:sz="4" w:space="0" w:color="808080" w:themeColor="background1" w:themeShade="80"/>
            </w:tcBorders>
            <w:vAlign w:val="center"/>
          </w:tcPr>
          <w:p w14:paraId="1556CA53" w14:textId="075D1724" w:rsidR="00CE50B5" w:rsidRPr="00737D53" w:rsidRDefault="00CE50B5" w:rsidP="00CE50B5">
            <w:pPr>
              <w:tabs>
                <w:tab w:val="decimal" w:pos="420"/>
              </w:tabs>
              <w:jc w:val="left"/>
              <w:rPr>
                <w:bCs/>
                <w:color w:val="000000"/>
                <w:sz w:val="16"/>
                <w:szCs w:val="16"/>
              </w:rPr>
            </w:pPr>
            <w:r>
              <w:rPr>
                <w:color w:val="000000"/>
                <w:sz w:val="16"/>
                <w:szCs w:val="16"/>
              </w:rPr>
              <w:t>30.0</w:t>
            </w:r>
          </w:p>
        </w:tc>
        <w:tc>
          <w:tcPr>
            <w:tcW w:w="806" w:type="dxa"/>
            <w:tcBorders>
              <w:top w:val="dotted" w:sz="4" w:space="0" w:color="808080" w:themeColor="background1" w:themeShade="80"/>
              <w:bottom w:val="dotted" w:sz="4" w:space="0" w:color="808080" w:themeColor="background1" w:themeShade="80"/>
            </w:tcBorders>
            <w:vAlign w:val="center"/>
          </w:tcPr>
          <w:p w14:paraId="3D9C9B95" w14:textId="4BC2AB68" w:rsidR="00CE50B5" w:rsidRPr="00737D53" w:rsidRDefault="00CE50B5" w:rsidP="00CE50B5">
            <w:pPr>
              <w:tabs>
                <w:tab w:val="decimal" w:pos="320"/>
              </w:tabs>
              <w:jc w:val="left"/>
              <w:rPr>
                <w:bCs/>
                <w:color w:val="000000"/>
                <w:sz w:val="16"/>
                <w:szCs w:val="16"/>
              </w:rPr>
            </w:pPr>
            <w:r>
              <w:rPr>
                <w:color w:val="000000"/>
                <w:sz w:val="16"/>
                <w:szCs w:val="16"/>
              </w:rPr>
              <w:t>63.2</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3C097D45" w14:textId="78AF2D03" w:rsidR="00CE50B5" w:rsidRPr="00737D53" w:rsidRDefault="00CE50B5" w:rsidP="00CE50B5">
            <w:pPr>
              <w:tabs>
                <w:tab w:val="decimal" w:pos="319"/>
              </w:tabs>
              <w:jc w:val="left"/>
              <w:rPr>
                <w:bCs/>
                <w:color w:val="000000"/>
                <w:sz w:val="16"/>
                <w:szCs w:val="16"/>
              </w:rPr>
            </w:pPr>
            <w:r>
              <w:rPr>
                <w:color w:val="000000"/>
                <w:sz w:val="16"/>
                <w:szCs w:val="16"/>
              </w:rPr>
              <w:t>38.6</w:t>
            </w:r>
          </w:p>
        </w:tc>
      </w:tr>
      <w:tr w:rsidR="00CE50B5" w14:paraId="568E47C5"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48AC6B28" w14:textId="77777777" w:rsidR="00CE50B5" w:rsidRPr="004F3242" w:rsidRDefault="00CE50B5" w:rsidP="00CE50B5">
            <w:pPr>
              <w:jc w:val="left"/>
              <w:rPr>
                <w:color w:val="000000"/>
                <w:sz w:val="16"/>
                <w:szCs w:val="16"/>
              </w:rPr>
            </w:pPr>
            <w:r w:rsidRPr="004F3242">
              <w:rPr>
                <w:color w:val="000000"/>
                <w:sz w:val="16"/>
                <w:szCs w:val="16"/>
              </w:rPr>
              <w:t xml:space="preserve">Pachuca </w:t>
            </w:r>
            <w:r>
              <w:rPr>
                <w:color w:val="000000"/>
                <w:sz w:val="16"/>
                <w:szCs w:val="16"/>
              </w:rPr>
              <w:t>(</w:t>
            </w:r>
            <w:r w:rsidRPr="004F3242">
              <w:rPr>
                <w:color w:val="000000"/>
                <w:sz w:val="16"/>
                <w:szCs w:val="16"/>
              </w:rPr>
              <w:t>H</w:t>
            </w:r>
            <w:r>
              <w:rPr>
                <w:color w:val="000000"/>
                <w:sz w:val="16"/>
                <w:szCs w:val="16"/>
              </w:rPr>
              <w:t>go.)</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1997AD42" w14:textId="158E397B" w:rsidR="00CE50B5" w:rsidRPr="00737D53" w:rsidRDefault="00CE50B5" w:rsidP="00CE50B5">
            <w:pPr>
              <w:tabs>
                <w:tab w:val="decimal" w:pos="870"/>
              </w:tabs>
              <w:jc w:val="left"/>
              <w:rPr>
                <w:bCs/>
                <w:color w:val="000000"/>
                <w:sz w:val="16"/>
                <w:szCs w:val="16"/>
                <w:lang w:val="es-MX" w:eastAsia="es-MX"/>
              </w:rPr>
            </w:pPr>
            <w:r>
              <w:rPr>
                <w:color w:val="000000"/>
                <w:sz w:val="16"/>
                <w:szCs w:val="16"/>
              </w:rPr>
              <w:t>185,417</w:t>
            </w:r>
          </w:p>
        </w:tc>
        <w:tc>
          <w:tcPr>
            <w:tcW w:w="997" w:type="dxa"/>
            <w:tcBorders>
              <w:top w:val="dotted" w:sz="4" w:space="0" w:color="808080" w:themeColor="background1" w:themeShade="80"/>
              <w:bottom w:val="dotted" w:sz="4" w:space="0" w:color="808080" w:themeColor="background1" w:themeShade="80"/>
            </w:tcBorders>
            <w:noWrap/>
            <w:vAlign w:val="center"/>
          </w:tcPr>
          <w:p w14:paraId="6ADE7AA4" w14:textId="0959041F" w:rsidR="00CE50B5" w:rsidRPr="00737D53" w:rsidRDefault="00CE50B5" w:rsidP="00CE50B5">
            <w:pPr>
              <w:tabs>
                <w:tab w:val="decimal" w:pos="745"/>
              </w:tabs>
              <w:jc w:val="left"/>
              <w:rPr>
                <w:bCs/>
                <w:color w:val="000000"/>
                <w:sz w:val="16"/>
                <w:szCs w:val="16"/>
              </w:rPr>
            </w:pPr>
            <w:r>
              <w:rPr>
                <w:color w:val="000000"/>
                <w:sz w:val="16"/>
                <w:szCs w:val="16"/>
              </w:rPr>
              <w:t>4,870</w:t>
            </w:r>
          </w:p>
        </w:tc>
        <w:tc>
          <w:tcPr>
            <w:tcW w:w="677" w:type="dxa"/>
            <w:tcBorders>
              <w:top w:val="dotted" w:sz="4" w:space="0" w:color="808080" w:themeColor="background1" w:themeShade="80"/>
              <w:bottom w:val="dotted" w:sz="4" w:space="0" w:color="808080" w:themeColor="background1" w:themeShade="80"/>
            </w:tcBorders>
            <w:noWrap/>
            <w:vAlign w:val="center"/>
          </w:tcPr>
          <w:p w14:paraId="7413D239" w14:textId="0D500C7E" w:rsidR="00CE50B5" w:rsidRPr="00737D53" w:rsidRDefault="00CE50B5" w:rsidP="00CE50B5">
            <w:pPr>
              <w:tabs>
                <w:tab w:val="decimal" w:pos="280"/>
              </w:tabs>
              <w:jc w:val="left"/>
              <w:rPr>
                <w:bCs/>
                <w:color w:val="000000"/>
                <w:sz w:val="16"/>
                <w:szCs w:val="16"/>
              </w:rPr>
            </w:pPr>
            <w:r>
              <w:rPr>
                <w:color w:val="000000"/>
                <w:sz w:val="16"/>
                <w:szCs w:val="16"/>
              </w:rPr>
              <w:t>60.0</w:t>
            </w:r>
          </w:p>
        </w:tc>
        <w:tc>
          <w:tcPr>
            <w:tcW w:w="677" w:type="dxa"/>
            <w:tcBorders>
              <w:top w:val="dotted" w:sz="4" w:space="0" w:color="808080" w:themeColor="background1" w:themeShade="80"/>
              <w:bottom w:val="dotted" w:sz="4" w:space="0" w:color="808080" w:themeColor="background1" w:themeShade="80"/>
            </w:tcBorders>
            <w:vAlign w:val="center"/>
          </w:tcPr>
          <w:p w14:paraId="3774BD3C" w14:textId="26E1703C" w:rsidR="00CE50B5" w:rsidRPr="00737D53" w:rsidRDefault="00CE50B5" w:rsidP="00CE50B5">
            <w:pPr>
              <w:tabs>
                <w:tab w:val="decimal" w:pos="224"/>
              </w:tabs>
              <w:jc w:val="left"/>
              <w:rPr>
                <w:bCs/>
                <w:color w:val="000000"/>
                <w:sz w:val="16"/>
                <w:szCs w:val="16"/>
              </w:rPr>
            </w:pPr>
            <w:r>
              <w:rPr>
                <w:color w:val="000000"/>
                <w:sz w:val="16"/>
                <w:szCs w:val="16"/>
              </w:rPr>
              <w:t>2.6</w:t>
            </w:r>
          </w:p>
        </w:tc>
        <w:tc>
          <w:tcPr>
            <w:tcW w:w="877" w:type="dxa"/>
            <w:tcBorders>
              <w:top w:val="dotted" w:sz="4" w:space="0" w:color="808080" w:themeColor="background1" w:themeShade="80"/>
              <w:bottom w:val="dotted" w:sz="4" w:space="0" w:color="808080" w:themeColor="background1" w:themeShade="80"/>
            </w:tcBorders>
            <w:vAlign w:val="center"/>
          </w:tcPr>
          <w:p w14:paraId="148C6943" w14:textId="3270BAC6" w:rsidR="00CE50B5" w:rsidRPr="00737D53" w:rsidRDefault="00CE50B5" w:rsidP="00CE50B5">
            <w:pPr>
              <w:tabs>
                <w:tab w:val="decimal" w:pos="349"/>
              </w:tabs>
              <w:jc w:val="left"/>
              <w:rPr>
                <w:bCs/>
                <w:color w:val="000000"/>
                <w:sz w:val="16"/>
                <w:szCs w:val="16"/>
              </w:rPr>
            </w:pPr>
            <w:r>
              <w:rPr>
                <w:color w:val="000000"/>
                <w:sz w:val="16"/>
                <w:szCs w:val="16"/>
              </w:rPr>
              <w:t>8.2</w:t>
            </w:r>
          </w:p>
        </w:tc>
        <w:tc>
          <w:tcPr>
            <w:tcW w:w="734" w:type="dxa"/>
            <w:tcBorders>
              <w:top w:val="dotted" w:sz="4" w:space="0" w:color="808080" w:themeColor="background1" w:themeShade="80"/>
              <w:bottom w:val="dotted" w:sz="4" w:space="0" w:color="808080" w:themeColor="background1" w:themeShade="80"/>
            </w:tcBorders>
            <w:vAlign w:val="center"/>
          </w:tcPr>
          <w:p w14:paraId="69AEE73C" w14:textId="60D8CD23" w:rsidR="00CE50B5" w:rsidRPr="00737D53" w:rsidRDefault="00CE50B5" w:rsidP="00CE50B5">
            <w:pPr>
              <w:tabs>
                <w:tab w:val="decimal" w:pos="283"/>
              </w:tabs>
              <w:jc w:val="left"/>
              <w:rPr>
                <w:bCs/>
                <w:color w:val="000000"/>
                <w:sz w:val="16"/>
                <w:szCs w:val="16"/>
              </w:rPr>
            </w:pPr>
            <w:r>
              <w:rPr>
                <w:color w:val="000000"/>
                <w:sz w:val="16"/>
                <w:szCs w:val="16"/>
              </w:rPr>
              <w:t>7.3</w:t>
            </w:r>
          </w:p>
        </w:tc>
        <w:tc>
          <w:tcPr>
            <w:tcW w:w="648" w:type="dxa"/>
            <w:tcBorders>
              <w:top w:val="dotted" w:sz="4" w:space="0" w:color="808080" w:themeColor="background1" w:themeShade="80"/>
              <w:bottom w:val="dotted" w:sz="4" w:space="0" w:color="808080" w:themeColor="background1" w:themeShade="80"/>
            </w:tcBorders>
            <w:vAlign w:val="center"/>
          </w:tcPr>
          <w:p w14:paraId="75E9D5F7" w14:textId="2EBF7046" w:rsidR="00CE50B5" w:rsidRPr="00737D53" w:rsidRDefault="00CE50B5" w:rsidP="00CE50B5">
            <w:pPr>
              <w:tabs>
                <w:tab w:val="decimal" w:pos="266"/>
              </w:tabs>
              <w:jc w:val="left"/>
              <w:rPr>
                <w:bCs/>
                <w:color w:val="000000"/>
                <w:sz w:val="16"/>
                <w:szCs w:val="16"/>
              </w:rPr>
            </w:pPr>
            <w:r>
              <w:rPr>
                <w:color w:val="000000"/>
                <w:sz w:val="16"/>
                <w:szCs w:val="16"/>
              </w:rPr>
              <w:t>69.0</w:t>
            </w:r>
          </w:p>
        </w:tc>
        <w:tc>
          <w:tcPr>
            <w:tcW w:w="777" w:type="dxa"/>
            <w:tcBorders>
              <w:top w:val="dotted" w:sz="4" w:space="0" w:color="808080" w:themeColor="background1" w:themeShade="80"/>
              <w:bottom w:val="dotted" w:sz="4" w:space="0" w:color="808080" w:themeColor="background1" w:themeShade="80"/>
            </w:tcBorders>
            <w:vAlign w:val="center"/>
          </w:tcPr>
          <w:p w14:paraId="26C25786" w14:textId="01E845D9" w:rsidR="00CE50B5" w:rsidRPr="00737D53" w:rsidRDefault="00CE50B5" w:rsidP="00CE50B5">
            <w:pPr>
              <w:tabs>
                <w:tab w:val="decimal" w:pos="311"/>
              </w:tabs>
              <w:jc w:val="left"/>
              <w:rPr>
                <w:bCs/>
                <w:color w:val="000000"/>
                <w:sz w:val="16"/>
                <w:szCs w:val="16"/>
              </w:rPr>
            </w:pPr>
            <w:r>
              <w:rPr>
                <w:color w:val="000000"/>
                <w:sz w:val="16"/>
                <w:szCs w:val="16"/>
              </w:rPr>
              <w:t>10.7</w:t>
            </w:r>
          </w:p>
        </w:tc>
        <w:tc>
          <w:tcPr>
            <w:tcW w:w="950" w:type="dxa"/>
            <w:tcBorders>
              <w:top w:val="dotted" w:sz="4" w:space="0" w:color="808080" w:themeColor="background1" w:themeShade="80"/>
              <w:bottom w:val="dotted" w:sz="4" w:space="0" w:color="808080" w:themeColor="background1" w:themeShade="80"/>
            </w:tcBorders>
            <w:vAlign w:val="center"/>
          </w:tcPr>
          <w:p w14:paraId="08A46DA6" w14:textId="264D7710" w:rsidR="00CE50B5" w:rsidRPr="00737D53" w:rsidRDefault="00CE50B5" w:rsidP="00CE50B5">
            <w:pPr>
              <w:tabs>
                <w:tab w:val="decimal" w:pos="420"/>
              </w:tabs>
              <w:jc w:val="left"/>
              <w:rPr>
                <w:bCs/>
                <w:color w:val="000000"/>
                <w:sz w:val="16"/>
                <w:szCs w:val="16"/>
              </w:rPr>
            </w:pPr>
            <w:r>
              <w:rPr>
                <w:color w:val="000000"/>
                <w:sz w:val="16"/>
                <w:szCs w:val="16"/>
              </w:rPr>
              <w:t>19.9</w:t>
            </w:r>
          </w:p>
        </w:tc>
        <w:tc>
          <w:tcPr>
            <w:tcW w:w="806" w:type="dxa"/>
            <w:tcBorders>
              <w:top w:val="dotted" w:sz="4" w:space="0" w:color="808080" w:themeColor="background1" w:themeShade="80"/>
              <w:bottom w:val="dotted" w:sz="4" w:space="0" w:color="808080" w:themeColor="background1" w:themeShade="80"/>
            </w:tcBorders>
            <w:vAlign w:val="center"/>
          </w:tcPr>
          <w:p w14:paraId="270F3519" w14:textId="3B813AD6" w:rsidR="00CE50B5" w:rsidRPr="00737D53" w:rsidRDefault="00CE50B5" w:rsidP="00CE50B5">
            <w:pPr>
              <w:tabs>
                <w:tab w:val="decimal" w:pos="320"/>
              </w:tabs>
              <w:jc w:val="left"/>
              <w:rPr>
                <w:bCs/>
                <w:color w:val="000000"/>
                <w:sz w:val="16"/>
                <w:szCs w:val="16"/>
              </w:rPr>
            </w:pPr>
            <w:r>
              <w:rPr>
                <w:color w:val="000000"/>
                <w:sz w:val="16"/>
                <w:szCs w:val="16"/>
              </w:rPr>
              <w:t>51.6</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0D74D7FA" w14:textId="0D2E9CD4" w:rsidR="00CE50B5" w:rsidRPr="00737D53" w:rsidRDefault="00CE50B5" w:rsidP="00CE50B5">
            <w:pPr>
              <w:tabs>
                <w:tab w:val="decimal" w:pos="319"/>
              </w:tabs>
              <w:jc w:val="left"/>
              <w:rPr>
                <w:bCs/>
                <w:color w:val="000000"/>
                <w:sz w:val="16"/>
                <w:szCs w:val="16"/>
              </w:rPr>
            </w:pPr>
            <w:r>
              <w:rPr>
                <w:color w:val="000000"/>
                <w:sz w:val="16"/>
                <w:szCs w:val="16"/>
              </w:rPr>
              <w:t>25.4</w:t>
            </w:r>
          </w:p>
        </w:tc>
      </w:tr>
      <w:tr w:rsidR="00CE50B5" w14:paraId="42FB78A4"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tcPr>
          <w:p w14:paraId="2B642204" w14:textId="77777777" w:rsidR="00CE50B5" w:rsidRPr="004F3242" w:rsidRDefault="00CE50B5" w:rsidP="00CE50B5">
            <w:pPr>
              <w:jc w:val="left"/>
              <w:rPr>
                <w:color w:val="000000"/>
                <w:sz w:val="16"/>
                <w:szCs w:val="16"/>
              </w:rPr>
            </w:pPr>
            <w:r w:rsidRPr="004F3242">
              <w:rPr>
                <w:color w:val="000000"/>
                <w:sz w:val="16"/>
                <w:szCs w:val="16"/>
              </w:rPr>
              <w:t>Guadalajara</w:t>
            </w:r>
            <w:r>
              <w:rPr>
                <w:color w:val="000000"/>
                <w:sz w:val="16"/>
                <w:szCs w:val="16"/>
              </w:rPr>
              <w:t xml:space="preserve"> (</w:t>
            </w:r>
            <w:r w:rsidRPr="004F3242">
              <w:rPr>
                <w:color w:val="000000"/>
                <w:sz w:val="16"/>
                <w:szCs w:val="16"/>
              </w:rPr>
              <w:t>Jal.</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3B79B7F0" w14:textId="3B2F23B2" w:rsidR="00CE50B5" w:rsidRPr="00737D53" w:rsidRDefault="00CE50B5" w:rsidP="00CE50B5">
            <w:pPr>
              <w:tabs>
                <w:tab w:val="decimal" w:pos="870"/>
              </w:tabs>
              <w:jc w:val="left"/>
              <w:rPr>
                <w:bCs/>
                <w:color w:val="000000"/>
                <w:sz w:val="16"/>
                <w:szCs w:val="16"/>
                <w:lang w:val="es-MX" w:eastAsia="es-MX"/>
              </w:rPr>
            </w:pPr>
            <w:r>
              <w:rPr>
                <w:color w:val="000000"/>
                <w:sz w:val="16"/>
                <w:szCs w:val="16"/>
              </w:rPr>
              <w:t>2,029,839</w:t>
            </w:r>
          </w:p>
        </w:tc>
        <w:tc>
          <w:tcPr>
            <w:tcW w:w="997" w:type="dxa"/>
            <w:tcBorders>
              <w:top w:val="dotted" w:sz="4" w:space="0" w:color="808080" w:themeColor="background1" w:themeShade="80"/>
              <w:bottom w:val="dotted" w:sz="4" w:space="0" w:color="808080" w:themeColor="background1" w:themeShade="80"/>
            </w:tcBorders>
            <w:noWrap/>
            <w:vAlign w:val="center"/>
          </w:tcPr>
          <w:p w14:paraId="47924CC7" w14:textId="377E77F1" w:rsidR="00CE50B5" w:rsidRPr="00737D53" w:rsidRDefault="00CE50B5" w:rsidP="00CE50B5">
            <w:pPr>
              <w:tabs>
                <w:tab w:val="decimal" w:pos="745"/>
              </w:tabs>
              <w:jc w:val="left"/>
              <w:rPr>
                <w:bCs/>
                <w:color w:val="000000"/>
                <w:sz w:val="16"/>
                <w:szCs w:val="16"/>
              </w:rPr>
            </w:pPr>
            <w:r>
              <w:rPr>
                <w:color w:val="000000"/>
                <w:sz w:val="16"/>
                <w:szCs w:val="16"/>
              </w:rPr>
              <w:t>70,419</w:t>
            </w:r>
          </w:p>
        </w:tc>
        <w:tc>
          <w:tcPr>
            <w:tcW w:w="677" w:type="dxa"/>
            <w:tcBorders>
              <w:top w:val="dotted" w:sz="4" w:space="0" w:color="808080" w:themeColor="background1" w:themeShade="80"/>
              <w:bottom w:val="dotted" w:sz="4" w:space="0" w:color="808080" w:themeColor="background1" w:themeShade="80"/>
            </w:tcBorders>
            <w:noWrap/>
            <w:vAlign w:val="center"/>
          </w:tcPr>
          <w:p w14:paraId="529838EC" w14:textId="798AD9F0" w:rsidR="00CE50B5" w:rsidRPr="00737D53" w:rsidRDefault="00CE50B5" w:rsidP="00CE50B5">
            <w:pPr>
              <w:tabs>
                <w:tab w:val="decimal" w:pos="280"/>
              </w:tabs>
              <w:jc w:val="left"/>
              <w:rPr>
                <w:bCs/>
                <w:color w:val="000000"/>
                <w:sz w:val="16"/>
                <w:szCs w:val="16"/>
              </w:rPr>
            </w:pPr>
            <w:r>
              <w:rPr>
                <w:color w:val="000000"/>
                <w:sz w:val="16"/>
                <w:szCs w:val="16"/>
              </w:rPr>
              <w:t>62.1</w:t>
            </w:r>
          </w:p>
        </w:tc>
        <w:tc>
          <w:tcPr>
            <w:tcW w:w="677" w:type="dxa"/>
            <w:tcBorders>
              <w:top w:val="dotted" w:sz="4" w:space="0" w:color="808080" w:themeColor="background1" w:themeShade="80"/>
              <w:bottom w:val="dotted" w:sz="4" w:space="0" w:color="808080" w:themeColor="background1" w:themeShade="80"/>
            </w:tcBorders>
            <w:vAlign w:val="center"/>
          </w:tcPr>
          <w:p w14:paraId="34CC8C47" w14:textId="157BA4AA" w:rsidR="00CE50B5" w:rsidRPr="00737D53" w:rsidRDefault="00CE50B5" w:rsidP="00CE50B5">
            <w:pPr>
              <w:tabs>
                <w:tab w:val="decimal" w:pos="224"/>
              </w:tabs>
              <w:jc w:val="left"/>
              <w:rPr>
                <w:bCs/>
                <w:color w:val="000000"/>
                <w:sz w:val="16"/>
                <w:szCs w:val="16"/>
              </w:rPr>
            </w:pPr>
            <w:r>
              <w:rPr>
                <w:color w:val="000000"/>
                <w:sz w:val="16"/>
                <w:szCs w:val="16"/>
              </w:rPr>
              <w:t>3.4</w:t>
            </w:r>
          </w:p>
        </w:tc>
        <w:tc>
          <w:tcPr>
            <w:tcW w:w="877" w:type="dxa"/>
            <w:tcBorders>
              <w:top w:val="dotted" w:sz="4" w:space="0" w:color="808080" w:themeColor="background1" w:themeShade="80"/>
              <w:bottom w:val="dotted" w:sz="4" w:space="0" w:color="808080" w:themeColor="background1" w:themeShade="80"/>
            </w:tcBorders>
            <w:vAlign w:val="center"/>
          </w:tcPr>
          <w:p w14:paraId="262E51C4" w14:textId="26EEF3C5" w:rsidR="00CE50B5" w:rsidRPr="00737D53" w:rsidRDefault="00CE50B5" w:rsidP="00CE50B5">
            <w:pPr>
              <w:tabs>
                <w:tab w:val="decimal" w:pos="349"/>
              </w:tabs>
              <w:jc w:val="left"/>
              <w:rPr>
                <w:bCs/>
                <w:color w:val="000000"/>
                <w:sz w:val="16"/>
                <w:szCs w:val="16"/>
              </w:rPr>
            </w:pPr>
            <w:r>
              <w:rPr>
                <w:color w:val="000000"/>
                <w:sz w:val="16"/>
                <w:szCs w:val="16"/>
              </w:rPr>
              <w:t>7.1</w:t>
            </w:r>
          </w:p>
        </w:tc>
        <w:tc>
          <w:tcPr>
            <w:tcW w:w="734" w:type="dxa"/>
            <w:tcBorders>
              <w:top w:val="dotted" w:sz="4" w:space="0" w:color="808080" w:themeColor="background1" w:themeShade="80"/>
              <w:bottom w:val="dotted" w:sz="4" w:space="0" w:color="808080" w:themeColor="background1" w:themeShade="80"/>
            </w:tcBorders>
            <w:vAlign w:val="center"/>
          </w:tcPr>
          <w:p w14:paraId="5A039B1A" w14:textId="0893B881" w:rsidR="00CE50B5" w:rsidRPr="00737D53" w:rsidRDefault="00CE50B5" w:rsidP="00CE50B5">
            <w:pPr>
              <w:tabs>
                <w:tab w:val="decimal" w:pos="283"/>
              </w:tabs>
              <w:jc w:val="left"/>
              <w:rPr>
                <w:bCs/>
                <w:color w:val="000000"/>
                <w:sz w:val="16"/>
                <w:szCs w:val="16"/>
              </w:rPr>
            </w:pPr>
            <w:r>
              <w:rPr>
                <w:color w:val="000000"/>
                <w:sz w:val="16"/>
                <w:szCs w:val="16"/>
              </w:rPr>
              <w:t>5.1</w:t>
            </w:r>
          </w:p>
        </w:tc>
        <w:tc>
          <w:tcPr>
            <w:tcW w:w="648" w:type="dxa"/>
            <w:tcBorders>
              <w:top w:val="dotted" w:sz="4" w:space="0" w:color="808080" w:themeColor="background1" w:themeShade="80"/>
              <w:bottom w:val="dotted" w:sz="4" w:space="0" w:color="808080" w:themeColor="background1" w:themeShade="80"/>
            </w:tcBorders>
            <w:vAlign w:val="center"/>
          </w:tcPr>
          <w:p w14:paraId="5762188C" w14:textId="4A52D4AE" w:rsidR="00CE50B5" w:rsidRPr="00737D53" w:rsidRDefault="00CE50B5" w:rsidP="00CE50B5">
            <w:pPr>
              <w:tabs>
                <w:tab w:val="decimal" w:pos="266"/>
              </w:tabs>
              <w:jc w:val="left"/>
              <w:rPr>
                <w:bCs/>
                <w:color w:val="000000"/>
                <w:sz w:val="16"/>
                <w:szCs w:val="16"/>
              </w:rPr>
            </w:pPr>
            <w:r>
              <w:rPr>
                <w:color w:val="000000"/>
                <w:sz w:val="16"/>
                <w:szCs w:val="16"/>
              </w:rPr>
              <w:t>71.2</w:t>
            </w:r>
          </w:p>
        </w:tc>
        <w:tc>
          <w:tcPr>
            <w:tcW w:w="777" w:type="dxa"/>
            <w:tcBorders>
              <w:top w:val="dotted" w:sz="4" w:space="0" w:color="808080" w:themeColor="background1" w:themeShade="80"/>
              <w:bottom w:val="dotted" w:sz="4" w:space="0" w:color="808080" w:themeColor="background1" w:themeShade="80"/>
            </w:tcBorders>
            <w:vAlign w:val="center"/>
          </w:tcPr>
          <w:p w14:paraId="6954A679" w14:textId="6FDB8FA3" w:rsidR="00CE50B5" w:rsidRPr="00737D53" w:rsidRDefault="00CE50B5" w:rsidP="00CE50B5">
            <w:pPr>
              <w:tabs>
                <w:tab w:val="decimal" w:pos="311"/>
              </w:tabs>
              <w:jc w:val="left"/>
              <w:rPr>
                <w:bCs/>
                <w:color w:val="000000"/>
                <w:sz w:val="16"/>
                <w:szCs w:val="16"/>
              </w:rPr>
            </w:pPr>
            <w:r>
              <w:rPr>
                <w:color w:val="000000"/>
                <w:sz w:val="16"/>
                <w:szCs w:val="16"/>
              </w:rPr>
              <w:t>6.2</w:t>
            </w:r>
          </w:p>
        </w:tc>
        <w:tc>
          <w:tcPr>
            <w:tcW w:w="950" w:type="dxa"/>
            <w:tcBorders>
              <w:top w:val="dotted" w:sz="4" w:space="0" w:color="808080" w:themeColor="background1" w:themeShade="80"/>
              <w:bottom w:val="dotted" w:sz="4" w:space="0" w:color="808080" w:themeColor="background1" w:themeShade="80"/>
            </w:tcBorders>
            <w:vAlign w:val="center"/>
          </w:tcPr>
          <w:p w14:paraId="6F835435" w14:textId="2291DDEE" w:rsidR="00CE50B5" w:rsidRPr="00737D53" w:rsidRDefault="00CE50B5" w:rsidP="00CE50B5">
            <w:pPr>
              <w:tabs>
                <w:tab w:val="decimal" w:pos="420"/>
              </w:tabs>
              <w:jc w:val="left"/>
              <w:rPr>
                <w:bCs/>
                <w:color w:val="000000"/>
                <w:sz w:val="16"/>
                <w:szCs w:val="16"/>
              </w:rPr>
            </w:pPr>
            <w:r>
              <w:rPr>
                <w:color w:val="000000"/>
                <w:sz w:val="16"/>
                <w:szCs w:val="16"/>
              </w:rPr>
              <w:t>8.3</w:t>
            </w:r>
          </w:p>
        </w:tc>
        <w:tc>
          <w:tcPr>
            <w:tcW w:w="806" w:type="dxa"/>
            <w:tcBorders>
              <w:top w:val="dotted" w:sz="4" w:space="0" w:color="808080" w:themeColor="background1" w:themeShade="80"/>
              <w:bottom w:val="dotted" w:sz="4" w:space="0" w:color="808080" w:themeColor="background1" w:themeShade="80"/>
            </w:tcBorders>
            <w:vAlign w:val="center"/>
          </w:tcPr>
          <w:p w14:paraId="1C4276CF" w14:textId="6176B467" w:rsidR="00CE50B5" w:rsidRPr="00737D53" w:rsidRDefault="00CE50B5" w:rsidP="00CE50B5">
            <w:pPr>
              <w:tabs>
                <w:tab w:val="decimal" w:pos="320"/>
              </w:tabs>
              <w:jc w:val="left"/>
              <w:rPr>
                <w:bCs/>
                <w:color w:val="000000"/>
                <w:sz w:val="16"/>
                <w:szCs w:val="16"/>
              </w:rPr>
            </w:pPr>
            <w:r>
              <w:rPr>
                <w:color w:val="000000"/>
                <w:sz w:val="16"/>
                <w:szCs w:val="16"/>
              </w:rPr>
              <w:t>40.6</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3CD498EC" w14:textId="1BFCF225" w:rsidR="00CE50B5" w:rsidRPr="00737D53" w:rsidRDefault="00CE50B5" w:rsidP="00CE50B5">
            <w:pPr>
              <w:tabs>
                <w:tab w:val="decimal" w:pos="319"/>
              </w:tabs>
              <w:jc w:val="left"/>
              <w:rPr>
                <w:bCs/>
                <w:color w:val="000000"/>
                <w:sz w:val="16"/>
                <w:szCs w:val="16"/>
              </w:rPr>
            </w:pPr>
            <w:r>
              <w:rPr>
                <w:color w:val="000000"/>
                <w:sz w:val="16"/>
                <w:szCs w:val="16"/>
              </w:rPr>
              <w:t>22.3</w:t>
            </w:r>
          </w:p>
        </w:tc>
      </w:tr>
      <w:tr w:rsidR="00CE50B5" w14:paraId="4A9363F4"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444FFC6D" w14:textId="77777777" w:rsidR="00CE50B5" w:rsidRPr="004F3242" w:rsidRDefault="00CE50B5" w:rsidP="00CE50B5">
            <w:pPr>
              <w:jc w:val="left"/>
              <w:rPr>
                <w:color w:val="000000"/>
                <w:sz w:val="16"/>
                <w:szCs w:val="16"/>
              </w:rPr>
            </w:pPr>
            <w:r w:rsidRPr="004F3242">
              <w:rPr>
                <w:color w:val="000000"/>
                <w:sz w:val="16"/>
                <w:szCs w:val="16"/>
              </w:rPr>
              <w:t xml:space="preserve">Toluca </w:t>
            </w:r>
            <w:r>
              <w:rPr>
                <w:color w:val="000000"/>
                <w:sz w:val="16"/>
                <w:szCs w:val="16"/>
              </w:rPr>
              <w:t>(</w:t>
            </w:r>
            <w:r w:rsidRPr="004F3242">
              <w:rPr>
                <w:color w:val="000000"/>
                <w:sz w:val="16"/>
                <w:szCs w:val="16"/>
              </w:rPr>
              <w:t>Edo. Méx.</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4B93BB10" w14:textId="6BA4B86A" w:rsidR="00CE50B5" w:rsidRPr="00737D53" w:rsidRDefault="00CE50B5" w:rsidP="00CE50B5">
            <w:pPr>
              <w:tabs>
                <w:tab w:val="decimal" w:pos="870"/>
              </w:tabs>
              <w:jc w:val="left"/>
              <w:rPr>
                <w:bCs/>
                <w:color w:val="000000"/>
                <w:sz w:val="16"/>
                <w:szCs w:val="16"/>
                <w:lang w:val="es-MX" w:eastAsia="es-MX"/>
              </w:rPr>
            </w:pPr>
            <w:r>
              <w:rPr>
                <w:color w:val="000000"/>
                <w:sz w:val="16"/>
                <w:szCs w:val="16"/>
              </w:rPr>
              <w:t>599,643</w:t>
            </w:r>
          </w:p>
        </w:tc>
        <w:tc>
          <w:tcPr>
            <w:tcW w:w="997" w:type="dxa"/>
            <w:tcBorders>
              <w:top w:val="dotted" w:sz="4" w:space="0" w:color="808080" w:themeColor="background1" w:themeShade="80"/>
              <w:bottom w:val="dotted" w:sz="4" w:space="0" w:color="808080" w:themeColor="background1" w:themeShade="80"/>
            </w:tcBorders>
            <w:noWrap/>
            <w:vAlign w:val="center"/>
          </w:tcPr>
          <w:p w14:paraId="7D7C2A01" w14:textId="2142C4A2" w:rsidR="00CE50B5" w:rsidRPr="00737D53" w:rsidRDefault="00CE50B5" w:rsidP="00CE50B5">
            <w:pPr>
              <w:tabs>
                <w:tab w:val="decimal" w:pos="745"/>
              </w:tabs>
              <w:jc w:val="left"/>
              <w:rPr>
                <w:bCs/>
                <w:color w:val="000000"/>
                <w:sz w:val="16"/>
                <w:szCs w:val="16"/>
              </w:rPr>
            </w:pPr>
            <w:r>
              <w:rPr>
                <w:color w:val="000000"/>
                <w:sz w:val="16"/>
                <w:szCs w:val="16"/>
              </w:rPr>
              <w:t>24,032</w:t>
            </w:r>
          </w:p>
        </w:tc>
        <w:tc>
          <w:tcPr>
            <w:tcW w:w="677" w:type="dxa"/>
            <w:tcBorders>
              <w:top w:val="dotted" w:sz="4" w:space="0" w:color="808080" w:themeColor="background1" w:themeShade="80"/>
              <w:bottom w:val="dotted" w:sz="4" w:space="0" w:color="808080" w:themeColor="background1" w:themeShade="80"/>
            </w:tcBorders>
            <w:noWrap/>
            <w:vAlign w:val="center"/>
          </w:tcPr>
          <w:p w14:paraId="1F64565C" w14:textId="1DBD84E6" w:rsidR="00CE50B5" w:rsidRPr="00737D53" w:rsidRDefault="00CE50B5" w:rsidP="00CE50B5">
            <w:pPr>
              <w:tabs>
                <w:tab w:val="decimal" w:pos="280"/>
              </w:tabs>
              <w:jc w:val="left"/>
              <w:rPr>
                <w:bCs/>
                <w:color w:val="000000"/>
                <w:sz w:val="16"/>
                <w:szCs w:val="16"/>
              </w:rPr>
            </w:pPr>
            <w:r>
              <w:rPr>
                <w:color w:val="000000"/>
                <w:sz w:val="16"/>
                <w:szCs w:val="16"/>
              </w:rPr>
              <w:t>57.7</w:t>
            </w:r>
          </w:p>
        </w:tc>
        <w:tc>
          <w:tcPr>
            <w:tcW w:w="677" w:type="dxa"/>
            <w:tcBorders>
              <w:top w:val="dotted" w:sz="4" w:space="0" w:color="808080" w:themeColor="background1" w:themeShade="80"/>
              <w:bottom w:val="dotted" w:sz="4" w:space="0" w:color="808080" w:themeColor="background1" w:themeShade="80"/>
            </w:tcBorders>
            <w:vAlign w:val="center"/>
          </w:tcPr>
          <w:p w14:paraId="6751D3C6" w14:textId="3E208D11" w:rsidR="00CE50B5" w:rsidRPr="00737D53" w:rsidRDefault="00CE50B5" w:rsidP="00CE50B5">
            <w:pPr>
              <w:tabs>
                <w:tab w:val="decimal" w:pos="224"/>
              </w:tabs>
              <w:jc w:val="left"/>
              <w:rPr>
                <w:bCs/>
                <w:color w:val="000000"/>
                <w:sz w:val="16"/>
                <w:szCs w:val="16"/>
              </w:rPr>
            </w:pPr>
            <w:r>
              <w:rPr>
                <w:color w:val="000000"/>
                <w:sz w:val="16"/>
                <w:szCs w:val="16"/>
              </w:rPr>
              <w:t>3.9</w:t>
            </w:r>
          </w:p>
        </w:tc>
        <w:tc>
          <w:tcPr>
            <w:tcW w:w="877" w:type="dxa"/>
            <w:tcBorders>
              <w:top w:val="dotted" w:sz="4" w:space="0" w:color="808080" w:themeColor="background1" w:themeShade="80"/>
              <w:bottom w:val="dotted" w:sz="4" w:space="0" w:color="808080" w:themeColor="background1" w:themeShade="80"/>
            </w:tcBorders>
            <w:vAlign w:val="center"/>
          </w:tcPr>
          <w:p w14:paraId="4936304A" w14:textId="3B405053" w:rsidR="00CE50B5" w:rsidRPr="00737D53" w:rsidRDefault="00CE50B5" w:rsidP="00CE50B5">
            <w:pPr>
              <w:tabs>
                <w:tab w:val="decimal" w:pos="349"/>
              </w:tabs>
              <w:jc w:val="left"/>
              <w:rPr>
                <w:bCs/>
                <w:color w:val="000000"/>
                <w:sz w:val="16"/>
                <w:szCs w:val="16"/>
              </w:rPr>
            </w:pPr>
            <w:r>
              <w:rPr>
                <w:color w:val="000000"/>
                <w:sz w:val="16"/>
                <w:szCs w:val="16"/>
              </w:rPr>
              <w:t>6.4</w:t>
            </w:r>
          </w:p>
        </w:tc>
        <w:tc>
          <w:tcPr>
            <w:tcW w:w="734" w:type="dxa"/>
            <w:tcBorders>
              <w:top w:val="dotted" w:sz="4" w:space="0" w:color="808080" w:themeColor="background1" w:themeShade="80"/>
              <w:bottom w:val="dotted" w:sz="4" w:space="0" w:color="808080" w:themeColor="background1" w:themeShade="80"/>
            </w:tcBorders>
            <w:vAlign w:val="center"/>
          </w:tcPr>
          <w:p w14:paraId="3EE76D29" w14:textId="63B63A3B" w:rsidR="00CE50B5" w:rsidRPr="00737D53" w:rsidRDefault="00CE50B5" w:rsidP="00CE50B5">
            <w:pPr>
              <w:tabs>
                <w:tab w:val="decimal" w:pos="283"/>
              </w:tabs>
              <w:jc w:val="left"/>
              <w:rPr>
                <w:bCs/>
                <w:color w:val="000000"/>
                <w:sz w:val="16"/>
                <w:szCs w:val="16"/>
              </w:rPr>
            </w:pPr>
            <w:r>
              <w:rPr>
                <w:color w:val="000000"/>
                <w:sz w:val="16"/>
                <w:szCs w:val="16"/>
              </w:rPr>
              <w:t>4.9</w:t>
            </w:r>
          </w:p>
        </w:tc>
        <w:tc>
          <w:tcPr>
            <w:tcW w:w="648" w:type="dxa"/>
            <w:tcBorders>
              <w:top w:val="dotted" w:sz="4" w:space="0" w:color="808080" w:themeColor="background1" w:themeShade="80"/>
              <w:bottom w:val="dotted" w:sz="4" w:space="0" w:color="808080" w:themeColor="background1" w:themeShade="80"/>
            </w:tcBorders>
            <w:vAlign w:val="center"/>
          </w:tcPr>
          <w:p w14:paraId="4F539569" w14:textId="48A4A6BB" w:rsidR="00CE50B5" w:rsidRPr="00737D53" w:rsidRDefault="00CE50B5" w:rsidP="00CE50B5">
            <w:pPr>
              <w:tabs>
                <w:tab w:val="decimal" w:pos="266"/>
              </w:tabs>
              <w:jc w:val="left"/>
              <w:rPr>
                <w:bCs/>
                <w:color w:val="000000"/>
                <w:sz w:val="16"/>
                <w:szCs w:val="16"/>
              </w:rPr>
            </w:pPr>
            <w:r>
              <w:rPr>
                <w:color w:val="000000"/>
                <w:sz w:val="16"/>
                <w:szCs w:val="16"/>
              </w:rPr>
              <w:t>73.5</w:t>
            </w:r>
          </w:p>
        </w:tc>
        <w:tc>
          <w:tcPr>
            <w:tcW w:w="777" w:type="dxa"/>
            <w:tcBorders>
              <w:top w:val="dotted" w:sz="4" w:space="0" w:color="808080" w:themeColor="background1" w:themeShade="80"/>
              <w:bottom w:val="dotted" w:sz="4" w:space="0" w:color="808080" w:themeColor="background1" w:themeShade="80"/>
            </w:tcBorders>
            <w:vAlign w:val="center"/>
          </w:tcPr>
          <w:p w14:paraId="5497BCFA" w14:textId="7DF73F52" w:rsidR="00CE50B5" w:rsidRPr="00737D53" w:rsidRDefault="00CE50B5" w:rsidP="00CE50B5">
            <w:pPr>
              <w:tabs>
                <w:tab w:val="decimal" w:pos="311"/>
              </w:tabs>
              <w:jc w:val="left"/>
              <w:rPr>
                <w:bCs/>
                <w:color w:val="000000"/>
                <w:sz w:val="16"/>
                <w:szCs w:val="16"/>
              </w:rPr>
            </w:pPr>
            <w:r>
              <w:rPr>
                <w:color w:val="000000"/>
                <w:sz w:val="16"/>
                <w:szCs w:val="16"/>
              </w:rPr>
              <w:t>2.5</w:t>
            </w:r>
          </w:p>
        </w:tc>
        <w:tc>
          <w:tcPr>
            <w:tcW w:w="950" w:type="dxa"/>
            <w:tcBorders>
              <w:top w:val="dotted" w:sz="4" w:space="0" w:color="808080" w:themeColor="background1" w:themeShade="80"/>
              <w:bottom w:val="dotted" w:sz="4" w:space="0" w:color="808080" w:themeColor="background1" w:themeShade="80"/>
            </w:tcBorders>
            <w:vAlign w:val="center"/>
          </w:tcPr>
          <w:p w14:paraId="5C39A8DF" w14:textId="23E1F4C9" w:rsidR="00CE50B5" w:rsidRPr="00737D53" w:rsidRDefault="00CE50B5" w:rsidP="00CE50B5">
            <w:pPr>
              <w:tabs>
                <w:tab w:val="decimal" w:pos="420"/>
              </w:tabs>
              <w:jc w:val="left"/>
              <w:rPr>
                <w:bCs/>
                <w:color w:val="000000"/>
                <w:sz w:val="16"/>
                <w:szCs w:val="16"/>
              </w:rPr>
            </w:pPr>
            <w:r>
              <w:rPr>
                <w:color w:val="000000"/>
                <w:sz w:val="16"/>
                <w:szCs w:val="16"/>
              </w:rPr>
              <w:t>13.1</w:t>
            </w:r>
          </w:p>
        </w:tc>
        <w:tc>
          <w:tcPr>
            <w:tcW w:w="806" w:type="dxa"/>
            <w:tcBorders>
              <w:top w:val="dotted" w:sz="4" w:space="0" w:color="808080" w:themeColor="background1" w:themeShade="80"/>
              <w:bottom w:val="dotted" w:sz="4" w:space="0" w:color="808080" w:themeColor="background1" w:themeShade="80"/>
            </w:tcBorders>
            <w:vAlign w:val="center"/>
          </w:tcPr>
          <w:p w14:paraId="2B105BFD" w14:textId="5ED6D2C3" w:rsidR="00CE50B5" w:rsidRPr="00737D53" w:rsidRDefault="00CE50B5" w:rsidP="00CE50B5">
            <w:pPr>
              <w:tabs>
                <w:tab w:val="decimal" w:pos="320"/>
              </w:tabs>
              <w:jc w:val="left"/>
              <w:rPr>
                <w:bCs/>
                <w:color w:val="000000"/>
                <w:sz w:val="16"/>
                <w:szCs w:val="16"/>
              </w:rPr>
            </w:pPr>
            <w:r>
              <w:rPr>
                <w:color w:val="000000"/>
                <w:sz w:val="16"/>
                <w:szCs w:val="16"/>
              </w:rPr>
              <w:t>41.6</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2DA5BEBF" w14:textId="7A67FBFC" w:rsidR="00CE50B5" w:rsidRPr="00737D53" w:rsidRDefault="00CE50B5" w:rsidP="00CE50B5">
            <w:pPr>
              <w:tabs>
                <w:tab w:val="decimal" w:pos="319"/>
              </w:tabs>
              <w:jc w:val="left"/>
              <w:rPr>
                <w:bCs/>
                <w:color w:val="000000"/>
                <w:sz w:val="16"/>
                <w:szCs w:val="16"/>
              </w:rPr>
            </w:pPr>
            <w:r>
              <w:rPr>
                <w:color w:val="000000"/>
                <w:sz w:val="16"/>
                <w:szCs w:val="16"/>
              </w:rPr>
              <w:t>24.9</w:t>
            </w:r>
          </w:p>
        </w:tc>
      </w:tr>
      <w:tr w:rsidR="00CE50B5" w14:paraId="2F68636E"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136E54D2" w14:textId="77777777" w:rsidR="00CE50B5" w:rsidRPr="004F3242" w:rsidRDefault="00CE50B5" w:rsidP="00CE50B5">
            <w:pPr>
              <w:jc w:val="left"/>
              <w:rPr>
                <w:color w:val="000000"/>
                <w:sz w:val="16"/>
                <w:szCs w:val="16"/>
              </w:rPr>
            </w:pPr>
            <w:r w:rsidRPr="004F3242">
              <w:rPr>
                <w:color w:val="000000"/>
                <w:sz w:val="16"/>
                <w:szCs w:val="16"/>
              </w:rPr>
              <w:t xml:space="preserve">Morelia </w:t>
            </w:r>
            <w:r>
              <w:rPr>
                <w:color w:val="000000"/>
                <w:sz w:val="16"/>
                <w:szCs w:val="16"/>
              </w:rPr>
              <w:t>(</w:t>
            </w:r>
            <w:r w:rsidRPr="004F3242">
              <w:rPr>
                <w:color w:val="000000"/>
                <w:sz w:val="16"/>
                <w:szCs w:val="16"/>
              </w:rPr>
              <w:t>Mich.</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0AB8B337" w14:textId="2ACFFDE1" w:rsidR="00CE50B5" w:rsidRPr="00737D53" w:rsidRDefault="00CE50B5" w:rsidP="00CE50B5">
            <w:pPr>
              <w:tabs>
                <w:tab w:val="decimal" w:pos="870"/>
              </w:tabs>
              <w:jc w:val="left"/>
              <w:rPr>
                <w:bCs/>
                <w:color w:val="000000"/>
                <w:sz w:val="16"/>
                <w:szCs w:val="16"/>
                <w:lang w:val="es-MX" w:eastAsia="es-MX"/>
              </w:rPr>
            </w:pPr>
            <w:r>
              <w:rPr>
                <w:color w:val="000000"/>
                <w:sz w:val="16"/>
                <w:szCs w:val="16"/>
              </w:rPr>
              <w:t>311,915</w:t>
            </w:r>
          </w:p>
        </w:tc>
        <w:tc>
          <w:tcPr>
            <w:tcW w:w="997" w:type="dxa"/>
            <w:tcBorders>
              <w:top w:val="dotted" w:sz="4" w:space="0" w:color="808080" w:themeColor="background1" w:themeShade="80"/>
              <w:bottom w:val="dotted" w:sz="4" w:space="0" w:color="808080" w:themeColor="background1" w:themeShade="80"/>
            </w:tcBorders>
            <w:noWrap/>
            <w:vAlign w:val="center"/>
          </w:tcPr>
          <w:p w14:paraId="6ABFFDEC" w14:textId="4DD93FEC" w:rsidR="00CE50B5" w:rsidRPr="00737D53" w:rsidRDefault="00CE50B5" w:rsidP="00CE50B5">
            <w:pPr>
              <w:tabs>
                <w:tab w:val="decimal" w:pos="745"/>
              </w:tabs>
              <w:jc w:val="left"/>
              <w:rPr>
                <w:bCs/>
                <w:color w:val="000000"/>
                <w:sz w:val="16"/>
                <w:szCs w:val="16"/>
              </w:rPr>
            </w:pPr>
            <w:r>
              <w:rPr>
                <w:color w:val="000000"/>
                <w:sz w:val="16"/>
                <w:szCs w:val="16"/>
              </w:rPr>
              <w:t>13,272</w:t>
            </w:r>
          </w:p>
        </w:tc>
        <w:tc>
          <w:tcPr>
            <w:tcW w:w="677" w:type="dxa"/>
            <w:tcBorders>
              <w:top w:val="dotted" w:sz="4" w:space="0" w:color="808080" w:themeColor="background1" w:themeShade="80"/>
              <w:bottom w:val="dotted" w:sz="4" w:space="0" w:color="808080" w:themeColor="background1" w:themeShade="80"/>
            </w:tcBorders>
            <w:noWrap/>
            <w:vAlign w:val="center"/>
          </w:tcPr>
          <w:p w14:paraId="627D48BC" w14:textId="26F4D5F0" w:rsidR="00CE50B5" w:rsidRPr="00737D53" w:rsidRDefault="00CE50B5" w:rsidP="00CE50B5">
            <w:pPr>
              <w:tabs>
                <w:tab w:val="decimal" w:pos="280"/>
              </w:tabs>
              <w:jc w:val="left"/>
              <w:rPr>
                <w:bCs/>
                <w:color w:val="000000"/>
                <w:sz w:val="16"/>
                <w:szCs w:val="16"/>
              </w:rPr>
            </w:pPr>
            <w:r>
              <w:rPr>
                <w:color w:val="000000"/>
                <w:sz w:val="16"/>
                <w:szCs w:val="16"/>
              </w:rPr>
              <w:t>60.3</w:t>
            </w:r>
          </w:p>
        </w:tc>
        <w:tc>
          <w:tcPr>
            <w:tcW w:w="677" w:type="dxa"/>
            <w:tcBorders>
              <w:top w:val="dotted" w:sz="4" w:space="0" w:color="808080" w:themeColor="background1" w:themeShade="80"/>
              <w:bottom w:val="dotted" w:sz="4" w:space="0" w:color="808080" w:themeColor="background1" w:themeShade="80"/>
            </w:tcBorders>
            <w:vAlign w:val="center"/>
          </w:tcPr>
          <w:p w14:paraId="7B5C33C1" w14:textId="7D5D476F" w:rsidR="00CE50B5" w:rsidRPr="00737D53" w:rsidRDefault="00CE50B5" w:rsidP="00CE50B5">
            <w:pPr>
              <w:tabs>
                <w:tab w:val="decimal" w:pos="224"/>
              </w:tabs>
              <w:jc w:val="left"/>
              <w:rPr>
                <w:bCs/>
                <w:color w:val="000000"/>
                <w:sz w:val="16"/>
                <w:szCs w:val="16"/>
              </w:rPr>
            </w:pPr>
            <w:r>
              <w:rPr>
                <w:color w:val="000000"/>
                <w:sz w:val="16"/>
                <w:szCs w:val="16"/>
              </w:rPr>
              <w:t>4.1</w:t>
            </w:r>
          </w:p>
        </w:tc>
        <w:tc>
          <w:tcPr>
            <w:tcW w:w="877" w:type="dxa"/>
            <w:tcBorders>
              <w:top w:val="dotted" w:sz="4" w:space="0" w:color="808080" w:themeColor="background1" w:themeShade="80"/>
              <w:bottom w:val="dotted" w:sz="4" w:space="0" w:color="808080" w:themeColor="background1" w:themeShade="80"/>
            </w:tcBorders>
            <w:vAlign w:val="center"/>
          </w:tcPr>
          <w:p w14:paraId="1B3A5CB1" w14:textId="21928F08" w:rsidR="00CE50B5" w:rsidRPr="00737D53" w:rsidRDefault="00CE50B5" w:rsidP="00CE50B5">
            <w:pPr>
              <w:tabs>
                <w:tab w:val="decimal" w:pos="349"/>
              </w:tabs>
              <w:jc w:val="left"/>
              <w:rPr>
                <w:bCs/>
                <w:color w:val="000000"/>
                <w:sz w:val="16"/>
                <w:szCs w:val="16"/>
              </w:rPr>
            </w:pPr>
            <w:r>
              <w:rPr>
                <w:color w:val="000000"/>
                <w:sz w:val="16"/>
                <w:szCs w:val="16"/>
              </w:rPr>
              <w:t>10.3</w:t>
            </w:r>
          </w:p>
        </w:tc>
        <w:tc>
          <w:tcPr>
            <w:tcW w:w="734" w:type="dxa"/>
            <w:tcBorders>
              <w:top w:val="dotted" w:sz="4" w:space="0" w:color="808080" w:themeColor="background1" w:themeShade="80"/>
              <w:bottom w:val="dotted" w:sz="4" w:space="0" w:color="808080" w:themeColor="background1" w:themeShade="80"/>
            </w:tcBorders>
            <w:vAlign w:val="center"/>
          </w:tcPr>
          <w:p w14:paraId="2902A33B" w14:textId="417844AF" w:rsidR="00CE50B5" w:rsidRPr="00737D53" w:rsidRDefault="00CE50B5" w:rsidP="00CE50B5">
            <w:pPr>
              <w:tabs>
                <w:tab w:val="decimal" w:pos="283"/>
              </w:tabs>
              <w:jc w:val="left"/>
              <w:rPr>
                <w:bCs/>
                <w:color w:val="000000"/>
                <w:sz w:val="16"/>
                <w:szCs w:val="16"/>
              </w:rPr>
            </w:pPr>
            <w:r>
              <w:rPr>
                <w:color w:val="000000"/>
                <w:sz w:val="16"/>
                <w:szCs w:val="16"/>
              </w:rPr>
              <w:t>7.2</w:t>
            </w:r>
          </w:p>
        </w:tc>
        <w:tc>
          <w:tcPr>
            <w:tcW w:w="648" w:type="dxa"/>
            <w:tcBorders>
              <w:top w:val="dotted" w:sz="4" w:space="0" w:color="808080" w:themeColor="background1" w:themeShade="80"/>
              <w:bottom w:val="dotted" w:sz="4" w:space="0" w:color="808080" w:themeColor="background1" w:themeShade="80"/>
            </w:tcBorders>
            <w:vAlign w:val="center"/>
          </w:tcPr>
          <w:p w14:paraId="653CD95C" w14:textId="34EFA617" w:rsidR="00CE50B5" w:rsidRPr="00737D53" w:rsidRDefault="00CE50B5" w:rsidP="00CE50B5">
            <w:pPr>
              <w:tabs>
                <w:tab w:val="decimal" w:pos="266"/>
              </w:tabs>
              <w:jc w:val="left"/>
              <w:rPr>
                <w:bCs/>
                <w:color w:val="000000"/>
                <w:sz w:val="16"/>
                <w:szCs w:val="16"/>
              </w:rPr>
            </w:pPr>
            <w:r>
              <w:rPr>
                <w:color w:val="000000"/>
                <w:sz w:val="16"/>
                <w:szCs w:val="16"/>
              </w:rPr>
              <w:t>66.1</w:t>
            </w:r>
          </w:p>
        </w:tc>
        <w:tc>
          <w:tcPr>
            <w:tcW w:w="777" w:type="dxa"/>
            <w:tcBorders>
              <w:top w:val="dotted" w:sz="4" w:space="0" w:color="808080" w:themeColor="background1" w:themeShade="80"/>
              <w:bottom w:val="dotted" w:sz="4" w:space="0" w:color="808080" w:themeColor="background1" w:themeShade="80"/>
            </w:tcBorders>
            <w:vAlign w:val="center"/>
          </w:tcPr>
          <w:p w14:paraId="6A6B90D6" w14:textId="33D9B802" w:rsidR="00CE50B5" w:rsidRPr="00737D53" w:rsidRDefault="00CE50B5" w:rsidP="00CE50B5">
            <w:pPr>
              <w:tabs>
                <w:tab w:val="decimal" w:pos="311"/>
              </w:tabs>
              <w:jc w:val="left"/>
              <w:rPr>
                <w:bCs/>
                <w:color w:val="000000"/>
                <w:sz w:val="16"/>
                <w:szCs w:val="16"/>
              </w:rPr>
            </w:pPr>
            <w:r>
              <w:rPr>
                <w:color w:val="000000"/>
                <w:sz w:val="16"/>
                <w:szCs w:val="16"/>
              </w:rPr>
              <w:t>7.0</w:t>
            </w:r>
          </w:p>
        </w:tc>
        <w:tc>
          <w:tcPr>
            <w:tcW w:w="950" w:type="dxa"/>
            <w:tcBorders>
              <w:top w:val="dotted" w:sz="4" w:space="0" w:color="808080" w:themeColor="background1" w:themeShade="80"/>
              <w:bottom w:val="dotted" w:sz="4" w:space="0" w:color="808080" w:themeColor="background1" w:themeShade="80"/>
            </w:tcBorders>
            <w:vAlign w:val="center"/>
          </w:tcPr>
          <w:p w14:paraId="3BA04998" w14:textId="1C541DFD" w:rsidR="00CE50B5" w:rsidRPr="00737D53" w:rsidRDefault="00CE50B5" w:rsidP="00CE50B5">
            <w:pPr>
              <w:tabs>
                <w:tab w:val="decimal" w:pos="420"/>
              </w:tabs>
              <w:jc w:val="left"/>
              <w:rPr>
                <w:bCs/>
                <w:color w:val="000000"/>
                <w:sz w:val="16"/>
                <w:szCs w:val="16"/>
              </w:rPr>
            </w:pPr>
            <w:r>
              <w:rPr>
                <w:color w:val="000000"/>
                <w:sz w:val="16"/>
                <w:szCs w:val="16"/>
              </w:rPr>
              <w:t>13.4</w:t>
            </w:r>
          </w:p>
        </w:tc>
        <w:tc>
          <w:tcPr>
            <w:tcW w:w="806" w:type="dxa"/>
            <w:tcBorders>
              <w:top w:val="dotted" w:sz="4" w:space="0" w:color="808080" w:themeColor="background1" w:themeShade="80"/>
              <w:bottom w:val="dotted" w:sz="4" w:space="0" w:color="808080" w:themeColor="background1" w:themeShade="80"/>
            </w:tcBorders>
            <w:vAlign w:val="center"/>
          </w:tcPr>
          <w:p w14:paraId="0F341C9F" w14:textId="7E064A2E" w:rsidR="00CE50B5" w:rsidRPr="00737D53" w:rsidRDefault="00CE50B5" w:rsidP="00CE50B5">
            <w:pPr>
              <w:tabs>
                <w:tab w:val="decimal" w:pos="320"/>
              </w:tabs>
              <w:jc w:val="left"/>
              <w:rPr>
                <w:bCs/>
                <w:color w:val="000000"/>
                <w:sz w:val="16"/>
                <w:szCs w:val="16"/>
              </w:rPr>
            </w:pPr>
            <w:r>
              <w:rPr>
                <w:color w:val="000000"/>
                <w:sz w:val="16"/>
                <w:szCs w:val="16"/>
              </w:rPr>
              <w:t>48.7</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5D3AAF6A" w14:textId="323897BD" w:rsidR="00CE50B5" w:rsidRPr="00737D53" w:rsidRDefault="00CE50B5" w:rsidP="00CE50B5">
            <w:pPr>
              <w:tabs>
                <w:tab w:val="decimal" w:pos="319"/>
              </w:tabs>
              <w:jc w:val="left"/>
              <w:rPr>
                <w:bCs/>
                <w:color w:val="000000"/>
                <w:sz w:val="16"/>
                <w:szCs w:val="16"/>
              </w:rPr>
            </w:pPr>
            <w:r>
              <w:rPr>
                <w:color w:val="000000"/>
                <w:sz w:val="16"/>
                <w:szCs w:val="16"/>
              </w:rPr>
              <w:t>26.3</w:t>
            </w:r>
          </w:p>
        </w:tc>
      </w:tr>
      <w:tr w:rsidR="00CE50B5" w14:paraId="794620FF"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52BB3858" w14:textId="77777777" w:rsidR="00CE50B5" w:rsidRPr="004F3242" w:rsidRDefault="00CE50B5" w:rsidP="00CE50B5">
            <w:pPr>
              <w:jc w:val="left"/>
              <w:rPr>
                <w:color w:val="000000"/>
                <w:sz w:val="16"/>
                <w:szCs w:val="16"/>
              </w:rPr>
            </w:pPr>
            <w:r w:rsidRPr="004F3242">
              <w:rPr>
                <w:color w:val="000000"/>
                <w:sz w:val="16"/>
                <w:szCs w:val="16"/>
              </w:rPr>
              <w:t xml:space="preserve">Cuernavaca </w:t>
            </w:r>
            <w:r>
              <w:rPr>
                <w:color w:val="000000"/>
                <w:sz w:val="16"/>
                <w:szCs w:val="16"/>
              </w:rPr>
              <w:t>(</w:t>
            </w:r>
            <w:r w:rsidRPr="004F3242">
              <w:rPr>
                <w:color w:val="000000"/>
                <w:sz w:val="16"/>
                <w:szCs w:val="16"/>
              </w:rPr>
              <w:t>Mor.</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736D6973" w14:textId="745B6D1C" w:rsidR="00CE50B5" w:rsidRPr="00737D53" w:rsidRDefault="00CE50B5" w:rsidP="00CE50B5">
            <w:pPr>
              <w:tabs>
                <w:tab w:val="decimal" w:pos="870"/>
              </w:tabs>
              <w:jc w:val="left"/>
              <w:rPr>
                <w:bCs/>
                <w:color w:val="000000"/>
                <w:sz w:val="16"/>
                <w:szCs w:val="16"/>
                <w:lang w:val="es-MX" w:eastAsia="es-MX"/>
              </w:rPr>
            </w:pPr>
            <w:r>
              <w:rPr>
                <w:color w:val="000000"/>
                <w:sz w:val="16"/>
                <w:szCs w:val="16"/>
              </w:rPr>
              <w:t>380,708</w:t>
            </w:r>
          </w:p>
        </w:tc>
        <w:tc>
          <w:tcPr>
            <w:tcW w:w="997" w:type="dxa"/>
            <w:tcBorders>
              <w:top w:val="dotted" w:sz="4" w:space="0" w:color="808080" w:themeColor="background1" w:themeShade="80"/>
              <w:bottom w:val="dotted" w:sz="4" w:space="0" w:color="808080" w:themeColor="background1" w:themeShade="80"/>
            </w:tcBorders>
            <w:noWrap/>
            <w:vAlign w:val="center"/>
          </w:tcPr>
          <w:p w14:paraId="477346AE" w14:textId="29BAAE36" w:rsidR="00CE50B5" w:rsidRPr="00737D53" w:rsidRDefault="00CE50B5" w:rsidP="00CE50B5">
            <w:pPr>
              <w:tabs>
                <w:tab w:val="decimal" w:pos="745"/>
              </w:tabs>
              <w:jc w:val="left"/>
              <w:rPr>
                <w:bCs/>
                <w:color w:val="000000"/>
                <w:sz w:val="16"/>
                <w:szCs w:val="16"/>
              </w:rPr>
            </w:pPr>
            <w:r>
              <w:rPr>
                <w:color w:val="000000"/>
                <w:sz w:val="16"/>
                <w:szCs w:val="16"/>
              </w:rPr>
              <w:t>9,818</w:t>
            </w:r>
          </w:p>
        </w:tc>
        <w:tc>
          <w:tcPr>
            <w:tcW w:w="677" w:type="dxa"/>
            <w:tcBorders>
              <w:top w:val="dotted" w:sz="4" w:space="0" w:color="808080" w:themeColor="background1" w:themeShade="80"/>
              <w:bottom w:val="dotted" w:sz="4" w:space="0" w:color="808080" w:themeColor="background1" w:themeShade="80"/>
            </w:tcBorders>
            <w:noWrap/>
            <w:vAlign w:val="center"/>
          </w:tcPr>
          <w:p w14:paraId="2C6B5C40" w14:textId="71F0AE8F" w:rsidR="00CE50B5" w:rsidRPr="00737D53" w:rsidRDefault="00CE50B5" w:rsidP="00CE50B5">
            <w:pPr>
              <w:tabs>
                <w:tab w:val="decimal" w:pos="280"/>
              </w:tabs>
              <w:jc w:val="left"/>
              <w:rPr>
                <w:bCs/>
                <w:color w:val="000000"/>
                <w:sz w:val="16"/>
                <w:szCs w:val="16"/>
              </w:rPr>
            </w:pPr>
            <w:r>
              <w:rPr>
                <w:color w:val="000000"/>
                <w:sz w:val="16"/>
                <w:szCs w:val="16"/>
              </w:rPr>
              <w:t>57.3</w:t>
            </w:r>
          </w:p>
        </w:tc>
        <w:tc>
          <w:tcPr>
            <w:tcW w:w="677" w:type="dxa"/>
            <w:tcBorders>
              <w:top w:val="dotted" w:sz="4" w:space="0" w:color="808080" w:themeColor="background1" w:themeShade="80"/>
              <w:bottom w:val="dotted" w:sz="4" w:space="0" w:color="808080" w:themeColor="background1" w:themeShade="80"/>
            </w:tcBorders>
            <w:vAlign w:val="center"/>
          </w:tcPr>
          <w:p w14:paraId="2DBED154" w14:textId="07B3E7D2" w:rsidR="00CE50B5" w:rsidRPr="00737D53" w:rsidRDefault="00CE50B5" w:rsidP="00CE50B5">
            <w:pPr>
              <w:tabs>
                <w:tab w:val="decimal" w:pos="224"/>
              </w:tabs>
              <w:jc w:val="left"/>
              <w:rPr>
                <w:bCs/>
                <w:color w:val="000000"/>
                <w:sz w:val="16"/>
                <w:szCs w:val="16"/>
              </w:rPr>
            </w:pPr>
            <w:r>
              <w:rPr>
                <w:color w:val="000000"/>
                <w:sz w:val="16"/>
                <w:szCs w:val="16"/>
              </w:rPr>
              <w:t>2.5</w:t>
            </w:r>
          </w:p>
        </w:tc>
        <w:tc>
          <w:tcPr>
            <w:tcW w:w="877" w:type="dxa"/>
            <w:tcBorders>
              <w:top w:val="dotted" w:sz="4" w:space="0" w:color="808080" w:themeColor="background1" w:themeShade="80"/>
              <w:bottom w:val="dotted" w:sz="4" w:space="0" w:color="808080" w:themeColor="background1" w:themeShade="80"/>
            </w:tcBorders>
            <w:vAlign w:val="center"/>
          </w:tcPr>
          <w:p w14:paraId="0C714156" w14:textId="3F3DD08E" w:rsidR="00CE50B5" w:rsidRPr="00737D53" w:rsidRDefault="00CE50B5" w:rsidP="00CE50B5">
            <w:pPr>
              <w:tabs>
                <w:tab w:val="decimal" w:pos="349"/>
              </w:tabs>
              <w:jc w:val="left"/>
              <w:rPr>
                <w:bCs/>
                <w:color w:val="000000"/>
                <w:sz w:val="16"/>
                <w:szCs w:val="16"/>
              </w:rPr>
            </w:pPr>
            <w:r>
              <w:rPr>
                <w:color w:val="000000"/>
                <w:sz w:val="16"/>
                <w:szCs w:val="16"/>
              </w:rPr>
              <w:t>6.1</w:t>
            </w:r>
          </w:p>
        </w:tc>
        <w:tc>
          <w:tcPr>
            <w:tcW w:w="734" w:type="dxa"/>
            <w:tcBorders>
              <w:top w:val="dotted" w:sz="4" w:space="0" w:color="808080" w:themeColor="background1" w:themeShade="80"/>
              <w:bottom w:val="dotted" w:sz="4" w:space="0" w:color="808080" w:themeColor="background1" w:themeShade="80"/>
            </w:tcBorders>
            <w:vAlign w:val="center"/>
          </w:tcPr>
          <w:p w14:paraId="6FE42E19" w14:textId="03B7BACC" w:rsidR="00CE50B5" w:rsidRPr="00737D53" w:rsidRDefault="00CE50B5" w:rsidP="00CE50B5">
            <w:pPr>
              <w:tabs>
                <w:tab w:val="decimal" w:pos="283"/>
              </w:tabs>
              <w:jc w:val="left"/>
              <w:rPr>
                <w:bCs/>
                <w:color w:val="000000"/>
                <w:sz w:val="16"/>
                <w:szCs w:val="16"/>
              </w:rPr>
            </w:pPr>
            <w:r>
              <w:rPr>
                <w:color w:val="000000"/>
                <w:sz w:val="16"/>
                <w:szCs w:val="16"/>
              </w:rPr>
              <w:t>3.9</w:t>
            </w:r>
          </w:p>
        </w:tc>
        <w:tc>
          <w:tcPr>
            <w:tcW w:w="648" w:type="dxa"/>
            <w:tcBorders>
              <w:top w:val="dotted" w:sz="4" w:space="0" w:color="808080" w:themeColor="background1" w:themeShade="80"/>
              <w:bottom w:val="dotted" w:sz="4" w:space="0" w:color="808080" w:themeColor="background1" w:themeShade="80"/>
            </w:tcBorders>
            <w:vAlign w:val="center"/>
          </w:tcPr>
          <w:p w14:paraId="1FC95538" w14:textId="3AAC92AD" w:rsidR="00CE50B5" w:rsidRPr="00737D53" w:rsidRDefault="00CE50B5" w:rsidP="00CE50B5">
            <w:pPr>
              <w:tabs>
                <w:tab w:val="decimal" w:pos="266"/>
              </w:tabs>
              <w:jc w:val="left"/>
              <w:rPr>
                <w:bCs/>
                <w:color w:val="000000"/>
                <w:sz w:val="16"/>
                <w:szCs w:val="16"/>
              </w:rPr>
            </w:pPr>
            <w:r>
              <w:rPr>
                <w:color w:val="000000"/>
                <w:sz w:val="16"/>
                <w:szCs w:val="16"/>
              </w:rPr>
              <w:t>66.6</w:t>
            </w:r>
          </w:p>
        </w:tc>
        <w:tc>
          <w:tcPr>
            <w:tcW w:w="777" w:type="dxa"/>
            <w:tcBorders>
              <w:top w:val="dotted" w:sz="4" w:space="0" w:color="808080" w:themeColor="background1" w:themeShade="80"/>
              <w:bottom w:val="dotted" w:sz="4" w:space="0" w:color="808080" w:themeColor="background1" w:themeShade="80"/>
            </w:tcBorders>
            <w:vAlign w:val="center"/>
          </w:tcPr>
          <w:p w14:paraId="09D6FA9F" w14:textId="1E51BF7C" w:rsidR="00CE50B5" w:rsidRPr="00737D53" w:rsidRDefault="00CE50B5" w:rsidP="00CE50B5">
            <w:pPr>
              <w:tabs>
                <w:tab w:val="decimal" w:pos="311"/>
              </w:tabs>
              <w:jc w:val="left"/>
              <w:rPr>
                <w:bCs/>
                <w:color w:val="000000"/>
                <w:sz w:val="16"/>
                <w:szCs w:val="16"/>
              </w:rPr>
            </w:pPr>
            <w:r>
              <w:rPr>
                <w:color w:val="000000"/>
                <w:sz w:val="16"/>
                <w:szCs w:val="16"/>
              </w:rPr>
              <w:t>2.7</w:t>
            </w:r>
          </w:p>
        </w:tc>
        <w:tc>
          <w:tcPr>
            <w:tcW w:w="950" w:type="dxa"/>
            <w:tcBorders>
              <w:top w:val="dotted" w:sz="4" w:space="0" w:color="808080" w:themeColor="background1" w:themeShade="80"/>
              <w:bottom w:val="dotted" w:sz="4" w:space="0" w:color="808080" w:themeColor="background1" w:themeShade="80"/>
            </w:tcBorders>
            <w:vAlign w:val="center"/>
          </w:tcPr>
          <w:p w14:paraId="17595EDC" w14:textId="47FD7033" w:rsidR="00CE50B5" w:rsidRPr="00737D53" w:rsidRDefault="00CE50B5" w:rsidP="00CE50B5">
            <w:pPr>
              <w:tabs>
                <w:tab w:val="decimal" w:pos="420"/>
              </w:tabs>
              <w:jc w:val="left"/>
              <w:rPr>
                <w:bCs/>
                <w:color w:val="000000"/>
                <w:sz w:val="16"/>
                <w:szCs w:val="16"/>
              </w:rPr>
            </w:pPr>
            <w:r>
              <w:rPr>
                <w:color w:val="000000"/>
                <w:sz w:val="16"/>
                <w:szCs w:val="16"/>
              </w:rPr>
              <w:t>15.0</w:t>
            </w:r>
          </w:p>
        </w:tc>
        <w:tc>
          <w:tcPr>
            <w:tcW w:w="806" w:type="dxa"/>
            <w:tcBorders>
              <w:top w:val="dotted" w:sz="4" w:space="0" w:color="808080" w:themeColor="background1" w:themeShade="80"/>
              <w:bottom w:val="dotted" w:sz="4" w:space="0" w:color="808080" w:themeColor="background1" w:themeShade="80"/>
            </w:tcBorders>
            <w:vAlign w:val="center"/>
          </w:tcPr>
          <w:p w14:paraId="5A98E122" w14:textId="2CFF088E" w:rsidR="00CE50B5" w:rsidRPr="00737D53" w:rsidRDefault="00CE50B5" w:rsidP="00CE50B5">
            <w:pPr>
              <w:tabs>
                <w:tab w:val="decimal" w:pos="320"/>
              </w:tabs>
              <w:jc w:val="left"/>
              <w:rPr>
                <w:bCs/>
                <w:color w:val="000000"/>
                <w:sz w:val="16"/>
                <w:szCs w:val="16"/>
              </w:rPr>
            </w:pPr>
            <w:r>
              <w:rPr>
                <w:color w:val="000000"/>
                <w:sz w:val="16"/>
                <w:szCs w:val="16"/>
              </w:rPr>
              <w:t>56.3</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3601AC92" w14:textId="1C01929C" w:rsidR="00CE50B5" w:rsidRPr="00737D53" w:rsidRDefault="00CE50B5" w:rsidP="00CE50B5">
            <w:pPr>
              <w:tabs>
                <w:tab w:val="decimal" w:pos="319"/>
              </w:tabs>
              <w:jc w:val="left"/>
              <w:rPr>
                <w:bCs/>
                <w:color w:val="000000"/>
                <w:sz w:val="16"/>
                <w:szCs w:val="16"/>
              </w:rPr>
            </w:pPr>
            <w:r>
              <w:rPr>
                <w:color w:val="000000"/>
                <w:sz w:val="16"/>
                <w:szCs w:val="16"/>
              </w:rPr>
              <w:t>28.6</w:t>
            </w:r>
          </w:p>
        </w:tc>
      </w:tr>
      <w:tr w:rsidR="00CE50B5" w14:paraId="0BED527A"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126CCD2D" w14:textId="77777777" w:rsidR="00CE50B5" w:rsidRPr="004F3242" w:rsidRDefault="00CE50B5" w:rsidP="00CE50B5">
            <w:pPr>
              <w:jc w:val="left"/>
              <w:rPr>
                <w:color w:val="000000"/>
                <w:sz w:val="16"/>
                <w:szCs w:val="16"/>
              </w:rPr>
            </w:pPr>
            <w:r w:rsidRPr="004F3242">
              <w:rPr>
                <w:color w:val="000000"/>
                <w:sz w:val="16"/>
                <w:szCs w:val="16"/>
              </w:rPr>
              <w:t xml:space="preserve">Tepic </w:t>
            </w:r>
            <w:r>
              <w:rPr>
                <w:color w:val="000000"/>
                <w:sz w:val="16"/>
                <w:szCs w:val="16"/>
              </w:rPr>
              <w:t>(</w:t>
            </w:r>
            <w:r w:rsidRPr="004F3242">
              <w:rPr>
                <w:color w:val="000000"/>
                <w:sz w:val="16"/>
                <w:szCs w:val="16"/>
              </w:rPr>
              <w:t>Nay.</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7307F89B" w14:textId="679E38CB" w:rsidR="00CE50B5" w:rsidRPr="00737D53" w:rsidRDefault="00CE50B5" w:rsidP="00CE50B5">
            <w:pPr>
              <w:tabs>
                <w:tab w:val="decimal" w:pos="870"/>
              </w:tabs>
              <w:jc w:val="left"/>
              <w:rPr>
                <w:bCs/>
                <w:color w:val="000000"/>
                <w:sz w:val="16"/>
                <w:szCs w:val="16"/>
                <w:lang w:val="es-MX" w:eastAsia="es-MX"/>
              </w:rPr>
            </w:pPr>
            <w:r>
              <w:rPr>
                <w:color w:val="000000"/>
                <w:sz w:val="16"/>
                <w:szCs w:val="16"/>
              </w:rPr>
              <w:t>217,922</w:t>
            </w:r>
          </w:p>
        </w:tc>
        <w:tc>
          <w:tcPr>
            <w:tcW w:w="997" w:type="dxa"/>
            <w:tcBorders>
              <w:top w:val="dotted" w:sz="4" w:space="0" w:color="808080" w:themeColor="background1" w:themeShade="80"/>
              <w:bottom w:val="dotted" w:sz="4" w:space="0" w:color="808080" w:themeColor="background1" w:themeShade="80"/>
            </w:tcBorders>
            <w:noWrap/>
            <w:vAlign w:val="center"/>
          </w:tcPr>
          <w:p w14:paraId="13D95A88" w14:textId="596BEC7F" w:rsidR="00CE50B5" w:rsidRPr="00737D53" w:rsidRDefault="00CE50B5" w:rsidP="00CE50B5">
            <w:pPr>
              <w:tabs>
                <w:tab w:val="decimal" w:pos="745"/>
              </w:tabs>
              <w:jc w:val="left"/>
              <w:rPr>
                <w:bCs/>
                <w:color w:val="000000"/>
                <w:sz w:val="16"/>
                <w:szCs w:val="16"/>
              </w:rPr>
            </w:pPr>
            <w:r>
              <w:rPr>
                <w:color w:val="000000"/>
                <w:sz w:val="16"/>
                <w:szCs w:val="16"/>
              </w:rPr>
              <w:t>8,504</w:t>
            </w:r>
          </w:p>
        </w:tc>
        <w:tc>
          <w:tcPr>
            <w:tcW w:w="677" w:type="dxa"/>
            <w:tcBorders>
              <w:top w:val="dotted" w:sz="4" w:space="0" w:color="808080" w:themeColor="background1" w:themeShade="80"/>
              <w:bottom w:val="dotted" w:sz="4" w:space="0" w:color="808080" w:themeColor="background1" w:themeShade="80"/>
            </w:tcBorders>
            <w:noWrap/>
            <w:vAlign w:val="center"/>
          </w:tcPr>
          <w:p w14:paraId="1472CF94" w14:textId="2CB17D1E" w:rsidR="00CE50B5" w:rsidRPr="00737D53" w:rsidRDefault="00CE50B5" w:rsidP="00CE50B5">
            <w:pPr>
              <w:tabs>
                <w:tab w:val="decimal" w:pos="280"/>
              </w:tabs>
              <w:jc w:val="left"/>
              <w:rPr>
                <w:bCs/>
                <w:color w:val="000000"/>
                <w:sz w:val="16"/>
                <w:szCs w:val="16"/>
              </w:rPr>
            </w:pPr>
            <w:r>
              <w:rPr>
                <w:color w:val="000000"/>
                <w:sz w:val="16"/>
                <w:szCs w:val="16"/>
              </w:rPr>
              <w:t>66.7</w:t>
            </w:r>
          </w:p>
        </w:tc>
        <w:tc>
          <w:tcPr>
            <w:tcW w:w="677" w:type="dxa"/>
            <w:tcBorders>
              <w:top w:val="dotted" w:sz="4" w:space="0" w:color="808080" w:themeColor="background1" w:themeShade="80"/>
              <w:bottom w:val="dotted" w:sz="4" w:space="0" w:color="808080" w:themeColor="background1" w:themeShade="80"/>
            </w:tcBorders>
            <w:vAlign w:val="center"/>
          </w:tcPr>
          <w:p w14:paraId="13920EC6" w14:textId="6430839A" w:rsidR="00CE50B5" w:rsidRPr="00737D53" w:rsidRDefault="00CE50B5" w:rsidP="00CE50B5">
            <w:pPr>
              <w:tabs>
                <w:tab w:val="decimal" w:pos="224"/>
              </w:tabs>
              <w:jc w:val="left"/>
              <w:rPr>
                <w:bCs/>
                <w:color w:val="000000"/>
                <w:sz w:val="16"/>
                <w:szCs w:val="16"/>
              </w:rPr>
            </w:pPr>
            <w:r>
              <w:rPr>
                <w:color w:val="000000"/>
                <w:sz w:val="16"/>
                <w:szCs w:val="16"/>
              </w:rPr>
              <w:t>3.8</w:t>
            </w:r>
          </w:p>
        </w:tc>
        <w:tc>
          <w:tcPr>
            <w:tcW w:w="877" w:type="dxa"/>
            <w:tcBorders>
              <w:top w:val="dotted" w:sz="4" w:space="0" w:color="808080" w:themeColor="background1" w:themeShade="80"/>
              <w:bottom w:val="dotted" w:sz="4" w:space="0" w:color="808080" w:themeColor="background1" w:themeShade="80"/>
            </w:tcBorders>
            <w:vAlign w:val="center"/>
          </w:tcPr>
          <w:p w14:paraId="654D89A2" w14:textId="06D1A690" w:rsidR="00CE50B5" w:rsidRPr="00737D53" w:rsidRDefault="00CE50B5" w:rsidP="00CE50B5">
            <w:pPr>
              <w:tabs>
                <w:tab w:val="decimal" w:pos="349"/>
              </w:tabs>
              <w:jc w:val="left"/>
              <w:rPr>
                <w:bCs/>
                <w:color w:val="000000"/>
                <w:sz w:val="16"/>
                <w:szCs w:val="16"/>
              </w:rPr>
            </w:pPr>
            <w:r>
              <w:rPr>
                <w:color w:val="000000"/>
                <w:sz w:val="16"/>
                <w:szCs w:val="16"/>
              </w:rPr>
              <w:t>12.1</w:t>
            </w:r>
          </w:p>
        </w:tc>
        <w:tc>
          <w:tcPr>
            <w:tcW w:w="734" w:type="dxa"/>
            <w:tcBorders>
              <w:top w:val="dotted" w:sz="4" w:space="0" w:color="808080" w:themeColor="background1" w:themeShade="80"/>
              <w:bottom w:val="dotted" w:sz="4" w:space="0" w:color="808080" w:themeColor="background1" w:themeShade="80"/>
            </w:tcBorders>
            <w:vAlign w:val="center"/>
          </w:tcPr>
          <w:p w14:paraId="6AA60588" w14:textId="0915DAC6" w:rsidR="00CE50B5" w:rsidRPr="00737D53" w:rsidRDefault="00CE50B5" w:rsidP="00CE50B5">
            <w:pPr>
              <w:tabs>
                <w:tab w:val="decimal" w:pos="283"/>
              </w:tabs>
              <w:jc w:val="left"/>
              <w:rPr>
                <w:bCs/>
                <w:color w:val="000000"/>
                <w:sz w:val="16"/>
                <w:szCs w:val="16"/>
              </w:rPr>
            </w:pPr>
            <w:r>
              <w:rPr>
                <w:color w:val="000000"/>
                <w:sz w:val="16"/>
                <w:szCs w:val="16"/>
              </w:rPr>
              <w:t>9.2</w:t>
            </w:r>
          </w:p>
        </w:tc>
        <w:tc>
          <w:tcPr>
            <w:tcW w:w="648" w:type="dxa"/>
            <w:tcBorders>
              <w:top w:val="dotted" w:sz="4" w:space="0" w:color="808080" w:themeColor="background1" w:themeShade="80"/>
              <w:bottom w:val="dotted" w:sz="4" w:space="0" w:color="808080" w:themeColor="background1" w:themeShade="80"/>
            </w:tcBorders>
            <w:vAlign w:val="center"/>
          </w:tcPr>
          <w:p w14:paraId="7E2F3201" w14:textId="2F1C644A" w:rsidR="00CE50B5" w:rsidRPr="00737D53" w:rsidRDefault="00CE50B5" w:rsidP="00CE50B5">
            <w:pPr>
              <w:tabs>
                <w:tab w:val="decimal" w:pos="266"/>
              </w:tabs>
              <w:jc w:val="left"/>
              <w:rPr>
                <w:bCs/>
                <w:color w:val="000000"/>
                <w:sz w:val="16"/>
                <w:szCs w:val="16"/>
              </w:rPr>
            </w:pPr>
            <w:r>
              <w:rPr>
                <w:color w:val="000000"/>
                <w:sz w:val="16"/>
                <w:szCs w:val="16"/>
              </w:rPr>
              <w:t>66.1</w:t>
            </w:r>
          </w:p>
        </w:tc>
        <w:tc>
          <w:tcPr>
            <w:tcW w:w="777" w:type="dxa"/>
            <w:tcBorders>
              <w:top w:val="dotted" w:sz="4" w:space="0" w:color="808080" w:themeColor="background1" w:themeShade="80"/>
              <w:bottom w:val="dotted" w:sz="4" w:space="0" w:color="808080" w:themeColor="background1" w:themeShade="80"/>
            </w:tcBorders>
            <w:vAlign w:val="center"/>
          </w:tcPr>
          <w:p w14:paraId="739E5D60" w14:textId="0D127BFB" w:rsidR="00CE50B5" w:rsidRPr="00737D53" w:rsidRDefault="00CE50B5" w:rsidP="00CE50B5">
            <w:pPr>
              <w:tabs>
                <w:tab w:val="decimal" w:pos="311"/>
              </w:tabs>
              <w:jc w:val="left"/>
              <w:rPr>
                <w:bCs/>
                <w:color w:val="000000"/>
                <w:sz w:val="16"/>
                <w:szCs w:val="16"/>
              </w:rPr>
            </w:pPr>
            <w:r>
              <w:rPr>
                <w:color w:val="000000"/>
                <w:sz w:val="16"/>
                <w:szCs w:val="16"/>
              </w:rPr>
              <w:t>12.5</w:t>
            </w:r>
          </w:p>
        </w:tc>
        <w:tc>
          <w:tcPr>
            <w:tcW w:w="950" w:type="dxa"/>
            <w:tcBorders>
              <w:top w:val="dotted" w:sz="4" w:space="0" w:color="808080" w:themeColor="background1" w:themeShade="80"/>
              <w:bottom w:val="dotted" w:sz="4" w:space="0" w:color="808080" w:themeColor="background1" w:themeShade="80"/>
            </w:tcBorders>
            <w:vAlign w:val="center"/>
          </w:tcPr>
          <w:p w14:paraId="1D712663" w14:textId="228A7D77" w:rsidR="00CE50B5" w:rsidRPr="00737D53" w:rsidRDefault="00CE50B5" w:rsidP="00CE50B5">
            <w:pPr>
              <w:tabs>
                <w:tab w:val="decimal" w:pos="420"/>
              </w:tabs>
              <w:jc w:val="left"/>
              <w:rPr>
                <w:bCs/>
                <w:color w:val="000000"/>
                <w:sz w:val="16"/>
                <w:szCs w:val="16"/>
              </w:rPr>
            </w:pPr>
            <w:r>
              <w:rPr>
                <w:color w:val="000000"/>
                <w:sz w:val="16"/>
                <w:szCs w:val="16"/>
              </w:rPr>
              <w:t>16.5</w:t>
            </w:r>
          </w:p>
        </w:tc>
        <w:tc>
          <w:tcPr>
            <w:tcW w:w="806" w:type="dxa"/>
            <w:tcBorders>
              <w:top w:val="dotted" w:sz="4" w:space="0" w:color="808080" w:themeColor="background1" w:themeShade="80"/>
              <w:bottom w:val="dotted" w:sz="4" w:space="0" w:color="808080" w:themeColor="background1" w:themeShade="80"/>
            </w:tcBorders>
            <w:vAlign w:val="center"/>
          </w:tcPr>
          <w:p w14:paraId="18DA56D8" w14:textId="1E7CF288" w:rsidR="00CE50B5" w:rsidRPr="00737D53" w:rsidRDefault="00CE50B5" w:rsidP="00CE50B5">
            <w:pPr>
              <w:tabs>
                <w:tab w:val="decimal" w:pos="320"/>
              </w:tabs>
              <w:jc w:val="left"/>
              <w:rPr>
                <w:bCs/>
                <w:color w:val="000000"/>
                <w:sz w:val="16"/>
                <w:szCs w:val="16"/>
              </w:rPr>
            </w:pPr>
            <w:r>
              <w:rPr>
                <w:color w:val="000000"/>
                <w:sz w:val="16"/>
                <w:szCs w:val="16"/>
              </w:rPr>
              <w:t>47.1</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0B425CC3" w14:textId="1C8A2ECB" w:rsidR="00CE50B5" w:rsidRPr="00737D53" w:rsidRDefault="00CE50B5" w:rsidP="00CE50B5">
            <w:pPr>
              <w:tabs>
                <w:tab w:val="decimal" w:pos="319"/>
              </w:tabs>
              <w:jc w:val="left"/>
              <w:rPr>
                <w:bCs/>
                <w:color w:val="000000"/>
                <w:sz w:val="16"/>
                <w:szCs w:val="16"/>
              </w:rPr>
            </w:pPr>
            <w:r>
              <w:rPr>
                <w:color w:val="000000"/>
                <w:sz w:val="16"/>
                <w:szCs w:val="16"/>
              </w:rPr>
              <w:t>23.9</w:t>
            </w:r>
          </w:p>
        </w:tc>
      </w:tr>
      <w:tr w:rsidR="00CE50B5" w14:paraId="6589E58F"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2A81B730" w14:textId="77777777" w:rsidR="00CE50B5" w:rsidRPr="004F3242" w:rsidRDefault="00CE50B5" w:rsidP="00CE50B5">
            <w:pPr>
              <w:jc w:val="left"/>
              <w:rPr>
                <w:color w:val="000000"/>
                <w:sz w:val="16"/>
                <w:szCs w:val="16"/>
              </w:rPr>
            </w:pPr>
            <w:r w:rsidRPr="004F3242">
              <w:rPr>
                <w:color w:val="000000"/>
                <w:sz w:val="16"/>
                <w:szCs w:val="16"/>
              </w:rPr>
              <w:t>Monterrey</w:t>
            </w:r>
            <w:r>
              <w:rPr>
                <w:color w:val="000000"/>
                <w:sz w:val="16"/>
                <w:szCs w:val="16"/>
              </w:rPr>
              <w:t xml:space="preserve"> (</w:t>
            </w:r>
            <w:r w:rsidRPr="004F3242">
              <w:rPr>
                <w:color w:val="000000"/>
                <w:sz w:val="16"/>
                <w:szCs w:val="16"/>
              </w:rPr>
              <w:t>N.</w:t>
            </w:r>
            <w:r>
              <w:rPr>
                <w:color w:val="000000"/>
                <w:sz w:val="16"/>
                <w:szCs w:val="16"/>
              </w:rPr>
              <w:t xml:space="preserve"> </w:t>
            </w:r>
            <w:r w:rsidRPr="004F3242">
              <w:rPr>
                <w:color w:val="000000"/>
                <w:sz w:val="16"/>
                <w:szCs w:val="16"/>
              </w:rPr>
              <w:t>L.</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4D5D6E00" w14:textId="1FE1B0F7" w:rsidR="00CE50B5" w:rsidRPr="00737D53" w:rsidRDefault="00CE50B5" w:rsidP="00CE50B5">
            <w:pPr>
              <w:tabs>
                <w:tab w:val="decimal" w:pos="870"/>
              </w:tabs>
              <w:jc w:val="left"/>
              <w:rPr>
                <w:bCs/>
                <w:color w:val="000000"/>
                <w:sz w:val="16"/>
                <w:szCs w:val="16"/>
                <w:lang w:val="es-MX" w:eastAsia="es-MX"/>
              </w:rPr>
            </w:pPr>
            <w:r>
              <w:rPr>
                <w:color w:val="000000"/>
                <w:sz w:val="16"/>
                <w:szCs w:val="16"/>
              </w:rPr>
              <w:t>2,058,054</w:t>
            </w:r>
          </w:p>
        </w:tc>
        <w:tc>
          <w:tcPr>
            <w:tcW w:w="997" w:type="dxa"/>
            <w:tcBorders>
              <w:top w:val="dotted" w:sz="4" w:space="0" w:color="808080" w:themeColor="background1" w:themeShade="80"/>
              <w:bottom w:val="dotted" w:sz="4" w:space="0" w:color="808080" w:themeColor="background1" w:themeShade="80"/>
            </w:tcBorders>
            <w:noWrap/>
            <w:vAlign w:val="center"/>
          </w:tcPr>
          <w:p w14:paraId="1451CD5F" w14:textId="5859C0EB" w:rsidR="00CE50B5" w:rsidRPr="00737D53" w:rsidRDefault="00CE50B5" w:rsidP="00CE50B5">
            <w:pPr>
              <w:tabs>
                <w:tab w:val="decimal" w:pos="745"/>
              </w:tabs>
              <w:jc w:val="left"/>
              <w:rPr>
                <w:bCs/>
                <w:color w:val="000000"/>
                <w:sz w:val="16"/>
                <w:szCs w:val="16"/>
              </w:rPr>
            </w:pPr>
            <w:r>
              <w:rPr>
                <w:color w:val="000000"/>
                <w:sz w:val="16"/>
                <w:szCs w:val="16"/>
              </w:rPr>
              <w:t>84,889</w:t>
            </w:r>
          </w:p>
        </w:tc>
        <w:tc>
          <w:tcPr>
            <w:tcW w:w="677" w:type="dxa"/>
            <w:tcBorders>
              <w:top w:val="dotted" w:sz="4" w:space="0" w:color="808080" w:themeColor="background1" w:themeShade="80"/>
              <w:bottom w:val="dotted" w:sz="4" w:space="0" w:color="808080" w:themeColor="background1" w:themeShade="80"/>
            </w:tcBorders>
            <w:noWrap/>
            <w:vAlign w:val="center"/>
          </w:tcPr>
          <w:p w14:paraId="2140610C" w14:textId="02C3EE34" w:rsidR="00CE50B5" w:rsidRPr="00737D53" w:rsidRDefault="00CE50B5" w:rsidP="00CE50B5">
            <w:pPr>
              <w:tabs>
                <w:tab w:val="decimal" w:pos="280"/>
              </w:tabs>
              <w:jc w:val="left"/>
              <w:rPr>
                <w:bCs/>
                <w:color w:val="000000"/>
                <w:sz w:val="16"/>
                <w:szCs w:val="16"/>
              </w:rPr>
            </w:pPr>
            <w:r>
              <w:rPr>
                <w:color w:val="000000"/>
                <w:sz w:val="16"/>
                <w:szCs w:val="16"/>
              </w:rPr>
              <w:t>61.1</w:t>
            </w:r>
          </w:p>
        </w:tc>
        <w:tc>
          <w:tcPr>
            <w:tcW w:w="677" w:type="dxa"/>
            <w:tcBorders>
              <w:top w:val="dotted" w:sz="4" w:space="0" w:color="808080" w:themeColor="background1" w:themeShade="80"/>
              <w:bottom w:val="dotted" w:sz="4" w:space="0" w:color="808080" w:themeColor="background1" w:themeShade="80"/>
            </w:tcBorders>
            <w:vAlign w:val="center"/>
          </w:tcPr>
          <w:p w14:paraId="3DD7D14A" w14:textId="5F00A083" w:rsidR="00CE50B5" w:rsidRPr="00737D53" w:rsidRDefault="00CE50B5" w:rsidP="00CE50B5">
            <w:pPr>
              <w:tabs>
                <w:tab w:val="decimal" w:pos="224"/>
              </w:tabs>
              <w:jc w:val="left"/>
              <w:rPr>
                <w:bCs/>
                <w:color w:val="000000"/>
                <w:sz w:val="16"/>
                <w:szCs w:val="16"/>
              </w:rPr>
            </w:pPr>
            <w:r>
              <w:rPr>
                <w:color w:val="000000"/>
                <w:sz w:val="16"/>
                <w:szCs w:val="16"/>
              </w:rPr>
              <w:t>4.0</w:t>
            </w:r>
          </w:p>
        </w:tc>
        <w:tc>
          <w:tcPr>
            <w:tcW w:w="877" w:type="dxa"/>
            <w:tcBorders>
              <w:top w:val="dotted" w:sz="4" w:space="0" w:color="808080" w:themeColor="background1" w:themeShade="80"/>
              <w:bottom w:val="dotted" w:sz="4" w:space="0" w:color="808080" w:themeColor="background1" w:themeShade="80"/>
            </w:tcBorders>
            <w:vAlign w:val="center"/>
          </w:tcPr>
          <w:p w14:paraId="1B84EC1C" w14:textId="3A3EC94B" w:rsidR="00CE50B5" w:rsidRPr="00737D53" w:rsidRDefault="00CE50B5" w:rsidP="00CE50B5">
            <w:pPr>
              <w:tabs>
                <w:tab w:val="decimal" w:pos="349"/>
              </w:tabs>
              <w:jc w:val="left"/>
              <w:rPr>
                <w:bCs/>
                <w:color w:val="000000"/>
                <w:sz w:val="16"/>
                <w:szCs w:val="16"/>
              </w:rPr>
            </w:pPr>
            <w:r>
              <w:rPr>
                <w:color w:val="000000"/>
                <w:sz w:val="16"/>
                <w:szCs w:val="16"/>
              </w:rPr>
              <w:t>8.2</w:t>
            </w:r>
          </w:p>
        </w:tc>
        <w:tc>
          <w:tcPr>
            <w:tcW w:w="734" w:type="dxa"/>
            <w:tcBorders>
              <w:top w:val="dotted" w:sz="4" w:space="0" w:color="808080" w:themeColor="background1" w:themeShade="80"/>
              <w:bottom w:val="dotted" w:sz="4" w:space="0" w:color="808080" w:themeColor="background1" w:themeShade="80"/>
            </w:tcBorders>
            <w:vAlign w:val="center"/>
          </w:tcPr>
          <w:p w14:paraId="5562BB0C" w14:textId="0F229540" w:rsidR="00CE50B5" w:rsidRPr="00737D53" w:rsidRDefault="00CE50B5" w:rsidP="00CE50B5">
            <w:pPr>
              <w:tabs>
                <w:tab w:val="decimal" w:pos="283"/>
              </w:tabs>
              <w:jc w:val="left"/>
              <w:rPr>
                <w:bCs/>
                <w:color w:val="000000"/>
                <w:sz w:val="16"/>
                <w:szCs w:val="16"/>
              </w:rPr>
            </w:pPr>
            <w:r>
              <w:rPr>
                <w:color w:val="000000"/>
                <w:sz w:val="16"/>
                <w:szCs w:val="16"/>
              </w:rPr>
              <w:t>6.9</w:t>
            </w:r>
          </w:p>
        </w:tc>
        <w:tc>
          <w:tcPr>
            <w:tcW w:w="648" w:type="dxa"/>
            <w:tcBorders>
              <w:top w:val="dotted" w:sz="4" w:space="0" w:color="808080" w:themeColor="background1" w:themeShade="80"/>
              <w:bottom w:val="dotted" w:sz="4" w:space="0" w:color="808080" w:themeColor="background1" w:themeShade="80"/>
            </w:tcBorders>
            <w:vAlign w:val="center"/>
          </w:tcPr>
          <w:p w14:paraId="47AEA323" w14:textId="577C63B2" w:rsidR="00CE50B5" w:rsidRPr="00737D53" w:rsidRDefault="00CE50B5" w:rsidP="00CE50B5">
            <w:pPr>
              <w:tabs>
                <w:tab w:val="decimal" w:pos="266"/>
              </w:tabs>
              <w:jc w:val="left"/>
              <w:rPr>
                <w:bCs/>
                <w:color w:val="000000"/>
                <w:sz w:val="16"/>
                <w:szCs w:val="16"/>
              </w:rPr>
            </w:pPr>
            <w:r>
              <w:rPr>
                <w:color w:val="000000"/>
                <w:sz w:val="16"/>
                <w:szCs w:val="16"/>
              </w:rPr>
              <w:t>77.9</w:t>
            </w:r>
          </w:p>
        </w:tc>
        <w:tc>
          <w:tcPr>
            <w:tcW w:w="777" w:type="dxa"/>
            <w:tcBorders>
              <w:top w:val="dotted" w:sz="4" w:space="0" w:color="808080" w:themeColor="background1" w:themeShade="80"/>
              <w:bottom w:val="dotted" w:sz="4" w:space="0" w:color="808080" w:themeColor="background1" w:themeShade="80"/>
            </w:tcBorders>
            <w:vAlign w:val="center"/>
          </w:tcPr>
          <w:p w14:paraId="11B53F26" w14:textId="3C6509E7" w:rsidR="00CE50B5" w:rsidRPr="00737D53" w:rsidRDefault="00CE50B5" w:rsidP="00CE50B5">
            <w:pPr>
              <w:tabs>
                <w:tab w:val="decimal" w:pos="311"/>
              </w:tabs>
              <w:jc w:val="left"/>
              <w:rPr>
                <w:bCs/>
                <w:color w:val="000000"/>
                <w:sz w:val="16"/>
                <w:szCs w:val="16"/>
              </w:rPr>
            </w:pPr>
            <w:r>
              <w:rPr>
                <w:color w:val="000000"/>
                <w:sz w:val="16"/>
                <w:szCs w:val="16"/>
              </w:rPr>
              <w:t>4.4</w:t>
            </w:r>
          </w:p>
        </w:tc>
        <w:tc>
          <w:tcPr>
            <w:tcW w:w="950" w:type="dxa"/>
            <w:tcBorders>
              <w:top w:val="dotted" w:sz="4" w:space="0" w:color="808080" w:themeColor="background1" w:themeShade="80"/>
              <w:bottom w:val="dotted" w:sz="4" w:space="0" w:color="808080" w:themeColor="background1" w:themeShade="80"/>
            </w:tcBorders>
            <w:vAlign w:val="center"/>
          </w:tcPr>
          <w:p w14:paraId="71444894" w14:textId="3F7BA220" w:rsidR="00CE50B5" w:rsidRPr="00737D53" w:rsidRDefault="00CE50B5" w:rsidP="00CE50B5">
            <w:pPr>
              <w:tabs>
                <w:tab w:val="decimal" w:pos="420"/>
              </w:tabs>
              <w:jc w:val="left"/>
              <w:rPr>
                <w:bCs/>
                <w:color w:val="000000"/>
                <w:sz w:val="16"/>
                <w:szCs w:val="16"/>
              </w:rPr>
            </w:pPr>
            <w:r>
              <w:rPr>
                <w:color w:val="000000"/>
                <w:sz w:val="16"/>
                <w:szCs w:val="16"/>
              </w:rPr>
              <w:t>8.9</w:t>
            </w:r>
          </w:p>
        </w:tc>
        <w:tc>
          <w:tcPr>
            <w:tcW w:w="806" w:type="dxa"/>
            <w:tcBorders>
              <w:top w:val="dotted" w:sz="4" w:space="0" w:color="808080" w:themeColor="background1" w:themeShade="80"/>
              <w:bottom w:val="dotted" w:sz="4" w:space="0" w:color="808080" w:themeColor="background1" w:themeShade="80"/>
            </w:tcBorders>
            <w:vAlign w:val="center"/>
          </w:tcPr>
          <w:p w14:paraId="63A1434F" w14:textId="0B3BEF35" w:rsidR="00CE50B5" w:rsidRPr="00737D53" w:rsidRDefault="00CE50B5" w:rsidP="00CE50B5">
            <w:pPr>
              <w:tabs>
                <w:tab w:val="decimal" w:pos="320"/>
              </w:tabs>
              <w:jc w:val="left"/>
              <w:rPr>
                <w:bCs/>
                <w:color w:val="000000"/>
                <w:sz w:val="16"/>
                <w:szCs w:val="16"/>
              </w:rPr>
            </w:pPr>
            <w:r>
              <w:rPr>
                <w:color w:val="000000"/>
                <w:sz w:val="16"/>
                <w:szCs w:val="16"/>
              </w:rPr>
              <w:t>34.4</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3CA01D1E" w14:textId="66C3D89C" w:rsidR="00CE50B5" w:rsidRPr="00737D53" w:rsidRDefault="00CE50B5" w:rsidP="00CE50B5">
            <w:pPr>
              <w:tabs>
                <w:tab w:val="decimal" w:pos="319"/>
              </w:tabs>
              <w:jc w:val="left"/>
              <w:rPr>
                <w:bCs/>
                <w:color w:val="000000"/>
                <w:sz w:val="16"/>
                <w:szCs w:val="16"/>
              </w:rPr>
            </w:pPr>
            <w:r>
              <w:rPr>
                <w:color w:val="000000"/>
                <w:sz w:val="16"/>
                <w:szCs w:val="16"/>
              </w:rPr>
              <w:t>19.5</w:t>
            </w:r>
          </w:p>
        </w:tc>
      </w:tr>
      <w:tr w:rsidR="00CE50B5" w14:paraId="532EF0C0"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76387ABC" w14:textId="77777777" w:rsidR="00CE50B5" w:rsidRPr="004F3242" w:rsidRDefault="00CE50B5" w:rsidP="00CE50B5">
            <w:pPr>
              <w:jc w:val="left"/>
              <w:rPr>
                <w:color w:val="000000"/>
                <w:sz w:val="16"/>
                <w:szCs w:val="16"/>
              </w:rPr>
            </w:pPr>
            <w:r w:rsidRPr="004F3242">
              <w:rPr>
                <w:color w:val="000000"/>
                <w:sz w:val="16"/>
                <w:szCs w:val="16"/>
              </w:rPr>
              <w:t xml:space="preserve">Oaxaca </w:t>
            </w:r>
            <w:r>
              <w:rPr>
                <w:color w:val="000000"/>
                <w:sz w:val="16"/>
                <w:szCs w:val="16"/>
              </w:rPr>
              <w:t>(</w:t>
            </w:r>
            <w:r w:rsidRPr="004F3242">
              <w:rPr>
                <w:color w:val="000000"/>
                <w:sz w:val="16"/>
                <w:szCs w:val="16"/>
              </w:rPr>
              <w:t>Oax.</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6FC96BB1" w14:textId="4869A302" w:rsidR="00CE50B5" w:rsidRPr="00737D53" w:rsidRDefault="00CE50B5" w:rsidP="00CE50B5">
            <w:pPr>
              <w:tabs>
                <w:tab w:val="decimal" w:pos="870"/>
              </w:tabs>
              <w:jc w:val="left"/>
              <w:rPr>
                <w:bCs/>
                <w:color w:val="000000"/>
                <w:sz w:val="16"/>
                <w:szCs w:val="16"/>
                <w:lang w:val="es-MX" w:eastAsia="es-MX"/>
              </w:rPr>
            </w:pPr>
            <w:r>
              <w:rPr>
                <w:color w:val="000000"/>
                <w:sz w:val="16"/>
                <w:szCs w:val="16"/>
              </w:rPr>
              <w:t>262,325</w:t>
            </w:r>
          </w:p>
        </w:tc>
        <w:tc>
          <w:tcPr>
            <w:tcW w:w="997" w:type="dxa"/>
            <w:tcBorders>
              <w:top w:val="dotted" w:sz="4" w:space="0" w:color="808080" w:themeColor="background1" w:themeShade="80"/>
              <w:bottom w:val="dotted" w:sz="4" w:space="0" w:color="808080" w:themeColor="background1" w:themeShade="80"/>
            </w:tcBorders>
            <w:noWrap/>
            <w:vAlign w:val="center"/>
          </w:tcPr>
          <w:p w14:paraId="1D3546A3" w14:textId="58E0C052" w:rsidR="00CE50B5" w:rsidRPr="00737D53" w:rsidRDefault="00CE50B5" w:rsidP="00CE50B5">
            <w:pPr>
              <w:tabs>
                <w:tab w:val="decimal" w:pos="745"/>
              </w:tabs>
              <w:jc w:val="left"/>
              <w:rPr>
                <w:bCs/>
                <w:color w:val="000000"/>
                <w:sz w:val="16"/>
                <w:szCs w:val="16"/>
              </w:rPr>
            </w:pPr>
            <w:r>
              <w:rPr>
                <w:color w:val="000000"/>
                <w:sz w:val="16"/>
                <w:szCs w:val="16"/>
              </w:rPr>
              <w:t>7,026</w:t>
            </w:r>
          </w:p>
        </w:tc>
        <w:tc>
          <w:tcPr>
            <w:tcW w:w="677" w:type="dxa"/>
            <w:tcBorders>
              <w:top w:val="dotted" w:sz="4" w:space="0" w:color="808080" w:themeColor="background1" w:themeShade="80"/>
              <w:bottom w:val="dotted" w:sz="4" w:space="0" w:color="808080" w:themeColor="background1" w:themeShade="80"/>
            </w:tcBorders>
            <w:noWrap/>
            <w:vAlign w:val="center"/>
          </w:tcPr>
          <w:p w14:paraId="1FE38CE5" w14:textId="291076BA" w:rsidR="00CE50B5" w:rsidRPr="00737D53" w:rsidRDefault="00CE50B5" w:rsidP="00CE50B5">
            <w:pPr>
              <w:tabs>
                <w:tab w:val="decimal" w:pos="280"/>
              </w:tabs>
              <w:jc w:val="left"/>
              <w:rPr>
                <w:bCs/>
                <w:color w:val="000000"/>
                <w:sz w:val="16"/>
                <w:szCs w:val="16"/>
              </w:rPr>
            </w:pPr>
            <w:r>
              <w:rPr>
                <w:color w:val="000000"/>
                <w:sz w:val="16"/>
                <w:szCs w:val="16"/>
              </w:rPr>
              <w:t>62.8</w:t>
            </w:r>
          </w:p>
        </w:tc>
        <w:tc>
          <w:tcPr>
            <w:tcW w:w="677" w:type="dxa"/>
            <w:tcBorders>
              <w:top w:val="dotted" w:sz="4" w:space="0" w:color="808080" w:themeColor="background1" w:themeShade="80"/>
              <w:bottom w:val="dotted" w:sz="4" w:space="0" w:color="808080" w:themeColor="background1" w:themeShade="80"/>
            </w:tcBorders>
            <w:vAlign w:val="center"/>
          </w:tcPr>
          <w:p w14:paraId="77A0F113" w14:textId="6E32A4D2" w:rsidR="00CE50B5" w:rsidRPr="00737D53" w:rsidRDefault="00CE50B5" w:rsidP="00CE50B5">
            <w:pPr>
              <w:tabs>
                <w:tab w:val="decimal" w:pos="224"/>
              </w:tabs>
              <w:jc w:val="left"/>
              <w:rPr>
                <w:bCs/>
                <w:color w:val="000000"/>
                <w:sz w:val="16"/>
                <w:szCs w:val="16"/>
              </w:rPr>
            </w:pPr>
            <w:r>
              <w:rPr>
                <w:color w:val="000000"/>
                <w:sz w:val="16"/>
                <w:szCs w:val="16"/>
              </w:rPr>
              <w:t>2.6</w:t>
            </w:r>
          </w:p>
        </w:tc>
        <w:tc>
          <w:tcPr>
            <w:tcW w:w="877" w:type="dxa"/>
            <w:tcBorders>
              <w:top w:val="dotted" w:sz="4" w:space="0" w:color="808080" w:themeColor="background1" w:themeShade="80"/>
              <w:bottom w:val="dotted" w:sz="4" w:space="0" w:color="808080" w:themeColor="background1" w:themeShade="80"/>
            </w:tcBorders>
            <w:vAlign w:val="center"/>
          </w:tcPr>
          <w:p w14:paraId="744D5578" w14:textId="57FC9A62" w:rsidR="00CE50B5" w:rsidRPr="00737D53" w:rsidRDefault="00CE50B5" w:rsidP="00CE50B5">
            <w:pPr>
              <w:tabs>
                <w:tab w:val="decimal" w:pos="349"/>
              </w:tabs>
              <w:jc w:val="left"/>
              <w:rPr>
                <w:bCs/>
                <w:color w:val="000000"/>
                <w:sz w:val="16"/>
                <w:szCs w:val="16"/>
              </w:rPr>
            </w:pPr>
            <w:r>
              <w:rPr>
                <w:color w:val="000000"/>
                <w:sz w:val="16"/>
                <w:szCs w:val="16"/>
              </w:rPr>
              <w:t>8.6</w:t>
            </w:r>
          </w:p>
        </w:tc>
        <w:tc>
          <w:tcPr>
            <w:tcW w:w="734" w:type="dxa"/>
            <w:tcBorders>
              <w:top w:val="dotted" w:sz="4" w:space="0" w:color="808080" w:themeColor="background1" w:themeShade="80"/>
              <w:bottom w:val="dotted" w:sz="4" w:space="0" w:color="808080" w:themeColor="background1" w:themeShade="80"/>
            </w:tcBorders>
            <w:vAlign w:val="center"/>
          </w:tcPr>
          <w:p w14:paraId="55D4C844" w14:textId="049802EC" w:rsidR="00CE50B5" w:rsidRPr="00737D53" w:rsidRDefault="00CE50B5" w:rsidP="00CE50B5">
            <w:pPr>
              <w:tabs>
                <w:tab w:val="decimal" w:pos="283"/>
              </w:tabs>
              <w:jc w:val="left"/>
              <w:rPr>
                <w:bCs/>
                <w:color w:val="000000"/>
                <w:sz w:val="16"/>
                <w:szCs w:val="16"/>
              </w:rPr>
            </w:pPr>
            <w:r>
              <w:rPr>
                <w:color w:val="000000"/>
                <w:sz w:val="16"/>
                <w:szCs w:val="16"/>
              </w:rPr>
              <w:t>7.9</w:t>
            </w:r>
          </w:p>
        </w:tc>
        <w:tc>
          <w:tcPr>
            <w:tcW w:w="648" w:type="dxa"/>
            <w:tcBorders>
              <w:top w:val="dotted" w:sz="4" w:space="0" w:color="808080" w:themeColor="background1" w:themeShade="80"/>
              <w:bottom w:val="dotted" w:sz="4" w:space="0" w:color="808080" w:themeColor="background1" w:themeShade="80"/>
            </w:tcBorders>
            <w:vAlign w:val="center"/>
          </w:tcPr>
          <w:p w14:paraId="5F13B34A" w14:textId="72ECF0E1" w:rsidR="00CE50B5" w:rsidRPr="00737D53" w:rsidRDefault="00CE50B5" w:rsidP="00CE50B5">
            <w:pPr>
              <w:tabs>
                <w:tab w:val="decimal" w:pos="266"/>
              </w:tabs>
              <w:jc w:val="left"/>
              <w:rPr>
                <w:bCs/>
                <w:color w:val="000000"/>
                <w:sz w:val="16"/>
                <w:szCs w:val="16"/>
              </w:rPr>
            </w:pPr>
            <w:r>
              <w:rPr>
                <w:color w:val="000000"/>
                <w:sz w:val="16"/>
                <w:szCs w:val="16"/>
              </w:rPr>
              <w:t>62.7</w:t>
            </w:r>
          </w:p>
        </w:tc>
        <w:tc>
          <w:tcPr>
            <w:tcW w:w="777" w:type="dxa"/>
            <w:tcBorders>
              <w:top w:val="dotted" w:sz="4" w:space="0" w:color="808080" w:themeColor="background1" w:themeShade="80"/>
              <w:bottom w:val="dotted" w:sz="4" w:space="0" w:color="808080" w:themeColor="background1" w:themeShade="80"/>
            </w:tcBorders>
            <w:vAlign w:val="center"/>
          </w:tcPr>
          <w:p w14:paraId="11D20EE1" w14:textId="20EE1882" w:rsidR="00CE50B5" w:rsidRPr="00737D53" w:rsidRDefault="00CE50B5" w:rsidP="00CE50B5">
            <w:pPr>
              <w:tabs>
                <w:tab w:val="decimal" w:pos="311"/>
              </w:tabs>
              <w:jc w:val="left"/>
              <w:rPr>
                <w:bCs/>
                <w:color w:val="000000"/>
                <w:sz w:val="16"/>
                <w:szCs w:val="16"/>
              </w:rPr>
            </w:pPr>
            <w:r>
              <w:rPr>
                <w:color w:val="000000"/>
                <w:sz w:val="16"/>
                <w:szCs w:val="16"/>
              </w:rPr>
              <w:t>12.9</w:t>
            </w:r>
          </w:p>
        </w:tc>
        <w:tc>
          <w:tcPr>
            <w:tcW w:w="950" w:type="dxa"/>
            <w:tcBorders>
              <w:top w:val="dotted" w:sz="4" w:space="0" w:color="808080" w:themeColor="background1" w:themeShade="80"/>
              <w:bottom w:val="dotted" w:sz="4" w:space="0" w:color="808080" w:themeColor="background1" w:themeShade="80"/>
            </w:tcBorders>
            <w:vAlign w:val="center"/>
          </w:tcPr>
          <w:p w14:paraId="42917DEB" w14:textId="4985DFD8" w:rsidR="00CE50B5" w:rsidRPr="00737D53" w:rsidRDefault="00CE50B5" w:rsidP="00CE50B5">
            <w:pPr>
              <w:tabs>
                <w:tab w:val="decimal" w:pos="420"/>
              </w:tabs>
              <w:jc w:val="left"/>
              <w:rPr>
                <w:bCs/>
                <w:color w:val="000000"/>
                <w:sz w:val="16"/>
                <w:szCs w:val="16"/>
              </w:rPr>
            </w:pPr>
            <w:r>
              <w:rPr>
                <w:color w:val="000000"/>
                <w:sz w:val="16"/>
                <w:szCs w:val="16"/>
              </w:rPr>
              <w:t>25.3</w:t>
            </w:r>
          </w:p>
        </w:tc>
        <w:tc>
          <w:tcPr>
            <w:tcW w:w="806" w:type="dxa"/>
            <w:tcBorders>
              <w:top w:val="dotted" w:sz="4" w:space="0" w:color="808080" w:themeColor="background1" w:themeShade="80"/>
              <w:bottom w:val="dotted" w:sz="4" w:space="0" w:color="808080" w:themeColor="background1" w:themeShade="80"/>
            </w:tcBorders>
            <w:vAlign w:val="center"/>
          </w:tcPr>
          <w:p w14:paraId="62987257" w14:textId="21D174A8" w:rsidR="00CE50B5" w:rsidRPr="00737D53" w:rsidRDefault="00CE50B5" w:rsidP="00CE50B5">
            <w:pPr>
              <w:tabs>
                <w:tab w:val="decimal" w:pos="320"/>
              </w:tabs>
              <w:jc w:val="left"/>
              <w:rPr>
                <w:bCs/>
                <w:color w:val="000000"/>
                <w:sz w:val="16"/>
                <w:szCs w:val="16"/>
              </w:rPr>
            </w:pPr>
            <w:r>
              <w:rPr>
                <w:color w:val="000000"/>
                <w:sz w:val="16"/>
                <w:szCs w:val="16"/>
              </w:rPr>
              <w:t>58.3</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0D6768DF" w14:textId="5770B066" w:rsidR="00CE50B5" w:rsidRPr="00737D53" w:rsidRDefault="00CE50B5" w:rsidP="00CE50B5">
            <w:pPr>
              <w:tabs>
                <w:tab w:val="decimal" w:pos="319"/>
              </w:tabs>
              <w:jc w:val="left"/>
              <w:rPr>
                <w:bCs/>
                <w:color w:val="000000"/>
                <w:sz w:val="16"/>
                <w:szCs w:val="16"/>
              </w:rPr>
            </w:pPr>
            <w:r>
              <w:rPr>
                <w:color w:val="000000"/>
                <w:sz w:val="16"/>
                <w:szCs w:val="16"/>
              </w:rPr>
              <w:t>35.3</w:t>
            </w:r>
          </w:p>
        </w:tc>
      </w:tr>
      <w:tr w:rsidR="00CE50B5" w14:paraId="08BD17E3"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tcPr>
          <w:p w14:paraId="4AD6E95D" w14:textId="77777777" w:rsidR="00CE50B5" w:rsidRPr="004F3242" w:rsidRDefault="00CE50B5" w:rsidP="00CE50B5">
            <w:pPr>
              <w:jc w:val="left"/>
              <w:rPr>
                <w:color w:val="000000"/>
                <w:sz w:val="16"/>
                <w:szCs w:val="16"/>
              </w:rPr>
            </w:pPr>
            <w:r w:rsidRPr="004F3242">
              <w:rPr>
                <w:color w:val="000000"/>
                <w:sz w:val="16"/>
                <w:szCs w:val="16"/>
              </w:rPr>
              <w:t>Puebla</w:t>
            </w:r>
            <w:r>
              <w:rPr>
                <w:color w:val="000000"/>
                <w:sz w:val="16"/>
                <w:szCs w:val="16"/>
              </w:rPr>
              <w:t xml:space="preserve"> (</w:t>
            </w:r>
            <w:r w:rsidRPr="004F3242">
              <w:rPr>
                <w:color w:val="000000"/>
                <w:sz w:val="16"/>
                <w:szCs w:val="16"/>
              </w:rPr>
              <w:t>Pue.</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31C3790A" w14:textId="4EEE3E0C" w:rsidR="00CE50B5" w:rsidRPr="00737D53" w:rsidRDefault="00CE50B5" w:rsidP="00CE50B5">
            <w:pPr>
              <w:tabs>
                <w:tab w:val="decimal" w:pos="870"/>
              </w:tabs>
              <w:jc w:val="left"/>
              <w:rPr>
                <w:bCs/>
                <w:color w:val="000000"/>
                <w:sz w:val="16"/>
                <w:szCs w:val="16"/>
                <w:lang w:val="es-MX" w:eastAsia="es-MX"/>
              </w:rPr>
            </w:pPr>
            <w:r>
              <w:rPr>
                <w:color w:val="000000"/>
                <w:sz w:val="16"/>
                <w:szCs w:val="16"/>
              </w:rPr>
              <w:t>954,967</w:t>
            </w:r>
          </w:p>
        </w:tc>
        <w:tc>
          <w:tcPr>
            <w:tcW w:w="997" w:type="dxa"/>
            <w:tcBorders>
              <w:top w:val="dotted" w:sz="4" w:space="0" w:color="808080" w:themeColor="background1" w:themeShade="80"/>
              <w:bottom w:val="dotted" w:sz="4" w:space="0" w:color="808080" w:themeColor="background1" w:themeShade="80"/>
            </w:tcBorders>
            <w:noWrap/>
            <w:vAlign w:val="center"/>
          </w:tcPr>
          <w:p w14:paraId="33074FD2" w14:textId="3B74EB7A" w:rsidR="00CE50B5" w:rsidRPr="00737D53" w:rsidRDefault="00CE50B5" w:rsidP="00CE50B5">
            <w:pPr>
              <w:tabs>
                <w:tab w:val="decimal" w:pos="745"/>
              </w:tabs>
              <w:jc w:val="left"/>
              <w:rPr>
                <w:bCs/>
                <w:color w:val="000000"/>
                <w:sz w:val="16"/>
                <w:szCs w:val="16"/>
              </w:rPr>
            </w:pPr>
            <w:r>
              <w:rPr>
                <w:color w:val="000000"/>
                <w:sz w:val="16"/>
                <w:szCs w:val="16"/>
              </w:rPr>
              <w:t>46,298</w:t>
            </w:r>
          </w:p>
        </w:tc>
        <w:tc>
          <w:tcPr>
            <w:tcW w:w="677" w:type="dxa"/>
            <w:tcBorders>
              <w:top w:val="dotted" w:sz="4" w:space="0" w:color="808080" w:themeColor="background1" w:themeShade="80"/>
              <w:bottom w:val="dotted" w:sz="4" w:space="0" w:color="808080" w:themeColor="background1" w:themeShade="80"/>
            </w:tcBorders>
            <w:noWrap/>
            <w:vAlign w:val="center"/>
          </w:tcPr>
          <w:p w14:paraId="3A8E074D" w14:textId="664A3B23" w:rsidR="00CE50B5" w:rsidRPr="00737D53" w:rsidRDefault="00CE50B5" w:rsidP="00CE50B5">
            <w:pPr>
              <w:tabs>
                <w:tab w:val="decimal" w:pos="280"/>
              </w:tabs>
              <w:jc w:val="left"/>
              <w:rPr>
                <w:bCs/>
                <w:color w:val="000000"/>
                <w:sz w:val="16"/>
                <w:szCs w:val="16"/>
              </w:rPr>
            </w:pPr>
            <w:r>
              <w:rPr>
                <w:color w:val="000000"/>
                <w:sz w:val="16"/>
                <w:szCs w:val="16"/>
              </w:rPr>
              <w:t>59.1</w:t>
            </w:r>
          </w:p>
        </w:tc>
        <w:tc>
          <w:tcPr>
            <w:tcW w:w="677" w:type="dxa"/>
            <w:tcBorders>
              <w:top w:val="dotted" w:sz="4" w:space="0" w:color="808080" w:themeColor="background1" w:themeShade="80"/>
              <w:bottom w:val="dotted" w:sz="4" w:space="0" w:color="808080" w:themeColor="background1" w:themeShade="80"/>
            </w:tcBorders>
            <w:vAlign w:val="center"/>
          </w:tcPr>
          <w:p w14:paraId="75BAF0E8" w14:textId="480CEB5B" w:rsidR="00CE50B5" w:rsidRPr="00737D53" w:rsidRDefault="00CE50B5" w:rsidP="00CE50B5">
            <w:pPr>
              <w:tabs>
                <w:tab w:val="decimal" w:pos="224"/>
              </w:tabs>
              <w:jc w:val="left"/>
              <w:rPr>
                <w:bCs/>
                <w:color w:val="000000"/>
                <w:sz w:val="16"/>
                <w:szCs w:val="16"/>
              </w:rPr>
            </w:pPr>
            <w:r>
              <w:rPr>
                <w:color w:val="000000"/>
                <w:sz w:val="16"/>
                <w:szCs w:val="16"/>
              </w:rPr>
              <w:t>4.6</w:t>
            </w:r>
          </w:p>
        </w:tc>
        <w:tc>
          <w:tcPr>
            <w:tcW w:w="877" w:type="dxa"/>
            <w:tcBorders>
              <w:top w:val="dotted" w:sz="4" w:space="0" w:color="808080" w:themeColor="background1" w:themeShade="80"/>
              <w:bottom w:val="dotted" w:sz="4" w:space="0" w:color="808080" w:themeColor="background1" w:themeShade="80"/>
            </w:tcBorders>
            <w:vAlign w:val="center"/>
          </w:tcPr>
          <w:p w14:paraId="1FB8EF9E" w14:textId="5141AA97" w:rsidR="00CE50B5" w:rsidRPr="00737D53" w:rsidRDefault="00CE50B5" w:rsidP="00CE50B5">
            <w:pPr>
              <w:tabs>
                <w:tab w:val="decimal" w:pos="349"/>
              </w:tabs>
              <w:jc w:val="left"/>
              <w:rPr>
                <w:bCs/>
                <w:color w:val="000000"/>
                <w:sz w:val="16"/>
                <w:szCs w:val="16"/>
              </w:rPr>
            </w:pPr>
            <w:r>
              <w:rPr>
                <w:color w:val="000000"/>
                <w:sz w:val="16"/>
                <w:szCs w:val="16"/>
              </w:rPr>
              <w:t>8.8</w:t>
            </w:r>
          </w:p>
        </w:tc>
        <w:tc>
          <w:tcPr>
            <w:tcW w:w="734" w:type="dxa"/>
            <w:tcBorders>
              <w:top w:val="dotted" w:sz="4" w:space="0" w:color="808080" w:themeColor="background1" w:themeShade="80"/>
              <w:bottom w:val="dotted" w:sz="4" w:space="0" w:color="808080" w:themeColor="background1" w:themeShade="80"/>
            </w:tcBorders>
            <w:vAlign w:val="center"/>
          </w:tcPr>
          <w:p w14:paraId="14CD3347" w14:textId="599BBA4C" w:rsidR="00CE50B5" w:rsidRPr="00737D53" w:rsidRDefault="00CE50B5" w:rsidP="00CE50B5">
            <w:pPr>
              <w:tabs>
                <w:tab w:val="decimal" w:pos="283"/>
              </w:tabs>
              <w:jc w:val="left"/>
              <w:rPr>
                <w:bCs/>
                <w:color w:val="000000"/>
                <w:sz w:val="16"/>
                <w:szCs w:val="16"/>
              </w:rPr>
            </w:pPr>
            <w:r>
              <w:rPr>
                <w:color w:val="000000"/>
                <w:sz w:val="16"/>
                <w:szCs w:val="16"/>
              </w:rPr>
              <w:t>8.0</w:t>
            </w:r>
          </w:p>
        </w:tc>
        <w:tc>
          <w:tcPr>
            <w:tcW w:w="648" w:type="dxa"/>
            <w:tcBorders>
              <w:top w:val="dotted" w:sz="4" w:space="0" w:color="808080" w:themeColor="background1" w:themeShade="80"/>
              <w:bottom w:val="dotted" w:sz="4" w:space="0" w:color="808080" w:themeColor="background1" w:themeShade="80"/>
            </w:tcBorders>
            <w:vAlign w:val="center"/>
          </w:tcPr>
          <w:p w14:paraId="1F34EB15" w14:textId="29685439" w:rsidR="00CE50B5" w:rsidRPr="00737D53" w:rsidRDefault="00CE50B5" w:rsidP="00CE50B5">
            <w:pPr>
              <w:tabs>
                <w:tab w:val="decimal" w:pos="266"/>
              </w:tabs>
              <w:jc w:val="left"/>
              <w:rPr>
                <w:bCs/>
                <w:color w:val="000000"/>
                <w:sz w:val="16"/>
                <w:szCs w:val="16"/>
              </w:rPr>
            </w:pPr>
            <w:r>
              <w:rPr>
                <w:color w:val="000000"/>
                <w:sz w:val="16"/>
                <w:szCs w:val="16"/>
              </w:rPr>
              <w:t>68.0</w:t>
            </w:r>
          </w:p>
        </w:tc>
        <w:tc>
          <w:tcPr>
            <w:tcW w:w="777" w:type="dxa"/>
            <w:tcBorders>
              <w:top w:val="dotted" w:sz="4" w:space="0" w:color="808080" w:themeColor="background1" w:themeShade="80"/>
              <w:bottom w:val="dotted" w:sz="4" w:space="0" w:color="808080" w:themeColor="background1" w:themeShade="80"/>
            </w:tcBorders>
            <w:vAlign w:val="center"/>
          </w:tcPr>
          <w:p w14:paraId="4C2B58A0" w14:textId="4F5D4631" w:rsidR="00CE50B5" w:rsidRPr="00737D53" w:rsidRDefault="00CE50B5" w:rsidP="00CE50B5">
            <w:pPr>
              <w:tabs>
                <w:tab w:val="decimal" w:pos="311"/>
              </w:tabs>
              <w:jc w:val="left"/>
              <w:rPr>
                <w:bCs/>
                <w:color w:val="000000"/>
                <w:sz w:val="16"/>
                <w:szCs w:val="16"/>
              </w:rPr>
            </w:pPr>
            <w:r>
              <w:rPr>
                <w:color w:val="000000"/>
                <w:sz w:val="16"/>
                <w:szCs w:val="16"/>
              </w:rPr>
              <w:t>7.4</w:t>
            </w:r>
          </w:p>
        </w:tc>
        <w:tc>
          <w:tcPr>
            <w:tcW w:w="950" w:type="dxa"/>
            <w:tcBorders>
              <w:top w:val="dotted" w:sz="4" w:space="0" w:color="808080" w:themeColor="background1" w:themeShade="80"/>
              <w:bottom w:val="dotted" w:sz="4" w:space="0" w:color="808080" w:themeColor="background1" w:themeShade="80"/>
            </w:tcBorders>
            <w:vAlign w:val="center"/>
          </w:tcPr>
          <w:p w14:paraId="35F3BD5B" w14:textId="5909D879" w:rsidR="00CE50B5" w:rsidRPr="00737D53" w:rsidRDefault="00CE50B5" w:rsidP="00CE50B5">
            <w:pPr>
              <w:tabs>
                <w:tab w:val="decimal" w:pos="420"/>
              </w:tabs>
              <w:jc w:val="left"/>
              <w:rPr>
                <w:bCs/>
                <w:color w:val="000000"/>
                <w:sz w:val="16"/>
                <w:szCs w:val="16"/>
              </w:rPr>
            </w:pPr>
            <w:r>
              <w:rPr>
                <w:color w:val="000000"/>
                <w:sz w:val="16"/>
                <w:szCs w:val="16"/>
              </w:rPr>
              <w:t>21.5</w:t>
            </w:r>
          </w:p>
        </w:tc>
        <w:tc>
          <w:tcPr>
            <w:tcW w:w="806" w:type="dxa"/>
            <w:tcBorders>
              <w:top w:val="dotted" w:sz="4" w:space="0" w:color="808080" w:themeColor="background1" w:themeShade="80"/>
              <w:bottom w:val="dotted" w:sz="4" w:space="0" w:color="808080" w:themeColor="background1" w:themeShade="80"/>
            </w:tcBorders>
            <w:vAlign w:val="center"/>
          </w:tcPr>
          <w:p w14:paraId="62B40D9E" w14:textId="6334B28A" w:rsidR="00CE50B5" w:rsidRPr="00737D53" w:rsidRDefault="00CE50B5" w:rsidP="00CE50B5">
            <w:pPr>
              <w:tabs>
                <w:tab w:val="decimal" w:pos="320"/>
              </w:tabs>
              <w:jc w:val="left"/>
              <w:rPr>
                <w:bCs/>
                <w:color w:val="000000"/>
                <w:sz w:val="16"/>
                <w:szCs w:val="16"/>
              </w:rPr>
            </w:pPr>
            <w:r>
              <w:rPr>
                <w:color w:val="000000"/>
                <w:sz w:val="16"/>
                <w:szCs w:val="16"/>
              </w:rPr>
              <w:t>52.3</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307B6421" w14:textId="0CB2126C" w:rsidR="00CE50B5" w:rsidRPr="00737D53" w:rsidRDefault="00CE50B5" w:rsidP="00CE50B5">
            <w:pPr>
              <w:tabs>
                <w:tab w:val="decimal" w:pos="319"/>
              </w:tabs>
              <w:jc w:val="left"/>
              <w:rPr>
                <w:bCs/>
                <w:color w:val="000000"/>
                <w:sz w:val="16"/>
                <w:szCs w:val="16"/>
              </w:rPr>
            </w:pPr>
            <w:r>
              <w:rPr>
                <w:color w:val="000000"/>
                <w:sz w:val="16"/>
                <w:szCs w:val="16"/>
              </w:rPr>
              <w:t>27.8</w:t>
            </w:r>
          </w:p>
        </w:tc>
      </w:tr>
      <w:tr w:rsidR="00CE50B5" w14:paraId="2FA21EEC"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594A2765" w14:textId="77777777" w:rsidR="00CE50B5" w:rsidRPr="004F3242" w:rsidRDefault="00CE50B5" w:rsidP="00CE50B5">
            <w:pPr>
              <w:jc w:val="left"/>
              <w:rPr>
                <w:color w:val="000000"/>
                <w:sz w:val="16"/>
                <w:szCs w:val="16"/>
              </w:rPr>
            </w:pPr>
            <w:r w:rsidRPr="004F3242">
              <w:rPr>
                <w:color w:val="000000"/>
                <w:sz w:val="16"/>
                <w:szCs w:val="16"/>
              </w:rPr>
              <w:t xml:space="preserve">Querétaro </w:t>
            </w:r>
            <w:r>
              <w:rPr>
                <w:color w:val="000000"/>
                <w:sz w:val="16"/>
                <w:szCs w:val="16"/>
              </w:rPr>
              <w:t>(</w:t>
            </w:r>
            <w:r w:rsidRPr="004F3242">
              <w:rPr>
                <w:color w:val="000000"/>
                <w:sz w:val="16"/>
                <w:szCs w:val="16"/>
              </w:rPr>
              <w:t>Qro.</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0CD635EC" w14:textId="1C1B4A7B" w:rsidR="00CE50B5" w:rsidRPr="00737D53" w:rsidRDefault="00CE50B5" w:rsidP="00CE50B5">
            <w:pPr>
              <w:tabs>
                <w:tab w:val="decimal" w:pos="870"/>
              </w:tabs>
              <w:jc w:val="left"/>
              <w:rPr>
                <w:bCs/>
                <w:color w:val="000000"/>
                <w:sz w:val="16"/>
                <w:szCs w:val="16"/>
                <w:lang w:val="es-MX" w:eastAsia="es-MX"/>
              </w:rPr>
            </w:pPr>
            <w:r>
              <w:rPr>
                <w:color w:val="000000"/>
                <w:sz w:val="16"/>
                <w:szCs w:val="16"/>
              </w:rPr>
              <w:t>414,081</w:t>
            </w:r>
          </w:p>
        </w:tc>
        <w:tc>
          <w:tcPr>
            <w:tcW w:w="997" w:type="dxa"/>
            <w:tcBorders>
              <w:top w:val="dotted" w:sz="4" w:space="0" w:color="808080" w:themeColor="background1" w:themeShade="80"/>
              <w:bottom w:val="dotted" w:sz="4" w:space="0" w:color="808080" w:themeColor="background1" w:themeShade="80"/>
            </w:tcBorders>
            <w:noWrap/>
            <w:vAlign w:val="center"/>
          </w:tcPr>
          <w:p w14:paraId="10DF4540" w14:textId="02F319C2" w:rsidR="00CE50B5" w:rsidRPr="00737D53" w:rsidRDefault="00CE50B5" w:rsidP="00CE50B5">
            <w:pPr>
              <w:tabs>
                <w:tab w:val="decimal" w:pos="745"/>
              </w:tabs>
              <w:jc w:val="left"/>
              <w:rPr>
                <w:bCs/>
                <w:color w:val="000000"/>
                <w:sz w:val="16"/>
                <w:szCs w:val="16"/>
              </w:rPr>
            </w:pPr>
            <w:r>
              <w:rPr>
                <w:color w:val="000000"/>
                <w:sz w:val="16"/>
                <w:szCs w:val="16"/>
              </w:rPr>
              <w:t>11,575</w:t>
            </w:r>
          </w:p>
        </w:tc>
        <w:tc>
          <w:tcPr>
            <w:tcW w:w="677" w:type="dxa"/>
            <w:tcBorders>
              <w:top w:val="dotted" w:sz="4" w:space="0" w:color="808080" w:themeColor="background1" w:themeShade="80"/>
              <w:bottom w:val="dotted" w:sz="4" w:space="0" w:color="808080" w:themeColor="background1" w:themeShade="80"/>
            </w:tcBorders>
            <w:noWrap/>
            <w:vAlign w:val="center"/>
          </w:tcPr>
          <w:p w14:paraId="607069A9" w14:textId="1E1212C4" w:rsidR="00CE50B5" w:rsidRPr="00737D53" w:rsidRDefault="00CE50B5" w:rsidP="00CE50B5">
            <w:pPr>
              <w:tabs>
                <w:tab w:val="decimal" w:pos="280"/>
              </w:tabs>
              <w:jc w:val="left"/>
              <w:rPr>
                <w:bCs/>
                <w:color w:val="000000"/>
                <w:sz w:val="16"/>
                <w:szCs w:val="16"/>
              </w:rPr>
            </w:pPr>
            <w:r>
              <w:rPr>
                <w:color w:val="000000"/>
                <w:sz w:val="16"/>
                <w:szCs w:val="16"/>
              </w:rPr>
              <w:t>57.4</w:t>
            </w:r>
          </w:p>
        </w:tc>
        <w:tc>
          <w:tcPr>
            <w:tcW w:w="677" w:type="dxa"/>
            <w:tcBorders>
              <w:top w:val="dotted" w:sz="4" w:space="0" w:color="808080" w:themeColor="background1" w:themeShade="80"/>
              <w:bottom w:val="dotted" w:sz="4" w:space="0" w:color="808080" w:themeColor="background1" w:themeShade="80"/>
            </w:tcBorders>
            <w:vAlign w:val="center"/>
          </w:tcPr>
          <w:p w14:paraId="53926830" w14:textId="1B4D5D19" w:rsidR="00CE50B5" w:rsidRPr="00737D53" w:rsidRDefault="00CE50B5" w:rsidP="00CE50B5">
            <w:pPr>
              <w:tabs>
                <w:tab w:val="decimal" w:pos="224"/>
              </w:tabs>
              <w:jc w:val="left"/>
              <w:rPr>
                <w:bCs/>
                <w:color w:val="000000"/>
                <w:sz w:val="16"/>
                <w:szCs w:val="16"/>
              </w:rPr>
            </w:pPr>
            <w:r>
              <w:rPr>
                <w:color w:val="000000"/>
                <w:sz w:val="16"/>
                <w:szCs w:val="16"/>
              </w:rPr>
              <w:t>2.7</w:t>
            </w:r>
          </w:p>
        </w:tc>
        <w:tc>
          <w:tcPr>
            <w:tcW w:w="877" w:type="dxa"/>
            <w:tcBorders>
              <w:top w:val="dotted" w:sz="4" w:space="0" w:color="808080" w:themeColor="background1" w:themeShade="80"/>
              <w:bottom w:val="dotted" w:sz="4" w:space="0" w:color="808080" w:themeColor="background1" w:themeShade="80"/>
            </w:tcBorders>
            <w:vAlign w:val="center"/>
          </w:tcPr>
          <w:p w14:paraId="32B3D394" w14:textId="549C2A05" w:rsidR="00CE50B5" w:rsidRPr="00737D53" w:rsidRDefault="00CE50B5" w:rsidP="00CE50B5">
            <w:pPr>
              <w:tabs>
                <w:tab w:val="decimal" w:pos="349"/>
              </w:tabs>
              <w:jc w:val="left"/>
              <w:rPr>
                <w:bCs/>
                <w:color w:val="000000"/>
                <w:sz w:val="16"/>
                <w:szCs w:val="16"/>
              </w:rPr>
            </w:pPr>
            <w:r>
              <w:rPr>
                <w:color w:val="000000"/>
                <w:sz w:val="16"/>
                <w:szCs w:val="16"/>
              </w:rPr>
              <w:t>6.6</w:t>
            </w:r>
          </w:p>
        </w:tc>
        <w:tc>
          <w:tcPr>
            <w:tcW w:w="734" w:type="dxa"/>
            <w:tcBorders>
              <w:top w:val="dotted" w:sz="4" w:space="0" w:color="808080" w:themeColor="background1" w:themeShade="80"/>
              <w:bottom w:val="dotted" w:sz="4" w:space="0" w:color="808080" w:themeColor="background1" w:themeShade="80"/>
            </w:tcBorders>
            <w:vAlign w:val="center"/>
          </w:tcPr>
          <w:p w14:paraId="37C89BF3" w14:textId="06CCDDC8" w:rsidR="00CE50B5" w:rsidRPr="00737D53" w:rsidRDefault="00CE50B5" w:rsidP="00CE50B5">
            <w:pPr>
              <w:tabs>
                <w:tab w:val="decimal" w:pos="283"/>
              </w:tabs>
              <w:jc w:val="left"/>
              <w:rPr>
                <w:bCs/>
                <w:color w:val="000000"/>
                <w:sz w:val="16"/>
                <w:szCs w:val="16"/>
              </w:rPr>
            </w:pPr>
            <w:r>
              <w:rPr>
                <w:color w:val="000000"/>
                <w:sz w:val="16"/>
                <w:szCs w:val="16"/>
              </w:rPr>
              <w:t>4.9</w:t>
            </w:r>
          </w:p>
        </w:tc>
        <w:tc>
          <w:tcPr>
            <w:tcW w:w="648" w:type="dxa"/>
            <w:tcBorders>
              <w:top w:val="dotted" w:sz="4" w:space="0" w:color="808080" w:themeColor="background1" w:themeShade="80"/>
              <w:bottom w:val="dotted" w:sz="4" w:space="0" w:color="808080" w:themeColor="background1" w:themeShade="80"/>
            </w:tcBorders>
            <w:vAlign w:val="center"/>
          </w:tcPr>
          <w:p w14:paraId="2613822F" w14:textId="4A840F59" w:rsidR="00CE50B5" w:rsidRPr="00737D53" w:rsidRDefault="00CE50B5" w:rsidP="00CE50B5">
            <w:pPr>
              <w:tabs>
                <w:tab w:val="decimal" w:pos="266"/>
              </w:tabs>
              <w:jc w:val="left"/>
              <w:rPr>
                <w:bCs/>
                <w:color w:val="000000"/>
                <w:sz w:val="16"/>
                <w:szCs w:val="16"/>
              </w:rPr>
            </w:pPr>
            <w:r>
              <w:rPr>
                <w:color w:val="000000"/>
                <w:sz w:val="16"/>
                <w:szCs w:val="16"/>
              </w:rPr>
              <w:t>72.2</w:t>
            </w:r>
          </w:p>
        </w:tc>
        <w:tc>
          <w:tcPr>
            <w:tcW w:w="777" w:type="dxa"/>
            <w:tcBorders>
              <w:top w:val="dotted" w:sz="4" w:space="0" w:color="808080" w:themeColor="background1" w:themeShade="80"/>
              <w:bottom w:val="dotted" w:sz="4" w:space="0" w:color="808080" w:themeColor="background1" w:themeShade="80"/>
            </w:tcBorders>
            <w:vAlign w:val="center"/>
          </w:tcPr>
          <w:p w14:paraId="557614CC" w14:textId="0879A0A9" w:rsidR="00CE50B5" w:rsidRPr="00737D53" w:rsidRDefault="00CE50B5" w:rsidP="00CE50B5">
            <w:pPr>
              <w:tabs>
                <w:tab w:val="decimal" w:pos="311"/>
              </w:tabs>
              <w:jc w:val="left"/>
              <w:rPr>
                <w:bCs/>
                <w:color w:val="000000"/>
                <w:sz w:val="16"/>
                <w:szCs w:val="16"/>
              </w:rPr>
            </w:pPr>
            <w:r>
              <w:rPr>
                <w:color w:val="000000"/>
                <w:sz w:val="16"/>
                <w:szCs w:val="16"/>
              </w:rPr>
              <w:t>3.0</w:t>
            </w:r>
          </w:p>
        </w:tc>
        <w:tc>
          <w:tcPr>
            <w:tcW w:w="950" w:type="dxa"/>
            <w:tcBorders>
              <w:top w:val="dotted" w:sz="4" w:space="0" w:color="808080" w:themeColor="background1" w:themeShade="80"/>
              <w:bottom w:val="dotted" w:sz="4" w:space="0" w:color="808080" w:themeColor="background1" w:themeShade="80"/>
            </w:tcBorders>
            <w:vAlign w:val="center"/>
          </w:tcPr>
          <w:p w14:paraId="2E08BA24" w14:textId="6F6FCB75" w:rsidR="00CE50B5" w:rsidRPr="00737D53" w:rsidRDefault="00CE50B5" w:rsidP="00CE50B5">
            <w:pPr>
              <w:tabs>
                <w:tab w:val="decimal" w:pos="420"/>
              </w:tabs>
              <w:jc w:val="left"/>
              <w:rPr>
                <w:bCs/>
                <w:color w:val="000000"/>
                <w:sz w:val="16"/>
                <w:szCs w:val="16"/>
              </w:rPr>
            </w:pPr>
            <w:r>
              <w:rPr>
                <w:color w:val="000000"/>
                <w:sz w:val="16"/>
                <w:szCs w:val="16"/>
              </w:rPr>
              <w:t>9.6</w:t>
            </w:r>
          </w:p>
        </w:tc>
        <w:tc>
          <w:tcPr>
            <w:tcW w:w="806" w:type="dxa"/>
            <w:tcBorders>
              <w:top w:val="dotted" w:sz="4" w:space="0" w:color="808080" w:themeColor="background1" w:themeShade="80"/>
              <w:bottom w:val="dotted" w:sz="4" w:space="0" w:color="808080" w:themeColor="background1" w:themeShade="80"/>
            </w:tcBorders>
            <w:vAlign w:val="center"/>
          </w:tcPr>
          <w:p w14:paraId="1FD9BD5D" w14:textId="77F854D0" w:rsidR="00CE50B5" w:rsidRPr="00737D53" w:rsidRDefault="00CE50B5" w:rsidP="00CE50B5">
            <w:pPr>
              <w:tabs>
                <w:tab w:val="decimal" w:pos="320"/>
              </w:tabs>
              <w:jc w:val="left"/>
              <w:rPr>
                <w:bCs/>
                <w:color w:val="000000"/>
                <w:sz w:val="16"/>
                <w:szCs w:val="16"/>
              </w:rPr>
            </w:pPr>
            <w:r>
              <w:rPr>
                <w:color w:val="000000"/>
                <w:sz w:val="16"/>
                <w:szCs w:val="16"/>
              </w:rPr>
              <w:t>32.7</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7F425ACB" w14:textId="38EF8E0E" w:rsidR="00CE50B5" w:rsidRPr="00737D53" w:rsidRDefault="00CE50B5" w:rsidP="00CE50B5">
            <w:pPr>
              <w:tabs>
                <w:tab w:val="decimal" w:pos="319"/>
              </w:tabs>
              <w:jc w:val="left"/>
              <w:rPr>
                <w:bCs/>
                <w:color w:val="000000"/>
                <w:sz w:val="16"/>
                <w:szCs w:val="16"/>
              </w:rPr>
            </w:pPr>
            <w:r>
              <w:rPr>
                <w:color w:val="000000"/>
                <w:sz w:val="16"/>
                <w:szCs w:val="16"/>
              </w:rPr>
              <w:t>12.9</w:t>
            </w:r>
          </w:p>
        </w:tc>
      </w:tr>
      <w:tr w:rsidR="00CE50B5" w14:paraId="31E91E96"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79892344" w14:textId="77777777" w:rsidR="00CE50B5" w:rsidRPr="004F3242" w:rsidRDefault="00CE50B5" w:rsidP="00CE50B5">
            <w:pPr>
              <w:jc w:val="left"/>
              <w:rPr>
                <w:color w:val="000000"/>
                <w:sz w:val="16"/>
                <w:szCs w:val="16"/>
              </w:rPr>
            </w:pPr>
            <w:r w:rsidRPr="004F3242">
              <w:rPr>
                <w:color w:val="000000"/>
                <w:sz w:val="16"/>
                <w:szCs w:val="16"/>
              </w:rPr>
              <w:t xml:space="preserve">Cancún </w:t>
            </w:r>
            <w:r>
              <w:rPr>
                <w:color w:val="000000"/>
                <w:sz w:val="16"/>
                <w:szCs w:val="16"/>
              </w:rPr>
              <w:t>(</w:t>
            </w:r>
            <w:r w:rsidRPr="004F3242">
              <w:rPr>
                <w:color w:val="000000"/>
                <w:sz w:val="16"/>
                <w:szCs w:val="16"/>
              </w:rPr>
              <w:t>Q. Roo</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1D1AD83F" w14:textId="2AFACC50" w:rsidR="00CE50B5" w:rsidRPr="00737D53" w:rsidRDefault="00CE50B5" w:rsidP="00CE50B5">
            <w:pPr>
              <w:tabs>
                <w:tab w:val="decimal" w:pos="870"/>
              </w:tabs>
              <w:jc w:val="left"/>
              <w:rPr>
                <w:bCs/>
                <w:color w:val="000000"/>
                <w:sz w:val="16"/>
                <w:szCs w:val="16"/>
                <w:lang w:val="es-MX" w:eastAsia="es-MX"/>
              </w:rPr>
            </w:pPr>
            <w:r>
              <w:rPr>
                <w:color w:val="000000"/>
                <w:sz w:val="16"/>
                <w:szCs w:val="16"/>
              </w:rPr>
              <w:t>433,185</w:t>
            </w:r>
          </w:p>
        </w:tc>
        <w:tc>
          <w:tcPr>
            <w:tcW w:w="997" w:type="dxa"/>
            <w:tcBorders>
              <w:top w:val="dotted" w:sz="4" w:space="0" w:color="808080" w:themeColor="background1" w:themeShade="80"/>
              <w:bottom w:val="dotted" w:sz="4" w:space="0" w:color="808080" w:themeColor="background1" w:themeShade="80"/>
            </w:tcBorders>
            <w:noWrap/>
            <w:vAlign w:val="center"/>
          </w:tcPr>
          <w:p w14:paraId="29E6BC22" w14:textId="3B8B5B9A" w:rsidR="00CE50B5" w:rsidRPr="00737D53" w:rsidRDefault="00CE50B5" w:rsidP="00CE50B5">
            <w:pPr>
              <w:tabs>
                <w:tab w:val="decimal" w:pos="745"/>
              </w:tabs>
              <w:jc w:val="left"/>
              <w:rPr>
                <w:bCs/>
                <w:color w:val="000000"/>
                <w:sz w:val="16"/>
                <w:szCs w:val="16"/>
              </w:rPr>
            </w:pPr>
            <w:r>
              <w:rPr>
                <w:color w:val="000000"/>
                <w:sz w:val="16"/>
                <w:szCs w:val="16"/>
              </w:rPr>
              <w:t>13,860</w:t>
            </w:r>
          </w:p>
        </w:tc>
        <w:tc>
          <w:tcPr>
            <w:tcW w:w="677" w:type="dxa"/>
            <w:tcBorders>
              <w:top w:val="dotted" w:sz="4" w:space="0" w:color="808080" w:themeColor="background1" w:themeShade="80"/>
              <w:bottom w:val="dotted" w:sz="4" w:space="0" w:color="808080" w:themeColor="background1" w:themeShade="80"/>
            </w:tcBorders>
            <w:noWrap/>
            <w:vAlign w:val="center"/>
          </w:tcPr>
          <w:p w14:paraId="13CC36A0" w14:textId="5563ECA7" w:rsidR="00CE50B5" w:rsidRPr="00737D53" w:rsidRDefault="00CE50B5" w:rsidP="00CE50B5">
            <w:pPr>
              <w:tabs>
                <w:tab w:val="decimal" w:pos="280"/>
              </w:tabs>
              <w:jc w:val="left"/>
              <w:rPr>
                <w:bCs/>
                <w:color w:val="000000"/>
                <w:sz w:val="16"/>
                <w:szCs w:val="16"/>
              </w:rPr>
            </w:pPr>
            <w:r>
              <w:rPr>
                <w:color w:val="000000"/>
                <w:sz w:val="16"/>
                <w:szCs w:val="16"/>
              </w:rPr>
              <w:t>66.5</w:t>
            </w:r>
          </w:p>
        </w:tc>
        <w:tc>
          <w:tcPr>
            <w:tcW w:w="677" w:type="dxa"/>
            <w:tcBorders>
              <w:top w:val="dotted" w:sz="4" w:space="0" w:color="808080" w:themeColor="background1" w:themeShade="80"/>
              <w:bottom w:val="dotted" w:sz="4" w:space="0" w:color="808080" w:themeColor="background1" w:themeShade="80"/>
            </w:tcBorders>
            <w:vAlign w:val="center"/>
          </w:tcPr>
          <w:p w14:paraId="1C585C89" w14:textId="7FAFCC68" w:rsidR="00CE50B5" w:rsidRPr="00737D53" w:rsidRDefault="00CE50B5" w:rsidP="00CE50B5">
            <w:pPr>
              <w:tabs>
                <w:tab w:val="decimal" w:pos="224"/>
              </w:tabs>
              <w:jc w:val="left"/>
              <w:rPr>
                <w:bCs/>
                <w:color w:val="000000"/>
                <w:sz w:val="16"/>
                <w:szCs w:val="16"/>
              </w:rPr>
            </w:pPr>
            <w:r>
              <w:rPr>
                <w:color w:val="000000"/>
                <w:sz w:val="16"/>
                <w:szCs w:val="16"/>
              </w:rPr>
              <w:t>3.1</w:t>
            </w:r>
          </w:p>
        </w:tc>
        <w:tc>
          <w:tcPr>
            <w:tcW w:w="877" w:type="dxa"/>
            <w:tcBorders>
              <w:top w:val="dotted" w:sz="4" w:space="0" w:color="808080" w:themeColor="background1" w:themeShade="80"/>
              <w:bottom w:val="dotted" w:sz="4" w:space="0" w:color="808080" w:themeColor="background1" w:themeShade="80"/>
            </w:tcBorders>
            <w:vAlign w:val="center"/>
          </w:tcPr>
          <w:p w14:paraId="04E2C765" w14:textId="718F5FB4" w:rsidR="00CE50B5" w:rsidRPr="00737D53" w:rsidRDefault="00CE50B5" w:rsidP="00CE50B5">
            <w:pPr>
              <w:tabs>
                <w:tab w:val="decimal" w:pos="349"/>
              </w:tabs>
              <w:jc w:val="left"/>
              <w:rPr>
                <w:bCs/>
                <w:color w:val="000000"/>
                <w:sz w:val="16"/>
                <w:szCs w:val="16"/>
              </w:rPr>
            </w:pPr>
            <w:r>
              <w:rPr>
                <w:color w:val="000000"/>
                <w:sz w:val="16"/>
                <w:szCs w:val="16"/>
              </w:rPr>
              <w:t>6.9</w:t>
            </w:r>
          </w:p>
        </w:tc>
        <w:tc>
          <w:tcPr>
            <w:tcW w:w="734" w:type="dxa"/>
            <w:tcBorders>
              <w:top w:val="dotted" w:sz="4" w:space="0" w:color="808080" w:themeColor="background1" w:themeShade="80"/>
              <w:bottom w:val="dotted" w:sz="4" w:space="0" w:color="808080" w:themeColor="background1" w:themeShade="80"/>
            </w:tcBorders>
            <w:vAlign w:val="center"/>
          </w:tcPr>
          <w:p w14:paraId="0B081615" w14:textId="4B73439E" w:rsidR="00CE50B5" w:rsidRPr="00737D53" w:rsidRDefault="00CE50B5" w:rsidP="00CE50B5">
            <w:pPr>
              <w:tabs>
                <w:tab w:val="decimal" w:pos="283"/>
              </w:tabs>
              <w:jc w:val="left"/>
              <w:rPr>
                <w:bCs/>
                <w:color w:val="000000"/>
                <w:sz w:val="16"/>
                <w:szCs w:val="16"/>
              </w:rPr>
            </w:pPr>
            <w:r>
              <w:rPr>
                <w:color w:val="000000"/>
                <w:sz w:val="16"/>
                <w:szCs w:val="16"/>
              </w:rPr>
              <w:t>5.0</w:t>
            </w:r>
          </w:p>
        </w:tc>
        <w:tc>
          <w:tcPr>
            <w:tcW w:w="648" w:type="dxa"/>
            <w:tcBorders>
              <w:top w:val="dotted" w:sz="4" w:space="0" w:color="808080" w:themeColor="background1" w:themeShade="80"/>
              <w:bottom w:val="dotted" w:sz="4" w:space="0" w:color="808080" w:themeColor="background1" w:themeShade="80"/>
            </w:tcBorders>
            <w:vAlign w:val="center"/>
          </w:tcPr>
          <w:p w14:paraId="5043D36F" w14:textId="3755B095" w:rsidR="00CE50B5" w:rsidRPr="00737D53" w:rsidRDefault="00CE50B5" w:rsidP="00CE50B5">
            <w:pPr>
              <w:tabs>
                <w:tab w:val="decimal" w:pos="266"/>
              </w:tabs>
              <w:jc w:val="left"/>
              <w:rPr>
                <w:bCs/>
                <w:color w:val="000000"/>
                <w:sz w:val="16"/>
                <w:szCs w:val="16"/>
              </w:rPr>
            </w:pPr>
            <w:r>
              <w:rPr>
                <w:color w:val="000000"/>
                <w:sz w:val="16"/>
                <w:szCs w:val="16"/>
              </w:rPr>
              <w:t>75.2</w:t>
            </w:r>
          </w:p>
        </w:tc>
        <w:tc>
          <w:tcPr>
            <w:tcW w:w="777" w:type="dxa"/>
            <w:tcBorders>
              <w:top w:val="dotted" w:sz="4" w:space="0" w:color="808080" w:themeColor="background1" w:themeShade="80"/>
              <w:bottom w:val="dotted" w:sz="4" w:space="0" w:color="808080" w:themeColor="background1" w:themeShade="80"/>
            </w:tcBorders>
            <w:vAlign w:val="center"/>
          </w:tcPr>
          <w:p w14:paraId="55131ED1" w14:textId="32D07C6F" w:rsidR="00CE50B5" w:rsidRPr="00737D53" w:rsidRDefault="00CE50B5" w:rsidP="00CE50B5">
            <w:pPr>
              <w:tabs>
                <w:tab w:val="decimal" w:pos="311"/>
              </w:tabs>
              <w:jc w:val="left"/>
              <w:rPr>
                <w:bCs/>
                <w:color w:val="000000"/>
                <w:sz w:val="16"/>
                <w:szCs w:val="16"/>
              </w:rPr>
            </w:pPr>
            <w:r>
              <w:rPr>
                <w:color w:val="000000"/>
                <w:sz w:val="16"/>
                <w:szCs w:val="16"/>
              </w:rPr>
              <w:t>4.4</w:t>
            </w:r>
          </w:p>
        </w:tc>
        <w:tc>
          <w:tcPr>
            <w:tcW w:w="950" w:type="dxa"/>
            <w:tcBorders>
              <w:top w:val="dotted" w:sz="4" w:space="0" w:color="808080" w:themeColor="background1" w:themeShade="80"/>
              <w:bottom w:val="dotted" w:sz="4" w:space="0" w:color="808080" w:themeColor="background1" w:themeShade="80"/>
            </w:tcBorders>
            <w:vAlign w:val="center"/>
          </w:tcPr>
          <w:p w14:paraId="59921B6E" w14:textId="28691C36" w:rsidR="00CE50B5" w:rsidRPr="00737D53" w:rsidRDefault="00CE50B5" w:rsidP="00CE50B5">
            <w:pPr>
              <w:tabs>
                <w:tab w:val="decimal" w:pos="420"/>
              </w:tabs>
              <w:jc w:val="left"/>
              <w:rPr>
                <w:bCs/>
                <w:color w:val="000000"/>
                <w:sz w:val="16"/>
                <w:szCs w:val="16"/>
              </w:rPr>
            </w:pPr>
            <w:r>
              <w:rPr>
                <w:color w:val="000000"/>
                <w:sz w:val="16"/>
                <w:szCs w:val="16"/>
              </w:rPr>
              <w:t>16.4</w:t>
            </w:r>
          </w:p>
        </w:tc>
        <w:tc>
          <w:tcPr>
            <w:tcW w:w="806" w:type="dxa"/>
            <w:tcBorders>
              <w:top w:val="dotted" w:sz="4" w:space="0" w:color="808080" w:themeColor="background1" w:themeShade="80"/>
              <w:bottom w:val="dotted" w:sz="4" w:space="0" w:color="808080" w:themeColor="background1" w:themeShade="80"/>
            </w:tcBorders>
            <w:vAlign w:val="center"/>
          </w:tcPr>
          <w:p w14:paraId="55332D31" w14:textId="41D066ED" w:rsidR="00CE50B5" w:rsidRPr="00737D53" w:rsidRDefault="00CE50B5" w:rsidP="00CE50B5">
            <w:pPr>
              <w:tabs>
                <w:tab w:val="decimal" w:pos="320"/>
              </w:tabs>
              <w:jc w:val="left"/>
              <w:rPr>
                <w:bCs/>
                <w:color w:val="000000"/>
                <w:sz w:val="16"/>
                <w:szCs w:val="16"/>
              </w:rPr>
            </w:pPr>
            <w:r>
              <w:rPr>
                <w:color w:val="000000"/>
                <w:sz w:val="16"/>
                <w:szCs w:val="16"/>
              </w:rPr>
              <w:t>38.5</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27598FA9" w14:textId="4B08CD29" w:rsidR="00CE50B5" w:rsidRPr="00737D53" w:rsidRDefault="00CE50B5" w:rsidP="00CE50B5">
            <w:pPr>
              <w:tabs>
                <w:tab w:val="decimal" w:pos="319"/>
              </w:tabs>
              <w:jc w:val="left"/>
              <w:rPr>
                <w:bCs/>
                <w:color w:val="000000"/>
                <w:sz w:val="16"/>
                <w:szCs w:val="16"/>
              </w:rPr>
            </w:pPr>
            <w:r>
              <w:rPr>
                <w:color w:val="000000"/>
                <w:sz w:val="16"/>
                <w:szCs w:val="16"/>
              </w:rPr>
              <w:t>19.1</w:t>
            </w:r>
          </w:p>
        </w:tc>
      </w:tr>
      <w:tr w:rsidR="00CE50B5" w14:paraId="3FDC5CA9"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57473250" w14:textId="77777777" w:rsidR="00CE50B5" w:rsidRPr="004F3242" w:rsidRDefault="00CE50B5" w:rsidP="00CE50B5">
            <w:pPr>
              <w:jc w:val="left"/>
              <w:rPr>
                <w:color w:val="000000"/>
                <w:sz w:val="16"/>
                <w:szCs w:val="16"/>
              </w:rPr>
            </w:pPr>
            <w:r w:rsidRPr="004F3242">
              <w:rPr>
                <w:color w:val="000000"/>
                <w:sz w:val="16"/>
                <w:szCs w:val="16"/>
              </w:rPr>
              <w:t xml:space="preserve">San Luis Potosí </w:t>
            </w:r>
            <w:r>
              <w:rPr>
                <w:color w:val="000000"/>
                <w:sz w:val="16"/>
                <w:szCs w:val="16"/>
              </w:rPr>
              <w:t>(</w:t>
            </w:r>
            <w:r w:rsidRPr="004F3242">
              <w:rPr>
                <w:color w:val="000000"/>
                <w:sz w:val="16"/>
                <w:szCs w:val="16"/>
              </w:rPr>
              <w:t>S</w:t>
            </w:r>
            <w:r>
              <w:rPr>
                <w:color w:val="000000"/>
                <w:sz w:val="16"/>
                <w:szCs w:val="16"/>
              </w:rPr>
              <w:t xml:space="preserve">. </w:t>
            </w:r>
            <w:r w:rsidRPr="004F3242">
              <w:rPr>
                <w:color w:val="000000"/>
                <w:sz w:val="16"/>
                <w:szCs w:val="16"/>
              </w:rPr>
              <w:t>L</w:t>
            </w:r>
            <w:r>
              <w:rPr>
                <w:color w:val="000000"/>
                <w:sz w:val="16"/>
                <w:szCs w:val="16"/>
              </w:rPr>
              <w:t xml:space="preserve">. </w:t>
            </w:r>
            <w:r w:rsidRPr="004F3242">
              <w:rPr>
                <w:color w:val="000000"/>
                <w:sz w:val="16"/>
                <w:szCs w:val="16"/>
              </w:rPr>
              <w:t>P.</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61620E63" w14:textId="2149DED9" w:rsidR="00CE50B5" w:rsidRPr="00737D53" w:rsidRDefault="00CE50B5" w:rsidP="00CE50B5">
            <w:pPr>
              <w:tabs>
                <w:tab w:val="decimal" w:pos="870"/>
              </w:tabs>
              <w:jc w:val="left"/>
              <w:rPr>
                <w:bCs/>
                <w:color w:val="000000"/>
                <w:sz w:val="16"/>
                <w:szCs w:val="16"/>
                <w:lang w:val="es-MX" w:eastAsia="es-MX"/>
              </w:rPr>
            </w:pPr>
            <w:r>
              <w:rPr>
                <w:color w:val="000000"/>
                <w:sz w:val="16"/>
                <w:szCs w:val="16"/>
              </w:rPr>
              <w:t>519,028</w:t>
            </w:r>
          </w:p>
        </w:tc>
        <w:tc>
          <w:tcPr>
            <w:tcW w:w="997" w:type="dxa"/>
            <w:tcBorders>
              <w:top w:val="dotted" w:sz="4" w:space="0" w:color="808080" w:themeColor="background1" w:themeShade="80"/>
              <w:bottom w:val="dotted" w:sz="4" w:space="0" w:color="808080" w:themeColor="background1" w:themeShade="80"/>
            </w:tcBorders>
            <w:noWrap/>
            <w:vAlign w:val="center"/>
          </w:tcPr>
          <w:p w14:paraId="09CED851" w14:textId="0064BB3C" w:rsidR="00CE50B5" w:rsidRPr="00737D53" w:rsidRDefault="00CE50B5" w:rsidP="00CE50B5">
            <w:pPr>
              <w:tabs>
                <w:tab w:val="decimal" w:pos="745"/>
              </w:tabs>
              <w:jc w:val="left"/>
              <w:rPr>
                <w:bCs/>
                <w:color w:val="000000"/>
                <w:sz w:val="16"/>
                <w:szCs w:val="16"/>
              </w:rPr>
            </w:pPr>
            <w:r>
              <w:rPr>
                <w:color w:val="000000"/>
                <w:sz w:val="16"/>
                <w:szCs w:val="16"/>
              </w:rPr>
              <w:t>15,818</w:t>
            </w:r>
          </w:p>
        </w:tc>
        <w:tc>
          <w:tcPr>
            <w:tcW w:w="677" w:type="dxa"/>
            <w:tcBorders>
              <w:top w:val="dotted" w:sz="4" w:space="0" w:color="808080" w:themeColor="background1" w:themeShade="80"/>
              <w:bottom w:val="dotted" w:sz="4" w:space="0" w:color="808080" w:themeColor="background1" w:themeShade="80"/>
            </w:tcBorders>
            <w:noWrap/>
            <w:vAlign w:val="center"/>
          </w:tcPr>
          <w:p w14:paraId="5F4D4190" w14:textId="5CE8A927" w:rsidR="00CE50B5" w:rsidRPr="00737D53" w:rsidRDefault="00CE50B5" w:rsidP="00CE50B5">
            <w:pPr>
              <w:tabs>
                <w:tab w:val="decimal" w:pos="280"/>
              </w:tabs>
              <w:jc w:val="left"/>
              <w:rPr>
                <w:bCs/>
                <w:color w:val="000000"/>
                <w:sz w:val="16"/>
                <w:szCs w:val="16"/>
              </w:rPr>
            </w:pPr>
            <w:r>
              <w:rPr>
                <w:color w:val="000000"/>
                <w:sz w:val="16"/>
                <w:szCs w:val="16"/>
              </w:rPr>
              <w:t>62.7</w:t>
            </w:r>
          </w:p>
        </w:tc>
        <w:tc>
          <w:tcPr>
            <w:tcW w:w="677" w:type="dxa"/>
            <w:tcBorders>
              <w:top w:val="dotted" w:sz="4" w:space="0" w:color="808080" w:themeColor="background1" w:themeShade="80"/>
              <w:bottom w:val="dotted" w:sz="4" w:space="0" w:color="808080" w:themeColor="background1" w:themeShade="80"/>
            </w:tcBorders>
            <w:vAlign w:val="center"/>
          </w:tcPr>
          <w:p w14:paraId="31D91C9C" w14:textId="08225D78" w:rsidR="00CE50B5" w:rsidRPr="00737D53" w:rsidRDefault="00CE50B5" w:rsidP="00CE50B5">
            <w:pPr>
              <w:tabs>
                <w:tab w:val="decimal" w:pos="224"/>
              </w:tabs>
              <w:jc w:val="left"/>
              <w:rPr>
                <w:bCs/>
                <w:color w:val="000000"/>
                <w:sz w:val="16"/>
                <w:szCs w:val="16"/>
              </w:rPr>
            </w:pPr>
            <w:r>
              <w:rPr>
                <w:color w:val="000000"/>
                <w:sz w:val="16"/>
                <w:szCs w:val="16"/>
              </w:rPr>
              <w:t>3.0</w:t>
            </w:r>
          </w:p>
        </w:tc>
        <w:tc>
          <w:tcPr>
            <w:tcW w:w="877" w:type="dxa"/>
            <w:tcBorders>
              <w:top w:val="dotted" w:sz="4" w:space="0" w:color="808080" w:themeColor="background1" w:themeShade="80"/>
              <w:bottom w:val="dotted" w:sz="4" w:space="0" w:color="808080" w:themeColor="background1" w:themeShade="80"/>
            </w:tcBorders>
            <w:vAlign w:val="center"/>
          </w:tcPr>
          <w:p w14:paraId="712B6AB4" w14:textId="2696EA70" w:rsidR="00CE50B5" w:rsidRPr="00737D53" w:rsidRDefault="00CE50B5" w:rsidP="00CE50B5">
            <w:pPr>
              <w:tabs>
                <w:tab w:val="decimal" w:pos="349"/>
              </w:tabs>
              <w:jc w:val="left"/>
              <w:rPr>
                <w:bCs/>
                <w:color w:val="000000"/>
                <w:sz w:val="16"/>
                <w:szCs w:val="16"/>
              </w:rPr>
            </w:pPr>
            <w:r>
              <w:rPr>
                <w:color w:val="000000"/>
                <w:sz w:val="16"/>
                <w:szCs w:val="16"/>
              </w:rPr>
              <w:t>8.6</w:t>
            </w:r>
          </w:p>
        </w:tc>
        <w:tc>
          <w:tcPr>
            <w:tcW w:w="734" w:type="dxa"/>
            <w:tcBorders>
              <w:top w:val="dotted" w:sz="4" w:space="0" w:color="808080" w:themeColor="background1" w:themeShade="80"/>
              <w:bottom w:val="dotted" w:sz="4" w:space="0" w:color="808080" w:themeColor="background1" w:themeShade="80"/>
            </w:tcBorders>
            <w:vAlign w:val="center"/>
          </w:tcPr>
          <w:p w14:paraId="29A97A05" w14:textId="27112DA6" w:rsidR="00CE50B5" w:rsidRPr="00737D53" w:rsidRDefault="00CE50B5" w:rsidP="00CE50B5">
            <w:pPr>
              <w:tabs>
                <w:tab w:val="decimal" w:pos="283"/>
              </w:tabs>
              <w:jc w:val="left"/>
              <w:rPr>
                <w:bCs/>
                <w:color w:val="000000"/>
                <w:sz w:val="16"/>
                <w:szCs w:val="16"/>
              </w:rPr>
            </w:pPr>
            <w:r>
              <w:rPr>
                <w:color w:val="000000"/>
                <w:sz w:val="16"/>
                <w:szCs w:val="16"/>
              </w:rPr>
              <w:t>7.4</w:t>
            </w:r>
          </w:p>
        </w:tc>
        <w:tc>
          <w:tcPr>
            <w:tcW w:w="648" w:type="dxa"/>
            <w:tcBorders>
              <w:top w:val="dotted" w:sz="4" w:space="0" w:color="808080" w:themeColor="background1" w:themeShade="80"/>
              <w:bottom w:val="dotted" w:sz="4" w:space="0" w:color="808080" w:themeColor="background1" w:themeShade="80"/>
            </w:tcBorders>
            <w:vAlign w:val="center"/>
          </w:tcPr>
          <w:p w14:paraId="65BAEAC1" w14:textId="7D8B95F5" w:rsidR="00CE50B5" w:rsidRPr="00737D53" w:rsidRDefault="00CE50B5" w:rsidP="00CE50B5">
            <w:pPr>
              <w:tabs>
                <w:tab w:val="decimal" w:pos="266"/>
              </w:tabs>
              <w:jc w:val="left"/>
              <w:rPr>
                <w:bCs/>
                <w:color w:val="000000"/>
                <w:sz w:val="16"/>
                <w:szCs w:val="16"/>
              </w:rPr>
            </w:pPr>
            <w:r>
              <w:rPr>
                <w:color w:val="000000"/>
                <w:sz w:val="16"/>
                <w:szCs w:val="16"/>
              </w:rPr>
              <w:t>75.5</w:t>
            </w:r>
          </w:p>
        </w:tc>
        <w:tc>
          <w:tcPr>
            <w:tcW w:w="777" w:type="dxa"/>
            <w:tcBorders>
              <w:top w:val="dotted" w:sz="4" w:space="0" w:color="808080" w:themeColor="background1" w:themeShade="80"/>
              <w:bottom w:val="dotted" w:sz="4" w:space="0" w:color="808080" w:themeColor="background1" w:themeShade="80"/>
            </w:tcBorders>
            <w:vAlign w:val="center"/>
          </w:tcPr>
          <w:p w14:paraId="4ECCDF41" w14:textId="26D3476B" w:rsidR="00CE50B5" w:rsidRPr="00737D53" w:rsidRDefault="00CE50B5" w:rsidP="00CE50B5">
            <w:pPr>
              <w:tabs>
                <w:tab w:val="decimal" w:pos="311"/>
              </w:tabs>
              <w:jc w:val="left"/>
              <w:rPr>
                <w:bCs/>
                <w:color w:val="000000"/>
                <w:sz w:val="16"/>
                <w:szCs w:val="16"/>
              </w:rPr>
            </w:pPr>
            <w:r>
              <w:rPr>
                <w:color w:val="000000"/>
                <w:sz w:val="16"/>
                <w:szCs w:val="16"/>
              </w:rPr>
              <w:t>7.0</w:t>
            </w:r>
          </w:p>
        </w:tc>
        <w:tc>
          <w:tcPr>
            <w:tcW w:w="950" w:type="dxa"/>
            <w:tcBorders>
              <w:top w:val="dotted" w:sz="4" w:space="0" w:color="808080" w:themeColor="background1" w:themeShade="80"/>
              <w:bottom w:val="dotted" w:sz="4" w:space="0" w:color="808080" w:themeColor="background1" w:themeShade="80"/>
            </w:tcBorders>
            <w:vAlign w:val="center"/>
          </w:tcPr>
          <w:p w14:paraId="249DA518" w14:textId="2B8912EF" w:rsidR="00CE50B5" w:rsidRPr="00737D53" w:rsidRDefault="00CE50B5" w:rsidP="00CE50B5">
            <w:pPr>
              <w:tabs>
                <w:tab w:val="decimal" w:pos="420"/>
              </w:tabs>
              <w:jc w:val="left"/>
              <w:rPr>
                <w:bCs/>
                <w:color w:val="000000"/>
                <w:sz w:val="16"/>
                <w:szCs w:val="16"/>
              </w:rPr>
            </w:pPr>
            <w:r>
              <w:rPr>
                <w:color w:val="000000"/>
                <w:sz w:val="16"/>
                <w:szCs w:val="16"/>
              </w:rPr>
              <w:t>12.3</w:t>
            </w:r>
          </w:p>
        </w:tc>
        <w:tc>
          <w:tcPr>
            <w:tcW w:w="806" w:type="dxa"/>
            <w:tcBorders>
              <w:top w:val="dotted" w:sz="4" w:space="0" w:color="808080" w:themeColor="background1" w:themeShade="80"/>
              <w:bottom w:val="dotted" w:sz="4" w:space="0" w:color="808080" w:themeColor="background1" w:themeShade="80"/>
            </w:tcBorders>
            <w:vAlign w:val="center"/>
          </w:tcPr>
          <w:p w14:paraId="4ED35373" w14:textId="00391AA1" w:rsidR="00CE50B5" w:rsidRPr="00737D53" w:rsidRDefault="00CE50B5" w:rsidP="00CE50B5">
            <w:pPr>
              <w:tabs>
                <w:tab w:val="decimal" w:pos="320"/>
              </w:tabs>
              <w:jc w:val="left"/>
              <w:rPr>
                <w:bCs/>
                <w:color w:val="000000"/>
                <w:sz w:val="16"/>
                <w:szCs w:val="16"/>
              </w:rPr>
            </w:pPr>
            <w:r>
              <w:rPr>
                <w:color w:val="000000"/>
                <w:sz w:val="16"/>
                <w:szCs w:val="16"/>
              </w:rPr>
              <w:t>35.8</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1C35326E" w14:textId="29286F33" w:rsidR="00CE50B5" w:rsidRPr="00737D53" w:rsidRDefault="00CE50B5" w:rsidP="00CE50B5">
            <w:pPr>
              <w:tabs>
                <w:tab w:val="decimal" w:pos="319"/>
              </w:tabs>
              <w:jc w:val="left"/>
              <w:rPr>
                <w:bCs/>
                <w:color w:val="000000"/>
                <w:sz w:val="16"/>
                <w:szCs w:val="16"/>
              </w:rPr>
            </w:pPr>
            <w:r>
              <w:rPr>
                <w:color w:val="000000"/>
                <w:sz w:val="16"/>
                <w:szCs w:val="16"/>
              </w:rPr>
              <w:t>18.2</w:t>
            </w:r>
          </w:p>
        </w:tc>
      </w:tr>
      <w:tr w:rsidR="00CE50B5" w14:paraId="7D38B55B"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03DB89CD" w14:textId="77777777" w:rsidR="00CE50B5" w:rsidRPr="004F3242" w:rsidRDefault="00CE50B5" w:rsidP="00CE50B5">
            <w:pPr>
              <w:jc w:val="left"/>
              <w:rPr>
                <w:color w:val="000000"/>
                <w:sz w:val="16"/>
                <w:szCs w:val="16"/>
              </w:rPr>
            </w:pPr>
            <w:r w:rsidRPr="004F3242">
              <w:rPr>
                <w:color w:val="000000"/>
                <w:sz w:val="16"/>
                <w:szCs w:val="16"/>
              </w:rPr>
              <w:t xml:space="preserve">Culiacán </w:t>
            </w:r>
            <w:r>
              <w:rPr>
                <w:color w:val="000000"/>
                <w:sz w:val="16"/>
                <w:szCs w:val="16"/>
              </w:rPr>
              <w:t>(</w:t>
            </w:r>
            <w:r w:rsidRPr="004F3242">
              <w:rPr>
                <w:color w:val="000000"/>
                <w:sz w:val="16"/>
                <w:szCs w:val="16"/>
              </w:rPr>
              <w:t>Sin.</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18423F1D" w14:textId="760A2ACD" w:rsidR="00CE50B5" w:rsidRPr="00737D53" w:rsidRDefault="00CE50B5" w:rsidP="00CE50B5">
            <w:pPr>
              <w:tabs>
                <w:tab w:val="decimal" w:pos="870"/>
              </w:tabs>
              <w:jc w:val="left"/>
              <w:rPr>
                <w:bCs/>
                <w:color w:val="000000"/>
                <w:sz w:val="16"/>
                <w:szCs w:val="16"/>
                <w:lang w:val="es-MX" w:eastAsia="es-MX"/>
              </w:rPr>
            </w:pPr>
            <w:r>
              <w:rPr>
                <w:color w:val="000000"/>
                <w:sz w:val="16"/>
                <w:szCs w:val="16"/>
              </w:rPr>
              <w:t>354,659</w:t>
            </w:r>
          </w:p>
        </w:tc>
        <w:tc>
          <w:tcPr>
            <w:tcW w:w="997" w:type="dxa"/>
            <w:tcBorders>
              <w:top w:val="dotted" w:sz="4" w:space="0" w:color="808080" w:themeColor="background1" w:themeShade="80"/>
              <w:bottom w:val="dotted" w:sz="4" w:space="0" w:color="808080" w:themeColor="background1" w:themeShade="80"/>
            </w:tcBorders>
            <w:noWrap/>
            <w:vAlign w:val="center"/>
          </w:tcPr>
          <w:p w14:paraId="407BF382" w14:textId="7DC5800A" w:rsidR="00CE50B5" w:rsidRPr="00737D53" w:rsidRDefault="00CE50B5" w:rsidP="00CE50B5">
            <w:pPr>
              <w:tabs>
                <w:tab w:val="decimal" w:pos="745"/>
              </w:tabs>
              <w:jc w:val="left"/>
              <w:rPr>
                <w:bCs/>
                <w:color w:val="000000"/>
                <w:sz w:val="16"/>
                <w:szCs w:val="16"/>
              </w:rPr>
            </w:pPr>
            <w:r>
              <w:rPr>
                <w:color w:val="000000"/>
                <w:sz w:val="16"/>
                <w:szCs w:val="16"/>
              </w:rPr>
              <w:t>12,216</w:t>
            </w:r>
          </w:p>
        </w:tc>
        <w:tc>
          <w:tcPr>
            <w:tcW w:w="677" w:type="dxa"/>
            <w:tcBorders>
              <w:top w:val="dotted" w:sz="4" w:space="0" w:color="808080" w:themeColor="background1" w:themeShade="80"/>
              <w:bottom w:val="dotted" w:sz="4" w:space="0" w:color="808080" w:themeColor="background1" w:themeShade="80"/>
            </w:tcBorders>
            <w:noWrap/>
            <w:vAlign w:val="center"/>
          </w:tcPr>
          <w:p w14:paraId="6E399000" w14:textId="2289ACC6" w:rsidR="00CE50B5" w:rsidRPr="00737D53" w:rsidRDefault="00CE50B5" w:rsidP="00CE50B5">
            <w:pPr>
              <w:tabs>
                <w:tab w:val="decimal" w:pos="280"/>
              </w:tabs>
              <w:jc w:val="left"/>
              <w:rPr>
                <w:bCs/>
                <w:color w:val="000000"/>
                <w:sz w:val="16"/>
                <w:szCs w:val="16"/>
              </w:rPr>
            </w:pPr>
            <w:r>
              <w:rPr>
                <w:color w:val="000000"/>
                <w:sz w:val="16"/>
                <w:szCs w:val="16"/>
              </w:rPr>
              <w:t>63.2</w:t>
            </w:r>
          </w:p>
        </w:tc>
        <w:tc>
          <w:tcPr>
            <w:tcW w:w="677" w:type="dxa"/>
            <w:tcBorders>
              <w:top w:val="dotted" w:sz="4" w:space="0" w:color="808080" w:themeColor="background1" w:themeShade="80"/>
              <w:bottom w:val="dotted" w:sz="4" w:space="0" w:color="808080" w:themeColor="background1" w:themeShade="80"/>
            </w:tcBorders>
            <w:vAlign w:val="center"/>
          </w:tcPr>
          <w:p w14:paraId="31563EAC" w14:textId="597E18A7" w:rsidR="00CE50B5" w:rsidRPr="00737D53" w:rsidRDefault="00CE50B5" w:rsidP="00CE50B5">
            <w:pPr>
              <w:tabs>
                <w:tab w:val="decimal" w:pos="224"/>
              </w:tabs>
              <w:jc w:val="left"/>
              <w:rPr>
                <w:bCs/>
                <w:color w:val="000000"/>
                <w:sz w:val="16"/>
                <w:szCs w:val="16"/>
              </w:rPr>
            </w:pPr>
            <w:r>
              <w:rPr>
                <w:color w:val="000000"/>
                <w:sz w:val="16"/>
                <w:szCs w:val="16"/>
              </w:rPr>
              <w:t>3.3</w:t>
            </w:r>
          </w:p>
        </w:tc>
        <w:tc>
          <w:tcPr>
            <w:tcW w:w="877" w:type="dxa"/>
            <w:tcBorders>
              <w:top w:val="dotted" w:sz="4" w:space="0" w:color="808080" w:themeColor="background1" w:themeShade="80"/>
              <w:bottom w:val="dotted" w:sz="4" w:space="0" w:color="808080" w:themeColor="background1" w:themeShade="80"/>
            </w:tcBorders>
            <w:vAlign w:val="center"/>
          </w:tcPr>
          <w:p w14:paraId="54AF0AE6" w14:textId="59CA712F" w:rsidR="00CE50B5" w:rsidRPr="00737D53" w:rsidRDefault="00CE50B5" w:rsidP="00CE50B5">
            <w:pPr>
              <w:tabs>
                <w:tab w:val="decimal" w:pos="349"/>
              </w:tabs>
              <w:jc w:val="left"/>
              <w:rPr>
                <w:bCs/>
                <w:color w:val="000000"/>
                <w:sz w:val="16"/>
                <w:szCs w:val="16"/>
              </w:rPr>
            </w:pPr>
            <w:r>
              <w:rPr>
                <w:color w:val="000000"/>
                <w:sz w:val="16"/>
                <w:szCs w:val="16"/>
              </w:rPr>
              <w:t>8.9</w:t>
            </w:r>
          </w:p>
        </w:tc>
        <w:tc>
          <w:tcPr>
            <w:tcW w:w="734" w:type="dxa"/>
            <w:tcBorders>
              <w:top w:val="dotted" w:sz="4" w:space="0" w:color="808080" w:themeColor="background1" w:themeShade="80"/>
              <w:bottom w:val="dotted" w:sz="4" w:space="0" w:color="808080" w:themeColor="background1" w:themeShade="80"/>
            </w:tcBorders>
            <w:vAlign w:val="center"/>
          </w:tcPr>
          <w:p w14:paraId="5A41FF28" w14:textId="2ABE02E1" w:rsidR="00CE50B5" w:rsidRPr="00737D53" w:rsidRDefault="00CE50B5" w:rsidP="00CE50B5">
            <w:pPr>
              <w:tabs>
                <w:tab w:val="decimal" w:pos="283"/>
              </w:tabs>
              <w:jc w:val="left"/>
              <w:rPr>
                <w:bCs/>
                <w:color w:val="000000"/>
                <w:sz w:val="16"/>
                <w:szCs w:val="16"/>
              </w:rPr>
            </w:pPr>
            <w:r>
              <w:rPr>
                <w:color w:val="000000"/>
                <w:sz w:val="16"/>
                <w:szCs w:val="16"/>
              </w:rPr>
              <w:t>7.0</w:t>
            </w:r>
          </w:p>
        </w:tc>
        <w:tc>
          <w:tcPr>
            <w:tcW w:w="648" w:type="dxa"/>
            <w:tcBorders>
              <w:top w:val="dotted" w:sz="4" w:space="0" w:color="808080" w:themeColor="background1" w:themeShade="80"/>
              <w:bottom w:val="dotted" w:sz="4" w:space="0" w:color="808080" w:themeColor="background1" w:themeShade="80"/>
            </w:tcBorders>
            <w:vAlign w:val="center"/>
          </w:tcPr>
          <w:p w14:paraId="30E6870F" w14:textId="3585C93F" w:rsidR="00CE50B5" w:rsidRPr="00737D53" w:rsidRDefault="00CE50B5" w:rsidP="00CE50B5">
            <w:pPr>
              <w:tabs>
                <w:tab w:val="decimal" w:pos="266"/>
              </w:tabs>
              <w:jc w:val="left"/>
              <w:rPr>
                <w:bCs/>
                <w:color w:val="000000"/>
                <w:sz w:val="16"/>
                <w:szCs w:val="16"/>
              </w:rPr>
            </w:pPr>
            <w:r>
              <w:rPr>
                <w:color w:val="000000"/>
                <w:sz w:val="16"/>
                <w:szCs w:val="16"/>
              </w:rPr>
              <w:t>71.7</w:t>
            </w:r>
          </w:p>
        </w:tc>
        <w:tc>
          <w:tcPr>
            <w:tcW w:w="777" w:type="dxa"/>
            <w:tcBorders>
              <w:top w:val="dotted" w:sz="4" w:space="0" w:color="808080" w:themeColor="background1" w:themeShade="80"/>
              <w:bottom w:val="dotted" w:sz="4" w:space="0" w:color="808080" w:themeColor="background1" w:themeShade="80"/>
            </w:tcBorders>
            <w:vAlign w:val="center"/>
          </w:tcPr>
          <w:p w14:paraId="16D82903" w14:textId="010FA261" w:rsidR="00CE50B5" w:rsidRPr="00737D53" w:rsidRDefault="00CE50B5" w:rsidP="00CE50B5">
            <w:pPr>
              <w:tabs>
                <w:tab w:val="decimal" w:pos="311"/>
              </w:tabs>
              <w:jc w:val="left"/>
              <w:rPr>
                <w:bCs/>
                <w:color w:val="000000"/>
                <w:sz w:val="16"/>
                <w:szCs w:val="16"/>
              </w:rPr>
            </w:pPr>
            <w:r>
              <w:rPr>
                <w:color w:val="000000"/>
                <w:sz w:val="16"/>
                <w:szCs w:val="16"/>
              </w:rPr>
              <w:t>6.6</w:t>
            </w:r>
          </w:p>
        </w:tc>
        <w:tc>
          <w:tcPr>
            <w:tcW w:w="950" w:type="dxa"/>
            <w:tcBorders>
              <w:top w:val="dotted" w:sz="4" w:space="0" w:color="808080" w:themeColor="background1" w:themeShade="80"/>
              <w:bottom w:val="dotted" w:sz="4" w:space="0" w:color="808080" w:themeColor="background1" w:themeShade="80"/>
            </w:tcBorders>
            <w:vAlign w:val="center"/>
          </w:tcPr>
          <w:p w14:paraId="7DAA1467" w14:textId="3CEF1AFD" w:rsidR="00CE50B5" w:rsidRPr="00737D53" w:rsidRDefault="00CE50B5" w:rsidP="00CE50B5">
            <w:pPr>
              <w:tabs>
                <w:tab w:val="decimal" w:pos="420"/>
              </w:tabs>
              <w:jc w:val="left"/>
              <w:rPr>
                <w:bCs/>
                <w:color w:val="000000"/>
                <w:sz w:val="16"/>
                <w:szCs w:val="16"/>
              </w:rPr>
            </w:pPr>
            <w:r>
              <w:rPr>
                <w:color w:val="000000"/>
                <w:sz w:val="16"/>
                <w:szCs w:val="16"/>
              </w:rPr>
              <w:t>9.1</w:t>
            </w:r>
          </w:p>
        </w:tc>
        <w:tc>
          <w:tcPr>
            <w:tcW w:w="806" w:type="dxa"/>
            <w:tcBorders>
              <w:top w:val="dotted" w:sz="4" w:space="0" w:color="808080" w:themeColor="background1" w:themeShade="80"/>
              <w:bottom w:val="dotted" w:sz="4" w:space="0" w:color="808080" w:themeColor="background1" w:themeShade="80"/>
            </w:tcBorders>
            <w:vAlign w:val="center"/>
          </w:tcPr>
          <w:p w14:paraId="00DDBC17" w14:textId="4B514336" w:rsidR="00CE50B5" w:rsidRPr="00737D53" w:rsidRDefault="00CE50B5" w:rsidP="00CE50B5">
            <w:pPr>
              <w:tabs>
                <w:tab w:val="decimal" w:pos="320"/>
              </w:tabs>
              <w:jc w:val="left"/>
              <w:rPr>
                <w:bCs/>
                <w:color w:val="000000"/>
                <w:sz w:val="16"/>
                <w:szCs w:val="16"/>
              </w:rPr>
            </w:pPr>
            <w:r>
              <w:rPr>
                <w:color w:val="000000"/>
                <w:sz w:val="16"/>
                <w:szCs w:val="16"/>
              </w:rPr>
              <w:t>39.2</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55857DD2" w14:textId="2DE6A99B" w:rsidR="00CE50B5" w:rsidRPr="00737D53" w:rsidRDefault="00CE50B5" w:rsidP="00CE50B5">
            <w:pPr>
              <w:tabs>
                <w:tab w:val="decimal" w:pos="319"/>
              </w:tabs>
              <w:jc w:val="left"/>
              <w:rPr>
                <w:bCs/>
                <w:color w:val="000000"/>
                <w:sz w:val="16"/>
                <w:szCs w:val="16"/>
              </w:rPr>
            </w:pPr>
            <w:r>
              <w:rPr>
                <w:color w:val="000000"/>
                <w:sz w:val="16"/>
                <w:szCs w:val="16"/>
              </w:rPr>
              <w:t>19.9</w:t>
            </w:r>
          </w:p>
        </w:tc>
      </w:tr>
      <w:tr w:rsidR="00CE50B5" w14:paraId="3BE4F494"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03926816" w14:textId="77777777" w:rsidR="00CE50B5" w:rsidRPr="004F3242" w:rsidRDefault="00CE50B5" w:rsidP="00CE50B5">
            <w:pPr>
              <w:jc w:val="left"/>
              <w:rPr>
                <w:color w:val="000000"/>
                <w:sz w:val="16"/>
                <w:szCs w:val="16"/>
              </w:rPr>
            </w:pPr>
            <w:r w:rsidRPr="004F3242">
              <w:rPr>
                <w:color w:val="000000"/>
                <w:sz w:val="16"/>
                <w:szCs w:val="16"/>
              </w:rPr>
              <w:t>Hermosillo</w:t>
            </w:r>
            <w:r>
              <w:rPr>
                <w:color w:val="000000"/>
                <w:sz w:val="16"/>
                <w:szCs w:val="16"/>
              </w:rPr>
              <w:t xml:space="preserve"> (</w:t>
            </w:r>
            <w:r w:rsidRPr="004F3242">
              <w:rPr>
                <w:color w:val="000000"/>
                <w:sz w:val="16"/>
                <w:szCs w:val="16"/>
              </w:rPr>
              <w:t>Son.</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22AFC991" w14:textId="3B989469" w:rsidR="00CE50B5" w:rsidRPr="00737D53" w:rsidRDefault="00CE50B5" w:rsidP="00CE50B5">
            <w:pPr>
              <w:tabs>
                <w:tab w:val="decimal" w:pos="870"/>
              </w:tabs>
              <w:jc w:val="left"/>
              <w:rPr>
                <w:bCs/>
                <w:color w:val="000000"/>
                <w:sz w:val="16"/>
                <w:szCs w:val="16"/>
                <w:lang w:val="es-MX" w:eastAsia="es-MX"/>
              </w:rPr>
            </w:pPr>
            <w:r>
              <w:rPr>
                <w:color w:val="000000"/>
                <w:sz w:val="16"/>
                <w:szCs w:val="16"/>
              </w:rPr>
              <w:t>392,512</w:t>
            </w:r>
          </w:p>
        </w:tc>
        <w:tc>
          <w:tcPr>
            <w:tcW w:w="997" w:type="dxa"/>
            <w:tcBorders>
              <w:top w:val="dotted" w:sz="4" w:space="0" w:color="808080" w:themeColor="background1" w:themeShade="80"/>
              <w:bottom w:val="dotted" w:sz="4" w:space="0" w:color="808080" w:themeColor="background1" w:themeShade="80"/>
            </w:tcBorders>
            <w:noWrap/>
            <w:vAlign w:val="center"/>
          </w:tcPr>
          <w:p w14:paraId="4CD494A5" w14:textId="0FDC9D8C" w:rsidR="00CE50B5" w:rsidRPr="00737D53" w:rsidRDefault="00CE50B5" w:rsidP="00CE50B5">
            <w:pPr>
              <w:tabs>
                <w:tab w:val="decimal" w:pos="745"/>
              </w:tabs>
              <w:jc w:val="left"/>
              <w:rPr>
                <w:bCs/>
                <w:color w:val="000000"/>
                <w:sz w:val="16"/>
                <w:szCs w:val="16"/>
              </w:rPr>
            </w:pPr>
            <w:r>
              <w:rPr>
                <w:color w:val="000000"/>
                <w:sz w:val="16"/>
                <w:szCs w:val="16"/>
              </w:rPr>
              <w:t>17,941</w:t>
            </w:r>
          </w:p>
        </w:tc>
        <w:tc>
          <w:tcPr>
            <w:tcW w:w="677" w:type="dxa"/>
            <w:tcBorders>
              <w:top w:val="dotted" w:sz="4" w:space="0" w:color="808080" w:themeColor="background1" w:themeShade="80"/>
              <w:bottom w:val="dotted" w:sz="4" w:space="0" w:color="808080" w:themeColor="background1" w:themeShade="80"/>
            </w:tcBorders>
            <w:noWrap/>
            <w:vAlign w:val="center"/>
          </w:tcPr>
          <w:p w14:paraId="12575709" w14:textId="6FF09164" w:rsidR="00CE50B5" w:rsidRPr="00737D53" w:rsidRDefault="00CE50B5" w:rsidP="00CE50B5">
            <w:pPr>
              <w:tabs>
                <w:tab w:val="decimal" w:pos="280"/>
              </w:tabs>
              <w:jc w:val="left"/>
              <w:rPr>
                <w:bCs/>
                <w:color w:val="000000"/>
                <w:sz w:val="16"/>
                <w:szCs w:val="16"/>
              </w:rPr>
            </w:pPr>
            <w:r>
              <w:rPr>
                <w:color w:val="000000"/>
                <w:sz w:val="16"/>
                <w:szCs w:val="16"/>
              </w:rPr>
              <w:t>63.5</w:t>
            </w:r>
          </w:p>
        </w:tc>
        <w:tc>
          <w:tcPr>
            <w:tcW w:w="677" w:type="dxa"/>
            <w:tcBorders>
              <w:top w:val="dotted" w:sz="4" w:space="0" w:color="808080" w:themeColor="background1" w:themeShade="80"/>
              <w:bottom w:val="dotted" w:sz="4" w:space="0" w:color="808080" w:themeColor="background1" w:themeShade="80"/>
            </w:tcBorders>
            <w:vAlign w:val="center"/>
          </w:tcPr>
          <w:p w14:paraId="3BB2A69F" w14:textId="478BF035" w:rsidR="00CE50B5" w:rsidRPr="00737D53" w:rsidRDefault="00CE50B5" w:rsidP="00CE50B5">
            <w:pPr>
              <w:tabs>
                <w:tab w:val="decimal" w:pos="224"/>
              </w:tabs>
              <w:jc w:val="left"/>
              <w:rPr>
                <w:bCs/>
                <w:color w:val="000000"/>
                <w:sz w:val="16"/>
                <w:szCs w:val="16"/>
              </w:rPr>
            </w:pPr>
            <w:r>
              <w:rPr>
                <w:color w:val="000000"/>
                <w:sz w:val="16"/>
                <w:szCs w:val="16"/>
              </w:rPr>
              <w:t>4.4</w:t>
            </w:r>
          </w:p>
        </w:tc>
        <w:tc>
          <w:tcPr>
            <w:tcW w:w="877" w:type="dxa"/>
            <w:tcBorders>
              <w:top w:val="dotted" w:sz="4" w:space="0" w:color="808080" w:themeColor="background1" w:themeShade="80"/>
              <w:bottom w:val="dotted" w:sz="4" w:space="0" w:color="808080" w:themeColor="background1" w:themeShade="80"/>
            </w:tcBorders>
            <w:vAlign w:val="center"/>
          </w:tcPr>
          <w:p w14:paraId="4FAEFDFF" w14:textId="15AFCF4E" w:rsidR="00CE50B5" w:rsidRPr="00737D53" w:rsidRDefault="00CE50B5" w:rsidP="00CE50B5">
            <w:pPr>
              <w:tabs>
                <w:tab w:val="decimal" w:pos="349"/>
              </w:tabs>
              <w:jc w:val="left"/>
              <w:rPr>
                <w:bCs/>
                <w:color w:val="000000"/>
                <w:sz w:val="16"/>
                <w:szCs w:val="16"/>
              </w:rPr>
            </w:pPr>
            <w:r>
              <w:rPr>
                <w:color w:val="000000"/>
                <w:sz w:val="16"/>
                <w:szCs w:val="16"/>
              </w:rPr>
              <w:t>10.7</w:t>
            </w:r>
          </w:p>
        </w:tc>
        <w:tc>
          <w:tcPr>
            <w:tcW w:w="734" w:type="dxa"/>
            <w:tcBorders>
              <w:top w:val="dotted" w:sz="4" w:space="0" w:color="808080" w:themeColor="background1" w:themeShade="80"/>
              <w:bottom w:val="dotted" w:sz="4" w:space="0" w:color="808080" w:themeColor="background1" w:themeShade="80"/>
            </w:tcBorders>
            <w:vAlign w:val="center"/>
          </w:tcPr>
          <w:p w14:paraId="0753107C" w14:textId="591752E2" w:rsidR="00CE50B5" w:rsidRPr="00737D53" w:rsidRDefault="00CE50B5" w:rsidP="00CE50B5">
            <w:pPr>
              <w:tabs>
                <w:tab w:val="decimal" w:pos="283"/>
              </w:tabs>
              <w:jc w:val="left"/>
              <w:rPr>
                <w:bCs/>
                <w:color w:val="000000"/>
                <w:sz w:val="16"/>
                <w:szCs w:val="16"/>
              </w:rPr>
            </w:pPr>
            <w:r>
              <w:rPr>
                <w:color w:val="000000"/>
                <w:sz w:val="16"/>
                <w:szCs w:val="16"/>
              </w:rPr>
              <w:t>9.6</w:t>
            </w:r>
          </w:p>
        </w:tc>
        <w:tc>
          <w:tcPr>
            <w:tcW w:w="648" w:type="dxa"/>
            <w:tcBorders>
              <w:top w:val="dotted" w:sz="4" w:space="0" w:color="808080" w:themeColor="background1" w:themeShade="80"/>
              <w:bottom w:val="dotted" w:sz="4" w:space="0" w:color="808080" w:themeColor="background1" w:themeShade="80"/>
            </w:tcBorders>
            <w:vAlign w:val="center"/>
          </w:tcPr>
          <w:p w14:paraId="18AC074B" w14:textId="45E46CED" w:rsidR="00CE50B5" w:rsidRPr="00737D53" w:rsidRDefault="00CE50B5" w:rsidP="00CE50B5">
            <w:pPr>
              <w:tabs>
                <w:tab w:val="decimal" w:pos="266"/>
              </w:tabs>
              <w:jc w:val="left"/>
              <w:rPr>
                <w:bCs/>
                <w:color w:val="000000"/>
                <w:sz w:val="16"/>
                <w:szCs w:val="16"/>
              </w:rPr>
            </w:pPr>
            <w:r>
              <w:rPr>
                <w:color w:val="000000"/>
                <w:sz w:val="16"/>
                <w:szCs w:val="16"/>
              </w:rPr>
              <w:t>74.4</w:t>
            </w:r>
          </w:p>
        </w:tc>
        <w:tc>
          <w:tcPr>
            <w:tcW w:w="777" w:type="dxa"/>
            <w:tcBorders>
              <w:top w:val="dotted" w:sz="4" w:space="0" w:color="808080" w:themeColor="background1" w:themeShade="80"/>
              <w:bottom w:val="dotted" w:sz="4" w:space="0" w:color="808080" w:themeColor="background1" w:themeShade="80"/>
            </w:tcBorders>
            <w:vAlign w:val="center"/>
          </w:tcPr>
          <w:p w14:paraId="1AA07C19" w14:textId="4199DE60" w:rsidR="00CE50B5" w:rsidRPr="00737D53" w:rsidRDefault="00CE50B5" w:rsidP="00CE50B5">
            <w:pPr>
              <w:tabs>
                <w:tab w:val="decimal" w:pos="311"/>
              </w:tabs>
              <w:jc w:val="left"/>
              <w:rPr>
                <w:bCs/>
                <w:color w:val="000000"/>
                <w:sz w:val="16"/>
                <w:szCs w:val="16"/>
              </w:rPr>
            </w:pPr>
            <w:r>
              <w:rPr>
                <w:color w:val="000000"/>
                <w:sz w:val="16"/>
                <w:szCs w:val="16"/>
              </w:rPr>
              <w:t>5.5</w:t>
            </w:r>
          </w:p>
        </w:tc>
        <w:tc>
          <w:tcPr>
            <w:tcW w:w="950" w:type="dxa"/>
            <w:tcBorders>
              <w:top w:val="dotted" w:sz="4" w:space="0" w:color="808080" w:themeColor="background1" w:themeShade="80"/>
              <w:bottom w:val="dotted" w:sz="4" w:space="0" w:color="808080" w:themeColor="background1" w:themeShade="80"/>
            </w:tcBorders>
            <w:vAlign w:val="center"/>
          </w:tcPr>
          <w:p w14:paraId="19C5993C" w14:textId="3E117C7A" w:rsidR="00CE50B5" w:rsidRPr="00737D53" w:rsidRDefault="00CE50B5" w:rsidP="00CE50B5">
            <w:pPr>
              <w:tabs>
                <w:tab w:val="decimal" w:pos="420"/>
              </w:tabs>
              <w:jc w:val="left"/>
              <w:rPr>
                <w:bCs/>
                <w:color w:val="000000"/>
                <w:sz w:val="16"/>
                <w:szCs w:val="16"/>
              </w:rPr>
            </w:pPr>
            <w:r>
              <w:rPr>
                <w:color w:val="000000"/>
                <w:sz w:val="16"/>
                <w:szCs w:val="16"/>
              </w:rPr>
              <w:t>7.3</w:t>
            </w:r>
          </w:p>
        </w:tc>
        <w:tc>
          <w:tcPr>
            <w:tcW w:w="806" w:type="dxa"/>
            <w:tcBorders>
              <w:top w:val="dotted" w:sz="4" w:space="0" w:color="808080" w:themeColor="background1" w:themeShade="80"/>
              <w:bottom w:val="dotted" w:sz="4" w:space="0" w:color="808080" w:themeColor="background1" w:themeShade="80"/>
            </w:tcBorders>
            <w:vAlign w:val="center"/>
          </w:tcPr>
          <w:p w14:paraId="4C945795" w14:textId="3CB4AC91" w:rsidR="00CE50B5" w:rsidRPr="00737D53" w:rsidRDefault="00CE50B5" w:rsidP="00CE50B5">
            <w:pPr>
              <w:tabs>
                <w:tab w:val="decimal" w:pos="320"/>
              </w:tabs>
              <w:jc w:val="left"/>
              <w:rPr>
                <w:bCs/>
                <w:color w:val="000000"/>
                <w:sz w:val="16"/>
                <w:szCs w:val="16"/>
              </w:rPr>
            </w:pPr>
            <w:r>
              <w:rPr>
                <w:color w:val="000000"/>
                <w:sz w:val="16"/>
                <w:szCs w:val="16"/>
              </w:rPr>
              <w:t>34.8</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71F0BF39" w14:textId="796E2A66" w:rsidR="00CE50B5" w:rsidRPr="00737D53" w:rsidRDefault="00CE50B5" w:rsidP="00CE50B5">
            <w:pPr>
              <w:tabs>
                <w:tab w:val="decimal" w:pos="319"/>
              </w:tabs>
              <w:jc w:val="left"/>
              <w:rPr>
                <w:bCs/>
                <w:color w:val="000000"/>
                <w:sz w:val="16"/>
                <w:szCs w:val="16"/>
              </w:rPr>
            </w:pPr>
            <w:r>
              <w:rPr>
                <w:color w:val="000000"/>
                <w:sz w:val="16"/>
                <w:szCs w:val="16"/>
              </w:rPr>
              <w:t>18.0</w:t>
            </w:r>
          </w:p>
        </w:tc>
      </w:tr>
      <w:tr w:rsidR="00CE50B5" w14:paraId="4DC3E1EA"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5987A9CE" w14:textId="77777777" w:rsidR="00CE50B5" w:rsidRPr="004F3242" w:rsidRDefault="00CE50B5" w:rsidP="00CE50B5">
            <w:pPr>
              <w:jc w:val="left"/>
              <w:rPr>
                <w:color w:val="000000"/>
                <w:sz w:val="16"/>
                <w:szCs w:val="16"/>
              </w:rPr>
            </w:pPr>
            <w:r w:rsidRPr="004F3242">
              <w:rPr>
                <w:color w:val="000000"/>
                <w:sz w:val="16"/>
                <w:szCs w:val="16"/>
              </w:rPr>
              <w:t>Villahermosa</w:t>
            </w:r>
            <w:r>
              <w:rPr>
                <w:color w:val="000000"/>
                <w:sz w:val="16"/>
                <w:szCs w:val="16"/>
              </w:rPr>
              <w:t xml:space="preserve"> (</w:t>
            </w:r>
            <w:r w:rsidRPr="004F3242">
              <w:rPr>
                <w:color w:val="000000"/>
                <w:sz w:val="16"/>
                <w:szCs w:val="16"/>
              </w:rPr>
              <w:t>Tab.</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448A2E16" w14:textId="2797CD0A" w:rsidR="00CE50B5" w:rsidRPr="00737D53" w:rsidRDefault="00CE50B5" w:rsidP="00CE50B5">
            <w:pPr>
              <w:tabs>
                <w:tab w:val="decimal" w:pos="870"/>
              </w:tabs>
              <w:jc w:val="left"/>
              <w:rPr>
                <w:bCs/>
                <w:color w:val="000000"/>
                <w:sz w:val="16"/>
                <w:szCs w:val="16"/>
                <w:lang w:val="es-MX" w:eastAsia="es-MX"/>
              </w:rPr>
            </w:pPr>
            <w:r>
              <w:rPr>
                <w:color w:val="000000"/>
                <w:sz w:val="16"/>
                <w:szCs w:val="16"/>
              </w:rPr>
              <w:t>198,414</w:t>
            </w:r>
          </w:p>
        </w:tc>
        <w:tc>
          <w:tcPr>
            <w:tcW w:w="997" w:type="dxa"/>
            <w:tcBorders>
              <w:top w:val="dotted" w:sz="4" w:space="0" w:color="808080" w:themeColor="background1" w:themeShade="80"/>
              <w:bottom w:val="dotted" w:sz="4" w:space="0" w:color="808080" w:themeColor="background1" w:themeShade="80"/>
            </w:tcBorders>
            <w:noWrap/>
            <w:vAlign w:val="center"/>
          </w:tcPr>
          <w:p w14:paraId="0416CB33" w14:textId="286E07A9" w:rsidR="00CE50B5" w:rsidRPr="00737D53" w:rsidRDefault="00CE50B5" w:rsidP="00CE50B5">
            <w:pPr>
              <w:tabs>
                <w:tab w:val="decimal" w:pos="745"/>
              </w:tabs>
              <w:jc w:val="left"/>
              <w:rPr>
                <w:bCs/>
                <w:color w:val="000000"/>
                <w:sz w:val="16"/>
                <w:szCs w:val="16"/>
              </w:rPr>
            </w:pPr>
            <w:r>
              <w:rPr>
                <w:color w:val="000000"/>
                <w:sz w:val="16"/>
                <w:szCs w:val="16"/>
              </w:rPr>
              <w:t>10,521</w:t>
            </w:r>
          </w:p>
        </w:tc>
        <w:tc>
          <w:tcPr>
            <w:tcW w:w="677" w:type="dxa"/>
            <w:tcBorders>
              <w:top w:val="dotted" w:sz="4" w:space="0" w:color="808080" w:themeColor="background1" w:themeShade="80"/>
              <w:bottom w:val="dotted" w:sz="4" w:space="0" w:color="808080" w:themeColor="background1" w:themeShade="80"/>
            </w:tcBorders>
            <w:noWrap/>
            <w:vAlign w:val="center"/>
          </w:tcPr>
          <w:p w14:paraId="797E28C2" w14:textId="549E0E10" w:rsidR="00CE50B5" w:rsidRPr="00737D53" w:rsidRDefault="00CE50B5" w:rsidP="00CE50B5">
            <w:pPr>
              <w:tabs>
                <w:tab w:val="decimal" w:pos="280"/>
              </w:tabs>
              <w:jc w:val="left"/>
              <w:rPr>
                <w:bCs/>
                <w:color w:val="000000"/>
                <w:sz w:val="16"/>
                <w:szCs w:val="16"/>
              </w:rPr>
            </w:pPr>
            <w:r>
              <w:rPr>
                <w:color w:val="000000"/>
                <w:sz w:val="16"/>
                <w:szCs w:val="16"/>
              </w:rPr>
              <w:t>61.1</w:t>
            </w:r>
          </w:p>
        </w:tc>
        <w:tc>
          <w:tcPr>
            <w:tcW w:w="677" w:type="dxa"/>
            <w:tcBorders>
              <w:top w:val="dotted" w:sz="4" w:space="0" w:color="808080" w:themeColor="background1" w:themeShade="80"/>
              <w:bottom w:val="dotted" w:sz="4" w:space="0" w:color="808080" w:themeColor="background1" w:themeShade="80"/>
            </w:tcBorders>
            <w:vAlign w:val="center"/>
          </w:tcPr>
          <w:p w14:paraId="77EE9462" w14:textId="4827BA6E" w:rsidR="00CE50B5" w:rsidRPr="00737D53" w:rsidRDefault="00CE50B5" w:rsidP="00CE50B5">
            <w:pPr>
              <w:tabs>
                <w:tab w:val="decimal" w:pos="224"/>
              </w:tabs>
              <w:jc w:val="left"/>
              <w:rPr>
                <w:bCs/>
                <w:color w:val="000000"/>
                <w:sz w:val="16"/>
                <w:szCs w:val="16"/>
              </w:rPr>
            </w:pPr>
            <w:r>
              <w:rPr>
                <w:color w:val="000000"/>
                <w:sz w:val="16"/>
                <w:szCs w:val="16"/>
              </w:rPr>
              <w:t>5.0</w:t>
            </w:r>
          </w:p>
        </w:tc>
        <w:tc>
          <w:tcPr>
            <w:tcW w:w="877" w:type="dxa"/>
            <w:tcBorders>
              <w:top w:val="dotted" w:sz="4" w:space="0" w:color="808080" w:themeColor="background1" w:themeShade="80"/>
              <w:bottom w:val="dotted" w:sz="4" w:space="0" w:color="808080" w:themeColor="background1" w:themeShade="80"/>
            </w:tcBorders>
            <w:vAlign w:val="center"/>
          </w:tcPr>
          <w:p w14:paraId="16BF61D3" w14:textId="12C34053" w:rsidR="00CE50B5" w:rsidRPr="00737D53" w:rsidRDefault="00CE50B5" w:rsidP="00CE50B5">
            <w:pPr>
              <w:tabs>
                <w:tab w:val="decimal" w:pos="349"/>
              </w:tabs>
              <w:jc w:val="left"/>
              <w:rPr>
                <w:bCs/>
                <w:color w:val="000000"/>
                <w:sz w:val="16"/>
                <w:szCs w:val="16"/>
              </w:rPr>
            </w:pPr>
            <w:r>
              <w:rPr>
                <w:color w:val="000000"/>
                <w:sz w:val="16"/>
                <w:szCs w:val="16"/>
              </w:rPr>
              <w:t>11.7</w:t>
            </w:r>
          </w:p>
        </w:tc>
        <w:tc>
          <w:tcPr>
            <w:tcW w:w="734" w:type="dxa"/>
            <w:tcBorders>
              <w:top w:val="dotted" w:sz="4" w:space="0" w:color="808080" w:themeColor="background1" w:themeShade="80"/>
              <w:bottom w:val="dotted" w:sz="4" w:space="0" w:color="808080" w:themeColor="background1" w:themeShade="80"/>
            </w:tcBorders>
            <w:vAlign w:val="center"/>
          </w:tcPr>
          <w:p w14:paraId="4718969F" w14:textId="54025B40" w:rsidR="00CE50B5" w:rsidRPr="00737D53" w:rsidRDefault="00CE50B5" w:rsidP="00CE50B5">
            <w:pPr>
              <w:tabs>
                <w:tab w:val="decimal" w:pos="283"/>
              </w:tabs>
              <w:jc w:val="left"/>
              <w:rPr>
                <w:bCs/>
                <w:color w:val="000000"/>
                <w:sz w:val="16"/>
                <w:szCs w:val="16"/>
              </w:rPr>
            </w:pPr>
            <w:r>
              <w:rPr>
                <w:color w:val="000000"/>
                <w:sz w:val="16"/>
                <w:szCs w:val="16"/>
              </w:rPr>
              <w:t>12.6</w:t>
            </w:r>
          </w:p>
        </w:tc>
        <w:tc>
          <w:tcPr>
            <w:tcW w:w="648" w:type="dxa"/>
            <w:tcBorders>
              <w:top w:val="dotted" w:sz="4" w:space="0" w:color="808080" w:themeColor="background1" w:themeShade="80"/>
              <w:bottom w:val="dotted" w:sz="4" w:space="0" w:color="808080" w:themeColor="background1" w:themeShade="80"/>
            </w:tcBorders>
            <w:vAlign w:val="center"/>
          </w:tcPr>
          <w:p w14:paraId="155729BB" w14:textId="5E2E2DBA" w:rsidR="00CE50B5" w:rsidRPr="00737D53" w:rsidRDefault="00CE50B5" w:rsidP="00CE50B5">
            <w:pPr>
              <w:tabs>
                <w:tab w:val="decimal" w:pos="266"/>
              </w:tabs>
              <w:jc w:val="left"/>
              <w:rPr>
                <w:bCs/>
                <w:color w:val="000000"/>
                <w:sz w:val="16"/>
                <w:szCs w:val="16"/>
              </w:rPr>
            </w:pPr>
            <w:r>
              <w:rPr>
                <w:color w:val="000000"/>
                <w:sz w:val="16"/>
                <w:szCs w:val="16"/>
              </w:rPr>
              <w:t>69.0</w:t>
            </w:r>
          </w:p>
        </w:tc>
        <w:tc>
          <w:tcPr>
            <w:tcW w:w="777" w:type="dxa"/>
            <w:tcBorders>
              <w:top w:val="dotted" w:sz="4" w:space="0" w:color="808080" w:themeColor="background1" w:themeShade="80"/>
              <w:bottom w:val="dotted" w:sz="4" w:space="0" w:color="808080" w:themeColor="background1" w:themeShade="80"/>
            </w:tcBorders>
            <w:vAlign w:val="center"/>
          </w:tcPr>
          <w:p w14:paraId="4BE8A7DA" w14:textId="211D14B7" w:rsidR="00CE50B5" w:rsidRPr="00737D53" w:rsidRDefault="00CE50B5" w:rsidP="00CE50B5">
            <w:pPr>
              <w:tabs>
                <w:tab w:val="decimal" w:pos="311"/>
              </w:tabs>
              <w:jc w:val="left"/>
              <w:rPr>
                <w:bCs/>
                <w:color w:val="000000"/>
                <w:sz w:val="16"/>
                <w:szCs w:val="16"/>
              </w:rPr>
            </w:pPr>
            <w:r>
              <w:rPr>
                <w:color w:val="000000"/>
                <w:sz w:val="16"/>
                <w:szCs w:val="16"/>
              </w:rPr>
              <w:t>10.3</w:t>
            </w:r>
          </w:p>
        </w:tc>
        <w:tc>
          <w:tcPr>
            <w:tcW w:w="950" w:type="dxa"/>
            <w:tcBorders>
              <w:top w:val="dotted" w:sz="4" w:space="0" w:color="808080" w:themeColor="background1" w:themeShade="80"/>
              <w:bottom w:val="dotted" w:sz="4" w:space="0" w:color="808080" w:themeColor="background1" w:themeShade="80"/>
            </w:tcBorders>
            <w:vAlign w:val="center"/>
          </w:tcPr>
          <w:p w14:paraId="377C2386" w14:textId="53532484" w:rsidR="00CE50B5" w:rsidRPr="00737D53" w:rsidRDefault="00CE50B5" w:rsidP="00CE50B5">
            <w:pPr>
              <w:tabs>
                <w:tab w:val="decimal" w:pos="420"/>
              </w:tabs>
              <w:jc w:val="left"/>
              <w:rPr>
                <w:bCs/>
                <w:color w:val="000000"/>
                <w:sz w:val="16"/>
                <w:szCs w:val="16"/>
              </w:rPr>
            </w:pPr>
            <w:r>
              <w:rPr>
                <w:color w:val="000000"/>
                <w:sz w:val="16"/>
                <w:szCs w:val="16"/>
              </w:rPr>
              <w:t>21.2</w:t>
            </w:r>
          </w:p>
        </w:tc>
        <w:tc>
          <w:tcPr>
            <w:tcW w:w="806" w:type="dxa"/>
            <w:tcBorders>
              <w:top w:val="dotted" w:sz="4" w:space="0" w:color="808080" w:themeColor="background1" w:themeShade="80"/>
              <w:bottom w:val="dotted" w:sz="4" w:space="0" w:color="808080" w:themeColor="background1" w:themeShade="80"/>
            </w:tcBorders>
            <w:vAlign w:val="center"/>
          </w:tcPr>
          <w:p w14:paraId="306B908A" w14:textId="7A3F61F7" w:rsidR="00CE50B5" w:rsidRPr="00737D53" w:rsidRDefault="00CE50B5" w:rsidP="00CE50B5">
            <w:pPr>
              <w:tabs>
                <w:tab w:val="decimal" w:pos="320"/>
              </w:tabs>
              <w:jc w:val="left"/>
              <w:rPr>
                <w:bCs/>
                <w:color w:val="000000"/>
                <w:sz w:val="16"/>
                <w:szCs w:val="16"/>
              </w:rPr>
            </w:pPr>
            <w:r>
              <w:rPr>
                <w:color w:val="000000"/>
                <w:sz w:val="16"/>
                <w:szCs w:val="16"/>
              </w:rPr>
              <w:t>48.3</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2994D534" w14:textId="0A794D41" w:rsidR="00CE50B5" w:rsidRPr="00737D53" w:rsidRDefault="00CE50B5" w:rsidP="00CE50B5">
            <w:pPr>
              <w:tabs>
                <w:tab w:val="decimal" w:pos="319"/>
              </w:tabs>
              <w:jc w:val="left"/>
              <w:rPr>
                <w:bCs/>
                <w:color w:val="000000"/>
                <w:sz w:val="16"/>
                <w:szCs w:val="16"/>
              </w:rPr>
            </w:pPr>
            <w:r>
              <w:rPr>
                <w:color w:val="000000"/>
                <w:sz w:val="16"/>
                <w:szCs w:val="16"/>
              </w:rPr>
              <w:t>26.7</w:t>
            </w:r>
          </w:p>
        </w:tc>
      </w:tr>
      <w:tr w:rsidR="00CE50B5" w14:paraId="4242A923"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6EBEA66C" w14:textId="77777777" w:rsidR="00CE50B5" w:rsidRPr="004F3242" w:rsidRDefault="00CE50B5" w:rsidP="00CE50B5">
            <w:pPr>
              <w:jc w:val="left"/>
              <w:rPr>
                <w:color w:val="000000"/>
                <w:sz w:val="16"/>
                <w:szCs w:val="16"/>
              </w:rPr>
            </w:pPr>
            <w:r w:rsidRPr="004F3242">
              <w:rPr>
                <w:color w:val="000000"/>
                <w:sz w:val="16"/>
                <w:szCs w:val="16"/>
              </w:rPr>
              <w:t xml:space="preserve">Tampico </w:t>
            </w:r>
            <w:r>
              <w:rPr>
                <w:color w:val="000000"/>
                <w:sz w:val="16"/>
                <w:szCs w:val="16"/>
              </w:rPr>
              <w:t>(</w:t>
            </w:r>
            <w:r w:rsidRPr="004F3242">
              <w:rPr>
                <w:color w:val="000000"/>
                <w:sz w:val="16"/>
                <w:szCs w:val="16"/>
              </w:rPr>
              <w:t>Tamp</w:t>
            </w:r>
            <w:r>
              <w:rPr>
                <w:color w:val="000000"/>
                <w:sz w:val="16"/>
                <w:szCs w:val="16"/>
              </w:rPr>
              <w:t>s</w:t>
            </w:r>
            <w:r w:rsidRPr="004F3242">
              <w:rPr>
                <w:color w:val="000000"/>
                <w:sz w:val="16"/>
                <w:szCs w:val="16"/>
              </w:rPr>
              <w:t>.</w:t>
            </w:r>
            <w:r>
              <w:rPr>
                <w:color w:val="000000"/>
                <w:sz w:val="16"/>
                <w:szCs w:val="16"/>
              </w:rPr>
              <w:t xml:space="preserve"> y</w:t>
            </w:r>
            <w:r w:rsidRPr="004F3242">
              <w:rPr>
                <w:color w:val="000000"/>
                <w:sz w:val="16"/>
                <w:szCs w:val="16"/>
              </w:rPr>
              <w:t xml:space="preserve"> Ver.</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230363F7" w14:textId="7EE61F1D" w:rsidR="00CE50B5" w:rsidRPr="00737D53" w:rsidRDefault="00CE50B5" w:rsidP="00CE50B5">
            <w:pPr>
              <w:tabs>
                <w:tab w:val="decimal" w:pos="870"/>
              </w:tabs>
              <w:jc w:val="left"/>
              <w:rPr>
                <w:bCs/>
                <w:color w:val="000000"/>
                <w:sz w:val="16"/>
                <w:szCs w:val="16"/>
                <w:lang w:val="es-MX" w:eastAsia="es-MX"/>
              </w:rPr>
            </w:pPr>
            <w:r>
              <w:rPr>
                <w:color w:val="000000"/>
                <w:sz w:val="16"/>
                <w:szCs w:val="16"/>
              </w:rPr>
              <w:t>369,222</w:t>
            </w:r>
          </w:p>
        </w:tc>
        <w:tc>
          <w:tcPr>
            <w:tcW w:w="997" w:type="dxa"/>
            <w:tcBorders>
              <w:top w:val="dotted" w:sz="4" w:space="0" w:color="808080" w:themeColor="background1" w:themeShade="80"/>
              <w:bottom w:val="dotted" w:sz="4" w:space="0" w:color="808080" w:themeColor="background1" w:themeShade="80"/>
            </w:tcBorders>
            <w:noWrap/>
            <w:vAlign w:val="center"/>
          </w:tcPr>
          <w:p w14:paraId="541EAF67" w14:textId="2B1A7ECA" w:rsidR="00CE50B5" w:rsidRPr="00737D53" w:rsidRDefault="00CE50B5" w:rsidP="00CE50B5">
            <w:pPr>
              <w:tabs>
                <w:tab w:val="decimal" w:pos="745"/>
              </w:tabs>
              <w:jc w:val="left"/>
              <w:rPr>
                <w:bCs/>
                <w:color w:val="000000"/>
                <w:sz w:val="16"/>
                <w:szCs w:val="16"/>
              </w:rPr>
            </w:pPr>
            <w:r>
              <w:rPr>
                <w:color w:val="000000"/>
                <w:sz w:val="16"/>
                <w:szCs w:val="16"/>
              </w:rPr>
              <w:t>14,937</w:t>
            </w:r>
          </w:p>
        </w:tc>
        <w:tc>
          <w:tcPr>
            <w:tcW w:w="677" w:type="dxa"/>
            <w:tcBorders>
              <w:top w:val="dotted" w:sz="4" w:space="0" w:color="808080" w:themeColor="background1" w:themeShade="80"/>
              <w:bottom w:val="dotted" w:sz="4" w:space="0" w:color="808080" w:themeColor="background1" w:themeShade="80"/>
            </w:tcBorders>
            <w:noWrap/>
            <w:vAlign w:val="center"/>
          </w:tcPr>
          <w:p w14:paraId="383BF6DB" w14:textId="4701C657" w:rsidR="00CE50B5" w:rsidRPr="00737D53" w:rsidRDefault="00CE50B5" w:rsidP="00CE50B5">
            <w:pPr>
              <w:tabs>
                <w:tab w:val="decimal" w:pos="280"/>
              </w:tabs>
              <w:jc w:val="left"/>
              <w:rPr>
                <w:bCs/>
                <w:color w:val="000000"/>
                <w:sz w:val="16"/>
                <w:szCs w:val="16"/>
              </w:rPr>
            </w:pPr>
            <w:r>
              <w:rPr>
                <w:color w:val="000000"/>
                <w:sz w:val="16"/>
                <w:szCs w:val="16"/>
              </w:rPr>
              <w:t>58.3</w:t>
            </w:r>
          </w:p>
        </w:tc>
        <w:tc>
          <w:tcPr>
            <w:tcW w:w="677" w:type="dxa"/>
            <w:tcBorders>
              <w:top w:val="dotted" w:sz="4" w:space="0" w:color="808080" w:themeColor="background1" w:themeShade="80"/>
              <w:bottom w:val="dotted" w:sz="4" w:space="0" w:color="808080" w:themeColor="background1" w:themeShade="80"/>
            </w:tcBorders>
            <w:vAlign w:val="center"/>
          </w:tcPr>
          <w:p w14:paraId="6F7A13BC" w14:textId="132EC695" w:rsidR="00CE50B5" w:rsidRPr="00737D53" w:rsidRDefault="00CE50B5" w:rsidP="00CE50B5">
            <w:pPr>
              <w:tabs>
                <w:tab w:val="decimal" w:pos="224"/>
              </w:tabs>
              <w:jc w:val="left"/>
              <w:rPr>
                <w:bCs/>
                <w:color w:val="000000"/>
                <w:sz w:val="16"/>
                <w:szCs w:val="16"/>
              </w:rPr>
            </w:pPr>
            <w:r>
              <w:rPr>
                <w:color w:val="000000"/>
                <w:sz w:val="16"/>
                <w:szCs w:val="16"/>
              </w:rPr>
              <w:t>3.9</w:t>
            </w:r>
          </w:p>
        </w:tc>
        <w:tc>
          <w:tcPr>
            <w:tcW w:w="877" w:type="dxa"/>
            <w:tcBorders>
              <w:top w:val="dotted" w:sz="4" w:space="0" w:color="808080" w:themeColor="background1" w:themeShade="80"/>
              <w:bottom w:val="dotted" w:sz="4" w:space="0" w:color="808080" w:themeColor="background1" w:themeShade="80"/>
            </w:tcBorders>
            <w:vAlign w:val="center"/>
          </w:tcPr>
          <w:p w14:paraId="39540DE1" w14:textId="7DD195D4" w:rsidR="00CE50B5" w:rsidRPr="00737D53" w:rsidRDefault="00CE50B5" w:rsidP="00CE50B5">
            <w:pPr>
              <w:tabs>
                <w:tab w:val="decimal" w:pos="349"/>
              </w:tabs>
              <w:jc w:val="left"/>
              <w:rPr>
                <w:bCs/>
                <w:color w:val="000000"/>
                <w:sz w:val="16"/>
                <w:szCs w:val="16"/>
              </w:rPr>
            </w:pPr>
            <w:r>
              <w:rPr>
                <w:color w:val="000000"/>
                <w:sz w:val="16"/>
                <w:szCs w:val="16"/>
              </w:rPr>
              <w:t>10.5</w:t>
            </w:r>
          </w:p>
        </w:tc>
        <w:tc>
          <w:tcPr>
            <w:tcW w:w="734" w:type="dxa"/>
            <w:tcBorders>
              <w:top w:val="dotted" w:sz="4" w:space="0" w:color="808080" w:themeColor="background1" w:themeShade="80"/>
              <w:bottom w:val="dotted" w:sz="4" w:space="0" w:color="808080" w:themeColor="background1" w:themeShade="80"/>
            </w:tcBorders>
            <w:vAlign w:val="center"/>
          </w:tcPr>
          <w:p w14:paraId="68A550DE" w14:textId="4DC433EC" w:rsidR="00CE50B5" w:rsidRPr="00737D53" w:rsidRDefault="00CE50B5" w:rsidP="00CE50B5">
            <w:pPr>
              <w:tabs>
                <w:tab w:val="decimal" w:pos="283"/>
              </w:tabs>
              <w:jc w:val="left"/>
              <w:rPr>
                <w:bCs/>
                <w:color w:val="000000"/>
                <w:sz w:val="16"/>
                <w:szCs w:val="16"/>
              </w:rPr>
            </w:pPr>
            <w:r>
              <w:rPr>
                <w:color w:val="000000"/>
                <w:sz w:val="16"/>
                <w:szCs w:val="16"/>
              </w:rPr>
              <w:t>9.3</w:t>
            </w:r>
          </w:p>
        </w:tc>
        <w:tc>
          <w:tcPr>
            <w:tcW w:w="648" w:type="dxa"/>
            <w:tcBorders>
              <w:top w:val="dotted" w:sz="4" w:space="0" w:color="808080" w:themeColor="background1" w:themeShade="80"/>
              <w:bottom w:val="dotted" w:sz="4" w:space="0" w:color="808080" w:themeColor="background1" w:themeShade="80"/>
            </w:tcBorders>
            <w:vAlign w:val="center"/>
          </w:tcPr>
          <w:p w14:paraId="291C5693" w14:textId="1AAED1A0" w:rsidR="00CE50B5" w:rsidRPr="00737D53" w:rsidRDefault="00CE50B5" w:rsidP="00CE50B5">
            <w:pPr>
              <w:tabs>
                <w:tab w:val="decimal" w:pos="266"/>
              </w:tabs>
              <w:jc w:val="left"/>
              <w:rPr>
                <w:bCs/>
                <w:color w:val="000000"/>
                <w:sz w:val="16"/>
                <w:szCs w:val="16"/>
              </w:rPr>
            </w:pPr>
            <w:r>
              <w:rPr>
                <w:color w:val="000000"/>
                <w:sz w:val="16"/>
                <w:szCs w:val="16"/>
              </w:rPr>
              <w:t>71.6</w:t>
            </w:r>
          </w:p>
        </w:tc>
        <w:tc>
          <w:tcPr>
            <w:tcW w:w="777" w:type="dxa"/>
            <w:tcBorders>
              <w:top w:val="dotted" w:sz="4" w:space="0" w:color="808080" w:themeColor="background1" w:themeShade="80"/>
              <w:bottom w:val="dotted" w:sz="4" w:space="0" w:color="808080" w:themeColor="background1" w:themeShade="80"/>
            </w:tcBorders>
            <w:vAlign w:val="center"/>
          </w:tcPr>
          <w:p w14:paraId="3F321DE5" w14:textId="606B214C" w:rsidR="00CE50B5" w:rsidRPr="00737D53" w:rsidRDefault="00CE50B5" w:rsidP="00CE50B5">
            <w:pPr>
              <w:tabs>
                <w:tab w:val="decimal" w:pos="311"/>
              </w:tabs>
              <w:jc w:val="left"/>
              <w:rPr>
                <w:bCs/>
                <w:color w:val="000000"/>
                <w:sz w:val="16"/>
                <w:szCs w:val="16"/>
              </w:rPr>
            </w:pPr>
            <w:r>
              <w:rPr>
                <w:color w:val="000000"/>
                <w:sz w:val="16"/>
                <w:szCs w:val="16"/>
              </w:rPr>
              <w:t>6.8</w:t>
            </w:r>
          </w:p>
        </w:tc>
        <w:tc>
          <w:tcPr>
            <w:tcW w:w="950" w:type="dxa"/>
            <w:tcBorders>
              <w:top w:val="dotted" w:sz="4" w:space="0" w:color="808080" w:themeColor="background1" w:themeShade="80"/>
              <w:bottom w:val="dotted" w:sz="4" w:space="0" w:color="808080" w:themeColor="background1" w:themeShade="80"/>
            </w:tcBorders>
            <w:vAlign w:val="center"/>
          </w:tcPr>
          <w:p w14:paraId="00B1A187" w14:textId="7B7625C4" w:rsidR="00CE50B5" w:rsidRPr="00737D53" w:rsidRDefault="00CE50B5" w:rsidP="00CE50B5">
            <w:pPr>
              <w:tabs>
                <w:tab w:val="decimal" w:pos="420"/>
              </w:tabs>
              <w:jc w:val="left"/>
              <w:rPr>
                <w:bCs/>
                <w:color w:val="000000"/>
                <w:sz w:val="16"/>
                <w:szCs w:val="16"/>
              </w:rPr>
            </w:pPr>
            <w:r>
              <w:rPr>
                <w:color w:val="000000"/>
                <w:sz w:val="16"/>
                <w:szCs w:val="16"/>
              </w:rPr>
              <w:t>15.3</w:t>
            </w:r>
          </w:p>
        </w:tc>
        <w:tc>
          <w:tcPr>
            <w:tcW w:w="806" w:type="dxa"/>
            <w:tcBorders>
              <w:top w:val="dotted" w:sz="4" w:space="0" w:color="808080" w:themeColor="background1" w:themeShade="80"/>
              <w:bottom w:val="dotted" w:sz="4" w:space="0" w:color="808080" w:themeColor="background1" w:themeShade="80"/>
            </w:tcBorders>
            <w:vAlign w:val="center"/>
          </w:tcPr>
          <w:p w14:paraId="398E6886" w14:textId="0821F25C" w:rsidR="00CE50B5" w:rsidRPr="00737D53" w:rsidRDefault="00CE50B5" w:rsidP="00CE50B5">
            <w:pPr>
              <w:tabs>
                <w:tab w:val="decimal" w:pos="320"/>
              </w:tabs>
              <w:jc w:val="left"/>
              <w:rPr>
                <w:bCs/>
                <w:color w:val="000000"/>
                <w:sz w:val="16"/>
                <w:szCs w:val="16"/>
              </w:rPr>
            </w:pPr>
            <w:r>
              <w:rPr>
                <w:color w:val="000000"/>
                <w:sz w:val="16"/>
                <w:szCs w:val="16"/>
              </w:rPr>
              <w:t>42.9</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274CA42A" w14:textId="61CF5F80" w:rsidR="00CE50B5" w:rsidRPr="00737D53" w:rsidRDefault="00CE50B5" w:rsidP="00CE50B5">
            <w:pPr>
              <w:tabs>
                <w:tab w:val="decimal" w:pos="319"/>
              </w:tabs>
              <w:jc w:val="left"/>
              <w:rPr>
                <w:bCs/>
                <w:color w:val="000000"/>
                <w:sz w:val="16"/>
                <w:szCs w:val="16"/>
              </w:rPr>
            </w:pPr>
            <w:r>
              <w:rPr>
                <w:color w:val="000000"/>
                <w:sz w:val="16"/>
                <w:szCs w:val="16"/>
              </w:rPr>
              <w:t>23.9</w:t>
            </w:r>
          </w:p>
        </w:tc>
      </w:tr>
      <w:tr w:rsidR="00CE50B5" w14:paraId="60A327DC"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125F814E" w14:textId="77777777" w:rsidR="00CE50B5" w:rsidRPr="004F3242" w:rsidRDefault="00CE50B5" w:rsidP="00CE50B5">
            <w:pPr>
              <w:jc w:val="left"/>
              <w:rPr>
                <w:color w:val="000000"/>
                <w:sz w:val="16"/>
                <w:szCs w:val="16"/>
              </w:rPr>
            </w:pPr>
            <w:r w:rsidRPr="004F3242">
              <w:rPr>
                <w:color w:val="000000"/>
                <w:sz w:val="16"/>
                <w:szCs w:val="16"/>
              </w:rPr>
              <w:t xml:space="preserve">Reynosa </w:t>
            </w:r>
            <w:r>
              <w:rPr>
                <w:color w:val="000000"/>
                <w:sz w:val="16"/>
                <w:szCs w:val="16"/>
              </w:rPr>
              <w:t>(</w:t>
            </w:r>
            <w:r w:rsidRPr="004F3242">
              <w:rPr>
                <w:color w:val="000000"/>
                <w:sz w:val="16"/>
                <w:szCs w:val="16"/>
              </w:rPr>
              <w:t>Tamp</w:t>
            </w:r>
            <w:r>
              <w:rPr>
                <w:color w:val="000000"/>
                <w:sz w:val="16"/>
                <w:szCs w:val="16"/>
              </w:rPr>
              <w:t>s</w:t>
            </w:r>
            <w:r w:rsidRPr="004F3242">
              <w:rPr>
                <w:color w:val="000000"/>
                <w:sz w:val="16"/>
                <w:szCs w:val="16"/>
              </w:rPr>
              <w:t>.</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74F03BCA" w14:textId="01D7E11F" w:rsidR="00CE50B5" w:rsidRPr="00737D53" w:rsidRDefault="00CE50B5" w:rsidP="00CE50B5">
            <w:pPr>
              <w:tabs>
                <w:tab w:val="decimal" w:pos="870"/>
              </w:tabs>
              <w:jc w:val="left"/>
              <w:rPr>
                <w:bCs/>
                <w:color w:val="000000"/>
                <w:sz w:val="16"/>
                <w:szCs w:val="16"/>
                <w:lang w:val="es-MX" w:eastAsia="es-MX"/>
              </w:rPr>
            </w:pPr>
            <w:r>
              <w:rPr>
                <w:color w:val="000000"/>
                <w:sz w:val="16"/>
                <w:szCs w:val="16"/>
              </w:rPr>
              <w:t>316,336</w:t>
            </w:r>
          </w:p>
        </w:tc>
        <w:tc>
          <w:tcPr>
            <w:tcW w:w="997" w:type="dxa"/>
            <w:tcBorders>
              <w:top w:val="dotted" w:sz="4" w:space="0" w:color="808080" w:themeColor="background1" w:themeShade="80"/>
              <w:bottom w:val="dotted" w:sz="4" w:space="0" w:color="808080" w:themeColor="background1" w:themeShade="80"/>
            </w:tcBorders>
            <w:noWrap/>
            <w:vAlign w:val="center"/>
          </w:tcPr>
          <w:p w14:paraId="3F32A5E6" w14:textId="334E65ED" w:rsidR="00CE50B5" w:rsidRPr="00737D53" w:rsidRDefault="00CE50B5" w:rsidP="00CE50B5">
            <w:pPr>
              <w:tabs>
                <w:tab w:val="decimal" w:pos="745"/>
              </w:tabs>
              <w:jc w:val="left"/>
              <w:rPr>
                <w:bCs/>
                <w:color w:val="000000"/>
                <w:sz w:val="16"/>
                <w:szCs w:val="16"/>
              </w:rPr>
            </w:pPr>
            <w:r>
              <w:rPr>
                <w:color w:val="000000"/>
                <w:sz w:val="16"/>
                <w:szCs w:val="16"/>
              </w:rPr>
              <w:t>7,750</w:t>
            </w:r>
          </w:p>
        </w:tc>
        <w:tc>
          <w:tcPr>
            <w:tcW w:w="677" w:type="dxa"/>
            <w:tcBorders>
              <w:top w:val="dotted" w:sz="4" w:space="0" w:color="808080" w:themeColor="background1" w:themeShade="80"/>
              <w:bottom w:val="dotted" w:sz="4" w:space="0" w:color="808080" w:themeColor="background1" w:themeShade="80"/>
            </w:tcBorders>
            <w:noWrap/>
            <w:vAlign w:val="center"/>
          </w:tcPr>
          <w:p w14:paraId="15134997" w14:textId="2BB7D57E" w:rsidR="00CE50B5" w:rsidRPr="00737D53" w:rsidRDefault="00CE50B5" w:rsidP="00CE50B5">
            <w:pPr>
              <w:tabs>
                <w:tab w:val="decimal" w:pos="280"/>
              </w:tabs>
              <w:jc w:val="left"/>
              <w:rPr>
                <w:bCs/>
                <w:color w:val="000000"/>
                <w:sz w:val="16"/>
                <w:szCs w:val="16"/>
              </w:rPr>
            </w:pPr>
            <w:r>
              <w:rPr>
                <w:color w:val="000000"/>
                <w:sz w:val="16"/>
                <w:szCs w:val="16"/>
              </w:rPr>
              <w:t>64.3</w:t>
            </w:r>
          </w:p>
        </w:tc>
        <w:tc>
          <w:tcPr>
            <w:tcW w:w="677" w:type="dxa"/>
            <w:tcBorders>
              <w:top w:val="dotted" w:sz="4" w:space="0" w:color="808080" w:themeColor="background1" w:themeShade="80"/>
              <w:bottom w:val="dotted" w:sz="4" w:space="0" w:color="808080" w:themeColor="background1" w:themeShade="80"/>
            </w:tcBorders>
            <w:vAlign w:val="center"/>
          </w:tcPr>
          <w:p w14:paraId="1FFAE1F3" w14:textId="20CB32CE" w:rsidR="00CE50B5" w:rsidRPr="00737D53" w:rsidRDefault="00CE50B5" w:rsidP="00CE50B5">
            <w:pPr>
              <w:tabs>
                <w:tab w:val="decimal" w:pos="224"/>
              </w:tabs>
              <w:jc w:val="left"/>
              <w:rPr>
                <w:bCs/>
                <w:color w:val="000000"/>
                <w:sz w:val="16"/>
                <w:szCs w:val="16"/>
              </w:rPr>
            </w:pPr>
            <w:r>
              <w:rPr>
                <w:color w:val="000000"/>
                <w:sz w:val="16"/>
                <w:szCs w:val="16"/>
              </w:rPr>
              <w:t>2.4</w:t>
            </w:r>
          </w:p>
        </w:tc>
        <w:tc>
          <w:tcPr>
            <w:tcW w:w="877" w:type="dxa"/>
            <w:tcBorders>
              <w:top w:val="dotted" w:sz="4" w:space="0" w:color="808080" w:themeColor="background1" w:themeShade="80"/>
              <w:bottom w:val="dotted" w:sz="4" w:space="0" w:color="808080" w:themeColor="background1" w:themeShade="80"/>
            </w:tcBorders>
            <w:vAlign w:val="center"/>
          </w:tcPr>
          <w:p w14:paraId="76BAF4AD" w14:textId="070F4C92" w:rsidR="00CE50B5" w:rsidRPr="00737D53" w:rsidRDefault="00CE50B5" w:rsidP="00CE50B5">
            <w:pPr>
              <w:tabs>
                <w:tab w:val="decimal" w:pos="349"/>
              </w:tabs>
              <w:jc w:val="left"/>
              <w:rPr>
                <w:bCs/>
                <w:color w:val="000000"/>
                <w:sz w:val="16"/>
                <w:szCs w:val="16"/>
              </w:rPr>
            </w:pPr>
            <w:r>
              <w:rPr>
                <w:color w:val="000000"/>
                <w:sz w:val="16"/>
                <w:szCs w:val="16"/>
              </w:rPr>
              <w:t>6.6</w:t>
            </w:r>
          </w:p>
        </w:tc>
        <w:tc>
          <w:tcPr>
            <w:tcW w:w="734" w:type="dxa"/>
            <w:tcBorders>
              <w:top w:val="dotted" w:sz="4" w:space="0" w:color="808080" w:themeColor="background1" w:themeShade="80"/>
              <w:bottom w:val="dotted" w:sz="4" w:space="0" w:color="808080" w:themeColor="background1" w:themeShade="80"/>
            </w:tcBorders>
            <w:vAlign w:val="center"/>
          </w:tcPr>
          <w:p w14:paraId="7D498309" w14:textId="20B3418D" w:rsidR="00CE50B5" w:rsidRPr="00737D53" w:rsidRDefault="00CE50B5" w:rsidP="00CE50B5">
            <w:pPr>
              <w:tabs>
                <w:tab w:val="decimal" w:pos="283"/>
              </w:tabs>
              <w:jc w:val="left"/>
              <w:rPr>
                <w:bCs/>
                <w:color w:val="000000"/>
                <w:sz w:val="16"/>
                <w:szCs w:val="16"/>
              </w:rPr>
            </w:pPr>
            <w:r>
              <w:rPr>
                <w:color w:val="000000"/>
                <w:sz w:val="16"/>
                <w:szCs w:val="16"/>
              </w:rPr>
              <w:t>5.6</w:t>
            </w:r>
          </w:p>
        </w:tc>
        <w:tc>
          <w:tcPr>
            <w:tcW w:w="648" w:type="dxa"/>
            <w:tcBorders>
              <w:top w:val="dotted" w:sz="4" w:space="0" w:color="808080" w:themeColor="background1" w:themeShade="80"/>
              <w:bottom w:val="dotted" w:sz="4" w:space="0" w:color="808080" w:themeColor="background1" w:themeShade="80"/>
            </w:tcBorders>
            <w:vAlign w:val="center"/>
          </w:tcPr>
          <w:p w14:paraId="0834E995" w14:textId="039B388B" w:rsidR="00CE50B5" w:rsidRPr="00737D53" w:rsidRDefault="00CE50B5" w:rsidP="00CE50B5">
            <w:pPr>
              <w:tabs>
                <w:tab w:val="decimal" w:pos="266"/>
              </w:tabs>
              <w:jc w:val="left"/>
              <w:rPr>
                <w:bCs/>
                <w:color w:val="000000"/>
                <w:sz w:val="16"/>
                <w:szCs w:val="16"/>
              </w:rPr>
            </w:pPr>
            <w:r>
              <w:rPr>
                <w:color w:val="000000"/>
                <w:sz w:val="16"/>
                <w:szCs w:val="16"/>
              </w:rPr>
              <w:t>76.1</w:t>
            </w:r>
          </w:p>
        </w:tc>
        <w:tc>
          <w:tcPr>
            <w:tcW w:w="777" w:type="dxa"/>
            <w:tcBorders>
              <w:top w:val="dotted" w:sz="4" w:space="0" w:color="808080" w:themeColor="background1" w:themeShade="80"/>
              <w:bottom w:val="dotted" w:sz="4" w:space="0" w:color="808080" w:themeColor="background1" w:themeShade="80"/>
            </w:tcBorders>
            <w:vAlign w:val="center"/>
          </w:tcPr>
          <w:p w14:paraId="70F1AF99" w14:textId="22CCC5B9" w:rsidR="00CE50B5" w:rsidRPr="00737D53" w:rsidRDefault="00CE50B5" w:rsidP="00CE50B5">
            <w:pPr>
              <w:tabs>
                <w:tab w:val="decimal" w:pos="311"/>
              </w:tabs>
              <w:jc w:val="left"/>
              <w:rPr>
                <w:bCs/>
                <w:color w:val="000000"/>
                <w:sz w:val="16"/>
                <w:szCs w:val="16"/>
              </w:rPr>
            </w:pPr>
            <w:r>
              <w:rPr>
                <w:color w:val="000000"/>
                <w:sz w:val="16"/>
                <w:szCs w:val="16"/>
              </w:rPr>
              <w:t>5.9</w:t>
            </w:r>
          </w:p>
        </w:tc>
        <w:tc>
          <w:tcPr>
            <w:tcW w:w="950" w:type="dxa"/>
            <w:tcBorders>
              <w:top w:val="dotted" w:sz="4" w:space="0" w:color="808080" w:themeColor="background1" w:themeShade="80"/>
              <w:bottom w:val="dotted" w:sz="4" w:space="0" w:color="808080" w:themeColor="background1" w:themeShade="80"/>
            </w:tcBorders>
            <w:vAlign w:val="center"/>
          </w:tcPr>
          <w:p w14:paraId="02EA82D0" w14:textId="7471F01B" w:rsidR="00CE50B5" w:rsidRPr="00737D53" w:rsidRDefault="00CE50B5" w:rsidP="00CE50B5">
            <w:pPr>
              <w:tabs>
                <w:tab w:val="decimal" w:pos="420"/>
              </w:tabs>
              <w:jc w:val="left"/>
              <w:rPr>
                <w:bCs/>
                <w:color w:val="000000"/>
                <w:sz w:val="16"/>
                <w:szCs w:val="16"/>
              </w:rPr>
            </w:pPr>
            <w:r>
              <w:rPr>
                <w:color w:val="000000"/>
                <w:sz w:val="16"/>
                <w:szCs w:val="16"/>
              </w:rPr>
              <w:t>34.6</w:t>
            </w:r>
          </w:p>
        </w:tc>
        <w:tc>
          <w:tcPr>
            <w:tcW w:w="806" w:type="dxa"/>
            <w:tcBorders>
              <w:top w:val="dotted" w:sz="4" w:space="0" w:color="808080" w:themeColor="background1" w:themeShade="80"/>
              <w:bottom w:val="dotted" w:sz="4" w:space="0" w:color="808080" w:themeColor="background1" w:themeShade="80"/>
            </w:tcBorders>
            <w:vAlign w:val="center"/>
          </w:tcPr>
          <w:p w14:paraId="79A90D59" w14:textId="1116EE96" w:rsidR="00CE50B5" w:rsidRPr="00737D53" w:rsidRDefault="00CE50B5" w:rsidP="00CE50B5">
            <w:pPr>
              <w:tabs>
                <w:tab w:val="decimal" w:pos="320"/>
              </w:tabs>
              <w:jc w:val="left"/>
              <w:rPr>
                <w:bCs/>
                <w:color w:val="000000"/>
                <w:sz w:val="16"/>
                <w:szCs w:val="16"/>
              </w:rPr>
            </w:pPr>
            <w:r>
              <w:rPr>
                <w:color w:val="000000"/>
                <w:sz w:val="16"/>
                <w:szCs w:val="16"/>
              </w:rPr>
              <w:t>36.9</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6571FA7B" w14:textId="19A91AEA" w:rsidR="00CE50B5" w:rsidRPr="00737D53" w:rsidRDefault="00CE50B5" w:rsidP="00CE50B5">
            <w:pPr>
              <w:tabs>
                <w:tab w:val="decimal" w:pos="319"/>
              </w:tabs>
              <w:jc w:val="left"/>
              <w:rPr>
                <w:bCs/>
                <w:color w:val="000000"/>
                <w:sz w:val="16"/>
                <w:szCs w:val="16"/>
              </w:rPr>
            </w:pPr>
            <w:r>
              <w:rPr>
                <w:color w:val="000000"/>
                <w:sz w:val="16"/>
                <w:szCs w:val="16"/>
              </w:rPr>
              <w:t>22.4</w:t>
            </w:r>
          </w:p>
        </w:tc>
      </w:tr>
      <w:tr w:rsidR="00CE50B5" w14:paraId="265CAE79"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6E3D0154" w14:textId="77777777" w:rsidR="00CE50B5" w:rsidRPr="004F3242" w:rsidRDefault="00CE50B5" w:rsidP="00CE50B5">
            <w:pPr>
              <w:jc w:val="left"/>
              <w:rPr>
                <w:color w:val="000000"/>
                <w:sz w:val="16"/>
                <w:szCs w:val="16"/>
              </w:rPr>
            </w:pPr>
            <w:r w:rsidRPr="004F3242">
              <w:rPr>
                <w:color w:val="000000"/>
                <w:sz w:val="16"/>
                <w:szCs w:val="16"/>
              </w:rPr>
              <w:t>Tlaxcala</w:t>
            </w:r>
            <w:r>
              <w:rPr>
                <w:color w:val="000000"/>
                <w:sz w:val="16"/>
                <w:szCs w:val="16"/>
              </w:rPr>
              <w:t xml:space="preserve"> (</w:t>
            </w:r>
            <w:r w:rsidRPr="004F3242">
              <w:rPr>
                <w:color w:val="000000"/>
                <w:sz w:val="16"/>
                <w:szCs w:val="16"/>
              </w:rPr>
              <w:t>Tlax.</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3568EEA0" w14:textId="7AE172AB" w:rsidR="00CE50B5" w:rsidRPr="00737D53" w:rsidRDefault="00CE50B5" w:rsidP="00CE50B5">
            <w:pPr>
              <w:tabs>
                <w:tab w:val="decimal" w:pos="870"/>
              </w:tabs>
              <w:jc w:val="left"/>
              <w:rPr>
                <w:bCs/>
                <w:color w:val="000000"/>
                <w:sz w:val="16"/>
                <w:szCs w:val="16"/>
                <w:lang w:val="es-MX" w:eastAsia="es-MX"/>
              </w:rPr>
            </w:pPr>
            <w:r>
              <w:rPr>
                <w:color w:val="000000"/>
                <w:sz w:val="16"/>
                <w:szCs w:val="16"/>
              </w:rPr>
              <w:t>342,111</w:t>
            </w:r>
          </w:p>
        </w:tc>
        <w:tc>
          <w:tcPr>
            <w:tcW w:w="997" w:type="dxa"/>
            <w:tcBorders>
              <w:top w:val="dotted" w:sz="4" w:space="0" w:color="808080" w:themeColor="background1" w:themeShade="80"/>
              <w:bottom w:val="dotted" w:sz="4" w:space="0" w:color="808080" w:themeColor="background1" w:themeShade="80"/>
            </w:tcBorders>
            <w:noWrap/>
            <w:vAlign w:val="center"/>
          </w:tcPr>
          <w:p w14:paraId="15973463" w14:textId="2AB26A7F" w:rsidR="00CE50B5" w:rsidRPr="00737D53" w:rsidRDefault="00CE50B5" w:rsidP="00CE50B5">
            <w:pPr>
              <w:tabs>
                <w:tab w:val="decimal" w:pos="745"/>
              </w:tabs>
              <w:jc w:val="left"/>
              <w:rPr>
                <w:bCs/>
                <w:color w:val="000000"/>
                <w:sz w:val="16"/>
                <w:szCs w:val="16"/>
              </w:rPr>
            </w:pPr>
            <w:r>
              <w:rPr>
                <w:color w:val="000000"/>
                <w:sz w:val="16"/>
                <w:szCs w:val="16"/>
              </w:rPr>
              <w:t>12,840</w:t>
            </w:r>
          </w:p>
        </w:tc>
        <w:tc>
          <w:tcPr>
            <w:tcW w:w="677" w:type="dxa"/>
            <w:tcBorders>
              <w:top w:val="dotted" w:sz="4" w:space="0" w:color="808080" w:themeColor="background1" w:themeShade="80"/>
              <w:bottom w:val="dotted" w:sz="4" w:space="0" w:color="808080" w:themeColor="background1" w:themeShade="80"/>
            </w:tcBorders>
            <w:noWrap/>
            <w:vAlign w:val="center"/>
          </w:tcPr>
          <w:p w14:paraId="64C17FA5" w14:textId="00629A99" w:rsidR="00CE50B5" w:rsidRPr="00737D53" w:rsidRDefault="00CE50B5" w:rsidP="00CE50B5">
            <w:pPr>
              <w:tabs>
                <w:tab w:val="decimal" w:pos="280"/>
              </w:tabs>
              <w:jc w:val="left"/>
              <w:rPr>
                <w:bCs/>
                <w:color w:val="000000"/>
                <w:sz w:val="16"/>
                <w:szCs w:val="16"/>
              </w:rPr>
            </w:pPr>
            <w:r>
              <w:rPr>
                <w:color w:val="000000"/>
                <w:sz w:val="16"/>
                <w:szCs w:val="16"/>
              </w:rPr>
              <w:t>61.3</w:t>
            </w:r>
          </w:p>
        </w:tc>
        <w:tc>
          <w:tcPr>
            <w:tcW w:w="677" w:type="dxa"/>
            <w:tcBorders>
              <w:top w:val="dotted" w:sz="4" w:space="0" w:color="808080" w:themeColor="background1" w:themeShade="80"/>
              <w:bottom w:val="dotted" w:sz="4" w:space="0" w:color="808080" w:themeColor="background1" w:themeShade="80"/>
            </w:tcBorders>
            <w:vAlign w:val="center"/>
          </w:tcPr>
          <w:p w14:paraId="6E4ADA4B" w14:textId="407952D2" w:rsidR="00CE50B5" w:rsidRPr="00737D53" w:rsidRDefault="00CE50B5" w:rsidP="00CE50B5">
            <w:pPr>
              <w:tabs>
                <w:tab w:val="decimal" w:pos="224"/>
              </w:tabs>
              <w:jc w:val="left"/>
              <w:rPr>
                <w:bCs/>
                <w:color w:val="000000"/>
                <w:sz w:val="16"/>
                <w:szCs w:val="16"/>
              </w:rPr>
            </w:pPr>
            <w:r>
              <w:rPr>
                <w:color w:val="000000"/>
                <w:sz w:val="16"/>
                <w:szCs w:val="16"/>
              </w:rPr>
              <w:t>3.6</w:t>
            </w:r>
          </w:p>
        </w:tc>
        <w:tc>
          <w:tcPr>
            <w:tcW w:w="877" w:type="dxa"/>
            <w:tcBorders>
              <w:top w:val="dotted" w:sz="4" w:space="0" w:color="808080" w:themeColor="background1" w:themeShade="80"/>
              <w:bottom w:val="dotted" w:sz="4" w:space="0" w:color="808080" w:themeColor="background1" w:themeShade="80"/>
            </w:tcBorders>
            <w:vAlign w:val="center"/>
          </w:tcPr>
          <w:p w14:paraId="48A56B07" w14:textId="6CE69260" w:rsidR="00CE50B5" w:rsidRPr="00737D53" w:rsidRDefault="00CE50B5" w:rsidP="00CE50B5">
            <w:pPr>
              <w:tabs>
                <w:tab w:val="decimal" w:pos="349"/>
              </w:tabs>
              <w:jc w:val="left"/>
              <w:rPr>
                <w:bCs/>
                <w:color w:val="000000"/>
                <w:sz w:val="16"/>
                <w:szCs w:val="16"/>
              </w:rPr>
            </w:pPr>
            <w:r>
              <w:rPr>
                <w:color w:val="000000"/>
                <w:sz w:val="16"/>
                <w:szCs w:val="16"/>
              </w:rPr>
              <w:t>10.8</w:t>
            </w:r>
          </w:p>
        </w:tc>
        <w:tc>
          <w:tcPr>
            <w:tcW w:w="734" w:type="dxa"/>
            <w:tcBorders>
              <w:top w:val="dotted" w:sz="4" w:space="0" w:color="808080" w:themeColor="background1" w:themeShade="80"/>
              <w:bottom w:val="dotted" w:sz="4" w:space="0" w:color="808080" w:themeColor="background1" w:themeShade="80"/>
            </w:tcBorders>
            <w:vAlign w:val="center"/>
          </w:tcPr>
          <w:p w14:paraId="0D07C815" w14:textId="292EFBFD" w:rsidR="00CE50B5" w:rsidRPr="00737D53" w:rsidRDefault="00CE50B5" w:rsidP="00CE50B5">
            <w:pPr>
              <w:tabs>
                <w:tab w:val="decimal" w:pos="283"/>
              </w:tabs>
              <w:jc w:val="left"/>
              <w:rPr>
                <w:bCs/>
                <w:color w:val="000000"/>
                <w:sz w:val="16"/>
                <w:szCs w:val="16"/>
              </w:rPr>
            </w:pPr>
            <w:r>
              <w:rPr>
                <w:color w:val="000000"/>
                <w:sz w:val="16"/>
                <w:szCs w:val="16"/>
              </w:rPr>
              <w:t>11.3</w:t>
            </w:r>
          </w:p>
        </w:tc>
        <w:tc>
          <w:tcPr>
            <w:tcW w:w="648" w:type="dxa"/>
            <w:tcBorders>
              <w:top w:val="dotted" w:sz="4" w:space="0" w:color="808080" w:themeColor="background1" w:themeShade="80"/>
              <w:bottom w:val="dotted" w:sz="4" w:space="0" w:color="808080" w:themeColor="background1" w:themeShade="80"/>
            </w:tcBorders>
            <w:vAlign w:val="center"/>
          </w:tcPr>
          <w:p w14:paraId="7E938D9D" w14:textId="4D37BE85" w:rsidR="00CE50B5" w:rsidRPr="00737D53" w:rsidRDefault="00CE50B5" w:rsidP="00CE50B5">
            <w:pPr>
              <w:tabs>
                <w:tab w:val="decimal" w:pos="266"/>
              </w:tabs>
              <w:jc w:val="left"/>
              <w:rPr>
                <w:bCs/>
                <w:color w:val="000000"/>
                <w:sz w:val="16"/>
                <w:szCs w:val="16"/>
              </w:rPr>
            </w:pPr>
            <w:r>
              <w:rPr>
                <w:color w:val="000000"/>
                <w:sz w:val="16"/>
                <w:szCs w:val="16"/>
              </w:rPr>
              <w:t>65.3</w:t>
            </w:r>
          </w:p>
        </w:tc>
        <w:tc>
          <w:tcPr>
            <w:tcW w:w="777" w:type="dxa"/>
            <w:tcBorders>
              <w:top w:val="dotted" w:sz="4" w:space="0" w:color="808080" w:themeColor="background1" w:themeShade="80"/>
              <w:bottom w:val="dotted" w:sz="4" w:space="0" w:color="808080" w:themeColor="background1" w:themeShade="80"/>
            </w:tcBorders>
            <w:vAlign w:val="center"/>
          </w:tcPr>
          <w:p w14:paraId="7DACC4E1" w14:textId="5E9E7BBA" w:rsidR="00CE50B5" w:rsidRPr="00737D53" w:rsidRDefault="00CE50B5" w:rsidP="00CE50B5">
            <w:pPr>
              <w:tabs>
                <w:tab w:val="decimal" w:pos="311"/>
              </w:tabs>
              <w:jc w:val="left"/>
              <w:rPr>
                <w:bCs/>
                <w:color w:val="000000"/>
                <w:sz w:val="16"/>
                <w:szCs w:val="16"/>
              </w:rPr>
            </w:pPr>
            <w:r>
              <w:rPr>
                <w:color w:val="000000"/>
                <w:sz w:val="16"/>
                <w:szCs w:val="16"/>
              </w:rPr>
              <w:t>15.6</w:t>
            </w:r>
          </w:p>
        </w:tc>
        <w:tc>
          <w:tcPr>
            <w:tcW w:w="950" w:type="dxa"/>
            <w:tcBorders>
              <w:top w:val="dotted" w:sz="4" w:space="0" w:color="808080" w:themeColor="background1" w:themeShade="80"/>
              <w:bottom w:val="dotted" w:sz="4" w:space="0" w:color="808080" w:themeColor="background1" w:themeShade="80"/>
            </w:tcBorders>
            <w:vAlign w:val="center"/>
          </w:tcPr>
          <w:p w14:paraId="6809EDE3" w14:textId="1644C2AE" w:rsidR="00CE50B5" w:rsidRPr="00737D53" w:rsidRDefault="00CE50B5" w:rsidP="00CE50B5">
            <w:pPr>
              <w:tabs>
                <w:tab w:val="decimal" w:pos="420"/>
              </w:tabs>
              <w:jc w:val="left"/>
              <w:rPr>
                <w:bCs/>
                <w:color w:val="000000"/>
                <w:sz w:val="16"/>
                <w:szCs w:val="16"/>
              </w:rPr>
            </w:pPr>
            <w:r>
              <w:rPr>
                <w:color w:val="000000"/>
                <w:sz w:val="16"/>
                <w:szCs w:val="16"/>
              </w:rPr>
              <w:t>28.8</w:t>
            </w:r>
          </w:p>
        </w:tc>
        <w:tc>
          <w:tcPr>
            <w:tcW w:w="806" w:type="dxa"/>
            <w:tcBorders>
              <w:top w:val="dotted" w:sz="4" w:space="0" w:color="808080" w:themeColor="background1" w:themeShade="80"/>
              <w:bottom w:val="dotted" w:sz="4" w:space="0" w:color="808080" w:themeColor="background1" w:themeShade="80"/>
            </w:tcBorders>
            <w:vAlign w:val="center"/>
          </w:tcPr>
          <w:p w14:paraId="5FF80AEF" w14:textId="375BB72A" w:rsidR="00CE50B5" w:rsidRPr="00737D53" w:rsidRDefault="00CE50B5" w:rsidP="00CE50B5">
            <w:pPr>
              <w:tabs>
                <w:tab w:val="decimal" w:pos="320"/>
              </w:tabs>
              <w:jc w:val="left"/>
              <w:rPr>
                <w:bCs/>
                <w:color w:val="000000"/>
                <w:sz w:val="16"/>
                <w:szCs w:val="16"/>
              </w:rPr>
            </w:pPr>
            <w:r>
              <w:rPr>
                <w:color w:val="000000"/>
                <w:sz w:val="16"/>
                <w:szCs w:val="16"/>
              </w:rPr>
              <w:t>67.8</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49C85B20" w14:textId="7B5676A5" w:rsidR="00CE50B5" w:rsidRPr="00737D53" w:rsidRDefault="00CE50B5" w:rsidP="00CE50B5">
            <w:pPr>
              <w:tabs>
                <w:tab w:val="decimal" w:pos="319"/>
              </w:tabs>
              <w:jc w:val="left"/>
              <w:rPr>
                <w:bCs/>
                <w:color w:val="000000"/>
                <w:sz w:val="16"/>
                <w:szCs w:val="16"/>
              </w:rPr>
            </w:pPr>
            <w:r>
              <w:rPr>
                <w:color w:val="000000"/>
                <w:sz w:val="16"/>
                <w:szCs w:val="16"/>
              </w:rPr>
              <w:t>41.5</w:t>
            </w:r>
          </w:p>
        </w:tc>
      </w:tr>
      <w:tr w:rsidR="00CE50B5" w14:paraId="4B6B77CB"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tcPr>
          <w:p w14:paraId="455ABB31" w14:textId="74DF7E42" w:rsidR="00CE50B5" w:rsidRPr="004F3242" w:rsidRDefault="00CE50B5" w:rsidP="00CE50B5">
            <w:pPr>
              <w:jc w:val="left"/>
              <w:rPr>
                <w:color w:val="000000"/>
                <w:sz w:val="16"/>
                <w:szCs w:val="16"/>
              </w:rPr>
            </w:pPr>
            <w:r>
              <w:rPr>
                <w:color w:val="000000"/>
                <w:sz w:val="16"/>
                <w:szCs w:val="16"/>
              </w:rPr>
              <w:t>Coatzacoalcos (Ver.)</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44CC236A" w14:textId="3F12838A" w:rsidR="00CE50B5" w:rsidRPr="00737D53" w:rsidRDefault="00CE50B5" w:rsidP="00CE50B5">
            <w:pPr>
              <w:tabs>
                <w:tab w:val="decimal" w:pos="870"/>
              </w:tabs>
              <w:jc w:val="left"/>
              <w:rPr>
                <w:color w:val="000000"/>
                <w:sz w:val="16"/>
                <w:szCs w:val="16"/>
              </w:rPr>
            </w:pPr>
            <w:r>
              <w:rPr>
                <w:color w:val="000000"/>
                <w:sz w:val="16"/>
                <w:szCs w:val="16"/>
              </w:rPr>
              <w:t>128,490</w:t>
            </w:r>
          </w:p>
        </w:tc>
        <w:tc>
          <w:tcPr>
            <w:tcW w:w="997" w:type="dxa"/>
            <w:tcBorders>
              <w:top w:val="dotted" w:sz="4" w:space="0" w:color="808080" w:themeColor="background1" w:themeShade="80"/>
              <w:bottom w:val="dotted" w:sz="4" w:space="0" w:color="808080" w:themeColor="background1" w:themeShade="80"/>
            </w:tcBorders>
            <w:noWrap/>
            <w:vAlign w:val="center"/>
          </w:tcPr>
          <w:p w14:paraId="66776076" w14:textId="444D18AE" w:rsidR="00CE50B5" w:rsidRPr="00737D53" w:rsidRDefault="00CE50B5" w:rsidP="00CE50B5">
            <w:pPr>
              <w:tabs>
                <w:tab w:val="decimal" w:pos="745"/>
              </w:tabs>
              <w:jc w:val="left"/>
              <w:rPr>
                <w:color w:val="000000"/>
                <w:sz w:val="16"/>
                <w:szCs w:val="16"/>
              </w:rPr>
            </w:pPr>
            <w:r>
              <w:rPr>
                <w:color w:val="000000"/>
                <w:sz w:val="16"/>
                <w:szCs w:val="16"/>
              </w:rPr>
              <w:t>8,179</w:t>
            </w:r>
          </w:p>
        </w:tc>
        <w:tc>
          <w:tcPr>
            <w:tcW w:w="677" w:type="dxa"/>
            <w:tcBorders>
              <w:top w:val="dotted" w:sz="4" w:space="0" w:color="808080" w:themeColor="background1" w:themeShade="80"/>
              <w:bottom w:val="dotted" w:sz="4" w:space="0" w:color="808080" w:themeColor="background1" w:themeShade="80"/>
            </w:tcBorders>
            <w:noWrap/>
            <w:vAlign w:val="center"/>
          </w:tcPr>
          <w:p w14:paraId="0CBC8F99" w14:textId="5CB892FE" w:rsidR="00CE50B5" w:rsidRPr="00737D53" w:rsidRDefault="00CE50B5" w:rsidP="00CE50B5">
            <w:pPr>
              <w:tabs>
                <w:tab w:val="decimal" w:pos="280"/>
              </w:tabs>
              <w:jc w:val="left"/>
              <w:rPr>
                <w:color w:val="000000"/>
                <w:sz w:val="16"/>
                <w:szCs w:val="16"/>
              </w:rPr>
            </w:pPr>
            <w:r>
              <w:rPr>
                <w:color w:val="000000"/>
                <w:sz w:val="16"/>
                <w:szCs w:val="16"/>
              </w:rPr>
              <w:t>58.5</w:t>
            </w:r>
          </w:p>
        </w:tc>
        <w:tc>
          <w:tcPr>
            <w:tcW w:w="677" w:type="dxa"/>
            <w:tcBorders>
              <w:top w:val="dotted" w:sz="4" w:space="0" w:color="808080" w:themeColor="background1" w:themeShade="80"/>
              <w:bottom w:val="dotted" w:sz="4" w:space="0" w:color="808080" w:themeColor="background1" w:themeShade="80"/>
            </w:tcBorders>
            <w:vAlign w:val="center"/>
          </w:tcPr>
          <w:p w14:paraId="38DD964E" w14:textId="2FEBF490" w:rsidR="00CE50B5" w:rsidRPr="00737D53" w:rsidRDefault="00CE50B5" w:rsidP="00CE50B5">
            <w:pPr>
              <w:tabs>
                <w:tab w:val="decimal" w:pos="224"/>
              </w:tabs>
              <w:jc w:val="left"/>
              <w:rPr>
                <w:color w:val="000000"/>
                <w:sz w:val="16"/>
                <w:szCs w:val="16"/>
              </w:rPr>
            </w:pPr>
            <w:r>
              <w:rPr>
                <w:color w:val="000000"/>
                <w:sz w:val="16"/>
                <w:szCs w:val="16"/>
              </w:rPr>
              <w:t>6.0</w:t>
            </w:r>
          </w:p>
        </w:tc>
        <w:tc>
          <w:tcPr>
            <w:tcW w:w="877" w:type="dxa"/>
            <w:tcBorders>
              <w:top w:val="dotted" w:sz="4" w:space="0" w:color="808080" w:themeColor="background1" w:themeShade="80"/>
              <w:bottom w:val="dotted" w:sz="4" w:space="0" w:color="808080" w:themeColor="background1" w:themeShade="80"/>
            </w:tcBorders>
            <w:vAlign w:val="center"/>
          </w:tcPr>
          <w:p w14:paraId="27DC113E" w14:textId="0A120D6F" w:rsidR="00CE50B5" w:rsidRPr="00737D53" w:rsidRDefault="00CE50B5" w:rsidP="00CE50B5">
            <w:pPr>
              <w:tabs>
                <w:tab w:val="decimal" w:pos="349"/>
              </w:tabs>
              <w:jc w:val="left"/>
              <w:rPr>
                <w:color w:val="000000"/>
                <w:sz w:val="16"/>
                <w:szCs w:val="16"/>
              </w:rPr>
            </w:pPr>
            <w:r>
              <w:rPr>
                <w:color w:val="000000"/>
                <w:sz w:val="16"/>
                <w:szCs w:val="16"/>
              </w:rPr>
              <w:t>13.4</w:t>
            </w:r>
          </w:p>
        </w:tc>
        <w:tc>
          <w:tcPr>
            <w:tcW w:w="734" w:type="dxa"/>
            <w:tcBorders>
              <w:top w:val="dotted" w:sz="4" w:space="0" w:color="808080" w:themeColor="background1" w:themeShade="80"/>
              <w:bottom w:val="dotted" w:sz="4" w:space="0" w:color="808080" w:themeColor="background1" w:themeShade="80"/>
            </w:tcBorders>
            <w:vAlign w:val="center"/>
          </w:tcPr>
          <w:p w14:paraId="408E485F" w14:textId="719A1BFC" w:rsidR="00CE50B5" w:rsidRPr="00737D53" w:rsidRDefault="00CE50B5" w:rsidP="00CE50B5">
            <w:pPr>
              <w:tabs>
                <w:tab w:val="decimal" w:pos="283"/>
              </w:tabs>
              <w:jc w:val="left"/>
              <w:rPr>
                <w:color w:val="000000"/>
                <w:sz w:val="16"/>
                <w:szCs w:val="16"/>
              </w:rPr>
            </w:pPr>
            <w:r>
              <w:rPr>
                <w:color w:val="000000"/>
                <w:sz w:val="16"/>
                <w:szCs w:val="16"/>
              </w:rPr>
              <w:t>17.6</w:t>
            </w:r>
          </w:p>
        </w:tc>
        <w:tc>
          <w:tcPr>
            <w:tcW w:w="648" w:type="dxa"/>
            <w:tcBorders>
              <w:top w:val="dotted" w:sz="4" w:space="0" w:color="808080" w:themeColor="background1" w:themeShade="80"/>
              <w:bottom w:val="dotted" w:sz="4" w:space="0" w:color="808080" w:themeColor="background1" w:themeShade="80"/>
            </w:tcBorders>
            <w:vAlign w:val="center"/>
          </w:tcPr>
          <w:p w14:paraId="2D7B3DFA" w14:textId="40308962" w:rsidR="00CE50B5" w:rsidRPr="00737D53" w:rsidRDefault="00CE50B5" w:rsidP="00CE50B5">
            <w:pPr>
              <w:tabs>
                <w:tab w:val="decimal" w:pos="266"/>
              </w:tabs>
              <w:jc w:val="left"/>
              <w:rPr>
                <w:color w:val="000000"/>
                <w:sz w:val="16"/>
                <w:szCs w:val="16"/>
              </w:rPr>
            </w:pPr>
            <w:r>
              <w:rPr>
                <w:color w:val="000000"/>
                <w:sz w:val="16"/>
                <w:szCs w:val="16"/>
              </w:rPr>
              <w:t>65.1</w:t>
            </w:r>
          </w:p>
        </w:tc>
        <w:tc>
          <w:tcPr>
            <w:tcW w:w="777" w:type="dxa"/>
            <w:tcBorders>
              <w:top w:val="dotted" w:sz="4" w:space="0" w:color="808080" w:themeColor="background1" w:themeShade="80"/>
              <w:bottom w:val="dotted" w:sz="4" w:space="0" w:color="808080" w:themeColor="background1" w:themeShade="80"/>
            </w:tcBorders>
            <w:vAlign w:val="center"/>
          </w:tcPr>
          <w:p w14:paraId="6C057503" w14:textId="211351BD" w:rsidR="00CE50B5" w:rsidRPr="00737D53" w:rsidRDefault="00CE50B5" w:rsidP="00CE50B5">
            <w:pPr>
              <w:tabs>
                <w:tab w:val="decimal" w:pos="311"/>
              </w:tabs>
              <w:jc w:val="left"/>
              <w:rPr>
                <w:color w:val="000000"/>
                <w:sz w:val="16"/>
                <w:szCs w:val="16"/>
              </w:rPr>
            </w:pPr>
            <w:r>
              <w:rPr>
                <w:color w:val="000000"/>
                <w:sz w:val="16"/>
                <w:szCs w:val="16"/>
              </w:rPr>
              <w:t>23.0</w:t>
            </w:r>
          </w:p>
        </w:tc>
        <w:tc>
          <w:tcPr>
            <w:tcW w:w="950" w:type="dxa"/>
            <w:tcBorders>
              <w:top w:val="dotted" w:sz="4" w:space="0" w:color="808080" w:themeColor="background1" w:themeShade="80"/>
              <w:bottom w:val="dotted" w:sz="4" w:space="0" w:color="808080" w:themeColor="background1" w:themeShade="80"/>
            </w:tcBorders>
            <w:vAlign w:val="center"/>
          </w:tcPr>
          <w:p w14:paraId="2866E216" w14:textId="7D339107" w:rsidR="00CE50B5" w:rsidRPr="00737D53" w:rsidRDefault="00CE50B5" w:rsidP="00CE50B5">
            <w:pPr>
              <w:tabs>
                <w:tab w:val="decimal" w:pos="420"/>
              </w:tabs>
              <w:jc w:val="left"/>
              <w:rPr>
                <w:color w:val="000000"/>
                <w:sz w:val="16"/>
                <w:szCs w:val="16"/>
              </w:rPr>
            </w:pPr>
            <w:r>
              <w:rPr>
                <w:color w:val="000000"/>
                <w:sz w:val="16"/>
                <w:szCs w:val="16"/>
              </w:rPr>
              <w:t>27.2</w:t>
            </w:r>
          </w:p>
        </w:tc>
        <w:tc>
          <w:tcPr>
            <w:tcW w:w="806" w:type="dxa"/>
            <w:tcBorders>
              <w:top w:val="dotted" w:sz="4" w:space="0" w:color="808080" w:themeColor="background1" w:themeShade="80"/>
              <w:bottom w:val="dotted" w:sz="4" w:space="0" w:color="808080" w:themeColor="background1" w:themeShade="80"/>
            </w:tcBorders>
            <w:vAlign w:val="center"/>
          </w:tcPr>
          <w:p w14:paraId="0DFC3259" w14:textId="3E4FC3C9" w:rsidR="00CE50B5" w:rsidRPr="00737D53" w:rsidRDefault="00CE50B5" w:rsidP="00CE50B5">
            <w:pPr>
              <w:tabs>
                <w:tab w:val="decimal" w:pos="320"/>
              </w:tabs>
              <w:jc w:val="left"/>
              <w:rPr>
                <w:color w:val="000000"/>
                <w:sz w:val="16"/>
                <w:szCs w:val="16"/>
              </w:rPr>
            </w:pPr>
            <w:r>
              <w:rPr>
                <w:color w:val="000000"/>
                <w:sz w:val="16"/>
                <w:szCs w:val="16"/>
              </w:rPr>
              <w:t>54.2</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1F243755" w14:textId="1516D4CF" w:rsidR="00CE50B5" w:rsidRPr="00737D53" w:rsidRDefault="00CE50B5" w:rsidP="00CE50B5">
            <w:pPr>
              <w:tabs>
                <w:tab w:val="decimal" w:pos="319"/>
              </w:tabs>
              <w:jc w:val="left"/>
              <w:rPr>
                <w:color w:val="000000"/>
                <w:sz w:val="16"/>
                <w:szCs w:val="16"/>
              </w:rPr>
            </w:pPr>
            <w:r>
              <w:rPr>
                <w:color w:val="000000"/>
                <w:sz w:val="16"/>
                <w:szCs w:val="16"/>
              </w:rPr>
              <w:t>33.4</w:t>
            </w:r>
          </w:p>
        </w:tc>
      </w:tr>
      <w:tr w:rsidR="00CE50B5" w14:paraId="03851327"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4C9E153F" w14:textId="77777777" w:rsidR="00CE50B5" w:rsidRPr="004F3242" w:rsidRDefault="00CE50B5" w:rsidP="00CE50B5">
            <w:pPr>
              <w:jc w:val="left"/>
              <w:rPr>
                <w:color w:val="000000"/>
                <w:sz w:val="16"/>
                <w:szCs w:val="16"/>
              </w:rPr>
            </w:pPr>
            <w:r w:rsidRPr="004F3242">
              <w:rPr>
                <w:color w:val="000000"/>
                <w:sz w:val="16"/>
                <w:szCs w:val="16"/>
              </w:rPr>
              <w:t>Veracruz</w:t>
            </w:r>
            <w:r>
              <w:rPr>
                <w:color w:val="000000"/>
                <w:sz w:val="16"/>
                <w:szCs w:val="16"/>
              </w:rPr>
              <w:t xml:space="preserve"> (</w:t>
            </w:r>
            <w:r w:rsidRPr="004F3242">
              <w:rPr>
                <w:color w:val="000000"/>
                <w:sz w:val="16"/>
                <w:szCs w:val="16"/>
              </w:rPr>
              <w:t>Ver.</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67A2020D" w14:textId="0B7E7965" w:rsidR="00CE50B5" w:rsidRPr="00737D53" w:rsidRDefault="00CE50B5" w:rsidP="00CE50B5">
            <w:pPr>
              <w:tabs>
                <w:tab w:val="decimal" w:pos="870"/>
              </w:tabs>
              <w:jc w:val="left"/>
              <w:rPr>
                <w:bCs/>
                <w:color w:val="000000"/>
                <w:sz w:val="16"/>
                <w:szCs w:val="16"/>
                <w:lang w:val="es-MX" w:eastAsia="es-MX"/>
              </w:rPr>
            </w:pPr>
            <w:r>
              <w:rPr>
                <w:color w:val="000000"/>
                <w:sz w:val="16"/>
                <w:szCs w:val="16"/>
              </w:rPr>
              <w:t>287,095</w:t>
            </w:r>
          </w:p>
        </w:tc>
        <w:tc>
          <w:tcPr>
            <w:tcW w:w="997" w:type="dxa"/>
            <w:tcBorders>
              <w:top w:val="dotted" w:sz="4" w:space="0" w:color="808080" w:themeColor="background1" w:themeShade="80"/>
              <w:bottom w:val="dotted" w:sz="4" w:space="0" w:color="808080" w:themeColor="background1" w:themeShade="80"/>
            </w:tcBorders>
            <w:noWrap/>
            <w:vAlign w:val="center"/>
          </w:tcPr>
          <w:p w14:paraId="4D35A9B4" w14:textId="448D0BA9" w:rsidR="00CE50B5" w:rsidRPr="00737D53" w:rsidRDefault="00CE50B5" w:rsidP="00CE50B5">
            <w:pPr>
              <w:tabs>
                <w:tab w:val="decimal" w:pos="745"/>
              </w:tabs>
              <w:jc w:val="left"/>
              <w:rPr>
                <w:bCs/>
                <w:color w:val="000000"/>
                <w:sz w:val="16"/>
                <w:szCs w:val="16"/>
              </w:rPr>
            </w:pPr>
            <w:r>
              <w:rPr>
                <w:color w:val="000000"/>
                <w:sz w:val="16"/>
                <w:szCs w:val="16"/>
              </w:rPr>
              <w:t>11,083</w:t>
            </w:r>
          </w:p>
        </w:tc>
        <w:tc>
          <w:tcPr>
            <w:tcW w:w="677" w:type="dxa"/>
            <w:tcBorders>
              <w:top w:val="dotted" w:sz="4" w:space="0" w:color="808080" w:themeColor="background1" w:themeShade="80"/>
              <w:bottom w:val="dotted" w:sz="4" w:space="0" w:color="808080" w:themeColor="background1" w:themeShade="80"/>
            </w:tcBorders>
            <w:noWrap/>
            <w:vAlign w:val="center"/>
          </w:tcPr>
          <w:p w14:paraId="1EBC3755" w14:textId="4C959EEC" w:rsidR="00CE50B5" w:rsidRPr="00737D53" w:rsidRDefault="00CE50B5" w:rsidP="00CE50B5">
            <w:pPr>
              <w:tabs>
                <w:tab w:val="decimal" w:pos="280"/>
              </w:tabs>
              <w:jc w:val="left"/>
              <w:rPr>
                <w:bCs/>
                <w:color w:val="000000"/>
                <w:sz w:val="16"/>
                <w:szCs w:val="16"/>
              </w:rPr>
            </w:pPr>
            <w:r>
              <w:rPr>
                <w:color w:val="000000"/>
                <w:sz w:val="16"/>
                <w:szCs w:val="16"/>
              </w:rPr>
              <w:t>51.8</w:t>
            </w:r>
          </w:p>
        </w:tc>
        <w:tc>
          <w:tcPr>
            <w:tcW w:w="677" w:type="dxa"/>
            <w:tcBorders>
              <w:top w:val="dotted" w:sz="4" w:space="0" w:color="808080" w:themeColor="background1" w:themeShade="80"/>
              <w:bottom w:val="dotted" w:sz="4" w:space="0" w:color="808080" w:themeColor="background1" w:themeShade="80"/>
            </w:tcBorders>
            <w:vAlign w:val="center"/>
          </w:tcPr>
          <w:p w14:paraId="35A382A9" w14:textId="20373C50" w:rsidR="00CE50B5" w:rsidRPr="00737D53" w:rsidRDefault="00CE50B5" w:rsidP="00CE50B5">
            <w:pPr>
              <w:tabs>
                <w:tab w:val="decimal" w:pos="224"/>
              </w:tabs>
              <w:jc w:val="left"/>
              <w:rPr>
                <w:bCs/>
                <w:color w:val="000000"/>
                <w:sz w:val="16"/>
                <w:szCs w:val="16"/>
              </w:rPr>
            </w:pPr>
            <w:r>
              <w:rPr>
                <w:color w:val="000000"/>
                <w:sz w:val="16"/>
                <w:szCs w:val="16"/>
              </w:rPr>
              <w:t>3.7</w:t>
            </w:r>
          </w:p>
        </w:tc>
        <w:tc>
          <w:tcPr>
            <w:tcW w:w="877" w:type="dxa"/>
            <w:tcBorders>
              <w:top w:val="dotted" w:sz="4" w:space="0" w:color="808080" w:themeColor="background1" w:themeShade="80"/>
              <w:bottom w:val="dotted" w:sz="4" w:space="0" w:color="808080" w:themeColor="background1" w:themeShade="80"/>
            </w:tcBorders>
            <w:vAlign w:val="center"/>
          </w:tcPr>
          <w:p w14:paraId="5CD84B82" w14:textId="7775A2AD" w:rsidR="00CE50B5" w:rsidRPr="00737D53" w:rsidRDefault="00CE50B5" w:rsidP="00CE50B5">
            <w:pPr>
              <w:tabs>
                <w:tab w:val="decimal" w:pos="349"/>
              </w:tabs>
              <w:jc w:val="left"/>
              <w:rPr>
                <w:bCs/>
                <w:color w:val="000000"/>
                <w:sz w:val="16"/>
                <w:szCs w:val="16"/>
              </w:rPr>
            </w:pPr>
            <w:r>
              <w:rPr>
                <w:color w:val="000000"/>
                <w:sz w:val="16"/>
                <w:szCs w:val="16"/>
              </w:rPr>
              <w:t>7.1</w:t>
            </w:r>
          </w:p>
        </w:tc>
        <w:tc>
          <w:tcPr>
            <w:tcW w:w="734" w:type="dxa"/>
            <w:tcBorders>
              <w:top w:val="dotted" w:sz="4" w:space="0" w:color="808080" w:themeColor="background1" w:themeShade="80"/>
              <w:bottom w:val="dotted" w:sz="4" w:space="0" w:color="808080" w:themeColor="background1" w:themeShade="80"/>
            </w:tcBorders>
            <w:vAlign w:val="center"/>
          </w:tcPr>
          <w:p w14:paraId="70D5AA51" w14:textId="405A31C7" w:rsidR="00CE50B5" w:rsidRPr="00737D53" w:rsidRDefault="00CE50B5" w:rsidP="00CE50B5">
            <w:pPr>
              <w:tabs>
                <w:tab w:val="decimal" w:pos="283"/>
              </w:tabs>
              <w:jc w:val="left"/>
              <w:rPr>
                <w:bCs/>
                <w:color w:val="000000"/>
                <w:sz w:val="16"/>
                <w:szCs w:val="16"/>
              </w:rPr>
            </w:pPr>
            <w:r>
              <w:rPr>
                <w:color w:val="000000"/>
                <w:sz w:val="16"/>
                <w:szCs w:val="16"/>
              </w:rPr>
              <w:t>6.3</w:t>
            </w:r>
          </w:p>
        </w:tc>
        <w:tc>
          <w:tcPr>
            <w:tcW w:w="648" w:type="dxa"/>
            <w:tcBorders>
              <w:top w:val="dotted" w:sz="4" w:space="0" w:color="808080" w:themeColor="background1" w:themeShade="80"/>
              <w:bottom w:val="dotted" w:sz="4" w:space="0" w:color="808080" w:themeColor="background1" w:themeShade="80"/>
            </w:tcBorders>
            <w:vAlign w:val="center"/>
          </w:tcPr>
          <w:p w14:paraId="4FF3DB70" w14:textId="7C489150" w:rsidR="00CE50B5" w:rsidRPr="00737D53" w:rsidRDefault="00CE50B5" w:rsidP="00CE50B5">
            <w:pPr>
              <w:tabs>
                <w:tab w:val="decimal" w:pos="266"/>
              </w:tabs>
              <w:jc w:val="left"/>
              <w:rPr>
                <w:bCs/>
                <w:color w:val="000000"/>
                <w:sz w:val="16"/>
                <w:szCs w:val="16"/>
              </w:rPr>
            </w:pPr>
            <w:r>
              <w:rPr>
                <w:color w:val="000000"/>
                <w:sz w:val="16"/>
                <w:szCs w:val="16"/>
              </w:rPr>
              <w:t>67.8</w:t>
            </w:r>
          </w:p>
        </w:tc>
        <w:tc>
          <w:tcPr>
            <w:tcW w:w="777" w:type="dxa"/>
            <w:tcBorders>
              <w:top w:val="dotted" w:sz="4" w:space="0" w:color="808080" w:themeColor="background1" w:themeShade="80"/>
              <w:bottom w:val="dotted" w:sz="4" w:space="0" w:color="808080" w:themeColor="background1" w:themeShade="80"/>
            </w:tcBorders>
            <w:vAlign w:val="center"/>
          </w:tcPr>
          <w:p w14:paraId="593634D2" w14:textId="7D755ED4" w:rsidR="00CE50B5" w:rsidRPr="00737D53" w:rsidRDefault="00CE50B5" w:rsidP="00CE50B5">
            <w:pPr>
              <w:tabs>
                <w:tab w:val="decimal" w:pos="311"/>
              </w:tabs>
              <w:jc w:val="left"/>
              <w:rPr>
                <w:bCs/>
                <w:color w:val="000000"/>
                <w:sz w:val="16"/>
                <w:szCs w:val="16"/>
              </w:rPr>
            </w:pPr>
            <w:r>
              <w:rPr>
                <w:color w:val="000000"/>
                <w:sz w:val="16"/>
                <w:szCs w:val="16"/>
              </w:rPr>
              <w:t>6.8</w:t>
            </w:r>
          </w:p>
        </w:tc>
        <w:tc>
          <w:tcPr>
            <w:tcW w:w="950" w:type="dxa"/>
            <w:tcBorders>
              <w:top w:val="dotted" w:sz="4" w:space="0" w:color="808080" w:themeColor="background1" w:themeShade="80"/>
              <w:bottom w:val="dotted" w:sz="4" w:space="0" w:color="808080" w:themeColor="background1" w:themeShade="80"/>
            </w:tcBorders>
            <w:vAlign w:val="center"/>
          </w:tcPr>
          <w:p w14:paraId="0F955407" w14:textId="699F2F9A" w:rsidR="00CE50B5" w:rsidRPr="00737D53" w:rsidRDefault="00CE50B5" w:rsidP="00CE50B5">
            <w:pPr>
              <w:tabs>
                <w:tab w:val="decimal" w:pos="420"/>
              </w:tabs>
              <w:jc w:val="left"/>
              <w:rPr>
                <w:bCs/>
                <w:color w:val="000000"/>
                <w:sz w:val="16"/>
                <w:szCs w:val="16"/>
              </w:rPr>
            </w:pPr>
            <w:r>
              <w:rPr>
                <w:color w:val="000000"/>
                <w:sz w:val="16"/>
                <w:szCs w:val="16"/>
              </w:rPr>
              <w:t>23.2</w:t>
            </w:r>
          </w:p>
        </w:tc>
        <w:tc>
          <w:tcPr>
            <w:tcW w:w="806" w:type="dxa"/>
            <w:tcBorders>
              <w:top w:val="dotted" w:sz="4" w:space="0" w:color="808080" w:themeColor="background1" w:themeShade="80"/>
              <w:bottom w:val="dotted" w:sz="4" w:space="0" w:color="808080" w:themeColor="background1" w:themeShade="80"/>
            </w:tcBorders>
            <w:vAlign w:val="center"/>
          </w:tcPr>
          <w:p w14:paraId="6EC54E0E" w14:textId="554AE031" w:rsidR="00CE50B5" w:rsidRPr="00737D53" w:rsidRDefault="00CE50B5" w:rsidP="00CE50B5">
            <w:pPr>
              <w:tabs>
                <w:tab w:val="decimal" w:pos="320"/>
              </w:tabs>
              <w:jc w:val="left"/>
              <w:rPr>
                <w:bCs/>
                <w:color w:val="000000"/>
                <w:sz w:val="16"/>
                <w:szCs w:val="16"/>
              </w:rPr>
            </w:pPr>
            <w:r>
              <w:rPr>
                <w:color w:val="000000"/>
                <w:sz w:val="16"/>
                <w:szCs w:val="16"/>
              </w:rPr>
              <w:t>49.1</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22507429" w14:textId="53F8C390" w:rsidR="00CE50B5" w:rsidRPr="00737D53" w:rsidRDefault="00CE50B5" w:rsidP="00CE50B5">
            <w:pPr>
              <w:tabs>
                <w:tab w:val="decimal" w:pos="319"/>
              </w:tabs>
              <w:jc w:val="left"/>
              <w:rPr>
                <w:bCs/>
                <w:color w:val="000000"/>
                <w:sz w:val="16"/>
                <w:szCs w:val="16"/>
              </w:rPr>
            </w:pPr>
            <w:r>
              <w:rPr>
                <w:color w:val="000000"/>
                <w:sz w:val="16"/>
                <w:szCs w:val="16"/>
              </w:rPr>
              <w:t>27.9</w:t>
            </w:r>
          </w:p>
        </w:tc>
      </w:tr>
      <w:tr w:rsidR="00CE50B5" w14:paraId="155F845B" w14:textId="77777777" w:rsidTr="00E2793C">
        <w:trPr>
          <w:trHeight w:val="20"/>
          <w:jc w:val="center"/>
        </w:trPr>
        <w:tc>
          <w:tcPr>
            <w:tcW w:w="2119"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233C72DF" w14:textId="77777777" w:rsidR="00CE50B5" w:rsidRPr="004F3242" w:rsidRDefault="00CE50B5" w:rsidP="00CE50B5">
            <w:pPr>
              <w:jc w:val="left"/>
              <w:rPr>
                <w:color w:val="000000"/>
                <w:sz w:val="16"/>
                <w:szCs w:val="16"/>
              </w:rPr>
            </w:pPr>
            <w:r w:rsidRPr="004F3242">
              <w:rPr>
                <w:color w:val="000000"/>
                <w:sz w:val="16"/>
                <w:szCs w:val="16"/>
              </w:rPr>
              <w:t xml:space="preserve">Mérida </w:t>
            </w:r>
            <w:r>
              <w:rPr>
                <w:color w:val="000000"/>
                <w:sz w:val="16"/>
                <w:szCs w:val="16"/>
              </w:rPr>
              <w:t>(</w:t>
            </w:r>
            <w:r w:rsidRPr="004F3242">
              <w:rPr>
                <w:color w:val="000000"/>
                <w:sz w:val="16"/>
                <w:szCs w:val="16"/>
              </w:rPr>
              <w:t>Yuc.</w:t>
            </w:r>
            <w:r>
              <w:rPr>
                <w:color w:val="000000"/>
                <w:sz w:val="16"/>
                <w:szCs w:val="16"/>
              </w:rPr>
              <w:t>)</w:t>
            </w:r>
          </w:p>
        </w:tc>
        <w:tc>
          <w:tcPr>
            <w:tcW w:w="1136"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610F9539" w14:textId="27644D01" w:rsidR="00CE50B5" w:rsidRPr="00737D53" w:rsidRDefault="00CE50B5" w:rsidP="00CE50B5">
            <w:pPr>
              <w:tabs>
                <w:tab w:val="decimal" w:pos="870"/>
              </w:tabs>
              <w:jc w:val="left"/>
              <w:rPr>
                <w:bCs/>
                <w:color w:val="000000"/>
                <w:sz w:val="16"/>
                <w:szCs w:val="16"/>
                <w:lang w:val="es-MX" w:eastAsia="es-MX"/>
              </w:rPr>
            </w:pPr>
            <w:r>
              <w:rPr>
                <w:color w:val="000000"/>
                <w:sz w:val="16"/>
                <w:szCs w:val="16"/>
              </w:rPr>
              <w:t>545,225</w:t>
            </w:r>
          </w:p>
        </w:tc>
        <w:tc>
          <w:tcPr>
            <w:tcW w:w="997" w:type="dxa"/>
            <w:tcBorders>
              <w:top w:val="dotted" w:sz="4" w:space="0" w:color="808080" w:themeColor="background1" w:themeShade="80"/>
              <w:bottom w:val="dotted" w:sz="4" w:space="0" w:color="808080" w:themeColor="background1" w:themeShade="80"/>
            </w:tcBorders>
            <w:noWrap/>
            <w:vAlign w:val="center"/>
          </w:tcPr>
          <w:p w14:paraId="2DDC9F19" w14:textId="477E930F" w:rsidR="00CE50B5" w:rsidRPr="00737D53" w:rsidRDefault="00CE50B5" w:rsidP="00CE50B5">
            <w:pPr>
              <w:tabs>
                <w:tab w:val="decimal" w:pos="745"/>
              </w:tabs>
              <w:jc w:val="left"/>
              <w:rPr>
                <w:bCs/>
                <w:color w:val="000000"/>
                <w:sz w:val="16"/>
                <w:szCs w:val="16"/>
              </w:rPr>
            </w:pPr>
            <w:r>
              <w:rPr>
                <w:color w:val="000000"/>
                <w:sz w:val="16"/>
                <w:szCs w:val="16"/>
              </w:rPr>
              <w:t>14,060</w:t>
            </w:r>
          </w:p>
        </w:tc>
        <w:tc>
          <w:tcPr>
            <w:tcW w:w="677" w:type="dxa"/>
            <w:tcBorders>
              <w:top w:val="dotted" w:sz="4" w:space="0" w:color="808080" w:themeColor="background1" w:themeShade="80"/>
              <w:bottom w:val="dotted" w:sz="4" w:space="0" w:color="808080" w:themeColor="background1" w:themeShade="80"/>
            </w:tcBorders>
            <w:noWrap/>
            <w:vAlign w:val="center"/>
          </w:tcPr>
          <w:p w14:paraId="03D0516F" w14:textId="6E1B9519" w:rsidR="00CE50B5" w:rsidRPr="00737D53" w:rsidRDefault="00CE50B5" w:rsidP="00CE50B5">
            <w:pPr>
              <w:tabs>
                <w:tab w:val="decimal" w:pos="280"/>
              </w:tabs>
              <w:jc w:val="left"/>
              <w:rPr>
                <w:bCs/>
                <w:color w:val="000000"/>
                <w:sz w:val="16"/>
                <w:szCs w:val="16"/>
              </w:rPr>
            </w:pPr>
            <w:r>
              <w:rPr>
                <w:color w:val="000000"/>
                <w:sz w:val="16"/>
                <w:szCs w:val="16"/>
              </w:rPr>
              <w:t>63.8</w:t>
            </w:r>
          </w:p>
        </w:tc>
        <w:tc>
          <w:tcPr>
            <w:tcW w:w="677" w:type="dxa"/>
            <w:tcBorders>
              <w:top w:val="dotted" w:sz="4" w:space="0" w:color="808080" w:themeColor="background1" w:themeShade="80"/>
              <w:bottom w:val="dotted" w:sz="4" w:space="0" w:color="808080" w:themeColor="background1" w:themeShade="80"/>
            </w:tcBorders>
            <w:vAlign w:val="center"/>
          </w:tcPr>
          <w:p w14:paraId="69D0D082" w14:textId="64C92960" w:rsidR="00CE50B5" w:rsidRPr="00737D53" w:rsidRDefault="00CE50B5" w:rsidP="00CE50B5">
            <w:pPr>
              <w:tabs>
                <w:tab w:val="decimal" w:pos="224"/>
              </w:tabs>
              <w:jc w:val="left"/>
              <w:rPr>
                <w:bCs/>
                <w:color w:val="000000"/>
                <w:sz w:val="16"/>
                <w:szCs w:val="16"/>
              </w:rPr>
            </w:pPr>
            <w:r>
              <w:rPr>
                <w:color w:val="000000"/>
                <w:sz w:val="16"/>
                <w:szCs w:val="16"/>
              </w:rPr>
              <w:t>2.5</w:t>
            </w:r>
          </w:p>
        </w:tc>
        <w:tc>
          <w:tcPr>
            <w:tcW w:w="877" w:type="dxa"/>
            <w:tcBorders>
              <w:top w:val="dotted" w:sz="4" w:space="0" w:color="808080" w:themeColor="background1" w:themeShade="80"/>
              <w:bottom w:val="dotted" w:sz="4" w:space="0" w:color="808080" w:themeColor="background1" w:themeShade="80"/>
            </w:tcBorders>
            <w:vAlign w:val="center"/>
          </w:tcPr>
          <w:p w14:paraId="0ADC0C7B" w14:textId="3E41B797" w:rsidR="00CE50B5" w:rsidRPr="00737D53" w:rsidRDefault="00CE50B5" w:rsidP="00CE50B5">
            <w:pPr>
              <w:tabs>
                <w:tab w:val="decimal" w:pos="349"/>
              </w:tabs>
              <w:jc w:val="left"/>
              <w:rPr>
                <w:bCs/>
                <w:color w:val="000000"/>
                <w:sz w:val="16"/>
                <w:szCs w:val="16"/>
              </w:rPr>
            </w:pPr>
            <w:r>
              <w:rPr>
                <w:color w:val="000000"/>
                <w:sz w:val="16"/>
                <w:szCs w:val="16"/>
              </w:rPr>
              <w:t>10.7</w:t>
            </w:r>
          </w:p>
        </w:tc>
        <w:tc>
          <w:tcPr>
            <w:tcW w:w="734" w:type="dxa"/>
            <w:tcBorders>
              <w:top w:val="dotted" w:sz="4" w:space="0" w:color="808080" w:themeColor="background1" w:themeShade="80"/>
              <w:bottom w:val="dotted" w:sz="4" w:space="0" w:color="808080" w:themeColor="background1" w:themeShade="80"/>
            </w:tcBorders>
            <w:vAlign w:val="center"/>
          </w:tcPr>
          <w:p w14:paraId="36D78AD3" w14:textId="26AD03F0" w:rsidR="00CE50B5" w:rsidRPr="00737D53" w:rsidRDefault="00CE50B5" w:rsidP="00CE50B5">
            <w:pPr>
              <w:tabs>
                <w:tab w:val="decimal" w:pos="283"/>
              </w:tabs>
              <w:jc w:val="left"/>
              <w:rPr>
                <w:bCs/>
                <w:color w:val="000000"/>
                <w:sz w:val="16"/>
                <w:szCs w:val="16"/>
              </w:rPr>
            </w:pPr>
            <w:r>
              <w:rPr>
                <w:color w:val="000000"/>
                <w:sz w:val="16"/>
                <w:szCs w:val="16"/>
              </w:rPr>
              <w:t>6.2</w:t>
            </w:r>
          </w:p>
        </w:tc>
        <w:tc>
          <w:tcPr>
            <w:tcW w:w="648" w:type="dxa"/>
            <w:tcBorders>
              <w:top w:val="dotted" w:sz="4" w:space="0" w:color="808080" w:themeColor="background1" w:themeShade="80"/>
              <w:bottom w:val="dotted" w:sz="4" w:space="0" w:color="808080" w:themeColor="background1" w:themeShade="80"/>
            </w:tcBorders>
            <w:vAlign w:val="center"/>
          </w:tcPr>
          <w:p w14:paraId="05F586B7" w14:textId="0D5D4E91" w:rsidR="00CE50B5" w:rsidRPr="00737D53" w:rsidRDefault="00CE50B5" w:rsidP="00CE50B5">
            <w:pPr>
              <w:tabs>
                <w:tab w:val="decimal" w:pos="266"/>
              </w:tabs>
              <w:jc w:val="left"/>
              <w:rPr>
                <w:bCs/>
                <w:color w:val="000000"/>
                <w:sz w:val="16"/>
                <w:szCs w:val="16"/>
              </w:rPr>
            </w:pPr>
            <w:r>
              <w:rPr>
                <w:color w:val="000000"/>
                <w:sz w:val="16"/>
                <w:szCs w:val="16"/>
              </w:rPr>
              <w:t>70.4</w:t>
            </w:r>
          </w:p>
        </w:tc>
        <w:tc>
          <w:tcPr>
            <w:tcW w:w="777" w:type="dxa"/>
            <w:tcBorders>
              <w:top w:val="dotted" w:sz="4" w:space="0" w:color="808080" w:themeColor="background1" w:themeShade="80"/>
              <w:bottom w:val="dotted" w:sz="4" w:space="0" w:color="808080" w:themeColor="background1" w:themeShade="80"/>
            </w:tcBorders>
            <w:vAlign w:val="center"/>
          </w:tcPr>
          <w:p w14:paraId="373DC797" w14:textId="28A67C7A" w:rsidR="00CE50B5" w:rsidRPr="00737D53" w:rsidRDefault="00CE50B5" w:rsidP="00CE50B5">
            <w:pPr>
              <w:tabs>
                <w:tab w:val="decimal" w:pos="311"/>
              </w:tabs>
              <w:jc w:val="left"/>
              <w:rPr>
                <w:bCs/>
                <w:color w:val="000000"/>
                <w:sz w:val="16"/>
                <w:szCs w:val="16"/>
              </w:rPr>
            </w:pPr>
            <w:r>
              <w:rPr>
                <w:color w:val="000000"/>
                <w:sz w:val="16"/>
                <w:szCs w:val="16"/>
              </w:rPr>
              <w:t>7.1</w:t>
            </w:r>
          </w:p>
        </w:tc>
        <w:tc>
          <w:tcPr>
            <w:tcW w:w="950" w:type="dxa"/>
            <w:tcBorders>
              <w:top w:val="dotted" w:sz="4" w:space="0" w:color="808080" w:themeColor="background1" w:themeShade="80"/>
              <w:bottom w:val="dotted" w:sz="4" w:space="0" w:color="808080" w:themeColor="background1" w:themeShade="80"/>
            </w:tcBorders>
            <w:vAlign w:val="center"/>
          </w:tcPr>
          <w:p w14:paraId="581EACAB" w14:textId="68845CAC" w:rsidR="00CE50B5" w:rsidRPr="00737D53" w:rsidRDefault="00CE50B5" w:rsidP="00CE50B5">
            <w:pPr>
              <w:tabs>
                <w:tab w:val="decimal" w:pos="420"/>
              </w:tabs>
              <w:jc w:val="left"/>
              <w:rPr>
                <w:bCs/>
                <w:color w:val="000000"/>
                <w:sz w:val="16"/>
                <w:szCs w:val="16"/>
              </w:rPr>
            </w:pPr>
            <w:r>
              <w:rPr>
                <w:color w:val="000000"/>
                <w:sz w:val="16"/>
                <w:szCs w:val="16"/>
              </w:rPr>
              <w:t>19.0</w:t>
            </w:r>
          </w:p>
        </w:tc>
        <w:tc>
          <w:tcPr>
            <w:tcW w:w="806" w:type="dxa"/>
            <w:tcBorders>
              <w:top w:val="dotted" w:sz="4" w:space="0" w:color="808080" w:themeColor="background1" w:themeShade="80"/>
              <w:bottom w:val="dotted" w:sz="4" w:space="0" w:color="808080" w:themeColor="background1" w:themeShade="80"/>
            </w:tcBorders>
            <w:vAlign w:val="center"/>
          </w:tcPr>
          <w:p w14:paraId="2BD2FA88" w14:textId="252E9EF9" w:rsidR="00CE50B5" w:rsidRPr="00737D53" w:rsidRDefault="00CE50B5" w:rsidP="00CE50B5">
            <w:pPr>
              <w:tabs>
                <w:tab w:val="decimal" w:pos="320"/>
              </w:tabs>
              <w:jc w:val="left"/>
              <w:rPr>
                <w:bCs/>
                <w:color w:val="000000"/>
                <w:sz w:val="16"/>
                <w:szCs w:val="16"/>
              </w:rPr>
            </w:pPr>
            <w:r>
              <w:rPr>
                <w:color w:val="000000"/>
                <w:sz w:val="16"/>
                <w:szCs w:val="16"/>
              </w:rPr>
              <w:t>46.2</w:t>
            </w:r>
          </w:p>
        </w:tc>
        <w:tc>
          <w:tcPr>
            <w:tcW w:w="882"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57E20826" w14:textId="6B8B93C3" w:rsidR="00CE50B5" w:rsidRPr="00737D53" w:rsidRDefault="00CE50B5" w:rsidP="00CE50B5">
            <w:pPr>
              <w:tabs>
                <w:tab w:val="decimal" w:pos="319"/>
              </w:tabs>
              <w:jc w:val="left"/>
              <w:rPr>
                <w:bCs/>
                <w:color w:val="000000"/>
                <w:sz w:val="16"/>
                <w:szCs w:val="16"/>
              </w:rPr>
            </w:pPr>
            <w:r>
              <w:rPr>
                <w:color w:val="000000"/>
                <w:sz w:val="16"/>
                <w:szCs w:val="16"/>
              </w:rPr>
              <w:t>23.5</w:t>
            </w:r>
          </w:p>
        </w:tc>
      </w:tr>
      <w:tr w:rsidR="00CE50B5" w14:paraId="6C657FCA" w14:textId="77777777" w:rsidTr="00E2793C">
        <w:trPr>
          <w:trHeight w:val="20"/>
          <w:jc w:val="center"/>
        </w:trPr>
        <w:tc>
          <w:tcPr>
            <w:tcW w:w="2119" w:type="dxa"/>
            <w:tcBorders>
              <w:top w:val="dotted" w:sz="4" w:space="0" w:color="808080" w:themeColor="background1" w:themeShade="80"/>
              <w:left w:val="single" w:sz="8" w:space="0" w:color="000000" w:themeColor="text1"/>
              <w:bottom w:val="single" w:sz="8" w:space="0" w:color="000000" w:themeColor="text1"/>
              <w:right w:val="single" w:sz="4" w:space="0" w:color="000000" w:themeColor="text1"/>
            </w:tcBorders>
            <w:noWrap/>
            <w:vAlign w:val="center"/>
            <w:hideMark/>
          </w:tcPr>
          <w:p w14:paraId="0C6555C7" w14:textId="77777777" w:rsidR="00CE50B5" w:rsidRPr="004F3242" w:rsidRDefault="00CE50B5" w:rsidP="00CE50B5">
            <w:pPr>
              <w:jc w:val="left"/>
              <w:rPr>
                <w:color w:val="000000"/>
                <w:sz w:val="16"/>
                <w:szCs w:val="16"/>
              </w:rPr>
            </w:pPr>
            <w:r w:rsidRPr="004F3242">
              <w:rPr>
                <w:color w:val="000000"/>
                <w:sz w:val="16"/>
                <w:szCs w:val="16"/>
              </w:rPr>
              <w:t>Zacatecas</w:t>
            </w:r>
            <w:r>
              <w:rPr>
                <w:color w:val="000000"/>
                <w:sz w:val="16"/>
                <w:szCs w:val="16"/>
              </w:rPr>
              <w:t xml:space="preserve"> (</w:t>
            </w:r>
            <w:r w:rsidRPr="004F3242">
              <w:rPr>
                <w:color w:val="000000"/>
                <w:sz w:val="16"/>
                <w:szCs w:val="16"/>
              </w:rPr>
              <w:t>Zac.</w:t>
            </w:r>
            <w:r>
              <w:rPr>
                <w:color w:val="000000"/>
                <w:sz w:val="16"/>
                <w:szCs w:val="16"/>
              </w:rPr>
              <w:t>)</w:t>
            </w:r>
          </w:p>
        </w:tc>
        <w:tc>
          <w:tcPr>
            <w:tcW w:w="1136" w:type="dxa"/>
            <w:tcBorders>
              <w:top w:val="dotted" w:sz="4" w:space="0" w:color="808080" w:themeColor="background1" w:themeShade="80"/>
              <w:left w:val="single" w:sz="4" w:space="0" w:color="000000" w:themeColor="text1"/>
              <w:bottom w:val="single" w:sz="8" w:space="0" w:color="000000" w:themeColor="text1"/>
              <w:right w:val="nil"/>
            </w:tcBorders>
            <w:noWrap/>
            <w:vAlign w:val="center"/>
          </w:tcPr>
          <w:p w14:paraId="2698680B" w14:textId="67155673" w:rsidR="00CE50B5" w:rsidRPr="00737D53" w:rsidRDefault="00CE50B5" w:rsidP="00CE50B5">
            <w:pPr>
              <w:tabs>
                <w:tab w:val="decimal" w:pos="870"/>
              </w:tabs>
              <w:jc w:val="left"/>
              <w:rPr>
                <w:bCs/>
                <w:color w:val="000000"/>
                <w:sz w:val="16"/>
                <w:szCs w:val="16"/>
                <w:lang w:val="es-MX" w:eastAsia="es-MX"/>
              </w:rPr>
            </w:pPr>
            <w:r>
              <w:rPr>
                <w:color w:val="000000"/>
                <w:sz w:val="16"/>
                <w:szCs w:val="16"/>
              </w:rPr>
              <w:t>124,668</w:t>
            </w:r>
          </w:p>
        </w:tc>
        <w:tc>
          <w:tcPr>
            <w:tcW w:w="997" w:type="dxa"/>
            <w:tcBorders>
              <w:top w:val="dotted" w:sz="4" w:space="0" w:color="808080" w:themeColor="background1" w:themeShade="80"/>
              <w:left w:val="nil"/>
              <w:bottom w:val="single" w:sz="8" w:space="0" w:color="000000" w:themeColor="text1"/>
              <w:right w:val="nil"/>
            </w:tcBorders>
            <w:noWrap/>
            <w:vAlign w:val="center"/>
          </w:tcPr>
          <w:p w14:paraId="3FDC430A" w14:textId="46FB7FBC" w:rsidR="00CE50B5" w:rsidRPr="00737D53" w:rsidRDefault="00CE50B5" w:rsidP="00CE50B5">
            <w:pPr>
              <w:tabs>
                <w:tab w:val="decimal" w:pos="745"/>
              </w:tabs>
              <w:jc w:val="left"/>
              <w:rPr>
                <w:bCs/>
                <w:color w:val="000000"/>
                <w:sz w:val="16"/>
                <w:szCs w:val="16"/>
              </w:rPr>
            </w:pPr>
            <w:r>
              <w:rPr>
                <w:color w:val="000000"/>
                <w:sz w:val="16"/>
                <w:szCs w:val="16"/>
              </w:rPr>
              <w:t>5,076</w:t>
            </w:r>
          </w:p>
        </w:tc>
        <w:tc>
          <w:tcPr>
            <w:tcW w:w="677" w:type="dxa"/>
            <w:tcBorders>
              <w:top w:val="dotted" w:sz="4" w:space="0" w:color="808080" w:themeColor="background1" w:themeShade="80"/>
              <w:left w:val="nil"/>
              <w:bottom w:val="single" w:sz="8" w:space="0" w:color="000000" w:themeColor="text1"/>
              <w:right w:val="nil"/>
            </w:tcBorders>
            <w:noWrap/>
            <w:vAlign w:val="center"/>
          </w:tcPr>
          <w:p w14:paraId="0004B6B2" w14:textId="3781A79F" w:rsidR="00CE50B5" w:rsidRPr="00737D53" w:rsidRDefault="00CE50B5" w:rsidP="00CE50B5">
            <w:pPr>
              <w:tabs>
                <w:tab w:val="decimal" w:pos="280"/>
              </w:tabs>
              <w:jc w:val="left"/>
              <w:rPr>
                <w:bCs/>
                <w:color w:val="000000"/>
                <w:sz w:val="16"/>
                <w:szCs w:val="16"/>
              </w:rPr>
            </w:pPr>
            <w:r>
              <w:rPr>
                <w:color w:val="000000"/>
                <w:sz w:val="16"/>
                <w:szCs w:val="16"/>
              </w:rPr>
              <w:t>61.9</w:t>
            </w:r>
          </w:p>
        </w:tc>
        <w:tc>
          <w:tcPr>
            <w:tcW w:w="677" w:type="dxa"/>
            <w:tcBorders>
              <w:top w:val="dotted" w:sz="4" w:space="0" w:color="808080" w:themeColor="background1" w:themeShade="80"/>
              <w:left w:val="nil"/>
              <w:bottom w:val="single" w:sz="8" w:space="0" w:color="000000" w:themeColor="text1"/>
              <w:right w:val="nil"/>
            </w:tcBorders>
            <w:vAlign w:val="center"/>
          </w:tcPr>
          <w:p w14:paraId="4FE178E5" w14:textId="500234B1" w:rsidR="00CE50B5" w:rsidRPr="00737D53" w:rsidRDefault="00CE50B5" w:rsidP="00CE50B5">
            <w:pPr>
              <w:tabs>
                <w:tab w:val="decimal" w:pos="224"/>
              </w:tabs>
              <w:jc w:val="left"/>
              <w:rPr>
                <w:bCs/>
                <w:color w:val="000000"/>
                <w:sz w:val="16"/>
                <w:szCs w:val="16"/>
              </w:rPr>
            </w:pPr>
            <w:r>
              <w:rPr>
                <w:color w:val="000000"/>
                <w:sz w:val="16"/>
                <w:szCs w:val="16"/>
              </w:rPr>
              <w:t>3.9</w:t>
            </w:r>
          </w:p>
        </w:tc>
        <w:tc>
          <w:tcPr>
            <w:tcW w:w="877" w:type="dxa"/>
            <w:tcBorders>
              <w:top w:val="dotted" w:sz="4" w:space="0" w:color="808080" w:themeColor="background1" w:themeShade="80"/>
              <w:left w:val="nil"/>
              <w:bottom w:val="single" w:sz="8" w:space="0" w:color="000000" w:themeColor="text1"/>
              <w:right w:val="nil"/>
            </w:tcBorders>
            <w:vAlign w:val="center"/>
          </w:tcPr>
          <w:p w14:paraId="17E7C5CF" w14:textId="120EE49A" w:rsidR="00CE50B5" w:rsidRPr="00737D53" w:rsidRDefault="00CE50B5" w:rsidP="00CE50B5">
            <w:pPr>
              <w:tabs>
                <w:tab w:val="decimal" w:pos="349"/>
              </w:tabs>
              <w:jc w:val="left"/>
              <w:rPr>
                <w:bCs/>
                <w:color w:val="000000"/>
                <w:sz w:val="16"/>
                <w:szCs w:val="16"/>
              </w:rPr>
            </w:pPr>
            <w:r>
              <w:rPr>
                <w:color w:val="000000"/>
                <w:sz w:val="16"/>
                <w:szCs w:val="16"/>
              </w:rPr>
              <w:t>9.9</w:t>
            </w:r>
          </w:p>
        </w:tc>
        <w:tc>
          <w:tcPr>
            <w:tcW w:w="734" w:type="dxa"/>
            <w:tcBorders>
              <w:top w:val="dotted" w:sz="4" w:space="0" w:color="808080" w:themeColor="background1" w:themeShade="80"/>
              <w:left w:val="nil"/>
              <w:bottom w:val="single" w:sz="8" w:space="0" w:color="000000" w:themeColor="text1"/>
              <w:right w:val="nil"/>
            </w:tcBorders>
            <w:vAlign w:val="center"/>
          </w:tcPr>
          <w:p w14:paraId="319C44A8" w14:textId="1065FBFE" w:rsidR="00CE50B5" w:rsidRPr="00737D53" w:rsidRDefault="00CE50B5" w:rsidP="00CE50B5">
            <w:pPr>
              <w:tabs>
                <w:tab w:val="decimal" w:pos="283"/>
              </w:tabs>
              <w:jc w:val="left"/>
              <w:rPr>
                <w:bCs/>
                <w:color w:val="000000"/>
                <w:sz w:val="16"/>
                <w:szCs w:val="16"/>
              </w:rPr>
            </w:pPr>
            <w:r>
              <w:rPr>
                <w:color w:val="000000"/>
                <w:sz w:val="16"/>
                <w:szCs w:val="16"/>
              </w:rPr>
              <w:t>9.8</w:t>
            </w:r>
          </w:p>
        </w:tc>
        <w:tc>
          <w:tcPr>
            <w:tcW w:w="648" w:type="dxa"/>
            <w:tcBorders>
              <w:top w:val="dotted" w:sz="4" w:space="0" w:color="808080" w:themeColor="background1" w:themeShade="80"/>
              <w:left w:val="nil"/>
              <w:bottom w:val="single" w:sz="8" w:space="0" w:color="000000" w:themeColor="text1"/>
              <w:right w:val="nil"/>
            </w:tcBorders>
            <w:vAlign w:val="center"/>
          </w:tcPr>
          <w:p w14:paraId="5302AC2F" w14:textId="777CE3EF" w:rsidR="00CE50B5" w:rsidRPr="00737D53" w:rsidRDefault="00CE50B5" w:rsidP="00CE50B5">
            <w:pPr>
              <w:tabs>
                <w:tab w:val="decimal" w:pos="266"/>
              </w:tabs>
              <w:jc w:val="left"/>
              <w:rPr>
                <w:bCs/>
                <w:color w:val="000000"/>
                <w:sz w:val="16"/>
                <w:szCs w:val="16"/>
              </w:rPr>
            </w:pPr>
            <w:r>
              <w:rPr>
                <w:color w:val="000000"/>
                <w:sz w:val="16"/>
                <w:szCs w:val="16"/>
              </w:rPr>
              <w:t>75.0</w:t>
            </w:r>
          </w:p>
        </w:tc>
        <w:tc>
          <w:tcPr>
            <w:tcW w:w="777" w:type="dxa"/>
            <w:tcBorders>
              <w:top w:val="dotted" w:sz="4" w:space="0" w:color="808080" w:themeColor="background1" w:themeShade="80"/>
              <w:left w:val="nil"/>
              <w:bottom w:val="single" w:sz="8" w:space="0" w:color="000000" w:themeColor="text1"/>
              <w:right w:val="nil"/>
            </w:tcBorders>
            <w:vAlign w:val="center"/>
          </w:tcPr>
          <w:p w14:paraId="28946808" w14:textId="198F67A9" w:rsidR="00CE50B5" w:rsidRPr="00737D53" w:rsidRDefault="00CE50B5" w:rsidP="00CE50B5">
            <w:pPr>
              <w:tabs>
                <w:tab w:val="decimal" w:pos="311"/>
              </w:tabs>
              <w:jc w:val="left"/>
              <w:rPr>
                <w:bCs/>
                <w:color w:val="000000"/>
                <w:sz w:val="16"/>
                <w:szCs w:val="16"/>
              </w:rPr>
            </w:pPr>
            <w:r>
              <w:rPr>
                <w:color w:val="000000"/>
                <w:sz w:val="16"/>
                <w:szCs w:val="16"/>
              </w:rPr>
              <w:t>10.5</w:t>
            </w:r>
          </w:p>
        </w:tc>
        <w:tc>
          <w:tcPr>
            <w:tcW w:w="950" w:type="dxa"/>
            <w:tcBorders>
              <w:top w:val="dotted" w:sz="4" w:space="0" w:color="808080" w:themeColor="background1" w:themeShade="80"/>
              <w:left w:val="nil"/>
              <w:bottom w:val="single" w:sz="8" w:space="0" w:color="000000" w:themeColor="text1"/>
              <w:right w:val="nil"/>
            </w:tcBorders>
            <w:vAlign w:val="center"/>
          </w:tcPr>
          <w:p w14:paraId="6067D664" w14:textId="65DBB150" w:rsidR="00CE50B5" w:rsidRPr="00737D53" w:rsidRDefault="00CE50B5" w:rsidP="00CE50B5">
            <w:pPr>
              <w:tabs>
                <w:tab w:val="decimal" w:pos="420"/>
              </w:tabs>
              <w:jc w:val="left"/>
              <w:rPr>
                <w:bCs/>
                <w:color w:val="000000"/>
                <w:sz w:val="16"/>
                <w:szCs w:val="16"/>
              </w:rPr>
            </w:pPr>
            <w:r>
              <w:rPr>
                <w:color w:val="000000"/>
                <w:sz w:val="16"/>
                <w:szCs w:val="16"/>
              </w:rPr>
              <w:t>13.9</w:t>
            </w:r>
          </w:p>
        </w:tc>
        <w:tc>
          <w:tcPr>
            <w:tcW w:w="806" w:type="dxa"/>
            <w:tcBorders>
              <w:top w:val="dotted" w:sz="4" w:space="0" w:color="808080" w:themeColor="background1" w:themeShade="80"/>
              <w:left w:val="nil"/>
              <w:bottom w:val="single" w:sz="8" w:space="0" w:color="000000" w:themeColor="text1"/>
              <w:right w:val="nil"/>
            </w:tcBorders>
            <w:vAlign w:val="center"/>
          </w:tcPr>
          <w:p w14:paraId="0A98B238" w14:textId="5F0430FE" w:rsidR="00CE50B5" w:rsidRPr="00737D53" w:rsidRDefault="00CE50B5" w:rsidP="00CE50B5">
            <w:pPr>
              <w:tabs>
                <w:tab w:val="decimal" w:pos="320"/>
              </w:tabs>
              <w:jc w:val="left"/>
              <w:rPr>
                <w:bCs/>
                <w:color w:val="000000"/>
                <w:sz w:val="16"/>
                <w:szCs w:val="16"/>
              </w:rPr>
            </w:pPr>
            <w:r>
              <w:rPr>
                <w:color w:val="000000"/>
                <w:sz w:val="16"/>
                <w:szCs w:val="16"/>
              </w:rPr>
              <w:t>37.5</w:t>
            </w:r>
          </w:p>
        </w:tc>
        <w:tc>
          <w:tcPr>
            <w:tcW w:w="882" w:type="dxa"/>
            <w:tcBorders>
              <w:top w:val="dotted" w:sz="4" w:space="0" w:color="808080" w:themeColor="background1" w:themeShade="80"/>
              <w:left w:val="nil"/>
              <w:bottom w:val="single" w:sz="8" w:space="0" w:color="000000" w:themeColor="text1"/>
              <w:right w:val="single" w:sz="8" w:space="0" w:color="000000" w:themeColor="text1"/>
            </w:tcBorders>
            <w:noWrap/>
            <w:vAlign w:val="center"/>
          </w:tcPr>
          <w:p w14:paraId="1EF9B370" w14:textId="0D4DB8FA" w:rsidR="00CE50B5" w:rsidRPr="00737D53" w:rsidRDefault="00CE50B5" w:rsidP="00CE50B5">
            <w:pPr>
              <w:tabs>
                <w:tab w:val="decimal" w:pos="319"/>
              </w:tabs>
              <w:jc w:val="left"/>
              <w:rPr>
                <w:bCs/>
                <w:color w:val="000000"/>
                <w:sz w:val="16"/>
                <w:szCs w:val="16"/>
              </w:rPr>
            </w:pPr>
            <w:r>
              <w:rPr>
                <w:color w:val="000000"/>
                <w:sz w:val="16"/>
                <w:szCs w:val="16"/>
              </w:rPr>
              <w:t>17.2</w:t>
            </w:r>
          </w:p>
        </w:tc>
      </w:tr>
    </w:tbl>
    <w:p w14:paraId="0CE459C1" w14:textId="77777777" w:rsidR="00F418C7" w:rsidRDefault="00F418C7" w:rsidP="000F4794">
      <w:pPr>
        <w:pStyle w:val="Ttulo"/>
        <w:spacing w:before="20"/>
        <w:ind w:right="-659" w:hanging="567"/>
        <w:jc w:val="both"/>
        <w:rPr>
          <w:rFonts w:cs="Arial"/>
          <w:b w:val="0"/>
          <w:sz w:val="16"/>
          <w:szCs w:val="16"/>
        </w:rPr>
      </w:pPr>
      <w:r>
        <w:rPr>
          <w:rFonts w:cs="Arial"/>
          <w:b w:val="0"/>
          <w:sz w:val="16"/>
          <w:szCs w:val="16"/>
        </w:rPr>
        <w:t>Nota:</w:t>
      </w:r>
      <w:r>
        <w:rPr>
          <w:rFonts w:cs="Arial"/>
          <w:b w:val="0"/>
          <w:sz w:val="16"/>
          <w:szCs w:val="16"/>
        </w:rPr>
        <w:tab/>
        <w:t>Los datos de la ENOE están ajustados a las proyecciones demográficas del Consejo Nacional de Población (CONAPO), 2010-2050</w:t>
      </w:r>
      <w:r>
        <w:rPr>
          <w:b w:val="0"/>
          <w:sz w:val="16"/>
          <w:szCs w:val="16"/>
        </w:rPr>
        <w:t>,</w:t>
      </w:r>
      <w:r>
        <w:rPr>
          <w:sz w:val="16"/>
          <w:szCs w:val="16"/>
        </w:rPr>
        <w:t xml:space="preserve"> </w:t>
      </w:r>
      <w:r>
        <w:rPr>
          <w:rFonts w:cs="Arial"/>
          <w:b w:val="0"/>
          <w:sz w:val="16"/>
          <w:szCs w:val="16"/>
        </w:rPr>
        <w:t>publicadas el 16 de abril de 2013.</w:t>
      </w:r>
    </w:p>
    <w:p w14:paraId="2F53EDD9" w14:textId="6848CE1B" w:rsidR="00F418C7" w:rsidRDefault="00F418C7" w:rsidP="000F4794">
      <w:pPr>
        <w:pStyle w:val="n0"/>
        <w:keepLines w:val="0"/>
        <w:widowControl w:val="0"/>
        <w:tabs>
          <w:tab w:val="left" w:pos="1350"/>
          <w:tab w:val="left" w:pos="2190"/>
          <w:tab w:val="left" w:pos="3752"/>
        </w:tabs>
        <w:spacing w:before="0"/>
        <w:ind w:left="0" w:right="539" w:hanging="567"/>
        <w:jc w:val="left"/>
        <w:rPr>
          <w:color w:val="auto"/>
          <w:sz w:val="16"/>
          <w:szCs w:val="16"/>
        </w:rPr>
      </w:pPr>
      <w:r>
        <w:rPr>
          <w:color w:val="auto"/>
          <w:sz w:val="18"/>
          <w:szCs w:val="18"/>
          <w:vertAlign w:val="superscript"/>
        </w:rPr>
        <w:t>1/</w:t>
      </w:r>
      <w:r w:rsidR="005155BA">
        <w:rPr>
          <w:color w:val="auto"/>
          <w:sz w:val="18"/>
          <w:szCs w:val="18"/>
          <w:vertAlign w:val="superscript"/>
        </w:rPr>
        <w:tab/>
      </w:r>
      <w:r w:rsidR="00C50CA5">
        <w:rPr>
          <w:color w:val="000000" w:themeColor="text1"/>
          <w:sz w:val="16"/>
          <w:szCs w:val="16"/>
        </w:rPr>
        <w:t>Población Económicamente Activa como porcentaje de la población de 15 años y más</w:t>
      </w:r>
      <w:r>
        <w:rPr>
          <w:color w:val="auto"/>
          <w:sz w:val="16"/>
          <w:szCs w:val="16"/>
        </w:rPr>
        <w:t>.</w:t>
      </w:r>
    </w:p>
    <w:p w14:paraId="41D8622B" w14:textId="4EA6612E" w:rsidR="00F418C7" w:rsidRDefault="00F418C7" w:rsidP="000F4794">
      <w:pPr>
        <w:pStyle w:val="n0"/>
        <w:keepLines w:val="0"/>
        <w:widowControl w:val="0"/>
        <w:tabs>
          <w:tab w:val="left" w:pos="1350"/>
          <w:tab w:val="left" w:pos="2190"/>
          <w:tab w:val="left" w:pos="3752"/>
        </w:tabs>
        <w:spacing w:before="0"/>
        <w:ind w:left="0" w:right="539" w:hanging="567"/>
        <w:jc w:val="left"/>
        <w:rPr>
          <w:color w:val="auto"/>
          <w:sz w:val="16"/>
          <w:szCs w:val="16"/>
        </w:rPr>
      </w:pPr>
      <w:r>
        <w:rPr>
          <w:color w:val="auto"/>
          <w:sz w:val="18"/>
          <w:szCs w:val="18"/>
          <w:vertAlign w:val="superscript"/>
        </w:rPr>
        <w:t>2/</w:t>
      </w:r>
      <w:r w:rsidR="005155BA">
        <w:rPr>
          <w:color w:val="auto"/>
          <w:sz w:val="16"/>
          <w:szCs w:val="16"/>
          <w:vertAlign w:val="superscript"/>
        </w:rPr>
        <w:tab/>
      </w:r>
      <w:r w:rsidR="00C50CA5">
        <w:rPr>
          <w:color w:val="000000" w:themeColor="text1"/>
          <w:sz w:val="16"/>
          <w:szCs w:val="16"/>
        </w:rPr>
        <w:t>Porcentaje</w:t>
      </w:r>
      <w:r w:rsidR="00C50CA5" w:rsidRPr="00D53650">
        <w:rPr>
          <w:color w:val="000000" w:themeColor="text1"/>
          <w:sz w:val="16"/>
          <w:szCs w:val="16"/>
        </w:rPr>
        <w:t xml:space="preserve"> respecto a la </w:t>
      </w:r>
      <w:r w:rsidR="00C50CA5">
        <w:rPr>
          <w:color w:val="000000" w:themeColor="text1"/>
          <w:sz w:val="16"/>
          <w:szCs w:val="16"/>
        </w:rPr>
        <w:t>P</w:t>
      </w:r>
      <w:r w:rsidR="00C50CA5" w:rsidRPr="00D53650">
        <w:rPr>
          <w:color w:val="000000" w:themeColor="text1"/>
          <w:sz w:val="16"/>
          <w:szCs w:val="16"/>
        </w:rPr>
        <w:t>oblaci</w:t>
      </w:r>
      <w:r w:rsidR="00C50CA5">
        <w:rPr>
          <w:color w:val="000000" w:themeColor="text1"/>
          <w:sz w:val="16"/>
          <w:szCs w:val="16"/>
        </w:rPr>
        <w:t>ón Económicamente A</w:t>
      </w:r>
      <w:r w:rsidR="00C50CA5" w:rsidRPr="00D53650">
        <w:rPr>
          <w:color w:val="000000" w:themeColor="text1"/>
          <w:sz w:val="16"/>
          <w:szCs w:val="16"/>
        </w:rPr>
        <w:t>ctiva</w:t>
      </w:r>
      <w:r>
        <w:rPr>
          <w:color w:val="auto"/>
          <w:sz w:val="16"/>
          <w:szCs w:val="16"/>
        </w:rPr>
        <w:t>.</w:t>
      </w:r>
    </w:p>
    <w:p w14:paraId="253AD846" w14:textId="59C94F6E" w:rsidR="00F418C7" w:rsidRDefault="00F418C7" w:rsidP="000F4794">
      <w:pPr>
        <w:pStyle w:val="n0"/>
        <w:keepLines w:val="0"/>
        <w:widowControl w:val="0"/>
        <w:tabs>
          <w:tab w:val="left" w:pos="1350"/>
          <w:tab w:val="left" w:pos="2190"/>
          <w:tab w:val="left" w:pos="3752"/>
        </w:tabs>
        <w:spacing w:before="0"/>
        <w:ind w:left="0" w:right="-701" w:hanging="567"/>
        <w:rPr>
          <w:color w:val="auto"/>
          <w:sz w:val="16"/>
          <w:szCs w:val="16"/>
        </w:rPr>
      </w:pPr>
      <w:r>
        <w:rPr>
          <w:color w:val="auto"/>
          <w:sz w:val="18"/>
          <w:szCs w:val="18"/>
          <w:vertAlign w:val="superscript"/>
        </w:rPr>
        <w:t>3/</w:t>
      </w:r>
      <w:r w:rsidR="005155BA">
        <w:rPr>
          <w:color w:val="auto"/>
          <w:sz w:val="18"/>
          <w:szCs w:val="18"/>
          <w:vertAlign w:val="superscript"/>
        </w:rPr>
        <w:tab/>
      </w:r>
      <w:r w:rsidR="00C50CA5">
        <w:rPr>
          <w:color w:val="000000" w:themeColor="text1"/>
          <w:sz w:val="16"/>
          <w:szCs w:val="16"/>
        </w:rPr>
        <w:t>Porcentaje respecto a la Población O</w:t>
      </w:r>
      <w:r w:rsidR="00C50CA5" w:rsidRPr="00D53650">
        <w:rPr>
          <w:color w:val="000000" w:themeColor="text1"/>
          <w:sz w:val="16"/>
          <w:szCs w:val="16"/>
        </w:rPr>
        <w:t>cupada</w:t>
      </w:r>
      <w:r>
        <w:rPr>
          <w:color w:val="auto"/>
          <w:sz w:val="16"/>
          <w:szCs w:val="16"/>
        </w:rPr>
        <w:t>.</w:t>
      </w:r>
      <w:r w:rsidR="005155BA">
        <w:rPr>
          <w:color w:val="auto"/>
          <w:sz w:val="16"/>
          <w:szCs w:val="16"/>
        </w:rPr>
        <w:t xml:space="preserve"> </w:t>
      </w:r>
      <w:r w:rsidR="005155BA" w:rsidRPr="005155BA">
        <w:rPr>
          <w:color w:val="auto"/>
          <w:sz w:val="16"/>
          <w:szCs w:val="16"/>
        </w:rPr>
        <w:t>Por construcción, los indicadores de la Encuesta Nacional de Ocupación y Empleo que involucran a la población ocupada u otra variable clasificada en rangos de salarios m</w:t>
      </w:r>
      <w:r w:rsidR="005155BA">
        <w:rPr>
          <w:color w:val="auto"/>
          <w:sz w:val="16"/>
          <w:szCs w:val="16"/>
        </w:rPr>
        <w:t>í</w:t>
      </w:r>
      <w:r w:rsidR="005155BA" w:rsidRPr="005155BA">
        <w:rPr>
          <w:color w:val="auto"/>
          <w:sz w:val="16"/>
          <w:szCs w:val="16"/>
        </w:rPr>
        <w:t>nimos son sensibles a los cambios en dichos salarios</w:t>
      </w:r>
      <w:r w:rsidR="005155BA">
        <w:rPr>
          <w:color w:val="auto"/>
          <w:sz w:val="16"/>
          <w:szCs w:val="16"/>
        </w:rPr>
        <w:t>.</w:t>
      </w:r>
    </w:p>
    <w:p w14:paraId="5D87C84D" w14:textId="77777777" w:rsidR="00F418C7" w:rsidRDefault="00F418C7" w:rsidP="00F418C7">
      <w:pPr>
        <w:pStyle w:val="n0"/>
        <w:keepLines w:val="0"/>
        <w:widowControl w:val="0"/>
        <w:tabs>
          <w:tab w:val="left" w:pos="1350"/>
          <w:tab w:val="left" w:pos="2190"/>
          <w:tab w:val="left" w:pos="3752"/>
        </w:tabs>
        <w:spacing w:before="0"/>
        <w:ind w:left="-574" w:right="539" w:firstLine="0"/>
        <w:jc w:val="left"/>
        <w:rPr>
          <w:color w:val="auto"/>
          <w:sz w:val="16"/>
          <w:szCs w:val="16"/>
        </w:rPr>
      </w:pPr>
      <w:r>
        <w:rPr>
          <w:color w:val="auto"/>
          <w:sz w:val="16"/>
          <w:szCs w:val="16"/>
        </w:rPr>
        <w:t>Fuente:  INEGI.</w:t>
      </w:r>
    </w:p>
    <w:p w14:paraId="3D1C07C4" w14:textId="77777777" w:rsidR="00D53650" w:rsidRPr="00D53650" w:rsidRDefault="00D53650" w:rsidP="00BB4277">
      <w:pPr>
        <w:pStyle w:val="Textoindependiente2"/>
        <w:keepNext/>
        <w:keepLines/>
        <w:widowControl w:val="0"/>
        <w:spacing w:before="0"/>
        <w:ind w:left="-11" w:right="1950"/>
        <w:rPr>
          <w:b/>
          <w:i/>
        </w:rPr>
      </w:pPr>
      <w:r w:rsidRPr="00D53650">
        <w:rPr>
          <w:b/>
          <w:i/>
        </w:rPr>
        <w:t>Población no económicamente activa</w:t>
      </w:r>
    </w:p>
    <w:p w14:paraId="7762C337" w14:textId="1CA8B688" w:rsidR="00D53650" w:rsidRPr="00D53650" w:rsidRDefault="00D53650" w:rsidP="00D53650">
      <w:pPr>
        <w:pStyle w:val="Ttulo"/>
        <w:keepNext/>
        <w:keepLines/>
        <w:widowControl w:val="0"/>
        <w:spacing w:before="240"/>
        <w:jc w:val="both"/>
        <w:rPr>
          <w:rFonts w:cs="Arial"/>
          <w:b w:val="0"/>
          <w:bCs/>
          <w:szCs w:val="24"/>
          <w:lang w:val="es-MX"/>
        </w:rPr>
      </w:pPr>
      <w:r w:rsidRPr="00D53650">
        <w:rPr>
          <w:rFonts w:cs="Arial"/>
          <w:b w:val="0"/>
          <w:bCs/>
          <w:szCs w:val="24"/>
          <w:lang w:val="es-MX"/>
        </w:rPr>
        <w:t xml:space="preserve">La población no económicamente activa (PNEA) agrupa a las personas que no participan en la actividad económica ni como ocupados ni como desocupados.  </w:t>
      </w:r>
      <w:r w:rsidR="003B7F5C">
        <w:rPr>
          <w:rFonts w:cs="Arial"/>
          <w:b w:val="0"/>
          <w:bCs/>
          <w:szCs w:val="24"/>
          <w:lang w:val="es-MX"/>
        </w:rPr>
        <w:t>En</w:t>
      </w:r>
      <w:r w:rsidRPr="00D53650">
        <w:rPr>
          <w:rFonts w:cs="Arial"/>
          <w:b w:val="0"/>
          <w:bCs/>
          <w:szCs w:val="24"/>
          <w:lang w:val="es-MX"/>
        </w:rPr>
        <w:t xml:space="preserve"> el </w:t>
      </w:r>
      <w:r w:rsidR="00341134">
        <w:rPr>
          <w:rFonts w:cs="Arial"/>
          <w:b w:val="0"/>
          <w:bCs/>
          <w:szCs w:val="24"/>
          <w:lang w:val="es-MX"/>
        </w:rPr>
        <w:t xml:space="preserve">primer </w:t>
      </w:r>
      <w:r w:rsidRPr="00D53650">
        <w:rPr>
          <w:rFonts w:cs="Arial"/>
          <w:b w:val="0"/>
          <w:bCs/>
          <w:szCs w:val="24"/>
          <w:lang w:val="es-MX"/>
        </w:rPr>
        <w:t>trimestre de</w:t>
      </w:r>
      <w:r w:rsidR="00341134">
        <w:rPr>
          <w:rFonts w:cs="Arial"/>
          <w:b w:val="0"/>
          <w:bCs/>
          <w:szCs w:val="24"/>
          <w:lang w:val="es-MX"/>
        </w:rPr>
        <w:t>l año en curso</w:t>
      </w:r>
      <w:r w:rsidRPr="00D53650">
        <w:rPr>
          <w:rFonts w:cs="Arial"/>
          <w:b w:val="0"/>
          <w:bCs/>
          <w:szCs w:val="24"/>
          <w:lang w:val="es-MX"/>
        </w:rPr>
        <w:t>, 3</w:t>
      </w:r>
      <w:r w:rsidR="00341134">
        <w:rPr>
          <w:rFonts w:cs="Arial"/>
          <w:b w:val="0"/>
          <w:bCs/>
          <w:szCs w:val="24"/>
          <w:lang w:val="es-MX"/>
        </w:rPr>
        <w:t>8.5</w:t>
      </w:r>
      <w:r w:rsidRPr="00D53650">
        <w:rPr>
          <w:rFonts w:cs="Arial"/>
          <w:b w:val="0"/>
          <w:bCs/>
          <w:szCs w:val="24"/>
          <w:lang w:val="es-MX"/>
        </w:rPr>
        <w:t xml:space="preserve"> millones de personas, equivalente</w:t>
      </w:r>
      <w:r w:rsidR="00361FEC">
        <w:rPr>
          <w:rFonts w:cs="Arial"/>
          <w:b w:val="0"/>
          <w:bCs/>
          <w:szCs w:val="24"/>
          <w:lang w:val="es-MX"/>
        </w:rPr>
        <w:t>s</w:t>
      </w:r>
      <w:r w:rsidRPr="00D53650">
        <w:rPr>
          <w:rFonts w:cs="Arial"/>
          <w:b w:val="0"/>
          <w:bCs/>
          <w:szCs w:val="24"/>
          <w:lang w:val="es-MX"/>
        </w:rPr>
        <w:t xml:space="preserve"> al </w:t>
      </w:r>
      <w:r w:rsidR="00341134">
        <w:rPr>
          <w:rFonts w:cs="Arial"/>
          <w:b w:val="0"/>
          <w:bCs/>
          <w:szCs w:val="24"/>
          <w:lang w:val="es-MX"/>
        </w:rPr>
        <w:t>40.1</w:t>
      </w:r>
      <w:r w:rsidR="00042075">
        <w:rPr>
          <w:rFonts w:cs="Arial"/>
          <w:b w:val="0"/>
          <w:bCs/>
          <w:szCs w:val="24"/>
          <w:lang w:val="es-MX"/>
        </w:rPr>
        <w:t>%</w:t>
      </w:r>
      <w:r w:rsidRPr="00D53650">
        <w:rPr>
          <w:rFonts w:cs="Arial"/>
          <w:b w:val="0"/>
          <w:bCs/>
          <w:szCs w:val="24"/>
          <w:lang w:val="es-MX"/>
        </w:rPr>
        <w:t xml:space="preserve"> del total de la población de 15 años y más, integraba</w:t>
      </w:r>
      <w:r w:rsidR="002E30B9">
        <w:rPr>
          <w:rFonts w:cs="Arial"/>
          <w:b w:val="0"/>
          <w:bCs/>
          <w:szCs w:val="24"/>
          <w:lang w:val="es-MX"/>
        </w:rPr>
        <w:t>n</w:t>
      </w:r>
      <w:r w:rsidRPr="00D53650">
        <w:rPr>
          <w:rFonts w:cs="Arial"/>
          <w:b w:val="0"/>
          <w:bCs/>
          <w:szCs w:val="24"/>
          <w:lang w:val="es-MX"/>
        </w:rPr>
        <w:t xml:space="preserve"> este sector, del cual </w:t>
      </w:r>
      <w:r w:rsidR="002517BC">
        <w:rPr>
          <w:rFonts w:cs="Arial"/>
          <w:b w:val="0"/>
          <w:bCs/>
          <w:szCs w:val="24"/>
          <w:lang w:val="es-MX"/>
        </w:rPr>
        <w:t>3</w:t>
      </w:r>
      <w:r w:rsidR="005A5164">
        <w:rPr>
          <w:rFonts w:cs="Arial"/>
          <w:b w:val="0"/>
          <w:bCs/>
          <w:szCs w:val="24"/>
          <w:lang w:val="es-MX"/>
        </w:rPr>
        <w:t>2</w:t>
      </w:r>
      <w:r w:rsidR="00341134">
        <w:rPr>
          <w:rFonts w:cs="Arial"/>
          <w:b w:val="0"/>
          <w:bCs/>
          <w:szCs w:val="24"/>
          <w:lang w:val="es-MX"/>
        </w:rPr>
        <w:t>.7</w:t>
      </w:r>
      <w:r w:rsidRPr="00D53650">
        <w:rPr>
          <w:rFonts w:cs="Arial"/>
          <w:b w:val="0"/>
          <w:bCs/>
          <w:szCs w:val="24"/>
          <w:lang w:val="es-MX"/>
        </w:rPr>
        <w:t xml:space="preserve"> millones declararon no estar disponibles para trabajar debido a que tenían que atender otras obligaciones, o tenían </w:t>
      </w:r>
      <w:r w:rsidR="00302B1B" w:rsidRPr="00D53650">
        <w:rPr>
          <w:rFonts w:cs="Arial"/>
          <w:b w:val="0"/>
          <w:bCs/>
          <w:szCs w:val="24"/>
          <w:lang w:val="es-MX"/>
        </w:rPr>
        <w:t>interés,</w:t>
      </w:r>
      <w:r w:rsidRPr="00D53650">
        <w:rPr>
          <w:rFonts w:cs="Arial"/>
          <w:b w:val="0"/>
          <w:bCs/>
          <w:szCs w:val="24"/>
          <w:lang w:val="es-MX"/>
        </w:rPr>
        <w:t xml:space="preserve"> pero se encontraban en un contexto que les impedía poder </w:t>
      </w:r>
      <w:r w:rsidRPr="00D53650">
        <w:rPr>
          <w:rFonts w:cs="Arial"/>
          <w:b w:val="0"/>
          <w:szCs w:val="24"/>
        </w:rPr>
        <w:t>hacerlo</w:t>
      </w:r>
      <w:r w:rsidRPr="00D53650">
        <w:rPr>
          <w:rFonts w:cs="Arial"/>
          <w:b w:val="0"/>
          <w:bCs/>
          <w:szCs w:val="24"/>
          <w:lang w:val="es-MX"/>
        </w:rPr>
        <w:t xml:space="preserve"> (tiene impedimentos físicos, obligaciones familiares o están en otras condiciones).  Por su parte, </w:t>
      </w:r>
      <w:r w:rsidR="00337095">
        <w:rPr>
          <w:rFonts w:cs="Arial"/>
          <w:b w:val="0"/>
          <w:bCs/>
          <w:szCs w:val="24"/>
          <w:lang w:val="es-MX"/>
        </w:rPr>
        <w:t>5.</w:t>
      </w:r>
      <w:r w:rsidR="005A5164">
        <w:rPr>
          <w:rFonts w:cs="Arial"/>
          <w:b w:val="0"/>
          <w:bCs/>
          <w:szCs w:val="24"/>
          <w:lang w:val="es-MX"/>
        </w:rPr>
        <w:t>8</w:t>
      </w:r>
      <w:r w:rsidRPr="00D53650">
        <w:rPr>
          <w:rFonts w:cs="Arial"/>
          <w:b w:val="0"/>
          <w:bCs/>
          <w:szCs w:val="24"/>
          <w:lang w:val="es-MX"/>
        </w:rPr>
        <w:t xml:space="preserve"> millones se declararon disponibles para trabajar, pero no llevaron a cabo acciones al respecto, por lo que se constituyen en el sector que eventualmente puede contribuir en el mercado como desocupado u ocupado.</w:t>
      </w:r>
    </w:p>
    <w:p w14:paraId="22E80D18" w14:textId="77777777" w:rsidR="00D53650" w:rsidRPr="00D53650" w:rsidRDefault="00D53650" w:rsidP="00BB1E90">
      <w:pPr>
        <w:pStyle w:val="Ttulo"/>
        <w:widowControl w:val="0"/>
        <w:spacing w:before="600"/>
        <w:rPr>
          <w:rFonts w:cs="Arial"/>
          <w:b w:val="0"/>
          <w:bCs/>
          <w:sz w:val="20"/>
          <w:lang w:val="es-MX"/>
        </w:rPr>
      </w:pPr>
      <w:r w:rsidRPr="00D53650">
        <w:rPr>
          <w:rFonts w:cs="Arial"/>
          <w:b w:val="0"/>
          <w:bCs/>
          <w:sz w:val="20"/>
          <w:lang w:val="es-MX"/>
        </w:rPr>
        <w:t>Gráfica 6</w:t>
      </w:r>
    </w:p>
    <w:p w14:paraId="3B4B0BCA" w14:textId="77777777" w:rsidR="00D53650" w:rsidRPr="00D53650" w:rsidRDefault="00D53650" w:rsidP="00D53650">
      <w:pPr>
        <w:widowControl w:val="0"/>
        <w:ind w:left="68"/>
        <w:jc w:val="center"/>
        <w:rPr>
          <w:b/>
          <w:smallCaps/>
          <w:sz w:val="22"/>
          <w:szCs w:val="22"/>
        </w:rPr>
      </w:pPr>
      <w:r w:rsidRPr="00D53650">
        <w:rPr>
          <w:b/>
          <w:smallCaps/>
          <w:sz w:val="22"/>
          <w:szCs w:val="22"/>
        </w:rPr>
        <w:t>Población no económicamente activa por razón de no actividad</w:t>
      </w:r>
    </w:p>
    <w:p w14:paraId="49101574" w14:textId="1DC7F9F6" w:rsidR="00D53650" w:rsidRPr="00D53650" w:rsidRDefault="00D53650" w:rsidP="00D53650">
      <w:pPr>
        <w:widowControl w:val="0"/>
        <w:ind w:left="68"/>
        <w:jc w:val="center"/>
        <w:rPr>
          <w:b/>
          <w:smallCaps/>
          <w:sz w:val="22"/>
          <w:szCs w:val="22"/>
        </w:rPr>
      </w:pPr>
      <w:r w:rsidRPr="00D53650">
        <w:rPr>
          <w:b/>
          <w:smallCaps/>
          <w:sz w:val="22"/>
          <w:szCs w:val="22"/>
        </w:rPr>
        <w:t xml:space="preserve">en el </w:t>
      </w:r>
      <w:r w:rsidR="00341134">
        <w:rPr>
          <w:b/>
          <w:smallCaps/>
          <w:sz w:val="22"/>
          <w:szCs w:val="22"/>
        </w:rPr>
        <w:t>primer</w:t>
      </w:r>
      <w:r w:rsidRPr="00D53650">
        <w:rPr>
          <w:b/>
          <w:smallCaps/>
          <w:sz w:val="22"/>
          <w:szCs w:val="22"/>
        </w:rPr>
        <w:t xml:space="preserve"> trimestre de </w:t>
      </w:r>
      <w:r w:rsidR="00F51292">
        <w:rPr>
          <w:b/>
          <w:smallCaps/>
          <w:sz w:val="22"/>
          <w:szCs w:val="22"/>
        </w:rPr>
        <w:t>20</w:t>
      </w:r>
      <w:r w:rsidR="00341134">
        <w:rPr>
          <w:b/>
          <w:smallCaps/>
          <w:sz w:val="22"/>
          <w:szCs w:val="22"/>
        </w:rPr>
        <w:t>20</w:t>
      </w:r>
    </w:p>
    <w:p w14:paraId="0913F184" w14:textId="77777777" w:rsidR="00D53650" w:rsidRPr="00D53650" w:rsidRDefault="00D53650" w:rsidP="00D53650">
      <w:pPr>
        <w:widowControl w:val="0"/>
        <w:ind w:left="68"/>
        <w:jc w:val="center"/>
        <w:rPr>
          <w:sz w:val="18"/>
          <w:szCs w:val="18"/>
        </w:rPr>
      </w:pPr>
      <w:r w:rsidRPr="00D53650">
        <w:rPr>
          <w:sz w:val="18"/>
          <w:szCs w:val="18"/>
        </w:rPr>
        <w:t>(Millones de personas)</w:t>
      </w:r>
    </w:p>
    <w:p w14:paraId="5D24F76B" w14:textId="2C43769F" w:rsidR="00D53650" w:rsidRPr="00D53650" w:rsidRDefault="00777E87" w:rsidP="00D53650">
      <w:pPr>
        <w:pStyle w:val="Ttulo"/>
        <w:widowControl w:val="0"/>
        <w:tabs>
          <w:tab w:val="left" w:pos="7655"/>
        </w:tabs>
        <w:rPr>
          <w:rFonts w:cs="Arial"/>
        </w:rPr>
      </w:pPr>
      <w:r>
        <w:rPr>
          <w:noProof/>
          <w:lang w:val="en-US" w:eastAsia="en-US"/>
        </w:rPr>
        <w:drawing>
          <wp:inline distT="0" distB="0" distL="0" distR="0" wp14:anchorId="67E7BFFC" wp14:editId="5874BA60">
            <wp:extent cx="4680000" cy="2520000"/>
            <wp:effectExtent l="0" t="0" r="25400" b="33020"/>
            <wp:docPr id="7" name="Gráfico 7">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E34B2FD" w14:textId="77777777" w:rsidR="00D53650" w:rsidRPr="00D53650" w:rsidRDefault="00D53650" w:rsidP="00AD0C8D">
      <w:pPr>
        <w:pStyle w:val="Ttulo"/>
        <w:spacing w:before="40"/>
        <w:ind w:left="1701" w:right="1077" w:hanging="567"/>
        <w:jc w:val="both"/>
        <w:rPr>
          <w:rFonts w:cs="Arial"/>
          <w:b w:val="0"/>
          <w:sz w:val="16"/>
          <w:szCs w:val="16"/>
          <w:lang w:val="es-MX"/>
        </w:rPr>
      </w:pPr>
      <w:r w:rsidRPr="00D53650">
        <w:rPr>
          <w:rFonts w:cs="Arial"/>
          <w:b w:val="0"/>
          <w:sz w:val="16"/>
          <w:szCs w:val="16"/>
          <w:lang w:val="es-MX"/>
        </w:rPr>
        <w:t>Fuente: INEGI.</w:t>
      </w:r>
    </w:p>
    <w:p w14:paraId="56217148" w14:textId="77777777" w:rsidR="00805D39" w:rsidRDefault="00805D39">
      <w:pPr>
        <w:jc w:val="left"/>
        <w:rPr>
          <w:b/>
          <w:i/>
          <w:lang w:val="es-ES"/>
        </w:rPr>
      </w:pPr>
      <w:r>
        <w:rPr>
          <w:b/>
          <w:i/>
          <w:lang w:val="es-ES"/>
        </w:rPr>
        <w:br w:type="page"/>
      </w:r>
    </w:p>
    <w:p w14:paraId="0C54E5FE" w14:textId="1E08E40C" w:rsidR="00805D39" w:rsidRPr="00E2793C" w:rsidRDefault="00805D39" w:rsidP="00805D39">
      <w:pPr>
        <w:widowControl w:val="0"/>
        <w:spacing w:before="600"/>
        <w:rPr>
          <w:b/>
          <w:i/>
          <w:lang w:val="es-ES"/>
        </w:rPr>
      </w:pPr>
      <w:r w:rsidRPr="00E2793C">
        <w:rPr>
          <w:b/>
          <w:i/>
          <w:lang w:val="es-ES"/>
        </w:rPr>
        <w:t>Nota al usuario</w:t>
      </w:r>
    </w:p>
    <w:p w14:paraId="1E89C3B8" w14:textId="5AA3D50B" w:rsidR="00A600D3" w:rsidRPr="00E2793C" w:rsidRDefault="00A600D3" w:rsidP="00A600D3">
      <w:pPr>
        <w:pStyle w:val="xmsonormal"/>
        <w:shd w:val="clear" w:color="auto" w:fill="FFFFFF"/>
        <w:spacing w:before="240" w:beforeAutospacing="0" w:after="0" w:afterAutospacing="0"/>
        <w:jc w:val="both"/>
        <w:rPr>
          <w:rFonts w:ascii="Arial" w:hAnsi="Arial" w:cs="Arial"/>
          <w:color w:val="201F1E"/>
          <w:szCs w:val="22"/>
        </w:rPr>
      </w:pPr>
      <w:bookmarkStart w:id="2" w:name="_Hlk40367784"/>
      <w:r w:rsidRPr="00E2793C">
        <w:rPr>
          <w:rFonts w:ascii="Arial" w:hAnsi="Arial" w:cs="Arial"/>
          <w:iCs/>
          <w:color w:val="201F1E"/>
          <w:szCs w:val="22"/>
        </w:rPr>
        <w:t>A partir de los resultados del primer trimestre de 2020 de la Encuesta Nacional de Ocupación y Empleo (ENOE) se ofrece información para un total de 39 ciudades del país, al incorporar a Ciudad del Carmen</w:t>
      </w:r>
      <w:r w:rsidR="00BD349A">
        <w:rPr>
          <w:rFonts w:ascii="Arial" w:hAnsi="Arial" w:cs="Arial"/>
          <w:iCs/>
          <w:color w:val="201F1E"/>
          <w:szCs w:val="22"/>
        </w:rPr>
        <w:t xml:space="preserve"> en</w:t>
      </w:r>
      <w:r w:rsidRPr="00E2793C">
        <w:rPr>
          <w:rFonts w:ascii="Arial" w:hAnsi="Arial" w:cs="Arial"/>
          <w:iCs/>
          <w:color w:val="201F1E"/>
          <w:szCs w:val="22"/>
        </w:rPr>
        <w:t xml:space="preserve"> Campeche</w:t>
      </w:r>
      <w:r w:rsidR="00BD349A">
        <w:rPr>
          <w:rFonts w:ascii="Arial" w:hAnsi="Arial" w:cs="Arial"/>
          <w:iCs/>
          <w:color w:val="201F1E"/>
          <w:szCs w:val="22"/>
        </w:rPr>
        <w:t>,</w:t>
      </w:r>
      <w:r w:rsidRPr="00E2793C">
        <w:rPr>
          <w:rFonts w:ascii="Arial" w:hAnsi="Arial" w:cs="Arial"/>
          <w:iCs/>
          <w:color w:val="201F1E"/>
          <w:szCs w:val="22"/>
        </w:rPr>
        <w:t xml:space="preserve"> Tapachul</w:t>
      </w:r>
      <w:r w:rsidR="00BD349A">
        <w:rPr>
          <w:rFonts w:ascii="Arial" w:hAnsi="Arial" w:cs="Arial"/>
          <w:iCs/>
          <w:color w:val="201F1E"/>
          <w:szCs w:val="22"/>
        </w:rPr>
        <w:t>a en</w:t>
      </w:r>
      <w:r w:rsidRPr="00E2793C">
        <w:rPr>
          <w:rFonts w:ascii="Arial" w:hAnsi="Arial" w:cs="Arial"/>
          <w:iCs/>
          <w:color w:val="201F1E"/>
          <w:szCs w:val="22"/>
        </w:rPr>
        <w:t xml:space="preserve"> Chiapas y Coatzacoalcos en Veracruz</w:t>
      </w:r>
      <w:r w:rsidRPr="00E2793C">
        <w:rPr>
          <w:rFonts w:ascii="Arial" w:hAnsi="Arial" w:cs="Arial"/>
          <w:iCs/>
          <w:color w:val="FF0000"/>
          <w:szCs w:val="22"/>
        </w:rPr>
        <w:t>.</w:t>
      </w:r>
      <w:r w:rsidRPr="00E2793C">
        <w:rPr>
          <w:rFonts w:ascii="Arial" w:hAnsi="Arial" w:cs="Arial"/>
          <w:iCs/>
          <w:color w:val="201F1E"/>
          <w:szCs w:val="22"/>
        </w:rPr>
        <w:t xml:space="preserve"> Con lo anterior se amplía la oferta de información sobre los mercados de trabajo urbanos.</w:t>
      </w:r>
    </w:p>
    <w:p w14:paraId="26263CF1" w14:textId="347EBC21" w:rsidR="00A600D3" w:rsidRPr="00E2793C" w:rsidRDefault="00A600D3" w:rsidP="00A600D3">
      <w:pPr>
        <w:pStyle w:val="xmsonormal"/>
        <w:shd w:val="clear" w:color="auto" w:fill="FFFFFF"/>
        <w:spacing w:before="240" w:beforeAutospacing="0" w:after="0" w:afterAutospacing="0"/>
        <w:jc w:val="both"/>
        <w:rPr>
          <w:rFonts w:ascii="Arial" w:hAnsi="Arial" w:cs="Arial"/>
          <w:color w:val="201F1E"/>
          <w:szCs w:val="22"/>
        </w:rPr>
      </w:pPr>
      <w:r w:rsidRPr="00E2793C">
        <w:rPr>
          <w:rFonts w:ascii="Arial" w:hAnsi="Arial" w:cs="Arial"/>
          <w:iCs/>
          <w:color w:val="201F1E"/>
          <w:szCs w:val="22"/>
        </w:rPr>
        <w:t>En cuanto a la comparabilidad de los indicadores laborales de las entidades en donde se incorporaron nuevas ciudades, se confrontaron los indicadores estratégicos laborales del estado incluida la nueva ciudad, contra las estimaciones que no la incluyen. Los trimestres de estudio fueron el segundo y tercer trimestre de 2019. Para cada trimestre se construyó el factor de expansión y bases de datos de las entidades, incluyendo la nueva ciudad y sin incluir la nueva ciudad. Con estos escenarios, se realizaron dos tipos de comparaciones: 1) Cobertura de intervalos de confianza para cada estimación, y 2) Prueba de significancia estadística.</w:t>
      </w:r>
    </w:p>
    <w:p w14:paraId="23FCADE3" w14:textId="7D03FDB6" w:rsidR="00A600D3" w:rsidRPr="00E2793C" w:rsidRDefault="00A600D3" w:rsidP="00A600D3">
      <w:pPr>
        <w:pStyle w:val="xmsonormal"/>
        <w:shd w:val="clear" w:color="auto" w:fill="FFFFFF"/>
        <w:spacing w:before="240" w:beforeAutospacing="0" w:after="0" w:afterAutospacing="0"/>
        <w:jc w:val="both"/>
        <w:rPr>
          <w:rFonts w:ascii="Arial" w:hAnsi="Arial" w:cs="Arial"/>
          <w:iCs/>
          <w:color w:val="201F1E"/>
          <w:szCs w:val="22"/>
        </w:rPr>
      </w:pPr>
      <w:r w:rsidRPr="00E2793C">
        <w:rPr>
          <w:rFonts w:ascii="Arial" w:hAnsi="Arial" w:cs="Arial"/>
          <w:iCs/>
          <w:color w:val="201F1E"/>
          <w:szCs w:val="22"/>
        </w:rPr>
        <w:t>Con base en el análisis comparativo de las estimaciones por intervalo de confianza de los indicadores estratégicos de cada entidad federativa, con y sin nueva ciudad autorrepresentada, se observó que en general no existe evidencia sobre cambios estadísticamente significativos en los indicadores estratégicos estatales.</w:t>
      </w:r>
    </w:p>
    <w:p w14:paraId="2FA7AA1E" w14:textId="13ADB9A3" w:rsidR="00A600D3" w:rsidRPr="00E2793C" w:rsidRDefault="00A600D3" w:rsidP="00A600D3">
      <w:pPr>
        <w:pStyle w:val="xmsonormal"/>
        <w:shd w:val="clear" w:color="auto" w:fill="FFFFFF"/>
        <w:spacing w:before="240" w:beforeAutospacing="0" w:after="0" w:afterAutospacing="0"/>
        <w:jc w:val="both"/>
        <w:rPr>
          <w:rFonts w:ascii="Arial" w:hAnsi="Arial" w:cs="Arial"/>
          <w:color w:val="201F1E"/>
          <w:szCs w:val="22"/>
        </w:rPr>
      </w:pPr>
      <w:r w:rsidRPr="00E2793C">
        <w:rPr>
          <w:rFonts w:ascii="Arial" w:hAnsi="Arial" w:cs="Arial"/>
          <w:iCs/>
          <w:color w:val="201F1E"/>
          <w:szCs w:val="22"/>
        </w:rPr>
        <w:t>Asimismo, las pruebas de hipótesis de 50 réplicas (pruebas de significancia estadística), de dos submuestras independientes, con y sin nueva ciudad, en un mismo trimestre, en términos generales tampoco present</w:t>
      </w:r>
      <w:r w:rsidR="00DF66E8">
        <w:rPr>
          <w:rFonts w:ascii="Arial" w:hAnsi="Arial" w:cs="Arial"/>
          <w:iCs/>
          <w:color w:val="201F1E"/>
          <w:szCs w:val="22"/>
        </w:rPr>
        <w:t>aron</w:t>
      </w:r>
      <w:r w:rsidRPr="00E2793C">
        <w:rPr>
          <w:rFonts w:ascii="Arial" w:hAnsi="Arial" w:cs="Arial"/>
          <w:iCs/>
          <w:color w:val="201F1E"/>
          <w:szCs w:val="22"/>
        </w:rPr>
        <w:t xml:space="preserve"> cambios estadísticamente significativos entre las estimaciones</w:t>
      </w:r>
      <w:r w:rsidR="00DF66E8">
        <w:rPr>
          <w:rFonts w:ascii="Arial" w:hAnsi="Arial" w:cs="Arial"/>
          <w:iCs/>
          <w:color w:val="201F1E"/>
          <w:szCs w:val="22"/>
        </w:rPr>
        <w:t>.</w:t>
      </w:r>
    </w:p>
    <w:p w14:paraId="15A6ECEE" w14:textId="4E3613C5" w:rsidR="00805D39" w:rsidRPr="009E030C" w:rsidRDefault="00A600D3" w:rsidP="00A600D3">
      <w:pPr>
        <w:spacing w:before="240"/>
        <w:rPr>
          <w:b/>
          <w:i/>
          <w:lang w:val="es-ES"/>
        </w:rPr>
      </w:pPr>
      <w:r w:rsidRPr="00E2793C">
        <w:rPr>
          <w:iCs/>
          <w:color w:val="201F1E"/>
          <w:szCs w:val="22"/>
        </w:rPr>
        <w:t>En resumen, la incorporación de las nuevas ciudades no afecta la comparabilidad de la información en los estados en donde fueron incorporadas, por lo que se mantienen los criterios para que la encuesta continúe siendo Información de Interés Nacional.</w:t>
      </w:r>
    </w:p>
    <w:bookmarkEnd w:id="2"/>
    <w:p w14:paraId="447B37DF" w14:textId="556EE00F" w:rsidR="00D53650" w:rsidRPr="00D53650" w:rsidRDefault="00A600D3" w:rsidP="00FB30A8">
      <w:pPr>
        <w:widowControl w:val="0"/>
        <w:spacing w:before="480"/>
        <w:rPr>
          <w:b/>
          <w:i/>
          <w:lang w:val="es-ES"/>
        </w:rPr>
      </w:pPr>
      <w:r>
        <w:rPr>
          <w:b/>
          <w:i/>
          <w:lang w:val="es-ES"/>
        </w:rPr>
        <w:t>Nota</w:t>
      </w:r>
      <w:r w:rsidR="00D53650" w:rsidRPr="00D53650">
        <w:rPr>
          <w:b/>
          <w:i/>
          <w:lang w:val="es-ES"/>
        </w:rPr>
        <w:t xml:space="preserve"> metodológic</w:t>
      </w:r>
      <w:r>
        <w:rPr>
          <w:b/>
          <w:i/>
          <w:lang w:val="es-ES"/>
        </w:rPr>
        <w:t>a</w:t>
      </w:r>
    </w:p>
    <w:p w14:paraId="461B398F" w14:textId="77777777" w:rsidR="00D53650" w:rsidRPr="00D53650" w:rsidRDefault="00D53650" w:rsidP="00FB30A8">
      <w:pPr>
        <w:widowControl w:val="0"/>
        <w:spacing w:before="240"/>
        <w:rPr>
          <w:bCs/>
          <w:lang w:val="es-ES"/>
        </w:rPr>
      </w:pPr>
      <w:smartTag w:uri="urn:schemas-microsoft-com:office:smarttags" w:element="PersonName">
        <w:smartTagPr>
          <w:attr w:name="ProductID" w:val="la Encuesta Nacional"/>
        </w:smartTagPr>
        <w:r w:rsidRPr="00D53650">
          <w:rPr>
            <w:bCs/>
            <w:lang w:val="es-ES"/>
          </w:rPr>
          <w:t>La Encuesta Nacional</w:t>
        </w:r>
      </w:smartTag>
      <w:r w:rsidRPr="00D53650">
        <w:rPr>
          <w:bCs/>
          <w:lang w:val="es-ES"/>
        </w:rPr>
        <w:t xml:space="preserve"> de Ocupación y Empleo (ENOE) se aplica a los miembros del hogar de una vivienda seleccionada por medio de técnicas de muestreo.</w:t>
      </w:r>
    </w:p>
    <w:p w14:paraId="1D7BEABC" w14:textId="77777777" w:rsidR="00D53650" w:rsidRPr="00D53650" w:rsidRDefault="00D53650" w:rsidP="00FB30A8">
      <w:pPr>
        <w:widowControl w:val="0"/>
        <w:spacing w:before="240"/>
        <w:rPr>
          <w:bCs/>
          <w:lang w:val="es-ES"/>
        </w:rPr>
      </w:pPr>
      <w:r w:rsidRPr="00D53650">
        <w:rPr>
          <w:bCs/>
          <w:lang w:val="es-ES"/>
        </w:rPr>
        <w:t>El esquema de muestreo es probabilístico, bietápico, estratificado y por conglomerados; tiene como unidad última de selección las viviendas particulares y como unidad de observación a las personas.</w:t>
      </w:r>
    </w:p>
    <w:p w14:paraId="35E8E239" w14:textId="77777777" w:rsidR="00D53650" w:rsidRPr="00D53650" w:rsidRDefault="00D53650" w:rsidP="00FB30A8">
      <w:pPr>
        <w:keepLines/>
        <w:widowControl w:val="0"/>
        <w:spacing w:before="240"/>
        <w:rPr>
          <w:bCs/>
          <w:lang w:val="es-ES"/>
        </w:rPr>
      </w:pPr>
      <w:r w:rsidRPr="00D53650">
        <w:rPr>
          <w:bCs/>
          <w:lang w:val="es-ES"/>
        </w:rPr>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23B79D3" w14:textId="77777777" w:rsidR="00D53650" w:rsidRPr="00D53650" w:rsidRDefault="00D53650" w:rsidP="00FB30A8">
      <w:pPr>
        <w:spacing w:before="240"/>
        <w:rPr>
          <w:bCs/>
          <w:lang w:val="es-ES"/>
        </w:rPr>
      </w:pPr>
      <w:r w:rsidRPr="00D53650">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7EBD7AAD" w14:textId="77777777" w:rsidR="00D53650" w:rsidRPr="00D53650" w:rsidRDefault="00D53650" w:rsidP="00FB30A8">
      <w:pPr>
        <w:spacing w:before="240"/>
        <w:rPr>
          <w:bCs/>
          <w:lang w:val="es-ES"/>
        </w:rPr>
      </w:pPr>
      <w:r w:rsidRPr="00D53650">
        <w:rPr>
          <w:bCs/>
          <w:lang w:val="es-ES"/>
        </w:rPr>
        <w:t>Cabe señalar que los factores de expansión se corrigen por el porcentaje de viviendas habitadas y seleccionadas en muestra, más las seleccionadas pero no entrevistadas ya sea por rechazo o por no encontrarse nadie al momento de la visita.  Además, para asegurar que se obtenga la población total, los factores de expansión ajustados por la no respuesta se ajustan nuevamente por las proyecciones de población que elabora el Consejo Nacional de Población (CONAPO).  Los Indicadores estratégicos de ocupación y empleo</w:t>
      </w:r>
      <w:r w:rsidRPr="00D53650">
        <w:rPr>
          <w:bCs/>
          <w:color w:val="FF0000"/>
          <w:lang w:val="es-ES"/>
        </w:rPr>
        <w:t xml:space="preserve"> </w:t>
      </w:r>
      <w:r w:rsidRPr="00D53650">
        <w:rPr>
          <w:bCs/>
          <w:lang w:val="es-ES"/>
        </w:rPr>
        <w:t>están ajustados a la modificación de las proyecciones demográficas 2010</w:t>
      </w:r>
      <w:r w:rsidRPr="00D53650">
        <w:rPr>
          <w:bCs/>
          <w:lang w:val="es-ES"/>
        </w:rPr>
        <w:noBreakHyphen/>
        <w:t>2050, que publicó el CONAPO el 16 de abril de 2013.</w:t>
      </w:r>
    </w:p>
    <w:p w14:paraId="29D057B6" w14:textId="09084CDF" w:rsidR="00643B59" w:rsidRPr="00FB30A8" w:rsidRDefault="00832A83" w:rsidP="00FB30A8">
      <w:pPr>
        <w:widowControl w:val="0"/>
        <w:spacing w:before="240"/>
        <w:rPr>
          <w:bCs/>
          <w:spacing w:val="-2"/>
          <w:lang w:val="es-ES"/>
        </w:rPr>
      </w:pPr>
      <w:r w:rsidRPr="00FB30A8">
        <w:rPr>
          <w:bCs/>
          <w:lang w:val="es-ES"/>
        </w:rPr>
        <w:t xml:space="preserve">La encuesta está diseñada para dar resultados a nivel nacional, entidad federativa y áreas urbanas para cada trimestre del año.  También permite que el nivel nacional pueda </w:t>
      </w:r>
      <w:r w:rsidRPr="00FB30A8">
        <w:rPr>
          <w:bCs/>
          <w:spacing w:val="-2"/>
          <w:lang w:val="es-ES"/>
        </w:rPr>
        <w:t>desagregarse en cuatro dominios: I) localidades de 100</w:t>
      </w:r>
      <w:r w:rsidR="00FB30A8" w:rsidRPr="00FB30A8">
        <w:rPr>
          <w:bCs/>
          <w:spacing w:val="-2"/>
          <w:lang w:val="es-MX"/>
        </w:rPr>
        <w:t> </w:t>
      </w:r>
      <w:r w:rsidRPr="00FB30A8">
        <w:rPr>
          <w:bCs/>
          <w:spacing w:val="-2"/>
          <w:lang w:val="es-ES"/>
        </w:rPr>
        <w:t>000 y más habitantes, II) de 15</w:t>
      </w:r>
      <w:bookmarkStart w:id="3" w:name="_Hlk31957695"/>
      <w:r w:rsidR="00FB30A8" w:rsidRPr="00FB30A8">
        <w:rPr>
          <w:bCs/>
          <w:spacing w:val="-2"/>
          <w:lang w:val="es-MX"/>
        </w:rPr>
        <w:t> </w:t>
      </w:r>
      <w:bookmarkEnd w:id="3"/>
      <w:r w:rsidRPr="00FB30A8">
        <w:rPr>
          <w:bCs/>
          <w:spacing w:val="-2"/>
          <w:lang w:val="es-ES"/>
        </w:rPr>
        <w:t>000 a 99</w:t>
      </w:r>
      <w:r w:rsidR="00FB30A8" w:rsidRPr="00FB30A8">
        <w:rPr>
          <w:bCs/>
          <w:spacing w:val="-2"/>
          <w:lang w:val="es-MX"/>
        </w:rPr>
        <w:t> </w:t>
      </w:r>
      <w:r w:rsidRPr="00FB30A8">
        <w:rPr>
          <w:bCs/>
          <w:spacing w:val="-2"/>
          <w:lang w:val="es-ES"/>
        </w:rPr>
        <w:t>999 habitantes, III) de 2</w:t>
      </w:r>
      <w:r w:rsidR="00FB30A8" w:rsidRPr="00FB30A8">
        <w:rPr>
          <w:bCs/>
          <w:spacing w:val="-2"/>
          <w:lang w:val="es-MX"/>
        </w:rPr>
        <w:t> </w:t>
      </w:r>
      <w:r w:rsidRPr="00FB30A8">
        <w:rPr>
          <w:bCs/>
          <w:spacing w:val="-2"/>
          <w:lang w:val="es-ES"/>
        </w:rPr>
        <w:t>500 a 14</w:t>
      </w:r>
      <w:r w:rsidR="00FB30A8" w:rsidRPr="00FB30A8">
        <w:rPr>
          <w:bCs/>
          <w:spacing w:val="-2"/>
          <w:lang w:val="es-MX"/>
        </w:rPr>
        <w:t> </w:t>
      </w:r>
      <w:r w:rsidRPr="00FB30A8">
        <w:rPr>
          <w:bCs/>
          <w:spacing w:val="-2"/>
          <w:lang w:val="es-ES"/>
        </w:rPr>
        <w:t>999 habitantes y IV) menos de 2</w:t>
      </w:r>
      <w:r w:rsidR="00FB30A8" w:rsidRPr="00FB30A8">
        <w:rPr>
          <w:bCs/>
          <w:spacing w:val="-2"/>
          <w:lang w:val="es-MX"/>
        </w:rPr>
        <w:t> </w:t>
      </w:r>
      <w:r w:rsidRPr="00FB30A8">
        <w:rPr>
          <w:bCs/>
          <w:spacing w:val="-2"/>
          <w:lang w:val="es-ES"/>
        </w:rPr>
        <w:t>500 habitantes.</w:t>
      </w:r>
    </w:p>
    <w:p w14:paraId="38C1B27D" w14:textId="2A58215B" w:rsidR="00D53650" w:rsidRPr="00D53650" w:rsidRDefault="00D53650" w:rsidP="00FB30A8">
      <w:pPr>
        <w:widowControl w:val="0"/>
        <w:spacing w:before="120"/>
        <w:rPr>
          <w:bCs/>
        </w:rPr>
      </w:pPr>
      <w:r w:rsidRPr="00D53650">
        <w:rPr>
          <w:bCs/>
        </w:rPr>
        <w:t>En el calendario de difusión del INEGI -disponible en su página de Internet- se indica en qué fecha será proporcionada la información trimestr</w:t>
      </w:r>
      <w:r w:rsidR="00FB30A8">
        <w:rPr>
          <w:bCs/>
        </w:rPr>
        <w:t>al.</w:t>
      </w:r>
    </w:p>
    <w:p w14:paraId="79E94949" w14:textId="77777777" w:rsidR="00D53650" w:rsidRDefault="00D53650" w:rsidP="00FB30A8">
      <w:pPr>
        <w:widowControl w:val="0"/>
        <w:spacing w:before="120"/>
        <w:rPr>
          <w:bCs/>
          <w:lang w:val="es-ES"/>
        </w:rPr>
      </w:pPr>
      <w:r w:rsidRPr="00D53650">
        <w:rPr>
          <w:bCs/>
          <w:lang w:val="es-ES"/>
        </w:rPr>
        <w:t>En el plano conceptual, la ENOE toma en cuenta los criterios que la Organización para la Cooperación y el Desarrollo Económico</w:t>
      </w:r>
      <w:r w:rsidR="00D735E8">
        <w:rPr>
          <w:bCs/>
          <w:lang w:val="es-ES"/>
        </w:rPr>
        <w:t>s</w:t>
      </w:r>
      <w:r w:rsidRPr="00D53650">
        <w:rPr>
          <w:bCs/>
          <w:lang w:val="es-ES"/>
        </w:rPr>
        <w:t xml:space="preserve"> (OCDE) propone dentro del marco general de la Organización Internacional del Trabajo (OIT), lo que permite delimitar con mayor claridad a la población ocupada y a la desocupada, además de facilitar la comparabilidad internacional de las cifras de ocupación y empleo.  </w:t>
      </w:r>
      <w:smartTag w:uri="urn:schemas-microsoft-com:office:smarttags" w:element="PersonName">
        <w:smartTagPr>
          <w:attr w:name="ProductID" w:val="la ENOE"/>
        </w:smartTagPr>
        <w:r w:rsidRPr="00D53650">
          <w:rPr>
            <w:bCs/>
            <w:lang w:val="es-ES"/>
          </w:rPr>
          <w:t>La ENOE</w:t>
        </w:r>
      </w:smartTag>
      <w:r w:rsidRPr="00D53650">
        <w:rPr>
          <w:bCs/>
          <w:lang w:val="es-ES"/>
        </w:rPr>
        <w:t xml:space="preserve"> asimismo incorpora el marco conceptual de </w:t>
      </w:r>
      <w:smartTag w:uri="urn:schemas-microsoft-com:office:smarttags" w:element="PersonName">
        <w:smartTagPr>
          <w:attr w:name="ProductID" w:val="la OIT"/>
        </w:smartTagPr>
        <w:r w:rsidRPr="00D53650">
          <w:rPr>
            <w:bCs/>
            <w:lang w:val="es-ES"/>
          </w:rPr>
          <w:t>la OIT</w:t>
        </w:r>
      </w:smartTag>
      <w:r w:rsidRPr="00D53650">
        <w:rPr>
          <w:bCs/>
          <w:lang w:val="es-ES"/>
        </w:rPr>
        <w:t xml:space="preserve"> y las recomendaciones del Grupo de Delhi relativas a la medición de la ocupación en el Sector Informal.  La encuesta está diseñada para identificar sin confundir los conceptos de desocupación, subocupación e informalidad, así como también para tomar en cuenta y darles un lugar específico a aquéllas otras personas que no presionan activamente en el mercado laboral porque ellas mismas consideran que ya no tienen oportunidad alguna de competir en él (mujeres que por dedicarse al hogar no han acumulado experiencia laboral, personas madu</w:t>
      </w:r>
      <w:r w:rsidR="00980C74">
        <w:rPr>
          <w:bCs/>
          <w:lang w:val="es-ES"/>
        </w:rPr>
        <w:t>ras y de la tercera edad, etc.).</w:t>
      </w:r>
    </w:p>
    <w:p w14:paraId="05AD7A99" w14:textId="77777777" w:rsidR="00D53650" w:rsidRPr="00D53650" w:rsidRDefault="00D53650" w:rsidP="00FB30A8">
      <w:pPr>
        <w:widowControl w:val="0"/>
        <w:spacing w:before="200"/>
        <w:rPr>
          <w:bCs/>
          <w:lang w:val="es-ES"/>
        </w:rPr>
      </w:pPr>
      <w:r w:rsidRPr="00D53650">
        <w:rPr>
          <w:bCs/>
          <w:lang w:val="es-ES"/>
        </w:rPr>
        <w:t>A lo anterior se añade el que el diseño de la ENOE está enfocado a proporcionar abundantes elementos para caracterizar la calidad de la ocupación en México al considerarse que este aspecto es analíticamente tan relevante como el de la desocupación misma o cualquier otro fenómeno de desequilibrio entre oferta y demanda de trabajo.  No menos importante es que el diseño de la encuesta ha abierto más posibilidades para el enfoque de género relativo tanto al ámbito del trabajo como a la marginación con respecto a dicho ámbito.</w:t>
      </w:r>
    </w:p>
    <w:p w14:paraId="6B44E378" w14:textId="77777777" w:rsidR="00D53650" w:rsidRPr="00D53650" w:rsidRDefault="00D53650" w:rsidP="00590FDA">
      <w:pPr>
        <w:pStyle w:val="p0"/>
        <w:keepLines w:val="0"/>
        <w:spacing w:before="200"/>
        <w:rPr>
          <w:rFonts w:ascii="Arial" w:hAnsi="Arial"/>
          <w:color w:val="auto"/>
          <w:lang w:val="es-ES"/>
        </w:rPr>
      </w:pPr>
      <w:r w:rsidRPr="00D53650">
        <w:rPr>
          <w:rFonts w:ascii="Arial" w:hAnsi="Arial"/>
          <w:color w:val="auto"/>
          <w:lang w:val="es-ES"/>
        </w:rPr>
        <w:t>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00646D8C" w14:textId="77777777" w:rsidR="00D53650" w:rsidRPr="00D53650" w:rsidRDefault="00D53650" w:rsidP="00590FDA">
      <w:pPr>
        <w:pStyle w:val="p1"/>
        <w:keepLines w:val="0"/>
        <w:spacing w:before="200"/>
        <w:rPr>
          <w:rFonts w:cs="Arial"/>
          <w:color w:val="auto"/>
        </w:rPr>
      </w:pPr>
      <w:r w:rsidRPr="00D53650">
        <w:rPr>
          <w:rFonts w:cs="Arial"/>
          <w:color w:val="auto"/>
        </w:rPr>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trimestre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o el año bisiesto). Cabe señalar que las series desestacionalizadas de los totales se calculan de manera independiente a la de sus componentes.</w:t>
      </w:r>
    </w:p>
    <w:p w14:paraId="3CA79DFA" w14:textId="6375F1B3" w:rsidR="0003789E" w:rsidRPr="008A654D" w:rsidRDefault="002E30B9" w:rsidP="00FB30A8">
      <w:pPr>
        <w:widowControl w:val="0"/>
        <w:spacing w:before="240"/>
      </w:pPr>
      <w:r w:rsidRPr="00676E19">
        <w:t xml:space="preserve">Las series originales se ajustan estacionalmente mediante </w:t>
      </w:r>
      <w:r w:rsidR="00766D35" w:rsidRPr="00676E19">
        <w:t>el paquete estadístico X</w:t>
      </w:r>
      <w:r w:rsidR="00766D35" w:rsidRPr="00676E19">
        <w:noBreakHyphen/>
        <w:t>13ARIMA-SEATS.</w:t>
      </w:r>
      <w:r w:rsidR="00545145" w:rsidRPr="00676E19">
        <w:t xml:space="preserve"> </w:t>
      </w:r>
      <w:r w:rsidR="0003789E" w:rsidRPr="00676E19">
        <w:t xml:space="preserve"> Para conocer la metodología se sugiere consultar la siguiente liga:</w:t>
      </w:r>
      <w:r w:rsidR="00FB30A8" w:rsidRPr="00676E19">
        <w:rPr>
          <w:bCs/>
          <w:lang w:val="es-MX"/>
        </w:rPr>
        <w:t> </w:t>
      </w:r>
      <w:hyperlink r:id="rId31" w:history="1">
        <w:r w:rsidR="00422F79" w:rsidRPr="00112A3C">
          <w:rPr>
            <w:rStyle w:val="Hipervnculo"/>
            <w:lang w:eastAsia="en-US"/>
          </w:rPr>
          <w:t>https://www.inegi.org.mx/app/biblioteca/ficha.html?upc=702825099060</w:t>
        </w:r>
      </w:hyperlink>
    </w:p>
    <w:p w14:paraId="05645026" w14:textId="77777777" w:rsidR="00AD0C8D" w:rsidRPr="00676E19" w:rsidRDefault="00AD0C8D" w:rsidP="00545145">
      <w:pPr>
        <w:pStyle w:val="Ttulo"/>
        <w:keepNext/>
        <w:spacing w:before="240"/>
        <w:jc w:val="both"/>
        <w:rPr>
          <w:rFonts w:cs="Arial"/>
          <w:b w:val="0"/>
          <w:bCs/>
          <w:szCs w:val="24"/>
          <w:lang w:val="es-MX"/>
        </w:rPr>
      </w:pPr>
      <w:r w:rsidRPr="00676E19">
        <w:rPr>
          <w:rFonts w:cs="Arial"/>
          <w:b w:val="0"/>
          <w:bCs/>
          <w:szCs w:val="24"/>
          <w:lang w:val="es-MX"/>
        </w:rPr>
        <w:t xml:space="preserve">La información contenida en este documento es generada por el INEGI con base en la Encuesta Nacional de Ocupación y Empleo y se da a conocer en la fecha establecida en el Calendario de </w:t>
      </w:r>
      <w:r w:rsidR="003A3B75">
        <w:rPr>
          <w:rFonts w:cs="Arial"/>
          <w:b w:val="0"/>
          <w:bCs/>
          <w:szCs w:val="24"/>
          <w:lang w:val="es-MX"/>
        </w:rPr>
        <w:t>d</w:t>
      </w:r>
      <w:r w:rsidRPr="00676E19">
        <w:rPr>
          <w:rFonts w:cs="Arial"/>
          <w:b w:val="0"/>
          <w:bCs/>
          <w:szCs w:val="24"/>
          <w:lang w:val="es-MX"/>
        </w:rPr>
        <w:t xml:space="preserve">ifusión de </w:t>
      </w:r>
      <w:r w:rsidR="003A3B75">
        <w:rPr>
          <w:rFonts w:cs="Arial"/>
          <w:b w:val="0"/>
          <w:bCs/>
          <w:szCs w:val="24"/>
          <w:lang w:val="es-MX"/>
        </w:rPr>
        <w:t>i</w:t>
      </w:r>
      <w:r w:rsidRPr="00676E19">
        <w:rPr>
          <w:rFonts w:cs="Arial"/>
          <w:b w:val="0"/>
          <w:bCs/>
          <w:szCs w:val="24"/>
          <w:lang w:val="es-MX"/>
        </w:rPr>
        <w:t xml:space="preserve">nformación </w:t>
      </w:r>
      <w:r w:rsidR="003A3B75">
        <w:rPr>
          <w:rFonts w:cs="Arial"/>
          <w:b w:val="0"/>
          <w:bCs/>
          <w:szCs w:val="24"/>
          <w:lang w:val="es-MX"/>
        </w:rPr>
        <w:t>e</w:t>
      </w:r>
      <w:r w:rsidR="00C37199">
        <w:rPr>
          <w:rFonts w:cs="Arial"/>
          <w:b w:val="0"/>
          <w:bCs/>
          <w:szCs w:val="24"/>
          <w:lang w:val="es-MX"/>
        </w:rPr>
        <w:t>s</w:t>
      </w:r>
      <w:r w:rsidRPr="00676E19">
        <w:rPr>
          <w:rFonts w:cs="Arial"/>
          <w:b w:val="0"/>
          <w:bCs/>
          <w:szCs w:val="24"/>
          <w:lang w:val="es-MX"/>
        </w:rPr>
        <w:t xml:space="preserve">tadística y </w:t>
      </w:r>
      <w:r w:rsidR="003A3B75">
        <w:rPr>
          <w:rFonts w:cs="Arial"/>
          <w:b w:val="0"/>
          <w:bCs/>
          <w:szCs w:val="24"/>
          <w:lang w:val="es-MX"/>
        </w:rPr>
        <w:t>g</w:t>
      </w:r>
      <w:r w:rsidRPr="00676E19">
        <w:rPr>
          <w:rFonts w:cs="Arial"/>
          <w:b w:val="0"/>
          <w:bCs/>
          <w:szCs w:val="24"/>
          <w:lang w:val="es-MX"/>
        </w:rPr>
        <w:t>eográfica y de Interés Nacional.</w:t>
      </w:r>
    </w:p>
    <w:p w14:paraId="74636A7D" w14:textId="77777777" w:rsidR="00F922E0" w:rsidRPr="00676E19" w:rsidRDefault="00AD3AEE" w:rsidP="00B319CD">
      <w:pPr>
        <w:pStyle w:val="Ttulo"/>
        <w:keepNext/>
        <w:spacing w:before="240"/>
        <w:jc w:val="both"/>
        <w:rPr>
          <w:rFonts w:cs="Arial"/>
          <w:b w:val="0"/>
          <w:bCs/>
          <w:szCs w:val="24"/>
          <w:lang w:val="es-MX"/>
        </w:rPr>
      </w:pPr>
      <w:r w:rsidRPr="00676E19">
        <w:rPr>
          <w:rFonts w:cs="Arial"/>
          <w:b w:val="0"/>
          <w:bCs/>
          <w:szCs w:val="24"/>
          <w:lang w:val="es-MX"/>
        </w:rPr>
        <w:t xml:space="preserve">Las cifras aquí mencionadas </w:t>
      </w:r>
      <w:r w:rsidR="00D53650" w:rsidRPr="00676E19">
        <w:rPr>
          <w:rFonts w:cs="Arial"/>
          <w:b w:val="0"/>
          <w:bCs/>
          <w:szCs w:val="24"/>
          <w:lang w:val="es-MX"/>
        </w:rPr>
        <w:t>puede</w:t>
      </w:r>
      <w:r w:rsidRPr="00676E19">
        <w:rPr>
          <w:rFonts w:cs="Arial"/>
          <w:b w:val="0"/>
          <w:bCs/>
          <w:szCs w:val="24"/>
          <w:lang w:val="es-MX"/>
        </w:rPr>
        <w:t>n</w:t>
      </w:r>
      <w:r w:rsidR="00D53650" w:rsidRPr="00676E19">
        <w:rPr>
          <w:rFonts w:cs="Arial"/>
          <w:b w:val="0"/>
          <w:bCs/>
          <w:szCs w:val="24"/>
          <w:lang w:val="es-MX"/>
        </w:rPr>
        <w:t xml:space="preserve"> obtenerse en los centros de información del INEGI y</w:t>
      </w:r>
      <w:r w:rsidR="00252780" w:rsidRPr="00676E19">
        <w:rPr>
          <w:rFonts w:cs="Arial"/>
          <w:b w:val="0"/>
          <w:bCs/>
          <w:szCs w:val="24"/>
          <w:lang w:val="es-MX"/>
        </w:rPr>
        <w:t> </w:t>
      </w:r>
      <w:r w:rsidR="00D53650" w:rsidRPr="00676E19">
        <w:rPr>
          <w:rFonts w:cs="Arial"/>
          <w:b w:val="0"/>
          <w:bCs/>
          <w:szCs w:val="24"/>
          <w:lang w:val="es-MX"/>
        </w:rPr>
        <w:t>en</w:t>
      </w:r>
      <w:r w:rsidR="00252780" w:rsidRPr="00676E19">
        <w:rPr>
          <w:rFonts w:cs="Arial"/>
          <w:b w:val="0"/>
          <w:bCs/>
          <w:szCs w:val="24"/>
          <w:lang w:val="es-MX"/>
        </w:rPr>
        <w:t> </w:t>
      </w:r>
      <w:r w:rsidR="00D53650" w:rsidRPr="00676E19">
        <w:rPr>
          <w:rFonts w:cs="Arial"/>
          <w:b w:val="0"/>
          <w:bCs/>
          <w:szCs w:val="24"/>
          <w:lang w:val="es-MX"/>
        </w:rPr>
        <w:t>los</w:t>
      </w:r>
      <w:r w:rsidR="00252780" w:rsidRPr="00676E19">
        <w:rPr>
          <w:rFonts w:cs="Arial"/>
          <w:b w:val="0"/>
          <w:bCs/>
          <w:szCs w:val="24"/>
          <w:lang w:val="es-MX"/>
        </w:rPr>
        <w:t> </w:t>
      </w:r>
      <w:r w:rsidR="00D53650" w:rsidRPr="00676E19">
        <w:rPr>
          <w:rFonts w:cs="Arial"/>
          <w:b w:val="0"/>
          <w:bCs/>
          <w:szCs w:val="24"/>
          <w:lang w:val="es-MX"/>
        </w:rPr>
        <w:t>sitios</w:t>
      </w:r>
      <w:r w:rsidR="00252780" w:rsidRPr="00676E19">
        <w:rPr>
          <w:rFonts w:cs="Arial"/>
          <w:b w:val="0"/>
          <w:bCs/>
          <w:szCs w:val="24"/>
          <w:lang w:val="es-MX"/>
        </w:rPr>
        <w:t> </w:t>
      </w:r>
      <w:r w:rsidR="00D53650" w:rsidRPr="00676E19">
        <w:rPr>
          <w:rFonts w:cs="Arial"/>
          <w:b w:val="0"/>
          <w:bCs/>
          <w:szCs w:val="24"/>
          <w:lang w:val="es-MX"/>
        </w:rPr>
        <w:t>en</w:t>
      </w:r>
      <w:r w:rsidR="00252780" w:rsidRPr="00676E19">
        <w:rPr>
          <w:rFonts w:cs="Arial"/>
          <w:b w:val="0"/>
          <w:bCs/>
          <w:szCs w:val="24"/>
          <w:lang w:val="es-MX"/>
        </w:rPr>
        <w:t> </w:t>
      </w:r>
      <w:r w:rsidR="00D53650" w:rsidRPr="00676E19">
        <w:rPr>
          <w:rFonts w:cs="Arial"/>
          <w:b w:val="0"/>
          <w:bCs/>
          <w:szCs w:val="24"/>
          <w:lang w:val="es-MX"/>
        </w:rPr>
        <w:t>Internet</w:t>
      </w:r>
      <w:r w:rsidR="00252780" w:rsidRPr="00676E19">
        <w:rPr>
          <w:rFonts w:cs="Arial"/>
          <w:b w:val="0"/>
          <w:bCs/>
          <w:szCs w:val="24"/>
          <w:lang w:val="es-MX"/>
        </w:rPr>
        <w:t> </w:t>
      </w:r>
      <w:r w:rsidR="00D53650" w:rsidRPr="00676E19">
        <w:rPr>
          <w:rFonts w:cs="Arial"/>
          <w:b w:val="0"/>
          <w:bCs/>
          <w:szCs w:val="24"/>
          <w:lang w:val="es-MX"/>
        </w:rPr>
        <w:t>del</w:t>
      </w:r>
      <w:r w:rsidR="00252780" w:rsidRPr="00676E19">
        <w:rPr>
          <w:rFonts w:cs="Arial"/>
          <w:b w:val="0"/>
          <w:bCs/>
          <w:szCs w:val="24"/>
          <w:lang w:val="es-MX"/>
        </w:rPr>
        <w:t> </w:t>
      </w:r>
      <w:r w:rsidR="00D53650" w:rsidRPr="00676E19">
        <w:rPr>
          <w:rFonts w:cs="Arial"/>
          <w:b w:val="0"/>
          <w:bCs/>
          <w:szCs w:val="24"/>
          <w:lang w:val="es-MX"/>
        </w:rPr>
        <w:t>propio</w:t>
      </w:r>
      <w:r w:rsidR="00252780" w:rsidRPr="00676E19">
        <w:rPr>
          <w:rFonts w:cs="Arial"/>
          <w:b w:val="0"/>
          <w:bCs/>
          <w:szCs w:val="24"/>
          <w:lang w:val="es-MX"/>
        </w:rPr>
        <w:t> </w:t>
      </w:r>
      <w:r w:rsidR="001F75E2" w:rsidRPr="00676E19">
        <w:rPr>
          <w:rFonts w:cs="Arial"/>
          <w:b w:val="0"/>
          <w:bCs/>
          <w:szCs w:val="24"/>
          <w:lang w:val="es-MX"/>
        </w:rPr>
        <w:t>Instituto</w:t>
      </w:r>
      <w:r w:rsidR="00252780" w:rsidRPr="00676E19">
        <w:rPr>
          <w:rFonts w:cs="Arial"/>
          <w:b w:val="0"/>
          <w:bCs/>
          <w:szCs w:val="24"/>
          <w:lang w:val="es-MX"/>
        </w:rPr>
        <w:t> </w:t>
      </w:r>
      <w:r w:rsidR="00EF3C7A" w:rsidRPr="00676E19">
        <w:rPr>
          <w:rFonts w:cs="Arial"/>
          <w:b w:val="0"/>
          <w:bCs/>
          <w:szCs w:val="24"/>
          <w:lang w:val="es-MX"/>
        </w:rPr>
        <w:t>(</w:t>
      </w:r>
      <w:hyperlink r:id="rId32" w:history="1">
        <w:r w:rsidR="00304639" w:rsidRPr="00A56514">
          <w:rPr>
            <w:rStyle w:val="Hipervnculo"/>
            <w:rFonts w:cs="Arial"/>
            <w:b w:val="0"/>
            <w:bCs/>
            <w:szCs w:val="24"/>
            <w:lang w:val="es-MX"/>
          </w:rPr>
          <w:t>https://www.inegi.org.mx/programas/enoe/15ymas/</w:t>
        </w:r>
      </w:hyperlink>
      <w:r w:rsidR="00D53650" w:rsidRPr="00676E19">
        <w:rPr>
          <w:rFonts w:cs="Arial"/>
          <w:b w:val="0"/>
          <w:bCs/>
          <w:szCs w:val="24"/>
          <w:lang w:val="es-MX"/>
        </w:rPr>
        <w:t>) y de la Secretaría del Trabajo y Previsión Social (</w:t>
      </w:r>
      <w:hyperlink r:id="rId33" w:history="1">
        <w:r w:rsidR="00D53650" w:rsidRPr="00676E19">
          <w:rPr>
            <w:rFonts w:cs="Arial"/>
            <w:b w:val="0"/>
            <w:bCs/>
            <w:color w:val="0000FF"/>
            <w:szCs w:val="24"/>
            <w:u w:val="single"/>
            <w:lang w:val="es-MX"/>
          </w:rPr>
          <w:t>www.stps.gob.mx</w:t>
        </w:r>
      </w:hyperlink>
      <w:r w:rsidR="00D53650" w:rsidRPr="00676E19">
        <w:rPr>
          <w:rFonts w:cs="Arial"/>
          <w:b w:val="0"/>
          <w:bCs/>
          <w:szCs w:val="24"/>
          <w:lang w:val="es-MX"/>
        </w:rPr>
        <w:t>), instituciones que se esfuerzan en proporcionar a la sociedad, cada día, más y mejor información sobre el comportamiento del mercado laboral mexicano.</w:t>
      </w:r>
    </w:p>
    <w:sectPr w:rsidR="00F922E0" w:rsidRPr="00676E19" w:rsidSect="00E2793C">
      <w:headerReference w:type="default" r:id="rId34"/>
      <w:footerReference w:type="default" r:id="rId35"/>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3210B" w14:textId="77777777" w:rsidR="00852938" w:rsidRDefault="00852938">
      <w:r>
        <w:separator/>
      </w:r>
    </w:p>
  </w:endnote>
  <w:endnote w:type="continuationSeparator" w:id="0">
    <w:p w14:paraId="2762A902" w14:textId="77777777" w:rsidR="00852938" w:rsidRDefault="0085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94ABD" w14:textId="77777777" w:rsidR="00822EA7" w:rsidRDefault="00822E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1B837" w14:textId="77777777" w:rsidR="00EF0FCA" w:rsidRPr="00E32790" w:rsidRDefault="00EF0FCA" w:rsidP="00EF0FCA">
    <w:pPr>
      <w:pStyle w:val="Piedepgina"/>
      <w:contextualSpacing/>
      <w:jc w:val="center"/>
      <w:rPr>
        <w:color w:val="002060"/>
        <w:sz w:val="18"/>
        <w:szCs w:val="18"/>
      </w:rPr>
    </w:pPr>
    <w:r w:rsidRPr="00E32790">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C0F88" w14:textId="77777777" w:rsidR="00822EA7" w:rsidRDefault="00822EA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95DCE" w14:textId="77777777" w:rsidR="00EF0FCA" w:rsidRDefault="00EF0FCA"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64957" w14:textId="77777777" w:rsidR="00852938" w:rsidRDefault="00852938">
      <w:r>
        <w:separator/>
      </w:r>
    </w:p>
  </w:footnote>
  <w:footnote w:type="continuationSeparator" w:id="0">
    <w:p w14:paraId="63AF7115" w14:textId="77777777" w:rsidR="00852938" w:rsidRDefault="00852938">
      <w:r>
        <w:continuationSeparator/>
      </w:r>
    </w:p>
  </w:footnote>
  <w:footnote w:id="1">
    <w:p w14:paraId="5B5A48E1" w14:textId="2D8E66ED" w:rsidR="00EF0FCA" w:rsidRPr="00197BA9" w:rsidRDefault="00EF0FCA" w:rsidP="006D2DB7">
      <w:pPr>
        <w:pStyle w:val="Textonotapie"/>
        <w:widowControl w:val="0"/>
        <w:spacing w:before="40"/>
        <w:ind w:left="181" w:right="-234" w:hanging="181"/>
        <w:rPr>
          <w:sz w:val="16"/>
          <w:szCs w:val="16"/>
          <w:lang w:val="es-MX"/>
        </w:rPr>
      </w:pPr>
      <w:r w:rsidRPr="00197BA9">
        <w:rPr>
          <w:rStyle w:val="Refdenotaalpie"/>
          <w:sz w:val="16"/>
          <w:szCs w:val="16"/>
        </w:rPr>
        <w:footnoteRef/>
      </w:r>
      <w:r w:rsidRPr="00197BA9">
        <w:rPr>
          <w:sz w:val="16"/>
          <w:szCs w:val="16"/>
          <w:lang w:val="es-MX"/>
        </w:rPr>
        <w:tab/>
      </w:r>
      <w:r w:rsidRPr="00197BA9">
        <w:rPr>
          <w:sz w:val="16"/>
          <w:szCs w:val="16"/>
        </w:rPr>
        <w:t xml:space="preserve">Los datos de la ENOE están ajustados a las proyecciones demográficas del Consejo Nacional de Población (CONAPO), </w:t>
      </w:r>
      <w:r w:rsidRPr="00197BA9">
        <w:rPr>
          <w:sz w:val="16"/>
          <w:szCs w:val="16"/>
        </w:rPr>
        <w:br/>
        <w:t>2010-2050, publicadas el 16 de abril de 2013.</w:t>
      </w:r>
    </w:p>
  </w:footnote>
  <w:footnote w:id="2">
    <w:p w14:paraId="276D5579" w14:textId="77777777" w:rsidR="00EF0FCA" w:rsidRPr="00910B6F" w:rsidRDefault="00EF0FCA" w:rsidP="00AD2DFB">
      <w:pPr>
        <w:pStyle w:val="Textonotapie"/>
        <w:widowControl w:val="0"/>
        <w:spacing w:before="40"/>
        <w:ind w:left="181" w:right="-263" w:hanging="181"/>
        <w:rPr>
          <w:color w:val="201F1E"/>
          <w:sz w:val="16"/>
          <w:szCs w:val="16"/>
        </w:rPr>
      </w:pPr>
      <w:r w:rsidRPr="00910B6F">
        <w:rPr>
          <w:rStyle w:val="Refdenotaalpie"/>
          <w:sz w:val="18"/>
        </w:rPr>
        <w:footnoteRef/>
      </w:r>
      <w:r>
        <w:rPr>
          <w:sz w:val="16"/>
        </w:rPr>
        <w:tab/>
      </w:r>
      <w:r w:rsidRPr="00910B6F">
        <w:rPr>
          <w:iCs/>
          <w:color w:val="201F1E"/>
          <w:sz w:val="16"/>
          <w:szCs w:val="16"/>
        </w:rPr>
        <w:t>En cuanto a la comparabilidad de los indicadores laborales de las entidades en donde se incorporaron nuevas ciudades, se co</w:t>
      </w:r>
      <w:r>
        <w:rPr>
          <w:iCs/>
          <w:color w:val="201F1E"/>
          <w:sz w:val="16"/>
          <w:szCs w:val="16"/>
        </w:rPr>
        <w:t>nfrontaron</w:t>
      </w:r>
      <w:r w:rsidRPr="00910B6F">
        <w:rPr>
          <w:iCs/>
          <w:color w:val="201F1E"/>
          <w:sz w:val="16"/>
          <w:szCs w:val="16"/>
        </w:rPr>
        <w:t xml:space="preserve"> los indicadores estratégicos laborales del estado incluida la nueva ciudad, contra las estimaciones que no la incluyen. Los trimestres de estudio fueron el segundo y tercer trimestre de 2019. Para cada trimestre se construyó el factor de expansión y bases de datos de las entidades, incluyendo la nueva ciudad y sin incluir la nueva ciudad. Con estos escenarios, se realizaron dos tipos de comparaciones: 1) Cobertura de intervalos de confianza para cada estimación, y 2) Prueba de significancia estadística.</w:t>
      </w:r>
    </w:p>
    <w:p w14:paraId="2874D801" w14:textId="77777777" w:rsidR="00EF0FCA" w:rsidRDefault="00EF0FCA" w:rsidP="00AD2DFB">
      <w:pPr>
        <w:pStyle w:val="Textonotapie"/>
        <w:widowControl w:val="0"/>
        <w:spacing w:before="40"/>
        <w:ind w:left="181" w:right="-263" w:hanging="181"/>
        <w:rPr>
          <w:iCs/>
          <w:color w:val="201F1E"/>
          <w:sz w:val="16"/>
          <w:szCs w:val="16"/>
        </w:rPr>
      </w:pPr>
      <w:r w:rsidRPr="00910B6F">
        <w:rPr>
          <w:iCs/>
          <w:color w:val="201F1E"/>
          <w:sz w:val="16"/>
          <w:szCs w:val="16"/>
        </w:rPr>
        <w:tab/>
        <w:t xml:space="preserve">Con base en el análisis comparativo de las estimaciones por intervalo de confianza de los indicadores estratégicos de cada entidad federativa, con y sin nueva ciudad autorrepresentada, se observó que en general no existe evidencia sobre cambios estadísticamente significativos en los indicadores estratégicos estatales. </w:t>
      </w:r>
    </w:p>
    <w:p w14:paraId="258F6390" w14:textId="77777777" w:rsidR="00EF0FCA" w:rsidRPr="00910B6F" w:rsidRDefault="00EF0FCA" w:rsidP="00AD2DFB">
      <w:pPr>
        <w:pStyle w:val="Textonotapie"/>
        <w:widowControl w:val="0"/>
        <w:spacing w:before="40"/>
        <w:ind w:left="181" w:right="-263" w:hanging="181"/>
        <w:rPr>
          <w:iCs/>
          <w:color w:val="201F1E"/>
          <w:sz w:val="16"/>
          <w:szCs w:val="16"/>
        </w:rPr>
      </w:pPr>
      <w:r>
        <w:rPr>
          <w:iCs/>
          <w:color w:val="201F1E"/>
          <w:sz w:val="16"/>
          <w:szCs w:val="16"/>
        </w:rPr>
        <w:tab/>
      </w:r>
      <w:r w:rsidRPr="00910B6F">
        <w:rPr>
          <w:iCs/>
          <w:color w:val="201F1E"/>
          <w:sz w:val="16"/>
          <w:szCs w:val="16"/>
        </w:rPr>
        <w:t>Asimismo, las pruebas de hipótesis de 50 réplicas (pruebas de significancia estadística), de dos submuestras independientes, con y sin nueva ciudad, en un mismo trimestre, en términos generales tampoco present</w:t>
      </w:r>
      <w:r>
        <w:rPr>
          <w:iCs/>
          <w:color w:val="201F1E"/>
          <w:sz w:val="16"/>
          <w:szCs w:val="16"/>
        </w:rPr>
        <w:t>aron</w:t>
      </w:r>
      <w:r w:rsidRPr="00910B6F">
        <w:rPr>
          <w:iCs/>
          <w:color w:val="201F1E"/>
          <w:sz w:val="16"/>
          <w:szCs w:val="16"/>
        </w:rPr>
        <w:t xml:space="preserve"> cambios estadísticamente significativos entre las estimaciones</w:t>
      </w:r>
      <w:r>
        <w:rPr>
          <w:iCs/>
          <w:color w:val="201F1E"/>
          <w:sz w:val="16"/>
          <w:szCs w:val="16"/>
        </w:rPr>
        <w:t>.</w:t>
      </w:r>
    </w:p>
    <w:p w14:paraId="08EB4832" w14:textId="0FE75419" w:rsidR="00EF0FCA" w:rsidRDefault="00EF0FCA" w:rsidP="00AD2DFB">
      <w:pPr>
        <w:pStyle w:val="Textonotapie"/>
        <w:widowControl w:val="0"/>
        <w:spacing w:before="40"/>
        <w:ind w:left="181" w:right="-263" w:hanging="181"/>
        <w:rPr>
          <w:iCs/>
          <w:color w:val="201F1E"/>
          <w:sz w:val="16"/>
          <w:szCs w:val="16"/>
        </w:rPr>
      </w:pPr>
      <w:r>
        <w:rPr>
          <w:iCs/>
          <w:color w:val="201F1E"/>
          <w:sz w:val="16"/>
          <w:szCs w:val="16"/>
        </w:rPr>
        <w:tab/>
      </w:r>
      <w:r w:rsidRPr="00910B6F">
        <w:rPr>
          <w:iCs/>
          <w:color w:val="201F1E"/>
          <w:sz w:val="16"/>
          <w:szCs w:val="16"/>
        </w:rPr>
        <w:t>En resumen, la incorporación de las nuevas ciudades no afecta la comparabilidad de la información en los estados en donde fueron incorporadas, por lo que se mantienen los criterios para que la encuesta continúe siendo Información de Interés Nacional.</w:t>
      </w:r>
    </w:p>
    <w:p w14:paraId="38920E3C" w14:textId="77777777" w:rsidR="00EF0FCA" w:rsidRPr="00910B6F" w:rsidRDefault="00EF0FCA" w:rsidP="00AD2DFB">
      <w:pPr>
        <w:pStyle w:val="Textonotapie"/>
        <w:widowControl w:val="0"/>
        <w:spacing w:before="40"/>
        <w:ind w:left="181" w:right="-263" w:hanging="181"/>
        <w:rPr>
          <w:sz w:val="16"/>
          <w:szCs w:val="16"/>
          <w:lang w:val="es-MX"/>
        </w:rPr>
      </w:pPr>
    </w:p>
  </w:footnote>
  <w:footnote w:id="3">
    <w:p w14:paraId="6FC676CB" w14:textId="77777777" w:rsidR="00EF0FCA" w:rsidRDefault="00EF0FCA" w:rsidP="00500F01">
      <w:pPr>
        <w:pStyle w:val="Textonotapie"/>
        <w:widowControl w:val="0"/>
        <w:spacing w:before="40"/>
        <w:ind w:left="181" w:hanging="181"/>
        <w:rPr>
          <w:sz w:val="16"/>
        </w:rPr>
      </w:pPr>
      <w:r w:rsidRPr="00DD202D">
        <w:rPr>
          <w:rStyle w:val="Refdenotaalpie"/>
          <w:sz w:val="18"/>
          <w:szCs w:val="18"/>
        </w:rPr>
        <w:footnoteRef/>
      </w:r>
      <w:r w:rsidRPr="00383A43">
        <w:rPr>
          <w:sz w:val="14"/>
          <w:szCs w:val="14"/>
          <w:lang w:val="es-MX"/>
        </w:rPr>
        <w:tab/>
      </w:r>
      <w:r w:rsidRPr="00A851A5">
        <w:rPr>
          <w:sz w:val="16"/>
        </w:rPr>
        <w:t xml:space="preserve">Los datos de la ENOE están ajustados a las proyecciones demográficas del </w:t>
      </w:r>
      <w:r w:rsidRPr="00A851A5">
        <w:rPr>
          <w:sz w:val="16"/>
          <w:szCs w:val="16"/>
        </w:rPr>
        <w:t xml:space="preserve">Consejo Nacional de Población (CONAPO), </w:t>
      </w:r>
      <w:r w:rsidRPr="00A851A5">
        <w:rPr>
          <w:sz w:val="16"/>
          <w:szCs w:val="16"/>
        </w:rPr>
        <w:br/>
        <w:t xml:space="preserve">2010-2050, </w:t>
      </w:r>
      <w:r w:rsidRPr="00A851A5">
        <w:rPr>
          <w:sz w:val="16"/>
        </w:rPr>
        <w:t>publicadas el 16 de abril de 2013.</w:t>
      </w:r>
    </w:p>
    <w:p w14:paraId="2BC847B4" w14:textId="77777777" w:rsidR="00EF0FCA" w:rsidRPr="00A851A5" w:rsidRDefault="00EF0FCA" w:rsidP="00500F01">
      <w:pPr>
        <w:pStyle w:val="Textonotapie"/>
        <w:widowControl w:val="0"/>
        <w:spacing w:before="40"/>
        <w:ind w:left="181" w:hanging="181"/>
        <w:rPr>
          <w:sz w:val="16"/>
          <w:szCs w:val="16"/>
          <w:lang w:val="es-MX"/>
        </w:rPr>
      </w:pPr>
      <w:r>
        <w:rPr>
          <w:sz w:val="16"/>
        </w:rPr>
        <w:tab/>
      </w:r>
      <w:r w:rsidRPr="00492B71">
        <w:rPr>
          <w:sz w:val="16"/>
        </w:rPr>
        <w:t>La suma de los componentes que integran la estadística de la Encuesta Nacional de Ocupación y Empleo que se presenta en este documento puede no coincidir con los totales debido al redondeo de las cifras.</w:t>
      </w:r>
    </w:p>
  </w:footnote>
  <w:footnote w:id="4">
    <w:p w14:paraId="13BE7AD2" w14:textId="77777777" w:rsidR="00EF0FCA" w:rsidRPr="00F34B86" w:rsidRDefault="00EF0FCA" w:rsidP="00D53650">
      <w:pPr>
        <w:pStyle w:val="Textonotapie"/>
        <w:ind w:left="249" w:right="-34" w:hanging="198"/>
        <w:rPr>
          <w:sz w:val="16"/>
          <w:szCs w:val="16"/>
        </w:rPr>
      </w:pPr>
      <w:r w:rsidRPr="00F301F6">
        <w:rPr>
          <w:rStyle w:val="Refdenotaalpie"/>
          <w:sz w:val="18"/>
          <w:szCs w:val="18"/>
        </w:rPr>
        <w:footnoteRef/>
      </w:r>
      <w:r w:rsidRPr="0064087A">
        <w:tab/>
      </w:r>
      <w:r>
        <w:rPr>
          <w:sz w:val="16"/>
          <w:szCs w:val="16"/>
        </w:rPr>
        <w:t xml:space="preserve">El tamaño se establece con base en el número de </w:t>
      </w:r>
      <w:r w:rsidRPr="00F34B86">
        <w:rPr>
          <w:sz w:val="16"/>
          <w:szCs w:val="16"/>
        </w:rPr>
        <w:t>persona</w:t>
      </w:r>
      <w:r>
        <w:rPr>
          <w:sz w:val="16"/>
          <w:szCs w:val="16"/>
        </w:rPr>
        <w:t>s ocupadas</w:t>
      </w:r>
      <w:r w:rsidRPr="00F34B86">
        <w:rPr>
          <w:sz w:val="16"/>
          <w:szCs w:val="16"/>
        </w:rPr>
        <w:t>:</w:t>
      </w:r>
    </w:p>
    <w:p w14:paraId="0D7A8928" w14:textId="77777777" w:rsidR="00EF0FCA" w:rsidRPr="00F34B86" w:rsidRDefault="00EF0FCA" w:rsidP="00D53650">
      <w:pPr>
        <w:pStyle w:val="Textonotapie"/>
        <w:ind w:left="249" w:right="-34" w:hanging="198"/>
        <w:rPr>
          <w:sz w:val="16"/>
          <w:szCs w:val="16"/>
        </w:rPr>
      </w:pPr>
      <w:r w:rsidRPr="00F34B86">
        <w:rPr>
          <w:sz w:val="16"/>
          <w:szCs w:val="16"/>
        </w:rPr>
        <w:tab/>
        <w:t>Micronegocios</w:t>
      </w:r>
      <w:r>
        <w:rPr>
          <w:sz w:val="16"/>
          <w:szCs w:val="16"/>
        </w:rPr>
        <w:t>.</w:t>
      </w:r>
      <w:r w:rsidRPr="00F34B86">
        <w:rPr>
          <w:sz w:val="16"/>
          <w:szCs w:val="16"/>
        </w:rPr>
        <w:t xml:space="preserve"> </w:t>
      </w:r>
      <w:r>
        <w:rPr>
          <w:sz w:val="16"/>
          <w:szCs w:val="16"/>
        </w:rPr>
        <w:t>D</w:t>
      </w:r>
      <w:r w:rsidRPr="00F34B86">
        <w:rPr>
          <w:sz w:val="16"/>
          <w:szCs w:val="16"/>
        </w:rPr>
        <w:t>e 1 a 15 personas ocupadas en la industria, y de 1 a 5 en el comercio y los servicios.</w:t>
      </w:r>
    </w:p>
    <w:p w14:paraId="30EC8638" w14:textId="77777777" w:rsidR="00EF0FCA" w:rsidRPr="00F34B86" w:rsidRDefault="00EF0FCA" w:rsidP="00D53650">
      <w:pPr>
        <w:pStyle w:val="Textonotapie"/>
        <w:ind w:left="249" w:right="-34" w:hanging="198"/>
        <w:rPr>
          <w:sz w:val="16"/>
          <w:szCs w:val="16"/>
        </w:rPr>
      </w:pPr>
      <w:r w:rsidRPr="00F34B86">
        <w:rPr>
          <w:sz w:val="16"/>
          <w:szCs w:val="16"/>
        </w:rPr>
        <w:tab/>
        <w:t>Establecimientos pequeños</w:t>
      </w:r>
      <w:r>
        <w:rPr>
          <w:sz w:val="16"/>
          <w:szCs w:val="16"/>
        </w:rPr>
        <w:t>.</w:t>
      </w:r>
      <w:r w:rsidRPr="00F34B86">
        <w:rPr>
          <w:sz w:val="16"/>
          <w:szCs w:val="16"/>
        </w:rPr>
        <w:t xml:space="preserve"> </w:t>
      </w:r>
      <w:r>
        <w:rPr>
          <w:sz w:val="16"/>
          <w:szCs w:val="16"/>
        </w:rPr>
        <w:t>D</w:t>
      </w:r>
      <w:r w:rsidRPr="00F34B86">
        <w:rPr>
          <w:sz w:val="16"/>
          <w:szCs w:val="16"/>
        </w:rPr>
        <w:t>e 16 a 50 en la industria, de 6 a 15 en el comercio y de 6 a 50 en los servicios.</w:t>
      </w:r>
    </w:p>
    <w:p w14:paraId="7CE5DF24" w14:textId="77777777" w:rsidR="00EF0FCA" w:rsidRPr="00F34B86" w:rsidRDefault="00EF0FCA" w:rsidP="00D53650">
      <w:pPr>
        <w:pStyle w:val="Textonotapie"/>
        <w:ind w:left="249" w:right="-34" w:hanging="198"/>
        <w:rPr>
          <w:sz w:val="16"/>
          <w:szCs w:val="16"/>
        </w:rPr>
      </w:pPr>
      <w:r w:rsidRPr="00F34B86">
        <w:rPr>
          <w:sz w:val="16"/>
          <w:szCs w:val="16"/>
        </w:rPr>
        <w:tab/>
        <w:t>Establecimientos medianos</w:t>
      </w:r>
      <w:r>
        <w:rPr>
          <w:sz w:val="16"/>
          <w:szCs w:val="16"/>
        </w:rPr>
        <w:t>.</w:t>
      </w:r>
      <w:r w:rsidRPr="00F34B86">
        <w:rPr>
          <w:sz w:val="16"/>
          <w:szCs w:val="16"/>
        </w:rPr>
        <w:t xml:space="preserve"> </w:t>
      </w:r>
      <w:r>
        <w:rPr>
          <w:sz w:val="16"/>
          <w:szCs w:val="16"/>
        </w:rPr>
        <w:t>D</w:t>
      </w:r>
      <w:r w:rsidRPr="00F34B86">
        <w:rPr>
          <w:sz w:val="16"/>
          <w:szCs w:val="16"/>
        </w:rPr>
        <w:t>e 51 a 250 en la industria, de 16 a 250 en el comercio y de 51 a 250 en los servicios.</w:t>
      </w:r>
    </w:p>
    <w:p w14:paraId="19AE6F40" w14:textId="77777777" w:rsidR="00EF0FCA" w:rsidRPr="0064087A" w:rsidRDefault="00EF0FCA" w:rsidP="00D53650">
      <w:pPr>
        <w:pStyle w:val="Textonotapie"/>
        <w:ind w:left="249" w:right="-34" w:hanging="198"/>
      </w:pPr>
      <w:r w:rsidRPr="00F34B86">
        <w:rPr>
          <w:sz w:val="16"/>
          <w:szCs w:val="16"/>
        </w:rPr>
        <w:tab/>
        <w:t>Establecimientos grandes</w:t>
      </w:r>
      <w:r>
        <w:rPr>
          <w:sz w:val="16"/>
          <w:szCs w:val="16"/>
        </w:rPr>
        <w:t>.</w:t>
      </w:r>
      <w:r w:rsidRPr="00F34B86">
        <w:rPr>
          <w:sz w:val="16"/>
          <w:szCs w:val="16"/>
        </w:rPr>
        <w:t xml:space="preserve"> </w:t>
      </w:r>
      <w:r>
        <w:rPr>
          <w:sz w:val="16"/>
          <w:szCs w:val="16"/>
        </w:rPr>
        <w:t>D</w:t>
      </w:r>
      <w:r w:rsidRPr="00F34B86">
        <w:rPr>
          <w:sz w:val="16"/>
          <w:szCs w:val="16"/>
        </w:rPr>
        <w:t xml:space="preserve">e 251 y más en cualquier sector de actividad. </w:t>
      </w:r>
    </w:p>
  </w:footnote>
  <w:footnote w:id="5">
    <w:p w14:paraId="53EEB7CD" w14:textId="77777777" w:rsidR="00EF0FCA" w:rsidRPr="00562F10" w:rsidRDefault="00EF0FCA" w:rsidP="00D53650">
      <w:pPr>
        <w:pStyle w:val="Textonotapie"/>
        <w:ind w:left="249" w:hanging="198"/>
        <w:rPr>
          <w:sz w:val="16"/>
          <w:szCs w:val="16"/>
        </w:rPr>
      </w:pPr>
      <w:r w:rsidRPr="00562F10">
        <w:rPr>
          <w:rStyle w:val="Refdenotaalpie"/>
          <w:sz w:val="18"/>
          <w:szCs w:val="18"/>
        </w:rPr>
        <w:footnoteRef/>
      </w:r>
      <w:r w:rsidRPr="00562F10">
        <w:rPr>
          <w:sz w:val="16"/>
          <w:szCs w:val="16"/>
        </w:rPr>
        <w:tab/>
        <w:t xml:space="preserve">Se refiere a todas aquellas actividades económicas de mercado que operan a partir de los recursos de los hogares, pero sin constituirse como empresas con una situación independiente de esos hogares.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11E9" w14:textId="77777777" w:rsidR="00822EA7" w:rsidRDefault="00822EA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ABADA" w14:textId="1A4AA689" w:rsidR="00EF0FCA" w:rsidRPr="00265B8C" w:rsidRDefault="00EF0FCA" w:rsidP="00EF0FCA">
    <w:pPr>
      <w:pStyle w:val="Encabezado"/>
      <w:framePr w:w="5317" w:hSpace="141" w:wrap="auto" w:vAnchor="text" w:hAnchor="page" w:x="5783" w:y="32"/>
      <w:ind w:left="567" w:hanging="11"/>
      <w:rPr>
        <w:b/>
        <w:color w:val="002060"/>
      </w:rPr>
    </w:pPr>
    <w:r>
      <w:rPr>
        <w:b/>
        <w:color w:val="002060"/>
      </w:rPr>
      <w:t xml:space="preserve">   </w:t>
    </w:r>
    <w:r w:rsidRPr="00265B8C">
      <w:rPr>
        <w:b/>
        <w:color w:val="002060"/>
      </w:rPr>
      <w:t xml:space="preserve">COMUNICADO DE PRENSA NÚM. </w:t>
    </w:r>
    <w:r w:rsidR="00822EA7">
      <w:rPr>
        <w:b/>
        <w:color w:val="002060"/>
      </w:rPr>
      <w:t>219</w:t>
    </w:r>
    <w:r w:rsidRPr="00265B8C">
      <w:rPr>
        <w:b/>
        <w:color w:val="002060"/>
      </w:rPr>
      <w:t>/</w:t>
    </w:r>
    <w:r>
      <w:rPr>
        <w:b/>
        <w:color w:val="002060"/>
      </w:rPr>
      <w:t>20</w:t>
    </w:r>
  </w:p>
  <w:p w14:paraId="7DCF123C" w14:textId="77777777" w:rsidR="00EF0FCA" w:rsidRPr="00265B8C" w:rsidRDefault="00EF0FCA" w:rsidP="00EF0FCA">
    <w:pPr>
      <w:pStyle w:val="Encabezado"/>
      <w:framePr w:w="5317" w:hSpace="141" w:wrap="auto" w:vAnchor="text" w:hAnchor="page" w:x="5783" w:y="32"/>
      <w:ind w:left="567" w:hanging="11"/>
      <w:jc w:val="right"/>
      <w:rPr>
        <w:b/>
        <w:color w:val="002060"/>
        <w:lang w:val="pt-BR"/>
      </w:rPr>
    </w:pPr>
    <w:r>
      <w:rPr>
        <w:b/>
        <w:color w:val="002060"/>
        <w:lang w:val="pt-BR"/>
      </w:rPr>
      <w:t xml:space="preserve">19 </w:t>
    </w:r>
    <w:r w:rsidRPr="00265B8C">
      <w:rPr>
        <w:b/>
        <w:color w:val="002060"/>
        <w:lang w:val="pt-BR"/>
      </w:rPr>
      <w:t xml:space="preserve">DE </w:t>
    </w:r>
    <w:r>
      <w:rPr>
        <w:b/>
        <w:color w:val="002060"/>
        <w:lang w:val="pt-BR"/>
      </w:rPr>
      <w:t xml:space="preserve">MAYO </w:t>
    </w:r>
    <w:r w:rsidRPr="00265B8C">
      <w:rPr>
        <w:b/>
        <w:color w:val="002060"/>
        <w:lang w:val="pt-BR"/>
      </w:rPr>
      <w:t>DE 20</w:t>
    </w:r>
    <w:r>
      <w:rPr>
        <w:b/>
        <w:color w:val="002060"/>
        <w:lang w:val="pt-BR"/>
      </w:rPr>
      <w:t>20</w:t>
    </w:r>
  </w:p>
  <w:p w14:paraId="0BFB8E39" w14:textId="10E2D14D" w:rsidR="00EF0FCA" w:rsidRPr="00265B8C" w:rsidRDefault="00EF0FCA" w:rsidP="00EF0FCA">
    <w:pPr>
      <w:pStyle w:val="Encabezado"/>
      <w:framePr w:w="5317" w:hSpace="141" w:wrap="auto" w:vAnchor="text" w:hAnchor="page" w:x="5783"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sidR="006B769F">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4C8BCF16" w14:textId="77777777" w:rsidR="00EF0FCA" w:rsidRDefault="00EF0FCA" w:rsidP="00EF0FCA">
    <w:pPr>
      <w:pStyle w:val="Encabezado"/>
      <w:ind w:left="-993"/>
    </w:pPr>
    <w:r>
      <w:rPr>
        <w:noProof/>
        <w:lang w:val="en-US" w:eastAsia="en-US"/>
      </w:rPr>
      <w:drawing>
        <wp:inline distT="0" distB="0" distL="0" distR="0" wp14:anchorId="23823CFB" wp14:editId="566A22E1">
          <wp:extent cx="927615" cy="963545"/>
          <wp:effectExtent l="0" t="0" r="635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B0EED" w14:textId="77777777" w:rsidR="00822EA7" w:rsidRDefault="00822EA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4B3B5" w14:textId="78A201EC" w:rsidR="00EF0FCA" w:rsidRDefault="00EF0FCA" w:rsidP="006D2DB7">
    <w:pPr>
      <w:pStyle w:val="Encabezado"/>
      <w:jc w:val="center"/>
    </w:pPr>
    <w:r>
      <w:rPr>
        <w:noProof/>
        <w:lang w:val="en-US" w:eastAsia="en-US"/>
      </w:rPr>
      <w:drawing>
        <wp:inline distT="0" distB="0" distL="0" distR="0" wp14:anchorId="65913347" wp14:editId="0E691139">
          <wp:extent cx="928370" cy="964565"/>
          <wp:effectExtent l="0" t="0" r="5080" b="6985"/>
          <wp:docPr id="10" name="Imagen 10"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B202FA0"/>
    <w:multiLevelType w:val="hybridMultilevel"/>
    <w:tmpl w:val="8FAADA76"/>
    <w:lvl w:ilvl="0" w:tplc="B7AA7040">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A9341D"/>
    <w:multiLevelType w:val="hybridMultilevel"/>
    <w:tmpl w:val="118478F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0ED3964"/>
    <w:multiLevelType w:val="hybridMultilevel"/>
    <w:tmpl w:val="7400A214"/>
    <w:lvl w:ilvl="0" w:tplc="080A0001">
      <w:start w:val="1"/>
      <w:numFmt w:val="bullet"/>
      <w:lvlText w:val=""/>
      <w:lvlJc w:val="left"/>
      <w:pPr>
        <w:ind w:left="7307" w:hanging="360"/>
      </w:pPr>
      <w:rPr>
        <w:rFonts w:ascii="Symbol" w:hAnsi="Symbol" w:hint="default"/>
      </w:rPr>
    </w:lvl>
    <w:lvl w:ilvl="1" w:tplc="080A0003" w:tentative="1">
      <w:start w:val="1"/>
      <w:numFmt w:val="bullet"/>
      <w:lvlText w:val="o"/>
      <w:lvlJc w:val="left"/>
      <w:pPr>
        <w:ind w:left="4145" w:hanging="360"/>
      </w:pPr>
      <w:rPr>
        <w:rFonts w:ascii="Courier New" w:hAnsi="Courier New" w:cs="Courier New" w:hint="default"/>
      </w:rPr>
    </w:lvl>
    <w:lvl w:ilvl="2" w:tplc="080A0005" w:tentative="1">
      <w:start w:val="1"/>
      <w:numFmt w:val="bullet"/>
      <w:lvlText w:val=""/>
      <w:lvlJc w:val="left"/>
      <w:pPr>
        <w:ind w:left="4865" w:hanging="360"/>
      </w:pPr>
      <w:rPr>
        <w:rFonts w:ascii="Wingdings" w:hAnsi="Wingdings" w:hint="default"/>
      </w:rPr>
    </w:lvl>
    <w:lvl w:ilvl="3" w:tplc="080A0001" w:tentative="1">
      <w:start w:val="1"/>
      <w:numFmt w:val="bullet"/>
      <w:lvlText w:val=""/>
      <w:lvlJc w:val="left"/>
      <w:pPr>
        <w:ind w:left="5585" w:hanging="360"/>
      </w:pPr>
      <w:rPr>
        <w:rFonts w:ascii="Symbol" w:hAnsi="Symbol" w:hint="default"/>
      </w:rPr>
    </w:lvl>
    <w:lvl w:ilvl="4" w:tplc="080A0003" w:tentative="1">
      <w:start w:val="1"/>
      <w:numFmt w:val="bullet"/>
      <w:lvlText w:val="o"/>
      <w:lvlJc w:val="left"/>
      <w:pPr>
        <w:ind w:left="6305" w:hanging="360"/>
      </w:pPr>
      <w:rPr>
        <w:rFonts w:ascii="Courier New" w:hAnsi="Courier New" w:cs="Courier New" w:hint="default"/>
      </w:rPr>
    </w:lvl>
    <w:lvl w:ilvl="5" w:tplc="080A0005" w:tentative="1">
      <w:start w:val="1"/>
      <w:numFmt w:val="bullet"/>
      <w:lvlText w:val=""/>
      <w:lvlJc w:val="left"/>
      <w:pPr>
        <w:ind w:left="7025" w:hanging="360"/>
      </w:pPr>
      <w:rPr>
        <w:rFonts w:ascii="Wingdings" w:hAnsi="Wingdings" w:hint="default"/>
      </w:rPr>
    </w:lvl>
    <w:lvl w:ilvl="6" w:tplc="080A0001" w:tentative="1">
      <w:start w:val="1"/>
      <w:numFmt w:val="bullet"/>
      <w:lvlText w:val=""/>
      <w:lvlJc w:val="left"/>
      <w:pPr>
        <w:ind w:left="7745" w:hanging="360"/>
      </w:pPr>
      <w:rPr>
        <w:rFonts w:ascii="Symbol" w:hAnsi="Symbol" w:hint="default"/>
      </w:rPr>
    </w:lvl>
    <w:lvl w:ilvl="7" w:tplc="080A0003" w:tentative="1">
      <w:start w:val="1"/>
      <w:numFmt w:val="bullet"/>
      <w:lvlText w:val="o"/>
      <w:lvlJc w:val="left"/>
      <w:pPr>
        <w:ind w:left="8465" w:hanging="360"/>
      </w:pPr>
      <w:rPr>
        <w:rFonts w:ascii="Courier New" w:hAnsi="Courier New" w:cs="Courier New" w:hint="default"/>
      </w:rPr>
    </w:lvl>
    <w:lvl w:ilvl="8" w:tplc="080A0005" w:tentative="1">
      <w:start w:val="1"/>
      <w:numFmt w:val="bullet"/>
      <w:lvlText w:val=""/>
      <w:lvlJc w:val="left"/>
      <w:pPr>
        <w:ind w:left="9185" w:hanging="360"/>
      </w:pPr>
      <w:rPr>
        <w:rFonts w:ascii="Wingdings" w:hAnsi="Wingding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9"/>
  </w:num>
  <w:num w:numId="16">
    <w:abstractNumId w:val="13"/>
  </w:num>
  <w:num w:numId="17">
    <w:abstractNumId w:val="10"/>
  </w:num>
  <w:num w:numId="18">
    <w:abstractNumId w:val="12"/>
  </w:num>
  <w:num w:numId="19">
    <w:abstractNumId w:val="4"/>
  </w:num>
  <w:num w:numId="20">
    <w:abstractNumId w:val="6"/>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50C6"/>
    <w:rsid w:val="00005940"/>
    <w:rsid w:val="00005F56"/>
    <w:rsid w:val="00006B5A"/>
    <w:rsid w:val="000078B1"/>
    <w:rsid w:val="00007A1A"/>
    <w:rsid w:val="00010A59"/>
    <w:rsid w:val="000112A7"/>
    <w:rsid w:val="00011512"/>
    <w:rsid w:val="0001151F"/>
    <w:rsid w:val="00011840"/>
    <w:rsid w:val="00011AC0"/>
    <w:rsid w:val="00011BD3"/>
    <w:rsid w:val="00012278"/>
    <w:rsid w:val="00012A27"/>
    <w:rsid w:val="00012E16"/>
    <w:rsid w:val="00012FE8"/>
    <w:rsid w:val="0001302A"/>
    <w:rsid w:val="000132A4"/>
    <w:rsid w:val="00013319"/>
    <w:rsid w:val="00013E55"/>
    <w:rsid w:val="0001447E"/>
    <w:rsid w:val="000144ED"/>
    <w:rsid w:val="00014FBD"/>
    <w:rsid w:val="00015302"/>
    <w:rsid w:val="00016590"/>
    <w:rsid w:val="00016B4E"/>
    <w:rsid w:val="00016D3A"/>
    <w:rsid w:val="0001718D"/>
    <w:rsid w:val="000176AC"/>
    <w:rsid w:val="00021432"/>
    <w:rsid w:val="00021492"/>
    <w:rsid w:val="00021686"/>
    <w:rsid w:val="000216A3"/>
    <w:rsid w:val="000228C4"/>
    <w:rsid w:val="00022CA3"/>
    <w:rsid w:val="000260EE"/>
    <w:rsid w:val="00026B3C"/>
    <w:rsid w:val="00026B52"/>
    <w:rsid w:val="00030480"/>
    <w:rsid w:val="0003065F"/>
    <w:rsid w:val="0003080B"/>
    <w:rsid w:val="00030D10"/>
    <w:rsid w:val="00031231"/>
    <w:rsid w:val="000314D3"/>
    <w:rsid w:val="00031BCF"/>
    <w:rsid w:val="00032593"/>
    <w:rsid w:val="00032B16"/>
    <w:rsid w:val="00033603"/>
    <w:rsid w:val="00033A14"/>
    <w:rsid w:val="0003447A"/>
    <w:rsid w:val="00034BC3"/>
    <w:rsid w:val="000353F3"/>
    <w:rsid w:val="00035600"/>
    <w:rsid w:val="00035B2D"/>
    <w:rsid w:val="00035DA7"/>
    <w:rsid w:val="00036D72"/>
    <w:rsid w:val="00037089"/>
    <w:rsid w:val="00037177"/>
    <w:rsid w:val="0003789E"/>
    <w:rsid w:val="00037CC4"/>
    <w:rsid w:val="0004066E"/>
    <w:rsid w:val="00040F75"/>
    <w:rsid w:val="00041220"/>
    <w:rsid w:val="0004165C"/>
    <w:rsid w:val="00041FF7"/>
    <w:rsid w:val="00042075"/>
    <w:rsid w:val="0004225C"/>
    <w:rsid w:val="000427A6"/>
    <w:rsid w:val="00043535"/>
    <w:rsid w:val="00043B32"/>
    <w:rsid w:val="00043E2B"/>
    <w:rsid w:val="00043EA5"/>
    <w:rsid w:val="00044296"/>
    <w:rsid w:val="00044699"/>
    <w:rsid w:val="00044700"/>
    <w:rsid w:val="00044C5E"/>
    <w:rsid w:val="00044D67"/>
    <w:rsid w:val="00044FD9"/>
    <w:rsid w:val="0004596A"/>
    <w:rsid w:val="00045AF1"/>
    <w:rsid w:val="00045E58"/>
    <w:rsid w:val="00045E9B"/>
    <w:rsid w:val="00046139"/>
    <w:rsid w:val="000465BF"/>
    <w:rsid w:val="00046822"/>
    <w:rsid w:val="00046AB6"/>
    <w:rsid w:val="00046D06"/>
    <w:rsid w:val="00047104"/>
    <w:rsid w:val="000471CD"/>
    <w:rsid w:val="0004735D"/>
    <w:rsid w:val="0004777C"/>
    <w:rsid w:val="00047B50"/>
    <w:rsid w:val="00047C64"/>
    <w:rsid w:val="000501E0"/>
    <w:rsid w:val="00050934"/>
    <w:rsid w:val="00050FB5"/>
    <w:rsid w:val="00051AC0"/>
    <w:rsid w:val="00051C72"/>
    <w:rsid w:val="00051D1C"/>
    <w:rsid w:val="00051D9E"/>
    <w:rsid w:val="00052F04"/>
    <w:rsid w:val="00052F1E"/>
    <w:rsid w:val="000536D2"/>
    <w:rsid w:val="00053B2C"/>
    <w:rsid w:val="00053EB7"/>
    <w:rsid w:val="00054A4F"/>
    <w:rsid w:val="00055047"/>
    <w:rsid w:val="00055086"/>
    <w:rsid w:val="00055B54"/>
    <w:rsid w:val="00056F51"/>
    <w:rsid w:val="000573F5"/>
    <w:rsid w:val="00057F37"/>
    <w:rsid w:val="000602B0"/>
    <w:rsid w:val="0006056C"/>
    <w:rsid w:val="00061733"/>
    <w:rsid w:val="0006228A"/>
    <w:rsid w:val="000626C8"/>
    <w:rsid w:val="00063614"/>
    <w:rsid w:val="00063838"/>
    <w:rsid w:val="0006433F"/>
    <w:rsid w:val="000646BA"/>
    <w:rsid w:val="00064BBC"/>
    <w:rsid w:val="00064E9D"/>
    <w:rsid w:val="00064FDB"/>
    <w:rsid w:val="00065106"/>
    <w:rsid w:val="000651F1"/>
    <w:rsid w:val="00065336"/>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1BD"/>
    <w:rsid w:val="000753EC"/>
    <w:rsid w:val="0007567F"/>
    <w:rsid w:val="00075B3A"/>
    <w:rsid w:val="00075DEC"/>
    <w:rsid w:val="00076234"/>
    <w:rsid w:val="000767F7"/>
    <w:rsid w:val="00076EE9"/>
    <w:rsid w:val="00077C46"/>
    <w:rsid w:val="0008027F"/>
    <w:rsid w:val="0008084D"/>
    <w:rsid w:val="000814C6"/>
    <w:rsid w:val="000814ED"/>
    <w:rsid w:val="0008175A"/>
    <w:rsid w:val="0008195B"/>
    <w:rsid w:val="00081AB5"/>
    <w:rsid w:val="000826F7"/>
    <w:rsid w:val="00082F11"/>
    <w:rsid w:val="0008325D"/>
    <w:rsid w:val="000834DD"/>
    <w:rsid w:val="00084687"/>
    <w:rsid w:val="00084A57"/>
    <w:rsid w:val="00084BED"/>
    <w:rsid w:val="00084EDB"/>
    <w:rsid w:val="00084FF2"/>
    <w:rsid w:val="0008524D"/>
    <w:rsid w:val="000856E9"/>
    <w:rsid w:val="00086295"/>
    <w:rsid w:val="0008756B"/>
    <w:rsid w:val="00087B51"/>
    <w:rsid w:val="00087DB7"/>
    <w:rsid w:val="0009025D"/>
    <w:rsid w:val="00090B9C"/>
    <w:rsid w:val="00090D7B"/>
    <w:rsid w:val="00090E89"/>
    <w:rsid w:val="000912C1"/>
    <w:rsid w:val="00091474"/>
    <w:rsid w:val="00091483"/>
    <w:rsid w:val="000915F7"/>
    <w:rsid w:val="00092421"/>
    <w:rsid w:val="00092764"/>
    <w:rsid w:val="0009292F"/>
    <w:rsid w:val="00092D3A"/>
    <w:rsid w:val="00092F4C"/>
    <w:rsid w:val="00093A4B"/>
    <w:rsid w:val="00094496"/>
    <w:rsid w:val="00094FD4"/>
    <w:rsid w:val="000950E7"/>
    <w:rsid w:val="00095360"/>
    <w:rsid w:val="000955AA"/>
    <w:rsid w:val="000957BC"/>
    <w:rsid w:val="00096633"/>
    <w:rsid w:val="00096737"/>
    <w:rsid w:val="00097C0A"/>
    <w:rsid w:val="000A0344"/>
    <w:rsid w:val="000A0823"/>
    <w:rsid w:val="000A1522"/>
    <w:rsid w:val="000A21D6"/>
    <w:rsid w:val="000A2F4F"/>
    <w:rsid w:val="000A31EF"/>
    <w:rsid w:val="000A3354"/>
    <w:rsid w:val="000A3656"/>
    <w:rsid w:val="000A3733"/>
    <w:rsid w:val="000A43B0"/>
    <w:rsid w:val="000A53E6"/>
    <w:rsid w:val="000A574B"/>
    <w:rsid w:val="000A5B04"/>
    <w:rsid w:val="000A5E2A"/>
    <w:rsid w:val="000A643B"/>
    <w:rsid w:val="000A707A"/>
    <w:rsid w:val="000A78BA"/>
    <w:rsid w:val="000B0710"/>
    <w:rsid w:val="000B0746"/>
    <w:rsid w:val="000B075A"/>
    <w:rsid w:val="000B1C11"/>
    <w:rsid w:val="000B1D13"/>
    <w:rsid w:val="000B29B8"/>
    <w:rsid w:val="000B2A27"/>
    <w:rsid w:val="000B4A6A"/>
    <w:rsid w:val="000B50FB"/>
    <w:rsid w:val="000B515D"/>
    <w:rsid w:val="000B5A74"/>
    <w:rsid w:val="000B5FA3"/>
    <w:rsid w:val="000B6AF6"/>
    <w:rsid w:val="000C1051"/>
    <w:rsid w:val="000C1F04"/>
    <w:rsid w:val="000C2578"/>
    <w:rsid w:val="000C2892"/>
    <w:rsid w:val="000C2B3C"/>
    <w:rsid w:val="000C30D7"/>
    <w:rsid w:val="000C3105"/>
    <w:rsid w:val="000C34DD"/>
    <w:rsid w:val="000C37BC"/>
    <w:rsid w:val="000C4650"/>
    <w:rsid w:val="000C482F"/>
    <w:rsid w:val="000C4992"/>
    <w:rsid w:val="000C5299"/>
    <w:rsid w:val="000C5468"/>
    <w:rsid w:val="000C55CC"/>
    <w:rsid w:val="000C5852"/>
    <w:rsid w:val="000C5D0E"/>
    <w:rsid w:val="000C614B"/>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799"/>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6F32"/>
    <w:rsid w:val="000F05D5"/>
    <w:rsid w:val="000F109B"/>
    <w:rsid w:val="000F1DEB"/>
    <w:rsid w:val="000F20BF"/>
    <w:rsid w:val="000F3491"/>
    <w:rsid w:val="000F3DE6"/>
    <w:rsid w:val="000F44E7"/>
    <w:rsid w:val="000F4794"/>
    <w:rsid w:val="000F49F1"/>
    <w:rsid w:val="000F4C41"/>
    <w:rsid w:val="000F4FA7"/>
    <w:rsid w:val="000F536A"/>
    <w:rsid w:val="000F541D"/>
    <w:rsid w:val="000F5AD1"/>
    <w:rsid w:val="000F69FA"/>
    <w:rsid w:val="000F7577"/>
    <w:rsid w:val="000F7974"/>
    <w:rsid w:val="000F7ECD"/>
    <w:rsid w:val="000F7FB5"/>
    <w:rsid w:val="00100317"/>
    <w:rsid w:val="00100BDC"/>
    <w:rsid w:val="001011EC"/>
    <w:rsid w:val="001017C1"/>
    <w:rsid w:val="00101E92"/>
    <w:rsid w:val="00101F40"/>
    <w:rsid w:val="0010312A"/>
    <w:rsid w:val="00103847"/>
    <w:rsid w:val="00103913"/>
    <w:rsid w:val="00103FA2"/>
    <w:rsid w:val="00105234"/>
    <w:rsid w:val="00105E2B"/>
    <w:rsid w:val="0010619C"/>
    <w:rsid w:val="0010664D"/>
    <w:rsid w:val="00107E0C"/>
    <w:rsid w:val="00110510"/>
    <w:rsid w:val="0011076D"/>
    <w:rsid w:val="00110DB1"/>
    <w:rsid w:val="00110DF0"/>
    <w:rsid w:val="001110FE"/>
    <w:rsid w:val="001114D0"/>
    <w:rsid w:val="00111703"/>
    <w:rsid w:val="0011194A"/>
    <w:rsid w:val="00111AA3"/>
    <w:rsid w:val="00111E8C"/>
    <w:rsid w:val="00111F29"/>
    <w:rsid w:val="00112876"/>
    <w:rsid w:val="00113348"/>
    <w:rsid w:val="00113404"/>
    <w:rsid w:val="001134B4"/>
    <w:rsid w:val="00113DE8"/>
    <w:rsid w:val="0011424C"/>
    <w:rsid w:val="0011478A"/>
    <w:rsid w:val="00114B56"/>
    <w:rsid w:val="00114B96"/>
    <w:rsid w:val="00114E47"/>
    <w:rsid w:val="00115A20"/>
    <w:rsid w:val="0011621E"/>
    <w:rsid w:val="00116647"/>
    <w:rsid w:val="00116F84"/>
    <w:rsid w:val="00117D7A"/>
    <w:rsid w:val="00120112"/>
    <w:rsid w:val="001201BA"/>
    <w:rsid w:val="00120EA1"/>
    <w:rsid w:val="0012181E"/>
    <w:rsid w:val="00122048"/>
    <w:rsid w:val="001228A0"/>
    <w:rsid w:val="00123EFF"/>
    <w:rsid w:val="001241F7"/>
    <w:rsid w:val="00124D1A"/>
    <w:rsid w:val="001251AF"/>
    <w:rsid w:val="00125654"/>
    <w:rsid w:val="00125D0D"/>
    <w:rsid w:val="00125D9D"/>
    <w:rsid w:val="001263E8"/>
    <w:rsid w:val="0012762F"/>
    <w:rsid w:val="00127810"/>
    <w:rsid w:val="001301E6"/>
    <w:rsid w:val="001304F2"/>
    <w:rsid w:val="00130C4C"/>
    <w:rsid w:val="001313EB"/>
    <w:rsid w:val="0013222E"/>
    <w:rsid w:val="00134904"/>
    <w:rsid w:val="001349AB"/>
    <w:rsid w:val="00134F4E"/>
    <w:rsid w:val="00134FB0"/>
    <w:rsid w:val="001350AC"/>
    <w:rsid w:val="001352EC"/>
    <w:rsid w:val="00135E0B"/>
    <w:rsid w:val="001361A8"/>
    <w:rsid w:val="001365A5"/>
    <w:rsid w:val="001368CC"/>
    <w:rsid w:val="001372CA"/>
    <w:rsid w:val="00137674"/>
    <w:rsid w:val="00137AFD"/>
    <w:rsid w:val="0014012A"/>
    <w:rsid w:val="001408B4"/>
    <w:rsid w:val="00140AD8"/>
    <w:rsid w:val="00140BE4"/>
    <w:rsid w:val="001411DE"/>
    <w:rsid w:val="00141399"/>
    <w:rsid w:val="00141A0B"/>
    <w:rsid w:val="00141AF4"/>
    <w:rsid w:val="0014285E"/>
    <w:rsid w:val="00142E09"/>
    <w:rsid w:val="0014377B"/>
    <w:rsid w:val="00143C8C"/>
    <w:rsid w:val="00143D3A"/>
    <w:rsid w:val="00145F65"/>
    <w:rsid w:val="001460E0"/>
    <w:rsid w:val="00146902"/>
    <w:rsid w:val="00146DFA"/>
    <w:rsid w:val="0015018D"/>
    <w:rsid w:val="00150228"/>
    <w:rsid w:val="001502C3"/>
    <w:rsid w:val="001504E8"/>
    <w:rsid w:val="00150536"/>
    <w:rsid w:val="00152988"/>
    <w:rsid w:val="001533B2"/>
    <w:rsid w:val="001534CA"/>
    <w:rsid w:val="0015369A"/>
    <w:rsid w:val="0015386A"/>
    <w:rsid w:val="001540F9"/>
    <w:rsid w:val="00154E90"/>
    <w:rsid w:val="001557A9"/>
    <w:rsid w:val="00155878"/>
    <w:rsid w:val="0015599D"/>
    <w:rsid w:val="00155A36"/>
    <w:rsid w:val="00155EDD"/>
    <w:rsid w:val="00156C37"/>
    <w:rsid w:val="0015755C"/>
    <w:rsid w:val="001600C9"/>
    <w:rsid w:val="00160308"/>
    <w:rsid w:val="0016052B"/>
    <w:rsid w:val="00160957"/>
    <w:rsid w:val="00160B56"/>
    <w:rsid w:val="0016159C"/>
    <w:rsid w:val="00161833"/>
    <w:rsid w:val="00161C37"/>
    <w:rsid w:val="00161E62"/>
    <w:rsid w:val="00162797"/>
    <w:rsid w:val="00162A20"/>
    <w:rsid w:val="00164CD1"/>
    <w:rsid w:val="001655BD"/>
    <w:rsid w:val="00165810"/>
    <w:rsid w:val="00165C79"/>
    <w:rsid w:val="00165E36"/>
    <w:rsid w:val="00165FD0"/>
    <w:rsid w:val="0016614B"/>
    <w:rsid w:val="001665FD"/>
    <w:rsid w:val="0016710F"/>
    <w:rsid w:val="00167A72"/>
    <w:rsid w:val="0017080F"/>
    <w:rsid w:val="00170972"/>
    <w:rsid w:val="00170BD4"/>
    <w:rsid w:val="001711E3"/>
    <w:rsid w:val="00171D67"/>
    <w:rsid w:val="00171DA7"/>
    <w:rsid w:val="00171F36"/>
    <w:rsid w:val="00172464"/>
    <w:rsid w:val="00172600"/>
    <w:rsid w:val="00172614"/>
    <w:rsid w:val="00172AA4"/>
    <w:rsid w:val="0017308E"/>
    <w:rsid w:val="00173309"/>
    <w:rsid w:val="0017357E"/>
    <w:rsid w:val="001735A8"/>
    <w:rsid w:val="00173881"/>
    <w:rsid w:val="00173D1A"/>
    <w:rsid w:val="001740E5"/>
    <w:rsid w:val="00174587"/>
    <w:rsid w:val="0017474C"/>
    <w:rsid w:val="00174783"/>
    <w:rsid w:val="00175CF4"/>
    <w:rsid w:val="001763FA"/>
    <w:rsid w:val="001763FC"/>
    <w:rsid w:val="00176592"/>
    <w:rsid w:val="00176E7D"/>
    <w:rsid w:val="00177026"/>
    <w:rsid w:val="00177187"/>
    <w:rsid w:val="001773BC"/>
    <w:rsid w:val="001774FA"/>
    <w:rsid w:val="00180887"/>
    <w:rsid w:val="00180A83"/>
    <w:rsid w:val="001813AB"/>
    <w:rsid w:val="001819C6"/>
    <w:rsid w:val="00181B78"/>
    <w:rsid w:val="0018211C"/>
    <w:rsid w:val="001821F8"/>
    <w:rsid w:val="00182CBE"/>
    <w:rsid w:val="001831B3"/>
    <w:rsid w:val="00183BFD"/>
    <w:rsid w:val="001845FA"/>
    <w:rsid w:val="0018522B"/>
    <w:rsid w:val="001854A8"/>
    <w:rsid w:val="00185D40"/>
    <w:rsid w:val="00186C17"/>
    <w:rsid w:val="00190180"/>
    <w:rsid w:val="00190196"/>
    <w:rsid w:val="00190A43"/>
    <w:rsid w:val="00190D0B"/>
    <w:rsid w:val="00190EFF"/>
    <w:rsid w:val="001912FB"/>
    <w:rsid w:val="00191608"/>
    <w:rsid w:val="00191664"/>
    <w:rsid w:val="00191C77"/>
    <w:rsid w:val="00192065"/>
    <w:rsid w:val="001941AA"/>
    <w:rsid w:val="00194F73"/>
    <w:rsid w:val="00195EC2"/>
    <w:rsid w:val="00195F99"/>
    <w:rsid w:val="0019661A"/>
    <w:rsid w:val="001A016C"/>
    <w:rsid w:val="001A03B3"/>
    <w:rsid w:val="001A0422"/>
    <w:rsid w:val="001A102F"/>
    <w:rsid w:val="001A1A27"/>
    <w:rsid w:val="001A1ED0"/>
    <w:rsid w:val="001A30A7"/>
    <w:rsid w:val="001A35A6"/>
    <w:rsid w:val="001A368A"/>
    <w:rsid w:val="001A3963"/>
    <w:rsid w:val="001A41DF"/>
    <w:rsid w:val="001A43F5"/>
    <w:rsid w:val="001A4E0E"/>
    <w:rsid w:val="001A4E8C"/>
    <w:rsid w:val="001A4EF7"/>
    <w:rsid w:val="001A4F6E"/>
    <w:rsid w:val="001A5141"/>
    <w:rsid w:val="001A5ABD"/>
    <w:rsid w:val="001A5CE0"/>
    <w:rsid w:val="001A60E2"/>
    <w:rsid w:val="001A69F0"/>
    <w:rsid w:val="001A79AA"/>
    <w:rsid w:val="001A7F95"/>
    <w:rsid w:val="001B07B0"/>
    <w:rsid w:val="001B0992"/>
    <w:rsid w:val="001B0AC4"/>
    <w:rsid w:val="001B1120"/>
    <w:rsid w:val="001B15E2"/>
    <w:rsid w:val="001B163A"/>
    <w:rsid w:val="001B1A37"/>
    <w:rsid w:val="001B211E"/>
    <w:rsid w:val="001B253D"/>
    <w:rsid w:val="001B277C"/>
    <w:rsid w:val="001B2C6A"/>
    <w:rsid w:val="001B2F19"/>
    <w:rsid w:val="001B3280"/>
    <w:rsid w:val="001B35ED"/>
    <w:rsid w:val="001B369D"/>
    <w:rsid w:val="001B450E"/>
    <w:rsid w:val="001B46DB"/>
    <w:rsid w:val="001B4F75"/>
    <w:rsid w:val="001B5DDB"/>
    <w:rsid w:val="001B62D3"/>
    <w:rsid w:val="001B6ABD"/>
    <w:rsid w:val="001B74F4"/>
    <w:rsid w:val="001B75DC"/>
    <w:rsid w:val="001C0136"/>
    <w:rsid w:val="001C0A6E"/>
    <w:rsid w:val="001C0AD1"/>
    <w:rsid w:val="001C0BCC"/>
    <w:rsid w:val="001C117D"/>
    <w:rsid w:val="001C1F9C"/>
    <w:rsid w:val="001C219D"/>
    <w:rsid w:val="001C226A"/>
    <w:rsid w:val="001C236E"/>
    <w:rsid w:val="001C29E7"/>
    <w:rsid w:val="001C3266"/>
    <w:rsid w:val="001C32C6"/>
    <w:rsid w:val="001C3E2D"/>
    <w:rsid w:val="001C48C7"/>
    <w:rsid w:val="001C4A9E"/>
    <w:rsid w:val="001C6CAB"/>
    <w:rsid w:val="001C6CC1"/>
    <w:rsid w:val="001C6F1B"/>
    <w:rsid w:val="001C7130"/>
    <w:rsid w:val="001C7D82"/>
    <w:rsid w:val="001C7E70"/>
    <w:rsid w:val="001D0068"/>
    <w:rsid w:val="001D01C6"/>
    <w:rsid w:val="001D050E"/>
    <w:rsid w:val="001D092F"/>
    <w:rsid w:val="001D0E3A"/>
    <w:rsid w:val="001D182B"/>
    <w:rsid w:val="001D1AEF"/>
    <w:rsid w:val="001D244E"/>
    <w:rsid w:val="001D24F1"/>
    <w:rsid w:val="001D39AE"/>
    <w:rsid w:val="001D3AD1"/>
    <w:rsid w:val="001D478B"/>
    <w:rsid w:val="001D4970"/>
    <w:rsid w:val="001D5A86"/>
    <w:rsid w:val="001D5F02"/>
    <w:rsid w:val="001D6186"/>
    <w:rsid w:val="001D62AF"/>
    <w:rsid w:val="001D637E"/>
    <w:rsid w:val="001D6652"/>
    <w:rsid w:val="001D69E5"/>
    <w:rsid w:val="001D6B3D"/>
    <w:rsid w:val="001D7104"/>
    <w:rsid w:val="001E075F"/>
    <w:rsid w:val="001E0933"/>
    <w:rsid w:val="001E14E8"/>
    <w:rsid w:val="001E1627"/>
    <w:rsid w:val="001E18BD"/>
    <w:rsid w:val="001E1D8F"/>
    <w:rsid w:val="001E1DBA"/>
    <w:rsid w:val="001E1EF2"/>
    <w:rsid w:val="001E290B"/>
    <w:rsid w:val="001E385F"/>
    <w:rsid w:val="001E39E4"/>
    <w:rsid w:val="001E490C"/>
    <w:rsid w:val="001E4B1B"/>
    <w:rsid w:val="001E4C68"/>
    <w:rsid w:val="001E50FD"/>
    <w:rsid w:val="001E5310"/>
    <w:rsid w:val="001E59DC"/>
    <w:rsid w:val="001E5DD7"/>
    <w:rsid w:val="001E5EEE"/>
    <w:rsid w:val="001E65F6"/>
    <w:rsid w:val="001E6E6A"/>
    <w:rsid w:val="001E7358"/>
    <w:rsid w:val="001E759F"/>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3D2"/>
    <w:rsid w:val="001F75E2"/>
    <w:rsid w:val="001F7863"/>
    <w:rsid w:val="001F7AE9"/>
    <w:rsid w:val="001F7CFD"/>
    <w:rsid w:val="002000BF"/>
    <w:rsid w:val="002011D5"/>
    <w:rsid w:val="00201C2D"/>
    <w:rsid w:val="00203367"/>
    <w:rsid w:val="00204438"/>
    <w:rsid w:val="00204A44"/>
    <w:rsid w:val="00206147"/>
    <w:rsid w:val="002064F3"/>
    <w:rsid w:val="002069A8"/>
    <w:rsid w:val="00206EE7"/>
    <w:rsid w:val="0020787D"/>
    <w:rsid w:val="0020789A"/>
    <w:rsid w:val="00207C83"/>
    <w:rsid w:val="00210718"/>
    <w:rsid w:val="00210869"/>
    <w:rsid w:val="002116AD"/>
    <w:rsid w:val="00211999"/>
    <w:rsid w:val="002123A4"/>
    <w:rsid w:val="002126CD"/>
    <w:rsid w:val="00213773"/>
    <w:rsid w:val="00213B0E"/>
    <w:rsid w:val="00213CBC"/>
    <w:rsid w:val="002141FB"/>
    <w:rsid w:val="002146CA"/>
    <w:rsid w:val="002147D6"/>
    <w:rsid w:val="002154B2"/>
    <w:rsid w:val="0021575B"/>
    <w:rsid w:val="00215783"/>
    <w:rsid w:val="0021669B"/>
    <w:rsid w:val="00216876"/>
    <w:rsid w:val="0022018A"/>
    <w:rsid w:val="00220ADA"/>
    <w:rsid w:val="00220B7B"/>
    <w:rsid w:val="0022180E"/>
    <w:rsid w:val="002220BA"/>
    <w:rsid w:val="002227B3"/>
    <w:rsid w:val="00222CE3"/>
    <w:rsid w:val="002235D7"/>
    <w:rsid w:val="002239C4"/>
    <w:rsid w:val="00224617"/>
    <w:rsid w:val="00224B7A"/>
    <w:rsid w:val="00225591"/>
    <w:rsid w:val="00225690"/>
    <w:rsid w:val="0022574F"/>
    <w:rsid w:val="0022593A"/>
    <w:rsid w:val="00225B52"/>
    <w:rsid w:val="00225C75"/>
    <w:rsid w:val="00225CE3"/>
    <w:rsid w:val="002260D7"/>
    <w:rsid w:val="002263E2"/>
    <w:rsid w:val="00226B17"/>
    <w:rsid w:val="0022712B"/>
    <w:rsid w:val="002276A4"/>
    <w:rsid w:val="00227843"/>
    <w:rsid w:val="00227A99"/>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58A1"/>
    <w:rsid w:val="0023658F"/>
    <w:rsid w:val="00236872"/>
    <w:rsid w:val="00236890"/>
    <w:rsid w:val="002368C0"/>
    <w:rsid w:val="00236CC2"/>
    <w:rsid w:val="00236CDE"/>
    <w:rsid w:val="0023763A"/>
    <w:rsid w:val="00237D7D"/>
    <w:rsid w:val="002404D1"/>
    <w:rsid w:val="002405C8"/>
    <w:rsid w:val="00240ECB"/>
    <w:rsid w:val="002415DA"/>
    <w:rsid w:val="00241857"/>
    <w:rsid w:val="002420C0"/>
    <w:rsid w:val="00242728"/>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7BC"/>
    <w:rsid w:val="002521A6"/>
    <w:rsid w:val="002526B9"/>
    <w:rsid w:val="00252780"/>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A6C"/>
    <w:rsid w:val="002629E2"/>
    <w:rsid w:val="00262BA8"/>
    <w:rsid w:val="00262BC8"/>
    <w:rsid w:val="00263981"/>
    <w:rsid w:val="002641D9"/>
    <w:rsid w:val="002643C5"/>
    <w:rsid w:val="00264917"/>
    <w:rsid w:val="002651EC"/>
    <w:rsid w:val="00265DC2"/>
    <w:rsid w:val="0026638C"/>
    <w:rsid w:val="00266F00"/>
    <w:rsid w:val="002670EF"/>
    <w:rsid w:val="002671A2"/>
    <w:rsid w:val="00267A38"/>
    <w:rsid w:val="00267F5F"/>
    <w:rsid w:val="00270059"/>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68D"/>
    <w:rsid w:val="0028470C"/>
    <w:rsid w:val="00284938"/>
    <w:rsid w:val="00284B5F"/>
    <w:rsid w:val="0028596B"/>
    <w:rsid w:val="00285FB9"/>
    <w:rsid w:val="00286219"/>
    <w:rsid w:val="00286A03"/>
    <w:rsid w:val="0028733B"/>
    <w:rsid w:val="00287514"/>
    <w:rsid w:val="0028791B"/>
    <w:rsid w:val="00287E44"/>
    <w:rsid w:val="00287F79"/>
    <w:rsid w:val="002900A9"/>
    <w:rsid w:val="00290C43"/>
    <w:rsid w:val="00290C90"/>
    <w:rsid w:val="002916DB"/>
    <w:rsid w:val="0029190A"/>
    <w:rsid w:val="00293271"/>
    <w:rsid w:val="00293587"/>
    <w:rsid w:val="00293896"/>
    <w:rsid w:val="00293B5C"/>
    <w:rsid w:val="00293ED1"/>
    <w:rsid w:val="00294A06"/>
    <w:rsid w:val="00294FFB"/>
    <w:rsid w:val="002954FD"/>
    <w:rsid w:val="00296242"/>
    <w:rsid w:val="00296AFE"/>
    <w:rsid w:val="00296CE6"/>
    <w:rsid w:val="00296F8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5F27"/>
    <w:rsid w:val="002B63D3"/>
    <w:rsid w:val="002B6815"/>
    <w:rsid w:val="002B6AB1"/>
    <w:rsid w:val="002B71D1"/>
    <w:rsid w:val="002C0144"/>
    <w:rsid w:val="002C0CAC"/>
    <w:rsid w:val="002C1F28"/>
    <w:rsid w:val="002C254B"/>
    <w:rsid w:val="002C25DE"/>
    <w:rsid w:val="002C27E8"/>
    <w:rsid w:val="002C2ACB"/>
    <w:rsid w:val="002C2F60"/>
    <w:rsid w:val="002C41CB"/>
    <w:rsid w:val="002C5C58"/>
    <w:rsid w:val="002C6A1A"/>
    <w:rsid w:val="002C6B67"/>
    <w:rsid w:val="002C6D03"/>
    <w:rsid w:val="002C73EE"/>
    <w:rsid w:val="002C7660"/>
    <w:rsid w:val="002C7718"/>
    <w:rsid w:val="002C77DB"/>
    <w:rsid w:val="002C77F7"/>
    <w:rsid w:val="002C7CD4"/>
    <w:rsid w:val="002D0321"/>
    <w:rsid w:val="002D0E7A"/>
    <w:rsid w:val="002D155B"/>
    <w:rsid w:val="002D1AD3"/>
    <w:rsid w:val="002D1DB6"/>
    <w:rsid w:val="002D40A5"/>
    <w:rsid w:val="002D48E1"/>
    <w:rsid w:val="002D61C8"/>
    <w:rsid w:val="002D629E"/>
    <w:rsid w:val="002D6E9A"/>
    <w:rsid w:val="002D726B"/>
    <w:rsid w:val="002D75DB"/>
    <w:rsid w:val="002E0067"/>
    <w:rsid w:val="002E02D0"/>
    <w:rsid w:val="002E0489"/>
    <w:rsid w:val="002E04C0"/>
    <w:rsid w:val="002E0544"/>
    <w:rsid w:val="002E0C48"/>
    <w:rsid w:val="002E1DF4"/>
    <w:rsid w:val="002E2122"/>
    <w:rsid w:val="002E2C3B"/>
    <w:rsid w:val="002E30B9"/>
    <w:rsid w:val="002E3C37"/>
    <w:rsid w:val="002E4BA7"/>
    <w:rsid w:val="002E4D3D"/>
    <w:rsid w:val="002E52A1"/>
    <w:rsid w:val="002E5CA7"/>
    <w:rsid w:val="002E668B"/>
    <w:rsid w:val="002E7235"/>
    <w:rsid w:val="002E7DEA"/>
    <w:rsid w:val="002F0276"/>
    <w:rsid w:val="002F10E7"/>
    <w:rsid w:val="002F11F9"/>
    <w:rsid w:val="002F1274"/>
    <w:rsid w:val="002F13E0"/>
    <w:rsid w:val="002F16CB"/>
    <w:rsid w:val="002F1742"/>
    <w:rsid w:val="002F1AB0"/>
    <w:rsid w:val="002F29AD"/>
    <w:rsid w:val="002F3C64"/>
    <w:rsid w:val="002F41E5"/>
    <w:rsid w:val="002F4431"/>
    <w:rsid w:val="002F47E7"/>
    <w:rsid w:val="002F510D"/>
    <w:rsid w:val="002F5F61"/>
    <w:rsid w:val="00300081"/>
    <w:rsid w:val="0030023E"/>
    <w:rsid w:val="0030059B"/>
    <w:rsid w:val="00300FC5"/>
    <w:rsid w:val="00301277"/>
    <w:rsid w:val="003017EA"/>
    <w:rsid w:val="00301837"/>
    <w:rsid w:val="003019CD"/>
    <w:rsid w:val="00302B1B"/>
    <w:rsid w:val="0030341B"/>
    <w:rsid w:val="003034D2"/>
    <w:rsid w:val="0030373E"/>
    <w:rsid w:val="0030379D"/>
    <w:rsid w:val="00303A1B"/>
    <w:rsid w:val="003045BE"/>
    <w:rsid w:val="00304639"/>
    <w:rsid w:val="00305F53"/>
    <w:rsid w:val="003060F3"/>
    <w:rsid w:val="0030612A"/>
    <w:rsid w:val="003068EC"/>
    <w:rsid w:val="00306C01"/>
    <w:rsid w:val="0030759B"/>
    <w:rsid w:val="003076C4"/>
    <w:rsid w:val="003079A6"/>
    <w:rsid w:val="00307D6F"/>
    <w:rsid w:val="003100D6"/>
    <w:rsid w:val="003106C8"/>
    <w:rsid w:val="00310E3F"/>
    <w:rsid w:val="00311270"/>
    <w:rsid w:val="0031175D"/>
    <w:rsid w:val="003119DD"/>
    <w:rsid w:val="003120FA"/>
    <w:rsid w:val="00312297"/>
    <w:rsid w:val="00313367"/>
    <w:rsid w:val="0031354F"/>
    <w:rsid w:val="00314614"/>
    <w:rsid w:val="00314739"/>
    <w:rsid w:val="00314773"/>
    <w:rsid w:val="00314A41"/>
    <w:rsid w:val="00314F8A"/>
    <w:rsid w:val="003151F3"/>
    <w:rsid w:val="003152FA"/>
    <w:rsid w:val="003154DB"/>
    <w:rsid w:val="00315D25"/>
    <w:rsid w:val="00316779"/>
    <w:rsid w:val="00317DA5"/>
    <w:rsid w:val="003201D0"/>
    <w:rsid w:val="00320553"/>
    <w:rsid w:val="003205E0"/>
    <w:rsid w:val="003208D0"/>
    <w:rsid w:val="00320FDD"/>
    <w:rsid w:val="00321386"/>
    <w:rsid w:val="00321629"/>
    <w:rsid w:val="00321788"/>
    <w:rsid w:val="00321848"/>
    <w:rsid w:val="00321CB3"/>
    <w:rsid w:val="00322341"/>
    <w:rsid w:val="0032345B"/>
    <w:rsid w:val="003235FE"/>
    <w:rsid w:val="00324FF5"/>
    <w:rsid w:val="003256A0"/>
    <w:rsid w:val="003265DE"/>
    <w:rsid w:val="00326943"/>
    <w:rsid w:val="00326A08"/>
    <w:rsid w:val="003275D6"/>
    <w:rsid w:val="0032767E"/>
    <w:rsid w:val="003277C6"/>
    <w:rsid w:val="00327845"/>
    <w:rsid w:val="00327B0E"/>
    <w:rsid w:val="003302CF"/>
    <w:rsid w:val="00330559"/>
    <w:rsid w:val="003309DD"/>
    <w:rsid w:val="00330B86"/>
    <w:rsid w:val="00330DB5"/>
    <w:rsid w:val="00331306"/>
    <w:rsid w:val="003314E7"/>
    <w:rsid w:val="00331659"/>
    <w:rsid w:val="003319C5"/>
    <w:rsid w:val="00331A58"/>
    <w:rsid w:val="00331ADA"/>
    <w:rsid w:val="003320F9"/>
    <w:rsid w:val="003327BD"/>
    <w:rsid w:val="00332AE6"/>
    <w:rsid w:val="003338EB"/>
    <w:rsid w:val="00334446"/>
    <w:rsid w:val="0033444C"/>
    <w:rsid w:val="00334725"/>
    <w:rsid w:val="00334A38"/>
    <w:rsid w:val="00334A88"/>
    <w:rsid w:val="00334AF1"/>
    <w:rsid w:val="003353D5"/>
    <w:rsid w:val="00335A53"/>
    <w:rsid w:val="00337095"/>
    <w:rsid w:val="0033716A"/>
    <w:rsid w:val="003379A4"/>
    <w:rsid w:val="003379AC"/>
    <w:rsid w:val="00337BB0"/>
    <w:rsid w:val="00337CB6"/>
    <w:rsid w:val="003403AE"/>
    <w:rsid w:val="003409BD"/>
    <w:rsid w:val="0034111B"/>
    <w:rsid w:val="00341134"/>
    <w:rsid w:val="00342559"/>
    <w:rsid w:val="00342D1A"/>
    <w:rsid w:val="00342E32"/>
    <w:rsid w:val="0034331D"/>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79"/>
    <w:rsid w:val="00347F9F"/>
    <w:rsid w:val="00351032"/>
    <w:rsid w:val="0035149A"/>
    <w:rsid w:val="00351668"/>
    <w:rsid w:val="00351D88"/>
    <w:rsid w:val="00352775"/>
    <w:rsid w:val="00352F14"/>
    <w:rsid w:val="003530B3"/>
    <w:rsid w:val="00353865"/>
    <w:rsid w:val="0035546F"/>
    <w:rsid w:val="003554BD"/>
    <w:rsid w:val="003554CE"/>
    <w:rsid w:val="00356210"/>
    <w:rsid w:val="00356586"/>
    <w:rsid w:val="00356636"/>
    <w:rsid w:val="00356792"/>
    <w:rsid w:val="003571E2"/>
    <w:rsid w:val="003579D5"/>
    <w:rsid w:val="00360A82"/>
    <w:rsid w:val="00361062"/>
    <w:rsid w:val="003610F5"/>
    <w:rsid w:val="003616F4"/>
    <w:rsid w:val="00361FEC"/>
    <w:rsid w:val="00362753"/>
    <w:rsid w:val="00362B5E"/>
    <w:rsid w:val="003638E9"/>
    <w:rsid w:val="003643A5"/>
    <w:rsid w:val="00364D97"/>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1016"/>
    <w:rsid w:val="00371208"/>
    <w:rsid w:val="003718D9"/>
    <w:rsid w:val="0037207D"/>
    <w:rsid w:val="00372286"/>
    <w:rsid w:val="00372389"/>
    <w:rsid w:val="00372564"/>
    <w:rsid w:val="00372644"/>
    <w:rsid w:val="0037334A"/>
    <w:rsid w:val="003734B3"/>
    <w:rsid w:val="0037443B"/>
    <w:rsid w:val="00374783"/>
    <w:rsid w:val="00374D3E"/>
    <w:rsid w:val="00375820"/>
    <w:rsid w:val="00375B14"/>
    <w:rsid w:val="00375D85"/>
    <w:rsid w:val="003760FD"/>
    <w:rsid w:val="003769D5"/>
    <w:rsid w:val="00377475"/>
    <w:rsid w:val="00377A8C"/>
    <w:rsid w:val="0038054C"/>
    <w:rsid w:val="0038061C"/>
    <w:rsid w:val="00381168"/>
    <w:rsid w:val="00381E3D"/>
    <w:rsid w:val="003825F4"/>
    <w:rsid w:val="00382B86"/>
    <w:rsid w:val="00383181"/>
    <w:rsid w:val="003831C2"/>
    <w:rsid w:val="00383338"/>
    <w:rsid w:val="0038339B"/>
    <w:rsid w:val="00383701"/>
    <w:rsid w:val="003840B4"/>
    <w:rsid w:val="00384187"/>
    <w:rsid w:val="0038458A"/>
    <w:rsid w:val="00384744"/>
    <w:rsid w:val="00384900"/>
    <w:rsid w:val="00384D8F"/>
    <w:rsid w:val="00384DCE"/>
    <w:rsid w:val="00384EF8"/>
    <w:rsid w:val="00386891"/>
    <w:rsid w:val="00386A21"/>
    <w:rsid w:val="0038735C"/>
    <w:rsid w:val="003874B4"/>
    <w:rsid w:val="00387631"/>
    <w:rsid w:val="00387823"/>
    <w:rsid w:val="00390044"/>
    <w:rsid w:val="003903FB"/>
    <w:rsid w:val="00390644"/>
    <w:rsid w:val="0039066F"/>
    <w:rsid w:val="00390D50"/>
    <w:rsid w:val="00390EAD"/>
    <w:rsid w:val="00390EAF"/>
    <w:rsid w:val="00391282"/>
    <w:rsid w:val="00391CBB"/>
    <w:rsid w:val="00391D90"/>
    <w:rsid w:val="00391DDE"/>
    <w:rsid w:val="0039208E"/>
    <w:rsid w:val="003923A6"/>
    <w:rsid w:val="0039257A"/>
    <w:rsid w:val="0039303F"/>
    <w:rsid w:val="00393231"/>
    <w:rsid w:val="0039372B"/>
    <w:rsid w:val="0039383D"/>
    <w:rsid w:val="00394BBE"/>
    <w:rsid w:val="00394FE8"/>
    <w:rsid w:val="00395069"/>
    <w:rsid w:val="003955AD"/>
    <w:rsid w:val="00395A0A"/>
    <w:rsid w:val="00396C46"/>
    <w:rsid w:val="00397BF1"/>
    <w:rsid w:val="003A0A67"/>
    <w:rsid w:val="003A1273"/>
    <w:rsid w:val="003A1401"/>
    <w:rsid w:val="003A1596"/>
    <w:rsid w:val="003A1FEA"/>
    <w:rsid w:val="003A329F"/>
    <w:rsid w:val="003A344A"/>
    <w:rsid w:val="003A3622"/>
    <w:rsid w:val="003A36D4"/>
    <w:rsid w:val="003A3B75"/>
    <w:rsid w:val="003A4139"/>
    <w:rsid w:val="003A418E"/>
    <w:rsid w:val="003A495B"/>
    <w:rsid w:val="003A4B2F"/>
    <w:rsid w:val="003A4C4A"/>
    <w:rsid w:val="003A4F9E"/>
    <w:rsid w:val="003A5033"/>
    <w:rsid w:val="003A53AA"/>
    <w:rsid w:val="003A5EEB"/>
    <w:rsid w:val="003A701E"/>
    <w:rsid w:val="003A7161"/>
    <w:rsid w:val="003A7200"/>
    <w:rsid w:val="003A75C6"/>
    <w:rsid w:val="003A77CC"/>
    <w:rsid w:val="003A79FF"/>
    <w:rsid w:val="003A7DFF"/>
    <w:rsid w:val="003B00E9"/>
    <w:rsid w:val="003B02DF"/>
    <w:rsid w:val="003B06D2"/>
    <w:rsid w:val="003B0A8B"/>
    <w:rsid w:val="003B1083"/>
    <w:rsid w:val="003B12DB"/>
    <w:rsid w:val="003B1C5D"/>
    <w:rsid w:val="003B1EAD"/>
    <w:rsid w:val="003B1F1C"/>
    <w:rsid w:val="003B23A8"/>
    <w:rsid w:val="003B3822"/>
    <w:rsid w:val="003B3BAD"/>
    <w:rsid w:val="003B3F02"/>
    <w:rsid w:val="003B3F64"/>
    <w:rsid w:val="003B4644"/>
    <w:rsid w:val="003B4B26"/>
    <w:rsid w:val="003B4E29"/>
    <w:rsid w:val="003B5306"/>
    <w:rsid w:val="003B6179"/>
    <w:rsid w:val="003B69D0"/>
    <w:rsid w:val="003B712A"/>
    <w:rsid w:val="003B781F"/>
    <w:rsid w:val="003B7B4D"/>
    <w:rsid w:val="003B7F5C"/>
    <w:rsid w:val="003C0125"/>
    <w:rsid w:val="003C03F7"/>
    <w:rsid w:val="003C05CD"/>
    <w:rsid w:val="003C0FE5"/>
    <w:rsid w:val="003C1CAF"/>
    <w:rsid w:val="003C22D4"/>
    <w:rsid w:val="003C29AF"/>
    <w:rsid w:val="003C37AE"/>
    <w:rsid w:val="003C3C30"/>
    <w:rsid w:val="003C3F73"/>
    <w:rsid w:val="003C40A2"/>
    <w:rsid w:val="003C47BD"/>
    <w:rsid w:val="003C4BD6"/>
    <w:rsid w:val="003C5519"/>
    <w:rsid w:val="003C57B8"/>
    <w:rsid w:val="003C5A97"/>
    <w:rsid w:val="003C616B"/>
    <w:rsid w:val="003C6495"/>
    <w:rsid w:val="003C681D"/>
    <w:rsid w:val="003C6BED"/>
    <w:rsid w:val="003C6F02"/>
    <w:rsid w:val="003C7965"/>
    <w:rsid w:val="003C7D06"/>
    <w:rsid w:val="003C7EF7"/>
    <w:rsid w:val="003D0E1F"/>
    <w:rsid w:val="003D1182"/>
    <w:rsid w:val="003D1AE0"/>
    <w:rsid w:val="003D2006"/>
    <w:rsid w:val="003D22DA"/>
    <w:rsid w:val="003D3779"/>
    <w:rsid w:val="003D3F02"/>
    <w:rsid w:val="003D425A"/>
    <w:rsid w:val="003D4866"/>
    <w:rsid w:val="003D507A"/>
    <w:rsid w:val="003D6280"/>
    <w:rsid w:val="003D66CB"/>
    <w:rsid w:val="003D687A"/>
    <w:rsid w:val="003D6E45"/>
    <w:rsid w:val="003D7A2D"/>
    <w:rsid w:val="003D7C91"/>
    <w:rsid w:val="003E043F"/>
    <w:rsid w:val="003E04BE"/>
    <w:rsid w:val="003E07F1"/>
    <w:rsid w:val="003E0D49"/>
    <w:rsid w:val="003E0E8C"/>
    <w:rsid w:val="003E113F"/>
    <w:rsid w:val="003E1254"/>
    <w:rsid w:val="003E1418"/>
    <w:rsid w:val="003E15CB"/>
    <w:rsid w:val="003E19FE"/>
    <w:rsid w:val="003E2BAB"/>
    <w:rsid w:val="003E4979"/>
    <w:rsid w:val="003E49FC"/>
    <w:rsid w:val="003E4B79"/>
    <w:rsid w:val="003E4B85"/>
    <w:rsid w:val="003E4C4D"/>
    <w:rsid w:val="003E581F"/>
    <w:rsid w:val="003E5F16"/>
    <w:rsid w:val="003E634D"/>
    <w:rsid w:val="003E64BB"/>
    <w:rsid w:val="003E6AC1"/>
    <w:rsid w:val="003E7EEA"/>
    <w:rsid w:val="003F01E7"/>
    <w:rsid w:val="003F1330"/>
    <w:rsid w:val="003F13AA"/>
    <w:rsid w:val="003F18CF"/>
    <w:rsid w:val="003F2BFE"/>
    <w:rsid w:val="003F3A44"/>
    <w:rsid w:val="003F5F0A"/>
    <w:rsid w:val="003F6DF4"/>
    <w:rsid w:val="003F7022"/>
    <w:rsid w:val="003F7263"/>
    <w:rsid w:val="003F7D77"/>
    <w:rsid w:val="00400A5E"/>
    <w:rsid w:val="004015B0"/>
    <w:rsid w:val="004016AD"/>
    <w:rsid w:val="00401A15"/>
    <w:rsid w:val="00401C5B"/>
    <w:rsid w:val="00401DB1"/>
    <w:rsid w:val="004020FB"/>
    <w:rsid w:val="0040230D"/>
    <w:rsid w:val="004028D0"/>
    <w:rsid w:val="00402940"/>
    <w:rsid w:val="00403226"/>
    <w:rsid w:val="00403827"/>
    <w:rsid w:val="004040E3"/>
    <w:rsid w:val="004049FD"/>
    <w:rsid w:val="00404D4D"/>
    <w:rsid w:val="00407690"/>
    <w:rsid w:val="00407CDA"/>
    <w:rsid w:val="004100FD"/>
    <w:rsid w:val="0041029D"/>
    <w:rsid w:val="00410347"/>
    <w:rsid w:val="004104BF"/>
    <w:rsid w:val="0041068A"/>
    <w:rsid w:val="00410DEC"/>
    <w:rsid w:val="0041138F"/>
    <w:rsid w:val="004118D5"/>
    <w:rsid w:val="004127F8"/>
    <w:rsid w:val="00412EF3"/>
    <w:rsid w:val="004133CD"/>
    <w:rsid w:val="00413549"/>
    <w:rsid w:val="00414538"/>
    <w:rsid w:val="0041479C"/>
    <w:rsid w:val="0041666C"/>
    <w:rsid w:val="00416787"/>
    <w:rsid w:val="004203CA"/>
    <w:rsid w:val="004208D7"/>
    <w:rsid w:val="00420CA2"/>
    <w:rsid w:val="00421878"/>
    <w:rsid w:val="004225F3"/>
    <w:rsid w:val="004228EE"/>
    <w:rsid w:val="00422BB1"/>
    <w:rsid w:val="00422D87"/>
    <w:rsid w:val="00422F79"/>
    <w:rsid w:val="0042325A"/>
    <w:rsid w:val="0042336F"/>
    <w:rsid w:val="004234EF"/>
    <w:rsid w:val="004242F2"/>
    <w:rsid w:val="0042465F"/>
    <w:rsid w:val="004249DB"/>
    <w:rsid w:val="00424C76"/>
    <w:rsid w:val="00425554"/>
    <w:rsid w:val="0042556A"/>
    <w:rsid w:val="004259A5"/>
    <w:rsid w:val="00425B68"/>
    <w:rsid w:val="00425C9F"/>
    <w:rsid w:val="0042602E"/>
    <w:rsid w:val="004268A5"/>
    <w:rsid w:val="004300E1"/>
    <w:rsid w:val="00430294"/>
    <w:rsid w:val="004309CF"/>
    <w:rsid w:val="00430B44"/>
    <w:rsid w:val="00430F27"/>
    <w:rsid w:val="0043104B"/>
    <w:rsid w:val="0043181D"/>
    <w:rsid w:val="004328E4"/>
    <w:rsid w:val="00432937"/>
    <w:rsid w:val="00433460"/>
    <w:rsid w:val="00433D87"/>
    <w:rsid w:val="00433ECE"/>
    <w:rsid w:val="004347A7"/>
    <w:rsid w:val="00434800"/>
    <w:rsid w:val="004348FC"/>
    <w:rsid w:val="00434AA6"/>
    <w:rsid w:val="00434DE9"/>
    <w:rsid w:val="00434F9C"/>
    <w:rsid w:val="00435F09"/>
    <w:rsid w:val="00435F6F"/>
    <w:rsid w:val="00436548"/>
    <w:rsid w:val="00436C20"/>
    <w:rsid w:val="004373A1"/>
    <w:rsid w:val="00440370"/>
    <w:rsid w:val="00440392"/>
    <w:rsid w:val="00440502"/>
    <w:rsid w:val="004412E5"/>
    <w:rsid w:val="004415FC"/>
    <w:rsid w:val="00441989"/>
    <w:rsid w:val="00442112"/>
    <w:rsid w:val="00442822"/>
    <w:rsid w:val="00443751"/>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534"/>
    <w:rsid w:val="00451A7B"/>
    <w:rsid w:val="004522A6"/>
    <w:rsid w:val="004529D7"/>
    <w:rsid w:val="00452A11"/>
    <w:rsid w:val="00453BF4"/>
    <w:rsid w:val="00454388"/>
    <w:rsid w:val="00454571"/>
    <w:rsid w:val="004549B7"/>
    <w:rsid w:val="00454E3C"/>
    <w:rsid w:val="0045545C"/>
    <w:rsid w:val="00455AFA"/>
    <w:rsid w:val="00456308"/>
    <w:rsid w:val="004566BE"/>
    <w:rsid w:val="0045682E"/>
    <w:rsid w:val="004568B4"/>
    <w:rsid w:val="00457142"/>
    <w:rsid w:val="004573A4"/>
    <w:rsid w:val="00457493"/>
    <w:rsid w:val="00457958"/>
    <w:rsid w:val="00460CC5"/>
    <w:rsid w:val="0046115F"/>
    <w:rsid w:val="0046148D"/>
    <w:rsid w:val="00461535"/>
    <w:rsid w:val="004627CF"/>
    <w:rsid w:val="00462977"/>
    <w:rsid w:val="00462DBA"/>
    <w:rsid w:val="004635B7"/>
    <w:rsid w:val="00464027"/>
    <w:rsid w:val="004641CB"/>
    <w:rsid w:val="0046443B"/>
    <w:rsid w:val="004649E4"/>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43D"/>
    <w:rsid w:val="00476658"/>
    <w:rsid w:val="00476E34"/>
    <w:rsid w:val="00476EE1"/>
    <w:rsid w:val="00477163"/>
    <w:rsid w:val="00477B0E"/>
    <w:rsid w:val="00477CD1"/>
    <w:rsid w:val="00481688"/>
    <w:rsid w:val="004820E0"/>
    <w:rsid w:val="004822CA"/>
    <w:rsid w:val="004828E1"/>
    <w:rsid w:val="00483F95"/>
    <w:rsid w:val="00484D20"/>
    <w:rsid w:val="004850C1"/>
    <w:rsid w:val="00486D2A"/>
    <w:rsid w:val="00486F54"/>
    <w:rsid w:val="004871B4"/>
    <w:rsid w:val="004876DD"/>
    <w:rsid w:val="00487855"/>
    <w:rsid w:val="00491477"/>
    <w:rsid w:val="0049178A"/>
    <w:rsid w:val="00491C1D"/>
    <w:rsid w:val="00491DF1"/>
    <w:rsid w:val="00492535"/>
    <w:rsid w:val="00492B71"/>
    <w:rsid w:val="00493435"/>
    <w:rsid w:val="004947D4"/>
    <w:rsid w:val="00494B28"/>
    <w:rsid w:val="00495FFF"/>
    <w:rsid w:val="00496A9F"/>
    <w:rsid w:val="00497358"/>
    <w:rsid w:val="00497FA5"/>
    <w:rsid w:val="004A03B3"/>
    <w:rsid w:val="004A04D5"/>
    <w:rsid w:val="004A1B07"/>
    <w:rsid w:val="004A2E04"/>
    <w:rsid w:val="004A3226"/>
    <w:rsid w:val="004A399F"/>
    <w:rsid w:val="004A4096"/>
    <w:rsid w:val="004A4692"/>
    <w:rsid w:val="004A4700"/>
    <w:rsid w:val="004A669F"/>
    <w:rsid w:val="004A6786"/>
    <w:rsid w:val="004A6842"/>
    <w:rsid w:val="004A718C"/>
    <w:rsid w:val="004A7C51"/>
    <w:rsid w:val="004A7DBE"/>
    <w:rsid w:val="004A7E17"/>
    <w:rsid w:val="004A7F94"/>
    <w:rsid w:val="004B08AC"/>
    <w:rsid w:val="004B0D88"/>
    <w:rsid w:val="004B206E"/>
    <w:rsid w:val="004B229E"/>
    <w:rsid w:val="004B243F"/>
    <w:rsid w:val="004B2771"/>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57A"/>
    <w:rsid w:val="004C164A"/>
    <w:rsid w:val="004C1F31"/>
    <w:rsid w:val="004C23AE"/>
    <w:rsid w:val="004C2E14"/>
    <w:rsid w:val="004C2FE3"/>
    <w:rsid w:val="004C305A"/>
    <w:rsid w:val="004C35EF"/>
    <w:rsid w:val="004C3BCF"/>
    <w:rsid w:val="004C4829"/>
    <w:rsid w:val="004C4D30"/>
    <w:rsid w:val="004C4EAB"/>
    <w:rsid w:val="004C512B"/>
    <w:rsid w:val="004C5570"/>
    <w:rsid w:val="004C5A20"/>
    <w:rsid w:val="004C5BD0"/>
    <w:rsid w:val="004C5D52"/>
    <w:rsid w:val="004C5DB0"/>
    <w:rsid w:val="004C60D8"/>
    <w:rsid w:val="004C62EE"/>
    <w:rsid w:val="004C6A0D"/>
    <w:rsid w:val="004D1000"/>
    <w:rsid w:val="004D1CC0"/>
    <w:rsid w:val="004D1D27"/>
    <w:rsid w:val="004D2EC3"/>
    <w:rsid w:val="004D2FF6"/>
    <w:rsid w:val="004D3FD6"/>
    <w:rsid w:val="004D405F"/>
    <w:rsid w:val="004D4CE1"/>
    <w:rsid w:val="004D55CA"/>
    <w:rsid w:val="004D5A27"/>
    <w:rsid w:val="004D5C1B"/>
    <w:rsid w:val="004D5F0E"/>
    <w:rsid w:val="004D6626"/>
    <w:rsid w:val="004D6758"/>
    <w:rsid w:val="004D7B00"/>
    <w:rsid w:val="004D7B1A"/>
    <w:rsid w:val="004E0830"/>
    <w:rsid w:val="004E169C"/>
    <w:rsid w:val="004E1BF0"/>
    <w:rsid w:val="004E1E6A"/>
    <w:rsid w:val="004E28E1"/>
    <w:rsid w:val="004E2B01"/>
    <w:rsid w:val="004E34C7"/>
    <w:rsid w:val="004E356A"/>
    <w:rsid w:val="004E35A4"/>
    <w:rsid w:val="004E375D"/>
    <w:rsid w:val="004E3850"/>
    <w:rsid w:val="004E3A2C"/>
    <w:rsid w:val="004E3AA9"/>
    <w:rsid w:val="004E3D0B"/>
    <w:rsid w:val="004E3FC1"/>
    <w:rsid w:val="004E58EA"/>
    <w:rsid w:val="004E5F65"/>
    <w:rsid w:val="004E6C7A"/>
    <w:rsid w:val="004E7615"/>
    <w:rsid w:val="004E7CDF"/>
    <w:rsid w:val="004F078C"/>
    <w:rsid w:val="004F1324"/>
    <w:rsid w:val="004F19ED"/>
    <w:rsid w:val="004F1C7D"/>
    <w:rsid w:val="004F1D24"/>
    <w:rsid w:val="004F21D2"/>
    <w:rsid w:val="004F2641"/>
    <w:rsid w:val="004F27F3"/>
    <w:rsid w:val="004F29B9"/>
    <w:rsid w:val="004F2B8E"/>
    <w:rsid w:val="004F2C85"/>
    <w:rsid w:val="004F32BF"/>
    <w:rsid w:val="004F3E6A"/>
    <w:rsid w:val="004F469D"/>
    <w:rsid w:val="004F5346"/>
    <w:rsid w:val="004F5A2D"/>
    <w:rsid w:val="004F5C09"/>
    <w:rsid w:val="004F5E4E"/>
    <w:rsid w:val="004F63CC"/>
    <w:rsid w:val="004F6678"/>
    <w:rsid w:val="004F687A"/>
    <w:rsid w:val="004F6B28"/>
    <w:rsid w:val="004F6C65"/>
    <w:rsid w:val="004F6D2E"/>
    <w:rsid w:val="004F7F0F"/>
    <w:rsid w:val="004F7FBC"/>
    <w:rsid w:val="005001AE"/>
    <w:rsid w:val="005007E7"/>
    <w:rsid w:val="00500F01"/>
    <w:rsid w:val="005012FC"/>
    <w:rsid w:val="00501EBE"/>
    <w:rsid w:val="00503551"/>
    <w:rsid w:val="00503F38"/>
    <w:rsid w:val="005043FC"/>
    <w:rsid w:val="00504A55"/>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77F"/>
    <w:rsid w:val="00514C46"/>
    <w:rsid w:val="005155BA"/>
    <w:rsid w:val="00515BCF"/>
    <w:rsid w:val="00516083"/>
    <w:rsid w:val="0051635A"/>
    <w:rsid w:val="0051646E"/>
    <w:rsid w:val="005166C3"/>
    <w:rsid w:val="00516EA5"/>
    <w:rsid w:val="005179DA"/>
    <w:rsid w:val="00517D73"/>
    <w:rsid w:val="00517E2A"/>
    <w:rsid w:val="00520C1C"/>
    <w:rsid w:val="00521439"/>
    <w:rsid w:val="00522133"/>
    <w:rsid w:val="0052292E"/>
    <w:rsid w:val="0052373B"/>
    <w:rsid w:val="00523E00"/>
    <w:rsid w:val="0052439F"/>
    <w:rsid w:val="005243EB"/>
    <w:rsid w:val="00525789"/>
    <w:rsid w:val="00525890"/>
    <w:rsid w:val="00526452"/>
    <w:rsid w:val="00526816"/>
    <w:rsid w:val="00526DC2"/>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5E3"/>
    <w:rsid w:val="00533EE8"/>
    <w:rsid w:val="0053417D"/>
    <w:rsid w:val="0053490C"/>
    <w:rsid w:val="00535585"/>
    <w:rsid w:val="00536A58"/>
    <w:rsid w:val="00536AB4"/>
    <w:rsid w:val="00537127"/>
    <w:rsid w:val="0053764B"/>
    <w:rsid w:val="005400BB"/>
    <w:rsid w:val="0054069F"/>
    <w:rsid w:val="00541199"/>
    <w:rsid w:val="00541307"/>
    <w:rsid w:val="00541B60"/>
    <w:rsid w:val="00541DB8"/>
    <w:rsid w:val="00541F9A"/>
    <w:rsid w:val="00542599"/>
    <w:rsid w:val="00542EB4"/>
    <w:rsid w:val="00543033"/>
    <w:rsid w:val="005448B9"/>
    <w:rsid w:val="00544C02"/>
    <w:rsid w:val="00545136"/>
    <w:rsid w:val="00545145"/>
    <w:rsid w:val="005452C1"/>
    <w:rsid w:val="00545B42"/>
    <w:rsid w:val="0054612B"/>
    <w:rsid w:val="00547753"/>
    <w:rsid w:val="005479F5"/>
    <w:rsid w:val="00547D90"/>
    <w:rsid w:val="005508EF"/>
    <w:rsid w:val="005510E3"/>
    <w:rsid w:val="0055173F"/>
    <w:rsid w:val="00551AE8"/>
    <w:rsid w:val="00551D57"/>
    <w:rsid w:val="00552046"/>
    <w:rsid w:val="00552E11"/>
    <w:rsid w:val="00552FEB"/>
    <w:rsid w:val="0055326B"/>
    <w:rsid w:val="005532A3"/>
    <w:rsid w:val="00553395"/>
    <w:rsid w:val="00553567"/>
    <w:rsid w:val="005538EF"/>
    <w:rsid w:val="0055400F"/>
    <w:rsid w:val="005548DD"/>
    <w:rsid w:val="00554908"/>
    <w:rsid w:val="00555500"/>
    <w:rsid w:val="00555FC3"/>
    <w:rsid w:val="00556027"/>
    <w:rsid w:val="00556506"/>
    <w:rsid w:val="0055659A"/>
    <w:rsid w:val="00556731"/>
    <w:rsid w:val="00557401"/>
    <w:rsid w:val="0055747C"/>
    <w:rsid w:val="00557D41"/>
    <w:rsid w:val="00557F5B"/>
    <w:rsid w:val="00557FE2"/>
    <w:rsid w:val="00560729"/>
    <w:rsid w:val="00560A86"/>
    <w:rsid w:val="00560D3E"/>
    <w:rsid w:val="00561758"/>
    <w:rsid w:val="00561C64"/>
    <w:rsid w:val="0056218D"/>
    <w:rsid w:val="00562EAD"/>
    <w:rsid w:val="00563222"/>
    <w:rsid w:val="00563AEB"/>
    <w:rsid w:val="00564775"/>
    <w:rsid w:val="0056503A"/>
    <w:rsid w:val="00566C28"/>
    <w:rsid w:val="00566EBC"/>
    <w:rsid w:val="00567500"/>
    <w:rsid w:val="0056753D"/>
    <w:rsid w:val="00567811"/>
    <w:rsid w:val="005678B9"/>
    <w:rsid w:val="00567CDA"/>
    <w:rsid w:val="00570163"/>
    <w:rsid w:val="005701B3"/>
    <w:rsid w:val="005702BD"/>
    <w:rsid w:val="005704B1"/>
    <w:rsid w:val="0057096B"/>
    <w:rsid w:val="005709E4"/>
    <w:rsid w:val="00572749"/>
    <w:rsid w:val="005739F4"/>
    <w:rsid w:val="00573A7F"/>
    <w:rsid w:val="00573EE1"/>
    <w:rsid w:val="0057406C"/>
    <w:rsid w:val="00575051"/>
    <w:rsid w:val="005750DF"/>
    <w:rsid w:val="005758E3"/>
    <w:rsid w:val="00576D35"/>
    <w:rsid w:val="005773BA"/>
    <w:rsid w:val="005777C8"/>
    <w:rsid w:val="00577AD5"/>
    <w:rsid w:val="00577F23"/>
    <w:rsid w:val="00580A72"/>
    <w:rsid w:val="0058107B"/>
    <w:rsid w:val="00581181"/>
    <w:rsid w:val="0058149F"/>
    <w:rsid w:val="0058161B"/>
    <w:rsid w:val="005817A5"/>
    <w:rsid w:val="00581DF3"/>
    <w:rsid w:val="00582853"/>
    <w:rsid w:val="00582893"/>
    <w:rsid w:val="00582C76"/>
    <w:rsid w:val="00583A87"/>
    <w:rsid w:val="00583AC2"/>
    <w:rsid w:val="0058403B"/>
    <w:rsid w:val="005840D8"/>
    <w:rsid w:val="005842BA"/>
    <w:rsid w:val="005843E6"/>
    <w:rsid w:val="005845FA"/>
    <w:rsid w:val="00584AC0"/>
    <w:rsid w:val="00585C21"/>
    <w:rsid w:val="005874CD"/>
    <w:rsid w:val="00587597"/>
    <w:rsid w:val="005875E1"/>
    <w:rsid w:val="0059070C"/>
    <w:rsid w:val="00590D18"/>
    <w:rsid w:val="00590EDD"/>
    <w:rsid w:val="00590FDA"/>
    <w:rsid w:val="005917BC"/>
    <w:rsid w:val="00591988"/>
    <w:rsid w:val="00591C0D"/>
    <w:rsid w:val="0059212F"/>
    <w:rsid w:val="005921C8"/>
    <w:rsid w:val="005922A3"/>
    <w:rsid w:val="0059239E"/>
    <w:rsid w:val="005924DB"/>
    <w:rsid w:val="005929E8"/>
    <w:rsid w:val="00592A2E"/>
    <w:rsid w:val="00593155"/>
    <w:rsid w:val="0059353B"/>
    <w:rsid w:val="005938DB"/>
    <w:rsid w:val="00594413"/>
    <w:rsid w:val="005949FB"/>
    <w:rsid w:val="00594C1A"/>
    <w:rsid w:val="00595106"/>
    <w:rsid w:val="00595692"/>
    <w:rsid w:val="00595B7B"/>
    <w:rsid w:val="00595FE2"/>
    <w:rsid w:val="00596020"/>
    <w:rsid w:val="0059632F"/>
    <w:rsid w:val="00597799"/>
    <w:rsid w:val="005977F9"/>
    <w:rsid w:val="00597BA8"/>
    <w:rsid w:val="005A01E7"/>
    <w:rsid w:val="005A02C8"/>
    <w:rsid w:val="005A09E5"/>
    <w:rsid w:val="005A1473"/>
    <w:rsid w:val="005A19F4"/>
    <w:rsid w:val="005A19FF"/>
    <w:rsid w:val="005A2074"/>
    <w:rsid w:val="005A24AE"/>
    <w:rsid w:val="005A3394"/>
    <w:rsid w:val="005A403A"/>
    <w:rsid w:val="005A43BE"/>
    <w:rsid w:val="005A4624"/>
    <w:rsid w:val="005A4ED0"/>
    <w:rsid w:val="005A5011"/>
    <w:rsid w:val="005A508D"/>
    <w:rsid w:val="005A5164"/>
    <w:rsid w:val="005A60BA"/>
    <w:rsid w:val="005A761B"/>
    <w:rsid w:val="005B096F"/>
    <w:rsid w:val="005B0987"/>
    <w:rsid w:val="005B0FB5"/>
    <w:rsid w:val="005B1152"/>
    <w:rsid w:val="005B1191"/>
    <w:rsid w:val="005B1205"/>
    <w:rsid w:val="005B1D3B"/>
    <w:rsid w:val="005B2088"/>
    <w:rsid w:val="005B2466"/>
    <w:rsid w:val="005B2BBB"/>
    <w:rsid w:val="005B2BF5"/>
    <w:rsid w:val="005B2FD3"/>
    <w:rsid w:val="005B41B3"/>
    <w:rsid w:val="005B4289"/>
    <w:rsid w:val="005B5025"/>
    <w:rsid w:val="005B5111"/>
    <w:rsid w:val="005B5288"/>
    <w:rsid w:val="005B5926"/>
    <w:rsid w:val="005B5A74"/>
    <w:rsid w:val="005B5DBE"/>
    <w:rsid w:val="005B66DA"/>
    <w:rsid w:val="005B6927"/>
    <w:rsid w:val="005B698D"/>
    <w:rsid w:val="005B6B33"/>
    <w:rsid w:val="005B6B72"/>
    <w:rsid w:val="005B6BFD"/>
    <w:rsid w:val="005B7331"/>
    <w:rsid w:val="005B74E2"/>
    <w:rsid w:val="005B75B6"/>
    <w:rsid w:val="005B7F6E"/>
    <w:rsid w:val="005C082F"/>
    <w:rsid w:val="005C12AC"/>
    <w:rsid w:val="005C1C90"/>
    <w:rsid w:val="005C1CEF"/>
    <w:rsid w:val="005C286F"/>
    <w:rsid w:val="005C3964"/>
    <w:rsid w:val="005C3A3A"/>
    <w:rsid w:val="005C428A"/>
    <w:rsid w:val="005C4330"/>
    <w:rsid w:val="005C4787"/>
    <w:rsid w:val="005C5113"/>
    <w:rsid w:val="005C54B8"/>
    <w:rsid w:val="005C557C"/>
    <w:rsid w:val="005C56B7"/>
    <w:rsid w:val="005C5CDF"/>
    <w:rsid w:val="005C677E"/>
    <w:rsid w:val="005C6B0F"/>
    <w:rsid w:val="005C6C00"/>
    <w:rsid w:val="005C6CD0"/>
    <w:rsid w:val="005C7072"/>
    <w:rsid w:val="005C7345"/>
    <w:rsid w:val="005C785E"/>
    <w:rsid w:val="005C78D5"/>
    <w:rsid w:val="005D00B6"/>
    <w:rsid w:val="005D101F"/>
    <w:rsid w:val="005D1247"/>
    <w:rsid w:val="005D1D60"/>
    <w:rsid w:val="005D205D"/>
    <w:rsid w:val="005D24E3"/>
    <w:rsid w:val="005D2F54"/>
    <w:rsid w:val="005D33D2"/>
    <w:rsid w:val="005D353D"/>
    <w:rsid w:val="005D3FD5"/>
    <w:rsid w:val="005D593D"/>
    <w:rsid w:val="005D63A5"/>
    <w:rsid w:val="005D69A4"/>
    <w:rsid w:val="005D79B5"/>
    <w:rsid w:val="005D7BDA"/>
    <w:rsid w:val="005E0773"/>
    <w:rsid w:val="005E0A1F"/>
    <w:rsid w:val="005E0CA1"/>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5D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4A"/>
    <w:rsid w:val="0060008E"/>
    <w:rsid w:val="006005C1"/>
    <w:rsid w:val="0060076C"/>
    <w:rsid w:val="006011A0"/>
    <w:rsid w:val="00602A78"/>
    <w:rsid w:val="00602BCA"/>
    <w:rsid w:val="0060305F"/>
    <w:rsid w:val="006034C7"/>
    <w:rsid w:val="00604617"/>
    <w:rsid w:val="00604730"/>
    <w:rsid w:val="006049CE"/>
    <w:rsid w:val="00604AE3"/>
    <w:rsid w:val="00604D1B"/>
    <w:rsid w:val="006052A3"/>
    <w:rsid w:val="006053D8"/>
    <w:rsid w:val="00605762"/>
    <w:rsid w:val="006057CF"/>
    <w:rsid w:val="006059A0"/>
    <w:rsid w:val="00605A1A"/>
    <w:rsid w:val="00606054"/>
    <w:rsid w:val="0060611E"/>
    <w:rsid w:val="006063E0"/>
    <w:rsid w:val="00606906"/>
    <w:rsid w:val="00606EE7"/>
    <w:rsid w:val="00606FAA"/>
    <w:rsid w:val="00607C10"/>
    <w:rsid w:val="00610D24"/>
    <w:rsid w:val="00611BA6"/>
    <w:rsid w:val="00612D19"/>
    <w:rsid w:val="0061330F"/>
    <w:rsid w:val="00613641"/>
    <w:rsid w:val="00614139"/>
    <w:rsid w:val="00614483"/>
    <w:rsid w:val="0061478C"/>
    <w:rsid w:val="006150AB"/>
    <w:rsid w:val="0061516E"/>
    <w:rsid w:val="006151BC"/>
    <w:rsid w:val="00615204"/>
    <w:rsid w:val="006154F0"/>
    <w:rsid w:val="00615745"/>
    <w:rsid w:val="00615E77"/>
    <w:rsid w:val="006162A3"/>
    <w:rsid w:val="00616C7D"/>
    <w:rsid w:val="0061735F"/>
    <w:rsid w:val="006200A3"/>
    <w:rsid w:val="006205E1"/>
    <w:rsid w:val="006208EE"/>
    <w:rsid w:val="0062091D"/>
    <w:rsid w:val="00620C44"/>
    <w:rsid w:val="0062100E"/>
    <w:rsid w:val="006211A5"/>
    <w:rsid w:val="006219BC"/>
    <w:rsid w:val="00622789"/>
    <w:rsid w:val="006233C1"/>
    <w:rsid w:val="006238D8"/>
    <w:rsid w:val="00624194"/>
    <w:rsid w:val="00624649"/>
    <w:rsid w:val="006249A7"/>
    <w:rsid w:val="006249D1"/>
    <w:rsid w:val="00624D4F"/>
    <w:rsid w:val="00625713"/>
    <w:rsid w:val="00625B22"/>
    <w:rsid w:val="00625C53"/>
    <w:rsid w:val="00626415"/>
    <w:rsid w:val="0062768B"/>
    <w:rsid w:val="00627936"/>
    <w:rsid w:val="00627A49"/>
    <w:rsid w:val="00627D60"/>
    <w:rsid w:val="00627D7C"/>
    <w:rsid w:val="00627E30"/>
    <w:rsid w:val="006303FC"/>
    <w:rsid w:val="006309D1"/>
    <w:rsid w:val="00631716"/>
    <w:rsid w:val="0063179F"/>
    <w:rsid w:val="006317A4"/>
    <w:rsid w:val="00632259"/>
    <w:rsid w:val="00632765"/>
    <w:rsid w:val="00632DD8"/>
    <w:rsid w:val="006338DA"/>
    <w:rsid w:val="0063390C"/>
    <w:rsid w:val="00633A5E"/>
    <w:rsid w:val="00633F74"/>
    <w:rsid w:val="006344B4"/>
    <w:rsid w:val="00634E45"/>
    <w:rsid w:val="00635AEB"/>
    <w:rsid w:val="0063642C"/>
    <w:rsid w:val="00636EF8"/>
    <w:rsid w:val="00636FEF"/>
    <w:rsid w:val="0063715F"/>
    <w:rsid w:val="00637325"/>
    <w:rsid w:val="006377DB"/>
    <w:rsid w:val="00637D76"/>
    <w:rsid w:val="00637E74"/>
    <w:rsid w:val="00637F19"/>
    <w:rsid w:val="006405A2"/>
    <w:rsid w:val="00640699"/>
    <w:rsid w:val="0064096C"/>
    <w:rsid w:val="006417E0"/>
    <w:rsid w:val="006418D2"/>
    <w:rsid w:val="006419D4"/>
    <w:rsid w:val="00641E1E"/>
    <w:rsid w:val="00642453"/>
    <w:rsid w:val="00643B59"/>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52C"/>
    <w:rsid w:val="00652C34"/>
    <w:rsid w:val="0065387F"/>
    <w:rsid w:val="00653AC4"/>
    <w:rsid w:val="00653C52"/>
    <w:rsid w:val="006540C1"/>
    <w:rsid w:val="006544BE"/>
    <w:rsid w:val="00654642"/>
    <w:rsid w:val="00654AF4"/>
    <w:rsid w:val="00654CB8"/>
    <w:rsid w:val="00655292"/>
    <w:rsid w:val="0065561D"/>
    <w:rsid w:val="00655F61"/>
    <w:rsid w:val="006562F3"/>
    <w:rsid w:val="006565D3"/>
    <w:rsid w:val="00656F87"/>
    <w:rsid w:val="00656FC3"/>
    <w:rsid w:val="00657693"/>
    <w:rsid w:val="00657861"/>
    <w:rsid w:val="00657B97"/>
    <w:rsid w:val="00660010"/>
    <w:rsid w:val="00660083"/>
    <w:rsid w:val="00660680"/>
    <w:rsid w:val="00660BFB"/>
    <w:rsid w:val="00660E23"/>
    <w:rsid w:val="00661A10"/>
    <w:rsid w:val="00662A70"/>
    <w:rsid w:val="00662AF9"/>
    <w:rsid w:val="00662C14"/>
    <w:rsid w:val="00662C97"/>
    <w:rsid w:val="00662CBB"/>
    <w:rsid w:val="00662F3E"/>
    <w:rsid w:val="0066398B"/>
    <w:rsid w:val="00663F53"/>
    <w:rsid w:val="0066486A"/>
    <w:rsid w:val="006650F3"/>
    <w:rsid w:val="0066527F"/>
    <w:rsid w:val="00666043"/>
    <w:rsid w:val="00666754"/>
    <w:rsid w:val="00666AEA"/>
    <w:rsid w:val="00667FB2"/>
    <w:rsid w:val="00670602"/>
    <w:rsid w:val="00670D2E"/>
    <w:rsid w:val="00671E6A"/>
    <w:rsid w:val="006723E7"/>
    <w:rsid w:val="0067269F"/>
    <w:rsid w:val="006726CB"/>
    <w:rsid w:val="0067272F"/>
    <w:rsid w:val="00673BA4"/>
    <w:rsid w:val="00674C5D"/>
    <w:rsid w:val="00674ED8"/>
    <w:rsid w:val="00675793"/>
    <w:rsid w:val="00675C5E"/>
    <w:rsid w:val="00676638"/>
    <w:rsid w:val="00676E19"/>
    <w:rsid w:val="00676F0B"/>
    <w:rsid w:val="006773D1"/>
    <w:rsid w:val="006801BB"/>
    <w:rsid w:val="006802E3"/>
    <w:rsid w:val="00680CC6"/>
    <w:rsid w:val="0068241B"/>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02"/>
    <w:rsid w:val="006936DB"/>
    <w:rsid w:val="00693801"/>
    <w:rsid w:val="006944B8"/>
    <w:rsid w:val="006944D5"/>
    <w:rsid w:val="00694706"/>
    <w:rsid w:val="00694DF8"/>
    <w:rsid w:val="006956E0"/>
    <w:rsid w:val="00695D95"/>
    <w:rsid w:val="00695DDA"/>
    <w:rsid w:val="00696136"/>
    <w:rsid w:val="00696243"/>
    <w:rsid w:val="006962E6"/>
    <w:rsid w:val="0069657D"/>
    <w:rsid w:val="00696911"/>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777A"/>
    <w:rsid w:val="006A7AE9"/>
    <w:rsid w:val="006A7C9D"/>
    <w:rsid w:val="006B0264"/>
    <w:rsid w:val="006B1E59"/>
    <w:rsid w:val="006B2995"/>
    <w:rsid w:val="006B2E30"/>
    <w:rsid w:val="006B2F13"/>
    <w:rsid w:val="006B3EFD"/>
    <w:rsid w:val="006B40C8"/>
    <w:rsid w:val="006B472A"/>
    <w:rsid w:val="006B549F"/>
    <w:rsid w:val="006B5B6A"/>
    <w:rsid w:val="006B65CB"/>
    <w:rsid w:val="006B765D"/>
    <w:rsid w:val="006B769F"/>
    <w:rsid w:val="006C0867"/>
    <w:rsid w:val="006C12F3"/>
    <w:rsid w:val="006C215A"/>
    <w:rsid w:val="006C24C7"/>
    <w:rsid w:val="006C273C"/>
    <w:rsid w:val="006C374A"/>
    <w:rsid w:val="006C3A0F"/>
    <w:rsid w:val="006C479E"/>
    <w:rsid w:val="006C57FE"/>
    <w:rsid w:val="006C5AB5"/>
    <w:rsid w:val="006C63B1"/>
    <w:rsid w:val="006C63C8"/>
    <w:rsid w:val="006C6AD1"/>
    <w:rsid w:val="006C6E36"/>
    <w:rsid w:val="006C705E"/>
    <w:rsid w:val="006C7216"/>
    <w:rsid w:val="006C7266"/>
    <w:rsid w:val="006D045E"/>
    <w:rsid w:val="006D0B6D"/>
    <w:rsid w:val="006D1549"/>
    <w:rsid w:val="006D1A5F"/>
    <w:rsid w:val="006D21B7"/>
    <w:rsid w:val="006D2DB7"/>
    <w:rsid w:val="006D381C"/>
    <w:rsid w:val="006D39EA"/>
    <w:rsid w:val="006D3CE0"/>
    <w:rsid w:val="006D4801"/>
    <w:rsid w:val="006D487E"/>
    <w:rsid w:val="006D4A33"/>
    <w:rsid w:val="006D53DF"/>
    <w:rsid w:val="006D54F7"/>
    <w:rsid w:val="006D5604"/>
    <w:rsid w:val="006D5CDA"/>
    <w:rsid w:val="006D7902"/>
    <w:rsid w:val="006D7C19"/>
    <w:rsid w:val="006D7C9D"/>
    <w:rsid w:val="006D7D85"/>
    <w:rsid w:val="006E045E"/>
    <w:rsid w:val="006E09E9"/>
    <w:rsid w:val="006E0B21"/>
    <w:rsid w:val="006E171B"/>
    <w:rsid w:val="006E2C6D"/>
    <w:rsid w:val="006E31AE"/>
    <w:rsid w:val="006E31D1"/>
    <w:rsid w:val="006E33D2"/>
    <w:rsid w:val="006E35C0"/>
    <w:rsid w:val="006E374B"/>
    <w:rsid w:val="006E3B50"/>
    <w:rsid w:val="006E3E59"/>
    <w:rsid w:val="006E44D3"/>
    <w:rsid w:val="006E4705"/>
    <w:rsid w:val="006E470D"/>
    <w:rsid w:val="006E49DF"/>
    <w:rsid w:val="006E4E81"/>
    <w:rsid w:val="006E58CF"/>
    <w:rsid w:val="006E5B60"/>
    <w:rsid w:val="006E6241"/>
    <w:rsid w:val="006E645F"/>
    <w:rsid w:val="006E6F3D"/>
    <w:rsid w:val="006E7B0F"/>
    <w:rsid w:val="006F0661"/>
    <w:rsid w:val="006F0E41"/>
    <w:rsid w:val="006F117D"/>
    <w:rsid w:val="006F1195"/>
    <w:rsid w:val="006F13F3"/>
    <w:rsid w:val="006F1DBD"/>
    <w:rsid w:val="006F1E00"/>
    <w:rsid w:val="006F2BB6"/>
    <w:rsid w:val="006F2ED5"/>
    <w:rsid w:val="006F301F"/>
    <w:rsid w:val="006F5847"/>
    <w:rsid w:val="006F5B1A"/>
    <w:rsid w:val="006F5F76"/>
    <w:rsid w:val="006F6790"/>
    <w:rsid w:val="00700821"/>
    <w:rsid w:val="007010A7"/>
    <w:rsid w:val="007011D1"/>
    <w:rsid w:val="007011D8"/>
    <w:rsid w:val="00702723"/>
    <w:rsid w:val="0070303A"/>
    <w:rsid w:val="0070328F"/>
    <w:rsid w:val="00704346"/>
    <w:rsid w:val="00704464"/>
    <w:rsid w:val="00704527"/>
    <w:rsid w:val="00704E45"/>
    <w:rsid w:val="0070522E"/>
    <w:rsid w:val="00705BD7"/>
    <w:rsid w:val="007061EC"/>
    <w:rsid w:val="00706461"/>
    <w:rsid w:val="007068C5"/>
    <w:rsid w:val="00706995"/>
    <w:rsid w:val="00706B5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37A"/>
    <w:rsid w:val="007147BD"/>
    <w:rsid w:val="00714A38"/>
    <w:rsid w:val="00714B10"/>
    <w:rsid w:val="00714B64"/>
    <w:rsid w:val="00714BA7"/>
    <w:rsid w:val="00714BB2"/>
    <w:rsid w:val="00714F03"/>
    <w:rsid w:val="00715C06"/>
    <w:rsid w:val="007165D0"/>
    <w:rsid w:val="00716D4E"/>
    <w:rsid w:val="0071717E"/>
    <w:rsid w:val="00720A2C"/>
    <w:rsid w:val="00720B85"/>
    <w:rsid w:val="00720C22"/>
    <w:rsid w:val="00720C6E"/>
    <w:rsid w:val="00720E58"/>
    <w:rsid w:val="00720E79"/>
    <w:rsid w:val="00721E15"/>
    <w:rsid w:val="00722BE6"/>
    <w:rsid w:val="00722CD9"/>
    <w:rsid w:val="00722EF9"/>
    <w:rsid w:val="007232F1"/>
    <w:rsid w:val="00723BF5"/>
    <w:rsid w:val="00723F60"/>
    <w:rsid w:val="0072454A"/>
    <w:rsid w:val="007245B1"/>
    <w:rsid w:val="00724952"/>
    <w:rsid w:val="00724CD4"/>
    <w:rsid w:val="00724F9D"/>
    <w:rsid w:val="00725D1A"/>
    <w:rsid w:val="00725DF3"/>
    <w:rsid w:val="00726B7D"/>
    <w:rsid w:val="00727285"/>
    <w:rsid w:val="00727380"/>
    <w:rsid w:val="00727D91"/>
    <w:rsid w:val="00727E44"/>
    <w:rsid w:val="00730152"/>
    <w:rsid w:val="007301B7"/>
    <w:rsid w:val="0073071A"/>
    <w:rsid w:val="00730DD2"/>
    <w:rsid w:val="007310E4"/>
    <w:rsid w:val="00731129"/>
    <w:rsid w:val="00732732"/>
    <w:rsid w:val="00733934"/>
    <w:rsid w:val="0073397C"/>
    <w:rsid w:val="00734051"/>
    <w:rsid w:val="00734519"/>
    <w:rsid w:val="0073458B"/>
    <w:rsid w:val="00734B84"/>
    <w:rsid w:val="00734E73"/>
    <w:rsid w:val="007357CE"/>
    <w:rsid w:val="00735EBF"/>
    <w:rsid w:val="00736342"/>
    <w:rsid w:val="007365ED"/>
    <w:rsid w:val="00736927"/>
    <w:rsid w:val="00737A4B"/>
    <w:rsid w:val="00737D53"/>
    <w:rsid w:val="00740008"/>
    <w:rsid w:val="00741255"/>
    <w:rsid w:val="00741355"/>
    <w:rsid w:val="00741C56"/>
    <w:rsid w:val="00741C83"/>
    <w:rsid w:val="00741E9A"/>
    <w:rsid w:val="00742891"/>
    <w:rsid w:val="00742C3D"/>
    <w:rsid w:val="00742DAD"/>
    <w:rsid w:val="0074311B"/>
    <w:rsid w:val="00743455"/>
    <w:rsid w:val="007435B8"/>
    <w:rsid w:val="007444AE"/>
    <w:rsid w:val="007447C6"/>
    <w:rsid w:val="007449FE"/>
    <w:rsid w:val="00744CEC"/>
    <w:rsid w:val="00745A05"/>
    <w:rsid w:val="00745F8E"/>
    <w:rsid w:val="0074618B"/>
    <w:rsid w:val="00746564"/>
    <w:rsid w:val="00746721"/>
    <w:rsid w:val="00747741"/>
    <w:rsid w:val="007505F4"/>
    <w:rsid w:val="00750635"/>
    <w:rsid w:val="00750979"/>
    <w:rsid w:val="00751313"/>
    <w:rsid w:val="007514AA"/>
    <w:rsid w:val="00751741"/>
    <w:rsid w:val="00751760"/>
    <w:rsid w:val="007518C9"/>
    <w:rsid w:val="0075218A"/>
    <w:rsid w:val="00752238"/>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3B9E"/>
    <w:rsid w:val="00764588"/>
    <w:rsid w:val="007648FE"/>
    <w:rsid w:val="00764B39"/>
    <w:rsid w:val="007664EA"/>
    <w:rsid w:val="007667C4"/>
    <w:rsid w:val="00766D35"/>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B0"/>
    <w:rsid w:val="007745D3"/>
    <w:rsid w:val="007746DC"/>
    <w:rsid w:val="0077510E"/>
    <w:rsid w:val="0077558B"/>
    <w:rsid w:val="007756E4"/>
    <w:rsid w:val="00776874"/>
    <w:rsid w:val="0077726C"/>
    <w:rsid w:val="00777AAB"/>
    <w:rsid w:val="00777E87"/>
    <w:rsid w:val="007804BC"/>
    <w:rsid w:val="00780FF9"/>
    <w:rsid w:val="0078212B"/>
    <w:rsid w:val="0078285C"/>
    <w:rsid w:val="00782B30"/>
    <w:rsid w:val="00783A36"/>
    <w:rsid w:val="007845D4"/>
    <w:rsid w:val="00784DF0"/>
    <w:rsid w:val="00785A38"/>
    <w:rsid w:val="00785C2A"/>
    <w:rsid w:val="0078668F"/>
    <w:rsid w:val="0078700E"/>
    <w:rsid w:val="00787339"/>
    <w:rsid w:val="00787B59"/>
    <w:rsid w:val="00787BD9"/>
    <w:rsid w:val="007900A9"/>
    <w:rsid w:val="00790225"/>
    <w:rsid w:val="007910C3"/>
    <w:rsid w:val="00791110"/>
    <w:rsid w:val="00791250"/>
    <w:rsid w:val="0079150D"/>
    <w:rsid w:val="00791DE1"/>
    <w:rsid w:val="00793181"/>
    <w:rsid w:val="0079356B"/>
    <w:rsid w:val="007936BD"/>
    <w:rsid w:val="007936C1"/>
    <w:rsid w:val="00793D45"/>
    <w:rsid w:val="00794363"/>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A6F"/>
    <w:rsid w:val="007A3D24"/>
    <w:rsid w:val="007A4860"/>
    <w:rsid w:val="007A4CAF"/>
    <w:rsid w:val="007A4F7B"/>
    <w:rsid w:val="007A61E4"/>
    <w:rsid w:val="007A62AC"/>
    <w:rsid w:val="007A704A"/>
    <w:rsid w:val="007A7242"/>
    <w:rsid w:val="007B0E50"/>
    <w:rsid w:val="007B12B0"/>
    <w:rsid w:val="007B1392"/>
    <w:rsid w:val="007B1785"/>
    <w:rsid w:val="007B215A"/>
    <w:rsid w:val="007B22DC"/>
    <w:rsid w:val="007B24F0"/>
    <w:rsid w:val="007B2533"/>
    <w:rsid w:val="007B34DC"/>
    <w:rsid w:val="007B3A98"/>
    <w:rsid w:val="007B4008"/>
    <w:rsid w:val="007B4767"/>
    <w:rsid w:val="007B49C4"/>
    <w:rsid w:val="007B4D74"/>
    <w:rsid w:val="007B4DC6"/>
    <w:rsid w:val="007B5132"/>
    <w:rsid w:val="007B69E8"/>
    <w:rsid w:val="007B6C17"/>
    <w:rsid w:val="007B743C"/>
    <w:rsid w:val="007B7A60"/>
    <w:rsid w:val="007C0165"/>
    <w:rsid w:val="007C048B"/>
    <w:rsid w:val="007C0508"/>
    <w:rsid w:val="007C057E"/>
    <w:rsid w:val="007C1541"/>
    <w:rsid w:val="007C19DF"/>
    <w:rsid w:val="007C25F8"/>
    <w:rsid w:val="007C3FFC"/>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D08"/>
    <w:rsid w:val="007C7D92"/>
    <w:rsid w:val="007C7E7C"/>
    <w:rsid w:val="007C7F4C"/>
    <w:rsid w:val="007D065E"/>
    <w:rsid w:val="007D0A94"/>
    <w:rsid w:val="007D0B22"/>
    <w:rsid w:val="007D0BD6"/>
    <w:rsid w:val="007D0D5B"/>
    <w:rsid w:val="007D143D"/>
    <w:rsid w:val="007D25B9"/>
    <w:rsid w:val="007D2BE8"/>
    <w:rsid w:val="007D3066"/>
    <w:rsid w:val="007D421B"/>
    <w:rsid w:val="007D4440"/>
    <w:rsid w:val="007D4490"/>
    <w:rsid w:val="007D4579"/>
    <w:rsid w:val="007D4B7A"/>
    <w:rsid w:val="007D51EB"/>
    <w:rsid w:val="007D58BB"/>
    <w:rsid w:val="007D6835"/>
    <w:rsid w:val="007D6A93"/>
    <w:rsid w:val="007D7CDE"/>
    <w:rsid w:val="007D7DC7"/>
    <w:rsid w:val="007E01AF"/>
    <w:rsid w:val="007E0772"/>
    <w:rsid w:val="007E0D31"/>
    <w:rsid w:val="007E0E04"/>
    <w:rsid w:val="007E0EF9"/>
    <w:rsid w:val="007E144C"/>
    <w:rsid w:val="007E21D9"/>
    <w:rsid w:val="007E2BDD"/>
    <w:rsid w:val="007E322A"/>
    <w:rsid w:val="007E45CA"/>
    <w:rsid w:val="007E48C0"/>
    <w:rsid w:val="007E5885"/>
    <w:rsid w:val="007E59A7"/>
    <w:rsid w:val="007E61B7"/>
    <w:rsid w:val="007E64FF"/>
    <w:rsid w:val="007E6F62"/>
    <w:rsid w:val="007E6FEA"/>
    <w:rsid w:val="007E715F"/>
    <w:rsid w:val="007E7C7B"/>
    <w:rsid w:val="007E7E0F"/>
    <w:rsid w:val="007E7F8F"/>
    <w:rsid w:val="007F015E"/>
    <w:rsid w:val="007F1160"/>
    <w:rsid w:val="007F21B0"/>
    <w:rsid w:val="007F2B81"/>
    <w:rsid w:val="007F2D47"/>
    <w:rsid w:val="007F2DE9"/>
    <w:rsid w:val="007F341B"/>
    <w:rsid w:val="007F3682"/>
    <w:rsid w:val="007F3A0A"/>
    <w:rsid w:val="007F3AA2"/>
    <w:rsid w:val="007F3B45"/>
    <w:rsid w:val="007F3E3E"/>
    <w:rsid w:val="007F45BB"/>
    <w:rsid w:val="007F4A9E"/>
    <w:rsid w:val="007F4ABC"/>
    <w:rsid w:val="007F4D45"/>
    <w:rsid w:val="007F510F"/>
    <w:rsid w:val="007F545B"/>
    <w:rsid w:val="007F59B2"/>
    <w:rsid w:val="007F6607"/>
    <w:rsid w:val="007F69C9"/>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B21"/>
    <w:rsid w:val="00805330"/>
    <w:rsid w:val="00805483"/>
    <w:rsid w:val="0080575C"/>
    <w:rsid w:val="0080585D"/>
    <w:rsid w:val="008059A6"/>
    <w:rsid w:val="00805D39"/>
    <w:rsid w:val="00806273"/>
    <w:rsid w:val="0080661F"/>
    <w:rsid w:val="00806EFD"/>
    <w:rsid w:val="00807074"/>
    <w:rsid w:val="008075D1"/>
    <w:rsid w:val="00807E43"/>
    <w:rsid w:val="00807F69"/>
    <w:rsid w:val="00810368"/>
    <w:rsid w:val="008108B5"/>
    <w:rsid w:val="00810BE7"/>
    <w:rsid w:val="00810F4A"/>
    <w:rsid w:val="00811336"/>
    <w:rsid w:val="0081165D"/>
    <w:rsid w:val="00811B28"/>
    <w:rsid w:val="00812862"/>
    <w:rsid w:val="00812A7A"/>
    <w:rsid w:val="0081362B"/>
    <w:rsid w:val="0081450B"/>
    <w:rsid w:val="0081467F"/>
    <w:rsid w:val="00815339"/>
    <w:rsid w:val="00815813"/>
    <w:rsid w:val="0081591F"/>
    <w:rsid w:val="00815A99"/>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2EA7"/>
    <w:rsid w:val="00823116"/>
    <w:rsid w:val="0082350E"/>
    <w:rsid w:val="00823658"/>
    <w:rsid w:val="008239BF"/>
    <w:rsid w:val="00823B36"/>
    <w:rsid w:val="0082488C"/>
    <w:rsid w:val="008251E7"/>
    <w:rsid w:val="00825417"/>
    <w:rsid w:val="0082593E"/>
    <w:rsid w:val="008262BC"/>
    <w:rsid w:val="008266A2"/>
    <w:rsid w:val="008267AE"/>
    <w:rsid w:val="00826B38"/>
    <w:rsid w:val="00826C54"/>
    <w:rsid w:val="00830B33"/>
    <w:rsid w:val="0083118A"/>
    <w:rsid w:val="00831784"/>
    <w:rsid w:val="00832727"/>
    <w:rsid w:val="00832A83"/>
    <w:rsid w:val="00832AD4"/>
    <w:rsid w:val="008337C1"/>
    <w:rsid w:val="00834F23"/>
    <w:rsid w:val="008353B6"/>
    <w:rsid w:val="00836A67"/>
    <w:rsid w:val="00836CEB"/>
    <w:rsid w:val="00840EAF"/>
    <w:rsid w:val="008416BF"/>
    <w:rsid w:val="008416FD"/>
    <w:rsid w:val="0084188F"/>
    <w:rsid w:val="00842659"/>
    <w:rsid w:val="0084271F"/>
    <w:rsid w:val="0084293A"/>
    <w:rsid w:val="0084354C"/>
    <w:rsid w:val="0084375D"/>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2938"/>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287"/>
    <w:rsid w:val="00857822"/>
    <w:rsid w:val="00857C93"/>
    <w:rsid w:val="00860D51"/>
    <w:rsid w:val="008611C1"/>
    <w:rsid w:val="0086151A"/>
    <w:rsid w:val="0086173C"/>
    <w:rsid w:val="00861DA4"/>
    <w:rsid w:val="00862330"/>
    <w:rsid w:val="0086264B"/>
    <w:rsid w:val="008626E9"/>
    <w:rsid w:val="008626EB"/>
    <w:rsid w:val="008629CD"/>
    <w:rsid w:val="00862EFD"/>
    <w:rsid w:val="008638FB"/>
    <w:rsid w:val="0086444C"/>
    <w:rsid w:val="008644B1"/>
    <w:rsid w:val="00864768"/>
    <w:rsid w:val="008658AB"/>
    <w:rsid w:val="00865B18"/>
    <w:rsid w:val="0086672E"/>
    <w:rsid w:val="00866CF2"/>
    <w:rsid w:val="008673EB"/>
    <w:rsid w:val="008675EC"/>
    <w:rsid w:val="008679CE"/>
    <w:rsid w:val="00867DA7"/>
    <w:rsid w:val="008705A8"/>
    <w:rsid w:val="0087081A"/>
    <w:rsid w:val="008716AF"/>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2D6"/>
    <w:rsid w:val="00875A1A"/>
    <w:rsid w:val="00875F4F"/>
    <w:rsid w:val="00876246"/>
    <w:rsid w:val="008762D8"/>
    <w:rsid w:val="008772D9"/>
    <w:rsid w:val="00877B29"/>
    <w:rsid w:val="008808B9"/>
    <w:rsid w:val="00880B30"/>
    <w:rsid w:val="00880F1D"/>
    <w:rsid w:val="0088172A"/>
    <w:rsid w:val="00881F90"/>
    <w:rsid w:val="00883ADB"/>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71"/>
    <w:rsid w:val="008938BB"/>
    <w:rsid w:val="008941FB"/>
    <w:rsid w:val="00894565"/>
    <w:rsid w:val="008950D6"/>
    <w:rsid w:val="00895B46"/>
    <w:rsid w:val="00896474"/>
    <w:rsid w:val="00896DBC"/>
    <w:rsid w:val="00897B59"/>
    <w:rsid w:val="00897C6C"/>
    <w:rsid w:val="00897D1A"/>
    <w:rsid w:val="008A0300"/>
    <w:rsid w:val="008A0905"/>
    <w:rsid w:val="008A0B02"/>
    <w:rsid w:val="008A0E0D"/>
    <w:rsid w:val="008A155C"/>
    <w:rsid w:val="008A180E"/>
    <w:rsid w:val="008A197C"/>
    <w:rsid w:val="008A20AD"/>
    <w:rsid w:val="008A2545"/>
    <w:rsid w:val="008A2636"/>
    <w:rsid w:val="008A35DB"/>
    <w:rsid w:val="008A35E0"/>
    <w:rsid w:val="008A3AF9"/>
    <w:rsid w:val="008A3FBE"/>
    <w:rsid w:val="008A4013"/>
    <w:rsid w:val="008A4C9C"/>
    <w:rsid w:val="008A6041"/>
    <w:rsid w:val="008A60F8"/>
    <w:rsid w:val="008A654D"/>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1CB"/>
    <w:rsid w:val="008B5253"/>
    <w:rsid w:val="008B53D8"/>
    <w:rsid w:val="008B5B1B"/>
    <w:rsid w:val="008B63BE"/>
    <w:rsid w:val="008B640E"/>
    <w:rsid w:val="008B6505"/>
    <w:rsid w:val="008B688D"/>
    <w:rsid w:val="008B70EE"/>
    <w:rsid w:val="008B715C"/>
    <w:rsid w:val="008B75B8"/>
    <w:rsid w:val="008C0EAD"/>
    <w:rsid w:val="008C1442"/>
    <w:rsid w:val="008C1693"/>
    <w:rsid w:val="008C19D9"/>
    <w:rsid w:val="008C1A5E"/>
    <w:rsid w:val="008C1A81"/>
    <w:rsid w:val="008C1E01"/>
    <w:rsid w:val="008C29FE"/>
    <w:rsid w:val="008C32CA"/>
    <w:rsid w:val="008C3967"/>
    <w:rsid w:val="008C431E"/>
    <w:rsid w:val="008C54BD"/>
    <w:rsid w:val="008C54C4"/>
    <w:rsid w:val="008C6056"/>
    <w:rsid w:val="008C6628"/>
    <w:rsid w:val="008C69C9"/>
    <w:rsid w:val="008C6E38"/>
    <w:rsid w:val="008C6F75"/>
    <w:rsid w:val="008C78F6"/>
    <w:rsid w:val="008C7C18"/>
    <w:rsid w:val="008C7CC4"/>
    <w:rsid w:val="008D0385"/>
    <w:rsid w:val="008D047D"/>
    <w:rsid w:val="008D0B4C"/>
    <w:rsid w:val="008D14C4"/>
    <w:rsid w:val="008D1964"/>
    <w:rsid w:val="008D221A"/>
    <w:rsid w:val="008D24D6"/>
    <w:rsid w:val="008D24E1"/>
    <w:rsid w:val="008D3E6A"/>
    <w:rsid w:val="008D4413"/>
    <w:rsid w:val="008D47EE"/>
    <w:rsid w:val="008D50CE"/>
    <w:rsid w:val="008D53E2"/>
    <w:rsid w:val="008D5908"/>
    <w:rsid w:val="008D5A71"/>
    <w:rsid w:val="008D5AF1"/>
    <w:rsid w:val="008D6A6E"/>
    <w:rsid w:val="008D781F"/>
    <w:rsid w:val="008D7DBE"/>
    <w:rsid w:val="008E02B7"/>
    <w:rsid w:val="008E0AED"/>
    <w:rsid w:val="008E20BE"/>
    <w:rsid w:val="008E241B"/>
    <w:rsid w:val="008E3096"/>
    <w:rsid w:val="008E330C"/>
    <w:rsid w:val="008E332F"/>
    <w:rsid w:val="008E4114"/>
    <w:rsid w:val="008E45EA"/>
    <w:rsid w:val="008E4A1A"/>
    <w:rsid w:val="008E5E01"/>
    <w:rsid w:val="008E69A3"/>
    <w:rsid w:val="008E7CC9"/>
    <w:rsid w:val="008F02A1"/>
    <w:rsid w:val="008F0E69"/>
    <w:rsid w:val="008F12FF"/>
    <w:rsid w:val="008F3D3E"/>
    <w:rsid w:val="008F3F31"/>
    <w:rsid w:val="008F4655"/>
    <w:rsid w:val="008F4779"/>
    <w:rsid w:val="008F51F6"/>
    <w:rsid w:val="008F542B"/>
    <w:rsid w:val="008F5670"/>
    <w:rsid w:val="008F599F"/>
    <w:rsid w:val="008F5A5E"/>
    <w:rsid w:val="008F63DF"/>
    <w:rsid w:val="008F64E5"/>
    <w:rsid w:val="008F677E"/>
    <w:rsid w:val="008F6B78"/>
    <w:rsid w:val="008F7C28"/>
    <w:rsid w:val="0090034D"/>
    <w:rsid w:val="00900EC7"/>
    <w:rsid w:val="00900FFC"/>
    <w:rsid w:val="009011F9"/>
    <w:rsid w:val="00901244"/>
    <w:rsid w:val="00901979"/>
    <w:rsid w:val="00902357"/>
    <w:rsid w:val="0090242A"/>
    <w:rsid w:val="00902C63"/>
    <w:rsid w:val="00902C85"/>
    <w:rsid w:val="009030F7"/>
    <w:rsid w:val="009034D9"/>
    <w:rsid w:val="009046C9"/>
    <w:rsid w:val="009046F1"/>
    <w:rsid w:val="00904883"/>
    <w:rsid w:val="00904B0A"/>
    <w:rsid w:val="00904F84"/>
    <w:rsid w:val="009055DD"/>
    <w:rsid w:val="0090616A"/>
    <w:rsid w:val="00906527"/>
    <w:rsid w:val="00906BD9"/>
    <w:rsid w:val="00906EA0"/>
    <w:rsid w:val="00907F4C"/>
    <w:rsid w:val="0091006A"/>
    <w:rsid w:val="00910B57"/>
    <w:rsid w:val="00910F5A"/>
    <w:rsid w:val="0091148A"/>
    <w:rsid w:val="00912347"/>
    <w:rsid w:val="0091268D"/>
    <w:rsid w:val="009128F7"/>
    <w:rsid w:val="009129C1"/>
    <w:rsid w:val="00913B74"/>
    <w:rsid w:val="00913EBB"/>
    <w:rsid w:val="009141BB"/>
    <w:rsid w:val="00914B55"/>
    <w:rsid w:val="00914DC4"/>
    <w:rsid w:val="00914E66"/>
    <w:rsid w:val="00915329"/>
    <w:rsid w:val="0091588C"/>
    <w:rsid w:val="00915DB5"/>
    <w:rsid w:val="00915DF4"/>
    <w:rsid w:val="00916068"/>
    <w:rsid w:val="009168D6"/>
    <w:rsid w:val="00916BF5"/>
    <w:rsid w:val="00916CCB"/>
    <w:rsid w:val="00917DB8"/>
    <w:rsid w:val="00920EC8"/>
    <w:rsid w:val="00921102"/>
    <w:rsid w:val="00921305"/>
    <w:rsid w:val="00921783"/>
    <w:rsid w:val="009217D9"/>
    <w:rsid w:val="00921AC8"/>
    <w:rsid w:val="0092206F"/>
    <w:rsid w:val="00922482"/>
    <w:rsid w:val="00922A2B"/>
    <w:rsid w:val="00922C1F"/>
    <w:rsid w:val="00922E63"/>
    <w:rsid w:val="00924A6C"/>
    <w:rsid w:val="00924ED4"/>
    <w:rsid w:val="00924F63"/>
    <w:rsid w:val="009271AB"/>
    <w:rsid w:val="00927281"/>
    <w:rsid w:val="009273B8"/>
    <w:rsid w:val="009276FA"/>
    <w:rsid w:val="00927A20"/>
    <w:rsid w:val="00930298"/>
    <w:rsid w:val="009302A6"/>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0DA5"/>
    <w:rsid w:val="009414F9"/>
    <w:rsid w:val="0094243B"/>
    <w:rsid w:val="009425EB"/>
    <w:rsid w:val="009428A4"/>
    <w:rsid w:val="00943157"/>
    <w:rsid w:val="0094349D"/>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67F"/>
    <w:rsid w:val="00950B18"/>
    <w:rsid w:val="00950C55"/>
    <w:rsid w:val="00950CB3"/>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0C5"/>
    <w:rsid w:val="0095699A"/>
    <w:rsid w:val="00956B34"/>
    <w:rsid w:val="0095702D"/>
    <w:rsid w:val="009571A6"/>
    <w:rsid w:val="0095752A"/>
    <w:rsid w:val="009575E3"/>
    <w:rsid w:val="009577C1"/>
    <w:rsid w:val="009602BA"/>
    <w:rsid w:val="009615D7"/>
    <w:rsid w:val="0096281D"/>
    <w:rsid w:val="00962D17"/>
    <w:rsid w:val="00963D17"/>
    <w:rsid w:val="00963D45"/>
    <w:rsid w:val="009640B5"/>
    <w:rsid w:val="00964459"/>
    <w:rsid w:val="009657D5"/>
    <w:rsid w:val="00965896"/>
    <w:rsid w:val="00965E7A"/>
    <w:rsid w:val="00965F9F"/>
    <w:rsid w:val="00966141"/>
    <w:rsid w:val="009662EC"/>
    <w:rsid w:val="00966611"/>
    <w:rsid w:val="009669CC"/>
    <w:rsid w:val="00967655"/>
    <w:rsid w:val="00970F12"/>
    <w:rsid w:val="009710BF"/>
    <w:rsid w:val="00971874"/>
    <w:rsid w:val="00971F83"/>
    <w:rsid w:val="00972061"/>
    <w:rsid w:val="0097245C"/>
    <w:rsid w:val="009725FE"/>
    <w:rsid w:val="0097282B"/>
    <w:rsid w:val="00972DAC"/>
    <w:rsid w:val="00973A35"/>
    <w:rsid w:val="0097484C"/>
    <w:rsid w:val="00974A1E"/>
    <w:rsid w:val="0097559A"/>
    <w:rsid w:val="00975D48"/>
    <w:rsid w:val="0097623F"/>
    <w:rsid w:val="009763C0"/>
    <w:rsid w:val="00976546"/>
    <w:rsid w:val="00976FCF"/>
    <w:rsid w:val="00980BAC"/>
    <w:rsid w:val="00980C74"/>
    <w:rsid w:val="00980DF0"/>
    <w:rsid w:val="00980F3F"/>
    <w:rsid w:val="00981D1C"/>
    <w:rsid w:val="00982214"/>
    <w:rsid w:val="009823D4"/>
    <w:rsid w:val="00982474"/>
    <w:rsid w:val="00983285"/>
    <w:rsid w:val="00984184"/>
    <w:rsid w:val="00984672"/>
    <w:rsid w:val="00984F97"/>
    <w:rsid w:val="00984F9D"/>
    <w:rsid w:val="0098569D"/>
    <w:rsid w:val="00985A09"/>
    <w:rsid w:val="00986277"/>
    <w:rsid w:val="009866A3"/>
    <w:rsid w:val="0098693D"/>
    <w:rsid w:val="00987689"/>
    <w:rsid w:val="00990343"/>
    <w:rsid w:val="009905E1"/>
    <w:rsid w:val="0099064C"/>
    <w:rsid w:val="0099078A"/>
    <w:rsid w:val="0099097F"/>
    <w:rsid w:val="00992097"/>
    <w:rsid w:val="00992574"/>
    <w:rsid w:val="00992869"/>
    <w:rsid w:val="00992914"/>
    <w:rsid w:val="00992C47"/>
    <w:rsid w:val="00993776"/>
    <w:rsid w:val="00993832"/>
    <w:rsid w:val="00993A6C"/>
    <w:rsid w:val="00993F15"/>
    <w:rsid w:val="009944B9"/>
    <w:rsid w:val="009947D5"/>
    <w:rsid w:val="00994B69"/>
    <w:rsid w:val="00994E90"/>
    <w:rsid w:val="0099551B"/>
    <w:rsid w:val="009955E2"/>
    <w:rsid w:val="00995629"/>
    <w:rsid w:val="009959A5"/>
    <w:rsid w:val="00995C16"/>
    <w:rsid w:val="0099625A"/>
    <w:rsid w:val="009965BC"/>
    <w:rsid w:val="0099662E"/>
    <w:rsid w:val="00996D99"/>
    <w:rsid w:val="00997258"/>
    <w:rsid w:val="00997C19"/>
    <w:rsid w:val="009A0415"/>
    <w:rsid w:val="009A04CD"/>
    <w:rsid w:val="009A177E"/>
    <w:rsid w:val="009A1AE9"/>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B1DB9"/>
    <w:rsid w:val="009B1F3A"/>
    <w:rsid w:val="009B26AA"/>
    <w:rsid w:val="009B2766"/>
    <w:rsid w:val="009B32F0"/>
    <w:rsid w:val="009B3EB4"/>
    <w:rsid w:val="009B3F21"/>
    <w:rsid w:val="009B42BE"/>
    <w:rsid w:val="009B5973"/>
    <w:rsid w:val="009B5B48"/>
    <w:rsid w:val="009B62E6"/>
    <w:rsid w:val="009B67C4"/>
    <w:rsid w:val="009B6A3F"/>
    <w:rsid w:val="009B6C5A"/>
    <w:rsid w:val="009B71E1"/>
    <w:rsid w:val="009B775D"/>
    <w:rsid w:val="009C0448"/>
    <w:rsid w:val="009C0615"/>
    <w:rsid w:val="009C0CF8"/>
    <w:rsid w:val="009C125A"/>
    <w:rsid w:val="009C1EB2"/>
    <w:rsid w:val="009C2675"/>
    <w:rsid w:val="009C2839"/>
    <w:rsid w:val="009C2DC4"/>
    <w:rsid w:val="009C3042"/>
    <w:rsid w:val="009C386A"/>
    <w:rsid w:val="009C3DD2"/>
    <w:rsid w:val="009C3E9C"/>
    <w:rsid w:val="009C4A32"/>
    <w:rsid w:val="009C63AB"/>
    <w:rsid w:val="009C69D0"/>
    <w:rsid w:val="009C69F4"/>
    <w:rsid w:val="009C7163"/>
    <w:rsid w:val="009C75B3"/>
    <w:rsid w:val="009C761D"/>
    <w:rsid w:val="009C77A3"/>
    <w:rsid w:val="009D1082"/>
    <w:rsid w:val="009D187E"/>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7387"/>
    <w:rsid w:val="009D765E"/>
    <w:rsid w:val="009E030C"/>
    <w:rsid w:val="009E1188"/>
    <w:rsid w:val="009E13C3"/>
    <w:rsid w:val="009E14B2"/>
    <w:rsid w:val="009E1D15"/>
    <w:rsid w:val="009E1DFA"/>
    <w:rsid w:val="009E23ED"/>
    <w:rsid w:val="009E26BC"/>
    <w:rsid w:val="009E28C6"/>
    <w:rsid w:val="009E322C"/>
    <w:rsid w:val="009E3352"/>
    <w:rsid w:val="009E3479"/>
    <w:rsid w:val="009E387D"/>
    <w:rsid w:val="009E453D"/>
    <w:rsid w:val="009E5013"/>
    <w:rsid w:val="009E56B0"/>
    <w:rsid w:val="009E5917"/>
    <w:rsid w:val="009E6223"/>
    <w:rsid w:val="009E725F"/>
    <w:rsid w:val="009E79CF"/>
    <w:rsid w:val="009E7F2E"/>
    <w:rsid w:val="009F009C"/>
    <w:rsid w:val="009F0345"/>
    <w:rsid w:val="009F04F2"/>
    <w:rsid w:val="009F0A3E"/>
    <w:rsid w:val="009F0A8F"/>
    <w:rsid w:val="009F0C75"/>
    <w:rsid w:val="009F231C"/>
    <w:rsid w:val="009F2512"/>
    <w:rsid w:val="009F2C7D"/>
    <w:rsid w:val="009F40CE"/>
    <w:rsid w:val="009F4BB7"/>
    <w:rsid w:val="009F4CDA"/>
    <w:rsid w:val="009F59BF"/>
    <w:rsid w:val="009F5F68"/>
    <w:rsid w:val="009F7620"/>
    <w:rsid w:val="009F776E"/>
    <w:rsid w:val="009F7A06"/>
    <w:rsid w:val="00A00F42"/>
    <w:rsid w:val="00A011ED"/>
    <w:rsid w:val="00A01519"/>
    <w:rsid w:val="00A0193B"/>
    <w:rsid w:val="00A0195A"/>
    <w:rsid w:val="00A02D3C"/>
    <w:rsid w:val="00A032EA"/>
    <w:rsid w:val="00A0408F"/>
    <w:rsid w:val="00A04E68"/>
    <w:rsid w:val="00A05975"/>
    <w:rsid w:val="00A05EAA"/>
    <w:rsid w:val="00A0608D"/>
    <w:rsid w:val="00A060BE"/>
    <w:rsid w:val="00A0695E"/>
    <w:rsid w:val="00A07D26"/>
    <w:rsid w:val="00A1036E"/>
    <w:rsid w:val="00A104A1"/>
    <w:rsid w:val="00A10D80"/>
    <w:rsid w:val="00A10FC7"/>
    <w:rsid w:val="00A11671"/>
    <w:rsid w:val="00A1187C"/>
    <w:rsid w:val="00A1213D"/>
    <w:rsid w:val="00A12CCC"/>
    <w:rsid w:val="00A12D1A"/>
    <w:rsid w:val="00A12E07"/>
    <w:rsid w:val="00A12F3D"/>
    <w:rsid w:val="00A13A4E"/>
    <w:rsid w:val="00A13C82"/>
    <w:rsid w:val="00A15566"/>
    <w:rsid w:val="00A15B2D"/>
    <w:rsid w:val="00A163CD"/>
    <w:rsid w:val="00A16778"/>
    <w:rsid w:val="00A16B57"/>
    <w:rsid w:val="00A20224"/>
    <w:rsid w:val="00A21424"/>
    <w:rsid w:val="00A21997"/>
    <w:rsid w:val="00A23A98"/>
    <w:rsid w:val="00A24217"/>
    <w:rsid w:val="00A244E9"/>
    <w:rsid w:val="00A244FA"/>
    <w:rsid w:val="00A24622"/>
    <w:rsid w:val="00A246A3"/>
    <w:rsid w:val="00A24A5F"/>
    <w:rsid w:val="00A259A8"/>
    <w:rsid w:val="00A25ABB"/>
    <w:rsid w:val="00A25E39"/>
    <w:rsid w:val="00A26112"/>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92C"/>
    <w:rsid w:val="00A35D65"/>
    <w:rsid w:val="00A36B68"/>
    <w:rsid w:val="00A36CF6"/>
    <w:rsid w:val="00A36EC5"/>
    <w:rsid w:val="00A37EDA"/>
    <w:rsid w:val="00A4035D"/>
    <w:rsid w:val="00A413A3"/>
    <w:rsid w:val="00A415A0"/>
    <w:rsid w:val="00A42DAB"/>
    <w:rsid w:val="00A42DF7"/>
    <w:rsid w:val="00A43270"/>
    <w:rsid w:val="00A4539E"/>
    <w:rsid w:val="00A45B61"/>
    <w:rsid w:val="00A46080"/>
    <w:rsid w:val="00A461CB"/>
    <w:rsid w:val="00A46C6C"/>
    <w:rsid w:val="00A46EB1"/>
    <w:rsid w:val="00A47A54"/>
    <w:rsid w:val="00A47C59"/>
    <w:rsid w:val="00A47D9D"/>
    <w:rsid w:val="00A50FEC"/>
    <w:rsid w:val="00A51200"/>
    <w:rsid w:val="00A519C4"/>
    <w:rsid w:val="00A51FC3"/>
    <w:rsid w:val="00A532FC"/>
    <w:rsid w:val="00A53624"/>
    <w:rsid w:val="00A54538"/>
    <w:rsid w:val="00A545BD"/>
    <w:rsid w:val="00A54F72"/>
    <w:rsid w:val="00A55B9B"/>
    <w:rsid w:val="00A565B6"/>
    <w:rsid w:val="00A567E2"/>
    <w:rsid w:val="00A56806"/>
    <w:rsid w:val="00A577D4"/>
    <w:rsid w:val="00A57F15"/>
    <w:rsid w:val="00A60066"/>
    <w:rsid w:val="00A600D3"/>
    <w:rsid w:val="00A60179"/>
    <w:rsid w:val="00A60FCD"/>
    <w:rsid w:val="00A611B2"/>
    <w:rsid w:val="00A61782"/>
    <w:rsid w:val="00A61FDA"/>
    <w:rsid w:val="00A6263F"/>
    <w:rsid w:val="00A6383E"/>
    <w:rsid w:val="00A63850"/>
    <w:rsid w:val="00A64787"/>
    <w:rsid w:val="00A648E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48ED"/>
    <w:rsid w:val="00A75386"/>
    <w:rsid w:val="00A7593A"/>
    <w:rsid w:val="00A7597F"/>
    <w:rsid w:val="00A75D3F"/>
    <w:rsid w:val="00A75F8A"/>
    <w:rsid w:val="00A768C8"/>
    <w:rsid w:val="00A76C21"/>
    <w:rsid w:val="00A76F74"/>
    <w:rsid w:val="00A77727"/>
    <w:rsid w:val="00A80172"/>
    <w:rsid w:val="00A806A8"/>
    <w:rsid w:val="00A80E45"/>
    <w:rsid w:val="00A8226A"/>
    <w:rsid w:val="00A82941"/>
    <w:rsid w:val="00A834D6"/>
    <w:rsid w:val="00A83DBC"/>
    <w:rsid w:val="00A842AD"/>
    <w:rsid w:val="00A84746"/>
    <w:rsid w:val="00A847AE"/>
    <w:rsid w:val="00A84D2C"/>
    <w:rsid w:val="00A85084"/>
    <w:rsid w:val="00A851A5"/>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5366"/>
    <w:rsid w:val="00A95599"/>
    <w:rsid w:val="00A95AEF"/>
    <w:rsid w:val="00A96852"/>
    <w:rsid w:val="00A96B95"/>
    <w:rsid w:val="00A96F8B"/>
    <w:rsid w:val="00A9791D"/>
    <w:rsid w:val="00A97D4A"/>
    <w:rsid w:val="00A97DB8"/>
    <w:rsid w:val="00AA01DB"/>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5F54"/>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094A"/>
    <w:rsid w:val="00AC1D3B"/>
    <w:rsid w:val="00AC226A"/>
    <w:rsid w:val="00AC246C"/>
    <w:rsid w:val="00AC2FB2"/>
    <w:rsid w:val="00AC32FB"/>
    <w:rsid w:val="00AC3ADE"/>
    <w:rsid w:val="00AC3F58"/>
    <w:rsid w:val="00AC416C"/>
    <w:rsid w:val="00AC4C92"/>
    <w:rsid w:val="00AC4E28"/>
    <w:rsid w:val="00AC4E71"/>
    <w:rsid w:val="00AC4F7E"/>
    <w:rsid w:val="00AC5700"/>
    <w:rsid w:val="00AC5A64"/>
    <w:rsid w:val="00AC5B2D"/>
    <w:rsid w:val="00AC7042"/>
    <w:rsid w:val="00AC752F"/>
    <w:rsid w:val="00AC7B8D"/>
    <w:rsid w:val="00AC7E49"/>
    <w:rsid w:val="00AD099F"/>
    <w:rsid w:val="00AD0C8D"/>
    <w:rsid w:val="00AD1C10"/>
    <w:rsid w:val="00AD2DFB"/>
    <w:rsid w:val="00AD2E7B"/>
    <w:rsid w:val="00AD2F8F"/>
    <w:rsid w:val="00AD3685"/>
    <w:rsid w:val="00AD3AEE"/>
    <w:rsid w:val="00AD3BFC"/>
    <w:rsid w:val="00AD3F4F"/>
    <w:rsid w:val="00AD403C"/>
    <w:rsid w:val="00AD4153"/>
    <w:rsid w:val="00AD4838"/>
    <w:rsid w:val="00AD4C23"/>
    <w:rsid w:val="00AD5420"/>
    <w:rsid w:val="00AD56CF"/>
    <w:rsid w:val="00AD5DDB"/>
    <w:rsid w:val="00AD5E3E"/>
    <w:rsid w:val="00AD60B8"/>
    <w:rsid w:val="00AD60EF"/>
    <w:rsid w:val="00AD612C"/>
    <w:rsid w:val="00AD70E4"/>
    <w:rsid w:val="00AD734C"/>
    <w:rsid w:val="00AD73C7"/>
    <w:rsid w:val="00AD7922"/>
    <w:rsid w:val="00AE0413"/>
    <w:rsid w:val="00AE05BF"/>
    <w:rsid w:val="00AE0D8D"/>
    <w:rsid w:val="00AE1DBC"/>
    <w:rsid w:val="00AE23C8"/>
    <w:rsid w:val="00AE265A"/>
    <w:rsid w:val="00AE308D"/>
    <w:rsid w:val="00AE36D1"/>
    <w:rsid w:val="00AE3DDB"/>
    <w:rsid w:val="00AE4A64"/>
    <w:rsid w:val="00AE5771"/>
    <w:rsid w:val="00AE59FC"/>
    <w:rsid w:val="00AE6AAF"/>
    <w:rsid w:val="00AE6E97"/>
    <w:rsid w:val="00AE7401"/>
    <w:rsid w:val="00AE758E"/>
    <w:rsid w:val="00AF059D"/>
    <w:rsid w:val="00AF077D"/>
    <w:rsid w:val="00AF0992"/>
    <w:rsid w:val="00AF0C7C"/>
    <w:rsid w:val="00AF0D62"/>
    <w:rsid w:val="00AF0EB3"/>
    <w:rsid w:val="00AF0FA9"/>
    <w:rsid w:val="00AF1281"/>
    <w:rsid w:val="00AF14C8"/>
    <w:rsid w:val="00AF1777"/>
    <w:rsid w:val="00AF23D9"/>
    <w:rsid w:val="00AF290E"/>
    <w:rsid w:val="00AF29FA"/>
    <w:rsid w:val="00AF37D5"/>
    <w:rsid w:val="00AF381B"/>
    <w:rsid w:val="00AF3F63"/>
    <w:rsid w:val="00AF4345"/>
    <w:rsid w:val="00AF463B"/>
    <w:rsid w:val="00AF4A4B"/>
    <w:rsid w:val="00AF4CC5"/>
    <w:rsid w:val="00AF5319"/>
    <w:rsid w:val="00AF608B"/>
    <w:rsid w:val="00AF641B"/>
    <w:rsid w:val="00AF6A59"/>
    <w:rsid w:val="00AF7BDD"/>
    <w:rsid w:val="00B00F8C"/>
    <w:rsid w:val="00B00FEC"/>
    <w:rsid w:val="00B01D5E"/>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8E1"/>
    <w:rsid w:val="00B15D73"/>
    <w:rsid w:val="00B15DB9"/>
    <w:rsid w:val="00B1780E"/>
    <w:rsid w:val="00B17D83"/>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27F14"/>
    <w:rsid w:val="00B3091E"/>
    <w:rsid w:val="00B31602"/>
    <w:rsid w:val="00B319CD"/>
    <w:rsid w:val="00B319FE"/>
    <w:rsid w:val="00B3232C"/>
    <w:rsid w:val="00B331B8"/>
    <w:rsid w:val="00B33786"/>
    <w:rsid w:val="00B337A4"/>
    <w:rsid w:val="00B34725"/>
    <w:rsid w:val="00B35218"/>
    <w:rsid w:val="00B355F0"/>
    <w:rsid w:val="00B3578C"/>
    <w:rsid w:val="00B36D9E"/>
    <w:rsid w:val="00B37311"/>
    <w:rsid w:val="00B373FB"/>
    <w:rsid w:val="00B37975"/>
    <w:rsid w:val="00B37B77"/>
    <w:rsid w:val="00B4106F"/>
    <w:rsid w:val="00B41BE7"/>
    <w:rsid w:val="00B424F7"/>
    <w:rsid w:val="00B42568"/>
    <w:rsid w:val="00B42CC6"/>
    <w:rsid w:val="00B4316E"/>
    <w:rsid w:val="00B4339F"/>
    <w:rsid w:val="00B4381B"/>
    <w:rsid w:val="00B4383C"/>
    <w:rsid w:val="00B439E6"/>
    <w:rsid w:val="00B4403D"/>
    <w:rsid w:val="00B4564A"/>
    <w:rsid w:val="00B45847"/>
    <w:rsid w:val="00B460A1"/>
    <w:rsid w:val="00B46275"/>
    <w:rsid w:val="00B464C7"/>
    <w:rsid w:val="00B4658A"/>
    <w:rsid w:val="00B46865"/>
    <w:rsid w:val="00B4727E"/>
    <w:rsid w:val="00B4733F"/>
    <w:rsid w:val="00B4758E"/>
    <w:rsid w:val="00B47C65"/>
    <w:rsid w:val="00B47CBB"/>
    <w:rsid w:val="00B503D5"/>
    <w:rsid w:val="00B5083E"/>
    <w:rsid w:val="00B50ADB"/>
    <w:rsid w:val="00B51604"/>
    <w:rsid w:val="00B51F64"/>
    <w:rsid w:val="00B53B4E"/>
    <w:rsid w:val="00B53C5F"/>
    <w:rsid w:val="00B54BD8"/>
    <w:rsid w:val="00B5596C"/>
    <w:rsid w:val="00B569B2"/>
    <w:rsid w:val="00B56FBD"/>
    <w:rsid w:val="00B5715A"/>
    <w:rsid w:val="00B57327"/>
    <w:rsid w:val="00B57411"/>
    <w:rsid w:val="00B6002D"/>
    <w:rsid w:val="00B6010B"/>
    <w:rsid w:val="00B61262"/>
    <w:rsid w:val="00B61720"/>
    <w:rsid w:val="00B61D1A"/>
    <w:rsid w:val="00B6210A"/>
    <w:rsid w:val="00B6220A"/>
    <w:rsid w:val="00B6289B"/>
    <w:rsid w:val="00B629F3"/>
    <w:rsid w:val="00B640CF"/>
    <w:rsid w:val="00B65828"/>
    <w:rsid w:val="00B65E01"/>
    <w:rsid w:val="00B665BB"/>
    <w:rsid w:val="00B66800"/>
    <w:rsid w:val="00B668CA"/>
    <w:rsid w:val="00B66AB0"/>
    <w:rsid w:val="00B677D7"/>
    <w:rsid w:val="00B7028D"/>
    <w:rsid w:val="00B7095E"/>
    <w:rsid w:val="00B70C27"/>
    <w:rsid w:val="00B70ED8"/>
    <w:rsid w:val="00B710E0"/>
    <w:rsid w:val="00B7162D"/>
    <w:rsid w:val="00B71E56"/>
    <w:rsid w:val="00B727DF"/>
    <w:rsid w:val="00B72CF9"/>
    <w:rsid w:val="00B72EE9"/>
    <w:rsid w:val="00B73637"/>
    <w:rsid w:val="00B73D34"/>
    <w:rsid w:val="00B742C1"/>
    <w:rsid w:val="00B74720"/>
    <w:rsid w:val="00B74811"/>
    <w:rsid w:val="00B74C99"/>
    <w:rsid w:val="00B75032"/>
    <w:rsid w:val="00B750D5"/>
    <w:rsid w:val="00B751B1"/>
    <w:rsid w:val="00B7591C"/>
    <w:rsid w:val="00B75D1D"/>
    <w:rsid w:val="00B75E98"/>
    <w:rsid w:val="00B76A3F"/>
    <w:rsid w:val="00B76A7D"/>
    <w:rsid w:val="00B76CE1"/>
    <w:rsid w:val="00B776D5"/>
    <w:rsid w:val="00B77AB5"/>
    <w:rsid w:val="00B77B7E"/>
    <w:rsid w:val="00B77FEB"/>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5FDB"/>
    <w:rsid w:val="00B86429"/>
    <w:rsid w:val="00B8648F"/>
    <w:rsid w:val="00B866C7"/>
    <w:rsid w:val="00B86EFB"/>
    <w:rsid w:val="00B87563"/>
    <w:rsid w:val="00B87EBC"/>
    <w:rsid w:val="00B87FF0"/>
    <w:rsid w:val="00B902C3"/>
    <w:rsid w:val="00B90825"/>
    <w:rsid w:val="00B9084F"/>
    <w:rsid w:val="00B90862"/>
    <w:rsid w:val="00B90DD5"/>
    <w:rsid w:val="00B912EC"/>
    <w:rsid w:val="00B917AC"/>
    <w:rsid w:val="00B91BC4"/>
    <w:rsid w:val="00B91F77"/>
    <w:rsid w:val="00B926AC"/>
    <w:rsid w:val="00B92D82"/>
    <w:rsid w:val="00B92E6B"/>
    <w:rsid w:val="00B93043"/>
    <w:rsid w:val="00B93431"/>
    <w:rsid w:val="00B93500"/>
    <w:rsid w:val="00B93D97"/>
    <w:rsid w:val="00B94392"/>
    <w:rsid w:val="00B955F5"/>
    <w:rsid w:val="00B95663"/>
    <w:rsid w:val="00B95A36"/>
    <w:rsid w:val="00B95CCC"/>
    <w:rsid w:val="00B95F44"/>
    <w:rsid w:val="00B96D3C"/>
    <w:rsid w:val="00B97577"/>
    <w:rsid w:val="00BA0F28"/>
    <w:rsid w:val="00BA0FE9"/>
    <w:rsid w:val="00BA1004"/>
    <w:rsid w:val="00BA139F"/>
    <w:rsid w:val="00BA1A0B"/>
    <w:rsid w:val="00BA1E85"/>
    <w:rsid w:val="00BA2995"/>
    <w:rsid w:val="00BA359B"/>
    <w:rsid w:val="00BA3A93"/>
    <w:rsid w:val="00BA4D05"/>
    <w:rsid w:val="00BA5165"/>
    <w:rsid w:val="00BA5599"/>
    <w:rsid w:val="00BA5A40"/>
    <w:rsid w:val="00BA5FD5"/>
    <w:rsid w:val="00BA62AB"/>
    <w:rsid w:val="00BA7E0B"/>
    <w:rsid w:val="00BB0DE3"/>
    <w:rsid w:val="00BB0EA0"/>
    <w:rsid w:val="00BB10CD"/>
    <w:rsid w:val="00BB10F0"/>
    <w:rsid w:val="00BB122E"/>
    <w:rsid w:val="00BB1E90"/>
    <w:rsid w:val="00BB25BB"/>
    <w:rsid w:val="00BB4277"/>
    <w:rsid w:val="00BB4A6F"/>
    <w:rsid w:val="00BB4D5E"/>
    <w:rsid w:val="00BB5666"/>
    <w:rsid w:val="00BB56B1"/>
    <w:rsid w:val="00BB5759"/>
    <w:rsid w:val="00BB5A30"/>
    <w:rsid w:val="00BB5B98"/>
    <w:rsid w:val="00BB6FB5"/>
    <w:rsid w:val="00BB7BAC"/>
    <w:rsid w:val="00BC08D8"/>
    <w:rsid w:val="00BC08FC"/>
    <w:rsid w:val="00BC202D"/>
    <w:rsid w:val="00BC213B"/>
    <w:rsid w:val="00BC2964"/>
    <w:rsid w:val="00BC3112"/>
    <w:rsid w:val="00BC35EE"/>
    <w:rsid w:val="00BC3776"/>
    <w:rsid w:val="00BC3D8E"/>
    <w:rsid w:val="00BC3E7F"/>
    <w:rsid w:val="00BC41B5"/>
    <w:rsid w:val="00BC4932"/>
    <w:rsid w:val="00BC4C63"/>
    <w:rsid w:val="00BC54D1"/>
    <w:rsid w:val="00BC6308"/>
    <w:rsid w:val="00BC63FE"/>
    <w:rsid w:val="00BC666D"/>
    <w:rsid w:val="00BC67A4"/>
    <w:rsid w:val="00BC6B4D"/>
    <w:rsid w:val="00BC6C4F"/>
    <w:rsid w:val="00BC76AA"/>
    <w:rsid w:val="00BC7CC3"/>
    <w:rsid w:val="00BD1290"/>
    <w:rsid w:val="00BD1CFB"/>
    <w:rsid w:val="00BD2B8F"/>
    <w:rsid w:val="00BD349A"/>
    <w:rsid w:val="00BD35B9"/>
    <w:rsid w:val="00BD36EC"/>
    <w:rsid w:val="00BD39A6"/>
    <w:rsid w:val="00BD4A52"/>
    <w:rsid w:val="00BD51CA"/>
    <w:rsid w:val="00BD5CD2"/>
    <w:rsid w:val="00BD64C3"/>
    <w:rsid w:val="00BD77DE"/>
    <w:rsid w:val="00BD79C2"/>
    <w:rsid w:val="00BE1F2E"/>
    <w:rsid w:val="00BE1FA7"/>
    <w:rsid w:val="00BE2964"/>
    <w:rsid w:val="00BE2AD7"/>
    <w:rsid w:val="00BE2BAA"/>
    <w:rsid w:val="00BE2F0B"/>
    <w:rsid w:val="00BE4F8D"/>
    <w:rsid w:val="00BE590A"/>
    <w:rsid w:val="00BE770F"/>
    <w:rsid w:val="00BE778C"/>
    <w:rsid w:val="00BF01D4"/>
    <w:rsid w:val="00BF0ED0"/>
    <w:rsid w:val="00BF20FB"/>
    <w:rsid w:val="00BF286A"/>
    <w:rsid w:val="00BF2997"/>
    <w:rsid w:val="00BF4C22"/>
    <w:rsid w:val="00BF4CD1"/>
    <w:rsid w:val="00BF4DD7"/>
    <w:rsid w:val="00BF51E4"/>
    <w:rsid w:val="00BF563F"/>
    <w:rsid w:val="00BF6043"/>
    <w:rsid w:val="00BF76ED"/>
    <w:rsid w:val="00BF7B81"/>
    <w:rsid w:val="00C00156"/>
    <w:rsid w:val="00C003C3"/>
    <w:rsid w:val="00C006F6"/>
    <w:rsid w:val="00C00838"/>
    <w:rsid w:val="00C008C6"/>
    <w:rsid w:val="00C00BE6"/>
    <w:rsid w:val="00C00F80"/>
    <w:rsid w:val="00C01250"/>
    <w:rsid w:val="00C01619"/>
    <w:rsid w:val="00C01DF0"/>
    <w:rsid w:val="00C03041"/>
    <w:rsid w:val="00C03815"/>
    <w:rsid w:val="00C041F4"/>
    <w:rsid w:val="00C04C59"/>
    <w:rsid w:val="00C0524E"/>
    <w:rsid w:val="00C05428"/>
    <w:rsid w:val="00C058A3"/>
    <w:rsid w:val="00C05E05"/>
    <w:rsid w:val="00C0711F"/>
    <w:rsid w:val="00C077E1"/>
    <w:rsid w:val="00C07A57"/>
    <w:rsid w:val="00C107BE"/>
    <w:rsid w:val="00C10BD0"/>
    <w:rsid w:val="00C10C03"/>
    <w:rsid w:val="00C112F7"/>
    <w:rsid w:val="00C1161D"/>
    <w:rsid w:val="00C12CC4"/>
    <w:rsid w:val="00C12CE6"/>
    <w:rsid w:val="00C12D9C"/>
    <w:rsid w:val="00C13208"/>
    <w:rsid w:val="00C1323B"/>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D0B"/>
    <w:rsid w:val="00C20F22"/>
    <w:rsid w:val="00C21FF8"/>
    <w:rsid w:val="00C220F2"/>
    <w:rsid w:val="00C223A0"/>
    <w:rsid w:val="00C23A99"/>
    <w:rsid w:val="00C23BBD"/>
    <w:rsid w:val="00C2455C"/>
    <w:rsid w:val="00C24638"/>
    <w:rsid w:val="00C26495"/>
    <w:rsid w:val="00C273ED"/>
    <w:rsid w:val="00C27447"/>
    <w:rsid w:val="00C27891"/>
    <w:rsid w:val="00C27D45"/>
    <w:rsid w:val="00C300F5"/>
    <w:rsid w:val="00C30AED"/>
    <w:rsid w:val="00C30B62"/>
    <w:rsid w:val="00C31073"/>
    <w:rsid w:val="00C314A3"/>
    <w:rsid w:val="00C314B5"/>
    <w:rsid w:val="00C32570"/>
    <w:rsid w:val="00C32C1E"/>
    <w:rsid w:val="00C32D53"/>
    <w:rsid w:val="00C32F69"/>
    <w:rsid w:val="00C33127"/>
    <w:rsid w:val="00C3312E"/>
    <w:rsid w:val="00C33CD5"/>
    <w:rsid w:val="00C34056"/>
    <w:rsid w:val="00C340CF"/>
    <w:rsid w:val="00C34101"/>
    <w:rsid w:val="00C348FE"/>
    <w:rsid w:val="00C34FBC"/>
    <w:rsid w:val="00C35087"/>
    <w:rsid w:val="00C3523B"/>
    <w:rsid w:val="00C35947"/>
    <w:rsid w:val="00C36D9B"/>
    <w:rsid w:val="00C36FFE"/>
    <w:rsid w:val="00C37199"/>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0CA5"/>
    <w:rsid w:val="00C510DE"/>
    <w:rsid w:val="00C5148E"/>
    <w:rsid w:val="00C52452"/>
    <w:rsid w:val="00C536E4"/>
    <w:rsid w:val="00C538AE"/>
    <w:rsid w:val="00C53C32"/>
    <w:rsid w:val="00C53CA9"/>
    <w:rsid w:val="00C53E7A"/>
    <w:rsid w:val="00C54492"/>
    <w:rsid w:val="00C544B6"/>
    <w:rsid w:val="00C54565"/>
    <w:rsid w:val="00C54601"/>
    <w:rsid w:val="00C54E26"/>
    <w:rsid w:val="00C55313"/>
    <w:rsid w:val="00C56765"/>
    <w:rsid w:val="00C56A84"/>
    <w:rsid w:val="00C575E8"/>
    <w:rsid w:val="00C5777E"/>
    <w:rsid w:val="00C57EB0"/>
    <w:rsid w:val="00C60984"/>
    <w:rsid w:val="00C60E33"/>
    <w:rsid w:val="00C6111A"/>
    <w:rsid w:val="00C61801"/>
    <w:rsid w:val="00C618DF"/>
    <w:rsid w:val="00C62EA5"/>
    <w:rsid w:val="00C63058"/>
    <w:rsid w:val="00C65030"/>
    <w:rsid w:val="00C652A1"/>
    <w:rsid w:val="00C655E4"/>
    <w:rsid w:val="00C65738"/>
    <w:rsid w:val="00C6590A"/>
    <w:rsid w:val="00C65FFB"/>
    <w:rsid w:val="00C66663"/>
    <w:rsid w:val="00C668D8"/>
    <w:rsid w:val="00C66BCD"/>
    <w:rsid w:val="00C66E74"/>
    <w:rsid w:val="00C67029"/>
    <w:rsid w:val="00C70B38"/>
    <w:rsid w:val="00C70B43"/>
    <w:rsid w:val="00C71A56"/>
    <w:rsid w:val="00C730CC"/>
    <w:rsid w:val="00C7391A"/>
    <w:rsid w:val="00C7532A"/>
    <w:rsid w:val="00C75485"/>
    <w:rsid w:val="00C75721"/>
    <w:rsid w:val="00C757CF"/>
    <w:rsid w:val="00C760A6"/>
    <w:rsid w:val="00C762B7"/>
    <w:rsid w:val="00C76825"/>
    <w:rsid w:val="00C77664"/>
    <w:rsid w:val="00C77C4B"/>
    <w:rsid w:val="00C77D50"/>
    <w:rsid w:val="00C80DC6"/>
    <w:rsid w:val="00C813EF"/>
    <w:rsid w:val="00C815E4"/>
    <w:rsid w:val="00C8290C"/>
    <w:rsid w:val="00C8512B"/>
    <w:rsid w:val="00C858C8"/>
    <w:rsid w:val="00C85A79"/>
    <w:rsid w:val="00C86242"/>
    <w:rsid w:val="00C86D64"/>
    <w:rsid w:val="00C87B3F"/>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13BF"/>
    <w:rsid w:val="00CA13F7"/>
    <w:rsid w:val="00CA1463"/>
    <w:rsid w:val="00CA14DE"/>
    <w:rsid w:val="00CA28AA"/>
    <w:rsid w:val="00CA2A57"/>
    <w:rsid w:val="00CA2C4B"/>
    <w:rsid w:val="00CA30A9"/>
    <w:rsid w:val="00CA35EC"/>
    <w:rsid w:val="00CA3B5B"/>
    <w:rsid w:val="00CA3D36"/>
    <w:rsid w:val="00CA3EC4"/>
    <w:rsid w:val="00CA4249"/>
    <w:rsid w:val="00CA4BC7"/>
    <w:rsid w:val="00CA4EF3"/>
    <w:rsid w:val="00CA575F"/>
    <w:rsid w:val="00CA6F7C"/>
    <w:rsid w:val="00CA7C31"/>
    <w:rsid w:val="00CB0652"/>
    <w:rsid w:val="00CB0A8A"/>
    <w:rsid w:val="00CB138C"/>
    <w:rsid w:val="00CB1BD3"/>
    <w:rsid w:val="00CB21EF"/>
    <w:rsid w:val="00CB245D"/>
    <w:rsid w:val="00CB26B1"/>
    <w:rsid w:val="00CB2714"/>
    <w:rsid w:val="00CB2824"/>
    <w:rsid w:val="00CB2C75"/>
    <w:rsid w:val="00CB2F95"/>
    <w:rsid w:val="00CB30E7"/>
    <w:rsid w:val="00CB3270"/>
    <w:rsid w:val="00CB377F"/>
    <w:rsid w:val="00CB4134"/>
    <w:rsid w:val="00CB4DA4"/>
    <w:rsid w:val="00CB557A"/>
    <w:rsid w:val="00CB6108"/>
    <w:rsid w:val="00CB644A"/>
    <w:rsid w:val="00CB6482"/>
    <w:rsid w:val="00CB7071"/>
    <w:rsid w:val="00CB75F9"/>
    <w:rsid w:val="00CB76FE"/>
    <w:rsid w:val="00CB7D14"/>
    <w:rsid w:val="00CB7D9F"/>
    <w:rsid w:val="00CC07A1"/>
    <w:rsid w:val="00CC0824"/>
    <w:rsid w:val="00CC08D7"/>
    <w:rsid w:val="00CC0A9A"/>
    <w:rsid w:val="00CC0C1D"/>
    <w:rsid w:val="00CC0EA3"/>
    <w:rsid w:val="00CC156F"/>
    <w:rsid w:val="00CC165B"/>
    <w:rsid w:val="00CC2B9C"/>
    <w:rsid w:val="00CC326E"/>
    <w:rsid w:val="00CC357F"/>
    <w:rsid w:val="00CC35DF"/>
    <w:rsid w:val="00CC38EE"/>
    <w:rsid w:val="00CC3A44"/>
    <w:rsid w:val="00CC4E61"/>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00"/>
    <w:rsid w:val="00CE2A65"/>
    <w:rsid w:val="00CE3037"/>
    <w:rsid w:val="00CE32AD"/>
    <w:rsid w:val="00CE3361"/>
    <w:rsid w:val="00CE3DF6"/>
    <w:rsid w:val="00CE3F49"/>
    <w:rsid w:val="00CE48AD"/>
    <w:rsid w:val="00CE49B0"/>
    <w:rsid w:val="00CE4A6D"/>
    <w:rsid w:val="00CE4EA8"/>
    <w:rsid w:val="00CE50B5"/>
    <w:rsid w:val="00CE5261"/>
    <w:rsid w:val="00CE5320"/>
    <w:rsid w:val="00CE584B"/>
    <w:rsid w:val="00CE5A0A"/>
    <w:rsid w:val="00CE6C5C"/>
    <w:rsid w:val="00CE72F6"/>
    <w:rsid w:val="00CE7FF2"/>
    <w:rsid w:val="00CF0E8B"/>
    <w:rsid w:val="00CF1090"/>
    <w:rsid w:val="00CF12DA"/>
    <w:rsid w:val="00CF1AB9"/>
    <w:rsid w:val="00CF1B03"/>
    <w:rsid w:val="00CF1B1E"/>
    <w:rsid w:val="00CF1E58"/>
    <w:rsid w:val="00CF1F79"/>
    <w:rsid w:val="00CF2787"/>
    <w:rsid w:val="00CF2B1C"/>
    <w:rsid w:val="00CF2B8E"/>
    <w:rsid w:val="00CF39B2"/>
    <w:rsid w:val="00CF3E3D"/>
    <w:rsid w:val="00CF4060"/>
    <w:rsid w:val="00CF423B"/>
    <w:rsid w:val="00CF52EB"/>
    <w:rsid w:val="00CF585D"/>
    <w:rsid w:val="00CF5CA8"/>
    <w:rsid w:val="00CF667F"/>
    <w:rsid w:val="00CF72BD"/>
    <w:rsid w:val="00CF767E"/>
    <w:rsid w:val="00CF78C0"/>
    <w:rsid w:val="00D015A8"/>
    <w:rsid w:val="00D024F9"/>
    <w:rsid w:val="00D027E8"/>
    <w:rsid w:val="00D027F9"/>
    <w:rsid w:val="00D03195"/>
    <w:rsid w:val="00D032AA"/>
    <w:rsid w:val="00D03A3E"/>
    <w:rsid w:val="00D03B1A"/>
    <w:rsid w:val="00D03E97"/>
    <w:rsid w:val="00D040BB"/>
    <w:rsid w:val="00D04196"/>
    <w:rsid w:val="00D056E9"/>
    <w:rsid w:val="00D05CB6"/>
    <w:rsid w:val="00D06325"/>
    <w:rsid w:val="00D07684"/>
    <w:rsid w:val="00D076A6"/>
    <w:rsid w:val="00D07F59"/>
    <w:rsid w:val="00D104B2"/>
    <w:rsid w:val="00D10986"/>
    <w:rsid w:val="00D11644"/>
    <w:rsid w:val="00D11BB2"/>
    <w:rsid w:val="00D12F1F"/>
    <w:rsid w:val="00D13207"/>
    <w:rsid w:val="00D13358"/>
    <w:rsid w:val="00D1342C"/>
    <w:rsid w:val="00D142FA"/>
    <w:rsid w:val="00D14873"/>
    <w:rsid w:val="00D14C06"/>
    <w:rsid w:val="00D14DAF"/>
    <w:rsid w:val="00D15528"/>
    <w:rsid w:val="00D1564A"/>
    <w:rsid w:val="00D156E5"/>
    <w:rsid w:val="00D15AF0"/>
    <w:rsid w:val="00D163BD"/>
    <w:rsid w:val="00D16747"/>
    <w:rsid w:val="00D175C7"/>
    <w:rsid w:val="00D17A1B"/>
    <w:rsid w:val="00D17E09"/>
    <w:rsid w:val="00D20886"/>
    <w:rsid w:val="00D22E00"/>
    <w:rsid w:val="00D251E6"/>
    <w:rsid w:val="00D259B0"/>
    <w:rsid w:val="00D26097"/>
    <w:rsid w:val="00D261C5"/>
    <w:rsid w:val="00D26391"/>
    <w:rsid w:val="00D2699D"/>
    <w:rsid w:val="00D27747"/>
    <w:rsid w:val="00D27BF7"/>
    <w:rsid w:val="00D27FD0"/>
    <w:rsid w:val="00D30028"/>
    <w:rsid w:val="00D30729"/>
    <w:rsid w:val="00D30EAF"/>
    <w:rsid w:val="00D314F6"/>
    <w:rsid w:val="00D31A4F"/>
    <w:rsid w:val="00D31BFB"/>
    <w:rsid w:val="00D31D6C"/>
    <w:rsid w:val="00D31D99"/>
    <w:rsid w:val="00D32CDD"/>
    <w:rsid w:val="00D32E0D"/>
    <w:rsid w:val="00D3326D"/>
    <w:rsid w:val="00D33977"/>
    <w:rsid w:val="00D34097"/>
    <w:rsid w:val="00D34E8A"/>
    <w:rsid w:val="00D3544C"/>
    <w:rsid w:val="00D36C71"/>
    <w:rsid w:val="00D3719F"/>
    <w:rsid w:val="00D371C8"/>
    <w:rsid w:val="00D3721D"/>
    <w:rsid w:val="00D4061B"/>
    <w:rsid w:val="00D4178E"/>
    <w:rsid w:val="00D431DA"/>
    <w:rsid w:val="00D43450"/>
    <w:rsid w:val="00D43D75"/>
    <w:rsid w:val="00D43F48"/>
    <w:rsid w:val="00D43F90"/>
    <w:rsid w:val="00D44156"/>
    <w:rsid w:val="00D44198"/>
    <w:rsid w:val="00D445B3"/>
    <w:rsid w:val="00D4473E"/>
    <w:rsid w:val="00D453B5"/>
    <w:rsid w:val="00D45977"/>
    <w:rsid w:val="00D46DBF"/>
    <w:rsid w:val="00D46F26"/>
    <w:rsid w:val="00D47591"/>
    <w:rsid w:val="00D50F4A"/>
    <w:rsid w:val="00D51089"/>
    <w:rsid w:val="00D514BF"/>
    <w:rsid w:val="00D5228C"/>
    <w:rsid w:val="00D52E06"/>
    <w:rsid w:val="00D53650"/>
    <w:rsid w:val="00D53927"/>
    <w:rsid w:val="00D5467D"/>
    <w:rsid w:val="00D55169"/>
    <w:rsid w:val="00D553C7"/>
    <w:rsid w:val="00D55BD9"/>
    <w:rsid w:val="00D5648F"/>
    <w:rsid w:val="00D5651D"/>
    <w:rsid w:val="00D57B21"/>
    <w:rsid w:val="00D57B9A"/>
    <w:rsid w:val="00D60190"/>
    <w:rsid w:val="00D602D3"/>
    <w:rsid w:val="00D605A5"/>
    <w:rsid w:val="00D606A0"/>
    <w:rsid w:val="00D60A2F"/>
    <w:rsid w:val="00D60DAB"/>
    <w:rsid w:val="00D61523"/>
    <w:rsid w:val="00D61A8A"/>
    <w:rsid w:val="00D62369"/>
    <w:rsid w:val="00D623AA"/>
    <w:rsid w:val="00D62A24"/>
    <w:rsid w:val="00D62FAC"/>
    <w:rsid w:val="00D635B0"/>
    <w:rsid w:val="00D637A9"/>
    <w:rsid w:val="00D63BE1"/>
    <w:rsid w:val="00D65280"/>
    <w:rsid w:val="00D6595E"/>
    <w:rsid w:val="00D6616F"/>
    <w:rsid w:val="00D661D4"/>
    <w:rsid w:val="00D6699B"/>
    <w:rsid w:val="00D7009E"/>
    <w:rsid w:val="00D70280"/>
    <w:rsid w:val="00D70C63"/>
    <w:rsid w:val="00D710C5"/>
    <w:rsid w:val="00D71705"/>
    <w:rsid w:val="00D71844"/>
    <w:rsid w:val="00D71888"/>
    <w:rsid w:val="00D71B45"/>
    <w:rsid w:val="00D722C1"/>
    <w:rsid w:val="00D72437"/>
    <w:rsid w:val="00D726A5"/>
    <w:rsid w:val="00D727AC"/>
    <w:rsid w:val="00D72AC2"/>
    <w:rsid w:val="00D72CAE"/>
    <w:rsid w:val="00D735E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D1C"/>
    <w:rsid w:val="00D90D5C"/>
    <w:rsid w:val="00D90ED4"/>
    <w:rsid w:val="00D90FF0"/>
    <w:rsid w:val="00D9117B"/>
    <w:rsid w:val="00D91838"/>
    <w:rsid w:val="00D91EF3"/>
    <w:rsid w:val="00D920E8"/>
    <w:rsid w:val="00D92722"/>
    <w:rsid w:val="00D92BF2"/>
    <w:rsid w:val="00D93295"/>
    <w:rsid w:val="00D9335B"/>
    <w:rsid w:val="00D93DAF"/>
    <w:rsid w:val="00D941AE"/>
    <w:rsid w:val="00D94E5E"/>
    <w:rsid w:val="00D94F2C"/>
    <w:rsid w:val="00D96138"/>
    <w:rsid w:val="00D965AB"/>
    <w:rsid w:val="00D96B07"/>
    <w:rsid w:val="00D96BD2"/>
    <w:rsid w:val="00D9709C"/>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AC6"/>
    <w:rsid w:val="00DA7E15"/>
    <w:rsid w:val="00DA7F1E"/>
    <w:rsid w:val="00DA7FC8"/>
    <w:rsid w:val="00DB02FF"/>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73"/>
    <w:rsid w:val="00DB6292"/>
    <w:rsid w:val="00DB67E7"/>
    <w:rsid w:val="00DB68BB"/>
    <w:rsid w:val="00DB7F10"/>
    <w:rsid w:val="00DC112E"/>
    <w:rsid w:val="00DC1524"/>
    <w:rsid w:val="00DC1889"/>
    <w:rsid w:val="00DC1CA3"/>
    <w:rsid w:val="00DC2A33"/>
    <w:rsid w:val="00DC3214"/>
    <w:rsid w:val="00DC3579"/>
    <w:rsid w:val="00DC3E0F"/>
    <w:rsid w:val="00DC43AE"/>
    <w:rsid w:val="00DC466F"/>
    <w:rsid w:val="00DC478A"/>
    <w:rsid w:val="00DC4841"/>
    <w:rsid w:val="00DC51EE"/>
    <w:rsid w:val="00DC5533"/>
    <w:rsid w:val="00DC5770"/>
    <w:rsid w:val="00DC59D7"/>
    <w:rsid w:val="00DC6E13"/>
    <w:rsid w:val="00DC6E1B"/>
    <w:rsid w:val="00DC7EBE"/>
    <w:rsid w:val="00DD12EF"/>
    <w:rsid w:val="00DD158F"/>
    <w:rsid w:val="00DD16FB"/>
    <w:rsid w:val="00DD235A"/>
    <w:rsid w:val="00DD2381"/>
    <w:rsid w:val="00DD2B1D"/>
    <w:rsid w:val="00DD3821"/>
    <w:rsid w:val="00DD391B"/>
    <w:rsid w:val="00DD45D3"/>
    <w:rsid w:val="00DD48F3"/>
    <w:rsid w:val="00DD4E0C"/>
    <w:rsid w:val="00DD5A2A"/>
    <w:rsid w:val="00DD662B"/>
    <w:rsid w:val="00DD6C4A"/>
    <w:rsid w:val="00DD6C92"/>
    <w:rsid w:val="00DE01AB"/>
    <w:rsid w:val="00DE0B85"/>
    <w:rsid w:val="00DE12BD"/>
    <w:rsid w:val="00DE1532"/>
    <w:rsid w:val="00DE179B"/>
    <w:rsid w:val="00DE292D"/>
    <w:rsid w:val="00DE2AA3"/>
    <w:rsid w:val="00DE30D1"/>
    <w:rsid w:val="00DE3B74"/>
    <w:rsid w:val="00DE40F7"/>
    <w:rsid w:val="00DE47DF"/>
    <w:rsid w:val="00DE4D21"/>
    <w:rsid w:val="00DE5EA6"/>
    <w:rsid w:val="00DE5F41"/>
    <w:rsid w:val="00DE61FB"/>
    <w:rsid w:val="00DE647C"/>
    <w:rsid w:val="00DE6B6A"/>
    <w:rsid w:val="00DE730F"/>
    <w:rsid w:val="00DE731D"/>
    <w:rsid w:val="00DE77FD"/>
    <w:rsid w:val="00DE7A1D"/>
    <w:rsid w:val="00DF0A8D"/>
    <w:rsid w:val="00DF0E97"/>
    <w:rsid w:val="00DF11F0"/>
    <w:rsid w:val="00DF1956"/>
    <w:rsid w:val="00DF1AD2"/>
    <w:rsid w:val="00DF1D62"/>
    <w:rsid w:val="00DF2170"/>
    <w:rsid w:val="00DF2FC2"/>
    <w:rsid w:val="00DF3116"/>
    <w:rsid w:val="00DF3D62"/>
    <w:rsid w:val="00DF572E"/>
    <w:rsid w:val="00DF596A"/>
    <w:rsid w:val="00DF66E8"/>
    <w:rsid w:val="00DF6DA6"/>
    <w:rsid w:val="00DF708D"/>
    <w:rsid w:val="00DF7EB8"/>
    <w:rsid w:val="00E0031E"/>
    <w:rsid w:val="00E00FD5"/>
    <w:rsid w:val="00E01956"/>
    <w:rsid w:val="00E02047"/>
    <w:rsid w:val="00E023E5"/>
    <w:rsid w:val="00E02837"/>
    <w:rsid w:val="00E03593"/>
    <w:rsid w:val="00E0443C"/>
    <w:rsid w:val="00E046AE"/>
    <w:rsid w:val="00E04B4F"/>
    <w:rsid w:val="00E0559F"/>
    <w:rsid w:val="00E06FD6"/>
    <w:rsid w:val="00E074C1"/>
    <w:rsid w:val="00E07B79"/>
    <w:rsid w:val="00E07CDC"/>
    <w:rsid w:val="00E1006A"/>
    <w:rsid w:val="00E105B9"/>
    <w:rsid w:val="00E10771"/>
    <w:rsid w:val="00E1079E"/>
    <w:rsid w:val="00E10F6A"/>
    <w:rsid w:val="00E112FA"/>
    <w:rsid w:val="00E12CED"/>
    <w:rsid w:val="00E13D2C"/>
    <w:rsid w:val="00E13EE3"/>
    <w:rsid w:val="00E1406A"/>
    <w:rsid w:val="00E1421F"/>
    <w:rsid w:val="00E148CD"/>
    <w:rsid w:val="00E14E22"/>
    <w:rsid w:val="00E14FF5"/>
    <w:rsid w:val="00E15713"/>
    <w:rsid w:val="00E16682"/>
    <w:rsid w:val="00E1678A"/>
    <w:rsid w:val="00E17549"/>
    <w:rsid w:val="00E17BAE"/>
    <w:rsid w:val="00E17DB4"/>
    <w:rsid w:val="00E17E85"/>
    <w:rsid w:val="00E17E99"/>
    <w:rsid w:val="00E2002A"/>
    <w:rsid w:val="00E2055A"/>
    <w:rsid w:val="00E20E73"/>
    <w:rsid w:val="00E21F2D"/>
    <w:rsid w:val="00E225FF"/>
    <w:rsid w:val="00E22A26"/>
    <w:rsid w:val="00E22DD9"/>
    <w:rsid w:val="00E2336E"/>
    <w:rsid w:val="00E23655"/>
    <w:rsid w:val="00E23AB9"/>
    <w:rsid w:val="00E23AC4"/>
    <w:rsid w:val="00E23ED2"/>
    <w:rsid w:val="00E24FE3"/>
    <w:rsid w:val="00E25663"/>
    <w:rsid w:val="00E256F7"/>
    <w:rsid w:val="00E25995"/>
    <w:rsid w:val="00E25D57"/>
    <w:rsid w:val="00E26257"/>
    <w:rsid w:val="00E264AD"/>
    <w:rsid w:val="00E27074"/>
    <w:rsid w:val="00E276B6"/>
    <w:rsid w:val="00E2793C"/>
    <w:rsid w:val="00E27E1C"/>
    <w:rsid w:val="00E27F3F"/>
    <w:rsid w:val="00E300F2"/>
    <w:rsid w:val="00E300FA"/>
    <w:rsid w:val="00E31966"/>
    <w:rsid w:val="00E3203D"/>
    <w:rsid w:val="00E32AE4"/>
    <w:rsid w:val="00E32D6A"/>
    <w:rsid w:val="00E33396"/>
    <w:rsid w:val="00E335C5"/>
    <w:rsid w:val="00E33D24"/>
    <w:rsid w:val="00E33E8E"/>
    <w:rsid w:val="00E34706"/>
    <w:rsid w:val="00E34ED4"/>
    <w:rsid w:val="00E35580"/>
    <w:rsid w:val="00E36DD5"/>
    <w:rsid w:val="00E3751A"/>
    <w:rsid w:val="00E377A6"/>
    <w:rsid w:val="00E4005E"/>
    <w:rsid w:val="00E4016F"/>
    <w:rsid w:val="00E40A1E"/>
    <w:rsid w:val="00E41CF2"/>
    <w:rsid w:val="00E41D23"/>
    <w:rsid w:val="00E4297F"/>
    <w:rsid w:val="00E438F7"/>
    <w:rsid w:val="00E43E29"/>
    <w:rsid w:val="00E43EE5"/>
    <w:rsid w:val="00E44ACD"/>
    <w:rsid w:val="00E44CB9"/>
    <w:rsid w:val="00E45343"/>
    <w:rsid w:val="00E45B97"/>
    <w:rsid w:val="00E46852"/>
    <w:rsid w:val="00E46AB1"/>
    <w:rsid w:val="00E479FF"/>
    <w:rsid w:val="00E50471"/>
    <w:rsid w:val="00E51392"/>
    <w:rsid w:val="00E515B1"/>
    <w:rsid w:val="00E51662"/>
    <w:rsid w:val="00E5269A"/>
    <w:rsid w:val="00E527F9"/>
    <w:rsid w:val="00E535D1"/>
    <w:rsid w:val="00E536FC"/>
    <w:rsid w:val="00E53AA6"/>
    <w:rsid w:val="00E53C6C"/>
    <w:rsid w:val="00E53CB2"/>
    <w:rsid w:val="00E53D6A"/>
    <w:rsid w:val="00E54898"/>
    <w:rsid w:val="00E55558"/>
    <w:rsid w:val="00E55BB8"/>
    <w:rsid w:val="00E56344"/>
    <w:rsid w:val="00E57B8D"/>
    <w:rsid w:val="00E57E87"/>
    <w:rsid w:val="00E60DE1"/>
    <w:rsid w:val="00E61076"/>
    <w:rsid w:val="00E61812"/>
    <w:rsid w:val="00E624FF"/>
    <w:rsid w:val="00E62CF0"/>
    <w:rsid w:val="00E62E5D"/>
    <w:rsid w:val="00E65073"/>
    <w:rsid w:val="00E65E8C"/>
    <w:rsid w:val="00E66800"/>
    <w:rsid w:val="00E66D78"/>
    <w:rsid w:val="00E673C1"/>
    <w:rsid w:val="00E67C5C"/>
    <w:rsid w:val="00E67E55"/>
    <w:rsid w:val="00E70504"/>
    <w:rsid w:val="00E71198"/>
    <w:rsid w:val="00E71BD3"/>
    <w:rsid w:val="00E71E4F"/>
    <w:rsid w:val="00E72486"/>
    <w:rsid w:val="00E724EF"/>
    <w:rsid w:val="00E7264E"/>
    <w:rsid w:val="00E72651"/>
    <w:rsid w:val="00E727AD"/>
    <w:rsid w:val="00E733B0"/>
    <w:rsid w:val="00E73957"/>
    <w:rsid w:val="00E73C90"/>
    <w:rsid w:val="00E73CA4"/>
    <w:rsid w:val="00E73D3A"/>
    <w:rsid w:val="00E743A1"/>
    <w:rsid w:val="00E749B7"/>
    <w:rsid w:val="00E74BC5"/>
    <w:rsid w:val="00E74F05"/>
    <w:rsid w:val="00E7518B"/>
    <w:rsid w:val="00E7593F"/>
    <w:rsid w:val="00E76497"/>
    <w:rsid w:val="00E76C33"/>
    <w:rsid w:val="00E77615"/>
    <w:rsid w:val="00E8011B"/>
    <w:rsid w:val="00E801FE"/>
    <w:rsid w:val="00E80768"/>
    <w:rsid w:val="00E80E1E"/>
    <w:rsid w:val="00E81EA0"/>
    <w:rsid w:val="00E82135"/>
    <w:rsid w:val="00E82862"/>
    <w:rsid w:val="00E82CA0"/>
    <w:rsid w:val="00E82E17"/>
    <w:rsid w:val="00E839A5"/>
    <w:rsid w:val="00E84AD4"/>
    <w:rsid w:val="00E8534F"/>
    <w:rsid w:val="00E854EA"/>
    <w:rsid w:val="00E85EC9"/>
    <w:rsid w:val="00E86BAE"/>
    <w:rsid w:val="00E876A3"/>
    <w:rsid w:val="00E87DC5"/>
    <w:rsid w:val="00E903A5"/>
    <w:rsid w:val="00E90A19"/>
    <w:rsid w:val="00E91460"/>
    <w:rsid w:val="00E915F1"/>
    <w:rsid w:val="00E91C42"/>
    <w:rsid w:val="00E92341"/>
    <w:rsid w:val="00E93148"/>
    <w:rsid w:val="00E93635"/>
    <w:rsid w:val="00E9455C"/>
    <w:rsid w:val="00E94F06"/>
    <w:rsid w:val="00E95243"/>
    <w:rsid w:val="00E956CB"/>
    <w:rsid w:val="00E95DB6"/>
    <w:rsid w:val="00E960B8"/>
    <w:rsid w:val="00E96514"/>
    <w:rsid w:val="00E96AEE"/>
    <w:rsid w:val="00E96D1C"/>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451"/>
    <w:rsid w:val="00EA3BA1"/>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5927"/>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1CEF"/>
    <w:rsid w:val="00ED24B6"/>
    <w:rsid w:val="00ED25D2"/>
    <w:rsid w:val="00ED27E0"/>
    <w:rsid w:val="00ED31E3"/>
    <w:rsid w:val="00ED34D9"/>
    <w:rsid w:val="00ED35C0"/>
    <w:rsid w:val="00ED3F38"/>
    <w:rsid w:val="00ED4124"/>
    <w:rsid w:val="00ED5030"/>
    <w:rsid w:val="00ED547D"/>
    <w:rsid w:val="00ED596C"/>
    <w:rsid w:val="00ED5ACF"/>
    <w:rsid w:val="00EE0174"/>
    <w:rsid w:val="00EE01D1"/>
    <w:rsid w:val="00EE083C"/>
    <w:rsid w:val="00EE0D6A"/>
    <w:rsid w:val="00EE12E9"/>
    <w:rsid w:val="00EE13A7"/>
    <w:rsid w:val="00EE2B55"/>
    <w:rsid w:val="00EE3341"/>
    <w:rsid w:val="00EE3445"/>
    <w:rsid w:val="00EE4436"/>
    <w:rsid w:val="00EE4BBE"/>
    <w:rsid w:val="00EE546C"/>
    <w:rsid w:val="00EE563D"/>
    <w:rsid w:val="00EE5DFC"/>
    <w:rsid w:val="00EE60E7"/>
    <w:rsid w:val="00EE6940"/>
    <w:rsid w:val="00EE6A20"/>
    <w:rsid w:val="00EE6E5C"/>
    <w:rsid w:val="00EE7503"/>
    <w:rsid w:val="00EE7636"/>
    <w:rsid w:val="00EE7F14"/>
    <w:rsid w:val="00EF00A8"/>
    <w:rsid w:val="00EF02E6"/>
    <w:rsid w:val="00EF043D"/>
    <w:rsid w:val="00EF045D"/>
    <w:rsid w:val="00EF0511"/>
    <w:rsid w:val="00EF0908"/>
    <w:rsid w:val="00EF0983"/>
    <w:rsid w:val="00EF0C8C"/>
    <w:rsid w:val="00EF0E21"/>
    <w:rsid w:val="00EF0FCA"/>
    <w:rsid w:val="00EF138D"/>
    <w:rsid w:val="00EF1821"/>
    <w:rsid w:val="00EF1D2F"/>
    <w:rsid w:val="00EF20C3"/>
    <w:rsid w:val="00EF231B"/>
    <w:rsid w:val="00EF2449"/>
    <w:rsid w:val="00EF2467"/>
    <w:rsid w:val="00EF256C"/>
    <w:rsid w:val="00EF3393"/>
    <w:rsid w:val="00EF36DE"/>
    <w:rsid w:val="00EF3C6A"/>
    <w:rsid w:val="00EF3C7A"/>
    <w:rsid w:val="00EF3F1A"/>
    <w:rsid w:val="00EF4378"/>
    <w:rsid w:val="00EF463E"/>
    <w:rsid w:val="00EF4AFF"/>
    <w:rsid w:val="00EF541D"/>
    <w:rsid w:val="00EF571F"/>
    <w:rsid w:val="00EF579C"/>
    <w:rsid w:val="00EF57BB"/>
    <w:rsid w:val="00EF585C"/>
    <w:rsid w:val="00EF5B95"/>
    <w:rsid w:val="00EF60B7"/>
    <w:rsid w:val="00EF613D"/>
    <w:rsid w:val="00EF7D56"/>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840"/>
    <w:rsid w:val="00F10BD9"/>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4874"/>
    <w:rsid w:val="00F24980"/>
    <w:rsid w:val="00F24B20"/>
    <w:rsid w:val="00F24EF6"/>
    <w:rsid w:val="00F25C36"/>
    <w:rsid w:val="00F26145"/>
    <w:rsid w:val="00F26345"/>
    <w:rsid w:val="00F2634C"/>
    <w:rsid w:val="00F26D6D"/>
    <w:rsid w:val="00F30616"/>
    <w:rsid w:val="00F31281"/>
    <w:rsid w:val="00F319F9"/>
    <w:rsid w:val="00F31E2B"/>
    <w:rsid w:val="00F32661"/>
    <w:rsid w:val="00F32AF9"/>
    <w:rsid w:val="00F33B96"/>
    <w:rsid w:val="00F33D39"/>
    <w:rsid w:val="00F341D9"/>
    <w:rsid w:val="00F346B1"/>
    <w:rsid w:val="00F3484E"/>
    <w:rsid w:val="00F34E84"/>
    <w:rsid w:val="00F34FB3"/>
    <w:rsid w:val="00F36323"/>
    <w:rsid w:val="00F36F16"/>
    <w:rsid w:val="00F37507"/>
    <w:rsid w:val="00F40042"/>
    <w:rsid w:val="00F408AB"/>
    <w:rsid w:val="00F415F2"/>
    <w:rsid w:val="00F418C7"/>
    <w:rsid w:val="00F42037"/>
    <w:rsid w:val="00F423F6"/>
    <w:rsid w:val="00F42415"/>
    <w:rsid w:val="00F424D3"/>
    <w:rsid w:val="00F4284C"/>
    <w:rsid w:val="00F42A38"/>
    <w:rsid w:val="00F43455"/>
    <w:rsid w:val="00F443B0"/>
    <w:rsid w:val="00F444E7"/>
    <w:rsid w:val="00F447EA"/>
    <w:rsid w:val="00F448ED"/>
    <w:rsid w:val="00F44943"/>
    <w:rsid w:val="00F453DF"/>
    <w:rsid w:val="00F46CFA"/>
    <w:rsid w:val="00F4737E"/>
    <w:rsid w:val="00F47D5F"/>
    <w:rsid w:val="00F47E5F"/>
    <w:rsid w:val="00F50623"/>
    <w:rsid w:val="00F511EE"/>
    <w:rsid w:val="00F51292"/>
    <w:rsid w:val="00F51D28"/>
    <w:rsid w:val="00F51E4D"/>
    <w:rsid w:val="00F533F9"/>
    <w:rsid w:val="00F539AC"/>
    <w:rsid w:val="00F53D94"/>
    <w:rsid w:val="00F5420D"/>
    <w:rsid w:val="00F54768"/>
    <w:rsid w:val="00F54836"/>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51A"/>
    <w:rsid w:val="00F626F5"/>
    <w:rsid w:val="00F629DE"/>
    <w:rsid w:val="00F63811"/>
    <w:rsid w:val="00F638B4"/>
    <w:rsid w:val="00F6394E"/>
    <w:rsid w:val="00F643C2"/>
    <w:rsid w:val="00F64616"/>
    <w:rsid w:val="00F64A0B"/>
    <w:rsid w:val="00F6557B"/>
    <w:rsid w:val="00F666B5"/>
    <w:rsid w:val="00F67176"/>
    <w:rsid w:val="00F67275"/>
    <w:rsid w:val="00F67EF9"/>
    <w:rsid w:val="00F713E2"/>
    <w:rsid w:val="00F7187B"/>
    <w:rsid w:val="00F718A4"/>
    <w:rsid w:val="00F72698"/>
    <w:rsid w:val="00F728AA"/>
    <w:rsid w:val="00F72AD3"/>
    <w:rsid w:val="00F72C8A"/>
    <w:rsid w:val="00F72CA8"/>
    <w:rsid w:val="00F72D90"/>
    <w:rsid w:val="00F72F5B"/>
    <w:rsid w:val="00F741FA"/>
    <w:rsid w:val="00F7430B"/>
    <w:rsid w:val="00F745D9"/>
    <w:rsid w:val="00F7494C"/>
    <w:rsid w:val="00F7523E"/>
    <w:rsid w:val="00F759D7"/>
    <w:rsid w:val="00F7609A"/>
    <w:rsid w:val="00F76924"/>
    <w:rsid w:val="00F76FD6"/>
    <w:rsid w:val="00F77293"/>
    <w:rsid w:val="00F77C33"/>
    <w:rsid w:val="00F77C4A"/>
    <w:rsid w:val="00F77D71"/>
    <w:rsid w:val="00F808F0"/>
    <w:rsid w:val="00F80927"/>
    <w:rsid w:val="00F80956"/>
    <w:rsid w:val="00F819E1"/>
    <w:rsid w:val="00F822A0"/>
    <w:rsid w:val="00F83A8B"/>
    <w:rsid w:val="00F83B2E"/>
    <w:rsid w:val="00F84099"/>
    <w:rsid w:val="00F8412E"/>
    <w:rsid w:val="00F843F7"/>
    <w:rsid w:val="00F8476D"/>
    <w:rsid w:val="00F84B12"/>
    <w:rsid w:val="00F85501"/>
    <w:rsid w:val="00F856DE"/>
    <w:rsid w:val="00F85851"/>
    <w:rsid w:val="00F86769"/>
    <w:rsid w:val="00F8676D"/>
    <w:rsid w:val="00F86C16"/>
    <w:rsid w:val="00F87074"/>
    <w:rsid w:val="00F87256"/>
    <w:rsid w:val="00F8798B"/>
    <w:rsid w:val="00F9034D"/>
    <w:rsid w:val="00F90624"/>
    <w:rsid w:val="00F907AF"/>
    <w:rsid w:val="00F90E09"/>
    <w:rsid w:val="00F913D6"/>
    <w:rsid w:val="00F91CBC"/>
    <w:rsid w:val="00F91E36"/>
    <w:rsid w:val="00F922E0"/>
    <w:rsid w:val="00F922ED"/>
    <w:rsid w:val="00F9329F"/>
    <w:rsid w:val="00F93A0A"/>
    <w:rsid w:val="00F94A71"/>
    <w:rsid w:val="00F94CCA"/>
    <w:rsid w:val="00F9535C"/>
    <w:rsid w:val="00F955E5"/>
    <w:rsid w:val="00F95780"/>
    <w:rsid w:val="00F95EFB"/>
    <w:rsid w:val="00F9624E"/>
    <w:rsid w:val="00F96923"/>
    <w:rsid w:val="00F96E26"/>
    <w:rsid w:val="00F970DB"/>
    <w:rsid w:val="00F9766C"/>
    <w:rsid w:val="00FA008C"/>
    <w:rsid w:val="00FA0431"/>
    <w:rsid w:val="00FA04E0"/>
    <w:rsid w:val="00FA0577"/>
    <w:rsid w:val="00FA086C"/>
    <w:rsid w:val="00FA0870"/>
    <w:rsid w:val="00FA0FFB"/>
    <w:rsid w:val="00FA1441"/>
    <w:rsid w:val="00FA203F"/>
    <w:rsid w:val="00FA38A1"/>
    <w:rsid w:val="00FA3C01"/>
    <w:rsid w:val="00FA3F41"/>
    <w:rsid w:val="00FA459D"/>
    <w:rsid w:val="00FA4A3B"/>
    <w:rsid w:val="00FA62C1"/>
    <w:rsid w:val="00FA6B17"/>
    <w:rsid w:val="00FA73E4"/>
    <w:rsid w:val="00FA7860"/>
    <w:rsid w:val="00FB0060"/>
    <w:rsid w:val="00FB012F"/>
    <w:rsid w:val="00FB029B"/>
    <w:rsid w:val="00FB0A08"/>
    <w:rsid w:val="00FB0AD3"/>
    <w:rsid w:val="00FB0D58"/>
    <w:rsid w:val="00FB185F"/>
    <w:rsid w:val="00FB21EE"/>
    <w:rsid w:val="00FB2506"/>
    <w:rsid w:val="00FB306B"/>
    <w:rsid w:val="00FB30A8"/>
    <w:rsid w:val="00FB3784"/>
    <w:rsid w:val="00FB50C2"/>
    <w:rsid w:val="00FB529D"/>
    <w:rsid w:val="00FB56C5"/>
    <w:rsid w:val="00FB57EF"/>
    <w:rsid w:val="00FB59E5"/>
    <w:rsid w:val="00FB5FB0"/>
    <w:rsid w:val="00FB6F0E"/>
    <w:rsid w:val="00FB7A46"/>
    <w:rsid w:val="00FC06BF"/>
    <w:rsid w:val="00FC0AE4"/>
    <w:rsid w:val="00FC0E21"/>
    <w:rsid w:val="00FC134F"/>
    <w:rsid w:val="00FC1694"/>
    <w:rsid w:val="00FC1CA7"/>
    <w:rsid w:val="00FC1CF2"/>
    <w:rsid w:val="00FC2124"/>
    <w:rsid w:val="00FC2576"/>
    <w:rsid w:val="00FC2A8A"/>
    <w:rsid w:val="00FC2E45"/>
    <w:rsid w:val="00FC351E"/>
    <w:rsid w:val="00FC35DE"/>
    <w:rsid w:val="00FC4398"/>
    <w:rsid w:val="00FC440C"/>
    <w:rsid w:val="00FC4B62"/>
    <w:rsid w:val="00FC4BA2"/>
    <w:rsid w:val="00FC503B"/>
    <w:rsid w:val="00FC5301"/>
    <w:rsid w:val="00FC588B"/>
    <w:rsid w:val="00FC5B26"/>
    <w:rsid w:val="00FC5F5C"/>
    <w:rsid w:val="00FC6028"/>
    <w:rsid w:val="00FC635D"/>
    <w:rsid w:val="00FC66B8"/>
    <w:rsid w:val="00FC6719"/>
    <w:rsid w:val="00FC6947"/>
    <w:rsid w:val="00FC6E6C"/>
    <w:rsid w:val="00FC6E74"/>
    <w:rsid w:val="00FC7186"/>
    <w:rsid w:val="00FC742F"/>
    <w:rsid w:val="00FC7C89"/>
    <w:rsid w:val="00FD0F61"/>
    <w:rsid w:val="00FD1102"/>
    <w:rsid w:val="00FD1280"/>
    <w:rsid w:val="00FD143C"/>
    <w:rsid w:val="00FD1580"/>
    <w:rsid w:val="00FD1946"/>
    <w:rsid w:val="00FD1DE0"/>
    <w:rsid w:val="00FD2965"/>
    <w:rsid w:val="00FD2A64"/>
    <w:rsid w:val="00FD2CC3"/>
    <w:rsid w:val="00FD3D61"/>
    <w:rsid w:val="00FD436D"/>
    <w:rsid w:val="00FD491D"/>
    <w:rsid w:val="00FD49DB"/>
    <w:rsid w:val="00FD5062"/>
    <w:rsid w:val="00FD692F"/>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651"/>
    <w:rsid w:val="00FE26EE"/>
    <w:rsid w:val="00FE27FE"/>
    <w:rsid w:val="00FE2852"/>
    <w:rsid w:val="00FE2F5F"/>
    <w:rsid w:val="00FE393B"/>
    <w:rsid w:val="00FE4608"/>
    <w:rsid w:val="00FE4826"/>
    <w:rsid w:val="00FE53DC"/>
    <w:rsid w:val="00FE5DD2"/>
    <w:rsid w:val="00FE66DF"/>
    <w:rsid w:val="00FE6845"/>
    <w:rsid w:val="00FE6AD1"/>
    <w:rsid w:val="00FE78FD"/>
    <w:rsid w:val="00FE7BA2"/>
    <w:rsid w:val="00FF0586"/>
    <w:rsid w:val="00FF08DA"/>
    <w:rsid w:val="00FF09BD"/>
    <w:rsid w:val="00FF1744"/>
    <w:rsid w:val="00FF2265"/>
    <w:rsid w:val="00FF3496"/>
    <w:rsid w:val="00FF3CA1"/>
    <w:rsid w:val="00FF4177"/>
    <w:rsid w:val="00FF4675"/>
    <w:rsid w:val="00FF48C8"/>
    <w:rsid w:val="00FF69AF"/>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6145"/>
    <o:shapelayout v:ext="edit">
      <o:idmap v:ext="edit" data="1"/>
    </o:shapelayout>
  </w:shapeDefaults>
  <w:decimalSymbol w:val="."/>
  <w:listSeparator w:val=","/>
  <w14:docId w14:val="680D963A"/>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Mencinsinresolver1">
    <w:name w:val="Mención sin resolver1"/>
    <w:basedOn w:val="Fuentedeprrafopredeter"/>
    <w:uiPriority w:val="99"/>
    <w:semiHidden/>
    <w:unhideWhenUsed/>
    <w:rsid w:val="00304639"/>
    <w:rPr>
      <w:color w:val="605E5C"/>
      <w:shd w:val="clear" w:color="auto" w:fill="E1DFDD"/>
    </w:rPr>
  </w:style>
  <w:style w:type="paragraph" w:customStyle="1" w:styleId="xmsonormal">
    <w:name w:val="x_msonormal"/>
    <w:basedOn w:val="Normal"/>
    <w:rsid w:val="00F31E2B"/>
    <w:pPr>
      <w:spacing w:before="100" w:beforeAutospacing="1" w:after="100" w:afterAutospacing="1"/>
      <w:jc w:val="left"/>
    </w:pPr>
    <w:rPr>
      <w:rFonts w:ascii="Times New Roman" w:hAnsi="Times New Roman" w:cs="Times New Roman"/>
      <w:lang w:val="es-MX" w:eastAsia="es-MX"/>
    </w:rPr>
  </w:style>
  <w:style w:type="character" w:customStyle="1" w:styleId="PiedepginaCar">
    <w:name w:val="Pie de página Car"/>
    <w:basedOn w:val="Fuentedeprrafopredeter"/>
    <w:link w:val="Piedepgina"/>
    <w:uiPriority w:val="99"/>
    <w:rsid w:val="006D2DB7"/>
    <w:rPr>
      <w:rFonts w:ascii="Arial" w:hAnsi="Arial" w:cs="Arial"/>
      <w:sz w:val="24"/>
      <w:szCs w:val="24"/>
      <w:lang w:val="es-ES_tradnl" w:eastAsia="es-ES"/>
    </w:rPr>
  </w:style>
  <w:style w:type="paragraph" w:customStyle="1" w:styleId="p01">
    <w:name w:val="p01"/>
    <w:basedOn w:val="Normal"/>
    <w:next w:val="p0"/>
    <w:rsid w:val="006D2DB7"/>
    <w:pPr>
      <w:keepLines/>
      <w:spacing w:before="240"/>
    </w:pPr>
    <w:rPr>
      <w:rFonts w:ascii="Univers" w:hAnsi="Univers" w:cs="Times New Roman"/>
      <w:color w:val="0000FF"/>
      <w:szCs w:val="20"/>
    </w:rPr>
  </w:style>
  <w:style w:type="table" w:customStyle="1" w:styleId="Tabladelista4-nfasis21">
    <w:name w:val="Tabla de lista 4 - Énfasis 21"/>
    <w:basedOn w:val="Tablanormal"/>
    <w:uiPriority w:val="49"/>
    <w:rsid w:val="006D2D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28986">
      <w:bodyDiv w:val="1"/>
      <w:marLeft w:val="0"/>
      <w:marRight w:val="0"/>
      <w:marTop w:val="0"/>
      <w:marBottom w:val="0"/>
      <w:divBdr>
        <w:top w:val="none" w:sz="0" w:space="0" w:color="auto"/>
        <w:left w:val="none" w:sz="0" w:space="0" w:color="auto"/>
        <w:bottom w:val="none" w:sz="0" w:space="0" w:color="auto"/>
        <w:right w:val="none" w:sz="0" w:space="0" w:color="auto"/>
      </w:divBdr>
    </w:div>
    <w:div w:id="44469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207901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18249552">
      <w:bodyDiv w:val="1"/>
      <w:marLeft w:val="0"/>
      <w:marRight w:val="0"/>
      <w:marTop w:val="0"/>
      <w:marBottom w:val="0"/>
      <w:divBdr>
        <w:top w:val="none" w:sz="0" w:space="0" w:color="auto"/>
        <w:left w:val="none" w:sz="0" w:space="0" w:color="auto"/>
        <w:bottom w:val="none" w:sz="0" w:space="0" w:color="auto"/>
        <w:right w:val="none" w:sz="0" w:space="0" w:color="auto"/>
      </w:divBdr>
    </w:div>
    <w:div w:id="1300112246">
      <w:bodyDiv w:val="1"/>
      <w:marLeft w:val="0"/>
      <w:marRight w:val="0"/>
      <w:marTop w:val="0"/>
      <w:marBottom w:val="0"/>
      <w:divBdr>
        <w:top w:val="none" w:sz="0" w:space="0" w:color="auto"/>
        <w:left w:val="none" w:sz="0" w:space="0" w:color="auto"/>
        <w:bottom w:val="none" w:sz="0" w:space="0" w:color="auto"/>
        <w:right w:val="none" w:sz="0" w:space="0" w:color="auto"/>
      </w:divBdr>
    </w:div>
    <w:div w:id="1302611905">
      <w:bodyDiv w:val="1"/>
      <w:marLeft w:val="0"/>
      <w:marRight w:val="0"/>
      <w:marTop w:val="0"/>
      <w:marBottom w:val="0"/>
      <w:divBdr>
        <w:top w:val="none" w:sz="0" w:space="0" w:color="auto"/>
        <w:left w:val="none" w:sz="0" w:space="0" w:color="auto"/>
        <w:bottom w:val="none" w:sz="0" w:space="0" w:color="auto"/>
        <w:right w:val="none" w:sz="0" w:space="0" w:color="auto"/>
      </w:divBdr>
    </w:div>
    <w:div w:id="14098148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57109812">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0098468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hyperlink" Target="http://www.stps.gob.mx"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https://www.inegi.org.mx/programas/enoe/15yma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app/biblioteca/ficha.html?upc=702825099060"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948206474190715E-2"/>
          <c:y val="5.4909920634920638E-2"/>
          <c:w val="0.89954953703703699"/>
          <c:h val="0.8275460317460317"/>
        </c:manualLayout>
      </c:layout>
      <c:lineChart>
        <c:grouping val="standard"/>
        <c:varyColors val="0"/>
        <c:ser>
          <c:idx val="0"/>
          <c:order val="0"/>
          <c:tx>
            <c:strRef>
              <c:f>Datos!$C$4</c:f>
              <c:strCache>
                <c:ptCount val="1"/>
                <c:pt idx="0">
                  <c:v>P O</c:v>
                </c:pt>
              </c:strCache>
            </c:strRef>
          </c:tx>
          <c:spPr>
            <a:ln w="12700">
              <a:solidFill>
                <a:srgbClr val="336600"/>
              </a:solidFill>
              <a:prstDash val="solid"/>
            </a:ln>
          </c:spPr>
          <c:marker>
            <c:symbol val="square"/>
            <c:size val="4"/>
            <c:spPr>
              <a:solidFill>
                <a:srgbClr val="336600"/>
              </a:solidFill>
              <a:ln w="6350">
                <a:solidFill>
                  <a:srgbClr val="C3D69B"/>
                </a:solidFill>
                <a:prstDash val="solid"/>
              </a:ln>
            </c:spPr>
          </c:marker>
          <c:dLbls>
            <c:dLbl>
              <c:idx val="0"/>
              <c:layout>
                <c:manualLayout>
                  <c:x val="-3.3564957264957264E-2"/>
                  <c:y val="-3.70650793650794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A6A-4BD8-995B-4FF9B9A08DC7}"/>
                </c:ext>
              </c:extLst>
            </c:dLbl>
            <c:dLbl>
              <c:idx val="11"/>
              <c:layout>
                <c:manualLayout>
                  <c:x val="-3.2242735042735046E-2"/>
                  <c:y val="-3.5601587301587301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A6A-4BD8-995B-4FF9B9A08DC7}"/>
                </c:ext>
              </c:extLst>
            </c:dLbl>
            <c:dLbl>
              <c:idx val="12"/>
              <c:spPr>
                <a:noFill/>
                <a:ln>
                  <a:noFill/>
                </a:ln>
                <a:effectLst/>
              </c:spPr>
              <c:txPr>
                <a:bodyPr wrap="square" lIns="0" tIns="0" rIns="0" bIns="0" anchor="ctr">
                  <a:spAutoFit/>
                </a:bodyPr>
                <a:lstStyle/>
                <a:p>
                  <a:pPr>
                    <a:defRPr sz="700" b="1"/>
                  </a:pPr>
                  <a:endParaRPr lang="en-US"/>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EA6A-4BD8-995B-4FF9B9A08DC7}"/>
                </c:ext>
              </c:extLst>
            </c:dLbl>
            <c:dLbl>
              <c:idx val="13"/>
              <c:spPr>
                <a:noFill/>
                <a:ln>
                  <a:noFill/>
                </a:ln>
                <a:effectLst/>
              </c:spPr>
              <c:txPr>
                <a:bodyPr wrap="square" lIns="0" tIns="0" rIns="0" bIns="0" anchor="ctr">
                  <a:spAutoFit/>
                </a:bodyPr>
                <a:lstStyle/>
                <a:p>
                  <a:pPr>
                    <a:defRPr sz="700" b="0"/>
                  </a:pPr>
                  <a:endParaRPr lang="en-US"/>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EA6A-4BD8-995B-4FF9B9A08DC7}"/>
                </c:ext>
              </c:extLst>
            </c:dLbl>
            <c:dLbl>
              <c:idx val="14"/>
              <c:spPr>
                <a:noFill/>
                <a:ln>
                  <a:noFill/>
                </a:ln>
                <a:effectLst/>
              </c:spPr>
              <c:txPr>
                <a:bodyPr wrap="square" lIns="0" tIns="0" rIns="0" bIns="0" anchor="ctr">
                  <a:spAutoFit/>
                </a:bodyPr>
                <a:lstStyle/>
                <a:p>
                  <a:pPr>
                    <a:defRPr sz="700" b="0"/>
                  </a:pPr>
                  <a:endParaRPr lang="en-US"/>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EA6A-4BD8-995B-4FF9B9A08DC7}"/>
                </c:ext>
              </c:extLst>
            </c:dLbl>
            <c:dLbl>
              <c:idx val="15"/>
              <c:layout>
                <c:manualLayout>
                  <c:x val="-3.7670085470085671E-2"/>
                  <c:y val="-4.5680952380952426E-2"/>
                </c:manualLayout>
              </c:layout>
              <c:spPr>
                <a:noFill/>
                <a:ln>
                  <a:noFill/>
                </a:ln>
                <a:effectLst/>
              </c:spPr>
              <c:txPr>
                <a:bodyPr wrap="square" lIns="0" tIns="0" rIns="0" bIns="0" anchor="ctr">
                  <a:spAutoFit/>
                </a:bodyPr>
                <a:lstStyle/>
                <a:p>
                  <a:pPr>
                    <a:defRPr sz="700" b="0"/>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5-EA6A-4BD8-995B-4FF9B9A08DC7}"/>
                </c:ext>
              </c:extLst>
            </c:dLbl>
            <c:dLbl>
              <c:idx val="16"/>
              <c:layout>
                <c:manualLayout>
                  <c:x val="-3.7670085470085567E-2"/>
                  <c:y val="-4.5680952380952378E-2"/>
                </c:manualLayout>
              </c:layout>
              <c:spPr>
                <a:noFill/>
                <a:ln>
                  <a:noFill/>
                </a:ln>
                <a:effectLst/>
              </c:spPr>
              <c:txPr>
                <a:bodyPr wrap="square" lIns="0" tIns="0" rIns="0" bIns="0" anchor="ctr">
                  <a:spAutoFit/>
                </a:bodyPr>
                <a:lstStyle/>
                <a:p>
                  <a:pPr>
                    <a:defRPr sz="700" b="1"/>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6-EA6A-4BD8-995B-4FF9B9A08DC7}"/>
                </c:ext>
              </c:extLst>
            </c:dLbl>
            <c:dLbl>
              <c:idx val="17"/>
              <c:spPr>
                <a:noFill/>
                <a:ln>
                  <a:noFill/>
                </a:ln>
                <a:effectLst/>
              </c:spPr>
              <c:txPr>
                <a:bodyPr wrap="square" lIns="0" tIns="0" rIns="0" bIns="0" anchor="ctr">
                  <a:spAutoFit/>
                </a:bodyPr>
                <a:lstStyle/>
                <a:p>
                  <a:pPr>
                    <a:defRPr sz="700" b="0"/>
                  </a:pPr>
                  <a:endParaRPr lang="en-US"/>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EA6A-4BD8-995B-4FF9B9A08DC7}"/>
                </c:ext>
              </c:extLst>
            </c:dLbl>
            <c:dLbl>
              <c:idx val="18"/>
              <c:spPr>
                <a:noFill/>
                <a:ln>
                  <a:noFill/>
                </a:ln>
                <a:effectLst/>
              </c:spPr>
              <c:txPr>
                <a:bodyPr wrap="square" lIns="0" tIns="0" rIns="0" bIns="0" anchor="ctr">
                  <a:spAutoFit/>
                </a:bodyPr>
                <a:lstStyle/>
                <a:p>
                  <a:pPr>
                    <a:defRPr sz="700" b="0"/>
                  </a:pPr>
                  <a:endParaRPr lang="en-US"/>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8-EA6A-4BD8-995B-4FF9B9A08DC7}"/>
                </c:ext>
              </c:extLst>
            </c:dLbl>
            <c:dLbl>
              <c:idx val="19"/>
              <c:spPr>
                <a:noFill/>
                <a:ln>
                  <a:noFill/>
                </a:ln>
                <a:effectLst/>
              </c:spPr>
              <c:txPr>
                <a:bodyPr wrap="square" lIns="0" tIns="0" rIns="0" bIns="0" anchor="ctr">
                  <a:spAutoFit/>
                </a:bodyPr>
                <a:lstStyle/>
                <a:p>
                  <a:pPr>
                    <a:defRPr sz="700" b="1"/>
                  </a:pPr>
                  <a:endParaRPr lang="en-US"/>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EA6A-4BD8-995B-4FF9B9A08DC7}"/>
                </c:ext>
              </c:extLst>
            </c:dLbl>
            <c:spPr>
              <a:noFill/>
              <a:ln>
                <a:noFill/>
              </a:ln>
              <a:effectLst/>
            </c:spPr>
            <c:txPr>
              <a:bodyPr wrap="square" lIns="0" tIns="0" rIns="0" bIns="0" anchor="ctr">
                <a:spAutoFit/>
              </a:bodyPr>
              <a:lstStyle/>
              <a:p>
                <a:pPr>
                  <a:defRPr sz="7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0"/>
              </c:ext>
            </c:extLst>
          </c:dLbls>
          <c:cat>
            <c:multiLvlStrRef>
              <c:f>Datos!$A$30:$B$49</c:f>
              <c:multiLvlStrCache>
                <c:ptCount val="1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lvl>
                <c:lvl>
                  <c:pt idx="0">
                    <c:v>2016</c:v>
                  </c:pt>
                  <c:pt idx="4">
                    <c:v>2017</c:v>
                  </c:pt>
                  <c:pt idx="8">
                    <c:v>2018</c:v>
                  </c:pt>
                  <c:pt idx="12">
                    <c:v>2019</c:v>
                  </c:pt>
                  <c:pt idx="16">
                    <c:v>2020</c:v>
                  </c:pt>
                </c:lvl>
              </c:multiLvlStrCache>
            </c:multiLvlStrRef>
          </c:cat>
          <c:val>
            <c:numRef>
              <c:f>Datos!$C$30:$C$49</c:f>
              <c:numCache>
                <c:formatCode>0.0</c:formatCode>
                <c:ptCount val="17"/>
                <c:pt idx="0">
                  <c:v>50.778629000000002</c:v>
                </c:pt>
                <c:pt idx="1">
                  <c:v>51.433590000000002</c:v>
                </c:pt>
                <c:pt idx="2">
                  <c:v>52.043100000000003</c:v>
                </c:pt>
                <c:pt idx="3">
                  <c:v>52.123674000000001</c:v>
                </c:pt>
                <c:pt idx="4">
                  <c:v>51.859895000000002</c:v>
                </c:pt>
                <c:pt idx="5">
                  <c:v>52.198611</c:v>
                </c:pt>
                <c:pt idx="6">
                  <c:v>52.438645999999999</c:v>
                </c:pt>
                <c:pt idx="7">
                  <c:v>52.865845</c:v>
                </c:pt>
                <c:pt idx="8">
                  <c:v>52.876916000000001</c:v>
                </c:pt>
                <c:pt idx="9">
                  <c:v>53.785257000000001</c:v>
                </c:pt>
                <c:pt idx="10">
                  <c:v>54.027996999999999</c:v>
                </c:pt>
                <c:pt idx="11">
                  <c:v>54.194608000000002</c:v>
                </c:pt>
                <c:pt idx="12">
                  <c:v>54.152265999999997</c:v>
                </c:pt>
                <c:pt idx="13">
                  <c:v>54.936718999999997</c:v>
                </c:pt>
                <c:pt idx="14">
                  <c:v>55.201939000000003</c:v>
                </c:pt>
                <c:pt idx="15">
                  <c:v>55.683450000000001</c:v>
                </c:pt>
                <c:pt idx="16">
                  <c:v>55.352303999999997</c:v>
                </c:pt>
              </c:numCache>
            </c:numRef>
          </c:val>
          <c:smooth val="0"/>
          <c:extLst>
            <c:ext xmlns:c16="http://schemas.microsoft.com/office/drawing/2014/chart" uri="{C3380CC4-5D6E-409C-BE32-E72D297353CC}">
              <c16:uniqueId val="{0000000A-EA6A-4BD8-995B-4FF9B9A08DC7}"/>
            </c:ext>
          </c:extLst>
        </c:ser>
        <c:dLbls>
          <c:dLblPos val="t"/>
          <c:showLegendKey val="0"/>
          <c:showVal val="1"/>
          <c:showCatName val="0"/>
          <c:showSerName val="0"/>
          <c:showPercent val="0"/>
          <c:showBubbleSize val="0"/>
        </c:dLbls>
        <c:marker val="1"/>
        <c:smooth val="0"/>
        <c:axId val="544641888"/>
        <c:axId val="544637576"/>
      </c:lineChart>
      <c:catAx>
        <c:axId val="54464188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n-US"/>
          </a:p>
        </c:txPr>
        <c:crossAx val="544637576"/>
        <c:crosses val="autoZero"/>
        <c:auto val="1"/>
        <c:lblAlgn val="ctr"/>
        <c:lblOffset val="100"/>
        <c:tickLblSkip val="1"/>
        <c:tickMarkSkip val="4"/>
        <c:noMultiLvlLbl val="1"/>
      </c:catAx>
      <c:valAx>
        <c:axId val="544637576"/>
        <c:scaling>
          <c:orientation val="minMax"/>
          <c:max val="57"/>
          <c:min val="48"/>
        </c:scaling>
        <c:delete val="0"/>
        <c:axPos val="l"/>
        <c:majorGridlines>
          <c:spPr>
            <a:ln w="3175">
              <a:solidFill>
                <a:srgbClr val="C0C0C0"/>
              </a:solidFill>
              <a:prstDash val="sysDash"/>
            </a:ln>
          </c:spPr>
        </c:majorGridlines>
        <c:numFmt formatCode="#,##0.0" sourceLinked="0"/>
        <c:majorTickMark val="out"/>
        <c:minorTickMark val="none"/>
        <c:tickLblPos val="nextTo"/>
        <c:spPr>
          <a:noFill/>
          <a:ln w="3175">
            <a:solidFill>
              <a:srgbClr val="000000"/>
            </a:solidFill>
            <a:prstDash val="solid"/>
          </a:ln>
        </c:spPr>
        <c:txPr>
          <a:bodyPr rot="0" vert="horz"/>
          <a:lstStyle/>
          <a:p>
            <a:pPr>
              <a:defRPr lang="es-MX" sz="750" b="0" i="0" u="none" strike="noStrike" baseline="0">
                <a:solidFill>
                  <a:srgbClr val="000000"/>
                </a:solidFill>
                <a:latin typeface="Arial"/>
                <a:ea typeface="Arial"/>
                <a:cs typeface="Arial"/>
              </a:defRPr>
            </a:pPr>
            <a:endParaRPr lang="en-US"/>
          </a:p>
        </c:txPr>
        <c:crossAx val="544641888"/>
        <c:crosses val="autoZero"/>
        <c:crossBetween val="between"/>
        <c:majorUnit val="2"/>
      </c:valAx>
      <c:spPr>
        <a:noFill/>
        <a:ln w="3175">
          <a:solidFill>
            <a:srgbClr val="808080"/>
          </a:solidFill>
        </a:ln>
      </c:spPr>
    </c:plotArea>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717307692307697E-2"/>
          <c:y val="3.3981349206349203E-2"/>
          <c:w val="0.89652129629629629"/>
          <c:h val="0.80185277777777775"/>
        </c:manualLayout>
      </c:layout>
      <c:lineChart>
        <c:grouping val="standard"/>
        <c:varyColors val="0"/>
        <c:ser>
          <c:idx val="0"/>
          <c:order val="0"/>
          <c:tx>
            <c:strRef>
              <c:f>Datos!$H$4</c:f>
              <c:strCache>
                <c:ptCount val="1"/>
                <c:pt idx="0">
                  <c:v>Primario</c:v>
                </c:pt>
              </c:strCache>
            </c:strRef>
          </c:tx>
          <c:spPr>
            <a:ln w="12700">
              <a:solidFill>
                <a:schemeClr val="accent2">
                  <a:lumMod val="75000"/>
                </a:schemeClr>
              </a:solidFill>
              <a:prstDash val="solid"/>
            </a:ln>
          </c:spPr>
          <c:marker>
            <c:symbol val="diamond"/>
            <c:size val="4"/>
            <c:spPr>
              <a:solidFill>
                <a:schemeClr val="accent2">
                  <a:lumMod val="60000"/>
                  <a:lumOff val="40000"/>
                </a:schemeClr>
              </a:solidFill>
              <a:ln w="6350">
                <a:solidFill>
                  <a:schemeClr val="accent2">
                    <a:lumMod val="75000"/>
                  </a:schemeClr>
                </a:solidFill>
                <a:prstDash val="solid"/>
              </a:ln>
            </c:spPr>
          </c:marker>
          <c:dLbls>
            <c:dLbl>
              <c:idx val="0"/>
              <c:layout>
                <c:manualLayout>
                  <c:x val="-2.4293055555555554E-2"/>
                  <c:y val="3.853015873015872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015-4186-9756-D7C76B505037}"/>
                </c:ext>
              </c:extLst>
            </c:dLbl>
            <c:dLbl>
              <c:idx val="1"/>
              <c:layout>
                <c:manualLayout>
                  <c:x val="-3.0022916666666694E-2"/>
                  <c:y val="-3.937261904761914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015-4186-9756-D7C76B505037}"/>
                </c:ext>
              </c:extLst>
            </c:dLbl>
            <c:dLbl>
              <c:idx val="2"/>
              <c:layout>
                <c:manualLayout>
                  <c:x val="-2.7232905982906008E-2"/>
                  <c:y val="3.853015873015872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015-4186-9756-D7C76B505037}"/>
                </c:ext>
              </c:extLst>
            </c:dLbl>
            <c:dLbl>
              <c:idx val="3"/>
              <c:layout>
                <c:manualLayout>
                  <c:x val="-3.0022916666666694E-2"/>
                  <c:y val="-3.937261904761904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015-4186-9756-D7C76B505037}"/>
                </c:ext>
              </c:extLst>
            </c:dLbl>
            <c:dLbl>
              <c:idx val="4"/>
              <c:layout>
                <c:manualLayout>
                  <c:x val="-3.0172685185185184E-2"/>
                  <c:y val="3.349047619047609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015-4186-9756-D7C76B505037}"/>
                </c:ext>
              </c:extLst>
            </c:dLbl>
            <c:dLbl>
              <c:idx val="5"/>
              <c:layout>
                <c:manualLayout>
                  <c:x val="-3.0022916666666667E-2"/>
                  <c:y val="-3.433293650793650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9015-4186-9756-D7C76B505037}"/>
                </c:ext>
              </c:extLst>
            </c:dLbl>
            <c:dLbl>
              <c:idx val="6"/>
              <c:layout>
                <c:manualLayout>
                  <c:x val="-2.4519230769230817E-2"/>
                  <c:y val="3.853015873015872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9015-4186-9756-D7C76B505037}"/>
                </c:ext>
              </c:extLst>
            </c:dLbl>
            <c:dLbl>
              <c:idx val="7"/>
              <c:layout>
                <c:manualLayout>
                  <c:x val="-2.7083101851851851E-2"/>
                  <c:y val="-3.937261904761914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9015-4186-9756-D7C76B505037}"/>
                </c:ext>
              </c:extLst>
            </c:dLbl>
            <c:dLbl>
              <c:idx val="8"/>
              <c:layout>
                <c:manualLayout>
                  <c:x val="-3.0172685185185184E-2"/>
                  <c:y val="2.84507936507936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9015-4186-9756-D7C76B505037}"/>
                </c:ext>
              </c:extLst>
            </c:dLbl>
            <c:dLbl>
              <c:idx val="9"/>
              <c:layout>
                <c:manualLayout>
                  <c:x val="-3.0022916666666774E-2"/>
                  <c:y val="-3.433293650793650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9015-4186-9756-D7C76B505037}"/>
                </c:ext>
              </c:extLst>
            </c:dLbl>
            <c:dLbl>
              <c:idx val="10"/>
              <c:layout>
                <c:manualLayout>
                  <c:x val="-2.4745299145299146E-2"/>
                  <c:y val="3.853015873015872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9015-4186-9756-D7C76B505037}"/>
                </c:ext>
              </c:extLst>
            </c:dLbl>
            <c:dLbl>
              <c:idx val="11"/>
              <c:layout>
                <c:manualLayout>
                  <c:x val="-3.0022916666666774E-2"/>
                  <c:y val="-3.937261904761914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9015-4186-9756-D7C76B505037}"/>
                </c:ext>
              </c:extLst>
            </c:dLbl>
            <c:dLbl>
              <c:idx val="12"/>
              <c:layout>
                <c:manualLayout>
                  <c:x val="-2.4293055555555554E-2"/>
                  <c:y val="3.3490476190476189E-2"/>
                </c:manualLayout>
              </c:layout>
              <c:spPr>
                <a:noFill/>
                <a:ln>
                  <a:noFill/>
                </a:ln>
                <a:effectLst/>
              </c:spPr>
              <c:txPr>
                <a:bodyPr wrap="square" lIns="0" tIns="0" rIns="0" bIns="0" anchor="ctr">
                  <a:spAutoFit/>
                </a:bodyPr>
                <a:lstStyle/>
                <a:p>
                  <a:pPr>
                    <a:defRPr sz="750" b="1"/>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C-9015-4186-9756-D7C76B505037}"/>
                </c:ext>
              </c:extLst>
            </c:dLbl>
            <c:dLbl>
              <c:idx val="13"/>
              <c:layout>
                <c:manualLayout>
                  <c:x val="-3.0022916666666667E-2"/>
                  <c:y val="-3.937261904761914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9015-4186-9756-D7C76B505037}"/>
                </c:ext>
              </c:extLst>
            </c:dLbl>
            <c:dLbl>
              <c:idx val="14"/>
              <c:layout>
                <c:manualLayout>
                  <c:x val="-2.7458974358974458E-2"/>
                  <c:y val="3.349047619047618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9015-4186-9756-D7C76B505037}"/>
                </c:ext>
              </c:extLst>
            </c:dLbl>
            <c:dLbl>
              <c:idx val="15"/>
              <c:layout>
                <c:manualLayout>
                  <c:x val="-2.7535470085470186E-2"/>
                  <c:y val="-3.937261904761904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9015-4186-9756-D7C76B505037}"/>
                </c:ext>
              </c:extLst>
            </c:dLbl>
            <c:dLbl>
              <c:idx val="16"/>
              <c:layout>
                <c:manualLayout>
                  <c:x val="-2.7458974358974559E-2"/>
                  <c:y val="3.3490476190476189E-2"/>
                </c:manualLayout>
              </c:layout>
              <c:spPr>
                <a:noFill/>
                <a:ln>
                  <a:noFill/>
                </a:ln>
                <a:effectLst/>
              </c:spPr>
              <c:txPr>
                <a:bodyPr wrap="square" lIns="0" tIns="0" rIns="0" bIns="0" anchor="ctr">
                  <a:spAutoFit/>
                </a:bodyPr>
                <a:lstStyle/>
                <a:p>
                  <a:pPr>
                    <a:defRPr sz="750" b="1"/>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10-9015-4186-9756-D7C76B505037}"/>
                </c:ext>
              </c:extLst>
            </c:dLbl>
            <c:dLbl>
              <c:idx val="17"/>
              <c:layout>
                <c:manualLayout>
                  <c:x val="-2.7535470085470186E-2"/>
                  <c:y val="-3.4332936507936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015-4186-9756-D7C76B505037}"/>
                </c:ext>
              </c:extLst>
            </c:dLbl>
            <c:dLbl>
              <c:idx val="18"/>
              <c:layout>
                <c:manualLayout>
                  <c:x val="-2.7851495726495725E-2"/>
                  <c:y val="3.34904761904760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015-4186-9756-D7C76B505037}"/>
                </c:ext>
              </c:extLst>
            </c:dLbl>
            <c:dLbl>
              <c:idx val="19"/>
              <c:layout>
                <c:manualLayout>
                  <c:x val="-2.7851495726495926E-2"/>
                  <c:y val="-4.2104761904761999E-2"/>
                </c:manualLayout>
              </c:layout>
              <c:spPr>
                <a:noFill/>
                <a:ln>
                  <a:noFill/>
                </a:ln>
                <a:effectLst/>
              </c:spPr>
              <c:txPr>
                <a:bodyPr wrap="square" lIns="0" tIns="0" rIns="0" bIns="0" anchor="ctr">
                  <a:spAutoFit/>
                </a:bodyPr>
                <a:lstStyle/>
                <a:p>
                  <a:pPr>
                    <a:defRPr sz="750" b="1"/>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77A7-4CB6-9067-F995554352B9}"/>
                </c:ext>
              </c:extLst>
            </c:dLbl>
            <c:spPr>
              <a:noFill/>
              <a:ln>
                <a:noFill/>
              </a:ln>
              <a:effectLst/>
            </c:spPr>
            <c:txPr>
              <a:bodyPr wrap="square" lIns="0" tIns="0" rIns="0" bIns="0" anchor="ctr">
                <a:spAutoFit/>
              </a:bodyPr>
              <a:lstStyle/>
              <a:p>
                <a:pPr>
                  <a:defRPr sz="750" b="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Datos!$A$30:$B$49</c:f>
              <c:multiLvlStrCache>
                <c:ptCount val="1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lvl>
                <c:lvl>
                  <c:pt idx="0">
                    <c:v>2016</c:v>
                  </c:pt>
                  <c:pt idx="4">
                    <c:v>2017</c:v>
                  </c:pt>
                  <c:pt idx="8">
                    <c:v>2018</c:v>
                  </c:pt>
                  <c:pt idx="12">
                    <c:v>2019</c:v>
                  </c:pt>
                  <c:pt idx="16">
                    <c:v>2020</c:v>
                  </c:pt>
                </c:lvl>
              </c:multiLvlStrCache>
            </c:multiLvlStrRef>
          </c:cat>
          <c:val>
            <c:numRef>
              <c:f>Datos!$H$30:$H$49</c:f>
              <c:numCache>
                <c:formatCode>0.0</c:formatCode>
                <c:ptCount val="17"/>
                <c:pt idx="0">
                  <c:v>6.427384</c:v>
                </c:pt>
                <c:pt idx="1">
                  <c:v>6.6154760000000001</c:v>
                </c:pt>
                <c:pt idx="2">
                  <c:v>6.8776190000000001</c:v>
                </c:pt>
                <c:pt idx="3">
                  <c:v>6.920547</c:v>
                </c:pt>
                <c:pt idx="4">
                  <c:v>6.5371300000000003</c:v>
                </c:pt>
                <c:pt idx="5">
                  <c:v>6.6964620000000004</c:v>
                </c:pt>
                <c:pt idx="6">
                  <c:v>6.9547379999999999</c:v>
                </c:pt>
                <c:pt idx="7">
                  <c:v>7.0567440000000001</c:v>
                </c:pt>
                <c:pt idx="8">
                  <c:v>6.7201040000000001</c:v>
                </c:pt>
                <c:pt idx="9">
                  <c:v>6.7177530000000001</c:v>
                </c:pt>
                <c:pt idx="10">
                  <c:v>6.9933709999999998</c:v>
                </c:pt>
                <c:pt idx="11">
                  <c:v>6.8746910000000003</c:v>
                </c:pt>
                <c:pt idx="12">
                  <c:v>6.5912430000000004</c:v>
                </c:pt>
                <c:pt idx="13">
                  <c:v>6.7312659999999997</c:v>
                </c:pt>
                <c:pt idx="14">
                  <c:v>7.007028</c:v>
                </c:pt>
                <c:pt idx="15">
                  <c:v>6.9098189999999997</c:v>
                </c:pt>
                <c:pt idx="16">
                  <c:v>6.5743590000000003</c:v>
                </c:pt>
              </c:numCache>
            </c:numRef>
          </c:val>
          <c:smooth val="0"/>
          <c:extLst>
            <c:ext xmlns:c16="http://schemas.microsoft.com/office/drawing/2014/chart" uri="{C3380CC4-5D6E-409C-BE32-E72D297353CC}">
              <c16:uniqueId val="{00000014-9015-4186-9756-D7C76B505037}"/>
            </c:ext>
          </c:extLst>
        </c:ser>
        <c:ser>
          <c:idx val="1"/>
          <c:order val="1"/>
          <c:tx>
            <c:strRef>
              <c:f>Datos!$I$4</c:f>
              <c:strCache>
                <c:ptCount val="1"/>
                <c:pt idx="0">
                  <c:v>Secundario</c:v>
                </c:pt>
              </c:strCache>
            </c:strRef>
          </c:tx>
          <c:spPr>
            <a:ln w="12700">
              <a:solidFill>
                <a:schemeClr val="accent3">
                  <a:lumMod val="50000"/>
                </a:schemeClr>
              </a:solidFill>
              <a:prstDash val="solid"/>
            </a:ln>
          </c:spPr>
          <c:marker>
            <c:symbol val="square"/>
            <c:size val="4"/>
            <c:spPr>
              <a:solidFill>
                <a:schemeClr val="accent3">
                  <a:lumMod val="60000"/>
                  <a:lumOff val="40000"/>
                </a:schemeClr>
              </a:solidFill>
              <a:ln w="6350">
                <a:solidFill>
                  <a:schemeClr val="accent3">
                    <a:lumMod val="50000"/>
                  </a:schemeClr>
                </a:solidFill>
                <a:prstDash val="solid"/>
              </a:ln>
            </c:spPr>
          </c:marker>
          <c:dLbls>
            <c:dLbl>
              <c:idx val="0"/>
              <c:layout>
                <c:manualLayout>
                  <c:x val="-3.6361752136752135E-2"/>
                  <c:y val="3.349047619047618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9015-4186-9756-D7C76B505037}"/>
                </c:ext>
              </c:extLst>
            </c:dLbl>
            <c:dLbl>
              <c:idx val="1"/>
              <c:layout>
                <c:manualLayout>
                  <c:x val="-3.6378418803418806E-2"/>
                  <c:y val="-3.937261904761914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9015-4186-9756-D7C76B505037}"/>
                </c:ext>
              </c:extLst>
            </c:dLbl>
            <c:dLbl>
              <c:idx val="2"/>
              <c:layout>
                <c:manualLayout>
                  <c:x val="-3.3874358974358997E-2"/>
                  <c:y val="3.349047619047618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9015-4186-9756-D7C76B505037}"/>
                </c:ext>
              </c:extLst>
            </c:dLbl>
            <c:dLbl>
              <c:idx val="3"/>
              <c:layout>
                <c:manualLayout>
                  <c:x val="-3.6378418803418806E-2"/>
                  <c:y val="-3.937261904761904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9015-4186-9756-D7C76B505037}"/>
                </c:ext>
              </c:extLst>
            </c:dLbl>
            <c:dLbl>
              <c:idx val="4"/>
              <c:layout>
                <c:manualLayout>
                  <c:x val="-3.6814102564102565E-2"/>
                  <c:y val="3.349047619047618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9015-4186-9756-D7C76B505037}"/>
                </c:ext>
              </c:extLst>
            </c:dLbl>
            <c:dLbl>
              <c:idx val="5"/>
              <c:layout>
                <c:manualLayout>
                  <c:x val="-3.6604487179487229E-2"/>
                  <c:y val="-3.433293650793659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9015-4186-9756-D7C76B505037}"/>
                </c:ext>
              </c:extLst>
            </c:dLbl>
            <c:dLbl>
              <c:idx val="6"/>
              <c:layout>
                <c:manualLayout>
                  <c:x val="-3.6814102564102565E-2"/>
                  <c:y val="3.349047619047609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9015-4186-9756-D7C76B505037}"/>
                </c:ext>
              </c:extLst>
            </c:dLbl>
            <c:dLbl>
              <c:idx val="7"/>
              <c:layout>
                <c:manualLayout>
                  <c:x val="-3.6604700854700856E-2"/>
                  <c:y val="-3.937261904761909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9015-4186-9756-D7C76B505037}"/>
                </c:ext>
              </c:extLst>
            </c:dLbl>
            <c:dLbl>
              <c:idx val="8"/>
              <c:layout>
                <c:manualLayout>
                  <c:x val="-3.9301709401709399E-2"/>
                  <c:y val="3.853015873015872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9015-4186-9756-D7C76B505037}"/>
                </c:ext>
              </c:extLst>
            </c:dLbl>
            <c:dLbl>
              <c:idx val="9"/>
              <c:layout>
                <c:manualLayout>
                  <c:x val="-3.6152350427350426E-2"/>
                  <c:y val="-3.433293650793655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9015-4186-9756-D7C76B505037}"/>
                </c:ext>
              </c:extLst>
            </c:dLbl>
            <c:dLbl>
              <c:idx val="10"/>
              <c:layout>
                <c:manualLayout>
                  <c:x val="-3.6814102564102565E-2"/>
                  <c:y val="3.349047619047618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9015-4186-9756-D7C76B505037}"/>
                </c:ext>
              </c:extLst>
            </c:dLbl>
            <c:dLbl>
              <c:idx val="11"/>
              <c:layout>
                <c:manualLayout>
                  <c:x val="-4.2032051282051383E-2"/>
                  <c:y val="-3.433293650793650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0-9015-4186-9756-D7C76B505037}"/>
                </c:ext>
              </c:extLst>
            </c:dLbl>
            <c:dLbl>
              <c:idx val="12"/>
              <c:layout>
                <c:manualLayout>
                  <c:x val="-3.6588034188034191E-2"/>
                  <c:y val="3.8530158730158637E-2"/>
                </c:manualLayout>
              </c:layout>
              <c:spPr>
                <a:noFill/>
                <a:ln>
                  <a:noFill/>
                </a:ln>
                <a:effectLst/>
              </c:spPr>
              <c:txPr>
                <a:bodyPr wrap="square" lIns="0" tIns="0" rIns="0" bIns="0" anchor="ctr">
                  <a:spAutoFit/>
                </a:bodyPr>
                <a:lstStyle/>
                <a:p>
                  <a:pPr>
                    <a:defRPr sz="750" b="1"/>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21-9015-4186-9756-D7C76B505037}"/>
                </c:ext>
              </c:extLst>
            </c:dLbl>
            <c:dLbl>
              <c:idx val="13"/>
              <c:layout>
                <c:manualLayout>
                  <c:x val="-3.9092094017094015E-2"/>
                  <c:y val="-3.433293650793655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2-9015-4186-9756-D7C76B505037}"/>
                </c:ext>
              </c:extLst>
            </c:dLbl>
            <c:dLbl>
              <c:idx val="14"/>
              <c:layout>
                <c:manualLayout>
                  <c:x val="-3.4100427350427349E-2"/>
                  <c:y val="3.349047619047618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3-9015-4186-9756-D7C76B505037}"/>
                </c:ext>
              </c:extLst>
            </c:dLbl>
            <c:dLbl>
              <c:idx val="15"/>
              <c:layout>
                <c:manualLayout>
                  <c:x val="-3.6152350427350426E-2"/>
                  <c:y val="-3.937261904761909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4-9015-4186-9756-D7C76B505037}"/>
                </c:ext>
              </c:extLst>
            </c:dLbl>
            <c:dLbl>
              <c:idx val="16"/>
              <c:layout>
                <c:manualLayout>
                  <c:x val="-3.1160683760683958E-2"/>
                  <c:y val="3.3490476190476189E-2"/>
                </c:manualLayout>
              </c:layout>
              <c:spPr>
                <a:noFill/>
                <a:ln>
                  <a:noFill/>
                </a:ln>
                <a:effectLst/>
              </c:spPr>
              <c:txPr>
                <a:bodyPr wrap="square" lIns="0" tIns="0" rIns="0" bIns="0" anchor="ctr">
                  <a:spAutoFit/>
                </a:bodyPr>
                <a:lstStyle/>
                <a:p>
                  <a:pPr>
                    <a:defRPr sz="750" b="1"/>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25-9015-4186-9756-D7C76B505037}"/>
                </c:ext>
              </c:extLst>
            </c:dLbl>
            <c:dLbl>
              <c:idx val="17"/>
              <c:layout>
                <c:manualLayout>
                  <c:x val="-3.8413782051282153E-2"/>
                  <c:y val="-3.6852777777777825E-2"/>
                </c:manualLayout>
              </c:layout>
              <c:tx>
                <c:rich>
                  <a:bodyPr wrap="square" lIns="0" tIns="0" rIns="0" bIns="0" anchor="ctr">
                    <a:noAutofit/>
                  </a:bodyPr>
                  <a:lstStyle/>
                  <a:p>
                    <a:pPr>
                      <a:defRPr sz="750" b="0"/>
                    </a:pPr>
                    <a:r>
                      <a:rPr lang="en-US" b="0"/>
                      <a:t>13.9</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9205092592592585E-2"/>
                      <c:h val="4.8931746031746035E-2"/>
                    </c:manualLayout>
                  </c15:layout>
                </c:ext>
                <c:ext xmlns:c16="http://schemas.microsoft.com/office/drawing/2014/chart" uri="{C3380CC4-5D6E-409C-BE32-E72D297353CC}">
                  <c16:uniqueId val="{00000026-9015-4186-9756-D7C76B505037}"/>
                </c:ext>
              </c:extLst>
            </c:dLbl>
            <c:dLbl>
              <c:idx val="18"/>
              <c:layout>
                <c:manualLayout>
                  <c:x val="-3.1612820512820515E-2"/>
                  <c:y val="3.3490476190476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9015-4186-9756-D7C76B505037}"/>
                </c:ext>
              </c:extLst>
            </c:dLbl>
            <c:dLbl>
              <c:idx val="19"/>
              <c:layout>
                <c:manualLayout>
                  <c:x val="-3.2164957264957265E-2"/>
                  <c:y val="-4.7144444444444489E-2"/>
                </c:manualLayout>
              </c:layout>
              <c:spPr>
                <a:noFill/>
                <a:ln>
                  <a:noFill/>
                </a:ln>
                <a:effectLst/>
              </c:spPr>
              <c:txPr>
                <a:bodyPr wrap="square" lIns="0" tIns="0" rIns="0" bIns="0" anchor="ctr">
                  <a:spAutoFit/>
                </a:bodyPr>
                <a:lstStyle/>
                <a:p>
                  <a:pPr>
                    <a:defRPr sz="750" b="1"/>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8-9015-4186-9756-D7C76B505037}"/>
                </c:ext>
              </c:extLst>
            </c:dLbl>
            <c:spPr>
              <a:noFill/>
              <a:ln>
                <a:noFill/>
              </a:ln>
              <a:effectLst/>
            </c:spPr>
            <c:txPr>
              <a:bodyPr wrap="square" lIns="0" tIns="0" rIns="0" bIns="0" anchor="ctr">
                <a:spAutoFit/>
              </a:bodyPr>
              <a:lstStyle/>
              <a:p>
                <a:pPr>
                  <a:defRPr sz="750" b="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Datos!$A$30:$B$49</c:f>
              <c:multiLvlStrCache>
                <c:ptCount val="1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lvl>
                <c:lvl>
                  <c:pt idx="0">
                    <c:v>2016</c:v>
                  </c:pt>
                  <c:pt idx="4">
                    <c:v>2017</c:v>
                  </c:pt>
                  <c:pt idx="8">
                    <c:v>2018</c:v>
                  </c:pt>
                  <c:pt idx="12">
                    <c:v>2019</c:v>
                  </c:pt>
                  <c:pt idx="16">
                    <c:v>2020</c:v>
                  </c:pt>
                </c:lvl>
              </c:multiLvlStrCache>
            </c:multiLvlStrRef>
          </c:cat>
          <c:val>
            <c:numRef>
              <c:f>Datos!$I$30:$I$49</c:f>
              <c:numCache>
                <c:formatCode>0.0</c:formatCode>
                <c:ptCount val="17"/>
                <c:pt idx="0">
                  <c:v>12.841272</c:v>
                </c:pt>
                <c:pt idx="1">
                  <c:v>13.022845999999999</c:v>
                </c:pt>
                <c:pt idx="2">
                  <c:v>13.108435999999999</c:v>
                </c:pt>
                <c:pt idx="3">
                  <c:v>13.254625000000001</c:v>
                </c:pt>
                <c:pt idx="4">
                  <c:v>13.234733</c:v>
                </c:pt>
                <c:pt idx="5">
                  <c:v>13.330431000000001</c:v>
                </c:pt>
                <c:pt idx="6">
                  <c:v>13.418141</c:v>
                </c:pt>
                <c:pt idx="7">
                  <c:v>13.524988</c:v>
                </c:pt>
                <c:pt idx="8">
                  <c:v>13.643765999999999</c:v>
                </c:pt>
                <c:pt idx="9">
                  <c:v>13.786823999999999</c:v>
                </c:pt>
                <c:pt idx="10">
                  <c:v>13.798926</c:v>
                </c:pt>
                <c:pt idx="11">
                  <c:v>13.864903999999999</c:v>
                </c:pt>
                <c:pt idx="12">
                  <c:v>13.670847</c:v>
                </c:pt>
                <c:pt idx="13">
                  <c:v>13.881626000000001</c:v>
                </c:pt>
                <c:pt idx="14">
                  <c:v>13.889872</c:v>
                </c:pt>
                <c:pt idx="15">
                  <c:v>13.788402</c:v>
                </c:pt>
                <c:pt idx="16">
                  <c:v>13.803972</c:v>
                </c:pt>
              </c:numCache>
            </c:numRef>
          </c:val>
          <c:smooth val="0"/>
          <c:extLst>
            <c:ext xmlns:c16="http://schemas.microsoft.com/office/drawing/2014/chart" uri="{C3380CC4-5D6E-409C-BE32-E72D297353CC}">
              <c16:uniqueId val="{00000029-9015-4186-9756-D7C76B505037}"/>
            </c:ext>
          </c:extLst>
        </c:ser>
        <c:ser>
          <c:idx val="2"/>
          <c:order val="2"/>
          <c:tx>
            <c:strRef>
              <c:f>Datos!$J$4</c:f>
              <c:strCache>
                <c:ptCount val="1"/>
                <c:pt idx="0">
                  <c:v>Terciario</c:v>
                </c:pt>
              </c:strCache>
            </c:strRef>
          </c:tx>
          <c:spPr>
            <a:ln w="12700">
              <a:solidFill>
                <a:schemeClr val="accent4">
                  <a:lumMod val="75000"/>
                </a:schemeClr>
              </a:solidFill>
              <a:prstDash val="solid"/>
            </a:ln>
          </c:spPr>
          <c:marker>
            <c:symbol val="triangle"/>
            <c:size val="4"/>
            <c:spPr>
              <a:solidFill>
                <a:schemeClr val="accent5">
                  <a:lumMod val="75000"/>
                </a:schemeClr>
              </a:solidFill>
              <a:ln w="6350">
                <a:solidFill>
                  <a:schemeClr val="accent4">
                    <a:lumMod val="50000"/>
                  </a:schemeClr>
                </a:solidFill>
                <a:prstDash val="solid"/>
              </a:ln>
            </c:spPr>
          </c:marker>
          <c:dLbls>
            <c:dLbl>
              <c:idx val="0"/>
              <c:layout>
                <c:manualLayout>
                  <c:x val="-3.8217592592592609E-2"/>
                  <c:y val="3.5277777777777734E-2"/>
                </c:manualLayout>
              </c:layout>
              <c:tx>
                <c:rich>
                  <a:bodyPr/>
                  <a:lstStyle/>
                  <a:p>
                    <a:r>
                      <a:rPr lang="en-US"/>
                      <a:t>31.2</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A-9015-4186-9756-D7C76B505037}"/>
                </c:ext>
              </c:extLst>
            </c:dLbl>
            <c:dLbl>
              <c:idx val="1"/>
              <c:layout>
                <c:manualLayout>
                  <c:x val="-4.4097222222222225E-2"/>
                  <c:y val="-3.0238095238095262E-2"/>
                </c:manualLayout>
              </c:layout>
              <c:tx>
                <c:rich>
                  <a:bodyPr/>
                  <a:lstStyle/>
                  <a:p>
                    <a:r>
                      <a:rPr lang="en-US"/>
                      <a:t>31.5</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B-9015-4186-9756-D7C76B505037}"/>
                </c:ext>
              </c:extLst>
            </c:dLbl>
            <c:dLbl>
              <c:idx val="2"/>
              <c:layout>
                <c:manualLayout>
                  <c:x val="-4.9976851851851849E-2"/>
                  <c:y val="4.5357142857142832E-2"/>
                </c:manualLayout>
              </c:layout>
              <c:tx>
                <c:rich>
                  <a:bodyPr/>
                  <a:lstStyle/>
                  <a:p>
                    <a:r>
                      <a:rPr lang="en-US"/>
                      <a:t>31.8</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C-9015-4186-9756-D7C76B505037}"/>
                </c:ext>
              </c:extLst>
            </c:dLbl>
            <c:dLbl>
              <c:idx val="3"/>
              <c:layout>
                <c:manualLayout>
                  <c:x val="-4.1157478632478629E-2"/>
                  <c:y val="-4.0317460317460314E-2"/>
                </c:manualLayout>
              </c:layout>
              <c:tx>
                <c:rich>
                  <a:bodyPr/>
                  <a:lstStyle/>
                  <a:p>
                    <a:r>
                      <a:rPr lang="en-US"/>
                      <a:t>31.7</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D-9015-4186-9756-D7C76B505037}"/>
                </c:ext>
              </c:extLst>
            </c:dLbl>
            <c:dLbl>
              <c:idx val="4"/>
              <c:layout>
                <c:manualLayout>
                  <c:x val="-4.1157478632478685E-2"/>
                  <c:y val="4.0317460317460273E-2"/>
                </c:manualLayout>
              </c:layout>
              <c:tx>
                <c:rich>
                  <a:bodyPr/>
                  <a:lstStyle/>
                  <a:p>
                    <a:r>
                      <a:rPr lang="en-US"/>
                      <a:t>31.8</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E-9015-4186-9756-D7C76B505037}"/>
                </c:ext>
              </c:extLst>
            </c:dLbl>
            <c:dLbl>
              <c:idx val="5"/>
              <c:layout>
                <c:manualLayout>
                  <c:x val="-4.7036965811965814E-2"/>
                  <c:y val="-4.0317460317460342E-2"/>
                </c:manualLayout>
              </c:layout>
              <c:tx>
                <c:rich>
                  <a:bodyPr/>
                  <a:lstStyle/>
                  <a:p>
                    <a:r>
                      <a:rPr lang="en-US"/>
                      <a:t>31.9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F-9015-4186-9756-D7C76B505037}"/>
                </c:ext>
              </c:extLst>
            </c:dLbl>
            <c:dLbl>
              <c:idx val="6"/>
              <c:layout>
                <c:manualLayout>
                  <c:x val="-5.2916666666666612E-2"/>
                  <c:y val="3.5277777777777776E-2"/>
                </c:manualLayout>
              </c:layout>
              <c:tx>
                <c:rich>
                  <a:bodyPr/>
                  <a:lstStyle/>
                  <a:p>
                    <a:r>
                      <a:rPr lang="en-US"/>
                      <a:t>31.7</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0-9015-4186-9756-D7C76B505037}"/>
                </c:ext>
              </c:extLst>
            </c:dLbl>
            <c:dLbl>
              <c:idx val="7"/>
              <c:layout>
                <c:manualLayout>
                  <c:x val="-4.7037037037037037E-2"/>
                  <c:y val="-3.5277777777777776E-2"/>
                </c:manualLayout>
              </c:layout>
              <c:tx>
                <c:rich>
                  <a:bodyPr/>
                  <a:lstStyle/>
                  <a:p>
                    <a:r>
                      <a:rPr lang="en-US"/>
                      <a:t>32.0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1-9015-4186-9756-D7C76B505037}"/>
                </c:ext>
              </c:extLst>
            </c:dLbl>
            <c:dLbl>
              <c:idx val="8"/>
              <c:layout>
                <c:manualLayout>
                  <c:x val="-4.1383547008547107E-2"/>
                  <c:y val="4.535714285714286E-2"/>
                </c:manualLayout>
              </c:layout>
              <c:tx>
                <c:rich>
                  <a:bodyPr/>
                  <a:lstStyle/>
                  <a:p>
                    <a:r>
                      <a:rPr lang="en-US"/>
                      <a:t>32.2</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2-9015-4186-9756-D7C76B505037}"/>
                </c:ext>
              </c:extLst>
            </c:dLbl>
            <c:dLbl>
              <c:idx val="9"/>
              <c:layout>
                <c:manualLayout>
                  <c:x val="-4.3871153846153844E-2"/>
                  <c:y val="-3.5277777777777776E-2"/>
                </c:manualLayout>
              </c:layout>
              <c:tx>
                <c:rich>
                  <a:bodyPr/>
                  <a:lstStyle/>
                  <a:p>
                    <a:r>
                      <a:rPr lang="en-US"/>
                      <a:t>33.0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3-9015-4186-9756-D7C76B505037}"/>
                </c:ext>
              </c:extLst>
            </c:dLbl>
            <c:dLbl>
              <c:idx val="10"/>
              <c:layout>
                <c:manualLayout>
                  <c:x val="-4.4097222222222225E-2"/>
                  <c:y val="4.0317460317460294E-2"/>
                </c:manualLayout>
              </c:layout>
              <c:tx>
                <c:rich>
                  <a:bodyPr/>
                  <a:lstStyle/>
                  <a:p>
                    <a:r>
                      <a:rPr lang="en-US"/>
                      <a:t>32.9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4-9015-4186-9756-D7C76B505037}"/>
                </c:ext>
              </c:extLst>
            </c:dLbl>
            <c:dLbl>
              <c:idx val="11"/>
              <c:layout>
                <c:manualLayout>
                  <c:x val="-4.7037037037037037E-2"/>
                  <c:y val="-3.0238095238095238E-2"/>
                </c:manualLayout>
              </c:layout>
              <c:tx>
                <c:rich>
                  <a:bodyPr/>
                  <a:lstStyle/>
                  <a:p>
                    <a:r>
                      <a:rPr lang="en-US"/>
                      <a:t>33.2</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709-4119-AED4-4B30AEF47AB3}"/>
                </c:ext>
              </c:extLst>
            </c:dLbl>
            <c:dLbl>
              <c:idx val="12"/>
              <c:layout>
                <c:manualLayout>
                  <c:x val="-4.4097222222222225E-2"/>
                  <c:y val="4.0317460317460314E-2"/>
                </c:manualLayout>
              </c:layout>
              <c:tx>
                <c:rich>
                  <a:bodyPr wrap="square" lIns="38100" tIns="19050" rIns="38100" bIns="19050" anchor="ctr">
                    <a:spAutoFit/>
                  </a:bodyPr>
                  <a:lstStyle/>
                  <a:p>
                    <a:pPr>
                      <a:defRPr sz="750" b="1"/>
                    </a:pPr>
                    <a:r>
                      <a:rPr lang="en-US" b="1"/>
                      <a:t>33.6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6-9015-4186-9756-D7C76B505037}"/>
                </c:ext>
              </c:extLst>
            </c:dLbl>
            <c:dLbl>
              <c:idx val="13"/>
              <c:layout>
                <c:manualLayout>
                  <c:x val="-5.2916666666666667E-2"/>
                  <c:y val="-3.5277777777777776E-2"/>
                </c:manualLayout>
              </c:layout>
              <c:tx>
                <c:rich>
                  <a:bodyPr/>
                  <a:lstStyle/>
                  <a:p>
                    <a:r>
                      <a:rPr lang="en-US" b="0"/>
                      <a:t>34.0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7-9015-4186-9756-D7C76B505037}"/>
                </c:ext>
              </c:extLst>
            </c:dLbl>
            <c:dLbl>
              <c:idx val="14"/>
              <c:layout>
                <c:manualLayout>
                  <c:x val="-4.3644871794871892E-2"/>
                  <c:y val="4.5357142857142832E-2"/>
                </c:manualLayout>
              </c:layout>
              <c:tx>
                <c:rich>
                  <a:bodyPr/>
                  <a:lstStyle/>
                  <a:p>
                    <a:r>
                      <a:rPr lang="en-US" b="0"/>
                      <a:t>34.0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8-9015-4186-9756-D7C76B505037}"/>
                </c:ext>
              </c:extLst>
            </c:dLbl>
            <c:dLbl>
              <c:idx val="15"/>
              <c:layout>
                <c:manualLayout>
                  <c:x val="-4.6810897435897537E-2"/>
                  <c:y val="-3.2757936507936507E-2"/>
                </c:manualLayout>
              </c:layout>
              <c:tx>
                <c:rich>
                  <a:bodyPr wrap="square" lIns="38100" tIns="19050" rIns="38100" bIns="19050" anchor="ctr">
                    <a:noAutofit/>
                  </a:bodyPr>
                  <a:lstStyle/>
                  <a:p>
                    <a:pPr>
                      <a:defRPr sz="750" b="0"/>
                    </a:pPr>
                    <a:r>
                      <a:rPr lang="en-US" b="0"/>
                      <a:t>34.7</a:t>
                    </a:r>
                  </a:p>
                  <a:p>
                    <a:pPr>
                      <a:defRPr sz="750" b="0"/>
                    </a:pPr>
                    <a:endParaRPr lang="en-US" b="0"/>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5.5888247863247864E-2"/>
                      <c:h val="5.6696428571428571E-2"/>
                    </c:manualLayout>
                  </c15:layout>
                </c:ext>
                <c:ext xmlns:c16="http://schemas.microsoft.com/office/drawing/2014/chart" uri="{C3380CC4-5D6E-409C-BE32-E72D297353CC}">
                  <c16:uniqueId val="{00000039-9015-4186-9756-D7C76B505037}"/>
                </c:ext>
              </c:extLst>
            </c:dLbl>
            <c:dLbl>
              <c:idx val="16"/>
              <c:layout>
                <c:manualLayout>
                  <c:x val="-2.6232264957264956E-2"/>
                  <c:y val="4.0317460317460314E-2"/>
                </c:manualLayout>
              </c:layout>
              <c:tx>
                <c:rich>
                  <a:bodyPr wrap="square" lIns="38100" tIns="19050" rIns="38100" bIns="19050" anchor="ctr">
                    <a:spAutoFit/>
                  </a:bodyPr>
                  <a:lstStyle/>
                  <a:p>
                    <a:pPr>
                      <a:defRPr sz="750" b="1"/>
                    </a:pPr>
                    <a:r>
                      <a:rPr lang="en-US" b="1"/>
                      <a:t>34.6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A-9015-4186-9756-D7C76B505037}"/>
                </c:ext>
              </c:extLst>
            </c:dLbl>
            <c:dLbl>
              <c:idx val="17"/>
              <c:layout>
                <c:manualLayout>
                  <c:x val="-3.9800641025641223E-2"/>
                  <c:y val="-2.5198412698412696E-2"/>
                </c:manualLayout>
              </c:layout>
              <c:tx>
                <c:rich>
                  <a:bodyPr/>
                  <a:lstStyle/>
                  <a:p>
                    <a:r>
                      <a:rPr lang="en-US" b="0"/>
                      <a:t>34.0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9015-4186-9756-D7C76B505037}"/>
                </c:ext>
              </c:extLst>
            </c:dLbl>
            <c:dLbl>
              <c:idx val="18"/>
              <c:layout>
                <c:manualLayout>
                  <c:x val="-2.8493589743589943E-2"/>
                  <c:y val="4.0317460317460294E-2"/>
                </c:manualLayout>
              </c:layout>
              <c:tx>
                <c:rich>
                  <a:bodyPr/>
                  <a:lstStyle/>
                  <a:p>
                    <a:r>
                      <a:rPr lang="en-US" b="0"/>
                      <a:t>34.0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C-9015-4186-9756-D7C76B505037}"/>
                </c:ext>
              </c:extLst>
            </c:dLbl>
            <c:dLbl>
              <c:idx val="19"/>
              <c:layout>
                <c:manualLayout>
                  <c:x val="-2.3066239316239516E-2"/>
                  <c:y val="-3.5277777777777776E-2"/>
                </c:manualLayout>
              </c:layout>
              <c:tx>
                <c:rich>
                  <a:bodyPr/>
                  <a:lstStyle/>
                  <a:p>
                    <a:r>
                      <a:rPr lang="en-US" b="1"/>
                      <a:t>34.7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D-9015-4186-9756-D7C76B505037}"/>
                </c:ext>
              </c:extLst>
            </c:dLbl>
            <c:spPr>
              <a:noFill/>
              <a:ln>
                <a:noFill/>
              </a:ln>
              <a:effectLst/>
            </c:spPr>
            <c:txPr>
              <a:bodyPr wrap="square" lIns="38100" tIns="19050" rIns="38100" bIns="19050" anchor="ctr">
                <a:spAutoFit/>
              </a:bodyPr>
              <a:lstStyle/>
              <a:p>
                <a:pPr>
                  <a:defRPr sz="750"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Datos!$A$30:$B$49</c:f>
              <c:multiLvlStrCache>
                <c:ptCount val="1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lvl>
                <c:lvl>
                  <c:pt idx="0">
                    <c:v>2016</c:v>
                  </c:pt>
                  <c:pt idx="4">
                    <c:v>2017</c:v>
                  </c:pt>
                  <c:pt idx="8">
                    <c:v>2018</c:v>
                  </c:pt>
                  <c:pt idx="12">
                    <c:v>2019</c:v>
                  </c:pt>
                  <c:pt idx="16">
                    <c:v>2020</c:v>
                  </c:pt>
                </c:lvl>
              </c:multiLvlStrCache>
            </c:multiLvlStrRef>
          </c:cat>
          <c:val>
            <c:numRef>
              <c:f>Datos!$L$30:$L$49</c:f>
              <c:numCache>
                <c:formatCode>0.0</c:formatCode>
                <c:ptCount val="17"/>
                <c:pt idx="0">
                  <c:v>19.241959999999999</c:v>
                </c:pt>
                <c:pt idx="1">
                  <c:v>19.527453000000001</c:v>
                </c:pt>
                <c:pt idx="2">
                  <c:v>19.780204999999999</c:v>
                </c:pt>
                <c:pt idx="3">
                  <c:v>19.658683</c:v>
                </c:pt>
                <c:pt idx="4">
                  <c:v>19.824914</c:v>
                </c:pt>
                <c:pt idx="5">
                  <c:v>19.869432</c:v>
                </c:pt>
                <c:pt idx="6">
                  <c:v>19.724163999999998</c:v>
                </c:pt>
                <c:pt idx="7">
                  <c:v>19.969380999999998</c:v>
                </c:pt>
                <c:pt idx="8">
                  <c:v>20.219301000000002</c:v>
                </c:pt>
                <c:pt idx="9">
                  <c:v>20.960000999999998</c:v>
                </c:pt>
                <c:pt idx="10">
                  <c:v>20.880332000000003</c:v>
                </c:pt>
                <c:pt idx="11">
                  <c:v>21.170240999999997</c:v>
                </c:pt>
                <c:pt idx="12">
                  <c:v>21.592162000000002</c:v>
                </c:pt>
                <c:pt idx="13">
                  <c:v>22.014069999999997</c:v>
                </c:pt>
                <c:pt idx="14">
                  <c:v>21.986772999999999</c:v>
                </c:pt>
                <c:pt idx="15">
                  <c:v>22.670599000000003</c:v>
                </c:pt>
                <c:pt idx="16">
                  <c:v>22.646071999999997</c:v>
                </c:pt>
              </c:numCache>
            </c:numRef>
          </c:val>
          <c:smooth val="0"/>
          <c:extLst>
            <c:ext xmlns:c16="http://schemas.microsoft.com/office/drawing/2014/chart" uri="{C3380CC4-5D6E-409C-BE32-E72D297353CC}">
              <c16:uniqueId val="{0000003E-9015-4186-9756-D7C76B505037}"/>
            </c:ext>
          </c:extLst>
        </c:ser>
        <c:dLbls>
          <c:showLegendKey val="0"/>
          <c:showVal val="1"/>
          <c:showCatName val="0"/>
          <c:showSerName val="0"/>
          <c:showPercent val="0"/>
          <c:showBubbleSize val="0"/>
        </c:dLbls>
        <c:marker val="1"/>
        <c:smooth val="0"/>
        <c:axId val="544643848"/>
        <c:axId val="544643064"/>
      </c:lineChart>
      <c:catAx>
        <c:axId val="544643848"/>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n-US"/>
          </a:p>
        </c:txPr>
        <c:crossAx val="544643064"/>
        <c:crosses val="autoZero"/>
        <c:auto val="1"/>
        <c:lblAlgn val="ctr"/>
        <c:lblOffset val="0"/>
        <c:tickLblSkip val="1"/>
        <c:tickMarkSkip val="4"/>
        <c:noMultiLvlLbl val="1"/>
      </c:catAx>
      <c:valAx>
        <c:axId val="544643064"/>
        <c:scaling>
          <c:orientation val="minMax"/>
          <c:max val="24"/>
          <c:min val="4"/>
        </c:scaling>
        <c:delete val="0"/>
        <c:axPos val="l"/>
        <c:majorGridlines>
          <c:spPr>
            <a:ln w="3175">
              <a:solidFill>
                <a:srgbClr val="C0C0C0"/>
              </a:solidFill>
              <a:prstDash val="sysDot"/>
            </a:ln>
          </c:spPr>
        </c:majorGridlines>
        <c:numFmt formatCode="0.0" sourceLinked="0"/>
        <c:majorTickMark val="out"/>
        <c:minorTickMark val="none"/>
        <c:tickLblPos val="nextTo"/>
        <c:spPr>
          <a:noFill/>
          <a:ln w="3175">
            <a:solidFill>
              <a:srgbClr val="000000"/>
            </a:solidFill>
            <a:prstDash val="solid"/>
          </a:ln>
        </c:spPr>
        <c:txPr>
          <a:bodyPr rot="0" vert="horz"/>
          <a:lstStyle/>
          <a:p>
            <a:pPr>
              <a:defRPr lang="es-MX" sz="800" b="0" i="0" u="none" strike="noStrike" baseline="0">
                <a:solidFill>
                  <a:srgbClr val="000000"/>
                </a:solidFill>
                <a:latin typeface="Arial"/>
                <a:ea typeface="Arial"/>
                <a:cs typeface="Arial"/>
              </a:defRPr>
            </a:pPr>
            <a:endParaRPr lang="en-US"/>
          </a:p>
        </c:txPr>
        <c:crossAx val="544643848"/>
        <c:crosses val="autoZero"/>
        <c:crossBetween val="between"/>
        <c:majorUnit val="4"/>
      </c:valAx>
      <c:spPr>
        <a:noFill/>
        <a:ln w="3175">
          <a:solidFill>
            <a:srgbClr val="808080"/>
          </a:solidFill>
          <a:prstDash val="solid"/>
        </a:ln>
      </c:spPr>
    </c:plotArea>
    <c:legend>
      <c:legendPos val="r"/>
      <c:layout>
        <c:manualLayout>
          <c:xMode val="edge"/>
          <c:yMode val="edge"/>
          <c:x val="8.2691666666666677E-2"/>
          <c:y val="0.94058412698412697"/>
          <c:w val="0.88036418121748528"/>
          <c:h val="4.833660130718985E-2"/>
        </c:manualLayout>
      </c:layout>
      <c:overlay val="0"/>
      <c:spPr>
        <a:noFill/>
        <a:ln w="6350">
          <a:noFill/>
          <a:prstDash val="solid"/>
        </a:ln>
      </c:spPr>
      <c:txPr>
        <a:bodyPr/>
        <a:lstStyle/>
        <a:p>
          <a:pPr>
            <a:defRPr lang="es-MX" sz="700" b="0" i="0" u="none" strike="noStrike" baseline="0">
              <a:solidFill>
                <a:srgbClr val="000000"/>
              </a:solidFill>
              <a:latin typeface="Arial"/>
              <a:ea typeface="Arial"/>
              <a:cs typeface="Arial"/>
            </a:defRPr>
          </a:pPr>
          <a:endParaRPr lang="en-US"/>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985683760683766E-2"/>
          <c:y val="5.4140079365079356E-2"/>
          <c:w val="0.89215231481481494"/>
          <c:h val="0.78413968253968258"/>
        </c:manualLayout>
      </c:layout>
      <c:lineChart>
        <c:grouping val="standard"/>
        <c:varyColors val="0"/>
        <c:ser>
          <c:idx val="0"/>
          <c:order val="0"/>
          <c:tx>
            <c:strRef>
              <c:f>Datos!$U$5</c:f>
              <c:strCache>
                <c:ptCount val="1"/>
                <c:pt idx="0">
                  <c:v>Subordinado y remunerado</c:v>
                </c:pt>
              </c:strCache>
            </c:strRef>
          </c:tx>
          <c:spPr>
            <a:ln w="12700">
              <a:solidFill>
                <a:schemeClr val="accent2">
                  <a:lumMod val="75000"/>
                </a:schemeClr>
              </a:solidFill>
              <a:prstDash val="solid"/>
            </a:ln>
          </c:spPr>
          <c:marker>
            <c:symbol val="diamond"/>
            <c:size val="4"/>
            <c:spPr>
              <a:solidFill>
                <a:schemeClr val="accent2">
                  <a:lumMod val="60000"/>
                  <a:lumOff val="40000"/>
                </a:schemeClr>
              </a:solidFill>
              <a:ln w="6350">
                <a:solidFill>
                  <a:schemeClr val="accent2">
                    <a:lumMod val="75000"/>
                  </a:schemeClr>
                </a:solidFill>
                <a:prstDash val="solid"/>
              </a:ln>
            </c:spPr>
          </c:marker>
          <c:dLbls>
            <c:dLbl>
              <c:idx val="0"/>
              <c:layout>
                <c:manualLayout>
                  <c:x val="-3.3806623931623932E-2"/>
                  <c:y val="3.1900595238095235E-2"/>
                </c:manualLayout>
              </c:layout>
              <c:tx>
                <c:rich>
                  <a:bodyPr wrap="square" lIns="0" tIns="0" rIns="0" bIns="0" anchor="ctr">
                    <a:noAutofit/>
                  </a:bodyPr>
                  <a:lstStyle/>
                  <a:p>
                    <a:pPr>
                      <a:defRPr sz="750"/>
                    </a:pPr>
                    <a:r>
                      <a:rPr lang="en-US"/>
                      <a:t>34.8</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3333333333333335E-2"/>
                      <c:h val="4.4285714285714282E-2"/>
                    </c:manualLayout>
                  </c15:layout>
                </c:ext>
                <c:ext xmlns:c16="http://schemas.microsoft.com/office/drawing/2014/chart" uri="{C3380CC4-5D6E-409C-BE32-E72D297353CC}">
                  <c16:uniqueId val="{00000000-736D-401F-9658-F5982D2102CA}"/>
                </c:ext>
              </c:extLst>
            </c:dLbl>
            <c:dLbl>
              <c:idx val="1"/>
              <c:layout>
                <c:manualLayout>
                  <c:x val="-4.2241435185185187E-2"/>
                  <c:y val="-3.7065079365079363E-2"/>
                </c:manualLayout>
              </c:layout>
              <c:tx>
                <c:rich>
                  <a:bodyPr/>
                  <a:lstStyle/>
                  <a:p>
                    <a:r>
                      <a:rPr lang="en-US"/>
                      <a:t>35.2</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36D-401F-9658-F5982D2102CA}"/>
                </c:ext>
              </c:extLst>
            </c:dLbl>
            <c:dLbl>
              <c:idx val="2"/>
              <c:layout>
                <c:manualLayout>
                  <c:x val="-3.9301620370370369E-2"/>
                  <c:y val="3.8530158730158727E-2"/>
                </c:manualLayout>
              </c:layout>
              <c:tx>
                <c:rich>
                  <a:bodyPr/>
                  <a:lstStyle/>
                  <a:p>
                    <a:r>
                      <a:rPr lang="en-US"/>
                      <a:t>35.4</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36D-401F-9658-F5982D2102CA}"/>
                </c:ext>
              </c:extLst>
            </c:dLbl>
            <c:dLbl>
              <c:idx val="3"/>
              <c:layout>
                <c:manualLayout>
                  <c:x val="-4.2241435185185187E-2"/>
                  <c:y val="-4.2104761904761902E-2"/>
                </c:manualLayout>
              </c:layout>
              <c:tx>
                <c:rich>
                  <a:bodyPr/>
                  <a:lstStyle/>
                  <a:p>
                    <a:r>
                      <a:rPr lang="en-US"/>
                      <a:t>35.7</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736D-401F-9658-F5982D2102CA}"/>
                </c:ext>
              </c:extLst>
            </c:dLbl>
            <c:dLbl>
              <c:idx val="4"/>
              <c:layout>
                <c:manualLayout>
                  <c:x val="-3.6361805555555557E-2"/>
                  <c:y val="3.8530158730158685E-2"/>
                </c:manualLayout>
              </c:layout>
              <c:tx>
                <c:rich>
                  <a:bodyPr/>
                  <a:lstStyle/>
                  <a:p>
                    <a:r>
                      <a:rPr lang="en-US"/>
                      <a:t>35.7</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736D-401F-9658-F5982D2102CA}"/>
                </c:ext>
              </c:extLst>
            </c:dLbl>
            <c:dLbl>
              <c:idx val="5"/>
              <c:layout>
                <c:manualLayout>
                  <c:x val="-4.2241435185185236E-2"/>
                  <c:y val="-3.2025396825396873E-2"/>
                </c:manualLayout>
              </c:layout>
              <c:tx>
                <c:rich>
                  <a:bodyPr/>
                  <a:lstStyle/>
                  <a:p>
                    <a:r>
                      <a:rPr lang="en-US"/>
                      <a:t>35.7</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736D-401F-9658-F5982D2102CA}"/>
                </c:ext>
              </c:extLst>
            </c:dLbl>
            <c:dLbl>
              <c:idx val="6"/>
              <c:layout>
                <c:manualLayout>
                  <c:x val="-4.5181250000000055E-2"/>
                  <c:y val="3.3490476190476189E-2"/>
                </c:manualLayout>
              </c:layout>
              <c:tx>
                <c:rich>
                  <a:bodyPr/>
                  <a:lstStyle/>
                  <a:p>
                    <a:r>
                      <a:rPr lang="en-US"/>
                      <a:t>35.9</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736D-401F-9658-F5982D2102CA}"/>
                </c:ext>
              </c:extLst>
            </c:dLbl>
            <c:dLbl>
              <c:idx val="7"/>
              <c:layout>
                <c:manualLayout>
                  <c:x val="-4.2241435185185132E-2"/>
                  <c:y val="-3.7065079365079363E-2"/>
                </c:manualLayout>
              </c:layout>
              <c:tx>
                <c:rich>
                  <a:bodyPr/>
                  <a:lstStyle/>
                  <a:p>
                    <a:r>
                      <a:rPr lang="en-US"/>
                      <a:t>36.2</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736D-401F-9658-F5982D2102CA}"/>
                </c:ext>
              </c:extLst>
            </c:dLbl>
            <c:dLbl>
              <c:idx val="8"/>
              <c:layout>
                <c:manualLayout>
                  <c:x val="-4.2467521367521417E-2"/>
                  <c:y val="4.8609523809523811E-2"/>
                </c:manualLayout>
              </c:layout>
              <c:tx>
                <c:rich>
                  <a:bodyPr wrap="square" lIns="38100" tIns="19050" rIns="38100" bIns="19050" anchor="ctr">
                    <a:spAutoFit/>
                  </a:bodyPr>
                  <a:lstStyle/>
                  <a:p>
                    <a:pPr>
                      <a:defRPr sz="750"/>
                    </a:pPr>
                    <a:r>
                      <a:rPr lang="en-US" sz="750"/>
                      <a:t>36.4</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736D-401F-9658-F5982D2102CA}"/>
                </c:ext>
              </c:extLst>
            </c:dLbl>
            <c:dLbl>
              <c:idx val="9"/>
              <c:layout>
                <c:manualLayout>
                  <c:x val="-3.6814102564102565E-2"/>
                  <c:y val="-3.7065079365079363E-2"/>
                </c:manualLayout>
              </c:layout>
              <c:tx>
                <c:rich>
                  <a:bodyPr/>
                  <a:lstStyle/>
                  <a:p>
                    <a:r>
                      <a:rPr lang="en-US"/>
                      <a:t>36.8</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736D-401F-9658-F5982D2102CA}"/>
                </c:ext>
              </c:extLst>
            </c:dLbl>
            <c:dLbl>
              <c:idx val="10"/>
              <c:layout>
                <c:manualLayout>
                  <c:x val="-2.5959401709401711E-2"/>
                  <c:y val="3.8530158730158685E-2"/>
                </c:manualLayout>
              </c:layout>
              <c:tx>
                <c:rich>
                  <a:bodyPr/>
                  <a:lstStyle/>
                  <a:p>
                    <a:r>
                      <a:rPr lang="en-US"/>
                      <a:t>36.7</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736D-401F-9658-F5982D2102CA}"/>
                </c:ext>
              </c:extLst>
            </c:dLbl>
            <c:dLbl>
              <c:idx val="11"/>
              <c:layout>
                <c:manualLayout>
                  <c:x val="-4.2241435185185187E-2"/>
                  <c:y val="-4.2104761904761902E-2"/>
                </c:manualLayout>
              </c:layout>
              <c:tx>
                <c:rich>
                  <a:bodyPr/>
                  <a:lstStyle/>
                  <a:p>
                    <a:r>
                      <a:rPr lang="en-US"/>
                      <a:t>36.9</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736D-401F-9658-F5982D2102CA}"/>
                </c:ext>
              </c:extLst>
            </c:dLbl>
            <c:dLbl>
              <c:idx val="12"/>
              <c:layout>
                <c:manualLayout>
                  <c:x val="-3.4100427350427447E-2"/>
                  <c:y val="3.3490476190476189E-2"/>
                </c:manualLayout>
              </c:layout>
              <c:tx>
                <c:rich>
                  <a:bodyPr wrap="square" lIns="0" tIns="0" rIns="0" bIns="0" anchor="ctr">
                    <a:spAutoFit/>
                  </a:bodyPr>
                  <a:lstStyle/>
                  <a:p>
                    <a:pPr>
                      <a:defRPr sz="750" b="1"/>
                    </a:pPr>
                    <a:r>
                      <a:rPr lang="en-US" b="1"/>
                      <a:t>36.9</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C-736D-401F-9658-F5982D2102CA}"/>
                </c:ext>
              </c:extLst>
            </c:dLbl>
            <c:dLbl>
              <c:idx val="13"/>
              <c:layout>
                <c:manualLayout>
                  <c:x val="-3.9301709401709399E-2"/>
                  <c:y val="-3.2025396825396825E-2"/>
                </c:manualLayout>
              </c:layout>
              <c:tx>
                <c:rich>
                  <a:bodyPr wrap="square" lIns="0" tIns="0" rIns="0" bIns="0" anchor="ctr">
                    <a:spAutoFit/>
                  </a:bodyPr>
                  <a:lstStyle/>
                  <a:p>
                    <a:pPr>
                      <a:defRPr sz="750" b="0"/>
                    </a:pPr>
                    <a:r>
                      <a:rPr lang="en-US" b="0"/>
                      <a:t>37.4</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D-736D-401F-9658-F5982D2102CA}"/>
                </c:ext>
              </c:extLst>
            </c:dLbl>
            <c:dLbl>
              <c:idx val="14"/>
              <c:layout>
                <c:manualLayout>
                  <c:x val="-3.4100427350427447E-2"/>
                  <c:y val="4.3569841269841272E-2"/>
                </c:manualLayout>
              </c:layout>
              <c:tx>
                <c:rich>
                  <a:bodyPr wrap="square" lIns="0" tIns="0" rIns="0" bIns="0" anchor="ctr">
                    <a:spAutoFit/>
                  </a:bodyPr>
                  <a:lstStyle/>
                  <a:p>
                    <a:pPr>
                      <a:defRPr sz="750" b="0"/>
                    </a:pPr>
                    <a:r>
                      <a:rPr lang="en-US" b="0"/>
                      <a:t>37.5</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E-736D-401F-9658-F5982D2102CA}"/>
                </c:ext>
              </c:extLst>
            </c:dLbl>
            <c:dLbl>
              <c:idx val="15"/>
              <c:layout>
                <c:manualLayout>
                  <c:x val="-3.9527777777777974E-2"/>
                  <c:y val="-3.7065079365079363E-2"/>
                </c:manualLayout>
              </c:layout>
              <c:tx>
                <c:rich>
                  <a:bodyPr wrap="square" lIns="0" tIns="0" rIns="0" bIns="0" anchor="ctr">
                    <a:spAutoFit/>
                  </a:bodyPr>
                  <a:lstStyle/>
                  <a:p>
                    <a:pPr>
                      <a:defRPr sz="750" b="0"/>
                    </a:pPr>
                    <a:r>
                      <a:rPr lang="en-US" b="0"/>
                      <a:t>38.0</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F-736D-401F-9658-F5982D2102CA}"/>
                </c:ext>
              </c:extLst>
            </c:dLbl>
            <c:dLbl>
              <c:idx val="16"/>
              <c:layout>
                <c:manualLayout>
                  <c:x val="-3.3422008547008747E-2"/>
                  <c:y val="3.3490476190476189E-2"/>
                </c:manualLayout>
              </c:layout>
              <c:tx>
                <c:rich>
                  <a:bodyPr wrap="square" lIns="0" tIns="0" rIns="0" bIns="0" anchor="ctr">
                    <a:spAutoFit/>
                  </a:bodyPr>
                  <a:lstStyle/>
                  <a:p>
                    <a:pPr>
                      <a:defRPr sz="750" b="1"/>
                    </a:pPr>
                    <a:r>
                      <a:rPr lang="en-US" b="1"/>
                      <a:t>38.0</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10-736D-401F-9658-F5982D2102CA}"/>
                </c:ext>
              </c:extLst>
            </c:dLbl>
            <c:dLbl>
              <c:idx val="17"/>
              <c:layout>
                <c:manualLayout>
                  <c:x val="-3.1386752136752238E-2"/>
                  <c:y val="-3.7065079365079391E-2"/>
                </c:manualLayout>
              </c:layout>
              <c:tx>
                <c:rich>
                  <a:bodyPr wrap="square" lIns="0" tIns="0" rIns="0" bIns="0" anchor="ctr">
                    <a:spAutoFit/>
                  </a:bodyPr>
                  <a:lstStyle/>
                  <a:p>
                    <a:pPr>
                      <a:defRPr sz="750" b="0"/>
                    </a:pPr>
                    <a:r>
                      <a:rPr lang="en-US" b="0"/>
                      <a:t>37.4</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736D-401F-9658-F5982D2102CA}"/>
                </c:ext>
              </c:extLst>
            </c:dLbl>
            <c:dLbl>
              <c:idx val="18"/>
              <c:layout>
                <c:manualLayout>
                  <c:x val="-3.221239316239316E-2"/>
                  <c:y val="3.3490476190476168E-2"/>
                </c:manualLayout>
              </c:layout>
              <c:tx>
                <c:rich>
                  <a:bodyPr wrap="square" lIns="0" tIns="0" rIns="0" bIns="0" anchor="ctr">
                    <a:spAutoFit/>
                  </a:bodyPr>
                  <a:lstStyle/>
                  <a:p>
                    <a:pPr>
                      <a:defRPr sz="750" b="0"/>
                    </a:pPr>
                    <a:r>
                      <a:rPr lang="en-US" b="0"/>
                      <a:t>37.5</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2-736D-401F-9658-F5982D2102CA}"/>
                </c:ext>
              </c:extLst>
            </c:dLbl>
            <c:dLbl>
              <c:idx val="19"/>
              <c:layout>
                <c:manualLayout>
                  <c:x val="-3.3189814814814922E-2"/>
                  <c:y val="-4.684563492063494E-2"/>
                </c:manualLayout>
              </c:layout>
              <c:tx>
                <c:rich>
                  <a:bodyPr wrap="square" lIns="0" tIns="0" rIns="0" bIns="0" anchor="ctr">
                    <a:spAutoFit/>
                  </a:bodyPr>
                  <a:lstStyle/>
                  <a:p>
                    <a:pPr>
                      <a:defRPr sz="750" b="1"/>
                    </a:pPr>
                    <a:r>
                      <a:rPr lang="en-US" b="1"/>
                      <a:t>38.0</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3-736D-401F-9658-F5982D2102CA}"/>
                </c:ext>
              </c:extLst>
            </c:dLbl>
            <c:spPr>
              <a:noFill/>
              <a:ln>
                <a:noFill/>
              </a:ln>
              <a:effectLst/>
            </c:spPr>
            <c:txPr>
              <a:bodyPr wrap="square" lIns="0" tIns="0" rIns="0" bIns="0" anchor="ctr">
                <a:spAutoFit/>
              </a:bodyPr>
              <a:lstStyle/>
              <a:p>
                <a:pPr>
                  <a:defRPr sz="75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Datos!$A$30:$B$49</c:f>
              <c:multiLvlStrCache>
                <c:ptCount val="1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lvl>
                <c:lvl>
                  <c:pt idx="0">
                    <c:v>2016</c:v>
                  </c:pt>
                  <c:pt idx="4">
                    <c:v>2017</c:v>
                  </c:pt>
                  <c:pt idx="8">
                    <c:v>2018</c:v>
                  </c:pt>
                  <c:pt idx="12">
                    <c:v>2019</c:v>
                  </c:pt>
                  <c:pt idx="16">
                    <c:v>2020</c:v>
                  </c:pt>
                </c:lvl>
              </c:multiLvlStrCache>
            </c:multiLvlStrRef>
          </c:cat>
          <c:val>
            <c:numRef>
              <c:f>Datos!$Y$30:$Y$49</c:f>
              <c:numCache>
                <c:formatCode>0.0</c:formatCode>
                <c:ptCount val="17"/>
                <c:pt idx="0">
                  <c:v>24.756408</c:v>
                </c:pt>
                <c:pt idx="1">
                  <c:v>25.212899</c:v>
                </c:pt>
                <c:pt idx="2">
                  <c:v>25.411824000000003</c:v>
                </c:pt>
                <c:pt idx="3">
                  <c:v>25.665624000000001</c:v>
                </c:pt>
                <c:pt idx="4">
                  <c:v>25.692469000000003</c:v>
                </c:pt>
                <c:pt idx="5">
                  <c:v>25.683517999999999</c:v>
                </c:pt>
                <c:pt idx="6">
                  <c:v>25.929889000000003</c:v>
                </c:pt>
                <c:pt idx="7">
                  <c:v>26.212166000000003</c:v>
                </c:pt>
                <c:pt idx="8">
                  <c:v>26.423724999999997</c:v>
                </c:pt>
                <c:pt idx="9">
                  <c:v>26.827207999999999</c:v>
                </c:pt>
                <c:pt idx="10">
                  <c:v>26.714745000000001</c:v>
                </c:pt>
                <c:pt idx="11">
                  <c:v>26.935580000000002</c:v>
                </c:pt>
                <c:pt idx="12">
                  <c:v>26.864967999999998</c:v>
                </c:pt>
                <c:pt idx="13">
                  <c:v>27.410133000000002</c:v>
                </c:pt>
                <c:pt idx="14">
                  <c:v>27.454844999999999</c:v>
                </c:pt>
                <c:pt idx="15">
                  <c:v>27.972002000000003</c:v>
                </c:pt>
                <c:pt idx="16">
                  <c:v>27.975389</c:v>
                </c:pt>
              </c:numCache>
            </c:numRef>
          </c:val>
          <c:smooth val="0"/>
          <c:extLst>
            <c:ext xmlns:c16="http://schemas.microsoft.com/office/drawing/2014/chart" uri="{C3380CC4-5D6E-409C-BE32-E72D297353CC}">
              <c16:uniqueId val="{00000014-736D-401F-9658-F5982D2102CA}"/>
            </c:ext>
          </c:extLst>
        </c:ser>
        <c:ser>
          <c:idx val="1"/>
          <c:order val="1"/>
          <c:tx>
            <c:strRef>
              <c:f>Datos!$V$5</c:f>
              <c:strCache>
                <c:ptCount val="1"/>
                <c:pt idx="0">
                  <c:v>Empleador</c:v>
                </c:pt>
              </c:strCache>
            </c:strRef>
          </c:tx>
          <c:spPr>
            <a:ln w="12700">
              <a:solidFill>
                <a:schemeClr val="accent3">
                  <a:lumMod val="50000"/>
                </a:schemeClr>
              </a:solidFill>
              <a:prstDash val="solid"/>
            </a:ln>
          </c:spPr>
          <c:marker>
            <c:symbol val="square"/>
            <c:size val="4"/>
            <c:spPr>
              <a:solidFill>
                <a:schemeClr val="accent3">
                  <a:lumMod val="60000"/>
                  <a:lumOff val="40000"/>
                </a:schemeClr>
              </a:solidFill>
              <a:ln w="6350">
                <a:solidFill>
                  <a:schemeClr val="accent3">
                    <a:lumMod val="50000"/>
                  </a:schemeClr>
                </a:solidFill>
                <a:prstDash val="solid"/>
              </a:ln>
            </c:spPr>
          </c:marker>
          <c:dLbls>
            <c:dLbl>
              <c:idx val="0"/>
              <c:layout>
                <c:manualLayout>
                  <c:x val="-3.0172649572649587E-2"/>
                  <c:y val="3.202539682539682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736D-401F-9658-F5982D2102CA}"/>
                </c:ext>
              </c:extLst>
            </c:dLbl>
            <c:dLbl>
              <c:idx val="1"/>
              <c:layout>
                <c:manualLayout>
                  <c:x val="-3.0172756410256435E-2"/>
                  <c:y val="3.2025595238095235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094699074074074E-2"/>
                      <c:h val="4.3892063492063489E-2"/>
                    </c:manualLayout>
                  </c15:layout>
                </c:ext>
                <c:ext xmlns:c16="http://schemas.microsoft.com/office/drawing/2014/chart" uri="{C3380CC4-5D6E-409C-BE32-E72D297353CC}">
                  <c16:uniqueId val="{00000016-736D-401F-9658-F5982D2102CA}"/>
                </c:ext>
              </c:extLst>
            </c:dLbl>
            <c:dLbl>
              <c:idx val="2"/>
              <c:layout>
                <c:manualLayout>
                  <c:x val="-3.0172649572649573E-2"/>
                  <c:y val="3.202539682539673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736D-401F-9658-F5982D2102CA}"/>
                </c:ext>
              </c:extLst>
            </c:dLbl>
            <c:dLbl>
              <c:idx val="3"/>
              <c:layout>
                <c:manualLayout>
                  <c:x val="-3.0172685185185157E-2"/>
                  <c:y val="3.202539682539673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736D-401F-9658-F5982D2102CA}"/>
                </c:ext>
              </c:extLst>
            </c:dLbl>
            <c:dLbl>
              <c:idx val="4"/>
              <c:layout>
                <c:manualLayout>
                  <c:x val="-3.0172649572649621E-2"/>
                  <c:y val="3.202539682539691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736D-401F-9658-F5982D2102CA}"/>
                </c:ext>
              </c:extLst>
            </c:dLbl>
            <c:dLbl>
              <c:idx val="5"/>
              <c:layout>
                <c:manualLayout>
                  <c:x val="-3.0172649572649573E-2"/>
                  <c:y val="3.202539682539673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736D-401F-9658-F5982D2102CA}"/>
                </c:ext>
              </c:extLst>
            </c:dLbl>
            <c:dLbl>
              <c:idx val="6"/>
              <c:layout>
                <c:manualLayout>
                  <c:x val="-3.0172649572649621E-2"/>
                  <c:y val="3.202539682539673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736D-401F-9658-F5982D2102CA}"/>
                </c:ext>
              </c:extLst>
            </c:dLbl>
            <c:dLbl>
              <c:idx val="7"/>
              <c:layout>
                <c:manualLayout>
                  <c:x val="-3.0172685185185184E-2"/>
                  <c:y val="3.202539682539673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736D-401F-9658-F5982D2102CA}"/>
                </c:ext>
              </c:extLst>
            </c:dLbl>
            <c:dLbl>
              <c:idx val="8"/>
              <c:layout>
                <c:manualLayout>
                  <c:x val="-3.0172649572649573E-2"/>
                  <c:y val="3.202539682539682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736D-401F-9658-F5982D2102CA}"/>
                </c:ext>
              </c:extLst>
            </c:dLbl>
            <c:dLbl>
              <c:idx val="9"/>
              <c:layout>
                <c:manualLayout>
                  <c:x val="-3.0172649572649573E-2"/>
                  <c:y val="3.202539682539673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736D-401F-9658-F5982D2102CA}"/>
                </c:ext>
              </c:extLst>
            </c:dLbl>
            <c:dLbl>
              <c:idx val="10"/>
              <c:layout>
                <c:manualLayout>
                  <c:x val="-3.0172649572649674E-2"/>
                  <c:y val="3.202539682539682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736D-401F-9658-F5982D2102CA}"/>
                </c:ext>
              </c:extLst>
            </c:dLbl>
            <c:dLbl>
              <c:idx val="11"/>
              <c:layout>
                <c:manualLayout>
                  <c:x val="-3.0172685185185184E-2"/>
                  <c:y val="3.202539682539682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0-736D-401F-9658-F5982D2102CA}"/>
                </c:ext>
              </c:extLst>
            </c:dLbl>
            <c:dLbl>
              <c:idx val="12"/>
              <c:layout>
                <c:manualLayout>
                  <c:x val="-3.0172685185185184E-2"/>
                  <c:y val="3.2025396825396915E-2"/>
                </c:manualLayout>
              </c:layout>
              <c:spPr>
                <a:noFill/>
                <a:ln>
                  <a:noFill/>
                </a:ln>
                <a:effectLst/>
              </c:spPr>
              <c:txPr>
                <a:bodyPr wrap="square" lIns="0" tIns="0" rIns="0" bIns="0" anchor="ctr">
                  <a:spAutoFit/>
                </a:bodyPr>
                <a:lstStyle/>
                <a:p>
                  <a:pPr>
                    <a:defRPr sz="750" b="1"/>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21-736D-401F-9658-F5982D2102CA}"/>
                </c:ext>
              </c:extLst>
            </c:dLbl>
            <c:dLbl>
              <c:idx val="13"/>
              <c:layout>
                <c:manualLayout>
                  <c:x val="-3.0172685185185184E-2"/>
                  <c:y val="3.2025396825396825E-2"/>
                </c:manualLayout>
              </c:layout>
              <c:spPr>
                <a:noFill/>
                <a:ln>
                  <a:noFill/>
                </a:ln>
                <a:effectLst/>
              </c:spPr>
              <c:txPr>
                <a:bodyPr wrap="square" lIns="0" tIns="0" rIns="0" bIns="0" anchor="ctr">
                  <a:spAutoFit/>
                </a:bodyPr>
                <a:lstStyle/>
                <a:p>
                  <a:pPr>
                    <a:defRPr sz="750" b="0"/>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22-736D-401F-9658-F5982D2102CA}"/>
                </c:ext>
              </c:extLst>
            </c:dLbl>
            <c:dLbl>
              <c:idx val="14"/>
              <c:layout>
                <c:manualLayout>
                  <c:x val="-3.0172649572649573E-2"/>
                  <c:y val="3.2025396825396915E-2"/>
                </c:manualLayout>
              </c:layout>
              <c:spPr>
                <a:noFill/>
                <a:ln>
                  <a:noFill/>
                </a:ln>
                <a:effectLst/>
              </c:spPr>
              <c:txPr>
                <a:bodyPr wrap="square" lIns="0" tIns="0" rIns="0" bIns="0" anchor="ctr">
                  <a:spAutoFit/>
                </a:bodyPr>
                <a:lstStyle/>
                <a:p>
                  <a:pPr>
                    <a:defRPr sz="750" b="0"/>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23-736D-401F-9658-F5982D2102CA}"/>
                </c:ext>
              </c:extLst>
            </c:dLbl>
            <c:dLbl>
              <c:idx val="15"/>
              <c:layout>
                <c:manualLayout>
                  <c:x val="-3.0172685185185184E-2"/>
                  <c:y val="3.2025396825396735E-2"/>
                </c:manualLayout>
              </c:layout>
              <c:spPr>
                <a:noFill/>
                <a:ln>
                  <a:noFill/>
                </a:ln>
                <a:effectLst/>
              </c:spPr>
              <c:txPr>
                <a:bodyPr wrap="square" lIns="0" tIns="0" rIns="0" bIns="0" anchor="ctr">
                  <a:spAutoFit/>
                </a:bodyPr>
                <a:lstStyle/>
                <a:p>
                  <a:pPr>
                    <a:defRPr sz="750" b="0"/>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24-736D-401F-9658-F5982D2102CA}"/>
                </c:ext>
              </c:extLst>
            </c:dLbl>
            <c:dLbl>
              <c:idx val="16"/>
              <c:layout>
                <c:manualLayout>
                  <c:x val="-3.0172685185185292E-2"/>
                  <c:y val="3.2025396825396735E-2"/>
                </c:manualLayout>
              </c:layout>
              <c:spPr>
                <a:noFill/>
                <a:ln>
                  <a:noFill/>
                </a:ln>
                <a:effectLst/>
              </c:spPr>
              <c:txPr>
                <a:bodyPr wrap="square" lIns="0" tIns="0" rIns="0" bIns="0" anchor="ctr">
                  <a:spAutoFit/>
                </a:bodyPr>
                <a:lstStyle/>
                <a:p>
                  <a:pPr>
                    <a:defRPr sz="750" b="1"/>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25-736D-401F-9658-F5982D2102CA}"/>
                </c:ext>
              </c:extLst>
            </c:dLbl>
            <c:dLbl>
              <c:idx val="17"/>
              <c:layout>
                <c:manualLayout>
                  <c:x val="-2.7232870370370477E-2"/>
                  <c:y val="3.2025396825396825E-2"/>
                </c:manualLayout>
              </c:layout>
              <c:spPr>
                <a:noFill/>
                <a:ln>
                  <a:noFill/>
                </a:ln>
                <a:effectLst/>
              </c:spPr>
              <c:txPr>
                <a:bodyPr wrap="square" lIns="0" tIns="0" rIns="0" bIns="0" anchor="ctr">
                  <a:spAutoFit/>
                </a:bodyPr>
                <a:lstStyle/>
                <a:p>
                  <a:pPr>
                    <a:defRPr sz="750" b="0"/>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6-736D-401F-9658-F5982D2102CA}"/>
                </c:ext>
              </c:extLst>
            </c:dLbl>
            <c:dLbl>
              <c:idx val="18"/>
              <c:layout>
                <c:manualLayout>
                  <c:x val="-3.0172685185185184E-2"/>
                  <c:y val="3.2025396825396735E-2"/>
                </c:manualLayout>
              </c:layout>
              <c:spPr>
                <a:noFill/>
                <a:ln>
                  <a:noFill/>
                </a:ln>
                <a:effectLst/>
              </c:spPr>
              <c:txPr>
                <a:bodyPr wrap="square" lIns="0" tIns="0" rIns="0" bIns="0" anchor="ctr">
                  <a:spAutoFit/>
                </a:bodyPr>
                <a:lstStyle/>
                <a:p>
                  <a:pPr>
                    <a:defRPr sz="750" b="0"/>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7-736D-401F-9658-F5982D2102CA}"/>
                </c:ext>
              </c:extLst>
            </c:dLbl>
            <c:dLbl>
              <c:idx val="19"/>
              <c:layout>
                <c:manualLayout>
                  <c:x val="-3.0172685185185292E-2"/>
                  <c:y val="3.2025396825396825E-2"/>
                </c:manualLayout>
              </c:layout>
              <c:spPr>
                <a:noFill/>
                <a:ln>
                  <a:noFill/>
                </a:ln>
                <a:effectLst/>
              </c:spPr>
              <c:txPr>
                <a:bodyPr wrap="square" lIns="0" tIns="0" rIns="0" bIns="0" anchor="ctr">
                  <a:spAutoFit/>
                </a:bodyPr>
                <a:lstStyle/>
                <a:p>
                  <a:pPr>
                    <a:defRPr sz="750" b="1"/>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8-736D-401F-9658-F5982D2102CA}"/>
                </c:ext>
              </c:extLst>
            </c:dLbl>
            <c:spPr>
              <a:noFill/>
              <a:ln>
                <a:noFill/>
              </a:ln>
              <a:effectLst/>
            </c:spPr>
            <c:txPr>
              <a:bodyPr wrap="square" lIns="0" tIns="0" rIns="0" bIns="0" anchor="ctr">
                <a:spAutoFit/>
              </a:bodyPr>
              <a:lstStyle/>
              <a:p>
                <a:pPr>
                  <a:defRPr sz="75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Datos!$A$30:$B$49</c:f>
              <c:multiLvlStrCache>
                <c:ptCount val="1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lvl>
                <c:lvl>
                  <c:pt idx="0">
                    <c:v>2016</c:v>
                  </c:pt>
                  <c:pt idx="4">
                    <c:v>2017</c:v>
                  </c:pt>
                  <c:pt idx="8">
                    <c:v>2018</c:v>
                  </c:pt>
                  <c:pt idx="12">
                    <c:v>2019</c:v>
                  </c:pt>
                  <c:pt idx="16">
                    <c:v>2020</c:v>
                  </c:pt>
                </c:lvl>
              </c:multiLvlStrCache>
            </c:multiLvlStrRef>
          </c:cat>
          <c:val>
            <c:numRef>
              <c:f>Datos!$V$30:$V$49</c:f>
              <c:numCache>
                <c:formatCode>0.0</c:formatCode>
                <c:ptCount val="17"/>
                <c:pt idx="0">
                  <c:v>2.2329659999999998</c:v>
                </c:pt>
                <c:pt idx="1">
                  <c:v>2.2543319999999998</c:v>
                </c:pt>
                <c:pt idx="2">
                  <c:v>2.3038219999999998</c:v>
                </c:pt>
                <c:pt idx="3">
                  <c:v>2.329278</c:v>
                </c:pt>
                <c:pt idx="4">
                  <c:v>2.4156140000000001</c:v>
                </c:pt>
                <c:pt idx="5">
                  <c:v>2.401367</c:v>
                </c:pt>
                <c:pt idx="6">
                  <c:v>2.3020580000000002</c:v>
                </c:pt>
                <c:pt idx="7">
                  <c:v>2.422078</c:v>
                </c:pt>
                <c:pt idx="8">
                  <c:v>2.5016880000000001</c:v>
                </c:pt>
                <c:pt idx="9">
                  <c:v>2.5675119999999998</c:v>
                </c:pt>
                <c:pt idx="10">
                  <c:v>2.5937709999999998</c:v>
                </c:pt>
                <c:pt idx="11">
                  <c:v>2.6613470000000001</c:v>
                </c:pt>
                <c:pt idx="12">
                  <c:v>2.5900699999999999</c:v>
                </c:pt>
                <c:pt idx="13">
                  <c:v>2.5875979999999998</c:v>
                </c:pt>
                <c:pt idx="14">
                  <c:v>2.674417</c:v>
                </c:pt>
                <c:pt idx="15">
                  <c:v>2.6738179999999998</c:v>
                </c:pt>
                <c:pt idx="16">
                  <c:v>2.727401</c:v>
                </c:pt>
              </c:numCache>
            </c:numRef>
          </c:val>
          <c:smooth val="0"/>
          <c:extLst>
            <c:ext xmlns:c16="http://schemas.microsoft.com/office/drawing/2014/chart" uri="{C3380CC4-5D6E-409C-BE32-E72D297353CC}">
              <c16:uniqueId val="{00000029-736D-401F-9658-F5982D2102CA}"/>
            </c:ext>
          </c:extLst>
        </c:ser>
        <c:ser>
          <c:idx val="2"/>
          <c:order val="2"/>
          <c:tx>
            <c:strRef>
              <c:f>Datos!$W$5</c:f>
              <c:strCache>
                <c:ptCount val="1"/>
                <c:pt idx="0">
                  <c:v>Trabajador por cuenta propia</c:v>
                </c:pt>
              </c:strCache>
            </c:strRef>
          </c:tx>
          <c:spPr>
            <a:ln w="12700">
              <a:solidFill>
                <a:schemeClr val="accent4">
                  <a:lumMod val="75000"/>
                </a:schemeClr>
              </a:solidFill>
              <a:prstDash val="solid"/>
            </a:ln>
          </c:spPr>
          <c:marker>
            <c:symbol val="triangle"/>
            <c:size val="4"/>
            <c:spPr>
              <a:solidFill>
                <a:schemeClr val="accent5">
                  <a:lumMod val="75000"/>
                </a:schemeClr>
              </a:solidFill>
              <a:ln w="6350">
                <a:solidFill>
                  <a:schemeClr val="accent4">
                    <a:lumMod val="50000"/>
                  </a:schemeClr>
                </a:solidFill>
                <a:prstDash val="solid"/>
              </a:ln>
            </c:spPr>
          </c:marker>
          <c:dLbls>
            <c:dLbl>
              <c:idx val="0"/>
              <c:layout>
                <c:manualLayout>
                  <c:x val="-3.6361805555555557E-2"/>
                  <c:y val="4.35698412698412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A-736D-401F-9658-F5982D2102CA}"/>
                </c:ext>
              </c:extLst>
            </c:dLbl>
            <c:dLbl>
              <c:idx val="1"/>
              <c:layout>
                <c:manualLayout>
                  <c:x val="-3.6152314814814818E-2"/>
                  <c:y val="-3.937261904761904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B-736D-401F-9658-F5982D2102CA}"/>
                </c:ext>
              </c:extLst>
            </c:dLbl>
            <c:dLbl>
              <c:idx val="2"/>
              <c:layout>
                <c:manualLayout>
                  <c:x val="-3.3874358974358976E-2"/>
                  <c:y val="4.35698412698412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C-736D-401F-9658-F5982D2102CA}"/>
                </c:ext>
              </c:extLst>
            </c:dLbl>
            <c:dLbl>
              <c:idx val="3"/>
              <c:layout>
                <c:manualLayout>
                  <c:x val="-3.6354914529914531E-2"/>
                  <c:y val="-3.937261904761914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D-736D-401F-9658-F5982D2102CA}"/>
                </c:ext>
              </c:extLst>
            </c:dLbl>
            <c:dLbl>
              <c:idx val="4"/>
              <c:layout>
                <c:manualLayout>
                  <c:x val="-3.3874358974358976E-2"/>
                  <c:y val="3.853015873015872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E-736D-401F-9658-F5982D2102CA}"/>
                </c:ext>
              </c:extLst>
            </c:dLbl>
            <c:dLbl>
              <c:idx val="5"/>
              <c:layout>
                <c:manualLayout>
                  <c:x val="-3.3664743589743591E-2"/>
                  <c:y val="-3.937261904761914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F-736D-401F-9658-F5982D2102CA}"/>
                </c:ext>
              </c:extLst>
            </c:dLbl>
            <c:dLbl>
              <c:idx val="6"/>
              <c:layout>
                <c:manualLayout>
                  <c:x val="-3.1160683760683809E-2"/>
                  <c:y val="4.35698412698412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0-736D-401F-9658-F5982D2102CA}"/>
                </c:ext>
              </c:extLst>
            </c:dLbl>
            <c:dLbl>
              <c:idx val="7"/>
              <c:layout>
                <c:manualLayout>
                  <c:x val="-4.2031837606837555E-2"/>
                  <c:y val="-3.937261904761904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1-736D-401F-9658-F5982D2102CA}"/>
                </c:ext>
              </c:extLst>
            </c:dLbl>
            <c:dLbl>
              <c:idx val="8"/>
              <c:layout>
                <c:manualLayout>
                  <c:x val="-2.8673076923076923E-2"/>
                  <c:y val="4.35698412698412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2-736D-401F-9658-F5982D2102CA}"/>
                </c:ext>
              </c:extLst>
            </c:dLbl>
            <c:dLbl>
              <c:idx val="9"/>
              <c:layout>
                <c:manualLayout>
                  <c:x val="-3.6152314814814762E-2"/>
                  <c:y val="-3.937261904761904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3-736D-401F-9658-F5982D2102CA}"/>
                </c:ext>
              </c:extLst>
            </c:dLbl>
            <c:dLbl>
              <c:idx val="10"/>
              <c:layout>
                <c:manualLayout>
                  <c:x val="-3.3874358974358976E-2"/>
                  <c:y val="3.853015873015872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4-736D-401F-9658-F5982D2102CA}"/>
                </c:ext>
              </c:extLst>
            </c:dLbl>
            <c:dLbl>
              <c:idx val="11"/>
              <c:layout>
                <c:manualLayout>
                  <c:x val="-3.9092094017094015E-2"/>
                  <c:y val="-3.937261904761904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5-736D-401F-9658-F5982D2102CA}"/>
                </c:ext>
              </c:extLst>
            </c:dLbl>
            <c:dLbl>
              <c:idx val="12"/>
              <c:layout>
                <c:manualLayout>
                  <c:x val="-3.3874358974358976E-2"/>
                  <c:y val="4.3569841269841272E-2"/>
                </c:manualLayout>
              </c:layout>
              <c:spPr>
                <a:noFill/>
                <a:ln>
                  <a:noFill/>
                </a:ln>
                <a:effectLst/>
              </c:spPr>
              <c:txPr>
                <a:bodyPr wrap="square" lIns="0" tIns="0" rIns="0" bIns="0" anchor="ctr">
                  <a:spAutoFit/>
                </a:bodyPr>
                <a:lstStyle/>
                <a:p>
                  <a:pPr>
                    <a:defRPr sz="750" b="1"/>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36-736D-401F-9658-F5982D2102CA}"/>
                </c:ext>
              </c:extLst>
            </c:dLbl>
            <c:dLbl>
              <c:idx val="13"/>
              <c:layout>
                <c:manualLayout>
                  <c:x val="-4.2031837606837603E-2"/>
                  <c:y val="-3.9372619047619045E-2"/>
                </c:manualLayout>
              </c:layout>
              <c:spPr>
                <a:noFill/>
                <a:ln>
                  <a:noFill/>
                </a:ln>
                <a:effectLst/>
              </c:spPr>
              <c:txPr>
                <a:bodyPr wrap="square" lIns="0" tIns="0" rIns="0" bIns="0" anchor="ctr">
                  <a:spAutoFit/>
                </a:bodyPr>
                <a:lstStyle/>
                <a:p>
                  <a:pPr>
                    <a:defRPr sz="750" b="0"/>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37-736D-401F-9658-F5982D2102CA}"/>
                </c:ext>
              </c:extLst>
            </c:dLbl>
            <c:dLbl>
              <c:idx val="14"/>
              <c:layout>
                <c:manualLayout>
                  <c:x val="-3.6814102564102662E-2"/>
                  <c:y val="3.8530158730158727E-2"/>
                </c:manualLayout>
              </c:layout>
              <c:spPr>
                <a:noFill/>
                <a:ln>
                  <a:noFill/>
                </a:ln>
                <a:effectLst/>
              </c:spPr>
              <c:txPr>
                <a:bodyPr wrap="square" lIns="0" tIns="0" rIns="0" bIns="0" anchor="ctr">
                  <a:spAutoFit/>
                </a:bodyPr>
                <a:lstStyle/>
                <a:p>
                  <a:pPr>
                    <a:defRPr sz="750" b="0"/>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38-736D-401F-9658-F5982D2102CA}"/>
                </c:ext>
              </c:extLst>
            </c:dLbl>
            <c:dLbl>
              <c:idx val="15"/>
              <c:layout>
                <c:manualLayout>
                  <c:x val="-3.6378418803418806E-2"/>
                  <c:y val="-3.9372619047619045E-2"/>
                </c:manualLayout>
              </c:layout>
              <c:spPr>
                <a:noFill/>
                <a:ln>
                  <a:noFill/>
                </a:ln>
                <a:effectLst/>
              </c:spPr>
              <c:txPr>
                <a:bodyPr wrap="square" lIns="0" tIns="0" rIns="0" bIns="0" anchor="ctr">
                  <a:spAutoFit/>
                </a:bodyPr>
                <a:lstStyle/>
                <a:p>
                  <a:pPr>
                    <a:defRPr sz="750" b="0"/>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39-736D-401F-9658-F5982D2102CA}"/>
                </c:ext>
              </c:extLst>
            </c:dLbl>
            <c:dLbl>
              <c:idx val="16"/>
              <c:layout>
                <c:manualLayout>
                  <c:x val="-3.3648076923076926E-2"/>
                  <c:y val="3.3490476190476189E-2"/>
                </c:manualLayout>
              </c:layout>
              <c:spPr>
                <a:noFill/>
                <a:ln>
                  <a:noFill/>
                </a:ln>
                <a:effectLst/>
              </c:spPr>
              <c:txPr>
                <a:bodyPr wrap="square" lIns="0" tIns="0" rIns="0" bIns="0" anchor="ctr">
                  <a:spAutoFit/>
                </a:bodyPr>
                <a:lstStyle/>
                <a:p>
                  <a:pPr>
                    <a:defRPr sz="750" b="1"/>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3A-736D-401F-9658-F5982D2102CA}"/>
                </c:ext>
              </c:extLst>
            </c:dLbl>
            <c:dLbl>
              <c:idx val="17"/>
              <c:layout>
                <c:manualLayout>
                  <c:x val="-3.9092094017094015E-2"/>
                  <c:y val="-3.4332936507936507E-2"/>
                </c:manualLayout>
              </c:layout>
              <c:spPr>
                <a:noFill/>
                <a:ln>
                  <a:noFill/>
                </a:ln>
                <a:effectLst/>
              </c:spPr>
              <c:txPr>
                <a:bodyPr wrap="square" lIns="0" tIns="0" rIns="0" bIns="0" anchor="ctr">
                  <a:spAutoFit/>
                </a:bodyPr>
                <a:lstStyle/>
                <a:p>
                  <a:pPr>
                    <a:defRPr sz="750" b="0"/>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B-736D-401F-9658-F5982D2102CA}"/>
                </c:ext>
              </c:extLst>
            </c:dLbl>
            <c:dLbl>
              <c:idx val="18"/>
              <c:layout>
                <c:manualLayout>
                  <c:x val="-3.7032905982906081E-2"/>
                  <c:y val="3.8530158730158637E-2"/>
                </c:manualLayout>
              </c:layout>
              <c:spPr>
                <a:noFill/>
                <a:ln>
                  <a:noFill/>
                </a:ln>
                <a:effectLst/>
              </c:spPr>
              <c:txPr>
                <a:bodyPr wrap="square" lIns="0" tIns="0" rIns="0" bIns="0" anchor="ctr">
                  <a:spAutoFit/>
                </a:bodyPr>
                <a:lstStyle/>
                <a:p>
                  <a:pPr>
                    <a:defRPr sz="750" b="0"/>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C-736D-401F-9658-F5982D2102CA}"/>
                </c:ext>
              </c:extLst>
            </c:dLbl>
            <c:dLbl>
              <c:idx val="19"/>
              <c:layout>
                <c:manualLayout>
                  <c:x val="-3.3906410256410259E-2"/>
                  <c:y val="-3.706507936507946E-2"/>
                </c:manualLayout>
              </c:layout>
              <c:spPr>
                <a:noFill/>
                <a:ln>
                  <a:noFill/>
                </a:ln>
                <a:effectLst/>
              </c:spPr>
              <c:txPr>
                <a:bodyPr wrap="square" lIns="0" tIns="0" rIns="0" bIns="0" anchor="ctr">
                  <a:spAutoFit/>
                </a:bodyPr>
                <a:lstStyle/>
                <a:p>
                  <a:pPr>
                    <a:defRPr sz="750" b="1"/>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D-736D-401F-9658-F5982D2102CA}"/>
                </c:ext>
              </c:extLst>
            </c:dLbl>
            <c:spPr>
              <a:noFill/>
              <a:ln>
                <a:noFill/>
              </a:ln>
              <a:effectLst/>
            </c:spPr>
            <c:txPr>
              <a:bodyPr wrap="square" lIns="0" tIns="0" rIns="0" bIns="0" anchor="ctr">
                <a:spAutoFit/>
              </a:bodyPr>
              <a:lstStyle/>
              <a:p>
                <a:pPr>
                  <a:defRPr sz="75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Datos!$A$30:$B$49</c:f>
              <c:multiLvlStrCache>
                <c:ptCount val="1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lvl>
                <c:lvl>
                  <c:pt idx="0">
                    <c:v>2016</c:v>
                  </c:pt>
                  <c:pt idx="4">
                    <c:v>2017</c:v>
                  </c:pt>
                  <c:pt idx="8">
                    <c:v>2018</c:v>
                  </c:pt>
                  <c:pt idx="12">
                    <c:v>2019</c:v>
                  </c:pt>
                  <c:pt idx="16">
                    <c:v>2020</c:v>
                  </c:pt>
                </c:lvl>
              </c:multiLvlStrCache>
            </c:multiLvlStrRef>
          </c:cat>
          <c:val>
            <c:numRef>
              <c:f>Datos!$W$30:$W$49</c:f>
              <c:numCache>
                <c:formatCode>0.0</c:formatCode>
                <c:ptCount val="17"/>
                <c:pt idx="0">
                  <c:v>11.389571999999999</c:v>
                </c:pt>
                <c:pt idx="1">
                  <c:v>11.444490999999999</c:v>
                </c:pt>
                <c:pt idx="2">
                  <c:v>11.690552</c:v>
                </c:pt>
                <c:pt idx="3">
                  <c:v>11.585507</c:v>
                </c:pt>
                <c:pt idx="4">
                  <c:v>11.400454999999999</c:v>
                </c:pt>
                <c:pt idx="5">
                  <c:v>11.627578</c:v>
                </c:pt>
                <c:pt idx="6">
                  <c:v>11.748056999999999</c:v>
                </c:pt>
                <c:pt idx="7">
                  <c:v>11.689029</c:v>
                </c:pt>
                <c:pt idx="8">
                  <c:v>11.730835000000001</c:v>
                </c:pt>
                <c:pt idx="9">
                  <c:v>12.014578999999999</c:v>
                </c:pt>
                <c:pt idx="10">
                  <c:v>12.170994</c:v>
                </c:pt>
                <c:pt idx="11">
                  <c:v>12.070766000000001</c:v>
                </c:pt>
                <c:pt idx="12">
                  <c:v>12.268762000000001</c:v>
                </c:pt>
                <c:pt idx="13">
                  <c:v>12.484318</c:v>
                </c:pt>
                <c:pt idx="14">
                  <c:v>12.444818</c:v>
                </c:pt>
                <c:pt idx="15">
                  <c:v>12.511112000000001</c:v>
                </c:pt>
                <c:pt idx="16">
                  <c:v>12.432423</c:v>
                </c:pt>
              </c:numCache>
            </c:numRef>
          </c:val>
          <c:smooth val="0"/>
          <c:extLst>
            <c:ext xmlns:c16="http://schemas.microsoft.com/office/drawing/2014/chart" uri="{C3380CC4-5D6E-409C-BE32-E72D297353CC}">
              <c16:uniqueId val="{0000003E-736D-401F-9658-F5982D2102CA}"/>
            </c:ext>
          </c:extLst>
        </c:ser>
        <c:ser>
          <c:idx val="3"/>
          <c:order val="3"/>
          <c:tx>
            <c:strRef>
              <c:f>Datos!$X$5</c:f>
              <c:strCache>
                <c:ptCount val="1"/>
                <c:pt idx="0">
                  <c:v>No remunerado</c:v>
                </c:pt>
              </c:strCache>
            </c:strRef>
          </c:tx>
          <c:spPr>
            <a:ln w="12700"/>
          </c:spPr>
          <c:marker>
            <c:symbol val="x"/>
            <c:size val="4"/>
            <c:spPr>
              <a:ln w="6350"/>
            </c:spPr>
          </c:marker>
          <c:dLbls>
            <c:dLbl>
              <c:idx val="12"/>
              <c:spPr>
                <a:noFill/>
                <a:ln>
                  <a:noFill/>
                </a:ln>
                <a:effectLst/>
              </c:spPr>
              <c:txPr>
                <a:bodyPr wrap="square" lIns="0" tIns="0" rIns="0" bIns="0" anchor="ctr">
                  <a:spAutoFit/>
                </a:bodyPr>
                <a:lstStyle/>
                <a:p>
                  <a:pPr>
                    <a:defRPr sz="750" b="1"/>
                  </a:pPr>
                  <a:endParaRPr lang="en-US"/>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5394-47DE-83F1-9B7B463FB5CA}"/>
                </c:ext>
              </c:extLst>
            </c:dLbl>
            <c:dLbl>
              <c:idx val="16"/>
              <c:layout>
                <c:manualLayout>
                  <c:x val="-2.7851495726495725E-2"/>
                  <c:y val="-4.7144444444444447E-2"/>
                </c:manualLayout>
              </c:layout>
              <c:spPr>
                <a:noFill/>
                <a:ln>
                  <a:noFill/>
                </a:ln>
                <a:effectLst/>
              </c:spPr>
              <c:txPr>
                <a:bodyPr wrap="square" lIns="0" tIns="0" rIns="0" bIns="0" anchor="ctr">
                  <a:spAutoFit/>
                </a:bodyPr>
                <a:lstStyle/>
                <a:p>
                  <a:pPr>
                    <a:defRPr sz="750" b="1"/>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40-736D-401F-9658-F5982D2102CA}"/>
                </c:ext>
              </c:extLst>
            </c:dLbl>
            <c:dLbl>
              <c:idx val="17"/>
              <c:layout>
                <c:manualLayout>
                  <c:x val="-2.7851495726495725E-2"/>
                  <c:y val="-4.714444444444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1-736D-401F-9658-F5982D2102CA}"/>
                </c:ext>
              </c:extLst>
            </c:dLbl>
            <c:dLbl>
              <c:idx val="19"/>
              <c:spPr>
                <a:noFill/>
                <a:ln>
                  <a:noFill/>
                </a:ln>
                <a:effectLst/>
              </c:spPr>
              <c:txPr>
                <a:bodyPr wrap="square" lIns="38100" tIns="19050" rIns="38100" bIns="19050" anchor="ctr">
                  <a:spAutoFit/>
                </a:bodyPr>
                <a:lstStyle/>
                <a:p>
                  <a:pPr>
                    <a:defRPr sz="750" b="1"/>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0-A207-4F37-AF30-637FFB8FA554}"/>
                </c:ext>
              </c:extLst>
            </c:dLbl>
            <c:spPr>
              <a:noFill/>
              <a:ln>
                <a:noFill/>
              </a:ln>
              <a:effectLst/>
            </c:spPr>
            <c:txPr>
              <a:bodyPr wrap="square" lIns="0" tIns="0" rIns="0" bIns="0" anchor="ctr">
                <a:spAutoFit/>
              </a:bodyPr>
              <a:lstStyle/>
              <a:p>
                <a:pPr>
                  <a:defRPr sz="750" b="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0"/>
              </c:ext>
            </c:extLst>
          </c:dLbls>
          <c:cat>
            <c:multiLvlStrRef>
              <c:f>Datos!$A$30:$B$49</c:f>
              <c:multiLvlStrCache>
                <c:ptCount val="1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lvl>
                <c:lvl>
                  <c:pt idx="0">
                    <c:v>2016</c:v>
                  </c:pt>
                  <c:pt idx="4">
                    <c:v>2017</c:v>
                  </c:pt>
                  <c:pt idx="8">
                    <c:v>2018</c:v>
                  </c:pt>
                  <c:pt idx="12">
                    <c:v>2019</c:v>
                  </c:pt>
                  <c:pt idx="16">
                    <c:v>2020</c:v>
                  </c:pt>
                </c:lvl>
              </c:multiLvlStrCache>
            </c:multiLvlStrRef>
          </c:cat>
          <c:val>
            <c:numRef>
              <c:f>Datos!$X$30:$X$49</c:f>
              <c:numCache>
                <c:formatCode>0.0</c:formatCode>
                <c:ptCount val="17"/>
                <c:pt idx="0">
                  <c:v>2.399683</c:v>
                </c:pt>
                <c:pt idx="1">
                  <c:v>2.521868</c:v>
                </c:pt>
                <c:pt idx="2">
                  <c:v>2.6369020000000001</c:v>
                </c:pt>
                <c:pt idx="3">
                  <c:v>2.5432649999999999</c:v>
                </c:pt>
                <c:pt idx="4">
                  <c:v>2.3513570000000001</c:v>
                </c:pt>
                <c:pt idx="5">
                  <c:v>2.486148</c:v>
                </c:pt>
                <c:pt idx="6">
                  <c:v>2.4586420000000002</c:v>
                </c:pt>
                <c:pt idx="7">
                  <c:v>2.5425719999999998</c:v>
                </c:pt>
                <c:pt idx="8">
                  <c:v>2.2206679999999999</c:v>
                </c:pt>
                <c:pt idx="9">
                  <c:v>2.3759579999999998</c:v>
                </c:pt>
                <c:pt idx="10">
                  <c:v>2.5484870000000002</c:v>
                </c:pt>
                <c:pt idx="11">
                  <c:v>2.5269149999999998</c:v>
                </c:pt>
                <c:pt idx="12">
                  <c:v>2.4284659999999998</c:v>
                </c:pt>
                <c:pt idx="13">
                  <c:v>2.4546700000000001</c:v>
                </c:pt>
                <c:pt idx="14">
                  <c:v>2.6278589999999999</c:v>
                </c:pt>
                <c:pt idx="15">
                  <c:v>2.5265179999999998</c:v>
                </c:pt>
                <c:pt idx="16">
                  <c:v>2.2170909999999999</c:v>
                </c:pt>
              </c:numCache>
            </c:numRef>
          </c:val>
          <c:smooth val="0"/>
          <c:extLst>
            <c:ext xmlns:c16="http://schemas.microsoft.com/office/drawing/2014/chart" uri="{C3380CC4-5D6E-409C-BE32-E72D297353CC}">
              <c16:uniqueId val="{00000043-736D-401F-9658-F5982D2102CA}"/>
            </c:ext>
          </c:extLst>
        </c:ser>
        <c:dLbls>
          <c:showLegendKey val="0"/>
          <c:showVal val="1"/>
          <c:showCatName val="0"/>
          <c:showSerName val="0"/>
          <c:showPercent val="0"/>
          <c:showBubbleSize val="0"/>
        </c:dLbls>
        <c:marker val="1"/>
        <c:smooth val="0"/>
        <c:axId val="544635224"/>
        <c:axId val="544645808"/>
      </c:lineChart>
      <c:catAx>
        <c:axId val="544635224"/>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n-US"/>
          </a:p>
        </c:txPr>
        <c:crossAx val="544645808"/>
        <c:crosses val="autoZero"/>
        <c:auto val="1"/>
        <c:lblAlgn val="ctr"/>
        <c:lblOffset val="100"/>
        <c:tickLblSkip val="1"/>
        <c:tickMarkSkip val="4"/>
        <c:noMultiLvlLbl val="1"/>
      </c:catAx>
      <c:valAx>
        <c:axId val="544645808"/>
        <c:scaling>
          <c:orientation val="minMax"/>
          <c:max val="31"/>
          <c:min val="0"/>
        </c:scaling>
        <c:delete val="0"/>
        <c:axPos val="l"/>
        <c:majorGridlines>
          <c:spPr>
            <a:ln w="3175">
              <a:solidFill>
                <a:srgbClr val="C0C0C0"/>
              </a:solidFill>
              <a:prstDash val="sysDot"/>
            </a:ln>
          </c:spPr>
        </c:majorGridlines>
        <c:numFmt formatCode="0.0" sourceLinked="0"/>
        <c:majorTickMark val="out"/>
        <c:minorTickMark val="none"/>
        <c:tickLblPos val="nextTo"/>
        <c:spPr>
          <a:noFill/>
          <a:ln w="3175">
            <a:solidFill>
              <a:srgbClr val="000000"/>
            </a:solidFill>
            <a:prstDash val="solid"/>
          </a:ln>
        </c:spPr>
        <c:txPr>
          <a:bodyPr rot="0" vert="horz"/>
          <a:lstStyle/>
          <a:p>
            <a:pPr>
              <a:defRPr lang="es-MX" sz="800" b="0" i="0" u="none" strike="noStrike" baseline="0">
                <a:solidFill>
                  <a:srgbClr val="000000"/>
                </a:solidFill>
                <a:latin typeface="Arial"/>
                <a:ea typeface="Arial"/>
                <a:cs typeface="Arial"/>
              </a:defRPr>
            </a:pPr>
            <a:endParaRPr lang="en-US"/>
          </a:p>
        </c:txPr>
        <c:crossAx val="544635224"/>
        <c:crosses val="autoZero"/>
        <c:crossBetween val="between"/>
        <c:majorUnit val="5"/>
        <c:minorUnit val="1"/>
      </c:valAx>
      <c:spPr>
        <a:noFill/>
        <a:ln w="3175">
          <a:solidFill>
            <a:srgbClr val="808080"/>
          </a:solidFill>
          <a:prstDash val="solid"/>
        </a:ln>
      </c:spPr>
    </c:plotArea>
    <c:legend>
      <c:legendPos val="r"/>
      <c:layout>
        <c:manualLayout>
          <c:xMode val="edge"/>
          <c:yMode val="edge"/>
          <c:x val="3.7662037037037052E-3"/>
          <c:y val="0.94134365079365079"/>
          <c:w val="0.98561809569126657"/>
          <c:h val="5.0930555555555548E-2"/>
        </c:manualLayout>
      </c:layout>
      <c:overlay val="0"/>
      <c:spPr>
        <a:noFill/>
        <a:ln w="6350">
          <a:noFill/>
          <a:prstDash val="solid"/>
        </a:ln>
      </c:spPr>
      <c:txPr>
        <a:bodyPr/>
        <a:lstStyle/>
        <a:p>
          <a:pPr>
            <a:defRPr lang="es-MX" sz="620" b="0" i="0" u="none" strike="noStrike" baseline="0">
              <a:solidFill>
                <a:srgbClr val="000000"/>
              </a:solidFill>
              <a:latin typeface="Arial"/>
              <a:ea typeface="Arial"/>
              <a:cs typeface="Arial"/>
            </a:defRPr>
          </a:pPr>
          <a:endParaRPr lang="en-US"/>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plotArea>
      <c:layout>
        <c:manualLayout>
          <c:layoutTarget val="inner"/>
          <c:xMode val="edge"/>
          <c:yMode val="edge"/>
          <c:x val="6.7535185185185184E-2"/>
          <c:y val="5.4491666666666667E-2"/>
          <c:w val="0.90487569444444438"/>
          <c:h val="0.84776825396825395"/>
        </c:manualLayout>
      </c:layout>
      <c:barChart>
        <c:barDir val="col"/>
        <c:grouping val="clustered"/>
        <c:varyColors val="0"/>
        <c:ser>
          <c:idx val="0"/>
          <c:order val="0"/>
          <c:tx>
            <c:strRef>
              <c:f>Datos!$AB$3</c:f>
              <c:strCache>
                <c:ptCount val="1"/>
                <c:pt idx="0">
                  <c:v>P. Subocupada</c:v>
                </c:pt>
              </c:strCache>
            </c:strRef>
          </c:tx>
          <c:spPr>
            <a:gradFill>
              <a:gsLst>
                <a:gs pos="0">
                  <a:srgbClr val="336600"/>
                </a:gs>
                <a:gs pos="50000">
                  <a:srgbClr val="43FF98"/>
                </a:gs>
                <a:gs pos="100000">
                  <a:srgbClr val="336600"/>
                </a:gs>
              </a:gsLst>
            </a:gradFill>
            <a:ln w="6350">
              <a:solidFill>
                <a:srgbClr val="EEECE1">
                  <a:lumMod val="10000"/>
                </a:srgbClr>
              </a:solidFill>
            </a:ln>
            <a:effectLst/>
          </c:spPr>
          <c:invertIfNegative val="0"/>
          <c:dPt>
            <c:idx val="0"/>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01-4436-41EF-BF50-E69D9DD7D833}"/>
              </c:ext>
            </c:extLst>
          </c:dPt>
          <c:dPt>
            <c:idx val="1"/>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3-4436-41EF-BF50-E69D9DD7D833}"/>
              </c:ext>
            </c:extLst>
          </c:dPt>
          <c:dPt>
            <c:idx val="2"/>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5-4436-41EF-BF50-E69D9DD7D833}"/>
              </c:ext>
            </c:extLst>
          </c:dPt>
          <c:dPt>
            <c:idx val="3"/>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7-4436-41EF-BF50-E69D9DD7D833}"/>
              </c:ext>
            </c:extLst>
          </c:dPt>
          <c:dPt>
            <c:idx val="4"/>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09-4436-41EF-BF50-E69D9DD7D833}"/>
              </c:ext>
            </c:extLst>
          </c:dPt>
          <c:dPt>
            <c:idx val="5"/>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B-4436-41EF-BF50-E69D9DD7D833}"/>
              </c:ext>
            </c:extLst>
          </c:dPt>
          <c:dPt>
            <c:idx val="6"/>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D-4436-41EF-BF50-E69D9DD7D833}"/>
              </c:ext>
            </c:extLst>
          </c:dPt>
          <c:dPt>
            <c:idx val="7"/>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F-4436-41EF-BF50-E69D9DD7D833}"/>
              </c:ext>
            </c:extLst>
          </c:dPt>
          <c:dPt>
            <c:idx val="8"/>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11-4436-41EF-BF50-E69D9DD7D833}"/>
              </c:ext>
            </c:extLst>
          </c:dPt>
          <c:dPt>
            <c:idx val="9"/>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3-4436-41EF-BF50-E69D9DD7D833}"/>
              </c:ext>
            </c:extLst>
          </c:dPt>
          <c:dPt>
            <c:idx val="10"/>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5-4436-41EF-BF50-E69D9DD7D833}"/>
              </c:ext>
            </c:extLst>
          </c:dPt>
          <c:dPt>
            <c:idx val="11"/>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7-4436-41EF-BF50-E69D9DD7D833}"/>
              </c:ext>
            </c:extLst>
          </c:dPt>
          <c:dPt>
            <c:idx val="12"/>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19-4436-41EF-BF50-E69D9DD7D833}"/>
              </c:ext>
            </c:extLst>
          </c:dPt>
          <c:dPt>
            <c:idx val="13"/>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B-4436-41EF-BF50-E69D9DD7D833}"/>
              </c:ext>
            </c:extLst>
          </c:dPt>
          <c:dPt>
            <c:idx val="14"/>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D-4436-41EF-BF50-E69D9DD7D833}"/>
              </c:ext>
            </c:extLst>
          </c:dPt>
          <c:dPt>
            <c:idx val="15"/>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F-4436-41EF-BF50-E69D9DD7D833}"/>
              </c:ext>
            </c:extLst>
          </c:dPt>
          <c:dPt>
            <c:idx val="16"/>
            <c:invertIfNegative val="0"/>
            <c:bubble3D val="0"/>
            <c:spPr>
              <a:gradFill>
                <a:gsLst>
                  <a:gs pos="0">
                    <a:srgbClr val="17375E"/>
                  </a:gs>
                  <a:gs pos="50000">
                    <a:srgbClr val="8970A8"/>
                  </a:gs>
                  <a:gs pos="100000">
                    <a:srgbClr val="17375E"/>
                  </a:gs>
                </a:gsLst>
              </a:gradFill>
              <a:ln w="6350">
                <a:solidFill>
                  <a:srgbClr val="EEECE1">
                    <a:lumMod val="10000"/>
                  </a:srgbClr>
                </a:solidFill>
              </a:ln>
              <a:effectLst/>
            </c:spPr>
            <c:extLst>
              <c:ext xmlns:c16="http://schemas.microsoft.com/office/drawing/2014/chart" uri="{C3380CC4-5D6E-409C-BE32-E72D297353CC}">
                <c16:uniqueId val="{00000020-4436-41EF-BF50-E69D9DD7D833}"/>
              </c:ext>
            </c:extLst>
          </c:dPt>
          <c:dPt>
            <c:idx val="17"/>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22-4436-41EF-BF50-E69D9DD7D833}"/>
              </c:ext>
            </c:extLst>
          </c:dPt>
          <c:dPt>
            <c:idx val="18"/>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24-4436-41EF-BF50-E69D9DD7D833}"/>
              </c:ext>
            </c:extLst>
          </c:dPt>
          <c:dPt>
            <c:idx val="19"/>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26-4436-41EF-BF50-E69D9DD7D833}"/>
              </c:ext>
            </c:extLst>
          </c:dPt>
          <c:dLbls>
            <c:dLbl>
              <c:idx val="18"/>
              <c:layout>
                <c:manualLayout>
                  <c:x val="-1.0835742990917675E-16"/>
                  <c:y val="4.35060684114084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4436-41EF-BF50-E69D9DD7D833}"/>
                </c:ext>
              </c:extLst>
            </c:dLbl>
            <c:dLbl>
              <c:idx val="19"/>
              <c:layout>
                <c:manualLayout>
                  <c:x val="2.9398148148148148E-3"/>
                  <c:y val="3.5535714285713825E-3"/>
                </c:manualLayout>
              </c:layout>
              <c:spPr>
                <a:noFill/>
                <a:ln>
                  <a:noFill/>
                </a:ln>
                <a:effectLst/>
              </c:spPr>
              <c:txPr>
                <a:bodyPr wrap="square" lIns="38100" tIns="19050" rIns="38100" bIns="19050" anchor="ctr">
                  <a:spAutoFit/>
                </a:bodyPr>
                <a:lstStyle/>
                <a:p>
                  <a:pPr>
                    <a:defRPr sz="750"/>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4436-41EF-BF50-E69D9DD7D833}"/>
                </c:ext>
              </c:extLst>
            </c:dLbl>
            <c:dLbl>
              <c:idx val="23"/>
              <c:layout>
                <c:manualLayout>
                  <c:x val="-1.1634790432626887E-7"/>
                  <c:y val="-2.1753034205704226E-3"/>
                </c:manualLayout>
              </c:layout>
              <c:numFmt formatCode="#,##0.0" sourceLinked="0"/>
              <c:spPr/>
              <c:txPr>
                <a:bodyPr rot="0" vert="horz" lIns="0" tIns="0" rIns="0" bIns="0"/>
                <a:lstStyle/>
                <a:p>
                  <a:pPr>
                    <a:defRPr lang="es-MX" sz="750" b="0"/>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4436-41EF-BF50-E69D9DD7D833}"/>
                </c:ext>
              </c:extLst>
            </c:dLbl>
            <c:numFmt formatCode="#,##0.0" sourceLinked="0"/>
            <c:spPr>
              <a:noFill/>
              <a:ln>
                <a:noFill/>
              </a:ln>
              <a:effectLst/>
            </c:spPr>
            <c:txPr>
              <a:bodyPr rot="0" vert="horz" lIns="0" tIns="0" rIns="0" bIns="0"/>
              <a:lstStyle/>
              <a:p>
                <a:pPr>
                  <a:defRPr lang="es-MX" sz="750"/>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ext>
            </c:extLst>
          </c:dLbls>
          <c:cat>
            <c:multiLvlStrRef>
              <c:f>Datos!$A$30:$B$49</c:f>
              <c:multiLvlStrCache>
                <c:ptCount val="1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lvl>
                <c:lvl>
                  <c:pt idx="0">
                    <c:v>2016</c:v>
                  </c:pt>
                  <c:pt idx="4">
                    <c:v>2017</c:v>
                  </c:pt>
                  <c:pt idx="8">
                    <c:v>2018</c:v>
                  </c:pt>
                  <c:pt idx="12">
                    <c:v>2019</c:v>
                  </c:pt>
                  <c:pt idx="16">
                    <c:v>2020</c:v>
                  </c:pt>
                </c:lvl>
              </c:multiLvlStrCache>
            </c:multiLvlStrRef>
          </c:cat>
          <c:val>
            <c:numRef>
              <c:f>Datos!$AC$30:$AC$49</c:f>
              <c:numCache>
                <c:formatCode>0.0</c:formatCode>
                <c:ptCount val="17"/>
                <c:pt idx="0">
                  <c:v>7.9485919164930587</c:v>
                </c:pt>
                <c:pt idx="1">
                  <c:v>7.9071011764879717</c:v>
                </c:pt>
                <c:pt idx="2">
                  <c:v>7.7541729835463302</c:v>
                </c:pt>
                <c:pt idx="3">
                  <c:v>7.0554849990044834</c:v>
                </c:pt>
                <c:pt idx="4">
                  <c:v>7.1449084114034553</c:v>
                </c:pt>
                <c:pt idx="5">
                  <c:v>7.2285333416247415</c:v>
                </c:pt>
                <c:pt idx="6">
                  <c:v>7.0309862691725487</c:v>
                </c:pt>
                <c:pt idx="7">
                  <c:v>6.8</c:v>
                </c:pt>
                <c:pt idx="8">
                  <c:v>6.8344675092207456</c:v>
                </c:pt>
                <c:pt idx="9">
                  <c:v>7.1173035391464241</c:v>
                </c:pt>
                <c:pt idx="10">
                  <c:v>7.0874513449017922</c:v>
                </c:pt>
                <c:pt idx="11">
                  <c:v>6.7893285619853545</c:v>
                </c:pt>
                <c:pt idx="12">
                  <c:v>6.8027033254711817</c:v>
                </c:pt>
                <c:pt idx="13">
                  <c:v>7.7321090107328763</c:v>
                </c:pt>
                <c:pt idx="14">
                  <c:v>7.8491989200000001</c:v>
                </c:pt>
                <c:pt idx="15">
                  <c:v>7.7177689200000001</c:v>
                </c:pt>
                <c:pt idx="16">
                  <c:v>8.46510563</c:v>
                </c:pt>
              </c:numCache>
            </c:numRef>
          </c:val>
          <c:extLst>
            <c:ext xmlns:c16="http://schemas.microsoft.com/office/drawing/2014/chart" uri="{C3380CC4-5D6E-409C-BE32-E72D297353CC}">
              <c16:uniqueId val="{00000028-4436-41EF-BF50-E69D9DD7D833}"/>
            </c:ext>
          </c:extLst>
        </c:ser>
        <c:dLbls>
          <c:showLegendKey val="0"/>
          <c:showVal val="1"/>
          <c:showCatName val="0"/>
          <c:showSerName val="0"/>
          <c:showPercent val="0"/>
          <c:showBubbleSize val="0"/>
        </c:dLbls>
        <c:gapWidth val="50"/>
        <c:axId val="544642280"/>
        <c:axId val="544636792"/>
      </c:barChart>
      <c:catAx>
        <c:axId val="544642280"/>
        <c:scaling>
          <c:orientation val="minMax"/>
        </c:scaling>
        <c:delete val="0"/>
        <c:axPos val="b"/>
        <c:numFmt formatCode="General" sourceLinked="1"/>
        <c:majorTickMark val="cross"/>
        <c:minorTickMark val="none"/>
        <c:tickLblPos val="nextTo"/>
        <c:spPr>
          <a:noFill/>
          <a:ln w="3175">
            <a:solidFill>
              <a:schemeClr val="tx1"/>
            </a:solidFill>
          </a:ln>
        </c:spPr>
        <c:txPr>
          <a:bodyPr rot="0" vert="horz"/>
          <a:lstStyle/>
          <a:p>
            <a:pPr>
              <a:defRPr lang="es-MX" sz="700"/>
            </a:pPr>
            <a:endParaRPr lang="en-US"/>
          </a:p>
        </c:txPr>
        <c:crossAx val="544636792"/>
        <c:crosses val="autoZero"/>
        <c:auto val="0"/>
        <c:lblAlgn val="ctr"/>
        <c:lblOffset val="0"/>
        <c:tickLblSkip val="1"/>
        <c:tickMarkSkip val="4"/>
        <c:noMultiLvlLbl val="1"/>
      </c:catAx>
      <c:valAx>
        <c:axId val="544636792"/>
        <c:scaling>
          <c:orientation val="minMax"/>
          <c:max val="9"/>
          <c:min val="5"/>
        </c:scaling>
        <c:delete val="0"/>
        <c:axPos val="l"/>
        <c:majorGridlines>
          <c:spPr>
            <a:ln w="3175">
              <a:solidFill>
                <a:schemeClr val="bg1">
                  <a:lumMod val="75000"/>
                </a:schemeClr>
              </a:solidFill>
              <a:prstDash val="sysDash"/>
            </a:ln>
          </c:spPr>
        </c:majorGridlines>
        <c:numFmt formatCode="#,##0.0" sourceLinked="0"/>
        <c:majorTickMark val="out"/>
        <c:minorTickMark val="none"/>
        <c:tickLblPos val="nextTo"/>
        <c:spPr>
          <a:noFill/>
          <a:ln w="3175">
            <a:solidFill>
              <a:srgbClr val="000000"/>
            </a:solidFill>
          </a:ln>
        </c:spPr>
        <c:txPr>
          <a:bodyPr rot="0" vert="horz"/>
          <a:lstStyle/>
          <a:p>
            <a:pPr>
              <a:defRPr lang="es-MX" sz="750"/>
            </a:pPr>
            <a:endParaRPr lang="en-US"/>
          </a:p>
        </c:txPr>
        <c:crossAx val="544642280"/>
        <c:crosses val="autoZero"/>
        <c:crossBetween val="between"/>
        <c:majorUnit val="1"/>
        <c:minorUnit val="0.1"/>
      </c:valAx>
      <c:spPr>
        <a:noFill/>
        <a:ln w="3175">
          <a:solidFill>
            <a:srgbClr val="808080"/>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600">
          <a:latin typeface="Arial" pitchFamily="34" charset="0"/>
          <a:cs typeface="Arial"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plotArea>
      <c:layout>
        <c:manualLayout>
          <c:layoutTarget val="inner"/>
          <c:xMode val="edge"/>
          <c:yMode val="edge"/>
          <c:x val="6.4595370370370372E-2"/>
          <c:y val="5.8808730158730158E-2"/>
          <c:w val="0.90258865740740757"/>
          <c:h val="0.84309880952380933"/>
        </c:manualLayout>
      </c:layout>
      <c:barChart>
        <c:barDir val="col"/>
        <c:grouping val="clustered"/>
        <c:varyColors val="0"/>
        <c:ser>
          <c:idx val="0"/>
          <c:order val="0"/>
          <c:tx>
            <c:strRef>
              <c:f>'[ENOE Trim_Gráficas Originales.xlsx]Datos'!$AH$3</c:f>
              <c:strCache>
                <c:ptCount val="1"/>
                <c:pt idx="0">
                  <c:v>TDA</c:v>
                </c:pt>
              </c:strCache>
            </c:strRef>
          </c:tx>
          <c:spPr>
            <a:gradFill>
              <a:gsLst>
                <a:gs pos="0">
                  <a:srgbClr val="336600"/>
                </a:gs>
                <a:gs pos="50000">
                  <a:srgbClr val="43FF98"/>
                </a:gs>
                <a:gs pos="100000">
                  <a:srgbClr val="336600"/>
                </a:gs>
              </a:gsLst>
            </a:gradFill>
            <a:ln w="6350">
              <a:solidFill>
                <a:schemeClr val="bg2">
                  <a:lumMod val="10000"/>
                </a:schemeClr>
              </a:solidFill>
            </a:ln>
            <a:effectLst/>
          </c:spPr>
          <c:invertIfNegative val="0"/>
          <c:dPt>
            <c:idx val="0"/>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01-176B-43B8-ACA8-71E6E13B4135}"/>
              </c:ext>
            </c:extLst>
          </c:dPt>
          <c:dPt>
            <c:idx val="1"/>
            <c:invertIfNegative val="0"/>
            <c:bubble3D val="0"/>
            <c:extLst>
              <c:ext xmlns:c16="http://schemas.microsoft.com/office/drawing/2014/chart" uri="{C3380CC4-5D6E-409C-BE32-E72D297353CC}">
                <c16:uniqueId val="{00000002-176B-43B8-ACA8-71E6E13B4135}"/>
              </c:ext>
            </c:extLst>
          </c:dPt>
          <c:dPt>
            <c:idx val="2"/>
            <c:invertIfNegative val="0"/>
            <c:bubble3D val="0"/>
            <c:extLst>
              <c:ext xmlns:c16="http://schemas.microsoft.com/office/drawing/2014/chart" uri="{C3380CC4-5D6E-409C-BE32-E72D297353CC}">
                <c16:uniqueId val="{00000003-176B-43B8-ACA8-71E6E13B4135}"/>
              </c:ext>
            </c:extLst>
          </c:dPt>
          <c:dPt>
            <c:idx val="3"/>
            <c:invertIfNegative val="0"/>
            <c:bubble3D val="0"/>
            <c:extLst>
              <c:ext xmlns:c16="http://schemas.microsoft.com/office/drawing/2014/chart" uri="{C3380CC4-5D6E-409C-BE32-E72D297353CC}">
                <c16:uniqueId val="{00000004-176B-43B8-ACA8-71E6E13B4135}"/>
              </c:ext>
            </c:extLst>
          </c:dPt>
          <c:dPt>
            <c:idx val="4"/>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06-176B-43B8-ACA8-71E6E13B4135}"/>
              </c:ext>
            </c:extLst>
          </c:dPt>
          <c:dPt>
            <c:idx val="5"/>
            <c:invertIfNegative val="0"/>
            <c:bubble3D val="0"/>
            <c:extLst>
              <c:ext xmlns:c16="http://schemas.microsoft.com/office/drawing/2014/chart" uri="{C3380CC4-5D6E-409C-BE32-E72D297353CC}">
                <c16:uniqueId val="{00000007-176B-43B8-ACA8-71E6E13B4135}"/>
              </c:ext>
            </c:extLst>
          </c:dPt>
          <c:dPt>
            <c:idx val="6"/>
            <c:invertIfNegative val="0"/>
            <c:bubble3D val="0"/>
            <c:extLst>
              <c:ext xmlns:c16="http://schemas.microsoft.com/office/drawing/2014/chart" uri="{C3380CC4-5D6E-409C-BE32-E72D297353CC}">
                <c16:uniqueId val="{00000008-176B-43B8-ACA8-71E6E13B4135}"/>
              </c:ext>
            </c:extLst>
          </c:dPt>
          <c:dPt>
            <c:idx val="7"/>
            <c:invertIfNegative val="0"/>
            <c:bubble3D val="0"/>
            <c:extLst>
              <c:ext xmlns:c16="http://schemas.microsoft.com/office/drawing/2014/chart" uri="{C3380CC4-5D6E-409C-BE32-E72D297353CC}">
                <c16:uniqueId val="{00000009-176B-43B8-ACA8-71E6E13B4135}"/>
              </c:ext>
            </c:extLst>
          </c:dPt>
          <c:dPt>
            <c:idx val="8"/>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0B-176B-43B8-ACA8-71E6E13B4135}"/>
              </c:ext>
            </c:extLst>
          </c:dPt>
          <c:dPt>
            <c:idx val="9"/>
            <c:invertIfNegative val="0"/>
            <c:bubble3D val="0"/>
            <c:extLst>
              <c:ext xmlns:c16="http://schemas.microsoft.com/office/drawing/2014/chart" uri="{C3380CC4-5D6E-409C-BE32-E72D297353CC}">
                <c16:uniqueId val="{0000000C-176B-43B8-ACA8-71E6E13B4135}"/>
              </c:ext>
            </c:extLst>
          </c:dPt>
          <c:dPt>
            <c:idx val="10"/>
            <c:invertIfNegative val="0"/>
            <c:bubble3D val="0"/>
            <c:extLst>
              <c:ext xmlns:c16="http://schemas.microsoft.com/office/drawing/2014/chart" uri="{C3380CC4-5D6E-409C-BE32-E72D297353CC}">
                <c16:uniqueId val="{0000000D-176B-43B8-ACA8-71E6E13B4135}"/>
              </c:ext>
            </c:extLst>
          </c:dPt>
          <c:dPt>
            <c:idx val="11"/>
            <c:invertIfNegative val="0"/>
            <c:bubble3D val="0"/>
            <c:extLst>
              <c:ext xmlns:c16="http://schemas.microsoft.com/office/drawing/2014/chart" uri="{C3380CC4-5D6E-409C-BE32-E72D297353CC}">
                <c16:uniqueId val="{0000000E-176B-43B8-ACA8-71E6E13B4135}"/>
              </c:ext>
            </c:extLst>
          </c:dPt>
          <c:dPt>
            <c:idx val="12"/>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10-176B-43B8-ACA8-71E6E13B4135}"/>
              </c:ext>
            </c:extLst>
          </c:dPt>
          <c:dPt>
            <c:idx val="13"/>
            <c:invertIfNegative val="0"/>
            <c:bubble3D val="0"/>
            <c:extLst>
              <c:ext xmlns:c16="http://schemas.microsoft.com/office/drawing/2014/chart" uri="{C3380CC4-5D6E-409C-BE32-E72D297353CC}">
                <c16:uniqueId val="{00000011-176B-43B8-ACA8-71E6E13B4135}"/>
              </c:ext>
            </c:extLst>
          </c:dPt>
          <c:dPt>
            <c:idx val="14"/>
            <c:invertIfNegative val="0"/>
            <c:bubble3D val="0"/>
            <c:extLst>
              <c:ext xmlns:c16="http://schemas.microsoft.com/office/drawing/2014/chart" uri="{C3380CC4-5D6E-409C-BE32-E72D297353CC}">
                <c16:uniqueId val="{00000012-176B-43B8-ACA8-71E6E13B4135}"/>
              </c:ext>
            </c:extLst>
          </c:dPt>
          <c:dPt>
            <c:idx val="15"/>
            <c:invertIfNegative val="0"/>
            <c:bubble3D val="0"/>
            <c:extLst>
              <c:ext xmlns:c16="http://schemas.microsoft.com/office/drawing/2014/chart" uri="{C3380CC4-5D6E-409C-BE32-E72D297353CC}">
                <c16:uniqueId val="{00000013-176B-43B8-ACA8-71E6E13B4135}"/>
              </c:ext>
            </c:extLst>
          </c:dPt>
          <c:dPt>
            <c:idx val="16"/>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15-176B-43B8-ACA8-71E6E13B4135}"/>
              </c:ext>
            </c:extLst>
          </c:dPt>
          <c:dPt>
            <c:idx val="17"/>
            <c:invertIfNegative val="0"/>
            <c:bubble3D val="0"/>
            <c:extLst>
              <c:ext xmlns:c16="http://schemas.microsoft.com/office/drawing/2014/chart" uri="{C3380CC4-5D6E-409C-BE32-E72D297353CC}">
                <c16:uniqueId val="{00000016-176B-43B8-ACA8-71E6E13B4135}"/>
              </c:ext>
            </c:extLst>
          </c:dPt>
          <c:dPt>
            <c:idx val="18"/>
            <c:invertIfNegative val="0"/>
            <c:bubble3D val="0"/>
            <c:extLst>
              <c:ext xmlns:c16="http://schemas.microsoft.com/office/drawing/2014/chart" uri="{C3380CC4-5D6E-409C-BE32-E72D297353CC}">
                <c16:uniqueId val="{00000017-176B-43B8-ACA8-71E6E13B4135}"/>
              </c:ext>
            </c:extLst>
          </c:dPt>
          <c:dPt>
            <c:idx val="19"/>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19-176B-43B8-ACA8-71E6E13B4135}"/>
              </c:ext>
            </c:extLst>
          </c:dPt>
          <c:dLbls>
            <c:dLbl>
              <c:idx val="18"/>
              <c:layout>
                <c:manualLayout>
                  <c:x val="-1.0835742990917692E-16"/>
                  <c:y val="4.35060684114084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76B-43B8-ACA8-71E6E13B4135}"/>
                </c:ext>
              </c:extLst>
            </c:dLbl>
            <c:dLbl>
              <c:idx val="19"/>
              <c:layout>
                <c:manualLayout>
                  <c:x val="0"/>
                  <c:y val="-6.5259102617112675E-3"/>
                </c:manualLayout>
              </c:layout>
              <c:spPr>
                <a:noFill/>
                <a:ln>
                  <a:noFill/>
                </a:ln>
                <a:effectLst/>
              </c:spPr>
              <c:txPr>
                <a:bodyPr wrap="square" lIns="38100" tIns="19050" rIns="38100" bIns="19050" anchor="ctr">
                  <a:spAutoFit/>
                </a:bodyPr>
                <a:lstStyle/>
                <a:p>
                  <a:pPr>
                    <a:defRPr sz="750"/>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76B-43B8-ACA8-71E6E13B4135}"/>
                </c:ext>
              </c:extLst>
            </c:dLbl>
            <c:dLbl>
              <c:idx val="23"/>
              <c:layout>
                <c:manualLayout>
                  <c:x val="-1.1634790432626894E-7"/>
                  <c:y val="-2.1753034205704226E-3"/>
                </c:manualLayout>
              </c:layout>
              <c:numFmt formatCode="#,##0.0" sourceLinked="0"/>
              <c:spPr/>
              <c:txPr>
                <a:bodyPr rot="0" vert="horz" lIns="0" tIns="0" rIns="0" bIns="0"/>
                <a:lstStyle/>
                <a:p>
                  <a:pPr>
                    <a:defRPr lang="es-MX" sz="750" b="0"/>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76B-43B8-ACA8-71E6E13B4135}"/>
                </c:ext>
              </c:extLst>
            </c:dLbl>
            <c:numFmt formatCode="#,##0.0" sourceLinked="0"/>
            <c:spPr>
              <a:noFill/>
              <a:ln>
                <a:noFill/>
              </a:ln>
              <a:effectLst/>
            </c:spPr>
            <c:txPr>
              <a:bodyPr rot="0" vert="horz" lIns="0" tIns="0" rIns="0" bIns="0"/>
              <a:lstStyle/>
              <a:p>
                <a:pPr>
                  <a:defRPr lang="es-MX" sz="750"/>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ext>
            </c:extLst>
          </c:dLbls>
          <c:cat>
            <c:multiLvlStrRef>
              <c:f>'[ENOE Trim_Gráficas Originales.xlsx]Datos'!$A$30:$B$49</c:f>
              <c:multiLvlStrCache>
                <c:ptCount val="1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lvl>
                <c:lvl>
                  <c:pt idx="0">
                    <c:v>2016</c:v>
                  </c:pt>
                  <c:pt idx="4">
                    <c:v>2017</c:v>
                  </c:pt>
                  <c:pt idx="8">
                    <c:v>2018</c:v>
                  </c:pt>
                  <c:pt idx="12">
                    <c:v>2019</c:v>
                  </c:pt>
                  <c:pt idx="16">
                    <c:v>2020</c:v>
                  </c:pt>
                </c:lvl>
              </c:multiLvlStrCache>
            </c:multiLvlStrRef>
          </c:cat>
          <c:val>
            <c:numRef>
              <c:f>'[ENOE Trim_Gráficas Originales.xlsx]Datos'!$AH$30:$AH$49</c:f>
              <c:numCache>
                <c:formatCode>0.0</c:formatCode>
                <c:ptCount val="17"/>
                <c:pt idx="0">
                  <c:v>4.0439807902125393</c:v>
                </c:pt>
                <c:pt idx="1">
                  <c:v>3.9334929224770505</c:v>
                </c:pt>
                <c:pt idx="2">
                  <c:v>4.0269809009393382</c:v>
                </c:pt>
                <c:pt idx="3">
                  <c:v>3.5368429234493326</c:v>
                </c:pt>
                <c:pt idx="4">
                  <c:v>3.3937530317582967</c:v>
                </c:pt>
                <c:pt idx="5">
                  <c:v>3.4588899907157162</c:v>
                </c:pt>
                <c:pt idx="6">
                  <c:v>3.5520912622357419</c:v>
                </c:pt>
                <c:pt idx="7">
                  <c:v>3.3471764754535736</c:v>
                </c:pt>
                <c:pt idx="8">
                  <c:v>3.139462780642436</c:v>
                </c:pt>
                <c:pt idx="9">
                  <c:v>3.3394067082544554</c:v>
                </c:pt>
                <c:pt idx="10">
                  <c:v>3.456396295540165</c:v>
                </c:pt>
                <c:pt idx="11">
                  <c:v>3.2639889057388531</c:v>
                </c:pt>
                <c:pt idx="12">
                  <c:v>3.3659108899999999</c:v>
                </c:pt>
                <c:pt idx="13">
                  <c:v>3.5372309440632654</c:v>
                </c:pt>
                <c:pt idx="14">
                  <c:v>3.7448192499999999</c:v>
                </c:pt>
                <c:pt idx="15">
                  <c:v>3.4</c:v>
                </c:pt>
                <c:pt idx="16">
                  <c:v>3.4</c:v>
                </c:pt>
              </c:numCache>
            </c:numRef>
          </c:val>
          <c:extLst>
            <c:ext xmlns:c16="http://schemas.microsoft.com/office/drawing/2014/chart" uri="{C3380CC4-5D6E-409C-BE32-E72D297353CC}">
              <c16:uniqueId val="{0000001B-176B-43B8-ACA8-71E6E13B4135}"/>
            </c:ext>
          </c:extLst>
        </c:ser>
        <c:dLbls>
          <c:showLegendKey val="0"/>
          <c:showVal val="1"/>
          <c:showCatName val="0"/>
          <c:showSerName val="0"/>
          <c:showPercent val="0"/>
          <c:showBubbleSize val="0"/>
        </c:dLbls>
        <c:gapWidth val="50"/>
        <c:axId val="388184080"/>
        <c:axId val="388189176"/>
      </c:barChart>
      <c:catAx>
        <c:axId val="388184080"/>
        <c:scaling>
          <c:orientation val="minMax"/>
        </c:scaling>
        <c:delete val="0"/>
        <c:axPos val="b"/>
        <c:numFmt formatCode="General" sourceLinked="1"/>
        <c:majorTickMark val="cross"/>
        <c:minorTickMark val="none"/>
        <c:tickLblPos val="nextTo"/>
        <c:spPr>
          <a:noFill/>
          <a:ln w="3175">
            <a:solidFill>
              <a:schemeClr val="tx1"/>
            </a:solidFill>
          </a:ln>
        </c:spPr>
        <c:txPr>
          <a:bodyPr rot="0" vert="horz"/>
          <a:lstStyle/>
          <a:p>
            <a:pPr>
              <a:defRPr lang="es-MX" sz="700"/>
            </a:pPr>
            <a:endParaRPr lang="en-US"/>
          </a:p>
        </c:txPr>
        <c:crossAx val="388189176"/>
        <c:crosses val="autoZero"/>
        <c:auto val="0"/>
        <c:lblAlgn val="ctr"/>
        <c:lblOffset val="0"/>
        <c:tickLblSkip val="1"/>
        <c:tickMarkSkip val="4"/>
        <c:noMultiLvlLbl val="1"/>
      </c:catAx>
      <c:valAx>
        <c:axId val="388189176"/>
        <c:scaling>
          <c:orientation val="minMax"/>
          <c:max val="5"/>
          <c:min val="2"/>
        </c:scaling>
        <c:delete val="0"/>
        <c:axPos val="l"/>
        <c:majorGridlines>
          <c:spPr>
            <a:ln w="3175">
              <a:solidFill>
                <a:schemeClr val="bg1">
                  <a:lumMod val="75000"/>
                </a:schemeClr>
              </a:solidFill>
              <a:prstDash val="sysDash"/>
            </a:ln>
          </c:spPr>
        </c:majorGridlines>
        <c:numFmt formatCode="#,##0.0" sourceLinked="0"/>
        <c:majorTickMark val="out"/>
        <c:minorTickMark val="none"/>
        <c:tickLblPos val="nextTo"/>
        <c:spPr>
          <a:noFill/>
          <a:ln w="3175">
            <a:solidFill>
              <a:schemeClr val="tx1"/>
            </a:solidFill>
          </a:ln>
        </c:spPr>
        <c:txPr>
          <a:bodyPr rot="0" vert="horz"/>
          <a:lstStyle/>
          <a:p>
            <a:pPr>
              <a:defRPr lang="es-MX" sz="750"/>
            </a:pPr>
            <a:endParaRPr lang="en-US"/>
          </a:p>
        </c:txPr>
        <c:crossAx val="388184080"/>
        <c:crosses val="autoZero"/>
        <c:crossBetween val="between"/>
        <c:majorUnit val="0.5"/>
        <c:minorUnit val="0.1"/>
      </c:valAx>
      <c:spPr>
        <a:noFill/>
        <a:ln w="3175">
          <a:solidFill>
            <a:srgbClr val="808080"/>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600">
          <a:latin typeface="Arial" pitchFamily="34" charset="0"/>
          <a:cs typeface="Arial"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40"/>
      <c:rotY val="206"/>
      <c:rAngAx val="0"/>
      <c:perspective val="0"/>
    </c:view3D>
    <c:floor>
      <c:thickness val="0"/>
    </c:floor>
    <c:sideWall>
      <c:thickness val="0"/>
    </c:sideWall>
    <c:backWall>
      <c:thickness val="0"/>
    </c:backWall>
    <c:plotArea>
      <c:layout/>
      <c:pie3DChart>
        <c:varyColors val="1"/>
        <c:ser>
          <c:idx val="0"/>
          <c:order val="0"/>
          <c:explosion val="25"/>
          <c:dPt>
            <c:idx val="0"/>
            <c:bubble3D val="0"/>
            <c:explosion val="7"/>
            <c:spPr>
              <a:solidFill>
                <a:srgbClr val="00B0F0"/>
              </a:solidFill>
              <a:ln w="12700">
                <a:solidFill>
                  <a:schemeClr val="bg1"/>
                </a:solidFill>
              </a:ln>
              <a:scene3d>
                <a:camera prst="orthographicFront"/>
                <a:lightRig rig="threePt" dir="t"/>
              </a:scene3d>
              <a:sp3d>
                <a:bevelT w="38100"/>
                <a:bevelB w="0" h="0"/>
                <a:contourClr>
                  <a:srgbClr val="000000"/>
                </a:contourClr>
              </a:sp3d>
            </c:spPr>
            <c:extLst>
              <c:ext xmlns:c16="http://schemas.microsoft.com/office/drawing/2014/chart" uri="{C3380CC4-5D6E-409C-BE32-E72D297353CC}">
                <c16:uniqueId val="{00000001-5A49-41E7-9552-F1352FE878B3}"/>
              </c:ext>
            </c:extLst>
          </c:dPt>
          <c:dPt>
            <c:idx val="1"/>
            <c:bubble3D val="0"/>
            <c:explosion val="26"/>
            <c:spPr>
              <a:solidFill>
                <a:schemeClr val="accent2">
                  <a:lumMod val="50000"/>
                </a:schemeClr>
              </a:solidFill>
              <a:ln w="12700">
                <a:solidFill>
                  <a:schemeClr val="bg1"/>
                </a:solidFill>
              </a:ln>
              <a:effectLst/>
              <a:scene3d>
                <a:camera prst="orthographicFront"/>
                <a:lightRig rig="threePt" dir="t"/>
              </a:scene3d>
              <a:sp3d>
                <a:bevelT w="38100"/>
                <a:bevelB w="0" h="0"/>
                <a:contourClr>
                  <a:srgbClr val="000000"/>
                </a:contourClr>
              </a:sp3d>
            </c:spPr>
            <c:extLst>
              <c:ext xmlns:c16="http://schemas.microsoft.com/office/drawing/2014/chart" uri="{C3380CC4-5D6E-409C-BE32-E72D297353CC}">
                <c16:uniqueId val="{00000003-5A49-41E7-9552-F1352FE878B3}"/>
              </c:ext>
            </c:extLst>
          </c:dPt>
          <c:dLbls>
            <c:spPr>
              <a:noFill/>
              <a:ln>
                <a:noFill/>
              </a:ln>
              <a:effectLst/>
            </c:spPr>
            <c:txPr>
              <a:bodyPr wrap="square" lIns="38100" tIns="19050" rIns="38100" bIns="19050" anchor="ctr">
                <a:spAutoFit/>
              </a:bodyPr>
              <a:lstStyle/>
              <a:p>
                <a:pPr>
                  <a:defRPr sz="850">
                    <a:latin typeface="Arial" panose="020B0604020202020204" pitchFamily="34" charset="0"/>
                    <a:cs typeface="Arial" panose="020B0604020202020204" pitchFamily="34" charset="0"/>
                  </a:defRPr>
                </a:pPr>
                <a:endParaRPr lang="en-US"/>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ext>
            </c:extLst>
          </c:dLbls>
          <c:cat>
            <c:strRef>
              <c:f>('Datos PNEA'!$A$8,'Datos PNEA'!$A$11)</c:f>
              <c:strCache>
                <c:ptCount val="2"/>
                <c:pt idx="0">
                  <c:v>Disponible</c:v>
                </c:pt>
                <c:pt idx="1">
                  <c:v>No Disponible</c:v>
                </c:pt>
              </c:strCache>
            </c:strRef>
          </c:cat>
          <c:val>
            <c:numRef>
              <c:f>('Datos PNEA'!$J$8,'Datos PNEA'!$J$11)</c:f>
              <c:numCache>
                <c:formatCode>0.0</c:formatCode>
                <c:ptCount val="2"/>
                <c:pt idx="0">
                  <c:v>5.8</c:v>
                </c:pt>
                <c:pt idx="1">
                  <c:v>32.700000000000003</c:v>
                </c:pt>
              </c:numCache>
            </c:numRef>
          </c:val>
          <c:extLst>
            <c:ext xmlns:c16="http://schemas.microsoft.com/office/drawing/2014/chart" uri="{C3380CC4-5D6E-409C-BE32-E72D297353CC}">
              <c16:uniqueId val="{00000004-5A49-41E7-9552-F1352FE878B3}"/>
            </c:ext>
          </c:extLst>
        </c:ser>
        <c:dLbls>
          <c:showLegendKey val="0"/>
          <c:showVal val="0"/>
          <c:showCatName val="0"/>
          <c:showSerName val="0"/>
          <c:showPercent val="0"/>
          <c:showBubbleSize val="0"/>
          <c:showLeaderLines val="1"/>
        </c:dLbls>
      </c:pie3DChart>
    </c:plotArea>
    <c:plotVisOnly val="1"/>
    <c:dispBlanksAs val="gap"/>
    <c:showDLblsOverMax val="0"/>
  </c:chart>
  <c:spPr>
    <a:noFill/>
    <a:ln w="3175">
      <a:solidFill>
        <a:schemeClr val="tx1"/>
      </a:solidFill>
    </a:ln>
    <a:effectLst>
      <a:outerShdw dist="12700" dir="2700000" algn="tl" rotWithShape="0">
        <a:prstClr val="black"/>
      </a:outerShdw>
    </a:effectLst>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0.078</cdr:x>
      <cdr:y>0.38</cdr:y>
    </cdr:from>
    <cdr:to>
      <cdr:x>0.09525</cdr:x>
      <cdr:y>0.4195</cdr:y>
    </cdr:to>
    <cdr:sp macro="" textlink="">
      <cdr:nvSpPr>
        <cdr:cNvPr id="11292" name="Text Box 28"/>
        <cdr:cNvSpPr txBox="1">
          <a:spLocks xmlns:a="http://schemas.openxmlformats.org/drawingml/2006/main" noChangeArrowheads="1"/>
        </cdr:cNvSpPr>
      </cdr:nvSpPr>
      <cdr:spPr bwMode="auto">
        <a:xfrm xmlns:a="http://schemas.openxmlformats.org/drawingml/2006/main">
          <a:off x="663631" y="2204240"/>
          <a:ext cx="151992" cy="228426"/>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0.0089</cdr:x>
      <cdr:y>0.32352</cdr:y>
    </cdr:from>
    <cdr:to>
      <cdr:x>0.06724</cdr:x>
      <cdr:y>0.38066</cdr:y>
    </cdr:to>
    <cdr:sp macro="" textlink="">
      <cdr:nvSpPr>
        <cdr:cNvPr id="4" name="3 CuadroTexto"/>
        <cdr:cNvSpPr txBox="1"/>
      </cdr:nvSpPr>
      <cdr:spPr>
        <a:xfrm xmlns:a="http://schemas.openxmlformats.org/drawingml/2006/main">
          <a:off x="41675" y="815282"/>
          <a:ext cx="272985" cy="143992"/>
        </a:xfrm>
        <a:prstGeom xmlns:a="http://schemas.openxmlformats.org/drawingml/2006/main" prst="rect">
          <a:avLst/>
        </a:prstGeom>
        <a:solidFill xmlns:a="http://schemas.openxmlformats.org/drawingml/2006/main">
          <a:srgbClr val="FFFFFF"/>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28.0</a:t>
          </a:r>
        </a:p>
      </cdr:txBody>
    </cdr:sp>
  </cdr:relSizeAnchor>
  <cdr:relSizeAnchor xmlns:cdr="http://schemas.openxmlformats.org/drawingml/2006/chartDrawing">
    <cdr:from>
      <cdr:x>0.00593</cdr:x>
      <cdr:y>0.16589</cdr:y>
    </cdr:from>
    <cdr:to>
      <cdr:x>0.06426</cdr:x>
      <cdr:y>0.22303</cdr:y>
    </cdr:to>
    <cdr:sp macro="" textlink="">
      <cdr:nvSpPr>
        <cdr:cNvPr id="6" name="5 CuadroTexto"/>
        <cdr:cNvSpPr txBox="1"/>
      </cdr:nvSpPr>
      <cdr:spPr>
        <a:xfrm xmlns:a="http://schemas.openxmlformats.org/drawingml/2006/main">
          <a:off x="27752" y="418035"/>
          <a:ext cx="272985" cy="143993"/>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32.0</a:t>
          </a:r>
        </a:p>
      </cdr:txBody>
    </cdr:sp>
  </cdr:relSizeAnchor>
  <cdr:relSizeAnchor xmlns:cdr="http://schemas.openxmlformats.org/drawingml/2006/chartDrawing">
    <cdr:from>
      <cdr:x>0.05928</cdr:x>
      <cdr:y>0.37436</cdr:y>
    </cdr:from>
    <cdr:to>
      <cdr:x>0.09285</cdr:x>
      <cdr:y>0.42372</cdr:y>
    </cdr:to>
    <cdr:sp macro="" textlink="">
      <cdr:nvSpPr>
        <cdr:cNvPr id="11" name="10 CuadroTexto"/>
        <cdr:cNvSpPr txBox="1"/>
      </cdr:nvSpPr>
      <cdr:spPr>
        <a:xfrm xmlns:a="http://schemas.openxmlformats.org/drawingml/2006/main">
          <a:off x="277430" y="943387"/>
          <a:ext cx="157108" cy="124387"/>
        </a:xfrm>
        <a:prstGeom xmlns:a="http://schemas.openxmlformats.org/drawingml/2006/main" prst="rect">
          <a:avLst/>
        </a:prstGeom>
        <a:scene3d xmlns:a="http://schemas.openxmlformats.org/drawingml/2006/main">
          <a:camera prst="orthographicFront">
            <a:rot lat="0" lon="0" rev="7800000"/>
          </a:camera>
          <a:lightRig rig="threePt" dir="t"/>
        </a:scene3d>
      </cdr:spPr>
      <cdr:txBody>
        <a:bodyPr xmlns:a="http://schemas.openxmlformats.org/drawingml/2006/main" wrap="none" rtlCol="0" anchor="ctr"/>
        <a:lstStyle xmlns:a="http://schemas.openxmlformats.org/drawingml/2006/main"/>
        <a:p xmlns:a="http://schemas.openxmlformats.org/drawingml/2006/main">
          <a:pPr algn="ctr"/>
          <a:r>
            <a:rPr lang="es-MX" sz="600">
              <a:latin typeface="Arial" pitchFamily="34" charset="0"/>
              <a:cs typeface="Arial" pitchFamily="34" charset="0"/>
            </a:rPr>
            <a:t>//</a:t>
          </a:r>
        </a:p>
      </cdr:txBody>
    </cdr:sp>
  </cdr:relSizeAnchor>
  <cdr:relSizeAnchor xmlns:cdr="http://schemas.openxmlformats.org/drawingml/2006/chartDrawing">
    <cdr:from>
      <cdr:x>0.00808</cdr:x>
      <cdr:y>0.01157</cdr:y>
    </cdr:from>
    <cdr:to>
      <cdr:x>0.06641</cdr:x>
      <cdr:y>0.06871</cdr:y>
    </cdr:to>
    <cdr:sp macro="" textlink="">
      <cdr:nvSpPr>
        <cdr:cNvPr id="7" name="5 CuadroTexto"/>
        <cdr:cNvSpPr txBox="1"/>
      </cdr:nvSpPr>
      <cdr:spPr>
        <a:xfrm xmlns:a="http://schemas.openxmlformats.org/drawingml/2006/main">
          <a:off x="37811" y="29153"/>
          <a:ext cx="272985" cy="143993"/>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latin typeface="Arial" pitchFamily="34" charset="0"/>
              <a:cs typeface="Arial" pitchFamily="34" charset="0"/>
            </a:rPr>
            <a:t>36	.0</a:t>
          </a:r>
        </a:p>
      </cdr:txBody>
    </cdr:sp>
  </cdr:relSizeAnchor>
</c:userShapes>
</file>

<file path=word/drawings/drawing2.xml><?xml version="1.0" encoding="utf-8"?>
<c:userShapes xmlns:c="http://schemas.openxmlformats.org/drawingml/2006/chart">
  <cdr:relSizeAnchor xmlns:cdr="http://schemas.openxmlformats.org/drawingml/2006/chartDrawing">
    <cdr:from>
      <cdr:x>0.078</cdr:x>
      <cdr:y>0.38</cdr:y>
    </cdr:from>
    <cdr:to>
      <cdr:x>0.09525</cdr:x>
      <cdr:y>0.4195</cdr:y>
    </cdr:to>
    <cdr:sp macro="" textlink="">
      <cdr:nvSpPr>
        <cdr:cNvPr id="11292" name="Text Box 28"/>
        <cdr:cNvSpPr txBox="1">
          <a:spLocks xmlns:a="http://schemas.openxmlformats.org/drawingml/2006/main" noChangeArrowheads="1"/>
        </cdr:cNvSpPr>
      </cdr:nvSpPr>
      <cdr:spPr bwMode="auto">
        <a:xfrm xmlns:a="http://schemas.openxmlformats.org/drawingml/2006/main">
          <a:off x="663631" y="2204240"/>
          <a:ext cx="151992" cy="228426"/>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0.00351</cdr:x>
      <cdr:y>0.29413</cdr:y>
    </cdr:from>
    <cdr:to>
      <cdr:x>0.06644</cdr:x>
      <cdr:y>0.35584</cdr:y>
    </cdr:to>
    <cdr:sp macro="" textlink="">
      <cdr:nvSpPr>
        <cdr:cNvPr id="4" name="3 CuadroTexto"/>
        <cdr:cNvSpPr txBox="1"/>
      </cdr:nvSpPr>
      <cdr:spPr>
        <a:xfrm xmlns:a="http://schemas.openxmlformats.org/drawingml/2006/main">
          <a:off x="16417" y="741206"/>
          <a:ext cx="294512" cy="155509"/>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30.0</a:t>
          </a:r>
        </a:p>
      </cdr:txBody>
    </cdr:sp>
  </cdr:relSizeAnchor>
  <cdr:relSizeAnchor xmlns:cdr="http://schemas.openxmlformats.org/drawingml/2006/chartDrawing">
    <cdr:from>
      <cdr:x>0.00444</cdr:x>
      <cdr:y>0.16919</cdr:y>
    </cdr:from>
    <cdr:to>
      <cdr:x>0.06737</cdr:x>
      <cdr:y>0.2309</cdr:y>
    </cdr:to>
    <cdr:sp macro="" textlink="">
      <cdr:nvSpPr>
        <cdr:cNvPr id="5" name="4 CuadroTexto"/>
        <cdr:cNvSpPr txBox="1"/>
      </cdr:nvSpPr>
      <cdr:spPr>
        <a:xfrm xmlns:a="http://schemas.openxmlformats.org/drawingml/2006/main">
          <a:off x="20769" y="426356"/>
          <a:ext cx="294513" cy="155509"/>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35.0</a:t>
          </a:r>
        </a:p>
      </cdr:txBody>
    </cdr:sp>
  </cdr:relSizeAnchor>
  <cdr:relSizeAnchor xmlns:cdr="http://schemas.openxmlformats.org/drawingml/2006/chartDrawing">
    <cdr:from>
      <cdr:x>0.00403</cdr:x>
      <cdr:y>0.04629</cdr:y>
    </cdr:from>
    <cdr:to>
      <cdr:x>0.06696</cdr:x>
      <cdr:y>0.10183</cdr:y>
    </cdr:to>
    <cdr:sp macro="" textlink="">
      <cdr:nvSpPr>
        <cdr:cNvPr id="6" name="5 CuadroTexto"/>
        <cdr:cNvSpPr txBox="1"/>
      </cdr:nvSpPr>
      <cdr:spPr>
        <a:xfrm xmlns:a="http://schemas.openxmlformats.org/drawingml/2006/main">
          <a:off x="18844" y="116647"/>
          <a:ext cx="294513" cy="139961"/>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40.0</a:t>
          </a:r>
        </a:p>
      </cdr:txBody>
    </cdr:sp>
  </cdr:relSizeAnchor>
  <cdr:relSizeAnchor xmlns:cdr="http://schemas.openxmlformats.org/drawingml/2006/chartDrawing">
    <cdr:from>
      <cdr:x>0.06286</cdr:x>
      <cdr:y>0.36923</cdr:y>
    </cdr:from>
    <cdr:to>
      <cdr:x>0.08786</cdr:x>
      <cdr:y>0.39781</cdr:y>
    </cdr:to>
    <cdr:sp macro="" textlink="">
      <cdr:nvSpPr>
        <cdr:cNvPr id="8" name="7 CuadroTexto"/>
        <cdr:cNvSpPr txBox="1"/>
      </cdr:nvSpPr>
      <cdr:spPr>
        <a:xfrm xmlns:a="http://schemas.openxmlformats.org/drawingml/2006/main">
          <a:off x="271544" y="930470"/>
          <a:ext cx="108000" cy="72000"/>
        </a:xfrm>
        <a:prstGeom xmlns:a="http://schemas.openxmlformats.org/drawingml/2006/main" prst="rect">
          <a:avLst/>
        </a:prstGeom>
        <a:noFill xmlns:a="http://schemas.openxmlformats.org/drawingml/2006/main"/>
        <a:scene3d xmlns:a="http://schemas.openxmlformats.org/drawingml/2006/main">
          <a:camera prst="orthographicFront">
            <a:rot lat="0" lon="0" rev="7800000"/>
          </a:camera>
          <a:lightRig rig="threePt" dir="t"/>
        </a:scene3d>
      </cdr:spPr>
      <cdr:txBody>
        <a:bodyPr xmlns:a="http://schemas.openxmlformats.org/drawingml/2006/main" wrap="none" rtlCol="0" anchor="ctr"/>
        <a:lstStyle xmlns:a="http://schemas.openxmlformats.org/drawingml/2006/main"/>
        <a:p xmlns:a="http://schemas.openxmlformats.org/drawingml/2006/main">
          <a:pPr algn="ctr"/>
          <a:r>
            <a:rPr lang="es-MX" sz="600">
              <a:latin typeface="Arial" pitchFamily="34" charset="0"/>
              <a:cs typeface="Arial" pitchFamily="34" charset="0"/>
            </a:rPr>
            <a:t>//</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3FAF8-F42B-4878-8F34-7BFDF81D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6262</Words>
  <Characters>35698</Characters>
  <Application>Microsoft Office Word</Application>
  <DocSecurity>0</DocSecurity>
  <Lines>297</Lines>
  <Paragraphs>83</Paragraphs>
  <ScaleCrop>false</ScaleCrop>
  <HeadingPairs>
    <vt:vector size="2" baseType="variant">
      <vt:variant>
        <vt:lpstr>Título</vt:lpstr>
      </vt:variant>
      <vt:variant>
        <vt:i4>1</vt:i4>
      </vt:variant>
    </vt:vector>
  </HeadingPairs>
  <TitlesOfParts>
    <vt:vector size="1" baseType="lpstr">
      <vt:lpstr>Comunicado de Prensa. Resultados de la Encuesta Nacional de Ocupación y Empleo. Primer Trimestre de 2020</vt:lpstr>
    </vt:vector>
  </TitlesOfParts>
  <Company>INEGI</Company>
  <LinksUpToDate>false</LinksUpToDate>
  <CharactersWithSpaces>41877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Resultados de la Encuesta Nacional de Ocupación y Empleo. Primer Trimestre de 2020</dc:title>
  <dc:creator>INEGI</dc:creator>
  <cp:keywords>PEA Ocupación Desocupación Subocupación</cp:keywords>
  <cp:lastModifiedBy>MORONES RUIZ FABIOLA CRISTINA</cp:lastModifiedBy>
  <cp:revision>2</cp:revision>
  <cp:lastPrinted>2019-05-14T21:50:00Z</cp:lastPrinted>
  <dcterms:created xsi:type="dcterms:W3CDTF">2020-05-19T13:36:00Z</dcterms:created>
  <dcterms:modified xsi:type="dcterms:W3CDTF">2020-05-19T13:36:00Z</dcterms:modified>
  <cp:category>Encuesta Nacional de Ocupación y Empleo</cp:category>
  <cp:version>1</cp:version>
</cp:coreProperties>
</file>