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4B8CC" w14:textId="77777777" w:rsidR="002B421D" w:rsidRDefault="002B421D" w:rsidP="004462EE">
      <w:pPr>
        <w:pStyle w:val="Textoindependiente"/>
        <w:ind w:left="-426" w:right="-292"/>
        <w:rPr>
          <w:bCs w:val="0"/>
          <w:sz w:val="21"/>
          <w:szCs w:val="21"/>
        </w:rPr>
      </w:pPr>
    </w:p>
    <w:p w14:paraId="23142AC7" w14:textId="0F8D3DB3" w:rsidR="004462EE" w:rsidRPr="002B421D" w:rsidRDefault="002B421D" w:rsidP="004462EE">
      <w:pPr>
        <w:pStyle w:val="Textoindependiente"/>
        <w:ind w:left="-426" w:right="-292"/>
        <w:rPr>
          <w:bCs w:val="0"/>
          <w:sz w:val="21"/>
          <w:szCs w:val="21"/>
        </w:rPr>
      </w:pPr>
      <w:r w:rsidRPr="002B421D">
        <w:rPr>
          <w:bCs w:val="0"/>
          <w:sz w:val="21"/>
          <w:szCs w:val="21"/>
        </w:rPr>
        <w:t xml:space="preserve">RECIBE EL </w:t>
      </w:r>
      <w:r w:rsidR="004462EE" w:rsidRPr="002B421D">
        <w:rPr>
          <w:bCs w:val="0"/>
          <w:sz w:val="21"/>
          <w:szCs w:val="21"/>
        </w:rPr>
        <w:t xml:space="preserve">INEGI </w:t>
      </w:r>
      <w:r w:rsidRPr="002B421D">
        <w:rPr>
          <w:bCs w:val="0"/>
          <w:sz w:val="21"/>
          <w:szCs w:val="21"/>
        </w:rPr>
        <w:t>P</w:t>
      </w:r>
      <w:r w:rsidR="004462EE" w:rsidRPr="002B421D">
        <w:rPr>
          <w:bCs w:val="0"/>
          <w:sz w:val="21"/>
          <w:szCs w:val="21"/>
        </w:rPr>
        <w:t>ropuesta de Grupo de Expertos para establecer un Comité de Fechado de los Ciclos de la Economía de México</w:t>
      </w:r>
    </w:p>
    <w:p w14:paraId="5503CD21" w14:textId="77777777" w:rsidR="004462EE" w:rsidRDefault="004462EE" w:rsidP="008B3060">
      <w:bookmarkStart w:id="0" w:name="_GoBack"/>
      <w:bookmarkEnd w:id="0"/>
    </w:p>
    <w:p w14:paraId="138DB1FF" w14:textId="66A62109" w:rsidR="00A977D8" w:rsidRDefault="00DE249C" w:rsidP="00DE249C">
      <w:pPr>
        <w:pStyle w:val="Prrafodelista"/>
        <w:numPr>
          <w:ilvl w:val="0"/>
          <w:numId w:val="4"/>
        </w:numPr>
        <w:ind w:right="-150"/>
      </w:pPr>
      <w:r>
        <w:t xml:space="preserve">El </w:t>
      </w:r>
      <w:r w:rsidR="00A977D8">
        <w:t xml:space="preserve">presidente del Instituto, Julio </w:t>
      </w:r>
      <w:proofErr w:type="spellStart"/>
      <w:r w:rsidR="00A977D8">
        <w:t>Santaella</w:t>
      </w:r>
      <w:proofErr w:type="spellEnd"/>
      <w:r w:rsidR="00A977D8">
        <w:t>, se reunió con los miembros del Grupo Técnico</w:t>
      </w:r>
      <w:r w:rsidR="00A977D8" w:rsidRPr="00D54D2F">
        <w:t xml:space="preserve"> </w:t>
      </w:r>
      <w:r w:rsidR="00A977D8">
        <w:t xml:space="preserve">para escuchar sus conclusiones y recomendaciones entre las que destaca la propuesta de </w:t>
      </w:r>
      <w:r w:rsidR="00A977D8" w:rsidRPr="00A52997">
        <w:t xml:space="preserve">promover la creación de un Comité para el </w:t>
      </w:r>
      <w:r w:rsidR="002531F8">
        <w:t>F</w:t>
      </w:r>
      <w:r w:rsidR="00A977D8" w:rsidRPr="00A52997">
        <w:t>echado de Ciclos de la Economía de México.</w:t>
      </w:r>
    </w:p>
    <w:p w14:paraId="32A2AA06" w14:textId="1A64ED7A" w:rsidR="00A977D8" w:rsidRDefault="00A977D8" w:rsidP="00DE249C">
      <w:pPr>
        <w:pStyle w:val="Prrafodelista"/>
        <w:numPr>
          <w:ilvl w:val="0"/>
          <w:numId w:val="4"/>
        </w:numPr>
        <w:ind w:right="-150"/>
      </w:pPr>
      <w:r>
        <w:t xml:space="preserve">La </w:t>
      </w:r>
      <w:r w:rsidRPr="00C70C6E">
        <w:t xml:space="preserve">misión prioritaria </w:t>
      </w:r>
      <w:r>
        <w:t>de dicho Comité sería</w:t>
      </w:r>
      <w:r w:rsidRPr="00C70C6E">
        <w:t xml:space="preserve"> establecer una cronología </w:t>
      </w:r>
      <w:r>
        <w:t>formal</w:t>
      </w:r>
      <w:r w:rsidRPr="00C70C6E">
        <w:t xml:space="preserve"> de los ciclos económicos en México y mantenerla actua</w:t>
      </w:r>
      <w:r w:rsidRPr="00C70C6E">
        <w:softHyphen/>
        <w:t>lizada con la mayor oportunidad y precisión analítica posible</w:t>
      </w:r>
      <w:r>
        <w:t>.</w:t>
      </w:r>
    </w:p>
    <w:p w14:paraId="21DC5A22" w14:textId="1B933681" w:rsidR="00A977D8" w:rsidRDefault="00A977D8" w:rsidP="00DE249C">
      <w:pPr>
        <w:pStyle w:val="Prrafodelista"/>
        <w:numPr>
          <w:ilvl w:val="0"/>
          <w:numId w:val="4"/>
        </w:numPr>
        <w:ind w:right="-150"/>
      </w:pPr>
      <w:r>
        <w:t xml:space="preserve">El </w:t>
      </w:r>
      <w:r w:rsidR="00A23486">
        <w:t xml:space="preserve">Grupo </w:t>
      </w:r>
      <w:r w:rsidRPr="0035466F">
        <w:t xml:space="preserve">propone </w:t>
      </w:r>
      <w:r>
        <w:t xml:space="preserve">que el </w:t>
      </w:r>
      <w:r w:rsidRPr="00C60935">
        <w:t xml:space="preserve">Comité </w:t>
      </w:r>
      <w:r>
        <w:t>d</w:t>
      </w:r>
      <w:r w:rsidRPr="00C60935">
        <w:t>eberá constituirse “bajo el auspicio de una institución nacional que esté en posibilidad de proporcionar de forma permanente las facilidades necesarias para su operación, sin comprometer los atributos</w:t>
      </w:r>
      <w:r>
        <w:t xml:space="preserve"> de c</w:t>
      </w:r>
      <w:r w:rsidRPr="00C60935">
        <w:t xml:space="preserve">redibilidad, </w:t>
      </w:r>
      <w:r>
        <w:t>i</w:t>
      </w:r>
      <w:r w:rsidRPr="00C60935">
        <w:t xml:space="preserve">ndependencia, </w:t>
      </w:r>
      <w:r>
        <w:t>c</w:t>
      </w:r>
      <w:r w:rsidRPr="00C60935">
        <w:t xml:space="preserve">ongruencia, </w:t>
      </w:r>
      <w:r>
        <w:t>p</w:t>
      </w:r>
      <w:r w:rsidRPr="00C60935">
        <w:t xml:space="preserve">ermanencia y </w:t>
      </w:r>
      <w:r>
        <w:t>n</w:t>
      </w:r>
      <w:r w:rsidRPr="00C60935">
        <w:t>eutralidad</w:t>
      </w:r>
      <w:r>
        <w:t>”</w:t>
      </w:r>
      <w:r w:rsidRPr="00C60935">
        <w:t xml:space="preserve">.  </w:t>
      </w:r>
    </w:p>
    <w:p w14:paraId="350A47D7" w14:textId="52097DC9" w:rsidR="00A977D8" w:rsidRDefault="00A977D8" w:rsidP="00DE249C">
      <w:pPr>
        <w:pStyle w:val="Prrafodelista"/>
        <w:numPr>
          <w:ilvl w:val="0"/>
          <w:numId w:val="4"/>
        </w:numPr>
        <w:ind w:right="-150"/>
      </w:pPr>
      <w:r>
        <w:t xml:space="preserve">El </w:t>
      </w:r>
      <w:r w:rsidR="002B421D">
        <w:t>p</w:t>
      </w:r>
      <w:r>
        <w:t xml:space="preserve">residente del INEGI se comprometió a evaluar las propuestas presentadas por el </w:t>
      </w:r>
      <w:r w:rsidRPr="00690A39">
        <w:t xml:space="preserve">Grupo </w:t>
      </w:r>
      <w:r>
        <w:t xml:space="preserve">de Expertos y buscar las mejores vías para atenderlas.  </w:t>
      </w:r>
    </w:p>
    <w:p w14:paraId="75FF4691" w14:textId="77777777" w:rsidR="00A2143C" w:rsidRDefault="006F5AC2" w:rsidP="00A977D8">
      <w:pPr>
        <w:ind w:left="-426" w:right="-150"/>
      </w:pPr>
      <w:r>
        <w:t xml:space="preserve">El Instituto Nacional de Estadística y Geografía (INEGI) y el Centro de Investigación y Docencia Económicas (CIDE) establecieron el 30 de mayo de 2019 un convenio específico de colaboración, destinado a integrar un </w:t>
      </w:r>
      <w:r w:rsidR="00511369" w:rsidRPr="00511369">
        <w:t>Grupo Técnico de Expertos para el diseño de un Comité para el Fechado</w:t>
      </w:r>
      <w:r w:rsidR="00D54D2F">
        <w:t xml:space="preserve"> </w:t>
      </w:r>
      <w:r w:rsidR="00511369" w:rsidRPr="00511369">
        <w:t>de los Ciclos de la Economía de México</w:t>
      </w:r>
      <w:r w:rsidR="00D41D75">
        <w:t xml:space="preserve"> (en adelante Grupo de Expertos)</w:t>
      </w:r>
      <w:r>
        <w:t xml:space="preserve">.  </w:t>
      </w:r>
    </w:p>
    <w:p w14:paraId="39724FA7" w14:textId="061F334A" w:rsidR="00A977D8" w:rsidRDefault="006F5AC2" w:rsidP="00A977D8">
      <w:pPr>
        <w:ind w:left="-426" w:right="-150"/>
      </w:pPr>
      <w:r>
        <w:t xml:space="preserve">El </w:t>
      </w:r>
      <w:r w:rsidR="00D41D75">
        <w:t xml:space="preserve">Grupo de Expertos a cargo del reporte </w:t>
      </w:r>
      <w:r>
        <w:t xml:space="preserve">estuvo integrado por el Dr. </w:t>
      </w:r>
      <w:r w:rsidRPr="006F5AC2">
        <w:t xml:space="preserve">Arturo Antón Sarabia, el Dr. Luis Antonio Foncerrada Pascal, el Dr. Víctor Manuel Guerrero Guzmán, el Dr. Jonathan </w:t>
      </w:r>
      <w:r w:rsidR="00EF4126">
        <w:t xml:space="preserve">Ernest </w:t>
      </w:r>
      <w:r w:rsidRPr="006F5AC2">
        <w:t>Heath</w:t>
      </w:r>
      <w:r w:rsidR="00EF4126">
        <w:t xml:space="preserve"> Constable</w:t>
      </w:r>
      <w:r w:rsidRPr="006F5AC2">
        <w:t>, el Dr. Gerardo Leyva Parra, el Dr. Pablo Mejía Reyes, el Dr. Juan Carlos Moreno-</w:t>
      </w:r>
      <w:proofErr w:type="spellStart"/>
      <w:r w:rsidRPr="006F5AC2">
        <w:t>Brid</w:t>
      </w:r>
      <w:proofErr w:type="spellEnd"/>
      <w:r w:rsidRPr="006F5AC2">
        <w:t xml:space="preserve"> y el Dr. Ernesto Sepúlveda Villarreal. La coordinación técnica estuvo a cargo de la </w:t>
      </w:r>
      <w:r w:rsidR="003F176D">
        <w:t>Mtra</w:t>
      </w:r>
      <w:r w:rsidRPr="006F5AC2">
        <w:t xml:space="preserve">. </w:t>
      </w:r>
      <w:r w:rsidR="00004EE3">
        <w:t>María Teresa</w:t>
      </w:r>
      <w:r w:rsidRPr="006F5AC2">
        <w:t xml:space="preserve"> Guijarro Arrillaga</w:t>
      </w:r>
      <w:r w:rsidR="003F176D">
        <w:t>.</w:t>
      </w:r>
      <w:r>
        <w:t xml:space="preserve"> </w:t>
      </w:r>
    </w:p>
    <w:p w14:paraId="75923EEF" w14:textId="62EEF78D" w:rsidR="00D25657" w:rsidRDefault="00004EE3" w:rsidP="00D25657">
      <w:pPr>
        <w:ind w:left="-426" w:right="-150"/>
      </w:pPr>
      <w:r>
        <w:t>E</w:t>
      </w:r>
      <w:r w:rsidR="006F5AC2">
        <w:t>n enero de 2020,</w:t>
      </w:r>
      <w:r>
        <w:t xml:space="preserve"> </w:t>
      </w:r>
      <w:r w:rsidR="008A66E5">
        <w:t>conforme a lo previsto en el Convenio</w:t>
      </w:r>
      <w:r>
        <w:t xml:space="preserve">, </w:t>
      </w:r>
      <w:r w:rsidR="006F5AC2">
        <w:t xml:space="preserve">el </w:t>
      </w:r>
      <w:r w:rsidR="00D41D75">
        <w:t>Grupo de Expertos</w:t>
      </w:r>
      <w:r w:rsidR="006F5AC2">
        <w:t xml:space="preserve"> entregó el documento </w:t>
      </w:r>
      <w:r w:rsidR="006F5AC2" w:rsidRPr="003F176D">
        <w:t xml:space="preserve">“Propuesta para crear un </w:t>
      </w:r>
      <w:r w:rsidR="00260E7E">
        <w:t>C</w:t>
      </w:r>
      <w:r w:rsidR="006F5AC2" w:rsidRPr="003F176D">
        <w:t xml:space="preserve">omité de </w:t>
      </w:r>
      <w:r w:rsidR="00260E7E">
        <w:t>F</w:t>
      </w:r>
      <w:r w:rsidR="006F5AC2" w:rsidRPr="003F176D">
        <w:t xml:space="preserve">echado de los </w:t>
      </w:r>
      <w:r w:rsidR="00260E7E">
        <w:t>C</w:t>
      </w:r>
      <w:r w:rsidR="006F5AC2" w:rsidRPr="003F176D">
        <w:t xml:space="preserve">iclos </w:t>
      </w:r>
      <w:r w:rsidR="00260E7E">
        <w:t>E</w:t>
      </w:r>
      <w:r w:rsidR="006F5AC2" w:rsidRPr="003F176D">
        <w:t>conómicos en México”,</w:t>
      </w:r>
      <w:r w:rsidR="006F5AC2">
        <w:t xml:space="preserve"> </w:t>
      </w:r>
      <w:r w:rsidR="00C70C6E">
        <w:t>en el cu</w:t>
      </w:r>
      <w:r w:rsidR="000A240B">
        <w:t>a</w:t>
      </w:r>
      <w:r w:rsidR="00C70C6E">
        <w:t>l</w:t>
      </w:r>
      <w:r w:rsidR="00C70C6E" w:rsidRPr="003F176D">
        <w:t xml:space="preserve"> se </w:t>
      </w:r>
      <w:r w:rsidR="00C70C6E">
        <w:t xml:space="preserve">aborda el concepto de ciclos económicos, las opciones metodológicas para </w:t>
      </w:r>
      <w:r w:rsidR="00C70C6E" w:rsidRPr="003F176D">
        <w:t xml:space="preserve">la </w:t>
      </w:r>
      <w:r w:rsidR="00C70C6E">
        <w:t>medición de los ciclos econ</w:t>
      </w:r>
      <w:r>
        <w:t>ómicos sin comité de fechado, así como</w:t>
      </w:r>
      <w:r w:rsidR="00C70C6E">
        <w:t xml:space="preserve"> las prácticas internacionales para el fechado de ciclos por medio de comités; </w:t>
      </w:r>
      <w:r w:rsidR="00D41D75">
        <w:t xml:space="preserve">además </w:t>
      </w:r>
      <w:r w:rsidR="00A52997">
        <w:t>de que</w:t>
      </w:r>
      <w:r w:rsidR="00D41D75">
        <w:t xml:space="preserve"> se </w:t>
      </w:r>
      <w:r w:rsidR="00C70C6E">
        <w:t xml:space="preserve">evalúa la pertinencia de establecer en México un </w:t>
      </w:r>
      <w:r w:rsidR="00260E7E">
        <w:t>C</w:t>
      </w:r>
      <w:r w:rsidR="00C70C6E">
        <w:t xml:space="preserve">omité de </w:t>
      </w:r>
      <w:r w:rsidR="00260E7E">
        <w:t>F</w:t>
      </w:r>
      <w:r w:rsidR="00C70C6E">
        <w:t xml:space="preserve">echado de </w:t>
      </w:r>
      <w:r w:rsidR="00260E7E">
        <w:t>C</w:t>
      </w:r>
      <w:r w:rsidR="00C70C6E">
        <w:t xml:space="preserve">iclos </w:t>
      </w:r>
      <w:r w:rsidR="00260E7E">
        <w:t>E</w:t>
      </w:r>
      <w:r w:rsidR="00C70C6E">
        <w:t xml:space="preserve">conómicos </w:t>
      </w:r>
      <w:r w:rsidR="00C70C6E" w:rsidRPr="003F176D">
        <w:t>y se presentan</w:t>
      </w:r>
      <w:r w:rsidR="00C70C6E">
        <w:t xml:space="preserve"> recomendaciones para la conformación de un comité de esa naturaleza.</w:t>
      </w:r>
    </w:p>
    <w:p w14:paraId="74508615" w14:textId="1253EAB9" w:rsidR="00D25657" w:rsidRDefault="007964BC" w:rsidP="00D25657">
      <w:pPr>
        <w:ind w:left="-426" w:right="-150"/>
      </w:pPr>
      <w:r>
        <w:t>El reporte del Grupo de Expertos subraya la importancia de que el fechado</w:t>
      </w:r>
      <w:r w:rsidR="00D41D75">
        <w:t xml:space="preserve"> de las fases expansivas y recesivas </w:t>
      </w:r>
      <w:r>
        <w:t>de los ciclos económicos se haga en arreglo de la co</w:t>
      </w:r>
      <w:r w:rsidR="00D41D75">
        <w:t>mplejidad inherente de las misma</w:t>
      </w:r>
      <w:r>
        <w:t xml:space="preserve">s, que va mucho más allá de </w:t>
      </w:r>
      <w:r w:rsidR="00C70C6E">
        <w:t xml:space="preserve">reglas mecánicas, como las que consideran como único </w:t>
      </w:r>
      <w:r w:rsidR="00C70C6E" w:rsidRPr="00A52997">
        <w:t>criterio</w:t>
      </w:r>
      <w:r w:rsidR="00C70C6E">
        <w:t xml:space="preserve"> </w:t>
      </w:r>
      <w:r>
        <w:t xml:space="preserve">la secuencia de cierto número de </w:t>
      </w:r>
      <w:r w:rsidR="00D41D75">
        <w:t>trimestres</w:t>
      </w:r>
      <w:r w:rsidR="00004EE3">
        <w:t xml:space="preserve"> consecutivos </w:t>
      </w:r>
      <w:r>
        <w:t xml:space="preserve"> con variaciones positivas o negativas en el PIB, y muestra la necesidad de considerar </w:t>
      </w:r>
      <w:r w:rsidRPr="00A52997">
        <w:t>criterios</w:t>
      </w:r>
      <w:r>
        <w:t xml:space="preserve"> </w:t>
      </w:r>
      <w:r w:rsidR="00D41D75">
        <w:t xml:space="preserve">más robustos </w:t>
      </w:r>
      <w:r>
        <w:t xml:space="preserve">que tomen en consideración </w:t>
      </w:r>
      <w:r w:rsidR="009C14F4">
        <w:t xml:space="preserve">no solamente la dimensión temporal de las variaciones, sino también el grado de profundidad de las </w:t>
      </w:r>
      <w:r w:rsidR="009C14F4">
        <w:lastRenderedPageBreak/>
        <w:t>mismas y la medida en que tales variaciones sean compartidas o no por las diferentes actividades económicas</w:t>
      </w:r>
      <w:r w:rsidR="00D25657">
        <w:t xml:space="preserve">. </w:t>
      </w:r>
    </w:p>
    <w:p w14:paraId="7BF46742" w14:textId="77777777" w:rsidR="00D25657" w:rsidRDefault="009C14F4" w:rsidP="00D25657">
      <w:pPr>
        <w:ind w:left="-426" w:right="-150"/>
      </w:pPr>
      <w:r>
        <w:t xml:space="preserve">En su reporte, el Grupo de Expertos </w:t>
      </w:r>
      <w:r w:rsidR="0035466F">
        <w:t>“</w:t>
      </w:r>
      <w:r w:rsidR="0035466F" w:rsidRPr="00C70C6E">
        <w:t xml:space="preserve">recomienda al </w:t>
      </w:r>
      <w:r w:rsidR="00262CAD">
        <w:t>INEGI</w:t>
      </w:r>
      <w:r w:rsidR="0035466F" w:rsidRPr="00C70C6E">
        <w:t xml:space="preserve"> promover la creación de un Comité para el Fechado de</w:t>
      </w:r>
      <w:r w:rsidR="00A52997">
        <w:t xml:space="preserve"> Ciclos de la Economía de México</w:t>
      </w:r>
      <w:r w:rsidR="00D54D2F">
        <w:t>…</w:t>
      </w:r>
      <w:r w:rsidR="0035466F" w:rsidRPr="00C70C6E">
        <w:t>cuya misión prioritaria sea establecer una cronología oficial de los ciclos económicos en México y mantenerla actua</w:t>
      </w:r>
      <w:r w:rsidR="0035466F" w:rsidRPr="00C70C6E">
        <w:softHyphen/>
        <w:t>lizada con la mayor oportunidad y precisión analítica posible. Para ese propósito, el Comité deberá identificar los puntos de giro (valles y picos), así como las correspondientes fases de expansión (de valle a pico) y de recesión (de pico a valle) de la actividad económica, tomando en cuenta un conjunto amplio de variables.</w:t>
      </w:r>
      <w:r w:rsidR="0035466F">
        <w:t>”</w:t>
      </w:r>
    </w:p>
    <w:p w14:paraId="17D830BE" w14:textId="4EBF00FF" w:rsidR="00D25657" w:rsidRDefault="0087770A" w:rsidP="00D25657">
      <w:pPr>
        <w:ind w:left="-426" w:right="-150"/>
      </w:pPr>
      <w:r>
        <w:t>En el reporte final del Grupo de Expertos se establece que “</w:t>
      </w:r>
      <w:r w:rsidRPr="006E2BE4">
        <w:t xml:space="preserve">los beneficios potenciales de contar con un </w:t>
      </w:r>
      <w:r w:rsidR="00260E7E">
        <w:t>C</w:t>
      </w:r>
      <w:r w:rsidRPr="006E2BE4">
        <w:t xml:space="preserve">omité de </w:t>
      </w:r>
      <w:r w:rsidR="00260E7E">
        <w:t>F</w:t>
      </w:r>
      <w:r w:rsidRPr="006E2BE4">
        <w:t xml:space="preserve">echado de los </w:t>
      </w:r>
      <w:r w:rsidR="00260E7E">
        <w:t>C</w:t>
      </w:r>
      <w:r w:rsidRPr="006E2BE4">
        <w:t xml:space="preserve">iclos </w:t>
      </w:r>
      <w:r w:rsidR="00260E7E">
        <w:t>E</w:t>
      </w:r>
      <w:r w:rsidRPr="006E2BE4">
        <w:t>conó</w:t>
      </w:r>
      <w:r w:rsidRPr="006E2BE4">
        <w:softHyphen/>
        <w:t>micos en México serían múltiples”, incluyendo los siguientes: 1) “…contribuiría a la construcción infor</w:t>
      </w:r>
      <w:r w:rsidRPr="006E2BE4">
        <w:softHyphen/>
        <w:t>mada de modelos que resulten de utilidad para orientar las decisiones de los agentes econó</w:t>
      </w:r>
      <w:r w:rsidRPr="006E2BE4">
        <w:softHyphen/>
        <w:t>micos, así como la evaluación y el diseño de políticas públicas”, 2) “…sentaría las bases para impulsar análisis rigurosos sobre la naturaleza de los ciclos económicos en México</w:t>
      </w:r>
      <w:r w:rsidR="006E2BE4">
        <w:t>…</w:t>
      </w:r>
      <w:r w:rsidRPr="006E2BE4">
        <w:t>” y 3) “…aportaría a una mejor comprensión en la sociedad de la importancia de los ciclos económicos y su correcta identificación, mucho más allá del uso de métodos simplistas y frecuentemente errados</w:t>
      </w:r>
      <w:r w:rsidR="006E2BE4">
        <w:t>…</w:t>
      </w:r>
      <w:r w:rsidRPr="006E2BE4">
        <w:t>”.</w:t>
      </w:r>
    </w:p>
    <w:p w14:paraId="21B2091B" w14:textId="758559F0" w:rsidR="0035466F" w:rsidRPr="0035466F" w:rsidRDefault="0035466F" w:rsidP="00D25657">
      <w:pPr>
        <w:ind w:left="-426" w:right="-150"/>
      </w:pPr>
      <w:r w:rsidRPr="0035466F">
        <w:t xml:space="preserve">Entre las características </w:t>
      </w:r>
      <w:r w:rsidR="00A52997">
        <w:t>del</w:t>
      </w:r>
      <w:r w:rsidRPr="0035466F">
        <w:t xml:space="preserve"> Comité para el Fechado de los Ciclos de la Economía de México, </w:t>
      </w:r>
      <w:r w:rsidR="00D54D2F">
        <w:t xml:space="preserve">propuestas por el Grupo de Expertos, </w:t>
      </w:r>
      <w:r w:rsidRPr="0035466F">
        <w:t>destacan las siguientes:</w:t>
      </w:r>
    </w:p>
    <w:p w14:paraId="461426FA" w14:textId="77777777" w:rsidR="0035466F" w:rsidRPr="0035466F" w:rsidRDefault="0035466F" w:rsidP="008B3060">
      <w:pPr>
        <w:pStyle w:val="Prrafodelista"/>
        <w:numPr>
          <w:ilvl w:val="0"/>
          <w:numId w:val="2"/>
        </w:numPr>
      </w:pPr>
      <w:r w:rsidRPr="0035466F">
        <w:t xml:space="preserve">Deberá tener los atributos de 1) Credibilidad, 2) Independencia, 3) Congruencia, 4) Permanencia y 5) Neutralidad. </w:t>
      </w:r>
    </w:p>
    <w:p w14:paraId="0E281A51" w14:textId="77777777" w:rsidR="0035466F" w:rsidRPr="0035466F" w:rsidRDefault="0035466F" w:rsidP="008B3060">
      <w:pPr>
        <w:pStyle w:val="Prrafodelista"/>
        <w:numPr>
          <w:ilvl w:val="0"/>
          <w:numId w:val="2"/>
        </w:numPr>
      </w:pPr>
      <w:r w:rsidRPr="0035466F">
        <w:t xml:space="preserve">Deberá </w:t>
      </w:r>
      <w:r w:rsidR="006E2BE4">
        <w:t>“</w:t>
      </w:r>
      <w:r w:rsidRPr="0035466F">
        <w:t>ser una instancia independiente con suficiente autoridad y credibilidad para establecer el fechado de los ciclos económicos en México, a fin de contribuir a su mejor entendimiento por parte del público.</w:t>
      </w:r>
      <w:r w:rsidR="006E2BE4">
        <w:t>”</w:t>
      </w:r>
    </w:p>
    <w:p w14:paraId="33865291" w14:textId="77777777" w:rsidR="0035466F" w:rsidRPr="0035466F" w:rsidRDefault="0035466F" w:rsidP="008B3060">
      <w:pPr>
        <w:pStyle w:val="Prrafodelista"/>
        <w:numPr>
          <w:ilvl w:val="0"/>
          <w:numId w:val="2"/>
        </w:numPr>
      </w:pPr>
      <w:r w:rsidRPr="0035466F">
        <w:t xml:space="preserve">Deberá </w:t>
      </w:r>
      <w:r w:rsidR="006E2BE4">
        <w:t>“e</w:t>
      </w:r>
      <w:r w:rsidRPr="0035466F">
        <w:t>stablecer una cronología de los ciclos económicos en México y mantenerla actualizada. Esta misión implica proporcionar información confiable a los sectores académico, público, privado y social sobre los puntos de giro de los ciclos de la economía mexicana</w:t>
      </w:r>
      <w:r w:rsidR="006E2BE4">
        <w:t>”</w:t>
      </w:r>
      <w:r w:rsidRPr="0035466F">
        <w:t xml:space="preserve">. </w:t>
      </w:r>
    </w:p>
    <w:p w14:paraId="431A66E8" w14:textId="77777777" w:rsidR="0035466F" w:rsidRPr="0035466F" w:rsidRDefault="006E2BE4" w:rsidP="008B3060">
      <w:pPr>
        <w:pStyle w:val="Prrafodelista"/>
        <w:numPr>
          <w:ilvl w:val="0"/>
          <w:numId w:val="2"/>
        </w:numPr>
      </w:pPr>
      <w:r>
        <w:t>“</w:t>
      </w:r>
      <w:r w:rsidR="0035466F" w:rsidRPr="0035466F">
        <w:t xml:space="preserve">Tendrá como principal función realizar la investigación y los análisis necesarios para fechar los ciclos de la economía mexicana. Sin embargo, también podrá promover su estudio mediante diversas actividades </w:t>
      </w:r>
      <w:r w:rsidR="00097EFA">
        <w:t>académicas y facilitar su enten</w:t>
      </w:r>
      <w:r w:rsidR="0035466F" w:rsidRPr="0035466F">
        <w:t>dimiento por parte del público a través de diferentes medios, incluyendo la publicación de notas informativas. El Comité no realizará pronósticos de ningún tipo ni análisis de coyuntura ni recomendaciones de política económica o de otro tipo.</w:t>
      </w:r>
      <w:r>
        <w:t>”</w:t>
      </w:r>
    </w:p>
    <w:p w14:paraId="66EAB123" w14:textId="77777777" w:rsidR="0035466F" w:rsidRPr="0035466F" w:rsidRDefault="00097EFA" w:rsidP="008B3060">
      <w:pPr>
        <w:pStyle w:val="Prrafodelista"/>
        <w:numPr>
          <w:ilvl w:val="0"/>
          <w:numId w:val="2"/>
        </w:numPr>
      </w:pPr>
      <w:r>
        <w:t>Estará</w:t>
      </w:r>
      <w:r w:rsidRPr="0035466F">
        <w:t xml:space="preserve"> </w:t>
      </w:r>
      <w:r w:rsidR="0035466F" w:rsidRPr="0035466F">
        <w:t xml:space="preserve">integrado por 7 miembros, incluyendo un presidente y un vicepresidente, con al menos 4 de estos miembros adscritos a </w:t>
      </w:r>
      <w:r w:rsidR="006E2BE4">
        <w:t xml:space="preserve">distintas </w:t>
      </w:r>
      <w:r w:rsidR="0035466F" w:rsidRPr="0035466F">
        <w:t>instituciones académicas.</w:t>
      </w:r>
    </w:p>
    <w:p w14:paraId="549A8A45" w14:textId="77777777" w:rsidR="0035466F" w:rsidRPr="0035466F" w:rsidRDefault="0035466F" w:rsidP="008B3060">
      <w:pPr>
        <w:pStyle w:val="Prrafodelista"/>
        <w:numPr>
          <w:ilvl w:val="0"/>
          <w:numId w:val="2"/>
        </w:numPr>
      </w:pPr>
      <w:r w:rsidRPr="0035466F">
        <w:t xml:space="preserve">Los miembros del Comité </w:t>
      </w:r>
      <w:r w:rsidR="006E2BE4">
        <w:t>“</w:t>
      </w:r>
      <w:r w:rsidRPr="0035466F">
        <w:t>deberán ser profesionales reconocidos a nivel nacional por sus habilidades técnicas y analíticas y que puedan actuar con plena independencia y ausencia total de conflicto de interés</w:t>
      </w:r>
      <w:r w:rsidR="006E2BE4">
        <w:t>”</w:t>
      </w:r>
      <w:r w:rsidRPr="0035466F">
        <w:t>.</w:t>
      </w:r>
    </w:p>
    <w:p w14:paraId="47B74AE3" w14:textId="77777777" w:rsidR="0035466F" w:rsidRPr="0035466F" w:rsidRDefault="006E2BE4" w:rsidP="008B3060">
      <w:pPr>
        <w:pStyle w:val="Prrafodelista"/>
        <w:numPr>
          <w:ilvl w:val="0"/>
          <w:numId w:val="2"/>
        </w:numPr>
      </w:pPr>
      <w:r>
        <w:lastRenderedPageBreak/>
        <w:t>“</w:t>
      </w:r>
      <w:r w:rsidR="0035466F" w:rsidRPr="0035466F">
        <w:t>Los miembros participarán a título personal sin recibir un pago por sus servicios y serán los únicos responsables de realizar los análisis técnicos requeridos para el fechado de los ciclos económicos</w:t>
      </w:r>
      <w:r>
        <w:t>”</w:t>
      </w:r>
      <w:r w:rsidR="0035466F" w:rsidRPr="0035466F">
        <w:t>.</w:t>
      </w:r>
    </w:p>
    <w:p w14:paraId="5DC0CDCA" w14:textId="77777777" w:rsidR="0035466F" w:rsidRPr="0035466F" w:rsidRDefault="0035466F" w:rsidP="008B3060">
      <w:pPr>
        <w:pStyle w:val="Prrafodelista"/>
        <w:numPr>
          <w:ilvl w:val="0"/>
          <w:numId w:val="2"/>
        </w:numPr>
      </w:pPr>
      <w:r w:rsidRPr="0035466F">
        <w:t xml:space="preserve">Basará sus decisiones en información sólida, por lo que </w:t>
      </w:r>
      <w:r w:rsidR="00006D4E">
        <w:t>“</w:t>
      </w:r>
      <w:r w:rsidRPr="0035466F">
        <w:t>deberá ser prudente y paciente en el fechado de los ciclos</w:t>
      </w:r>
      <w:r w:rsidR="00006D4E">
        <w:t>”</w:t>
      </w:r>
      <w:r w:rsidRPr="0035466F">
        <w:t xml:space="preserve"> y </w:t>
      </w:r>
      <w:r w:rsidR="00006D4E">
        <w:t>“</w:t>
      </w:r>
      <w:r w:rsidRPr="0035466F">
        <w:t>esperar el tiempo que sea necesario para minimizar la posibilidad de cometer errores al analizar los criterios de profundidad, duración y difusión requeridos para identificar correctamente la fase del ciclo en que se encuentra la economía</w:t>
      </w:r>
      <w:r w:rsidR="00006D4E">
        <w:t>”</w:t>
      </w:r>
      <w:r w:rsidRPr="0035466F">
        <w:t>.</w:t>
      </w:r>
    </w:p>
    <w:p w14:paraId="48A3AABB" w14:textId="77777777" w:rsidR="0035466F" w:rsidRPr="0035466F" w:rsidRDefault="00006D4E" w:rsidP="008B3060">
      <w:pPr>
        <w:pStyle w:val="Prrafodelista"/>
        <w:numPr>
          <w:ilvl w:val="0"/>
          <w:numId w:val="2"/>
        </w:numPr>
      </w:pPr>
      <w:r>
        <w:t>“</w:t>
      </w:r>
      <w:r w:rsidR="0035466F" w:rsidRPr="0035466F">
        <w:t>Deberá mantener un vínculo permanente con el INEGI a fin de dar y recibir retroalimentación en relación con los datos que utilice para fechar los ciclos económicos</w:t>
      </w:r>
      <w:r>
        <w:t>”</w:t>
      </w:r>
      <w:r w:rsidR="0035466F" w:rsidRPr="0035466F">
        <w:t>.</w:t>
      </w:r>
    </w:p>
    <w:p w14:paraId="49D9946F" w14:textId="7EDDC25A" w:rsidR="00C60935" w:rsidRPr="00C60935" w:rsidRDefault="0035466F" w:rsidP="00EF10C1">
      <w:pPr>
        <w:pStyle w:val="Prrafodelista"/>
        <w:numPr>
          <w:ilvl w:val="0"/>
          <w:numId w:val="2"/>
        </w:numPr>
      </w:pPr>
      <w:r w:rsidRPr="00C60935">
        <w:t xml:space="preserve">El Comité de Fechado de los Ciclos Económicos de México deberá constituirse </w:t>
      </w:r>
      <w:r w:rsidR="00006D4E" w:rsidRPr="00C60935">
        <w:t>“</w:t>
      </w:r>
      <w:r w:rsidRPr="00C60935">
        <w:t>bajo el auspicio de una institución nacional que esté en posibilidad de proporcionar de forma permanente las facilidades necesarias para su operación, sin comprometer los atributos</w:t>
      </w:r>
      <w:r w:rsidR="00DB2EB7">
        <w:t xml:space="preserve"> de c</w:t>
      </w:r>
      <w:r w:rsidRPr="00C60935">
        <w:t xml:space="preserve">redibilidad, </w:t>
      </w:r>
      <w:r w:rsidR="00DB2EB7">
        <w:t>i</w:t>
      </w:r>
      <w:r w:rsidRPr="00C60935">
        <w:t xml:space="preserve">ndependencia, </w:t>
      </w:r>
      <w:r w:rsidR="00DB2EB7">
        <w:t>c</w:t>
      </w:r>
      <w:r w:rsidRPr="00C60935">
        <w:t xml:space="preserve">ongruencia, </w:t>
      </w:r>
      <w:r w:rsidR="00DB2EB7">
        <w:t>p</w:t>
      </w:r>
      <w:r w:rsidRPr="00C60935">
        <w:t xml:space="preserve">ermanencia y </w:t>
      </w:r>
      <w:r w:rsidR="00DB2EB7">
        <w:t>n</w:t>
      </w:r>
      <w:r w:rsidRPr="00C60935">
        <w:t>eutralidad</w:t>
      </w:r>
      <w:r w:rsidR="00636FDA">
        <w:t>”</w:t>
      </w:r>
      <w:r w:rsidRPr="00C60935">
        <w:t xml:space="preserve">.  </w:t>
      </w:r>
    </w:p>
    <w:p w14:paraId="3B20519F" w14:textId="77777777" w:rsidR="006F5AC2" w:rsidRPr="00C60935" w:rsidRDefault="0035466F" w:rsidP="008B3060">
      <w:r w:rsidRPr="00C60935">
        <w:t xml:space="preserve">El INEGI se compromete a evaluar las propuestas presentadas por el </w:t>
      </w:r>
      <w:r w:rsidR="00511369" w:rsidRPr="00C60935">
        <w:t xml:space="preserve">Grupo de Expertos y buscará las mejores vías para atenderlas, </w:t>
      </w:r>
      <w:r w:rsidR="008A66E5">
        <w:t>de conformidad con la normatividad aplicable</w:t>
      </w:r>
      <w:r w:rsidR="00511369" w:rsidRPr="00C60935">
        <w:t xml:space="preserve">.  </w:t>
      </w:r>
    </w:p>
    <w:p w14:paraId="0E5F5F5B" w14:textId="77777777" w:rsidR="008532A3" w:rsidRDefault="00511369" w:rsidP="008B3060">
      <w:r>
        <w:t xml:space="preserve">El reporte final del </w:t>
      </w:r>
      <w:r w:rsidRPr="00690A39">
        <w:t xml:space="preserve">Grupo Técnico de Expertos para el diseño de un Comité para el Fechado </w:t>
      </w:r>
      <w:r w:rsidRPr="00690A39">
        <w:br/>
        <w:t>de los Ciclos de la Economía de México</w:t>
      </w:r>
      <w:r>
        <w:t xml:space="preserve">, está disponible en la siguiente dirección: </w:t>
      </w:r>
    </w:p>
    <w:p w14:paraId="21C06E91" w14:textId="4095096F" w:rsidR="00260E7E" w:rsidRDefault="00CF5EA8" w:rsidP="008B3060">
      <w:pPr>
        <w:rPr>
          <w:i/>
        </w:rPr>
      </w:pPr>
      <w:hyperlink r:id="rId7" w:history="1">
        <w:r w:rsidR="008532A3">
          <w:rPr>
            <w:rStyle w:val="Hipervnculo"/>
          </w:rPr>
          <w:t>http://internet.contenidos.inegi.org.mx/contenidos/productos/prod_serv/contenidos/espanol/bvinegi/productos/nueva_estruc/promo/GTDCFC_2020.pdf</w:t>
        </w:r>
      </w:hyperlink>
    </w:p>
    <w:p w14:paraId="3A2030B5" w14:textId="7788EB44" w:rsidR="00260E7E" w:rsidRDefault="00260E7E" w:rsidP="00260E7E">
      <w:pPr>
        <w:jc w:val="center"/>
        <w:rPr>
          <w:b/>
          <w:bCs w:val="0"/>
          <w:iCs/>
          <w:color w:val="000000" w:themeColor="text1"/>
        </w:rPr>
      </w:pPr>
      <w:r w:rsidRPr="00260E7E">
        <w:rPr>
          <w:b/>
          <w:bCs w:val="0"/>
          <w:iCs/>
          <w:color w:val="000000" w:themeColor="text1"/>
        </w:rPr>
        <w:t>-</w:t>
      </w:r>
      <w:proofErr w:type="spellStart"/>
      <w:r w:rsidRPr="00260E7E">
        <w:rPr>
          <w:b/>
          <w:bCs w:val="0"/>
          <w:iCs/>
          <w:color w:val="000000" w:themeColor="text1"/>
        </w:rPr>
        <w:t>oOo</w:t>
      </w:r>
      <w:proofErr w:type="spellEnd"/>
      <w:r w:rsidRPr="00260E7E">
        <w:rPr>
          <w:b/>
          <w:bCs w:val="0"/>
          <w:iCs/>
          <w:color w:val="000000" w:themeColor="text1"/>
        </w:rPr>
        <w:t>-</w:t>
      </w:r>
    </w:p>
    <w:p w14:paraId="5AB690BA" w14:textId="28DB27AF" w:rsidR="00260E7E" w:rsidRDefault="00260E7E" w:rsidP="00260E7E">
      <w:pPr>
        <w:jc w:val="center"/>
        <w:rPr>
          <w:b/>
          <w:bCs w:val="0"/>
          <w:iCs/>
          <w:color w:val="000000" w:themeColor="text1"/>
        </w:rPr>
      </w:pPr>
    </w:p>
    <w:p w14:paraId="7A8E1E91" w14:textId="77777777" w:rsidR="00260E7E" w:rsidRPr="00260E7E" w:rsidRDefault="00260E7E" w:rsidP="00260E7E">
      <w:pPr>
        <w:jc w:val="center"/>
        <w:rPr>
          <w:b/>
          <w:bCs w:val="0"/>
          <w:iCs/>
          <w:color w:val="000000" w:themeColor="text1"/>
        </w:rPr>
      </w:pPr>
    </w:p>
    <w:p w14:paraId="08B6BD29" w14:textId="77777777" w:rsidR="00A977D8" w:rsidRDefault="00A977D8" w:rsidP="00A977D8">
      <w:pPr>
        <w:spacing w:after="0" w:line="240" w:lineRule="auto"/>
        <w:ind w:right="-518"/>
        <w:contextualSpacing/>
        <w:jc w:val="center"/>
        <w:rPr>
          <w:rFonts w:eastAsia="Times New Roman"/>
          <w:bCs w:val="0"/>
          <w:color w:val="000000"/>
          <w:sz w:val="20"/>
          <w:szCs w:val="20"/>
          <w:lang w:val="es-ES" w:eastAsia="es-ES"/>
        </w:rPr>
      </w:pPr>
      <w:r w:rsidRPr="008B3060">
        <w:rPr>
          <w:rFonts w:eastAsia="Times New Roman"/>
          <w:bCs w:val="0"/>
          <w:color w:val="000000"/>
          <w:sz w:val="20"/>
          <w:szCs w:val="20"/>
          <w:lang w:val="es-ES" w:eastAsia="es-ES"/>
        </w:rPr>
        <w:t xml:space="preserve">Para consultas de medios y periodistas, contactar a: </w:t>
      </w:r>
      <w:hyperlink r:id="rId8" w:history="1">
        <w:r w:rsidRPr="008B3060">
          <w:rPr>
            <w:rFonts w:eastAsia="Times New Roman"/>
            <w:bCs w:val="0"/>
            <w:color w:val="0000FF"/>
            <w:sz w:val="20"/>
            <w:szCs w:val="20"/>
            <w:u w:val="single"/>
            <w:lang w:val="es-ES" w:eastAsia="es-ES"/>
          </w:rPr>
          <w:t>comunicacionsocial@inegi.org.mx</w:t>
        </w:r>
      </w:hyperlink>
      <w:r w:rsidRPr="008B3060">
        <w:rPr>
          <w:rFonts w:eastAsia="Times New Roman"/>
          <w:bCs w:val="0"/>
          <w:color w:val="000000"/>
          <w:sz w:val="20"/>
          <w:szCs w:val="20"/>
          <w:lang w:val="es-ES" w:eastAsia="es-ES"/>
        </w:rPr>
        <w:t xml:space="preserve"> </w:t>
      </w:r>
    </w:p>
    <w:p w14:paraId="65838663" w14:textId="77777777" w:rsidR="00A977D8" w:rsidRPr="008B3060" w:rsidRDefault="00A977D8" w:rsidP="00A977D8">
      <w:pPr>
        <w:spacing w:after="0" w:line="240" w:lineRule="auto"/>
        <w:ind w:right="-518"/>
        <w:contextualSpacing/>
        <w:jc w:val="center"/>
        <w:rPr>
          <w:rFonts w:eastAsia="Times New Roman"/>
          <w:bCs w:val="0"/>
          <w:color w:val="000000"/>
          <w:sz w:val="20"/>
          <w:szCs w:val="20"/>
          <w:lang w:val="es-ES" w:eastAsia="es-ES"/>
        </w:rPr>
      </w:pPr>
    </w:p>
    <w:p w14:paraId="01C78286" w14:textId="77777777" w:rsidR="00A977D8" w:rsidRPr="008B3060" w:rsidRDefault="00A977D8" w:rsidP="00A977D8">
      <w:pPr>
        <w:spacing w:after="0" w:line="240" w:lineRule="auto"/>
        <w:ind w:right="-518"/>
        <w:contextualSpacing/>
        <w:jc w:val="center"/>
        <w:rPr>
          <w:rFonts w:eastAsia="Times New Roman"/>
          <w:bCs w:val="0"/>
          <w:color w:val="000000"/>
          <w:sz w:val="20"/>
          <w:szCs w:val="20"/>
          <w:lang w:val="es-ES" w:eastAsia="es-ES"/>
        </w:rPr>
      </w:pPr>
      <w:r w:rsidRPr="008B3060">
        <w:rPr>
          <w:rFonts w:eastAsia="Times New Roman"/>
          <w:bCs w:val="0"/>
          <w:color w:val="000000"/>
          <w:sz w:val="20"/>
          <w:szCs w:val="20"/>
          <w:lang w:val="es-ES" w:eastAsia="es-ES"/>
        </w:rPr>
        <w:t xml:space="preserve">o llamar al teléfono (55) 52-78-10-00, </w:t>
      </w:r>
      <w:proofErr w:type="spellStart"/>
      <w:r w:rsidRPr="008B3060">
        <w:rPr>
          <w:rFonts w:eastAsia="Times New Roman"/>
          <w:bCs w:val="0"/>
          <w:color w:val="000000"/>
          <w:sz w:val="20"/>
          <w:szCs w:val="20"/>
          <w:lang w:val="es-ES" w:eastAsia="es-ES"/>
        </w:rPr>
        <w:t>exts</w:t>
      </w:r>
      <w:proofErr w:type="spellEnd"/>
      <w:r w:rsidRPr="008B3060">
        <w:rPr>
          <w:rFonts w:eastAsia="Times New Roman"/>
          <w:bCs w:val="0"/>
          <w:color w:val="000000"/>
          <w:sz w:val="20"/>
          <w:szCs w:val="20"/>
          <w:lang w:val="es-ES" w:eastAsia="es-ES"/>
        </w:rPr>
        <w:t>. 1134, 1260 y 1241.</w:t>
      </w:r>
    </w:p>
    <w:p w14:paraId="5DE6FA23" w14:textId="77777777" w:rsidR="00A977D8" w:rsidRPr="008B3060" w:rsidRDefault="00A977D8" w:rsidP="00A977D8">
      <w:pPr>
        <w:widowControl w:val="0"/>
        <w:spacing w:after="0" w:line="240" w:lineRule="auto"/>
        <w:ind w:right="-518"/>
        <w:contextualSpacing/>
        <w:jc w:val="center"/>
        <w:rPr>
          <w:rFonts w:eastAsia="Times New Roman"/>
          <w:bCs w:val="0"/>
          <w:sz w:val="20"/>
          <w:szCs w:val="20"/>
          <w:lang w:eastAsia="es-ES"/>
        </w:rPr>
      </w:pPr>
    </w:p>
    <w:p w14:paraId="0116F80C" w14:textId="77777777" w:rsidR="00A977D8" w:rsidRPr="008B3060" w:rsidRDefault="00A977D8" w:rsidP="00A977D8">
      <w:pPr>
        <w:widowControl w:val="0"/>
        <w:spacing w:after="0" w:line="240" w:lineRule="auto"/>
        <w:ind w:right="-518"/>
        <w:contextualSpacing/>
        <w:jc w:val="center"/>
        <w:rPr>
          <w:rFonts w:eastAsia="Times New Roman"/>
          <w:bCs w:val="0"/>
          <w:sz w:val="20"/>
          <w:szCs w:val="20"/>
          <w:lang w:eastAsia="es-ES"/>
        </w:rPr>
      </w:pPr>
      <w:r w:rsidRPr="008B3060">
        <w:rPr>
          <w:rFonts w:eastAsia="Times New Roman"/>
          <w:bCs w:val="0"/>
          <w:sz w:val="20"/>
          <w:szCs w:val="20"/>
          <w:lang w:eastAsia="es-ES"/>
        </w:rPr>
        <w:t>Dirección de Atención a Medios / Dirección General Adjunta de Comunicación</w:t>
      </w:r>
    </w:p>
    <w:p w14:paraId="69369AFB" w14:textId="77777777" w:rsidR="00A977D8" w:rsidRPr="008B3060" w:rsidRDefault="00A977D8" w:rsidP="00A977D8">
      <w:pPr>
        <w:widowControl w:val="0"/>
        <w:spacing w:after="0" w:line="240" w:lineRule="auto"/>
        <w:ind w:left="-426" w:right="-518"/>
        <w:contextualSpacing/>
        <w:jc w:val="center"/>
        <w:rPr>
          <w:rFonts w:eastAsia="Times New Roman" w:cs="Times New Roman"/>
          <w:bCs w:val="0"/>
          <w:sz w:val="20"/>
          <w:szCs w:val="20"/>
          <w:lang w:eastAsia="es-ES"/>
        </w:rPr>
      </w:pPr>
    </w:p>
    <w:p w14:paraId="6EE478FB" w14:textId="77777777" w:rsidR="00A977D8" w:rsidRPr="008B3060" w:rsidRDefault="00A977D8" w:rsidP="00A977D8">
      <w:pPr>
        <w:widowControl w:val="0"/>
        <w:spacing w:after="0" w:line="240" w:lineRule="auto"/>
        <w:ind w:left="-425" w:right="-516"/>
        <w:contextualSpacing/>
        <w:jc w:val="center"/>
        <w:rPr>
          <w:rFonts w:eastAsia="Times New Roman" w:cs="Times New Roman"/>
          <w:bCs w:val="0"/>
          <w:noProof/>
          <w:sz w:val="24"/>
          <w:szCs w:val="20"/>
          <w:lang w:eastAsia="es-MX"/>
        </w:rPr>
      </w:pPr>
      <w:r w:rsidRPr="008B3060">
        <w:rPr>
          <w:rFonts w:eastAsia="Times New Roman" w:cs="Times New Roman"/>
          <w:bCs w:val="0"/>
          <w:noProof/>
          <w:sz w:val="24"/>
          <w:szCs w:val="20"/>
          <w:lang w:val="en-US"/>
        </w:rPr>
        <w:drawing>
          <wp:inline distT="0" distB="0" distL="0" distR="0" wp14:anchorId="4E022CC5" wp14:editId="447C5782">
            <wp:extent cx="274320" cy="365760"/>
            <wp:effectExtent l="0" t="0" r="0" b="0"/>
            <wp:docPr id="1" name="Imagen 1" descr="C:\Users\saladeprensa\Desktop\NVOS LOGOS\F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3060">
        <w:rPr>
          <w:rFonts w:eastAsia="Times New Roman" w:cs="Times New Roman"/>
          <w:bCs w:val="0"/>
          <w:noProof/>
          <w:sz w:val="24"/>
          <w:szCs w:val="20"/>
          <w:lang w:eastAsia="es-MX"/>
        </w:rPr>
        <w:t xml:space="preserve"> </w:t>
      </w:r>
      <w:r w:rsidRPr="008B3060">
        <w:rPr>
          <w:rFonts w:eastAsia="Times New Roman" w:cs="Times New Roman"/>
          <w:bCs w:val="0"/>
          <w:noProof/>
          <w:sz w:val="24"/>
          <w:szCs w:val="20"/>
          <w:lang w:val="en-US"/>
        </w:rPr>
        <w:drawing>
          <wp:inline distT="0" distB="0" distL="0" distR="0" wp14:anchorId="7135FD2D" wp14:editId="3F3E9737">
            <wp:extent cx="365760" cy="365760"/>
            <wp:effectExtent l="0" t="0" r="0" b="0"/>
            <wp:docPr id="2" name="Imagen 2" descr="C:\Users\saladeprensa\Desktop\NVOS LOGOS\I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3060">
        <w:rPr>
          <w:rFonts w:eastAsia="Times New Roman" w:cs="Times New Roman"/>
          <w:bCs w:val="0"/>
          <w:noProof/>
          <w:sz w:val="24"/>
          <w:szCs w:val="20"/>
          <w:lang w:eastAsia="es-MX"/>
        </w:rPr>
        <w:t xml:space="preserve"> </w:t>
      </w:r>
      <w:r w:rsidRPr="008B3060">
        <w:rPr>
          <w:rFonts w:eastAsia="Times New Roman" w:cs="Times New Roman"/>
          <w:bCs w:val="0"/>
          <w:noProof/>
          <w:sz w:val="24"/>
          <w:szCs w:val="20"/>
          <w:lang w:val="en-US"/>
        </w:rPr>
        <w:drawing>
          <wp:inline distT="0" distB="0" distL="0" distR="0" wp14:anchorId="5F3BFA29" wp14:editId="1AF8E74A">
            <wp:extent cx="365760" cy="365760"/>
            <wp:effectExtent l="0" t="0" r="0" b="0"/>
            <wp:docPr id="4" name="Imagen 4" descr="C:\Users\saladeprensa\Desktop\NVOS LOGOS\T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3060">
        <w:rPr>
          <w:rFonts w:eastAsia="Times New Roman" w:cs="Times New Roman"/>
          <w:bCs w:val="0"/>
          <w:noProof/>
          <w:sz w:val="24"/>
          <w:szCs w:val="20"/>
          <w:lang w:eastAsia="es-MX"/>
        </w:rPr>
        <w:t xml:space="preserve"> </w:t>
      </w:r>
      <w:r w:rsidRPr="008B3060">
        <w:rPr>
          <w:rFonts w:eastAsia="Times New Roman" w:cs="Times New Roman"/>
          <w:bCs w:val="0"/>
          <w:noProof/>
          <w:sz w:val="24"/>
          <w:szCs w:val="20"/>
          <w:lang w:val="en-US"/>
        </w:rPr>
        <w:drawing>
          <wp:inline distT="0" distB="0" distL="0" distR="0" wp14:anchorId="59CDC70A" wp14:editId="4659BD93">
            <wp:extent cx="365760" cy="365760"/>
            <wp:effectExtent l="0" t="0" r="0" b="0"/>
            <wp:docPr id="6" name="Imagen 6" descr="C:\Users\saladeprensa\Desktop\NVOS LOGOS\Y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3060">
        <w:rPr>
          <w:rFonts w:eastAsia="Times New Roman" w:cs="Times New Roman"/>
          <w:bCs w:val="0"/>
          <w:noProof/>
          <w:sz w:val="24"/>
          <w:szCs w:val="20"/>
          <w:lang w:eastAsia="es-MX"/>
        </w:rPr>
        <w:t xml:space="preserve">  </w:t>
      </w:r>
      <w:r w:rsidRPr="008B3060">
        <w:rPr>
          <w:rFonts w:eastAsia="Times New Roman" w:cs="Times New Roman"/>
          <w:bCs w:val="0"/>
          <w:noProof/>
          <w:sz w:val="14"/>
          <w:szCs w:val="18"/>
          <w:lang w:val="en-US"/>
        </w:rPr>
        <w:drawing>
          <wp:inline distT="0" distB="0" distL="0" distR="0" wp14:anchorId="7BCA7C4D" wp14:editId="220F9641">
            <wp:extent cx="2286000" cy="274320"/>
            <wp:effectExtent l="0" t="0" r="0" b="0"/>
            <wp:docPr id="7" name="Imagen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A1DD1" w14:textId="77777777" w:rsidR="00A977D8" w:rsidRDefault="00A977D8" w:rsidP="008B3060">
      <w:pPr>
        <w:rPr>
          <w:i/>
        </w:rPr>
      </w:pPr>
    </w:p>
    <w:p w14:paraId="1DA9763C" w14:textId="0929AE26" w:rsidR="004462EE" w:rsidRDefault="004462EE" w:rsidP="008B3060">
      <w:pPr>
        <w:rPr>
          <w:i/>
        </w:rPr>
      </w:pPr>
    </w:p>
    <w:sectPr w:rsidR="004462EE" w:rsidSect="004462EE">
      <w:headerReference w:type="default" r:id="rId19"/>
      <w:footerReference w:type="default" r:id="rId20"/>
      <w:headerReference w:type="first" r:id="rId21"/>
      <w:footerReference w:type="first" r:id="rId22"/>
      <w:pgSz w:w="12240" w:h="15840"/>
      <w:pgMar w:top="142" w:right="1608" w:bottom="1276" w:left="1568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87EF8" w14:textId="77777777" w:rsidR="008B52F8" w:rsidRDefault="008B52F8" w:rsidP="008B3060">
      <w:r>
        <w:separator/>
      </w:r>
    </w:p>
  </w:endnote>
  <w:endnote w:type="continuationSeparator" w:id="0">
    <w:p w14:paraId="5FF1579B" w14:textId="77777777" w:rsidR="008B52F8" w:rsidRDefault="008B52F8" w:rsidP="008B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51916" w14:textId="77777777" w:rsidR="00A96B26" w:rsidRPr="00636FDA" w:rsidRDefault="00A96B26" w:rsidP="008B3060">
    <w:pPr>
      <w:jc w:val="center"/>
      <w:rPr>
        <w:b/>
        <w:color w:val="002060"/>
        <w:sz w:val="20"/>
        <w:szCs w:val="20"/>
        <w:lang w:eastAsia="es-ES"/>
      </w:rPr>
    </w:pPr>
    <w:r w:rsidRPr="00636FDA">
      <w:rPr>
        <w:b/>
        <w:color w:val="002060"/>
        <w:sz w:val="20"/>
        <w:szCs w:val="20"/>
        <w:lang w:eastAsia="es-ES"/>
      </w:rPr>
      <w:t>COMUNICACIÓN SOCIAL</w:t>
    </w:r>
  </w:p>
  <w:p w14:paraId="79D05068" w14:textId="77777777" w:rsidR="00A96B26" w:rsidRDefault="00A96B26" w:rsidP="008B30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ED58F" w14:textId="77777777" w:rsidR="008B3060" w:rsidRPr="008B3060" w:rsidRDefault="008B3060" w:rsidP="008B3060">
    <w:pPr>
      <w:widowControl w:val="0"/>
      <w:tabs>
        <w:tab w:val="center" w:pos="4320"/>
        <w:tab w:val="right" w:pos="8640"/>
      </w:tabs>
      <w:spacing w:after="0" w:line="240" w:lineRule="auto"/>
      <w:contextualSpacing/>
      <w:jc w:val="center"/>
      <w:rPr>
        <w:rFonts w:eastAsia="Times New Roman" w:cs="Times New Roman"/>
        <w:bCs w:val="0"/>
        <w:color w:val="002060"/>
        <w:sz w:val="18"/>
        <w:szCs w:val="18"/>
        <w:lang w:eastAsia="es-ES"/>
      </w:rPr>
    </w:pPr>
    <w:r w:rsidRPr="008B3060">
      <w:rPr>
        <w:rFonts w:eastAsia="Times New Roman" w:cs="Times New Roman"/>
        <w:b/>
        <w:bCs w:val="0"/>
        <w:color w:val="002060"/>
        <w:sz w:val="18"/>
        <w:szCs w:val="18"/>
        <w:lang w:eastAsia="es-ES"/>
      </w:rPr>
      <w:t>COMUNICACIÓN SOCIAL</w:t>
    </w:r>
  </w:p>
  <w:p w14:paraId="1223A0C6" w14:textId="77777777" w:rsidR="001D59AC" w:rsidRDefault="001D59AC" w:rsidP="008B30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35C0E" w14:textId="77777777" w:rsidR="008B52F8" w:rsidRDefault="008B52F8" w:rsidP="008B3060">
      <w:r>
        <w:separator/>
      </w:r>
    </w:p>
  </w:footnote>
  <w:footnote w:type="continuationSeparator" w:id="0">
    <w:p w14:paraId="4368A41F" w14:textId="77777777" w:rsidR="008B52F8" w:rsidRDefault="008B52F8" w:rsidP="008B3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BC270" w14:textId="3CC6C42D" w:rsidR="000A240B" w:rsidRPr="00B504A1" w:rsidRDefault="000A240B" w:rsidP="000A240B">
    <w:pPr>
      <w:framePr w:w="5385" w:hSpace="141" w:wrap="auto" w:vAnchor="text" w:hAnchor="page" w:x="5253" w:y="1"/>
      <w:spacing w:after="0" w:line="240" w:lineRule="auto"/>
      <w:ind w:right="-2" w:firstLine="567"/>
      <w:rPr>
        <w:rFonts w:eastAsia="Arial"/>
        <w:sz w:val="24"/>
      </w:rPr>
    </w:pPr>
    <w:r w:rsidRPr="00B504A1">
      <w:rPr>
        <w:b/>
        <w:color w:val="002060"/>
        <w:sz w:val="24"/>
      </w:rPr>
      <w:t xml:space="preserve"> </w:t>
    </w:r>
    <w:r>
      <w:rPr>
        <w:b/>
        <w:color w:val="002060"/>
        <w:sz w:val="24"/>
      </w:rPr>
      <w:t xml:space="preserve">  </w:t>
    </w:r>
    <w:r w:rsidRPr="00B504A1">
      <w:rPr>
        <w:b/>
        <w:color w:val="002060"/>
        <w:sz w:val="24"/>
      </w:rPr>
      <w:t>COMUNICADO</w:t>
    </w:r>
    <w:r w:rsidRPr="00B504A1">
      <w:rPr>
        <w:b/>
        <w:color w:val="002060"/>
        <w:spacing w:val="-11"/>
        <w:sz w:val="24"/>
      </w:rPr>
      <w:t xml:space="preserve"> </w:t>
    </w:r>
    <w:r w:rsidRPr="00B504A1">
      <w:rPr>
        <w:b/>
        <w:color w:val="002060"/>
        <w:sz w:val="24"/>
      </w:rPr>
      <w:t>DE</w:t>
    </w:r>
    <w:r w:rsidRPr="00B504A1">
      <w:rPr>
        <w:b/>
        <w:color w:val="002060"/>
        <w:spacing w:val="-11"/>
        <w:sz w:val="24"/>
      </w:rPr>
      <w:t xml:space="preserve"> P</w:t>
    </w:r>
    <w:r w:rsidRPr="00B504A1">
      <w:rPr>
        <w:b/>
        <w:color w:val="002060"/>
        <w:spacing w:val="-1"/>
        <w:sz w:val="24"/>
      </w:rPr>
      <w:t>RENSA</w:t>
    </w:r>
    <w:r w:rsidRPr="00B504A1">
      <w:rPr>
        <w:b/>
        <w:color w:val="002060"/>
        <w:spacing w:val="-11"/>
        <w:sz w:val="24"/>
      </w:rPr>
      <w:t xml:space="preserve"> </w:t>
    </w:r>
    <w:r w:rsidRPr="00B504A1">
      <w:rPr>
        <w:b/>
        <w:color w:val="002060"/>
        <w:sz w:val="24"/>
      </w:rPr>
      <w:t xml:space="preserve">NÚM. </w:t>
    </w:r>
    <w:r w:rsidR="008A268B">
      <w:rPr>
        <w:b/>
        <w:color w:val="002060"/>
        <w:sz w:val="24"/>
      </w:rPr>
      <w:t>107</w:t>
    </w:r>
    <w:r w:rsidRPr="00B504A1">
      <w:rPr>
        <w:b/>
        <w:color w:val="002060"/>
        <w:sz w:val="24"/>
      </w:rPr>
      <w:t>/20</w:t>
    </w:r>
  </w:p>
  <w:p w14:paraId="342F1483" w14:textId="3B302C7E" w:rsidR="000A240B" w:rsidRPr="00B504A1" w:rsidRDefault="005F16ED" w:rsidP="000A240B">
    <w:pPr>
      <w:framePr w:w="5385" w:hSpace="141" w:wrap="auto" w:vAnchor="text" w:hAnchor="page" w:x="5253" w:y="1"/>
      <w:spacing w:after="0" w:line="240" w:lineRule="auto"/>
      <w:ind w:left="2694" w:right="-2" w:hanging="426"/>
      <w:jc w:val="right"/>
      <w:rPr>
        <w:rFonts w:eastAsia="Arial"/>
        <w:sz w:val="24"/>
      </w:rPr>
    </w:pPr>
    <w:r>
      <w:rPr>
        <w:b/>
        <w:color w:val="002060"/>
        <w:sz w:val="24"/>
      </w:rPr>
      <w:t>20</w:t>
    </w:r>
    <w:r w:rsidR="000A240B" w:rsidRPr="00B504A1">
      <w:rPr>
        <w:b/>
        <w:color w:val="002060"/>
        <w:sz w:val="24"/>
      </w:rPr>
      <w:t xml:space="preserve"> DE FEBRERO</w:t>
    </w:r>
    <w:r w:rsidR="000A240B" w:rsidRPr="00B504A1">
      <w:rPr>
        <w:b/>
        <w:color w:val="002060"/>
        <w:spacing w:val="-6"/>
        <w:sz w:val="24"/>
      </w:rPr>
      <w:t xml:space="preserve"> </w:t>
    </w:r>
    <w:r w:rsidR="000A240B" w:rsidRPr="00B504A1">
      <w:rPr>
        <w:b/>
        <w:color w:val="002060"/>
        <w:sz w:val="24"/>
      </w:rPr>
      <w:t>DE</w:t>
    </w:r>
    <w:r w:rsidR="000A240B" w:rsidRPr="00B504A1">
      <w:rPr>
        <w:b/>
        <w:color w:val="002060"/>
        <w:spacing w:val="-5"/>
        <w:sz w:val="24"/>
      </w:rPr>
      <w:t xml:space="preserve"> </w:t>
    </w:r>
    <w:r w:rsidR="000A240B" w:rsidRPr="00B504A1">
      <w:rPr>
        <w:b/>
        <w:color w:val="002060"/>
        <w:sz w:val="24"/>
      </w:rPr>
      <w:t>2020</w:t>
    </w:r>
  </w:p>
  <w:p w14:paraId="0D32A68E" w14:textId="54DCC59E" w:rsidR="000A240B" w:rsidRDefault="000A240B" w:rsidP="000A240B">
    <w:pPr>
      <w:framePr w:w="5385" w:hSpace="141" w:wrap="auto" w:vAnchor="text" w:hAnchor="page" w:x="5253" w:y="1"/>
      <w:spacing w:after="0" w:line="240" w:lineRule="auto"/>
      <w:ind w:right="-2" w:firstLine="567"/>
      <w:jc w:val="right"/>
      <w:rPr>
        <w:b/>
        <w:color w:val="002060"/>
        <w:sz w:val="24"/>
      </w:rPr>
    </w:pPr>
    <w:r w:rsidRPr="00B504A1">
      <w:rPr>
        <w:b/>
        <w:color w:val="002060"/>
        <w:sz w:val="24"/>
      </w:rPr>
      <w:t>PÁGINA</w:t>
    </w:r>
    <w:r w:rsidRPr="00B504A1">
      <w:rPr>
        <w:b/>
        <w:color w:val="002060"/>
        <w:spacing w:val="-13"/>
        <w:sz w:val="24"/>
      </w:rPr>
      <w:t xml:space="preserve"> </w:t>
    </w:r>
    <w:r w:rsidRPr="00B504A1">
      <w:rPr>
        <w:sz w:val="24"/>
      </w:rPr>
      <w:fldChar w:fldCharType="begin"/>
    </w:r>
    <w:r w:rsidRPr="00B504A1">
      <w:rPr>
        <w:b/>
        <w:color w:val="002060"/>
        <w:sz w:val="24"/>
      </w:rPr>
      <w:instrText xml:space="preserve"> PAGE </w:instrText>
    </w:r>
    <w:r w:rsidRPr="00B504A1">
      <w:rPr>
        <w:sz w:val="24"/>
      </w:rPr>
      <w:fldChar w:fldCharType="separate"/>
    </w:r>
    <w:r w:rsidR="00CF5EA8">
      <w:rPr>
        <w:b/>
        <w:noProof/>
        <w:color w:val="002060"/>
        <w:sz w:val="24"/>
      </w:rPr>
      <w:t>3</w:t>
    </w:r>
    <w:r w:rsidRPr="00B504A1">
      <w:rPr>
        <w:sz w:val="24"/>
      </w:rPr>
      <w:fldChar w:fldCharType="end"/>
    </w:r>
    <w:r w:rsidRPr="00B504A1">
      <w:rPr>
        <w:b/>
        <w:color w:val="002060"/>
        <w:sz w:val="24"/>
      </w:rPr>
      <w:t>/</w:t>
    </w:r>
    <w:r>
      <w:rPr>
        <w:b/>
        <w:color w:val="002060"/>
        <w:sz w:val="24"/>
      </w:rPr>
      <w:t>1</w:t>
    </w:r>
  </w:p>
  <w:p w14:paraId="2BE326BE" w14:textId="77777777" w:rsidR="000A240B" w:rsidRPr="00B504A1" w:rsidRDefault="000A240B" w:rsidP="000A240B">
    <w:pPr>
      <w:framePr w:w="5385" w:hSpace="141" w:wrap="auto" w:vAnchor="text" w:hAnchor="page" w:x="5253" w:y="1"/>
      <w:spacing w:after="0" w:line="240" w:lineRule="auto"/>
      <w:ind w:right="-2" w:firstLine="567"/>
      <w:jc w:val="right"/>
      <w:rPr>
        <w:rFonts w:eastAsia="Arial"/>
        <w:sz w:val="24"/>
      </w:rPr>
    </w:pPr>
  </w:p>
  <w:p w14:paraId="20F25061" w14:textId="59181768" w:rsidR="00680083" w:rsidRPr="00680083" w:rsidRDefault="000A240B" w:rsidP="008B3060">
    <w:pPr>
      <w:jc w:val="center"/>
      <w:rPr>
        <w:lang w:eastAsia="es-ES"/>
      </w:rPr>
    </w:pPr>
    <w:r w:rsidRPr="008B3060">
      <w:rPr>
        <w:rFonts w:eastAsia="Times New Roman" w:cs="Times New Roman"/>
        <w:bCs w:val="0"/>
        <w:noProof/>
        <w:sz w:val="24"/>
        <w:szCs w:val="20"/>
        <w:lang w:val="en-US"/>
      </w:rPr>
      <w:drawing>
        <wp:anchor distT="0" distB="0" distL="114300" distR="114300" simplePos="0" relativeHeight="251658240" behindDoc="0" locked="0" layoutInCell="1" allowOverlap="1" wp14:anchorId="1B79687B" wp14:editId="538056DF">
          <wp:simplePos x="0" y="0"/>
          <wp:positionH relativeFrom="margin">
            <wp:posOffset>-285750</wp:posOffset>
          </wp:positionH>
          <wp:positionV relativeFrom="margin">
            <wp:posOffset>-914400</wp:posOffset>
          </wp:positionV>
          <wp:extent cx="742950" cy="771728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71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B024BAB" w14:textId="44520B35" w:rsidR="00680083" w:rsidRDefault="00680083" w:rsidP="008B3060">
    <w:pPr>
      <w:pStyle w:val="Encabezado"/>
    </w:pPr>
  </w:p>
  <w:p w14:paraId="1A84D556" w14:textId="74F8F8FD" w:rsidR="000A240B" w:rsidRDefault="000A240B" w:rsidP="008B3060">
    <w:pPr>
      <w:pStyle w:val="Encabezado"/>
    </w:pPr>
  </w:p>
  <w:p w14:paraId="0E74FD52" w14:textId="77777777" w:rsidR="000A240B" w:rsidRDefault="000A240B" w:rsidP="008B306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F2F6C" w14:textId="6031948E" w:rsidR="000A240B" w:rsidRPr="00B504A1" w:rsidRDefault="000A240B" w:rsidP="000A240B">
    <w:pPr>
      <w:framePr w:w="5385" w:hSpace="141" w:wrap="auto" w:vAnchor="text" w:hAnchor="page" w:x="5253" w:y="35"/>
      <w:spacing w:after="0" w:line="240" w:lineRule="auto"/>
      <w:ind w:right="-2" w:firstLine="567"/>
      <w:rPr>
        <w:rFonts w:eastAsia="Arial"/>
        <w:sz w:val="24"/>
      </w:rPr>
    </w:pPr>
    <w:r w:rsidRPr="00B504A1">
      <w:rPr>
        <w:b/>
        <w:color w:val="002060"/>
        <w:sz w:val="24"/>
      </w:rPr>
      <w:t xml:space="preserve"> </w:t>
    </w:r>
    <w:r>
      <w:rPr>
        <w:b/>
        <w:color w:val="002060"/>
        <w:sz w:val="24"/>
      </w:rPr>
      <w:t xml:space="preserve">  </w:t>
    </w:r>
    <w:r w:rsidRPr="00B504A1">
      <w:rPr>
        <w:b/>
        <w:color w:val="002060"/>
        <w:sz w:val="24"/>
      </w:rPr>
      <w:t>COMUNICADO</w:t>
    </w:r>
    <w:r w:rsidRPr="00B504A1">
      <w:rPr>
        <w:b/>
        <w:color w:val="002060"/>
        <w:spacing w:val="-11"/>
        <w:sz w:val="24"/>
      </w:rPr>
      <w:t xml:space="preserve"> </w:t>
    </w:r>
    <w:r w:rsidRPr="00B504A1">
      <w:rPr>
        <w:b/>
        <w:color w:val="002060"/>
        <w:sz w:val="24"/>
      </w:rPr>
      <w:t>DE</w:t>
    </w:r>
    <w:r w:rsidRPr="00B504A1">
      <w:rPr>
        <w:b/>
        <w:color w:val="002060"/>
        <w:spacing w:val="-11"/>
        <w:sz w:val="24"/>
      </w:rPr>
      <w:t xml:space="preserve"> P</w:t>
    </w:r>
    <w:r w:rsidRPr="00B504A1">
      <w:rPr>
        <w:b/>
        <w:color w:val="002060"/>
        <w:spacing w:val="-1"/>
        <w:sz w:val="24"/>
      </w:rPr>
      <w:t>RENSA</w:t>
    </w:r>
    <w:r w:rsidRPr="00B504A1">
      <w:rPr>
        <w:b/>
        <w:color w:val="002060"/>
        <w:spacing w:val="-11"/>
        <w:sz w:val="24"/>
      </w:rPr>
      <w:t xml:space="preserve"> </w:t>
    </w:r>
    <w:r w:rsidR="008A268B">
      <w:rPr>
        <w:b/>
        <w:color w:val="002060"/>
        <w:sz w:val="24"/>
      </w:rPr>
      <w:t>NÚM. 107</w:t>
    </w:r>
    <w:r w:rsidRPr="00B504A1">
      <w:rPr>
        <w:b/>
        <w:color w:val="002060"/>
        <w:sz w:val="24"/>
      </w:rPr>
      <w:t>/20</w:t>
    </w:r>
  </w:p>
  <w:p w14:paraId="475AF8DB" w14:textId="7CFFCD30" w:rsidR="000A240B" w:rsidRPr="00B504A1" w:rsidRDefault="005F16ED" w:rsidP="000A240B">
    <w:pPr>
      <w:framePr w:w="5385" w:hSpace="141" w:wrap="auto" w:vAnchor="text" w:hAnchor="page" w:x="5253" w:y="35"/>
      <w:spacing w:after="0" w:line="240" w:lineRule="auto"/>
      <w:ind w:left="2694" w:right="-2" w:hanging="426"/>
      <w:jc w:val="right"/>
      <w:rPr>
        <w:rFonts w:eastAsia="Arial"/>
        <w:sz w:val="24"/>
      </w:rPr>
    </w:pPr>
    <w:r>
      <w:rPr>
        <w:b/>
        <w:color w:val="002060"/>
        <w:sz w:val="24"/>
      </w:rPr>
      <w:t>20</w:t>
    </w:r>
    <w:r w:rsidR="000A240B" w:rsidRPr="00B504A1">
      <w:rPr>
        <w:b/>
        <w:color w:val="002060"/>
        <w:sz w:val="24"/>
      </w:rPr>
      <w:t xml:space="preserve"> DE FEBRERO</w:t>
    </w:r>
    <w:r w:rsidR="000A240B" w:rsidRPr="00B504A1">
      <w:rPr>
        <w:b/>
        <w:color w:val="002060"/>
        <w:spacing w:val="-6"/>
        <w:sz w:val="24"/>
      </w:rPr>
      <w:t xml:space="preserve"> </w:t>
    </w:r>
    <w:r w:rsidR="000A240B" w:rsidRPr="00B504A1">
      <w:rPr>
        <w:b/>
        <w:color w:val="002060"/>
        <w:sz w:val="24"/>
      </w:rPr>
      <w:t>DE</w:t>
    </w:r>
    <w:r w:rsidR="000A240B" w:rsidRPr="00B504A1">
      <w:rPr>
        <w:b/>
        <w:color w:val="002060"/>
        <w:spacing w:val="-5"/>
        <w:sz w:val="24"/>
      </w:rPr>
      <w:t xml:space="preserve"> </w:t>
    </w:r>
    <w:r w:rsidR="000A240B" w:rsidRPr="00B504A1">
      <w:rPr>
        <w:b/>
        <w:color w:val="002060"/>
        <w:sz w:val="24"/>
      </w:rPr>
      <w:t>2020</w:t>
    </w:r>
  </w:p>
  <w:p w14:paraId="0809D35C" w14:textId="6721225F" w:rsidR="000A240B" w:rsidRPr="00B504A1" w:rsidRDefault="000A240B" w:rsidP="000A240B">
    <w:pPr>
      <w:framePr w:w="5385" w:hSpace="141" w:wrap="auto" w:vAnchor="text" w:hAnchor="page" w:x="5253" w:y="35"/>
      <w:spacing w:after="0" w:line="240" w:lineRule="auto"/>
      <w:ind w:right="-2" w:firstLine="567"/>
      <w:jc w:val="right"/>
      <w:rPr>
        <w:rFonts w:eastAsia="Arial"/>
        <w:sz w:val="24"/>
      </w:rPr>
    </w:pPr>
    <w:r w:rsidRPr="00B504A1">
      <w:rPr>
        <w:b/>
        <w:color w:val="002060"/>
        <w:sz w:val="24"/>
      </w:rPr>
      <w:t>PÁGINA</w:t>
    </w:r>
    <w:r w:rsidRPr="00B504A1">
      <w:rPr>
        <w:b/>
        <w:color w:val="002060"/>
        <w:spacing w:val="-13"/>
        <w:sz w:val="24"/>
      </w:rPr>
      <w:t xml:space="preserve"> </w:t>
    </w:r>
    <w:r w:rsidRPr="00B504A1">
      <w:rPr>
        <w:sz w:val="24"/>
      </w:rPr>
      <w:fldChar w:fldCharType="begin"/>
    </w:r>
    <w:r w:rsidRPr="00B504A1">
      <w:rPr>
        <w:b/>
        <w:color w:val="002060"/>
        <w:sz w:val="24"/>
      </w:rPr>
      <w:instrText xml:space="preserve"> PAGE </w:instrText>
    </w:r>
    <w:r w:rsidRPr="00B504A1">
      <w:rPr>
        <w:sz w:val="24"/>
      </w:rPr>
      <w:fldChar w:fldCharType="separate"/>
    </w:r>
    <w:r w:rsidR="00CF5EA8">
      <w:rPr>
        <w:b/>
        <w:noProof/>
        <w:color w:val="002060"/>
        <w:sz w:val="24"/>
      </w:rPr>
      <w:t>1</w:t>
    </w:r>
    <w:r w:rsidRPr="00B504A1">
      <w:rPr>
        <w:sz w:val="24"/>
      </w:rPr>
      <w:fldChar w:fldCharType="end"/>
    </w:r>
    <w:r w:rsidRPr="00B504A1">
      <w:rPr>
        <w:b/>
        <w:color w:val="002060"/>
        <w:sz w:val="24"/>
      </w:rPr>
      <w:t>/</w:t>
    </w:r>
    <w:r>
      <w:rPr>
        <w:b/>
        <w:color w:val="002060"/>
        <w:sz w:val="24"/>
      </w:rPr>
      <w:t>3</w:t>
    </w:r>
  </w:p>
  <w:p w14:paraId="1D1544D4" w14:textId="77777777" w:rsidR="008B3060" w:rsidRPr="008B3060" w:rsidRDefault="008B3060" w:rsidP="004462EE">
    <w:pPr>
      <w:widowControl w:val="0"/>
      <w:tabs>
        <w:tab w:val="center" w:pos="4320"/>
        <w:tab w:val="right" w:pos="8640"/>
      </w:tabs>
      <w:spacing w:after="0" w:line="240" w:lineRule="auto"/>
      <w:ind w:left="-142" w:hanging="284"/>
      <w:rPr>
        <w:rFonts w:eastAsia="Times New Roman" w:cs="Times New Roman"/>
        <w:bCs w:val="0"/>
        <w:sz w:val="24"/>
        <w:szCs w:val="20"/>
        <w:lang w:eastAsia="es-ES"/>
      </w:rPr>
    </w:pPr>
    <w:r w:rsidRPr="008B3060">
      <w:rPr>
        <w:rFonts w:eastAsia="Times New Roman" w:cs="Times New Roman"/>
        <w:bCs w:val="0"/>
        <w:noProof/>
        <w:sz w:val="24"/>
        <w:szCs w:val="20"/>
        <w:lang w:val="en-US"/>
      </w:rPr>
      <w:drawing>
        <wp:inline distT="0" distB="0" distL="0" distR="0" wp14:anchorId="2DA82679" wp14:editId="4F145A4A">
          <wp:extent cx="742950" cy="771728"/>
          <wp:effectExtent l="0" t="0" r="0" b="9525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296" cy="799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FE34E2" w14:textId="77777777" w:rsidR="008B3060" w:rsidRDefault="008B30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31B0"/>
    <w:multiLevelType w:val="hybridMultilevel"/>
    <w:tmpl w:val="C0EE1EDA"/>
    <w:lvl w:ilvl="0" w:tplc="08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3B864E2B"/>
    <w:multiLevelType w:val="hybridMultilevel"/>
    <w:tmpl w:val="FAF075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A1FAE"/>
    <w:multiLevelType w:val="hybridMultilevel"/>
    <w:tmpl w:val="1FD21B9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D90868"/>
    <w:multiLevelType w:val="hybridMultilevel"/>
    <w:tmpl w:val="6F8EFD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AC2"/>
    <w:rsid w:val="00004EE3"/>
    <w:rsid w:val="00006D4E"/>
    <w:rsid w:val="00037617"/>
    <w:rsid w:val="00097EFA"/>
    <w:rsid w:val="000A240B"/>
    <w:rsid w:val="00145C5B"/>
    <w:rsid w:val="001471EB"/>
    <w:rsid w:val="0017456D"/>
    <w:rsid w:val="001A66CA"/>
    <w:rsid w:val="001D59AC"/>
    <w:rsid w:val="001F209C"/>
    <w:rsid w:val="002531F8"/>
    <w:rsid w:val="00260E7E"/>
    <w:rsid w:val="00262CAD"/>
    <w:rsid w:val="00276CB1"/>
    <w:rsid w:val="0028498A"/>
    <w:rsid w:val="002B421D"/>
    <w:rsid w:val="002C6D05"/>
    <w:rsid w:val="0035466F"/>
    <w:rsid w:val="003F176D"/>
    <w:rsid w:val="004462EE"/>
    <w:rsid w:val="004748D4"/>
    <w:rsid w:val="00511369"/>
    <w:rsid w:val="005E7DC2"/>
    <w:rsid w:val="005F16ED"/>
    <w:rsid w:val="00636FDA"/>
    <w:rsid w:val="00680083"/>
    <w:rsid w:val="006E2BE4"/>
    <w:rsid w:val="006F5AC2"/>
    <w:rsid w:val="007964BC"/>
    <w:rsid w:val="007A30F4"/>
    <w:rsid w:val="008532A3"/>
    <w:rsid w:val="0087770A"/>
    <w:rsid w:val="008A0687"/>
    <w:rsid w:val="008A268B"/>
    <w:rsid w:val="008A66E5"/>
    <w:rsid w:val="008B3060"/>
    <w:rsid w:val="008B52F8"/>
    <w:rsid w:val="009C14F4"/>
    <w:rsid w:val="009D2405"/>
    <w:rsid w:val="00A2143C"/>
    <w:rsid w:val="00A23486"/>
    <w:rsid w:val="00A52997"/>
    <w:rsid w:val="00A96B26"/>
    <w:rsid w:val="00A977D8"/>
    <w:rsid w:val="00AC4B49"/>
    <w:rsid w:val="00B857C9"/>
    <w:rsid w:val="00C10B40"/>
    <w:rsid w:val="00C24A33"/>
    <w:rsid w:val="00C60935"/>
    <w:rsid w:val="00C70C6E"/>
    <w:rsid w:val="00CB645F"/>
    <w:rsid w:val="00CF5EA8"/>
    <w:rsid w:val="00D2281A"/>
    <w:rsid w:val="00D25657"/>
    <w:rsid w:val="00D41C87"/>
    <w:rsid w:val="00D41D75"/>
    <w:rsid w:val="00D54D2F"/>
    <w:rsid w:val="00D80D74"/>
    <w:rsid w:val="00DB2EB7"/>
    <w:rsid w:val="00DE249C"/>
    <w:rsid w:val="00DE5D03"/>
    <w:rsid w:val="00E67604"/>
    <w:rsid w:val="00EA7DBE"/>
    <w:rsid w:val="00EF4126"/>
    <w:rsid w:val="00F2220C"/>
    <w:rsid w:val="00F67984"/>
    <w:rsid w:val="00F9564F"/>
    <w:rsid w:val="00FA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6C0C55C"/>
  <w15:chartTrackingRefBased/>
  <w15:docId w15:val="{8A127970-8194-4E27-8FF6-6D4D0618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060"/>
    <w:pPr>
      <w:spacing w:after="240" w:line="276" w:lineRule="auto"/>
      <w:jc w:val="both"/>
    </w:pPr>
    <w:rPr>
      <w:rFonts w:ascii="Arial" w:hAnsi="Arial" w:cs="Arial"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5A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Default">
    <w:name w:val="Default"/>
    <w:uiPriority w:val="99"/>
    <w:rsid w:val="003F17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paragraph" w:styleId="Sinespaciado">
    <w:name w:val="No Spacing"/>
    <w:uiPriority w:val="1"/>
    <w:qFormat/>
    <w:rsid w:val="0035466F"/>
    <w:pPr>
      <w:spacing w:after="0" w:line="240" w:lineRule="auto"/>
    </w:pPr>
    <w:rPr>
      <w:rFonts w:ascii="Calibri" w:eastAsia="Calibri" w:hAnsi="Calibri" w:cs="Times New Roman"/>
    </w:rPr>
  </w:style>
  <w:style w:type="paragraph" w:styleId="Textocomentario">
    <w:name w:val="annotation text"/>
    <w:basedOn w:val="Normal"/>
    <w:link w:val="TextocomentarioCar"/>
    <w:uiPriority w:val="99"/>
    <w:unhideWhenUsed/>
    <w:rsid w:val="0035466F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5466F"/>
    <w:rPr>
      <w:rFonts w:ascii="Calibri" w:hAnsi="Calibri" w:cs="Calibri"/>
      <w:sz w:val="20"/>
      <w:szCs w:val="20"/>
    </w:rPr>
  </w:style>
  <w:style w:type="paragraph" w:styleId="Prrafodelista">
    <w:name w:val="List Paragraph"/>
    <w:basedOn w:val="Normal"/>
    <w:uiPriority w:val="34"/>
    <w:qFormat/>
    <w:rsid w:val="003546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4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D2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800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0083"/>
  </w:style>
  <w:style w:type="paragraph" w:styleId="Piedepgina">
    <w:name w:val="footer"/>
    <w:basedOn w:val="Normal"/>
    <w:link w:val="PiedepginaCar"/>
    <w:uiPriority w:val="99"/>
    <w:unhideWhenUsed/>
    <w:rsid w:val="006800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0083"/>
  </w:style>
  <w:style w:type="paragraph" w:styleId="Textoindependiente">
    <w:name w:val="Body Text"/>
    <w:basedOn w:val="Normal"/>
    <w:link w:val="TextoindependienteCar"/>
    <w:rsid w:val="00A96B26"/>
    <w:pPr>
      <w:widowControl w:val="0"/>
      <w:spacing w:after="0" w:line="240" w:lineRule="auto"/>
      <w:jc w:val="center"/>
    </w:pPr>
    <w:rPr>
      <w:rFonts w:eastAsia="Times New Roman" w:cs="Times New Roman"/>
      <w:b/>
      <w:caps/>
      <w:spacing w:val="25"/>
      <w:sz w:val="32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96B26"/>
    <w:rPr>
      <w:rFonts w:ascii="Arial" w:eastAsia="Times New Roman" w:hAnsi="Arial" w:cs="Times New Roman"/>
      <w:b/>
      <w:caps/>
      <w:spacing w:val="25"/>
      <w:sz w:val="32"/>
      <w:szCs w:val="20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532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internet.contenidos.inegi.org.mx/contenidos/productos/prod_serv/contenidos/espanol/bvinegi/productos/nueva_estruc/promo/GTDCFC_2020.pdf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://www.inegi.org.mx/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inegi_informa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user/INEGIInforma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INEGIInforma/" TargetMode="External"/><Relationship Id="rId14" Type="http://schemas.openxmlformats.org/officeDocument/2006/relationships/image" Target="media/image3.jpe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LEYVA PARRA GERARDO</dc:creator>
  <cp:keywords/>
  <dc:description/>
  <cp:lastModifiedBy>MORONES RUIZ FABIOLA CRISTINA</cp:lastModifiedBy>
  <cp:revision>3</cp:revision>
  <dcterms:created xsi:type="dcterms:W3CDTF">2020-02-20T16:28:00Z</dcterms:created>
  <dcterms:modified xsi:type="dcterms:W3CDTF">2020-02-20T16:32:00Z</dcterms:modified>
</cp:coreProperties>
</file>