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863F" w14:textId="77777777" w:rsidR="001B7657" w:rsidRDefault="001B7657" w:rsidP="001B7657">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4565AD1" wp14:editId="4FE6CE0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461DBBA" w14:textId="77777777" w:rsidR="001B7657" w:rsidRPr="00265B8C" w:rsidRDefault="001B7657" w:rsidP="001B765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65AD1"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461DBBA" w14:textId="77777777" w:rsidR="001B7657" w:rsidRPr="00265B8C" w:rsidRDefault="001B7657" w:rsidP="001B765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txbxContent>
                </v:textbox>
                <w10:wrap type="square"/>
              </v:shape>
            </w:pict>
          </mc:Fallback>
        </mc:AlternateContent>
      </w:r>
    </w:p>
    <w:p w14:paraId="0F3D2BAE" w14:textId="77777777" w:rsidR="001B7657" w:rsidRDefault="001B7657" w:rsidP="001B7657">
      <w:pPr>
        <w:tabs>
          <w:tab w:val="left" w:pos="8789"/>
        </w:tabs>
        <w:ind w:right="51"/>
        <w:jc w:val="center"/>
        <w:rPr>
          <w:b/>
          <w:sz w:val="28"/>
        </w:rPr>
      </w:pPr>
    </w:p>
    <w:p w14:paraId="38C17160" w14:textId="77777777" w:rsidR="001B7657" w:rsidRDefault="001B7657" w:rsidP="001B7657">
      <w:pPr>
        <w:pStyle w:val="Profesin"/>
        <w:outlineLvl w:val="0"/>
        <w:rPr>
          <w:lang w:val="es-MX"/>
        </w:rPr>
      </w:pPr>
    </w:p>
    <w:p w14:paraId="70274E6F" w14:textId="77777777" w:rsidR="001B7657" w:rsidRDefault="001B7657" w:rsidP="001B7657">
      <w:pPr>
        <w:pStyle w:val="Profesin"/>
        <w:outlineLvl w:val="0"/>
        <w:rPr>
          <w:lang w:val="es-MX"/>
        </w:rPr>
      </w:pPr>
      <w:r>
        <w:rPr>
          <w:lang w:val="es-MX"/>
        </w:rPr>
        <w:t>INDICADOR GLOBAL DE LA ACTIVIDAD ECONÓMICA</w:t>
      </w:r>
      <w:r w:rsidRPr="00757C3A">
        <w:rPr>
          <w:szCs w:val="22"/>
          <w:vertAlign w:val="superscript"/>
        </w:rPr>
        <w:footnoteReference w:id="1"/>
      </w:r>
    </w:p>
    <w:p w14:paraId="2EF8DB02" w14:textId="77777777" w:rsidR="001B7657" w:rsidRPr="000861D2" w:rsidRDefault="001B7657" w:rsidP="001B7657">
      <w:pPr>
        <w:jc w:val="center"/>
        <w:rPr>
          <w:b/>
          <w:spacing w:val="25"/>
          <w:sz w:val="28"/>
          <w:szCs w:val="28"/>
          <w:lang w:val="es-MX"/>
        </w:rPr>
      </w:pPr>
      <w:r w:rsidRPr="000861D2">
        <w:rPr>
          <w:b/>
          <w:spacing w:val="25"/>
          <w:sz w:val="28"/>
          <w:szCs w:val="28"/>
          <w:lang w:val="es-MX"/>
        </w:rPr>
        <w:t>DURANTE ENERO DE 2020</w:t>
      </w:r>
    </w:p>
    <w:p w14:paraId="1BF697BF" w14:textId="77777777" w:rsidR="001B7657" w:rsidRPr="000861D2" w:rsidRDefault="001B7657" w:rsidP="001B7657">
      <w:pPr>
        <w:jc w:val="center"/>
        <w:rPr>
          <w:b/>
          <w:spacing w:val="25"/>
          <w:lang w:val="es-MX"/>
        </w:rPr>
      </w:pPr>
      <w:r w:rsidRPr="000861D2">
        <w:rPr>
          <w:b/>
          <w:spacing w:val="25"/>
          <w:lang w:val="es-MX"/>
        </w:rPr>
        <w:t>(</w:t>
      </w:r>
      <w:r w:rsidRPr="000861D2">
        <w:rPr>
          <w:b/>
          <w:i/>
          <w:spacing w:val="25"/>
          <w:lang w:val="es-MX"/>
        </w:rPr>
        <w:t>Cifras desestacionalizadas</w:t>
      </w:r>
      <w:r w:rsidRPr="000861D2">
        <w:rPr>
          <w:b/>
          <w:spacing w:val="25"/>
          <w:lang w:val="es-MX"/>
        </w:rPr>
        <w:t>)</w:t>
      </w:r>
    </w:p>
    <w:p w14:paraId="5E2840D1" w14:textId="77777777" w:rsidR="001B7657" w:rsidRPr="000861D2" w:rsidRDefault="001B7657" w:rsidP="001B7657">
      <w:pPr>
        <w:pStyle w:val="bullet"/>
        <w:keepLines w:val="0"/>
        <w:spacing w:before="360" w:after="0"/>
        <w:ind w:left="-284" w:right="-405" w:firstLine="0"/>
        <w:rPr>
          <w:b w:val="0"/>
          <w:bCs/>
          <w:color w:val="auto"/>
          <w:szCs w:val="24"/>
        </w:rPr>
      </w:pPr>
      <w:r w:rsidRPr="000861D2">
        <w:rPr>
          <w:b w:val="0"/>
          <w:bCs/>
          <w:color w:val="auto"/>
          <w:szCs w:val="24"/>
        </w:rPr>
        <w:t>El INEGI informa que el Indicador Global de la Actividad Económica (IGAE) no presentó variación en términos reales en el primer mes de este año respecto al mes previo, con cifras desestacionalizadas</w:t>
      </w:r>
      <w:r w:rsidRPr="000861D2">
        <w:rPr>
          <w:b w:val="0"/>
          <w:bCs/>
          <w:color w:val="auto"/>
          <w:szCs w:val="24"/>
          <w:vertAlign w:val="superscript"/>
        </w:rPr>
        <w:footnoteReference w:id="2"/>
      </w:r>
      <w:r w:rsidRPr="000861D2">
        <w:rPr>
          <w:b w:val="0"/>
          <w:bCs/>
          <w:color w:val="auto"/>
          <w:szCs w:val="24"/>
        </w:rPr>
        <w:t>.</w:t>
      </w:r>
    </w:p>
    <w:p w14:paraId="494B883D" w14:textId="77777777" w:rsidR="001B7657" w:rsidRPr="000861D2" w:rsidRDefault="001B7657" w:rsidP="001B7657">
      <w:pPr>
        <w:pStyle w:val="p02"/>
        <w:keepNext/>
        <w:widowControl w:val="0"/>
        <w:ind w:right="23"/>
        <w:jc w:val="center"/>
        <w:rPr>
          <w:rFonts w:ascii="Arial" w:hAnsi="Arial" w:cs="Arial"/>
          <w:bCs/>
          <w:smallCaps/>
          <w:color w:val="auto"/>
          <w:szCs w:val="24"/>
        </w:rPr>
      </w:pPr>
    </w:p>
    <w:p w14:paraId="71B65EBA" w14:textId="77777777" w:rsidR="001B7657" w:rsidRDefault="001B7657" w:rsidP="001B7657">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enero </w:t>
      </w:r>
      <w:r>
        <w:rPr>
          <w:rFonts w:ascii="Arial" w:hAnsi="Arial" w:cs="Arial"/>
          <w:b/>
          <w:smallCaps/>
          <w:color w:val="000000"/>
          <w:sz w:val="22"/>
          <w:szCs w:val="22"/>
          <w:lang w:val="es-MX"/>
        </w:rPr>
        <w:t>de 2020</w:t>
      </w:r>
    </w:p>
    <w:p w14:paraId="7C5D0C37" w14:textId="77777777" w:rsidR="001B7657" w:rsidRPr="00961776" w:rsidRDefault="001B7657" w:rsidP="001B7657">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18AA838F" w14:textId="77777777" w:rsidR="001B7657" w:rsidRPr="009B388F" w:rsidRDefault="001B7657" w:rsidP="001B7657">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6085B5E0" w14:textId="77777777" w:rsidR="001B7657" w:rsidRPr="000B1975" w:rsidRDefault="001B7657" w:rsidP="001B7657">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647AD508" wp14:editId="574B82B9">
            <wp:extent cx="4680000" cy="2472800"/>
            <wp:effectExtent l="0" t="0" r="25400" b="2286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9F43AC" w14:textId="77777777" w:rsidR="001B7657" w:rsidRPr="00AA768F" w:rsidRDefault="001B7657" w:rsidP="001B7657">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6CF3C32C" w14:textId="77777777" w:rsidR="001B7657" w:rsidRDefault="001B7657" w:rsidP="001B7657">
      <w:pPr>
        <w:rPr>
          <w:szCs w:val="16"/>
          <w:lang w:val="es-MX"/>
        </w:rPr>
      </w:pPr>
    </w:p>
    <w:p w14:paraId="5E9356D5" w14:textId="77777777" w:rsidR="001B7657" w:rsidRDefault="001B7657" w:rsidP="001B7657">
      <w:pPr>
        <w:rPr>
          <w:szCs w:val="16"/>
          <w:lang w:val="es-MX"/>
        </w:rPr>
      </w:pPr>
    </w:p>
    <w:p w14:paraId="5577204A" w14:textId="77777777" w:rsidR="001B7657" w:rsidRPr="000861D2" w:rsidRDefault="001B7657" w:rsidP="001B7657">
      <w:pPr>
        <w:pStyle w:val="bullet"/>
        <w:keepLines w:val="0"/>
        <w:spacing w:before="120" w:after="0"/>
        <w:ind w:left="-284" w:right="-405" w:firstLine="0"/>
        <w:rPr>
          <w:b w:val="0"/>
          <w:bCs/>
          <w:color w:val="auto"/>
          <w:szCs w:val="24"/>
        </w:rPr>
      </w:pPr>
      <w:r w:rsidRPr="000861D2">
        <w:rPr>
          <w:b w:val="0"/>
          <w:bCs/>
          <w:color w:val="auto"/>
          <w:szCs w:val="24"/>
        </w:rPr>
        <w:t>Por grandes grupos de actividades, las Secundarias crecieron 0.3%; en cambio, las Primarias descendieron (</w:t>
      </w:r>
      <w:r w:rsidRPr="000861D2">
        <w:rPr>
          <w:b w:val="0"/>
          <w:bCs/>
          <w:color w:val="auto"/>
          <w:szCs w:val="24"/>
        </w:rPr>
        <w:noBreakHyphen/>
        <w:t>)0.3% y las Terciarias cayeron (-)0.2% durante enero de 2020 frente al mes precedente.</w:t>
      </w:r>
    </w:p>
    <w:p w14:paraId="561E9AD6" w14:textId="77777777" w:rsidR="001B7657" w:rsidRDefault="001B7657" w:rsidP="001B7657">
      <w:pPr>
        <w:pStyle w:val="bullet"/>
        <w:keepLines w:val="0"/>
        <w:spacing w:after="0"/>
        <w:ind w:left="-284" w:right="-405" w:firstLine="0"/>
        <w:rPr>
          <w:b w:val="0"/>
          <w:bCs/>
          <w:color w:val="auto"/>
          <w:szCs w:val="24"/>
        </w:rPr>
      </w:pPr>
    </w:p>
    <w:p w14:paraId="6F26E96B" w14:textId="77777777" w:rsidR="001B7657" w:rsidRDefault="001B7657" w:rsidP="001B7657">
      <w:pPr>
        <w:pStyle w:val="bullet"/>
        <w:keepLines w:val="0"/>
        <w:spacing w:after="0"/>
        <w:ind w:left="-284" w:right="-405" w:firstLine="0"/>
        <w:rPr>
          <w:b w:val="0"/>
          <w:bCs/>
          <w:color w:val="auto"/>
          <w:szCs w:val="24"/>
        </w:rPr>
      </w:pPr>
    </w:p>
    <w:p w14:paraId="42D59A5E" w14:textId="77777777" w:rsidR="001B7657" w:rsidRDefault="001B7657" w:rsidP="001B7657">
      <w:pPr>
        <w:pStyle w:val="bullet"/>
        <w:keepLines w:val="0"/>
        <w:spacing w:after="0"/>
        <w:ind w:left="-567" w:right="-405" w:firstLine="0"/>
        <w:rPr>
          <w:b w:val="0"/>
          <w:color w:val="auto"/>
          <w:szCs w:val="24"/>
        </w:rPr>
      </w:pPr>
    </w:p>
    <w:p w14:paraId="178FE297" w14:textId="77777777" w:rsidR="001B7657" w:rsidRDefault="001B7657" w:rsidP="001B7657">
      <w:pPr>
        <w:pStyle w:val="bullet"/>
        <w:keepLines w:val="0"/>
        <w:spacing w:before="360" w:after="0"/>
        <w:ind w:left="-567" w:right="-405" w:firstLine="0"/>
        <w:rPr>
          <w:b w:val="0"/>
          <w:bCs/>
          <w:color w:val="auto"/>
          <w:szCs w:val="24"/>
        </w:rPr>
      </w:pPr>
    </w:p>
    <w:p w14:paraId="05F4778D" w14:textId="77777777" w:rsidR="001B7657" w:rsidRPr="000861D2" w:rsidRDefault="001B7657" w:rsidP="001B7657">
      <w:pPr>
        <w:pStyle w:val="bullet"/>
        <w:keepLines w:val="0"/>
        <w:spacing w:before="360" w:after="0"/>
        <w:ind w:left="-426" w:right="-405" w:firstLine="0"/>
        <w:rPr>
          <w:rFonts w:cs="Arial"/>
          <w:b w:val="0"/>
          <w:bCs/>
          <w:smallCaps/>
          <w:szCs w:val="24"/>
        </w:rPr>
      </w:pPr>
      <w:r w:rsidRPr="000861D2">
        <w:rPr>
          <w:b w:val="0"/>
          <w:bCs/>
          <w:color w:val="auto"/>
          <w:szCs w:val="24"/>
        </w:rPr>
        <w:t>En términos anuales</w:t>
      </w:r>
      <w:r w:rsidRPr="000861D2">
        <w:rPr>
          <w:b w:val="0"/>
          <w:bCs/>
          <w:color w:val="auto"/>
          <w:szCs w:val="24"/>
          <w:vertAlign w:val="superscript"/>
        </w:rPr>
        <w:footnoteReference w:id="3"/>
      </w:r>
      <w:r w:rsidRPr="000861D2">
        <w:rPr>
          <w:b w:val="0"/>
          <w:bCs/>
          <w:color w:val="auto"/>
          <w:szCs w:val="24"/>
        </w:rPr>
        <w:t>, el IGAE registró una disminución real de (</w:t>
      </w:r>
      <w:r w:rsidRPr="000861D2">
        <w:rPr>
          <w:b w:val="0"/>
          <w:bCs/>
          <w:color w:val="auto"/>
          <w:szCs w:val="24"/>
        </w:rPr>
        <w:noBreakHyphen/>
        <w:t>)0.7% en el mes de referencia. Por grandes grupos de actividades, las Secundarias retrocedieron (-)1.7% y las Terciarias lo hicieron en (</w:t>
      </w:r>
      <w:r w:rsidRPr="000861D2">
        <w:rPr>
          <w:b w:val="0"/>
          <w:bCs/>
          <w:color w:val="auto"/>
          <w:szCs w:val="24"/>
        </w:rPr>
        <w:noBreakHyphen/>
        <w:t xml:space="preserve">)0.2%, mientras que las Primarias se incrementaron 1.3%, con relación a enero de 2019. </w:t>
      </w:r>
    </w:p>
    <w:p w14:paraId="0E9B14A6" w14:textId="77777777" w:rsidR="001B7657" w:rsidRDefault="001B7657" w:rsidP="001B7657">
      <w:pPr>
        <w:pStyle w:val="bullet"/>
        <w:keepLines w:val="0"/>
        <w:spacing w:after="0"/>
        <w:ind w:left="0" w:right="0" w:firstLine="0"/>
        <w:jc w:val="center"/>
        <w:rPr>
          <w:rFonts w:cs="Arial"/>
          <w:smallCaps/>
          <w:color w:val="auto"/>
          <w:spacing w:val="0"/>
          <w:sz w:val="22"/>
        </w:rPr>
      </w:pPr>
    </w:p>
    <w:p w14:paraId="6E73CF29" w14:textId="77777777" w:rsidR="001B7657" w:rsidRDefault="001B7657" w:rsidP="001B7657">
      <w:pPr>
        <w:pStyle w:val="bullet"/>
        <w:keepLines w:val="0"/>
        <w:spacing w:before="12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enero de 2020</w:t>
      </w:r>
    </w:p>
    <w:p w14:paraId="6BDF5433" w14:textId="77777777" w:rsidR="001B7657" w:rsidRPr="0082401B" w:rsidRDefault="001B7657" w:rsidP="001B7657">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1B7657" w14:paraId="0EA724E3" w14:textId="77777777" w:rsidTr="0003178B">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71AE0F8D" w14:textId="77777777" w:rsidR="001B7657" w:rsidRPr="008F66F2" w:rsidRDefault="001B7657" w:rsidP="0003178B">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3D978B22" w14:textId="77777777" w:rsidR="001B7657" w:rsidRPr="008F66F2" w:rsidRDefault="001B7657" w:rsidP="0003178B">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79C17B61" w14:textId="77777777" w:rsidR="001B7657" w:rsidRPr="008F66F2" w:rsidRDefault="001B7657" w:rsidP="0003178B">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9</w:t>
            </w:r>
          </w:p>
        </w:tc>
      </w:tr>
      <w:tr w:rsidR="001B7657" w:rsidRPr="00901570" w14:paraId="01CBE70E" w14:textId="77777777" w:rsidTr="0003178B">
        <w:trPr>
          <w:jc w:val="center"/>
        </w:trPr>
        <w:tc>
          <w:tcPr>
            <w:tcW w:w="2977" w:type="dxa"/>
            <w:tcBorders>
              <w:top w:val="single" w:sz="4" w:space="0" w:color="auto"/>
              <w:left w:val="double" w:sz="4" w:space="0" w:color="auto"/>
              <w:bottom w:val="nil"/>
              <w:right w:val="single" w:sz="4" w:space="0" w:color="000000"/>
            </w:tcBorders>
            <w:vAlign w:val="center"/>
            <w:hideMark/>
          </w:tcPr>
          <w:p w14:paraId="3D3EDAA1" w14:textId="77777777" w:rsidR="001B7657" w:rsidRPr="00901570" w:rsidRDefault="001B7657" w:rsidP="0003178B">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14:paraId="2F5614E0" w14:textId="77777777" w:rsidR="001B7657" w:rsidRPr="00022469" w:rsidRDefault="001B7657" w:rsidP="0003178B">
            <w:pPr>
              <w:pStyle w:val="p0"/>
              <w:spacing w:before="120"/>
              <w:ind w:right="818"/>
              <w:jc w:val="right"/>
              <w:rPr>
                <w:rFonts w:ascii="Arial" w:hAnsi="Arial"/>
                <w:b/>
                <w:color w:val="auto"/>
                <w:sz w:val="18"/>
              </w:rPr>
            </w:pPr>
            <w:r w:rsidRPr="00022469">
              <w:rPr>
                <w:rFonts w:ascii="Arial" w:hAnsi="Arial"/>
                <w:b/>
                <w:color w:val="auto"/>
                <w:sz w:val="18"/>
              </w:rPr>
              <w:t xml:space="preserve">  0.</w:t>
            </w:r>
            <w:r>
              <w:rPr>
                <w:rFonts w:ascii="Arial" w:hAnsi="Arial"/>
                <w:b/>
                <w:color w:val="auto"/>
                <w:sz w:val="18"/>
              </w:rPr>
              <w:t>0</w:t>
            </w:r>
          </w:p>
        </w:tc>
        <w:tc>
          <w:tcPr>
            <w:tcW w:w="2410" w:type="dxa"/>
            <w:tcBorders>
              <w:top w:val="single" w:sz="4" w:space="0" w:color="auto"/>
              <w:left w:val="single" w:sz="4" w:space="0" w:color="000000"/>
              <w:bottom w:val="nil"/>
              <w:right w:val="double" w:sz="4" w:space="0" w:color="auto"/>
            </w:tcBorders>
            <w:vAlign w:val="center"/>
            <w:hideMark/>
          </w:tcPr>
          <w:p w14:paraId="146BACAB" w14:textId="77777777" w:rsidR="001B7657" w:rsidRPr="00022469" w:rsidRDefault="001B7657" w:rsidP="0003178B">
            <w:pPr>
              <w:pStyle w:val="p0"/>
              <w:spacing w:before="120"/>
              <w:ind w:right="1021"/>
              <w:jc w:val="right"/>
              <w:rPr>
                <w:rFonts w:ascii="Arial" w:hAnsi="Arial"/>
                <w:b/>
                <w:color w:val="auto"/>
                <w:sz w:val="18"/>
              </w:rPr>
            </w:pPr>
            <w:r>
              <w:rPr>
                <w:rFonts w:ascii="Arial" w:hAnsi="Arial"/>
                <w:b/>
                <w:color w:val="auto"/>
                <w:sz w:val="18"/>
              </w:rPr>
              <w:t>(-</w:t>
            </w:r>
            <w:proofErr w:type="gramStart"/>
            <w:r>
              <w:rPr>
                <w:rFonts w:ascii="Arial" w:hAnsi="Arial"/>
                <w:b/>
                <w:color w:val="auto"/>
                <w:sz w:val="18"/>
              </w:rPr>
              <w:t>)</w:t>
            </w:r>
            <w:r w:rsidRPr="00022469">
              <w:rPr>
                <w:rFonts w:ascii="Arial" w:hAnsi="Arial"/>
                <w:b/>
                <w:color w:val="auto"/>
                <w:sz w:val="18"/>
              </w:rPr>
              <w:t xml:space="preserve">  0</w:t>
            </w:r>
            <w:proofErr w:type="gramEnd"/>
            <w:r w:rsidRPr="00022469">
              <w:rPr>
                <w:rFonts w:ascii="Arial" w:hAnsi="Arial"/>
                <w:b/>
                <w:color w:val="auto"/>
                <w:sz w:val="18"/>
              </w:rPr>
              <w:t>.</w:t>
            </w:r>
            <w:r>
              <w:rPr>
                <w:rFonts w:ascii="Arial" w:hAnsi="Arial"/>
                <w:b/>
                <w:color w:val="auto"/>
                <w:sz w:val="18"/>
              </w:rPr>
              <w:t>7</w:t>
            </w:r>
          </w:p>
        </w:tc>
      </w:tr>
      <w:tr w:rsidR="001B7657" w:rsidRPr="00901570" w14:paraId="4DF8C88A" w14:textId="77777777" w:rsidTr="0003178B">
        <w:trPr>
          <w:jc w:val="center"/>
        </w:trPr>
        <w:tc>
          <w:tcPr>
            <w:tcW w:w="2977" w:type="dxa"/>
            <w:tcBorders>
              <w:top w:val="nil"/>
              <w:left w:val="double" w:sz="4" w:space="0" w:color="auto"/>
              <w:bottom w:val="nil"/>
              <w:right w:val="single" w:sz="4" w:space="0" w:color="000000"/>
            </w:tcBorders>
            <w:vAlign w:val="center"/>
            <w:hideMark/>
          </w:tcPr>
          <w:p w14:paraId="066BA9C7" w14:textId="77777777" w:rsidR="001B7657" w:rsidRPr="00901570" w:rsidRDefault="001B7657" w:rsidP="0003178B">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6B5CF8C8" w14:textId="77777777" w:rsidR="001B7657" w:rsidRPr="00022469" w:rsidRDefault="001B7657" w:rsidP="0003178B">
            <w:pPr>
              <w:pStyle w:val="p0"/>
              <w:spacing w:before="120"/>
              <w:ind w:right="818"/>
              <w:jc w:val="right"/>
              <w:rPr>
                <w:rFonts w:ascii="Arial" w:hAnsi="Arial"/>
                <w:color w:val="auto"/>
                <w:sz w:val="18"/>
              </w:rPr>
            </w:pPr>
            <w:r w:rsidRPr="00022469">
              <w:rPr>
                <w:rFonts w:ascii="Arial" w:hAnsi="Arial"/>
                <w:color w:val="auto"/>
                <w:sz w:val="18"/>
              </w:rPr>
              <w:t>(-</w:t>
            </w:r>
            <w:proofErr w:type="gramStart"/>
            <w:r w:rsidRPr="00022469">
              <w:rPr>
                <w:rFonts w:ascii="Arial" w:hAnsi="Arial"/>
                <w:color w:val="auto"/>
                <w:sz w:val="18"/>
              </w:rPr>
              <w:t>)  0</w:t>
            </w:r>
            <w:proofErr w:type="gramEnd"/>
            <w:r w:rsidRPr="00022469">
              <w:rPr>
                <w:rFonts w:ascii="Arial" w:hAnsi="Arial"/>
                <w:color w:val="auto"/>
                <w:sz w:val="18"/>
              </w:rPr>
              <w:t>.</w:t>
            </w:r>
            <w:r>
              <w:rPr>
                <w:rFonts w:ascii="Arial" w:hAnsi="Arial"/>
                <w:color w:val="auto"/>
                <w:sz w:val="18"/>
              </w:rPr>
              <w:t>3</w:t>
            </w:r>
          </w:p>
        </w:tc>
        <w:tc>
          <w:tcPr>
            <w:tcW w:w="2410" w:type="dxa"/>
            <w:tcBorders>
              <w:top w:val="nil"/>
              <w:left w:val="single" w:sz="4" w:space="0" w:color="000000"/>
              <w:bottom w:val="nil"/>
              <w:right w:val="double" w:sz="4" w:space="0" w:color="auto"/>
            </w:tcBorders>
            <w:vAlign w:val="center"/>
            <w:hideMark/>
          </w:tcPr>
          <w:p w14:paraId="68C0F80C" w14:textId="77777777" w:rsidR="001B7657" w:rsidRPr="00022469" w:rsidRDefault="001B7657" w:rsidP="0003178B">
            <w:pPr>
              <w:pStyle w:val="p0"/>
              <w:spacing w:before="120"/>
              <w:ind w:right="1021"/>
              <w:jc w:val="right"/>
              <w:rPr>
                <w:rFonts w:ascii="Arial" w:hAnsi="Arial"/>
                <w:color w:val="auto"/>
                <w:sz w:val="18"/>
              </w:rPr>
            </w:pPr>
            <w:r w:rsidRPr="00022469">
              <w:rPr>
                <w:rFonts w:ascii="Arial" w:hAnsi="Arial"/>
                <w:color w:val="auto"/>
                <w:sz w:val="18"/>
              </w:rPr>
              <w:t xml:space="preserve">  </w:t>
            </w:r>
            <w:r>
              <w:rPr>
                <w:rFonts w:ascii="Arial" w:hAnsi="Arial"/>
                <w:color w:val="auto"/>
                <w:sz w:val="18"/>
              </w:rPr>
              <w:t>1</w:t>
            </w:r>
            <w:r w:rsidRPr="00022469">
              <w:rPr>
                <w:rFonts w:ascii="Arial" w:hAnsi="Arial"/>
                <w:color w:val="auto"/>
                <w:sz w:val="18"/>
              </w:rPr>
              <w:t>.</w:t>
            </w:r>
            <w:r>
              <w:rPr>
                <w:rFonts w:ascii="Arial" w:hAnsi="Arial"/>
                <w:color w:val="auto"/>
                <w:sz w:val="18"/>
              </w:rPr>
              <w:t>3</w:t>
            </w:r>
          </w:p>
        </w:tc>
      </w:tr>
      <w:tr w:rsidR="001B7657" w:rsidRPr="00901570" w14:paraId="17823442" w14:textId="77777777" w:rsidTr="0003178B">
        <w:trPr>
          <w:jc w:val="center"/>
        </w:trPr>
        <w:tc>
          <w:tcPr>
            <w:tcW w:w="2977" w:type="dxa"/>
            <w:tcBorders>
              <w:top w:val="nil"/>
              <w:left w:val="double" w:sz="4" w:space="0" w:color="auto"/>
              <w:bottom w:val="nil"/>
              <w:right w:val="single" w:sz="4" w:space="0" w:color="000000"/>
            </w:tcBorders>
            <w:vAlign w:val="center"/>
            <w:hideMark/>
          </w:tcPr>
          <w:p w14:paraId="5C322A5A" w14:textId="77777777" w:rsidR="001B7657" w:rsidRPr="00901570" w:rsidRDefault="001B7657" w:rsidP="0003178B">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0B8F9ED5" w14:textId="77777777" w:rsidR="001B7657" w:rsidRPr="00022469" w:rsidRDefault="001B7657" w:rsidP="0003178B">
            <w:pPr>
              <w:pStyle w:val="p0"/>
              <w:spacing w:before="120"/>
              <w:ind w:right="818"/>
              <w:jc w:val="right"/>
              <w:rPr>
                <w:rFonts w:ascii="Arial" w:hAnsi="Arial"/>
                <w:color w:val="auto"/>
                <w:sz w:val="18"/>
              </w:rPr>
            </w:pPr>
            <w:r w:rsidRPr="00022469">
              <w:rPr>
                <w:rFonts w:ascii="Arial" w:hAnsi="Arial"/>
                <w:color w:val="auto"/>
                <w:sz w:val="18"/>
              </w:rPr>
              <w:t xml:space="preserve">  0.3</w:t>
            </w:r>
          </w:p>
        </w:tc>
        <w:tc>
          <w:tcPr>
            <w:tcW w:w="2410" w:type="dxa"/>
            <w:tcBorders>
              <w:top w:val="nil"/>
              <w:left w:val="single" w:sz="4" w:space="0" w:color="000000"/>
              <w:bottom w:val="nil"/>
              <w:right w:val="double" w:sz="4" w:space="0" w:color="auto"/>
            </w:tcBorders>
            <w:vAlign w:val="center"/>
            <w:hideMark/>
          </w:tcPr>
          <w:p w14:paraId="1FCD0695" w14:textId="77777777" w:rsidR="001B7657" w:rsidRPr="00022469" w:rsidRDefault="001B7657" w:rsidP="0003178B">
            <w:pPr>
              <w:pStyle w:val="p0"/>
              <w:spacing w:before="120"/>
              <w:ind w:right="1021"/>
              <w:jc w:val="right"/>
              <w:rPr>
                <w:rFonts w:ascii="Arial" w:hAnsi="Arial"/>
                <w:color w:val="auto"/>
                <w:sz w:val="18"/>
              </w:rPr>
            </w:pPr>
            <w:r w:rsidRPr="00022469">
              <w:rPr>
                <w:rFonts w:ascii="Arial" w:hAnsi="Arial"/>
                <w:color w:val="auto"/>
                <w:sz w:val="18"/>
              </w:rPr>
              <w:t>(-</w:t>
            </w:r>
            <w:proofErr w:type="gramStart"/>
            <w:r w:rsidRPr="00022469">
              <w:rPr>
                <w:rFonts w:ascii="Arial" w:hAnsi="Arial"/>
                <w:color w:val="auto"/>
                <w:sz w:val="18"/>
              </w:rPr>
              <w:t>)  1</w:t>
            </w:r>
            <w:proofErr w:type="gramEnd"/>
            <w:r w:rsidRPr="00022469">
              <w:rPr>
                <w:rFonts w:ascii="Arial" w:hAnsi="Arial"/>
                <w:color w:val="auto"/>
                <w:sz w:val="18"/>
              </w:rPr>
              <w:t>.</w:t>
            </w:r>
            <w:r>
              <w:rPr>
                <w:rFonts w:ascii="Arial" w:hAnsi="Arial"/>
                <w:color w:val="auto"/>
                <w:sz w:val="18"/>
              </w:rPr>
              <w:t>7</w:t>
            </w:r>
          </w:p>
        </w:tc>
      </w:tr>
      <w:tr w:rsidR="001B7657" w:rsidRPr="00901570" w14:paraId="46C72A78" w14:textId="77777777" w:rsidTr="0003178B">
        <w:trPr>
          <w:jc w:val="center"/>
        </w:trPr>
        <w:tc>
          <w:tcPr>
            <w:tcW w:w="2977" w:type="dxa"/>
            <w:tcBorders>
              <w:top w:val="nil"/>
              <w:left w:val="double" w:sz="4" w:space="0" w:color="auto"/>
              <w:bottom w:val="double" w:sz="4" w:space="0" w:color="auto"/>
              <w:right w:val="single" w:sz="4" w:space="0" w:color="000000"/>
            </w:tcBorders>
            <w:vAlign w:val="center"/>
            <w:hideMark/>
          </w:tcPr>
          <w:p w14:paraId="791B8F4E" w14:textId="77777777" w:rsidR="001B7657" w:rsidRPr="00901570" w:rsidRDefault="001B7657" w:rsidP="0003178B">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3155A08B" w14:textId="77777777" w:rsidR="001B7657" w:rsidRPr="00022469" w:rsidRDefault="001B7657" w:rsidP="0003178B">
            <w:pPr>
              <w:pStyle w:val="p0"/>
              <w:spacing w:before="120" w:after="120"/>
              <w:ind w:right="818"/>
              <w:jc w:val="right"/>
              <w:rPr>
                <w:rFonts w:ascii="Arial" w:hAnsi="Arial"/>
                <w:color w:val="auto"/>
                <w:sz w:val="18"/>
              </w:rPr>
            </w:pPr>
            <w:r w:rsidRPr="00022469">
              <w:rPr>
                <w:rFonts w:ascii="Arial" w:hAnsi="Arial"/>
                <w:color w:val="auto"/>
                <w:sz w:val="18"/>
              </w:rPr>
              <w:t xml:space="preserve">  </w:t>
            </w:r>
            <w:r>
              <w:rPr>
                <w:rFonts w:ascii="Arial" w:hAnsi="Arial"/>
                <w:color w:val="auto"/>
                <w:sz w:val="18"/>
              </w:rPr>
              <w:t>(-</w:t>
            </w:r>
            <w:proofErr w:type="gramStart"/>
            <w:r>
              <w:rPr>
                <w:rFonts w:ascii="Arial" w:hAnsi="Arial"/>
                <w:color w:val="auto"/>
                <w:sz w:val="18"/>
              </w:rPr>
              <w:t xml:space="preserve">)  </w:t>
            </w:r>
            <w:r w:rsidRPr="00022469">
              <w:rPr>
                <w:rFonts w:ascii="Arial" w:hAnsi="Arial"/>
                <w:color w:val="auto"/>
                <w:sz w:val="18"/>
              </w:rPr>
              <w:t>0</w:t>
            </w:r>
            <w:proofErr w:type="gramEnd"/>
            <w:r w:rsidRPr="00022469">
              <w:rPr>
                <w:rFonts w:ascii="Arial" w:hAnsi="Arial"/>
                <w:color w:val="auto"/>
                <w:sz w:val="18"/>
              </w:rPr>
              <w:t>.2</w:t>
            </w:r>
          </w:p>
        </w:tc>
        <w:tc>
          <w:tcPr>
            <w:tcW w:w="2410" w:type="dxa"/>
            <w:tcBorders>
              <w:top w:val="nil"/>
              <w:left w:val="single" w:sz="4" w:space="0" w:color="000000"/>
              <w:bottom w:val="double" w:sz="4" w:space="0" w:color="auto"/>
              <w:right w:val="double" w:sz="4" w:space="0" w:color="auto"/>
            </w:tcBorders>
            <w:vAlign w:val="center"/>
            <w:hideMark/>
          </w:tcPr>
          <w:p w14:paraId="3CFCBC0E" w14:textId="77777777" w:rsidR="001B7657" w:rsidRPr="00022469" w:rsidRDefault="001B7657" w:rsidP="0003178B">
            <w:pPr>
              <w:pStyle w:val="p0"/>
              <w:spacing w:before="120" w:after="120"/>
              <w:ind w:right="1021"/>
              <w:jc w:val="right"/>
              <w:rPr>
                <w:rFonts w:ascii="Arial" w:hAnsi="Arial"/>
                <w:color w:val="auto"/>
                <w:sz w:val="18"/>
              </w:rPr>
            </w:pPr>
            <w:r>
              <w:rPr>
                <w:rFonts w:ascii="Arial" w:hAnsi="Arial"/>
                <w:color w:val="auto"/>
                <w:sz w:val="18"/>
              </w:rPr>
              <w:t>(-</w:t>
            </w:r>
            <w:proofErr w:type="gramStart"/>
            <w:r>
              <w:rPr>
                <w:rFonts w:ascii="Arial" w:hAnsi="Arial"/>
                <w:color w:val="auto"/>
                <w:sz w:val="18"/>
              </w:rPr>
              <w:t>)</w:t>
            </w:r>
            <w:r w:rsidRPr="00022469">
              <w:rPr>
                <w:rFonts w:ascii="Arial" w:hAnsi="Arial"/>
                <w:color w:val="auto"/>
                <w:sz w:val="18"/>
              </w:rPr>
              <w:t xml:space="preserve">  0</w:t>
            </w:r>
            <w:proofErr w:type="gramEnd"/>
            <w:r w:rsidRPr="00022469">
              <w:rPr>
                <w:rFonts w:ascii="Arial" w:hAnsi="Arial"/>
                <w:color w:val="auto"/>
                <w:sz w:val="18"/>
              </w:rPr>
              <w:t>.</w:t>
            </w:r>
            <w:r>
              <w:rPr>
                <w:rFonts w:ascii="Arial" w:hAnsi="Arial"/>
                <w:color w:val="auto"/>
                <w:sz w:val="18"/>
              </w:rPr>
              <w:t>2</w:t>
            </w:r>
          </w:p>
        </w:tc>
      </w:tr>
    </w:tbl>
    <w:p w14:paraId="61B51F13" w14:textId="77777777" w:rsidR="001B7657" w:rsidRPr="0082401B" w:rsidRDefault="001B7657" w:rsidP="001B7657">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7C7601CD" w14:textId="77777777" w:rsidR="001B7657" w:rsidRPr="0082401B" w:rsidRDefault="001B7657" w:rsidP="001B7657">
      <w:pPr>
        <w:tabs>
          <w:tab w:val="num" w:pos="1843"/>
          <w:tab w:val="left" w:pos="8050"/>
        </w:tabs>
        <w:spacing w:after="240"/>
        <w:ind w:left="709"/>
        <w:rPr>
          <w:lang w:val="es-MX"/>
        </w:rPr>
      </w:pPr>
      <w:r w:rsidRPr="0082401B">
        <w:rPr>
          <w:sz w:val="16"/>
          <w:szCs w:val="16"/>
        </w:rPr>
        <w:t>Fuente: INEGI.</w:t>
      </w:r>
    </w:p>
    <w:p w14:paraId="563016DF" w14:textId="77777777" w:rsidR="001B7657" w:rsidRDefault="001B7657" w:rsidP="001B7657">
      <w:pPr>
        <w:jc w:val="center"/>
        <w:rPr>
          <w:b/>
          <w:color w:val="000000"/>
        </w:rPr>
      </w:pPr>
    </w:p>
    <w:p w14:paraId="0DEA5D87" w14:textId="77777777" w:rsidR="001B7657" w:rsidRDefault="001B7657" w:rsidP="001B7657">
      <w:pPr>
        <w:jc w:val="center"/>
        <w:rPr>
          <w:b/>
          <w:color w:val="000000"/>
        </w:rPr>
      </w:pPr>
    </w:p>
    <w:p w14:paraId="7312C8D3" w14:textId="77777777" w:rsidR="001B7657" w:rsidRDefault="001B7657" w:rsidP="001B7657">
      <w:pPr>
        <w:jc w:val="center"/>
        <w:rPr>
          <w:b/>
          <w:color w:val="000000"/>
        </w:rPr>
      </w:pPr>
    </w:p>
    <w:p w14:paraId="32AF3D1D" w14:textId="77777777" w:rsidR="001B7657" w:rsidRDefault="001B7657" w:rsidP="001B7657">
      <w:pPr>
        <w:jc w:val="center"/>
        <w:rPr>
          <w:b/>
          <w:color w:val="000000"/>
        </w:rPr>
      </w:pPr>
      <w:r w:rsidRPr="003B1ACA">
        <w:rPr>
          <w:b/>
          <w:color w:val="000000"/>
        </w:rPr>
        <w:t>Se anexa Nota Técnica</w:t>
      </w:r>
    </w:p>
    <w:p w14:paraId="07C8621F" w14:textId="77777777" w:rsidR="001B7657" w:rsidRDefault="001B7657" w:rsidP="001B7657">
      <w:pPr>
        <w:pStyle w:val="p0"/>
        <w:jc w:val="center"/>
      </w:pPr>
    </w:p>
    <w:p w14:paraId="2D68F7E9" w14:textId="77777777" w:rsidR="001B7657"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2EFB6569" w14:textId="77777777" w:rsidR="001B7657"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7D6E36B8" w14:textId="77777777" w:rsidR="001B7657"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08363F49" w14:textId="77777777" w:rsidR="001B7657"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24269289" w14:textId="77777777" w:rsidR="001B7657"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76D06264" w14:textId="77777777" w:rsidR="001B7657"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335B8140" w14:textId="77777777" w:rsidR="001B7657"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587A55E1" w14:textId="77777777" w:rsidR="001B7657"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683D8C93" w14:textId="77777777" w:rsidR="001B7657" w:rsidRPr="00745B1D" w:rsidRDefault="001B7657" w:rsidP="001B7657">
      <w:pPr>
        <w:pStyle w:val="NormalWeb"/>
        <w:spacing w:before="0" w:beforeAutospacing="0" w:after="0" w:afterAutospacing="0"/>
        <w:ind w:left="-426" w:right="-518"/>
        <w:contextualSpacing/>
        <w:jc w:val="center"/>
        <w:rPr>
          <w:rFonts w:ascii="Arial" w:hAnsi="Arial" w:cs="Arial"/>
          <w:sz w:val="22"/>
          <w:szCs w:val="22"/>
        </w:rPr>
      </w:pPr>
    </w:p>
    <w:p w14:paraId="1C46DC90" w14:textId="77777777" w:rsidR="001B7657" w:rsidRPr="00AE4A42" w:rsidRDefault="001B7657" w:rsidP="001B7657">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Para consultas de medios y periodistas, contactar a: </w:t>
      </w:r>
      <w:hyperlink r:id="rId9" w:history="1">
        <w:r w:rsidRPr="00AE4A42">
          <w:rPr>
            <w:rStyle w:val="Hipervnculo"/>
            <w:rFonts w:ascii="Arial" w:hAnsi="Arial" w:cs="Arial"/>
            <w:sz w:val="22"/>
            <w:szCs w:val="22"/>
          </w:rPr>
          <w:t>comunicacionsocial@inegi.org.mx</w:t>
        </w:r>
      </w:hyperlink>
      <w:r w:rsidRPr="00AE4A42">
        <w:rPr>
          <w:rFonts w:ascii="Arial" w:hAnsi="Arial" w:cs="Arial"/>
          <w:sz w:val="22"/>
          <w:szCs w:val="22"/>
        </w:rPr>
        <w:t xml:space="preserve"> </w:t>
      </w:r>
    </w:p>
    <w:p w14:paraId="65884F23" w14:textId="77777777" w:rsidR="001B7657" w:rsidRPr="00AE4A42" w:rsidRDefault="001B7657" w:rsidP="001B7657">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o llamar al teléfono (55) 52-78-10-00, </w:t>
      </w:r>
      <w:proofErr w:type="spellStart"/>
      <w:r w:rsidRPr="00AE4A42">
        <w:rPr>
          <w:rFonts w:ascii="Arial" w:hAnsi="Arial" w:cs="Arial"/>
          <w:sz w:val="22"/>
          <w:szCs w:val="22"/>
        </w:rPr>
        <w:t>exts</w:t>
      </w:r>
      <w:proofErr w:type="spellEnd"/>
      <w:r w:rsidRPr="00AE4A42">
        <w:rPr>
          <w:rFonts w:ascii="Arial" w:hAnsi="Arial" w:cs="Arial"/>
          <w:sz w:val="22"/>
          <w:szCs w:val="22"/>
        </w:rPr>
        <w:t>. 1134, 1260 y 1241.</w:t>
      </w:r>
    </w:p>
    <w:p w14:paraId="3950CEDA" w14:textId="77777777" w:rsidR="001B7657" w:rsidRPr="00AE4A42" w:rsidRDefault="001B7657" w:rsidP="001B7657">
      <w:pPr>
        <w:ind w:left="-426" w:right="-518"/>
        <w:contextualSpacing/>
        <w:jc w:val="center"/>
        <w:rPr>
          <w:sz w:val="22"/>
          <w:szCs w:val="22"/>
        </w:rPr>
      </w:pPr>
    </w:p>
    <w:p w14:paraId="6C1C5291" w14:textId="77777777" w:rsidR="001B7657" w:rsidRPr="00AE4A42" w:rsidRDefault="001B7657" w:rsidP="001B7657">
      <w:pPr>
        <w:ind w:left="-426" w:right="-518"/>
        <w:contextualSpacing/>
        <w:jc w:val="center"/>
        <w:rPr>
          <w:sz w:val="22"/>
          <w:szCs w:val="22"/>
        </w:rPr>
      </w:pPr>
      <w:r w:rsidRPr="00AE4A42">
        <w:rPr>
          <w:sz w:val="22"/>
          <w:szCs w:val="22"/>
        </w:rPr>
        <w:t xml:space="preserve">Dirección de Atención a Medios / Dirección General Adjunta de Comunicación </w:t>
      </w:r>
    </w:p>
    <w:p w14:paraId="1598688F" w14:textId="77777777" w:rsidR="001B7657" w:rsidRPr="006F4700" w:rsidRDefault="001B7657" w:rsidP="001B7657">
      <w:pPr>
        <w:ind w:left="-426" w:right="-518"/>
        <w:contextualSpacing/>
        <w:jc w:val="center"/>
        <w:rPr>
          <w:sz w:val="22"/>
          <w:szCs w:val="22"/>
        </w:rPr>
      </w:pPr>
    </w:p>
    <w:p w14:paraId="12EFEE60" w14:textId="77777777" w:rsidR="001B7657" w:rsidRPr="003C537A" w:rsidRDefault="001B7657" w:rsidP="001B7657">
      <w:pPr>
        <w:ind w:left="-425" w:right="-516"/>
        <w:contextualSpacing/>
        <w:jc w:val="center"/>
        <w:rPr>
          <w:strike/>
          <w:sz w:val="8"/>
          <w:szCs w:val="8"/>
        </w:rPr>
      </w:pPr>
      <w:r w:rsidRPr="00FF1218">
        <w:rPr>
          <w:noProof/>
          <w:lang w:val="es-MX" w:eastAsia="es-MX"/>
        </w:rPr>
        <w:drawing>
          <wp:inline distT="0" distB="0" distL="0" distR="0" wp14:anchorId="06E2E5DA" wp14:editId="49988C39">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48511A" wp14:editId="7D5C4FF2">
            <wp:extent cx="365760" cy="365760"/>
            <wp:effectExtent l="0" t="0" r="0" b="0"/>
            <wp:docPr id="2" name="Imagen 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97400B5" wp14:editId="524BFB17">
            <wp:extent cx="365760" cy="365760"/>
            <wp:effectExtent l="0" t="0" r="0" b="0"/>
            <wp:docPr id="3" name="Imagen 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7EC8B4E" wp14:editId="58A90308">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6E61F9F" wp14:editId="25580F2C">
            <wp:extent cx="2286000" cy="274320"/>
            <wp:effectExtent l="0" t="0" r="0" b="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99883BD" w14:textId="77777777" w:rsidR="001B7657" w:rsidRDefault="001B7657" w:rsidP="001B7657">
      <w:pPr>
        <w:pStyle w:val="NormalWeb"/>
        <w:spacing w:before="0" w:beforeAutospacing="0" w:after="0" w:afterAutospacing="0"/>
        <w:ind w:left="-426" w:right="-518"/>
        <w:contextualSpacing/>
        <w:jc w:val="center"/>
        <w:rPr>
          <w:rFonts w:ascii="Arial" w:hAnsi="Arial" w:cs="Arial"/>
          <w:sz w:val="18"/>
          <w:szCs w:val="18"/>
        </w:rPr>
      </w:pPr>
    </w:p>
    <w:p w14:paraId="0B02993E" w14:textId="77777777" w:rsidR="001B7657" w:rsidRPr="00157C43" w:rsidRDefault="001B7657" w:rsidP="001B7657">
      <w:pPr>
        <w:pStyle w:val="bullet"/>
        <w:tabs>
          <w:tab w:val="left" w:pos="8789"/>
        </w:tabs>
        <w:spacing w:before="0"/>
        <w:ind w:left="0" w:right="51" w:firstLine="0"/>
        <w:jc w:val="center"/>
        <w:rPr>
          <w:rFonts w:cs="Arial"/>
          <w:szCs w:val="24"/>
        </w:rPr>
        <w:sectPr w:rsidR="001B7657"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7DBDA01C" w14:textId="77777777" w:rsidR="001B7657" w:rsidRDefault="001B7657" w:rsidP="001B7657">
      <w:pPr>
        <w:tabs>
          <w:tab w:val="left" w:pos="8789"/>
        </w:tabs>
        <w:ind w:right="51"/>
        <w:jc w:val="center"/>
      </w:pPr>
      <w:r w:rsidRPr="001F1169">
        <w:lastRenderedPageBreak/>
        <w:t xml:space="preserve"> </w:t>
      </w:r>
      <w:r>
        <w:t xml:space="preserve"> </w:t>
      </w:r>
    </w:p>
    <w:p w14:paraId="6EB4420A" w14:textId="7C59E743" w:rsidR="001B7657" w:rsidRDefault="001B7657" w:rsidP="001B7657">
      <w:pPr>
        <w:tabs>
          <w:tab w:val="left" w:pos="8789"/>
        </w:tabs>
        <w:ind w:right="51"/>
        <w:jc w:val="center"/>
        <w:rPr>
          <w:b/>
          <w:sz w:val="28"/>
          <w:szCs w:val="28"/>
        </w:rPr>
      </w:pPr>
      <w:r>
        <w:t xml:space="preserve"> </w:t>
      </w:r>
      <w:r w:rsidRPr="00BF3D60">
        <w:rPr>
          <w:b/>
          <w:sz w:val="28"/>
          <w:szCs w:val="28"/>
        </w:rPr>
        <w:t>NOTA TÉCNICA</w:t>
      </w:r>
    </w:p>
    <w:p w14:paraId="2009E3B6" w14:textId="77777777" w:rsidR="001B7657" w:rsidRPr="001B7657" w:rsidRDefault="001B7657" w:rsidP="001B7657">
      <w:pPr>
        <w:tabs>
          <w:tab w:val="left" w:pos="8789"/>
        </w:tabs>
        <w:ind w:right="51"/>
        <w:jc w:val="center"/>
        <w:rPr>
          <w:b/>
          <w:sz w:val="16"/>
          <w:szCs w:val="16"/>
        </w:rPr>
      </w:pPr>
    </w:p>
    <w:p w14:paraId="236D08E4" w14:textId="77777777" w:rsidR="0082401B" w:rsidRDefault="0082401B" w:rsidP="0082401B">
      <w:pPr>
        <w:pStyle w:val="Profesin"/>
        <w:outlineLvl w:val="0"/>
        <w:rPr>
          <w:lang w:val="es-MX"/>
        </w:rPr>
      </w:pPr>
      <w:r>
        <w:rPr>
          <w:lang w:val="es-MX"/>
        </w:rPr>
        <w:t>INDICADOR GLOBAL DE LA ACTIVIDAD ECONÓMICA</w:t>
      </w:r>
      <w:r w:rsidR="00524FC0" w:rsidRPr="00757C3A">
        <w:rPr>
          <w:szCs w:val="22"/>
          <w:vertAlign w:val="superscript"/>
        </w:rPr>
        <w:footnoteReference w:id="4"/>
      </w:r>
    </w:p>
    <w:p w14:paraId="28FACCD3" w14:textId="3ECE302D" w:rsidR="0082401B" w:rsidRPr="001B7657" w:rsidRDefault="0082401B" w:rsidP="0082401B">
      <w:pPr>
        <w:jc w:val="center"/>
        <w:rPr>
          <w:b/>
          <w:spacing w:val="25"/>
          <w:sz w:val="28"/>
          <w:szCs w:val="28"/>
          <w:lang w:val="es-MX"/>
        </w:rPr>
      </w:pPr>
      <w:r w:rsidRPr="001B7657">
        <w:rPr>
          <w:b/>
          <w:spacing w:val="25"/>
          <w:sz w:val="28"/>
          <w:szCs w:val="28"/>
          <w:lang w:val="es-MX"/>
        </w:rPr>
        <w:t xml:space="preserve">DURANTE </w:t>
      </w:r>
      <w:r w:rsidR="009E155E" w:rsidRPr="001B7657">
        <w:rPr>
          <w:b/>
          <w:spacing w:val="25"/>
          <w:sz w:val="28"/>
          <w:szCs w:val="28"/>
          <w:lang w:val="es-MX"/>
        </w:rPr>
        <w:t>E</w:t>
      </w:r>
      <w:r w:rsidR="00235F56" w:rsidRPr="001B7657">
        <w:rPr>
          <w:b/>
          <w:spacing w:val="25"/>
          <w:sz w:val="28"/>
          <w:szCs w:val="28"/>
          <w:lang w:val="es-MX"/>
        </w:rPr>
        <w:t>NERO</w:t>
      </w:r>
      <w:r w:rsidR="00662155" w:rsidRPr="001B7657">
        <w:rPr>
          <w:b/>
          <w:spacing w:val="25"/>
          <w:sz w:val="28"/>
          <w:szCs w:val="28"/>
          <w:lang w:val="es-MX"/>
        </w:rPr>
        <w:t xml:space="preserve"> DE 20</w:t>
      </w:r>
      <w:r w:rsidR="00235F56" w:rsidRPr="001B7657">
        <w:rPr>
          <w:b/>
          <w:spacing w:val="25"/>
          <w:sz w:val="28"/>
          <w:szCs w:val="28"/>
          <w:lang w:val="es-MX"/>
        </w:rPr>
        <w:t>20</w:t>
      </w:r>
    </w:p>
    <w:p w14:paraId="389084C2" w14:textId="77777777" w:rsidR="0082401B" w:rsidRPr="001B7657" w:rsidRDefault="0082401B" w:rsidP="0082401B">
      <w:pPr>
        <w:jc w:val="center"/>
        <w:rPr>
          <w:b/>
          <w:spacing w:val="25"/>
          <w:lang w:val="es-MX"/>
        </w:rPr>
      </w:pPr>
      <w:r w:rsidRPr="001B7657">
        <w:rPr>
          <w:b/>
          <w:spacing w:val="25"/>
          <w:lang w:val="es-MX"/>
        </w:rPr>
        <w:t>(</w:t>
      </w:r>
      <w:r w:rsidRPr="001B7657">
        <w:rPr>
          <w:b/>
          <w:i/>
          <w:spacing w:val="25"/>
          <w:lang w:val="es-MX"/>
        </w:rPr>
        <w:t>Cifras desestacionalizadas</w:t>
      </w:r>
      <w:r w:rsidRPr="001B7657">
        <w:rPr>
          <w:b/>
          <w:spacing w:val="25"/>
          <w:lang w:val="es-MX"/>
        </w:rPr>
        <w:t>)</w:t>
      </w:r>
    </w:p>
    <w:p w14:paraId="42B1ED7F" w14:textId="7B31C0F5" w:rsidR="0067220C" w:rsidRDefault="0067220C" w:rsidP="000A06B1">
      <w:pPr>
        <w:rPr>
          <w:lang w:val="es-MX"/>
        </w:rPr>
      </w:pPr>
    </w:p>
    <w:p w14:paraId="3EC462C0" w14:textId="77777777" w:rsidR="001B4B36" w:rsidRDefault="001B4B36" w:rsidP="000A06B1">
      <w:pPr>
        <w:rPr>
          <w:lang w:val="es-MX"/>
        </w:rPr>
      </w:pPr>
    </w:p>
    <w:p w14:paraId="04923DFF" w14:textId="7A8E5DD0"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F63358">
        <w:rPr>
          <w:lang w:val="es-MX"/>
        </w:rPr>
        <w:t>no presentó variación 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C66A49">
        <w:rPr>
          <w:lang w:val="es-MX"/>
        </w:rPr>
        <w:t xml:space="preserve">primer </w:t>
      </w:r>
      <w:r w:rsidR="000D0825">
        <w:rPr>
          <w:lang w:val="es-MX"/>
        </w:rPr>
        <w:t xml:space="preserve">mes </w:t>
      </w:r>
      <w:r w:rsidR="00365D38">
        <w:rPr>
          <w:lang w:val="es-MX"/>
        </w:rPr>
        <w:t>de 20</w:t>
      </w:r>
      <w:r w:rsidR="00C66A49">
        <w:rPr>
          <w:lang w:val="es-MX"/>
        </w:rPr>
        <w:t>20</w:t>
      </w:r>
      <w:r>
        <w:t xml:space="preserve"> </w:t>
      </w:r>
      <w:r>
        <w:rPr>
          <w:lang w:val="es-MX"/>
        </w:rPr>
        <w:t xml:space="preserve">con relación al mes inmediato </w:t>
      </w:r>
      <w:r w:rsidR="00DA405C">
        <w:rPr>
          <w:lang w:val="es-MX"/>
        </w:rPr>
        <w:t>a</w:t>
      </w:r>
      <w:r>
        <w:rPr>
          <w:lang w:val="es-MX"/>
        </w:rPr>
        <w:t>nterior</w:t>
      </w:r>
      <w:r w:rsidR="00CE01E2">
        <w:rPr>
          <w:lang w:val="es-MX"/>
        </w:rPr>
        <w:t>.</w:t>
      </w:r>
    </w:p>
    <w:p w14:paraId="796122EB" w14:textId="77777777" w:rsidR="001F1169" w:rsidRPr="003B6473" w:rsidRDefault="001F1169" w:rsidP="000A06B1">
      <w:pPr>
        <w:keepNext/>
        <w:keepLines/>
        <w:widowControl w:val="0"/>
        <w:spacing w:before="600"/>
        <w:jc w:val="center"/>
      </w:pPr>
      <w:r w:rsidRPr="00B90B81">
        <w:rPr>
          <w:color w:val="000000"/>
          <w:sz w:val="20"/>
          <w:lang w:val="es-MX"/>
        </w:rPr>
        <w:t>Gráfica 1</w:t>
      </w:r>
    </w:p>
    <w:p w14:paraId="1E8595EC" w14:textId="56CA4298"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a</w:t>
      </w:r>
      <w:r w:rsidR="007E0FD3">
        <w:rPr>
          <w:rFonts w:ascii="Arial" w:hAnsi="Arial" w:cs="Arial"/>
          <w:b/>
          <w:smallCaps/>
          <w:color w:val="auto"/>
          <w:sz w:val="22"/>
        </w:rPr>
        <w:t xml:space="preserve"> </w:t>
      </w:r>
      <w:r w:rsidR="00C66A49">
        <w:rPr>
          <w:rFonts w:ascii="Arial" w:hAnsi="Arial" w:cs="Arial"/>
          <w:b/>
          <w:smallCaps/>
          <w:color w:val="auto"/>
          <w:sz w:val="22"/>
        </w:rPr>
        <w:t>enero</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w:t>
      </w:r>
      <w:r w:rsidR="00C66A49">
        <w:rPr>
          <w:rFonts w:ascii="Arial" w:hAnsi="Arial" w:cs="Arial"/>
          <w:b/>
          <w:smallCaps/>
          <w:color w:val="000000"/>
          <w:sz w:val="22"/>
          <w:szCs w:val="22"/>
          <w:lang w:val="es-MX"/>
        </w:rPr>
        <w:t>20</w:t>
      </w:r>
    </w:p>
    <w:p w14:paraId="05D53EA7" w14:textId="77777777"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60D13DD2" w14:textId="77777777"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563D811F" w14:textId="20FE820B" w:rsidR="001F1169" w:rsidRPr="000B1975" w:rsidRDefault="00C04A0D" w:rsidP="001F116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1D49C5FA" wp14:editId="5ECFAB73">
            <wp:extent cx="4680000" cy="2472800"/>
            <wp:effectExtent l="0" t="0" r="25400" b="22860"/>
            <wp:docPr id="7" name="Gráfico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8F6851" w14:textId="77777777"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14:paraId="68A1AE09" w14:textId="77777777" w:rsidR="003C2C17" w:rsidRPr="00AA768F" w:rsidRDefault="003C2C17" w:rsidP="003C2C17">
      <w:pPr>
        <w:rPr>
          <w:szCs w:val="16"/>
          <w:lang w:val="es-MX"/>
        </w:rPr>
      </w:pPr>
    </w:p>
    <w:p w14:paraId="027ECD00" w14:textId="77777777" w:rsidR="007313E8" w:rsidRPr="007313E8" w:rsidRDefault="007313E8" w:rsidP="007313E8">
      <w:pPr>
        <w:rPr>
          <w:lang w:val="es-MX"/>
        </w:rPr>
      </w:pPr>
      <w:r w:rsidRPr="007313E8">
        <w:rPr>
          <w:lang w:val="es-MX"/>
        </w:rPr>
        <w:t>Por grandes grupos de actividades, las Secundarias crecieron 0.3%; en cambio, las Primarias descendieron (</w:t>
      </w:r>
      <w:r w:rsidRPr="007313E8">
        <w:rPr>
          <w:lang w:val="es-MX"/>
        </w:rPr>
        <w:noBreakHyphen/>
        <w:t>)0.3% y las Terciarias cayeron (-)0.2% durante enero de 2020 frente al mes precedente.</w:t>
      </w:r>
    </w:p>
    <w:p w14:paraId="63F36928" w14:textId="19E10937" w:rsidR="002E5922" w:rsidRPr="007313E8" w:rsidRDefault="002E5922" w:rsidP="007313E8">
      <w:pPr>
        <w:rPr>
          <w:lang w:val="es-MX"/>
        </w:rPr>
      </w:pPr>
      <w:r>
        <w:rPr>
          <w:color w:val="000000"/>
          <w:sz w:val="28"/>
          <w:szCs w:val="28"/>
          <w:lang w:val="es-MX"/>
        </w:rPr>
        <w:br w:type="page"/>
      </w:r>
    </w:p>
    <w:p w14:paraId="0C161713" w14:textId="77777777" w:rsidR="001F1169" w:rsidRPr="00022D8E" w:rsidRDefault="001F1169" w:rsidP="00022D8E">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467FEAD3" w14:textId="5741E781"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a</w:t>
      </w:r>
      <w:r w:rsidR="007E0FD3">
        <w:rPr>
          <w:b/>
          <w:smallCaps/>
          <w:color w:val="auto"/>
          <w:sz w:val="22"/>
          <w:szCs w:val="22"/>
        </w:rPr>
        <w:t xml:space="preserve"> </w:t>
      </w:r>
      <w:r w:rsidR="009E155E">
        <w:rPr>
          <w:b/>
          <w:smallCaps/>
          <w:color w:val="auto"/>
          <w:sz w:val="22"/>
          <w:szCs w:val="22"/>
        </w:rPr>
        <w:t>e</w:t>
      </w:r>
      <w:r w:rsidR="00C66A49">
        <w:rPr>
          <w:b/>
          <w:smallCaps/>
          <w:color w:val="auto"/>
          <w:sz w:val="22"/>
          <w:szCs w:val="22"/>
        </w:rPr>
        <w:t>nero</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w:t>
      </w:r>
      <w:r w:rsidR="00C66A49">
        <w:rPr>
          <w:b/>
          <w:smallCaps/>
          <w:color w:val="auto"/>
          <w:sz w:val="22"/>
          <w:szCs w:val="22"/>
        </w:rPr>
        <w:t>20</w:t>
      </w:r>
    </w:p>
    <w:p w14:paraId="34607FF6" w14:textId="77777777"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7519DC00" w14:textId="77777777"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14:paraId="7C19F1D2" w14:textId="2A95F130" w:rsidR="001F1169" w:rsidRDefault="00C04A0D" w:rsidP="001F1169">
      <w:pPr>
        <w:pStyle w:val="p0"/>
        <w:spacing w:before="0"/>
        <w:ind w:left="992" w:right="1021"/>
        <w:jc w:val="center"/>
      </w:pPr>
      <w:r>
        <w:rPr>
          <w:noProof/>
          <w:lang w:val="es-MX" w:eastAsia="es-MX"/>
        </w:rPr>
        <w:drawing>
          <wp:inline distT="0" distB="0" distL="0" distR="0" wp14:anchorId="55528DA3" wp14:editId="2B2FBB44">
            <wp:extent cx="4680000" cy="2472375"/>
            <wp:effectExtent l="0" t="0" r="25400" b="23495"/>
            <wp:docPr id="8" name="Gráfico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5EEF04" w14:textId="77777777" w:rsidR="001F1169" w:rsidRPr="00AA768F" w:rsidRDefault="001F1169" w:rsidP="001F1169">
      <w:pPr>
        <w:pStyle w:val="p0"/>
        <w:spacing w:before="0"/>
        <w:ind w:left="1276" w:right="1021"/>
        <w:jc w:val="left"/>
        <w:rPr>
          <w:rFonts w:ascii="Arial" w:hAnsi="Arial"/>
          <w:color w:val="auto"/>
          <w:sz w:val="16"/>
          <w:szCs w:val="16"/>
        </w:rPr>
      </w:pPr>
      <w:r w:rsidRPr="00AA768F">
        <w:rPr>
          <w:rFonts w:ascii="Arial" w:hAnsi="Arial"/>
          <w:color w:val="auto"/>
          <w:sz w:val="16"/>
          <w:szCs w:val="16"/>
        </w:rPr>
        <w:t>Fuente: INEGI.</w:t>
      </w:r>
    </w:p>
    <w:p w14:paraId="77042B51" w14:textId="77777777" w:rsidR="00525C4D" w:rsidRDefault="00525C4D" w:rsidP="00525C4D">
      <w:pPr>
        <w:ind w:left="2127"/>
        <w:jc w:val="left"/>
        <w:rPr>
          <w:sz w:val="16"/>
        </w:rPr>
      </w:pPr>
    </w:p>
    <w:p w14:paraId="75FEAB79" w14:textId="77777777" w:rsidR="001F1169" w:rsidRDefault="001F1169" w:rsidP="00525C4D">
      <w:pPr>
        <w:ind w:left="2127"/>
        <w:jc w:val="left"/>
        <w:rPr>
          <w:sz w:val="16"/>
        </w:rPr>
      </w:pPr>
    </w:p>
    <w:p w14:paraId="46053446" w14:textId="77777777" w:rsidR="001F1169" w:rsidRDefault="001F1169" w:rsidP="00B90B81">
      <w:pPr>
        <w:pStyle w:val="Textoindependiente"/>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50B329E2" w14:textId="0A5347E9"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a</w:t>
      </w:r>
      <w:r w:rsidR="007E0FD3">
        <w:rPr>
          <w:b/>
          <w:smallCaps/>
          <w:color w:val="auto"/>
          <w:sz w:val="22"/>
          <w:szCs w:val="22"/>
        </w:rPr>
        <w:t xml:space="preserve"> </w:t>
      </w:r>
      <w:r w:rsidR="009E155E">
        <w:rPr>
          <w:b/>
          <w:smallCaps/>
          <w:color w:val="auto"/>
          <w:sz w:val="22"/>
          <w:szCs w:val="22"/>
        </w:rPr>
        <w:t>e</w:t>
      </w:r>
      <w:r w:rsidR="00C66A49">
        <w:rPr>
          <w:b/>
          <w:smallCaps/>
          <w:color w:val="auto"/>
          <w:sz w:val="22"/>
          <w:szCs w:val="22"/>
        </w:rPr>
        <w:t>nero</w:t>
      </w:r>
      <w:r w:rsidR="00936782">
        <w:rPr>
          <w:b/>
          <w:smallCaps/>
          <w:color w:val="auto"/>
          <w:sz w:val="22"/>
          <w:szCs w:val="22"/>
        </w:rPr>
        <w:t xml:space="preserve"> </w:t>
      </w:r>
      <w:r w:rsidR="00365D38">
        <w:rPr>
          <w:b/>
          <w:smallCaps/>
          <w:color w:val="auto"/>
          <w:sz w:val="22"/>
          <w:szCs w:val="22"/>
        </w:rPr>
        <w:t>de 20</w:t>
      </w:r>
      <w:r w:rsidR="00C66A49">
        <w:rPr>
          <w:b/>
          <w:smallCaps/>
          <w:color w:val="auto"/>
          <w:sz w:val="22"/>
          <w:szCs w:val="22"/>
        </w:rPr>
        <w:t>20</w:t>
      </w:r>
    </w:p>
    <w:p w14:paraId="045AB5BF"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26FB106B" w14:textId="3950169D" w:rsidR="001F1169" w:rsidRDefault="001F1169" w:rsidP="001F1169">
      <w:pPr>
        <w:pStyle w:val="p0"/>
        <w:spacing w:before="0"/>
        <w:ind w:left="992" w:right="1021"/>
        <w:jc w:val="cente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r w:rsidR="00D67363" w:rsidRPr="00D67363">
        <w:rPr>
          <w:noProof/>
          <w:lang w:val="es-MX" w:eastAsia="es-MX"/>
        </w:rPr>
        <w:t xml:space="preserve"> </w:t>
      </w:r>
      <w:r w:rsidR="00C04A0D">
        <w:rPr>
          <w:noProof/>
          <w:lang w:val="es-MX" w:eastAsia="es-MX"/>
        </w:rPr>
        <w:drawing>
          <wp:inline distT="0" distB="0" distL="0" distR="0" wp14:anchorId="50804B3E" wp14:editId="64D36AEE">
            <wp:extent cx="4680000" cy="2472375"/>
            <wp:effectExtent l="0" t="0" r="25400" b="23495"/>
            <wp:docPr id="9" name="Gráfico 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B19CE9" w14:textId="77777777"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20DD476D" w14:textId="77777777" w:rsidR="001F1169" w:rsidRDefault="001F1169" w:rsidP="00525C4D">
      <w:pPr>
        <w:pStyle w:val="p0"/>
        <w:spacing w:before="0"/>
        <w:ind w:left="567"/>
        <w:jc w:val="center"/>
        <w:rPr>
          <w:rFonts w:ascii="Arial" w:hAnsi="Arial"/>
          <w:b/>
          <w:smallCaps/>
          <w:color w:val="auto"/>
          <w:sz w:val="22"/>
        </w:rPr>
      </w:pPr>
    </w:p>
    <w:p w14:paraId="6409DD96" w14:textId="77777777" w:rsidR="002E5922" w:rsidRDefault="002E5922">
      <w:pPr>
        <w:jc w:val="left"/>
        <w:rPr>
          <w:b/>
          <w:smallCaps/>
          <w:snapToGrid w:val="0"/>
          <w:sz w:val="28"/>
          <w:szCs w:val="28"/>
        </w:rPr>
      </w:pPr>
      <w:r>
        <w:rPr>
          <w:b/>
          <w:smallCaps/>
          <w:sz w:val="28"/>
          <w:szCs w:val="28"/>
        </w:rPr>
        <w:br w:type="page"/>
      </w:r>
    </w:p>
    <w:p w14:paraId="6986BE26" w14:textId="77777777" w:rsidR="001F1169" w:rsidRDefault="001F1169" w:rsidP="00B90B81">
      <w:pPr>
        <w:pStyle w:val="Textoindependiente"/>
        <w:keepNext/>
        <w:keepLines/>
        <w:spacing w:before="0"/>
        <w:ind w:right="51"/>
        <w:jc w:val="center"/>
        <w:rPr>
          <w:b/>
          <w:smallCaps/>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71399EE7" w14:textId="1098685D"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 xml:space="preserve">a </w:t>
      </w:r>
      <w:r w:rsidR="009E155E">
        <w:rPr>
          <w:b/>
          <w:smallCaps/>
          <w:color w:val="auto"/>
          <w:sz w:val="22"/>
          <w:szCs w:val="22"/>
        </w:rPr>
        <w:t>e</w:t>
      </w:r>
      <w:r w:rsidR="00C66A49">
        <w:rPr>
          <w:b/>
          <w:smallCaps/>
          <w:color w:val="auto"/>
          <w:sz w:val="22"/>
          <w:szCs w:val="22"/>
        </w:rPr>
        <w:t>nero</w:t>
      </w:r>
      <w:r w:rsidR="00365D38">
        <w:rPr>
          <w:b/>
          <w:smallCaps/>
          <w:color w:val="auto"/>
          <w:sz w:val="22"/>
          <w:szCs w:val="22"/>
        </w:rPr>
        <w:t xml:space="preserve"> de 20</w:t>
      </w:r>
      <w:r w:rsidR="00C66A49">
        <w:rPr>
          <w:b/>
          <w:smallCaps/>
          <w:color w:val="auto"/>
          <w:sz w:val="22"/>
          <w:szCs w:val="22"/>
        </w:rPr>
        <w:t>20</w:t>
      </w:r>
    </w:p>
    <w:p w14:paraId="4A9201B9"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5E58EF25" w14:textId="77777777" w:rsidR="001F1169" w:rsidRPr="00191064" w:rsidRDefault="00E66152" w:rsidP="00B90B81">
      <w:pPr>
        <w:pStyle w:val="n0"/>
        <w:keepLines w:val="0"/>
        <w:spacing w:before="0"/>
        <w:ind w:left="0" w:right="0" w:firstLine="0"/>
        <w:jc w:val="center"/>
        <w:rPr>
          <w:b/>
          <w:smallCaps/>
          <w:color w:val="auto"/>
          <w:sz w:val="22"/>
        </w:rPr>
      </w:pPr>
      <w:r>
        <w:rPr>
          <w:color w:val="000000"/>
          <w:sz w:val="18"/>
          <w:lang w:val="es-MX"/>
        </w:rPr>
        <w:t>(</w:t>
      </w:r>
      <w:r w:rsidR="001F1169" w:rsidRPr="00961776">
        <w:rPr>
          <w:color w:val="000000"/>
          <w:sz w:val="18"/>
          <w:lang w:val="es-MX"/>
        </w:rPr>
        <w:t xml:space="preserve">Índice </w:t>
      </w:r>
      <w:r w:rsidR="001F1169">
        <w:rPr>
          <w:color w:val="000000"/>
          <w:sz w:val="18"/>
          <w:lang w:val="es-MX"/>
        </w:rPr>
        <w:t>20</w:t>
      </w:r>
      <w:r w:rsidR="0067385F">
        <w:rPr>
          <w:color w:val="000000"/>
          <w:sz w:val="18"/>
          <w:lang w:val="es-MX"/>
        </w:rPr>
        <w:t>13</w:t>
      </w:r>
      <w:r w:rsidR="001F1169" w:rsidRPr="00961776">
        <w:rPr>
          <w:color w:val="000000"/>
          <w:sz w:val="18"/>
          <w:lang w:val="es-MX"/>
        </w:rPr>
        <w:t>=</w:t>
      </w:r>
      <w:r w:rsidR="001F1169" w:rsidRPr="009B388F">
        <w:rPr>
          <w:color w:val="000000"/>
          <w:sz w:val="18"/>
          <w:szCs w:val="18"/>
          <w:lang w:val="es-MX"/>
        </w:rPr>
        <w:t>100)</w:t>
      </w:r>
    </w:p>
    <w:p w14:paraId="14DB4F96" w14:textId="292753AA" w:rsidR="00EC70AF" w:rsidRDefault="007B3748" w:rsidP="00EC70AF">
      <w:pPr>
        <w:pStyle w:val="p02"/>
        <w:keepLines w:val="0"/>
        <w:widowControl w:val="0"/>
        <w:spacing w:before="0"/>
        <w:jc w:val="center"/>
        <w:rPr>
          <w:sz w:val="16"/>
          <w:szCs w:val="16"/>
        </w:rPr>
      </w:pPr>
      <w:r>
        <w:rPr>
          <w:noProof/>
          <w:lang w:val="es-MX" w:eastAsia="es-MX"/>
        </w:rPr>
        <w:drawing>
          <wp:inline distT="0" distB="0" distL="0" distR="0" wp14:anchorId="64C1762D" wp14:editId="2B311195">
            <wp:extent cx="4680000" cy="2475975"/>
            <wp:effectExtent l="0" t="0" r="25400" b="19685"/>
            <wp:docPr id="10" name="Gráfico 10">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C88EB9C" w14:textId="77777777" w:rsidR="001F1169" w:rsidRPr="00E42AC9" w:rsidRDefault="00EC70AF" w:rsidP="00EC70AF">
      <w:pPr>
        <w:pStyle w:val="p02"/>
        <w:keepLines w:val="0"/>
        <w:widowControl w:val="0"/>
        <w:spacing w:before="0"/>
        <w:ind w:left="708"/>
        <w:rPr>
          <w:rFonts w:ascii="Arial" w:hAnsi="Arial" w:cs="Arial"/>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14:paraId="6BC38966" w14:textId="77777777" w:rsidR="001F1169" w:rsidRPr="001A449E" w:rsidRDefault="001F1169" w:rsidP="00127CE3">
      <w:pPr>
        <w:spacing w:before="120"/>
        <w:rPr>
          <w:b/>
          <w:i/>
          <w:lang w:val="es-MX"/>
        </w:rPr>
      </w:pPr>
      <w:r>
        <w:rPr>
          <w:b/>
          <w:i/>
          <w:lang w:val="es-MX"/>
        </w:rPr>
        <w:t>Cifras</w:t>
      </w:r>
      <w:r w:rsidRPr="001A449E">
        <w:rPr>
          <w:b/>
          <w:i/>
          <w:lang w:val="es-MX"/>
        </w:rPr>
        <w:t xml:space="preserve"> Originales</w:t>
      </w:r>
    </w:p>
    <w:p w14:paraId="477B0411" w14:textId="77777777"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14:paraId="5557DD50" w14:textId="77777777" w:rsidR="001F1169" w:rsidRDefault="001F1169" w:rsidP="00833FE9">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6D21770" w14:textId="1BDBC341"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9E155E">
        <w:rPr>
          <w:rFonts w:ascii="Arial" w:hAnsi="Arial" w:cs="Arial"/>
          <w:b/>
          <w:smallCaps/>
          <w:color w:val="auto"/>
          <w:sz w:val="22"/>
          <w:szCs w:val="22"/>
        </w:rPr>
        <w:t>e</w:t>
      </w:r>
      <w:r w:rsidR="00C66A49">
        <w:rPr>
          <w:rFonts w:ascii="Arial" w:hAnsi="Arial" w:cs="Arial"/>
          <w:b/>
          <w:smallCaps/>
          <w:color w:val="auto"/>
          <w:sz w:val="22"/>
          <w:szCs w:val="22"/>
        </w:rPr>
        <w:t>nero</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w:t>
      </w:r>
      <w:r w:rsidR="00C66A49">
        <w:rPr>
          <w:rFonts w:ascii="Arial" w:hAnsi="Arial" w:cs="Arial"/>
          <w:b/>
          <w:smallCaps/>
          <w:color w:val="auto"/>
          <w:sz w:val="22"/>
          <w:szCs w:val="22"/>
        </w:rPr>
        <w:t>20</w:t>
      </w:r>
    </w:p>
    <w:p w14:paraId="64D9E134" w14:textId="77777777"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15A1669A" w14:textId="333C2F6C" w:rsidR="001F1169" w:rsidRDefault="008509F1" w:rsidP="001F1169">
      <w:pPr>
        <w:pStyle w:val="p0"/>
        <w:spacing w:before="0"/>
        <w:jc w:val="center"/>
      </w:pPr>
      <w:r>
        <w:rPr>
          <w:noProof/>
          <w:lang w:val="es-MX" w:eastAsia="es-MX"/>
        </w:rPr>
        <w:drawing>
          <wp:inline distT="0" distB="0" distL="0" distR="0" wp14:anchorId="26F40991" wp14:editId="7B1FD684">
            <wp:extent cx="4644000" cy="2376000"/>
            <wp:effectExtent l="0" t="0" r="23495" b="2476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E9EC32" w14:textId="77777777"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14:paraId="08173A98" w14:textId="77777777"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14:paraId="7E2F9994" w14:textId="77777777"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14:paraId="0323C419" w14:textId="77777777" w:rsidR="009B3248" w:rsidRDefault="009B3248" w:rsidP="00760518">
      <w:pPr>
        <w:tabs>
          <w:tab w:val="num" w:pos="1843"/>
          <w:tab w:val="left" w:pos="7939"/>
        </w:tabs>
        <w:spacing w:before="120"/>
        <w:ind w:right="51"/>
        <w:rPr>
          <w:b/>
          <w:bCs/>
          <w:iCs/>
          <w:smallCaps/>
        </w:rPr>
      </w:pPr>
      <w:bookmarkStart w:id="1" w:name="_Hlk24107995"/>
    </w:p>
    <w:bookmarkEnd w:id="1"/>
    <w:p w14:paraId="0E2693FB" w14:textId="77777777" w:rsidR="002573A3" w:rsidRDefault="002573A3" w:rsidP="00E71D9F">
      <w:pPr>
        <w:tabs>
          <w:tab w:val="num" w:pos="1843"/>
          <w:tab w:val="left" w:pos="7939"/>
        </w:tabs>
        <w:spacing w:before="120"/>
        <w:ind w:right="51"/>
        <w:rPr>
          <w:b/>
          <w:bCs/>
          <w:iCs/>
          <w:smallCaps/>
        </w:rPr>
      </w:pPr>
    </w:p>
    <w:p w14:paraId="7907ADB1" w14:textId="77777777" w:rsidR="001F1169" w:rsidRPr="00D128F7" w:rsidRDefault="00F91052" w:rsidP="00E71D9F">
      <w:pPr>
        <w:tabs>
          <w:tab w:val="num" w:pos="1843"/>
          <w:tab w:val="left" w:pos="7939"/>
        </w:tabs>
        <w:spacing w:before="120"/>
        <w:ind w:right="51"/>
        <w:rPr>
          <w:b/>
          <w:bCs/>
          <w:iCs/>
          <w:smallCaps/>
        </w:rPr>
      </w:pPr>
      <w:r w:rsidRPr="00D128F7">
        <w:rPr>
          <w:b/>
          <w:bCs/>
          <w:iCs/>
          <w:smallCaps/>
        </w:rPr>
        <w:t>Nota metodológica</w:t>
      </w:r>
    </w:p>
    <w:p w14:paraId="369F6845" w14:textId="77777777"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1C6FFA68" w14:textId="77777777"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14:paraId="0EE62B5F" w14:textId="77777777"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2F1A88D8" w14:textId="77777777"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w:t>
      </w:r>
      <w:r w:rsidR="002B7DCC">
        <w:rPr>
          <w:rFonts w:ascii="Arial" w:hAnsi="Arial"/>
          <w:color w:val="auto"/>
        </w:rPr>
        <w:t xml:space="preserve">frente </w:t>
      </w:r>
      <w:r w:rsidR="001F1169" w:rsidRPr="00DE1840">
        <w:rPr>
          <w:rFonts w:ascii="Arial" w:hAnsi="Arial"/>
          <w:color w:val="auto"/>
        </w:rPr>
        <w:t>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28009C30" w14:textId="77777777" w:rsidR="001F1169" w:rsidRPr="00DE1840" w:rsidRDefault="001F1169" w:rsidP="00B61960">
      <w:pPr>
        <w:pStyle w:val="p0"/>
        <w:keepLines w:val="0"/>
        <w:rPr>
          <w:rFonts w:ascii="Arial" w:hAnsi="Arial"/>
          <w:color w:val="auto"/>
        </w:rPr>
      </w:pPr>
      <w:r w:rsidRPr="00DE1840">
        <w:rPr>
          <w:rFonts w:ascii="Arial" w:hAnsi="Arial"/>
          <w:color w:val="auto"/>
        </w:rPr>
        <w:t xml:space="preserve">En este sentido, la desestacionalización o ajuste estacional de series económicas consiste en remover estas influencias </w:t>
      </w:r>
      <w:proofErr w:type="spellStart"/>
      <w:r w:rsidRPr="00DE1840">
        <w:rPr>
          <w:rFonts w:ascii="Arial" w:hAnsi="Arial"/>
          <w:color w:val="auto"/>
        </w:rPr>
        <w:t>intra-anuales</w:t>
      </w:r>
      <w:proofErr w:type="spellEnd"/>
      <w:r w:rsidRPr="00DE1840">
        <w:rPr>
          <w:rFonts w:ascii="Arial" w:hAnsi="Arial"/>
          <w:color w:val="auto"/>
        </w:rPr>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DE1840">
        <w:rPr>
          <w:rFonts w:ascii="Arial" w:hAnsi="Arial"/>
          <w:color w:val="auto"/>
        </w:rPr>
        <w:t>la misma</w:t>
      </w:r>
      <w:proofErr w:type="gramEnd"/>
      <w:r w:rsidRPr="00DE1840">
        <w:rPr>
          <w:rFonts w:ascii="Arial" w:hAnsi="Arial"/>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14:paraId="3A74AF7C" w14:textId="77777777" w:rsidR="00406A35" w:rsidRPr="00DE1840" w:rsidRDefault="00406A35" w:rsidP="00406A35">
      <w:pPr>
        <w:widowControl w:val="0"/>
        <w:spacing w:before="24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297CFDEB" w14:textId="77777777" w:rsidR="00406A35" w:rsidRPr="00DE1840" w:rsidRDefault="00567297" w:rsidP="00CD47B8">
      <w:pPr>
        <w:widowControl w:val="0"/>
        <w:spacing w:before="120"/>
        <w:rPr>
          <w:color w:val="1F497D"/>
          <w:sz w:val="22"/>
          <w:szCs w:val="20"/>
          <w:lang w:val="es-MX" w:eastAsia="en-US"/>
        </w:rPr>
      </w:pPr>
      <w:hyperlink r:id="rId31" w:history="1">
        <w:r w:rsidR="00350636" w:rsidRPr="007E551F">
          <w:rPr>
            <w:rStyle w:val="Hipervnculo"/>
            <w:szCs w:val="20"/>
            <w:lang w:val="es-MX" w:eastAsia="en-US"/>
          </w:rPr>
          <w:t>https://www.inegi.org.mx/app/biblioteca/ficha.html?upc=702825099060</w:t>
        </w:r>
      </w:hyperlink>
    </w:p>
    <w:p w14:paraId="3B25D9FE" w14:textId="77777777" w:rsidR="008111E3" w:rsidRDefault="008111E3">
      <w:pPr>
        <w:jc w:val="left"/>
      </w:pPr>
      <w:r>
        <w:br w:type="page"/>
      </w:r>
    </w:p>
    <w:p w14:paraId="3628B2E6" w14:textId="77777777" w:rsidR="008111E3" w:rsidRDefault="008111E3" w:rsidP="00B61960">
      <w:pPr>
        <w:spacing w:before="240"/>
      </w:pPr>
    </w:p>
    <w:p w14:paraId="52640249" w14:textId="77777777" w:rsidR="001F1169" w:rsidRPr="00DE1840" w:rsidRDefault="001F1169" w:rsidP="00B61960">
      <w:pPr>
        <w:spacing w:before="240"/>
      </w:pPr>
      <w:r w:rsidRPr="00DE1840">
        <w:t xml:space="preserve">Asimismo, las especificaciones de los modelos utilizados para realizar el ajuste estacional están disponibles en el Banco de Información Económica, seleccionando el icono de información </w:t>
      </w:r>
      <w:r w:rsidRPr="00DE1840">
        <w:rPr>
          <w:noProof/>
          <w:sz w:val="18"/>
          <w:szCs w:val="18"/>
          <w:lang w:val="es-MX" w:eastAsia="es-MX"/>
        </w:rPr>
        <w:drawing>
          <wp:inline distT="0" distB="0" distL="0" distR="0" wp14:anchorId="4510FAC4" wp14:editId="377119A7">
            <wp:extent cx="152400" cy="152400"/>
            <wp:effectExtent l="0" t="0" r="0" b="0"/>
            <wp:docPr id="4" name="Imagen 4"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61B89777" w14:textId="03EA8EBE" w:rsidR="0067385F" w:rsidRPr="00DE1840" w:rsidRDefault="0067385F" w:rsidP="00D50C90">
      <w:pPr>
        <w:pStyle w:val="Textoindependiente"/>
        <w:ind w:right="51"/>
        <w:rPr>
          <w:color w:val="auto"/>
          <w:lang w:val="es-MX"/>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008073AA">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01978E1F" w14:textId="77777777"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2E33DF3B" w14:textId="77777777"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1707951B" w14:textId="77777777"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18EFF468" w14:textId="77777777"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14:paraId="487FEF78" w14:textId="77777777" w:rsidR="00593F5A" w:rsidRPr="001F1169" w:rsidRDefault="00350636" w:rsidP="007300E1">
      <w:pPr>
        <w:pStyle w:val="texto0"/>
        <w:rPr>
          <w:color w:val="auto"/>
        </w:rPr>
      </w:pPr>
      <w:r w:rsidRPr="00350636">
        <w:rPr>
          <w:rFonts w:cs="Arial"/>
          <w:color w:val="0000FF"/>
          <w:u w:val="single"/>
          <w:lang w:eastAsia="en-US"/>
        </w:rPr>
        <w:t>https://</w:t>
      </w:r>
      <w:hyperlink r:id="rId34" w:history="1">
        <w:r w:rsidRPr="007E551F">
          <w:rPr>
            <w:rStyle w:val="Hipervnculo"/>
            <w:rFonts w:cs="Arial"/>
            <w:lang w:eastAsia="en-US"/>
          </w:rPr>
          <w:t>www.inegi.org.mx</w:t>
        </w:r>
      </w:hyperlink>
      <w:r w:rsidR="00E60138"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E4275" w14:textId="77777777" w:rsidR="00A97D00" w:rsidRDefault="00A97D00">
      <w:r>
        <w:separator/>
      </w:r>
    </w:p>
  </w:endnote>
  <w:endnote w:type="continuationSeparator" w:id="0">
    <w:p w14:paraId="3F906A8A" w14:textId="77777777" w:rsidR="00A97D00" w:rsidRDefault="00A9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4DF29" w14:textId="77777777" w:rsidR="00567297" w:rsidRDefault="005672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010F" w14:textId="77777777" w:rsidR="001B7657" w:rsidRPr="00B824C9" w:rsidRDefault="001B7657"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A83CC" w14:textId="77777777" w:rsidR="00567297" w:rsidRDefault="0056729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B4A25"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7E4C6" w14:textId="77777777" w:rsidR="00A97D00" w:rsidRDefault="00A97D00">
      <w:r>
        <w:separator/>
      </w:r>
    </w:p>
  </w:footnote>
  <w:footnote w:type="continuationSeparator" w:id="0">
    <w:p w14:paraId="131A191A" w14:textId="77777777" w:rsidR="00A97D00" w:rsidRDefault="00A97D00">
      <w:r>
        <w:continuationSeparator/>
      </w:r>
    </w:p>
  </w:footnote>
  <w:footnote w:id="1">
    <w:p w14:paraId="3E4AE0DA" w14:textId="77777777" w:rsidR="001B7657" w:rsidRPr="00C07AE5" w:rsidRDefault="001B7657" w:rsidP="001B7657">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59A0EB2D" w14:textId="77777777" w:rsidR="001B7657" w:rsidRDefault="001B7657" w:rsidP="001B7657">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gran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0D6B1157" w14:textId="77777777" w:rsidR="001B7657" w:rsidRPr="00C07AE5" w:rsidRDefault="001B7657" w:rsidP="001B7657">
      <w:pPr>
        <w:pStyle w:val="Textonotapie"/>
        <w:ind w:left="142" w:hanging="142"/>
        <w:rPr>
          <w:sz w:val="16"/>
          <w:szCs w:val="16"/>
        </w:rPr>
      </w:pPr>
    </w:p>
  </w:footnote>
  <w:footnote w:id="3">
    <w:p w14:paraId="5F84F0F9" w14:textId="77777777" w:rsidR="001B7657" w:rsidRDefault="001B7657" w:rsidP="001B7657">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0A1D6D68" w14:textId="77777777" w:rsidR="001B7657" w:rsidRPr="00C07AE5" w:rsidRDefault="001B7657" w:rsidP="001B7657">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91E39" w14:textId="77777777" w:rsidR="00567297" w:rsidRDefault="005672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AE64E" w14:textId="08D33830" w:rsidR="001B7657" w:rsidRPr="00265B8C" w:rsidRDefault="001B7657" w:rsidP="00567297">
    <w:pPr>
      <w:pStyle w:val="Encabezado"/>
      <w:framePr w:w="5301" w:hSpace="141" w:wrap="auto" w:vAnchor="text" w:hAnchor="page" w:x="5792" w:y="39"/>
      <w:ind w:left="567" w:hanging="11"/>
      <w:jc w:val="right"/>
      <w:rPr>
        <w:b/>
        <w:color w:val="002060"/>
      </w:rPr>
    </w:pPr>
    <w:bookmarkStart w:id="0" w:name="_GoBack"/>
    <w:r w:rsidRPr="00265B8C">
      <w:rPr>
        <w:b/>
        <w:color w:val="002060"/>
      </w:rPr>
      <w:t xml:space="preserve">COMUNICADO DE PRENSA NÚM. </w:t>
    </w:r>
    <w:r w:rsidR="00567297">
      <w:rPr>
        <w:b/>
        <w:color w:val="002060"/>
      </w:rPr>
      <w:t>138</w:t>
    </w:r>
    <w:r w:rsidRPr="00265B8C">
      <w:rPr>
        <w:b/>
        <w:color w:val="002060"/>
      </w:rPr>
      <w:t>/</w:t>
    </w:r>
    <w:r>
      <w:rPr>
        <w:b/>
        <w:color w:val="002060"/>
      </w:rPr>
      <w:t>20</w:t>
    </w:r>
  </w:p>
  <w:p w14:paraId="256208AB" w14:textId="77777777" w:rsidR="001B7657" w:rsidRPr="00265B8C" w:rsidRDefault="001B7657" w:rsidP="00567297">
    <w:pPr>
      <w:pStyle w:val="Encabezado"/>
      <w:framePr w:w="5301" w:hSpace="141" w:wrap="auto" w:vAnchor="text" w:hAnchor="page" w:x="5792" w:y="39"/>
      <w:ind w:left="567" w:hanging="11"/>
      <w:jc w:val="right"/>
      <w:rPr>
        <w:b/>
        <w:color w:val="002060"/>
        <w:lang w:val="pt-BR"/>
      </w:rPr>
    </w:pPr>
    <w:r>
      <w:rPr>
        <w:b/>
        <w:color w:val="002060"/>
        <w:lang w:val="pt-BR"/>
      </w:rPr>
      <w:t xml:space="preserve">26 DE MARZO </w:t>
    </w:r>
    <w:r w:rsidRPr="00265B8C">
      <w:rPr>
        <w:b/>
        <w:color w:val="002060"/>
        <w:lang w:val="pt-BR"/>
      </w:rPr>
      <w:t>DE 20</w:t>
    </w:r>
    <w:r>
      <w:rPr>
        <w:b/>
        <w:color w:val="002060"/>
        <w:lang w:val="pt-BR"/>
      </w:rPr>
      <w:t>20</w:t>
    </w:r>
  </w:p>
  <w:p w14:paraId="3CF342CA" w14:textId="77777777" w:rsidR="001B7657" w:rsidRPr="00265B8C" w:rsidRDefault="001B7657" w:rsidP="00567297">
    <w:pPr>
      <w:pStyle w:val="Encabezado"/>
      <w:framePr w:w="5301" w:hSpace="141" w:wrap="auto" w:vAnchor="text" w:hAnchor="page" w:x="5792"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5B5621D6" w14:textId="77777777" w:rsidR="001B7657" w:rsidRDefault="001B7657" w:rsidP="004C150C">
    <w:pPr>
      <w:pStyle w:val="Encabezado"/>
      <w:ind w:left="-993"/>
    </w:pPr>
    <w:r>
      <w:rPr>
        <w:noProof/>
      </w:rPr>
      <w:drawing>
        <wp:inline distT="0" distB="0" distL="0" distR="0" wp14:anchorId="6BA594AA" wp14:editId="4A453904">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74419" w14:textId="77777777" w:rsidR="00567297" w:rsidRDefault="0056729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65DA" w14:textId="0EFF89E6" w:rsidR="003B5757" w:rsidRDefault="00E463F2" w:rsidP="001B7657">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CEA"/>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B36"/>
    <w:rsid w:val="001B4F75"/>
    <w:rsid w:val="001B5DDB"/>
    <w:rsid w:val="001B6006"/>
    <w:rsid w:val="001B62D3"/>
    <w:rsid w:val="001B74F4"/>
    <w:rsid w:val="001B75DC"/>
    <w:rsid w:val="001B7657"/>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FC5"/>
    <w:rsid w:val="001F65A4"/>
    <w:rsid w:val="001F65E0"/>
    <w:rsid w:val="001F696A"/>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5F56"/>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4"/>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4ED"/>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9F2"/>
    <w:rsid w:val="00470535"/>
    <w:rsid w:val="00471183"/>
    <w:rsid w:val="0047123C"/>
    <w:rsid w:val="004714F6"/>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297"/>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BD2"/>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64AF"/>
    <w:rsid w:val="005E6B2D"/>
    <w:rsid w:val="005E6BE9"/>
    <w:rsid w:val="005E71A5"/>
    <w:rsid w:val="005E73EC"/>
    <w:rsid w:val="005E777B"/>
    <w:rsid w:val="005F03D5"/>
    <w:rsid w:val="005F0860"/>
    <w:rsid w:val="005F14A7"/>
    <w:rsid w:val="005F1B20"/>
    <w:rsid w:val="005F1E18"/>
    <w:rsid w:val="005F20E7"/>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205E1"/>
    <w:rsid w:val="006208EE"/>
    <w:rsid w:val="0062091D"/>
    <w:rsid w:val="00620C44"/>
    <w:rsid w:val="0062100E"/>
    <w:rsid w:val="006211A5"/>
    <w:rsid w:val="006219BC"/>
    <w:rsid w:val="00622789"/>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025"/>
    <w:rsid w:val="00667FB2"/>
    <w:rsid w:val="00670009"/>
    <w:rsid w:val="006702EB"/>
    <w:rsid w:val="00670D2E"/>
    <w:rsid w:val="0067220C"/>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1B22"/>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1A3"/>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450B"/>
    <w:rsid w:val="0081467F"/>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5AC"/>
    <w:rsid w:val="0085165B"/>
    <w:rsid w:val="0085179C"/>
    <w:rsid w:val="008518FA"/>
    <w:rsid w:val="00851903"/>
    <w:rsid w:val="00851B3F"/>
    <w:rsid w:val="00851DCB"/>
    <w:rsid w:val="00851E0C"/>
    <w:rsid w:val="00851F5F"/>
    <w:rsid w:val="00852142"/>
    <w:rsid w:val="008528CF"/>
    <w:rsid w:val="00853334"/>
    <w:rsid w:val="00853510"/>
    <w:rsid w:val="00853B22"/>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0841"/>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A54"/>
    <w:rsid w:val="00A47C59"/>
    <w:rsid w:val="00A50CB6"/>
    <w:rsid w:val="00A50D94"/>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790"/>
    <w:rsid w:val="00A96852"/>
    <w:rsid w:val="00A96C21"/>
    <w:rsid w:val="00A9791D"/>
    <w:rsid w:val="00A97D00"/>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26"/>
    <w:rsid w:val="00AF4345"/>
    <w:rsid w:val="00AF463B"/>
    <w:rsid w:val="00AF4CC5"/>
    <w:rsid w:val="00AF5319"/>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D3C"/>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776"/>
    <w:rsid w:val="00BC3B17"/>
    <w:rsid w:val="00BC3D8E"/>
    <w:rsid w:val="00BC3E7F"/>
    <w:rsid w:val="00BC41B5"/>
    <w:rsid w:val="00BC42AB"/>
    <w:rsid w:val="00BC4C63"/>
    <w:rsid w:val="00BC54D1"/>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F80"/>
    <w:rsid w:val="00C01250"/>
    <w:rsid w:val="00C01619"/>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353"/>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705"/>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2B39"/>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201E"/>
    <w:rsid w:val="00DE292D"/>
    <w:rsid w:val="00DE2AA3"/>
    <w:rsid w:val="00DE30D1"/>
    <w:rsid w:val="00DE3B74"/>
    <w:rsid w:val="00DE40F7"/>
    <w:rsid w:val="00DE47DF"/>
    <w:rsid w:val="00DE4D21"/>
    <w:rsid w:val="00DE53D4"/>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DE1"/>
    <w:rsid w:val="00E61076"/>
    <w:rsid w:val="00E61347"/>
    <w:rsid w:val="00E6137B"/>
    <w:rsid w:val="00E61812"/>
    <w:rsid w:val="00E61A51"/>
    <w:rsid w:val="00E62CC5"/>
    <w:rsid w:val="00E62CF0"/>
    <w:rsid w:val="00E62E5D"/>
    <w:rsid w:val="00E64F58"/>
    <w:rsid w:val="00E65073"/>
    <w:rsid w:val="00E65E8C"/>
    <w:rsid w:val="00E66152"/>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CE9"/>
    <w:rsid w:val="00F511EE"/>
    <w:rsid w:val="00F515B1"/>
    <w:rsid w:val="00F51D28"/>
    <w:rsid w:val="00F51E4D"/>
    <w:rsid w:val="00F533F9"/>
    <w:rsid w:val="00F539AC"/>
    <w:rsid w:val="00F53D94"/>
    <w:rsid w:val="00F5420D"/>
    <w:rsid w:val="00F54768"/>
    <w:rsid w:val="00F54ADC"/>
    <w:rsid w:val="00F55316"/>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557B"/>
    <w:rsid w:val="00F65F2E"/>
    <w:rsid w:val="00F666B5"/>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character" w:customStyle="1" w:styleId="PiedepginaCar">
    <w:name w:val="Pie de página Car"/>
    <w:basedOn w:val="Fuentedeprrafopredeter"/>
    <w:link w:val="Piedepgina"/>
    <w:uiPriority w:val="99"/>
    <w:rsid w:val="001B765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Trabajo\IGAE\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Trabajo\IGAE\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Trabajo\IGAE\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Trabajo\IGAE\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LUGOS\Documents\Monica\Trabajo\IGAE\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LUGOS\Documents\Monica\Trabajo\IGAE\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Datos!$C$67:$C$139</c:f>
              <c:numCache>
                <c:formatCode>0.0</c:formatCode>
                <c:ptCount val="73"/>
                <c:pt idx="0">
                  <c:v>101.126073522602</c:v>
                </c:pt>
                <c:pt idx="1">
                  <c:v>101.511128055041</c:v>
                </c:pt>
                <c:pt idx="2">
                  <c:v>101.361494016495</c:v>
                </c:pt>
                <c:pt idx="3">
                  <c:v>102.30830571430199</c:v>
                </c:pt>
                <c:pt idx="4">
                  <c:v>102.87386264648801</c:v>
                </c:pt>
                <c:pt idx="5">
                  <c:v>102.48531258297101</c:v>
                </c:pt>
                <c:pt idx="6">
                  <c:v>102.902318195338</c:v>
                </c:pt>
                <c:pt idx="7">
                  <c:v>102.730257390327</c:v>
                </c:pt>
                <c:pt idx="8">
                  <c:v>102.775337044618</c:v>
                </c:pt>
                <c:pt idx="9">
                  <c:v>103.89848895534</c:v>
                </c:pt>
                <c:pt idx="10">
                  <c:v>103.89419316063299</c:v>
                </c:pt>
                <c:pt idx="11">
                  <c:v>103.997979670574</c:v>
                </c:pt>
                <c:pt idx="12">
                  <c:v>104.12876331108799</c:v>
                </c:pt>
                <c:pt idx="13">
                  <c:v>104.46408728387399</c:v>
                </c:pt>
                <c:pt idx="14">
                  <c:v>104.414007065563</c:v>
                </c:pt>
                <c:pt idx="15">
                  <c:v>104.866192365814</c:v>
                </c:pt>
                <c:pt idx="16">
                  <c:v>105.104967191954</c:v>
                </c:pt>
                <c:pt idx="17">
                  <c:v>105.362323335856</c:v>
                </c:pt>
                <c:pt idx="18">
                  <c:v>106.382626028326</c:v>
                </c:pt>
                <c:pt idx="19">
                  <c:v>106.59201728429299</c:v>
                </c:pt>
                <c:pt idx="20">
                  <c:v>106.65384348004601</c:v>
                </c:pt>
                <c:pt idx="21">
                  <c:v>106.83376589335801</c:v>
                </c:pt>
                <c:pt idx="22">
                  <c:v>106.025100988028</c:v>
                </c:pt>
                <c:pt idx="23">
                  <c:v>106.572964179512</c:v>
                </c:pt>
                <c:pt idx="24">
                  <c:v>107.18938553276099</c:v>
                </c:pt>
                <c:pt idx="25">
                  <c:v>108.017073054029</c:v>
                </c:pt>
                <c:pt idx="26">
                  <c:v>107.52409099979999</c:v>
                </c:pt>
                <c:pt idx="27">
                  <c:v>107.488611557254</c:v>
                </c:pt>
                <c:pt idx="28">
                  <c:v>107.666819133636</c:v>
                </c:pt>
                <c:pt idx="29">
                  <c:v>108.522037662445</c:v>
                </c:pt>
                <c:pt idx="30">
                  <c:v>108.567662161155</c:v>
                </c:pt>
                <c:pt idx="31">
                  <c:v>108.611660933831</c:v>
                </c:pt>
                <c:pt idx="32">
                  <c:v>109.303796871258</c:v>
                </c:pt>
                <c:pt idx="33">
                  <c:v>109.890874465416</c:v>
                </c:pt>
                <c:pt idx="34">
                  <c:v>109.724590017827</c:v>
                </c:pt>
                <c:pt idx="35">
                  <c:v>110.47437776418199</c:v>
                </c:pt>
                <c:pt idx="36">
                  <c:v>110.669184216828</c:v>
                </c:pt>
                <c:pt idx="37">
                  <c:v>110.081252016063</c:v>
                </c:pt>
                <c:pt idx="38">
                  <c:v>110.60237947730199</c:v>
                </c:pt>
                <c:pt idx="39">
                  <c:v>110.869053092879</c:v>
                </c:pt>
                <c:pt idx="40">
                  <c:v>110.281932278079</c:v>
                </c:pt>
                <c:pt idx="41">
                  <c:v>111.009395083816</c:v>
                </c:pt>
                <c:pt idx="42">
                  <c:v>110.238212946302</c:v>
                </c:pt>
                <c:pt idx="43">
                  <c:v>111.317201859815</c:v>
                </c:pt>
                <c:pt idx="44">
                  <c:v>111.183016259857</c:v>
                </c:pt>
                <c:pt idx="45">
                  <c:v>111.180722108512</c:v>
                </c:pt>
                <c:pt idx="46">
                  <c:v>111.83941107863799</c:v>
                </c:pt>
                <c:pt idx="47">
                  <c:v>112.70737249064599</c:v>
                </c:pt>
                <c:pt idx="48">
                  <c:v>112.217172314884</c:v>
                </c:pt>
                <c:pt idx="49">
                  <c:v>112.660397940674</c:v>
                </c:pt>
                <c:pt idx="50">
                  <c:v>112.889515452414</c:v>
                </c:pt>
                <c:pt idx="51">
                  <c:v>112.85648647964599</c:v>
                </c:pt>
                <c:pt idx="52">
                  <c:v>113.55956876138499</c:v>
                </c:pt>
                <c:pt idx="53">
                  <c:v>113.034700639519</c:v>
                </c:pt>
                <c:pt idx="54">
                  <c:v>113.384917879577</c:v>
                </c:pt>
                <c:pt idx="55">
                  <c:v>113.400130463286</c:v>
                </c:pt>
                <c:pt idx="56">
                  <c:v>113.35712189799099</c:v>
                </c:pt>
                <c:pt idx="57">
                  <c:v>113.235968742899</c:v>
                </c:pt>
                <c:pt idx="58">
                  <c:v>113.494077235088</c:v>
                </c:pt>
                <c:pt idx="59">
                  <c:v>112.53690999909</c:v>
                </c:pt>
                <c:pt idx="60">
                  <c:v>113.390705945226</c:v>
                </c:pt>
                <c:pt idx="61">
                  <c:v>113.54732070852999</c:v>
                </c:pt>
                <c:pt idx="62">
                  <c:v>113.041116869215</c:v>
                </c:pt>
                <c:pt idx="63">
                  <c:v>113.020716333545</c:v>
                </c:pt>
                <c:pt idx="64">
                  <c:v>113.03197047507</c:v>
                </c:pt>
                <c:pt idx="65">
                  <c:v>113.02139289757901</c:v>
                </c:pt>
                <c:pt idx="66">
                  <c:v>112.966413568531</c:v>
                </c:pt>
                <c:pt idx="67">
                  <c:v>112.74093873574</c:v>
                </c:pt>
                <c:pt idx="68">
                  <c:v>112.94032667448</c:v>
                </c:pt>
                <c:pt idx="69">
                  <c:v>112.432208719768</c:v>
                </c:pt>
                <c:pt idx="70">
                  <c:v>112.548687906621</c:v>
                </c:pt>
                <c:pt idx="71">
                  <c:v>112.631175766409</c:v>
                </c:pt>
                <c:pt idx="72">
                  <c:v>112.597161386289</c:v>
                </c:pt>
              </c:numCache>
            </c:numRef>
          </c:val>
          <c:extLst>
            <c:ext xmlns:c16="http://schemas.microsoft.com/office/drawing/2014/chart" uri="{C3380CC4-5D6E-409C-BE32-E72D297353CC}">
              <c16:uniqueId val="{00000000-9716-45A4-A199-24A2431ECC1B}"/>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Datos!$D$67:$D$139</c:f>
              <c:numCache>
                <c:formatCode>0.0</c:formatCode>
                <c:ptCount val="73"/>
                <c:pt idx="0">
                  <c:v>101.126073522602</c:v>
                </c:pt>
                <c:pt idx="1">
                  <c:v>101.42057900189999</c:v>
                </c:pt>
                <c:pt idx="2">
                  <c:v>101.772530354412</c:v>
                </c:pt>
                <c:pt idx="3">
                  <c:v>102.105409487523</c:v>
                </c:pt>
                <c:pt idx="4">
                  <c:v>102.38124555077999</c:v>
                </c:pt>
                <c:pt idx="5">
                  <c:v>102.601557809263</c:v>
                </c:pt>
                <c:pt idx="6">
                  <c:v>102.795924889028</c:v>
                </c:pt>
                <c:pt idx="7">
                  <c:v>102.992225614508</c:v>
                </c:pt>
                <c:pt idx="8">
                  <c:v>103.22360053058701</c:v>
                </c:pt>
                <c:pt idx="9">
                  <c:v>103.48524199629099</c:v>
                </c:pt>
                <c:pt idx="10">
                  <c:v>103.76178394029399</c:v>
                </c:pt>
                <c:pt idx="11">
                  <c:v>104.010497570281</c:v>
                </c:pt>
                <c:pt idx="12">
                  <c:v>104.20529252345101</c:v>
                </c:pt>
                <c:pt idx="13">
                  <c:v>104.377808175339</c:v>
                </c:pt>
                <c:pt idx="14">
                  <c:v>104.578705378092</c:v>
                </c:pt>
                <c:pt idx="15">
                  <c:v>104.866192365814</c:v>
                </c:pt>
                <c:pt idx="16">
                  <c:v>105.247728601402</c:v>
                </c:pt>
                <c:pt idx="17">
                  <c:v>105.678637163639</c:v>
                </c:pt>
                <c:pt idx="18">
                  <c:v>106.094203933991</c:v>
                </c:pt>
                <c:pt idx="19">
                  <c:v>106.427833718019</c:v>
                </c:pt>
                <c:pt idx="20">
                  <c:v>106.65384348004601</c:v>
                </c:pt>
                <c:pt idx="21">
                  <c:v>106.791816832457</c:v>
                </c:pt>
                <c:pt idx="22">
                  <c:v>106.889611687692</c:v>
                </c:pt>
                <c:pt idx="23">
                  <c:v>106.97507863236</c:v>
                </c:pt>
                <c:pt idx="24">
                  <c:v>107.091834150309</c:v>
                </c:pt>
                <c:pt idx="25">
                  <c:v>107.262801891919</c:v>
                </c:pt>
                <c:pt idx="26">
                  <c:v>107.4641240058</c:v>
                </c:pt>
                <c:pt idx="27">
                  <c:v>107.68027538589</c:v>
                </c:pt>
                <c:pt idx="28">
                  <c:v>107.922646558461</c:v>
                </c:pt>
                <c:pt idx="29">
                  <c:v>108.198839777355</c:v>
                </c:pt>
                <c:pt idx="30">
                  <c:v>108.52044816045699</c:v>
                </c:pt>
                <c:pt idx="31">
                  <c:v>108.902089044378</c:v>
                </c:pt>
                <c:pt idx="32">
                  <c:v>109.298500742862</c:v>
                </c:pt>
                <c:pt idx="33">
                  <c:v>109.660898397084</c:v>
                </c:pt>
                <c:pt idx="34">
                  <c:v>109.97924581650599</c:v>
                </c:pt>
                <c:pt idx="35">
                  <c:v>110.22914739074299</c:v>
                </c:pt>
                <c:pt idx="36">
                  <c:v>110.40993141887</c:v>
                </c:pt>
                <c:pt idx="37">
                  <c:v>110.502534366064</c:v>
                </c:pt>
                <c:pt idx="38">
                  <c:v>110.543260179016</c:v>
                </c:pt>
                <c:pt idx="39">
                  <c:v>110.578119093552</c:v>
                </c:pt>
                <c:pt idx="40">
                  <c:v>110.62017213404199</c:v>
                </c:pt>
                <c:pt idx="41">
                  <c:v>110.68064106008801</c:v>
                </c:pt>
                <c:pt idx="42">
                  <c:v>110.79309063862</c:v>
                </c:pt>
                <c:pt idx="43">
                  <c:v>110.95857303682899</c:v>
                </c:pt>
                <c:pt idx="44">
                  <c:v>111.183016259857</c:v>
                </c:pt>
                <c:pt idx="45">
                  <c:v>111.473630470592</c:v>
                </c:pt>
                <c:pt idx="46">
                  <c:v>111.782905901405</c:v>
                </c:pt>
                <c:pt idx="47">
                  <c:v>112.095380930754</c:v>
                </c:pt>
                <c:pt idx="48">
                  <c:v>112.398119929008</c:v>
                </c:pt>
                <c:pt idx="49">
                  <c:v>112.66253941804</c:v>
                </c:pt>
                <c:pt idx="50">
                  <c:v>112.889515452414</c:v>
                </c:pt>
                <c:pt idx="51">
                  <c:v>113.06261899684</c:v>
                </c:pt>
                <c:pt idx="52">
                  <c:v>113.191377122134</c:v>
                </c:pt>
                <c:pt idx="53">
                  <c:v>113.28701671707501</c:v>
                </c:pt>
                <c:pt idx="54">
                  <c:v>113.339289968518</c:v>
                </c:pt>
                <c:pt idx="55">
                  <c:v>113.34972189920001</c:v>
                </c:pt>
                <c:pt idx="56">
                  <c:v>113.352835070219</c:v>
                </c:pt>
                <c:pt idx="57">
                  <c:v>113.358274795323</c:v>
                </c:pt>
                <c:pt idx="58">
                  <c:v>113.36304153244799</c:v>
                </c:pt>
                <c:pt idx="59">
                  <c:v>113.35719705222699</c:v>
                </c:pt>
                <c:pt idx="60">
                  <c:v>113.322835088565</c:v>
                </c:pt>
                <c:pt idx="61">
                  <c:v>113.273491655439</c:v>
                </c:pt>
                <c:pt idx="62">
                  <c:v>113.20076709981301</c:v>
                </c:pt>
                <c:pt idx="63">
                  <c:v>113.12214703688301</c:v>
                </c:pt>
                <c:pt idx="64">
                  <c:v>113.047183796882</c:v>
                </c:pt>
                <c:pt idx="65">
                  <c:v>112.97415391678599</c:v>
                </c:pt>
                <c:pt idx="66">
                  <c:v>112.89634634192799</c:v>
                </c:pt>
                <c:pt idx="67">
                  <c:v>112.81677947859799</c:v>
                </c:pt>
                <c:pt idx="68">
                  <c:v>112.724680755352</c:v>
                </c:pt>
                <c:pt idx="69">
                  <c:v>112.634745595726</c:v>
                </c:pt>
                <c:pt idx="70">
                  <c:v>112.58074190020901</c:v>
                </c:pt>
                <c:pt idx="71">
                  <c:v>112.578086273949</c:v>
                </c:pt>
                <c:pt idx="72">
                  <c:v>112.627258003159</c:v>
                </c:pt>
              </c:numCache>
            </c:numRef>
          </c:val>
          <c:smooth val="0"/>
          <c:extLst>
            <c:ext xmlns:c16="http://schemas.microsoft.com/office/drawing/2014/chart" uri="{C3380CC4-5D6E-409C-BE32-E72D297353CC}">
              <c16:uniqueId val="{00000001-9716-45A4-A199-24A2431ECC1B}"/>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Datos!$C$67:$C$139</c:f>
              <c:numCache>
                <c:formatCode>0.0</c:formatCode>
                <c:ptCount val="73"/>
                <c:pt idx="0">
                  <c:v>101.126073522602</c:v>
                </c:pt>
                <c:pt idx="1">
                  <c:v>101.511128055041</c:v>
                </c:pt>
                <c:pt idx="2">
                  <c:v>101.361494016495</c:v>
                </c:pt>
                <c:pt idx="3">
                  <c:v>102.30830571430199</c:v>
                </c:pt>
                <c:pt idx="4">
                  <c:v>102.87386264648801</c:v>
                </c:pt>
                <c:pt idx="5">
                  <c:v>102.48531258297101</c:v>
                </c:pt>
                <c:pt idx="6">
                  <c:v>102.902318195338</c:v>
                </c:pt>
                <c:pt idx="7">
                  <c:v>102.730257390327</c:v>
                </c:pt>
                <c:pt idx="8">
                  <c:v>102.775337044618</c:v>
                </c:pt>
                <c:pt idx="9">
                  <c:v>103.89848895534</c:v>
                </c:pt>
                <c:pt idx="10">
                  <c:v>103.89419316063299</c:v>
                </c:pt>
                <c:pt idx="11">
                  <c:v>103.997979670574</c:v>
                </c:pt>
                <c:pt idx="12">
                  <c:v>104.12876331108799</c:v>
                </c:pt>
                <c:pt idx="13">
                  <c:v>104.46408728387399</c:v>
                </c:pt>
                <c:pt idx="14">
                  <c:v>104.414007065563</c:v>
                </c:pt>
                <c:pt idx="15">
                  <c:v>104.866192365814</c:v>
                </c:pt>
                <c:pt idx="16">
                  <c:v>105.104967191954</c:v>
                </c:pt>
                <c:pt idx="17">
                  <c:v>105.362323335856</c:v>
                </c:pt>
                <c:pt idx="18">
                  <c:v>106.382626028326</c:v>
                </c:pt>
                <c:pt idx="19">
                  <c:v>106.59201728429299</c:v>
                </c:pt>
                <c:pt idx="20">
                  <c:v>106.65384348004601</c:v>
                </c:pt>
                <c:pt idx="21">
                  <c:v>106.83376589335801</c:v>
                </c:pt>
                <c:pt idx="22">
                  <c:v>106.025100988028</c:v>
                </c:pt>
                <c:pt idx="23">
                  <c:v>106.572964179512</c:v>
                </c:pt>
                <c:pt idx="24">
                  <c:v>107.18938553276099</c:v>
                </c:pt>
                <c:pt idx="25">
                  <c:v>108.017073054029</c:v>
                </c:pt>
                <c:pt idx="26">
                  <c:v>107.52409099979999</c:v>
                </c:pt>
                <c:pt idx="27">
                  <c:v>107.488611557254</c:v>
                </c:pt>
                <c:pt idx="28">
                  <c:v>107.666819133636</c:v>
                </c:pt>
                <c:pt idx="29">
                  <c:v>108.522037662445</c:v>
                </c:pt>
                <c:pt idx="30">
                  <c:v>108.567662161155</c:v>
                </c:pt>
                <c:pt idx="31">
                  <c:v>108.611660933831</c:v>
                </c:pt>
                <c:pt idx="32">
                  <c:v>109.303796871258</c:v>
                </c:pt>
                <c:pt idx="33">
                  <c:v>109.890874465416</c:v>
                </c:pt>
                <c:pt idx="34">
                  <c:v>109.724590017827</c:v>
                </c:pt>
                <c:pt idx="35">
                  <c:v>110.47437776418199</c:v>
                </c:pt>
                <c:pt idx="36">
                  <c:v>110.669184216828</c:v>
                </c:pt>
                <c:pt idx="37">
                  <c:v>110.081252016063</c:v>
                </c:pt>
                <c:pt idx="38">
                  <c:v>110.60237947730199</c:v>
                </c:pt>
                <c:pt idx="39">
                  <c:v>110.869053092879</c:v>
                </c:pt>
                <c:pt idx="40">
                  <c:v>110.281932278079</c:v>
                </c:pt>
                <c:pt idx="41">
                  <c:v>111.009395083816</c:v>
                </c:pt>
                <c:pt idx="42">
                  <c:v>110.238212946302</c:v>
                </c:pt>
                <c:pt idx="43">
                  <c:v>111.317201859815</c:v>
                </c:pt>
                <c:pt idx="44">
                  <c:v>111.183016259857</c:v>
                </c:pt>
                <c:pt idx="45">
                  <c:v>111.180722108512</c:v>
                </c:pt>
                <c:pt idx="46">
                  <c:v>111.83941107863799</c:v>
                </c:pt>
                <c:pt idx="47">
                  <c:v>112.70737249064599</c:v>
                </c:pt>
                <c:pt idx="48">
                  <c:v>112.217172314884</c:v>
                </c:pt>
                <c:pt idx="49">
                  <c:v>112.660397940674</c:v>
                </c:pt>
                <c:pt idx="50">
                  <c:v>112.889515452414</c:v>
                </c:pt>
                <c:pt idx="51">
                  <c:v>112.85648647964599</c:v>
                </c:pt>
                <c:pt idx="52">
                  <c:v>113.55956876138499</c:v>
                </c:pt>
                <c:pt idx="53">
                  <c:v>113.034700639519</c:v>
                </c:pt>
                <c:pt idx="54">
                  <c:v>113.384917879577</c:v>
                </c:pt>
                <c:pt idx="55">
                  <c:v>113.400130463286</c:v>
                </c:pt>
                <c:pt idx="56">
                  <c:v>113.35712189799099</c:v>
                </c:pt>
                <c:pt idx="57">
                  <c:v>113.235968742899</c:v>
                </c:pt>
                <c:pt idx="58">
                  <c:v>113.494077235088</c:v>
                </c:pt>
                <c:pt idx="59">
                  <c:v>112.53690999909</c:v>
                </c:pt>
                <c:pt idx="60">
                  <c:v>113.390705945226</c:v>
                </c:pt>
                <c:pt idx="61">
                  <c:v>113.54732070852999</c:v>
                </c:pt>
                <c:pt idx="62">
                  <c:v>113.041116869215</c:v>
                </c:pt>
                <c:pt idx="63">
                  <c:v>113.020716333545</c:v>
                </c:pt>
                <c:pt idx="64">
                  <c:v>113.03197047507</c:v>
                </c:pt>
                <c:pt idx="65">
                  <c:v>113.02139289757901</c:v>
                </c:pt>
                <c:pt idx="66">
                  <c:v>112.966413568531</c:v>
                </c:pt>
                <c:pt idx="67">
                  <c:v>112.74093873574</c:v>
                </c:pt>
                <c:pt idx="68">
                  <c:v>112.94032667448</c:v>
                </c:pt>
                <c:pt idx="69">
                  <c:v>112.432208719768</c:v>
                </c:pt>
                <c:pt idx="70">
                  <c:v>112.548687906621</c:v>
                </c:pt>
                <c:pt idx="71">
                  <c:v>112.631175766409</c:v>
                </c:pt>
                <c:pt idx="72">
                  <c:v>112.597161386289</c:v>
                </c:pt>
              </c:numCache>
            </c:numRef>
          </c:val>
          <c:extLst>
            <c:ext xmlns:c16="http://schemas.microsoft.com/office/drawing/2014/chart" uri="{C3380CC4-5D6E-409C-BE32-E72D297353CC}">
              <c16:uniqueId val="{00000000-F1D4-4737-8392-173790D9EE8F}"/>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Datos!$D$67:$D$139</c:f>
              <c:numCache>
                <c:formatCode>0.0</c:formatCode>
                <c:ptCount val="73"/>
                <c:pt idx="0">
                  <c:v>101.126073522602</c:v>
                </c:pt>
                <c:pt idx="1">
                  <c:v>101.42057900189999</c:v>
                </c:pt>
                <c:pt idx="2">
                  <c:v>101.772530354412</c:v>
                </c:pt>
                <c:pt idx="3">
                  <c:v>102.105409487523</c:v>
                </c:pt>
                <c:pt idx="4">
                  <c:v>102.38124555077999</c:v>
                </c:pt>
                <c:pt idx="5">
                  <c:v>102.601557809263</c:v>
                </c:pt>
                <c:pt idx="6">
                  <c:v>102.795924889028</c:v>
                </c:pt>
                <c:pt idx="7">
                  <c:v>102.992225614508</c:v>
                </c:pt>
                <c:pt idx="8">
                  <c:v>103.22360053058701</c:v>
                </c:pt>
                <c:pt idx="9">
                  <c:v>103.48524199629099</c:v>
                </c:pt>
                <c:pt idx="10">
                  <c:v>103.76178394029399</c:v>
                </c:pt>
                <c:pt idx="11">
                  <c:v>104.010497570281</c:v>
                </c:pt>
                <c:pt idx="12">
                  <c:v>104.20529252345101</c:v>
                </c:pt>
                <c:pt idx="13">
                  <c:v>104.377808175339</c:v>
                </c:pt>
                <c:pt idx="14">
                  <c:v>104.578705378092</c:v>
                </c:pt>
                <c:pt idx="15">
                  <c:v>104.866192365814</c:v>
                </c:pt>
                <c:pt idx="16">
                  <c:v>105.247728601402</c:v>
                </c:pt>
                <c:pt idx="17">
                  <c:v>105.678637163639</c:v>
                </c:pt>
                <c:pt idx="18">
                  <c:v>106.094203933991</c:v>
                </c:pt>
                <c:pt idx="19">
                  <c:v>106.427833718019</c:v>
                </c:pt>
                <c:pt idx="20">
                  <c:v>106.65384348004601</c:v>
                </c:pt>
                <c:pt idx="21">
                  <c:v>106.791816832457</c:v>
                </c:pt>
                <c:pt idx="22">
                  <c:v>106.889611687692</c:v>
                </c:pt>
                <c:pt idx="23">
                  <c:v>106.97507863236</c:v>
                </c:pt>
                <c:pt idx="24">
                  <c:v>107.091834150309</c:v>
                </c:pt>
                <c:pt idx="25">
                  <c:v>107.262801891919</c:v>
                </c:pt>
                <c:pt idx="26">
                  <c:v>107.4641240058</c:v>
                </c:pt>
                <c:pt idx="27">
                  <c:v>107.68027538589</c:v>
                </c:pt>
                <c:pt idx="28">
                  <c:v>107.922646558461</c:v>
                </c:pt>
                <c:pt idx="29">
                  <c:v>108.198839777355</c:v>
                </c:pt>
                <c:pt idx="30">
                  <c:v>108.52044816045699</c:v>
                </c:pt>
                <c:pt idx="31">
                  <c:v>108.902089044378</c:v>
                </c:pt>
                <c:pt idx="32">
                  <c:v>109.298500742862</c:v>
                </c:pt>
                <c:pt idx="33">
                  <c:v>109.660898397084</c:v>
                </c:pt>
                <c:pt idx="34">
                  <c:v>109.97924581650599</c:v>
                </c:pt>
                <c:pt idx="35">
                  <c:v>110.22914739074299</c:v>
                </c:pt>
                <c:pt idx="36">
                  <c:v>110.40993141887</c:v>
                </c:pt>
                <c:pt idx="37">
                  <c:v>110.502534366064</c:v>
                </c:pt>
                <c:pt idx="38">
                  <c:v>110.543260179016</c:v>
                </c:pt>
                <c:pt idx="39">
                  <c:v>110.578119093552</c:v>
                </c:pt>
                <c:pt idx="40">
                  <c:v>110.62017213404199</c:v>
                </c:pt>
                <c:pt idx="41">
                  <c:v>110.68064106008801</c:v>
                </c:pt>
                <c:pt idx="42">
                  <c:v>110.79309063862</c:v>
                </c:pt>
                <c:pt idx="43">
                  <c:v>110.95857303682899</c:v>
                </c:pt>
                <c:pt idx="44">
                  <c:v>111.183016259857</c:v>
                </c:pt>
                <c:pt idx="45">
                  <c:v>111.473630470592</c:v>
                </c:pt>
                <c:pt idx="46">
                  <c:v>111.782905901405</c:v>
                </c:pt>
                <c:pt idx="47">
                  <c:v>112.095380930754</c:v>
                </c:pt>
                <c:pt idx="48">
                  <c:v>112.398119929008</c:v>
                </c:pt>
                <c:pt idx="49">
                  <c:v>112.66253941804</c:v>
                </c:pt>
                <c:pt idx="50">
                  <c:v>112.889515452414</c:v>
                </c:pt>
                <c:pt idx="51">
                  <c:v>113.06261899684</c:v>
                </c:pt>
                <c:pt idx="52">
                  <c:v>113.191377122134</c:v>
                </c:pt>
                <c:pt idx="53">
                  <c:v>113.28701671707501</c:v>
                </c:pt>
                <c:pt idx="54">
                  <c:v>113.339289968518</c:v>
                </c:pt>
                <c:pt idx="55">
                  <c:v>113.34972189920001</c:v>
                </c:pt>
                <c:pt idx="56">
                  <c:v>113.352835070219</c:v>
                </c:pt>
                <c:pt idx="57">
                  <c:v>113.358274795323</c:v>
                </c:pt>
                <c:pt idx="58">
                  <c:v>113.36304153244799</c:v>
                </c:pt>
                <c:pt idx="59">
                  <c:v>113.35719705222699</c:v>
                </c:pt>
                <c:pt idx="60">
                  <c:v>113.322835088565</c:v>
                </c:pt>
                <c:pt idx="61">
                  <c:v>113.273491655439</c:v>
                </c:pt>
                <c:pt idx="62">
                  <c:v>113.20076709981301</c:v>
                </c:pt>
                <c:pt idx="63">
                  <c:v>113.12214703688301</c:v>
                </c:pt>
                <c:pt idx="64">
                  <c:v>113.047183796882</c:v>
                </c:pt>
                <c:pt idx="65">
                  <c:v>112.97415391678599</c:v>
                </c:pt>
                <c:pt idx="66">
                  <c:v>112.89634634192799</c:v>
                </c:pt>
                <c:pt idx="67">
                  <c:v>112.81677947859799</c:v>
                </c:pt>
                <c:pt idx="68">
                  <c:v>112.724680755352</c:v>
                </c:pt>
                <c:pt idx="69">
                  <c:v>112.634745595726</c:v>
                </c:pt>
                <c:pt idx="70">
                  <c:v>112.58074190020901</c:v>
                </c:pt>
                <c:pt idx="71">
                  <c:v>112.578086273949</c:v>
                </c:pt>
                <c:pt idx="72">
                  <c:v>112.627258003159</c:v>
                </c:pt>
              </c:numCache>
            </c:numRef>
          </c:val>
          <c:smooth val="0"/>
          <c:extLst>
            <c:ext xmlns:c16="http://schemas.microsoft.com/office/drawing/2014/chart" uri="{C3380CC4-5D6E-409C-BE32-E72D297353CC}">
              <c16:uniqueId val="{00000001-F1D4-4737-8392-173790D9EE8F}"/>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Datos!$E$67:$E$139</c:f>
              <c:numCache>
                <c:formatCode>0.0</c:formatCode>
                <c:ptCount val="73"/>
                <c:pt idx="0">
                  <c:v>95.051701539455905</c:v>
                </c:pt>
                <c:pt idx="1">
                  <c:v>104.94760732179</c:v>
                </c:pt>
                <c:pt idx="2">
                  <c:v>104.493418507995</c:v>
                </c:pt>
                <c:pt idx="3">
                  <c:v>100.713587906227</c:v>
                </c:pt>
                <c:pt idx="4">
                  <c:v>105.528950844834</c:v>
                </c:pt>
                <c:pt idx="5">
                  <c:v>100.567240946927</c:v>
                </c:pt>
                <c:pt idx="6">
                  <c:v>107.606347296964</c:v>
                </c:pt>
                <c:pt idx="7">
                  <c:v>103.33634757487999</c:v>
                </c:pt>
                <c:pt idx="8">
                  <c:v>104.033913611432</c:v>
                </c:pt>
                <c:pt idx="9">
                  <c:v>104.20379682634</c:v>
                </c:pt>
                <c:pt idx="10">
                  <c:v>104.244111924585</c:v>
                </c:pt>
                <c:pt idx="11">
                  <c:v>105.60946478895799</c:v>
                </c:pt>
                <c:pt idx="12">
                  <c:v>105.632017123914</c:v>
                </c:pt>
                <c:pt idx="13">
                  <c:v>104.232747412531</c:v>
                </c:pt>
                <c:pt idx="14">
                  <c:v>104.579727999111</c:v>
                </c:pt>
                <c:pt idx="15">
                  <c:v>105.88559431824</c:v>
                </c:pt>
                <c:pt idx="16">
                  <c:v>111.066333271608</c:v>
                </c:pt>
                <c:pt idx="17">
                  <c:v>97.356993869832095</c:v>
                </c:pt>
                <c:pt idx="18">
                  <c:v>102.169676438621</c:v>
                </c:pt>
                <c:pt idx="19">
                  <c:v>105.842261208133</c:v>
                </c:pt>
                <c:pt idx="20">
                  <c:v>107.117054282542</c:v>
                </c:pt>
                <c:pt idx="21">
                  <c:v>106.152070322565</c:v>
                </c:pt>
                <c:pt idx="22">
                  <c:v>101.439454869984</c:v>
                </c:pt>
                <c:pt idx="23">
                  <c:v>107.495744088135</c:v>
                </c:pt>
                <c:pt idx="24">
                  <c:v>105.44083928060201</c:v>
                </c:pt>
                <c:pt idx="25">
                  <c:v>107.449950187536</c:v>
                </c:pt>
                <c:pt idx="26">
                  <c:v>103.88872309196999</c:v>
                </c:pt>
                <c:pt idx="27">
                  <c:v>107.15925364648101</c:v>
                </c:pt>
                <c:pt idx="28">
                  <c:v>105.403455961506</c:v>
                </c:pt>
                <c:pt idx="29">
                  <c:v>111.542930523115</c:v>
                </c:pt>
                <c:pt idx="30">
                  <c:v>106.945924654273</c:v>
                </c:pt>
                <c:pt idx="31">
                  <c:v>113.751864443147</c:v>
                </c:pt>
                <c:pt idx="32">
                  <c:v>110.178215914389</c:v>
                </c:pt>
                <c:pt idx="33">
                  <c:v>109.525160483363</c:v>
                </c:pt>
                <c:pt idx="34">
                  <c:v>109.481410918008</c:v>
                </c:pt>
                <c:pt idx="35">
                  <c:v>111.28662412447601</c:v>
                </c:pt>
                <c:pt idx="36">
                  <c:v>116.389269315015</c:v>
                </c:pt>
                <c:pt idx="37">
                  <c:v>103.04241696309499</c:v>
                </c:pt>
                <c:pt idx="38">
                  <c:v>109.74204096064101</c:v>
                </c:pt>
                <c:pt idx="39">
                  <c:v>110.763409802089</c:v>
                </c:pt>
                <c:pt idx="40">
                  <c:v>107.474372353261</c:v>
                </c:pt>
                <c:pt idx="41">
                  <c:v>116.92329773033001</c:v>
                </c:pt>
                <c:pt idx="42">
                  <c:v>111.187291992562</c:v>
                </c:pt>
                <c:pt idx="43">
                  <c:v>110.809442814324</c:v>
                </c:pt>
                <c:pt idx="44">
                  <c:v>112.55684122568</c:v>
                </c:pt>
                <c:pt idx="45">
                  <c:v>113.70333709545901</c:v>
                </c:pt>
                <c:pt idx="46">
                  <c:v>117.52222314423599</c:v>
                </c:pt>
                <c:pt idx="47">
                  <c:v>113.11005116528401</c:v>
                </c:pt>
                <c:pt idx="48">
                  <c:v>117.20276607608101</c:v>
                </c:pt>
                <c:pt idx="49">
                  <c:v>112.637403405062</c:v>
                </c:pt>
                <c:pt idx="50">
                  <c:v>116.432328835907</c:v>
                </c:pt>
                <c:pt idx="51">
                  <c:v>115.85677097250699</c:v>
                </c:pt>
                <c:pt idx="52">
                  <c:v>117.754231995053</c:v>
                </c:pt>
                <c:pt idx="53">
                  <c:v>112.26280513595501</c:v>
                </c:pt>
                <c:pt idx="54">
                  <c:v>112.631411002633</c:v>
                </c:pt>
                <c:pt idx="55">
                  <c:v>113.01815695005</c:v>
                </c:pt>
                <c:pt idx="56">
                  <c:v>111.98811589130599</c:v>
                </c:pt>
                <c:pt idx="57">
                  <c:v>108.27813115225899</c:v>
                </c:pt>
                <c:pt idx="58">
                  <c:v>120.63060927444501</c:v>
                </c:pt>
                <c:pt idx="59">
                  <c:v>116.931222760041</c:v>
                </c:pt>
                <c:pt idx="60">
                  <c:v>115.753414300721</c:v>
                </c:pt>
                <c:pt idx="61">
                  <c:v>118.441644855238</c:v>
                </c:pt>
                <c:pt idx="62">
                  <c:v>117.871259052573</c:v>
                </c:pt>
                <c:pt idx="63">
                  <c:v>115.425185499744</c:v>
                </c:pt>
                <c:pt idx="64">
                  <c:v>116.791099791563</c:v>
                </c:pt>
                <c:pt idx="65">
                  <c:v>115.057331564867</c:v>
                </c:pt>
                <c:pt idx="66">
                  <c:v>119.100398721557</c:v>
                </c:pt>
                <c:pt idx="67">
                  <c:v>116.625568712765</c:v>
                </c:pt>
                <c:pt idx="68">
                  <c:v>121.321022953975</c:v>
                </c:pt>
                <c:pt idx="69">
                  <c:v>119.19513305949501</c:v>
                </c:pt>
                <c:pt idx="70">
                  <c:v>117.733051922803</c:v>
                </c:pt>
                <c:pt idx="71">
                  <c:v>117.672522531518</c:v>
                </c:pt>
                <c:pt idx="72">
                  <c:v>117.264780045451</c:v>
                </c:pt>
              </c:numCache>
            </c:numRef>
          </c:val>
          <c:extLst>
            <c:ext xmlns:c16="http://schemas.microsoft.com/office/drawing/2014/chart" uri="{C3380CC4-5D6E-409C-BE32-E72D297353CC}">
              <c16:uniqueId val="{00000000-80C1-46B1-98D5-8D433F6B752C}"/>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Datos!$F$67:$F$139</c:f>
              <c:numCache>
                <c:formatCode>0.0</c:formatCode>
                <c:ptCount val="73"/>
                <c:pt idx="0">
                  <c:v>102.959507940229</c:v>
                </c:pt>
                <c:pt idx="1">
                  <c:v>103.24157515781199</c:v>
                </c:pt>
                <c:pt idx="2">
                  <c:v>103.46605442992799</c:v>
                </c:pt>
                <c:pt idx="3">
                  <c:v>103.645436063521</c:v>
                </c:pt>
                <c:pt idx="4">
                  <c:v>103.78268331536999</c:v>
                </c:pt>
                <c:pt idx="5">
                  <c:v>103.894987022778</c:v>
                </c:pt>
                <c:pt idx="6">
                  <c:v>104.009914641802</c:v>
                </c:pt>
                <c:pt idx="7">
                  <c:v>104.16469055002899</c:v>
                </c:pt>
                <c:pt idx="8">
                  <c:v>104.358171051133</c:v>
                </c:pt>
                <c:pt idx="9">
                  <c:v>104.545955358645</c:v>
                </c:pt>
                <c:pt idx="10">
                  <c:v>104.702859732625</c:v>
                </c:pt>
                <c:pt idx="11">
                  <c:v>104.85043313424499</c:v>
                </c:pt>
                <c:pt idx="12">
                  <c:v>104.971709742074</c:v>
                </c:pt>
                <c:pt idx="13">
                  <c:v>105.05828443404801</c:v>
                </c:pt>
                <c:pt idx="14">
                  <c:v>105.099034140649</c:v>
                </c:pt>
                <c:pt idx="15">
                  <c:v>105.12335751053701</c:v>
                </c:pt>
                <c:pt idx="16">
                  <c:v>105.143680257044</c:v>
                </c:pt>
                <c:pt idx="17">
                  <c:v>105.159908227144</c:v>
                </c:pt>
                <c:pt idx="18">
                  <c:v>105.163575936108</c:v>
                </c:pt>
                <c:pt idx="19">
                  <c:v>105.1544073212</c:v>
                </c:pt>
                <c:pt idx="20">
                  <c:v>105.14805909687099</c:v>
                </c:pt>
                <c:pt idx="21">
                  <c:v>105.165255997272</c:v>
                </c:pt>
                <c:pt idx="22">
                  <c:v>105.242712013746</c:v>
                </c:pt>
                <c:pt idx="23">
                  <c:v>105.41474800998699</c:v>
                </c:pt>
                <c:pt idx="24">
                  <c:v>105.69585235817</c:v>
                </c:pt>
                <c:pt idx="25">
                  <c:v>106.09696841428701</c:v>
                </c:pt>
                <c:pt idx="26">
                  <c:v>106.61281555705099</c:v>
                </c:pt>
                <c:pt idx="27">
                  <c:v>107.213357228158</c:v>
                </c:pt>
                <c:pt idx="28">
                  <c:v>107.85364026892501</c:v>
                </c:pt>
                <c:pt idx="29">
                  <c:v>108.50599743442901</c:v>
                </c:pt>
                <c:pt idx="30">
                  <c:v>109.121937933149</c:v>
                </c:pt>
                <c:pt idx="31">
                  <c:v>109.643379399742</c:v>
                </c:pt>
                <c:pt idx="32">
                  <c:v>110.018665816721</c:v>
                </c:pt>
                <c:pt idx="33">
                  <c:v>110.234589449246</c:v>
                </c:pt>
                <c:pt idx="34">
                  <c:v>110.307751051257</c:v>
                </c:pt>
                <c:pt idx="35">
                  <c:v>110.255779744886</c:v>
                </c:pt>
                <c:pt idx="36">
                  <c:v>110.125814607031</c:v>
                </c:pt>
                <c:pt idx="37">
                  <c:v>109.996113531039</c:v>
                </c:pt>
                <c:pt idx="38">
                  <c:v>109.95923265419501</c:v>
                </c:pt>
                <c:pt idx="39">
                  <c:v>110.079517026535</c:v>
                </c:pt>
                <c:pt idx="40">
                  <c:v>110.371066192684</c:v>
                </c:pt>
                <c:pt idx="41">
                  <c:v>110.819046399385</c:v>
                </c:pt>
                <c:pt idx="42">
                  <c:v>111.401874555058</c:v>
                </c:pt>
                <c:pt idx="43">
                  <c:v>112.100953121865</c:v>
                </c:pt>
                <c:pt idx="44">
                  <c:v>112.853342031675</c:v>
                </c:pt>
                <c:pt idx="45">
                  <c:v>113.61568417671999</c:v>
                </c:pt>
                <c:pt idx="46">
                  <c:v>114.310713915786</c:v>
                </c:pt>
                <c:pt idx="47">
                  <c:v>114.851751500258</c:v>
                </c:pt>
                <c:pt idx="48">
                  <c:v>115.17164114156201</c:v>
                </c:pt>
                <c:pt idx="49">
                  <c:v>115.25959263135201</c:v>
                </c:pt>
                <c:pt idx="50">
                  <c:v>115.132683230281</c:v>
                </c:pt>
                <c:pt idx="51">
                  <c:v>114.848634644432</c:v>
                </c:pt>
                <c:pt idx="52">
                  <c:v>114.505358062646</c:v>
                </c:pt>
                <c:pt idx="53">
                  <c:v>114.201963442885</c:v>
                </c:pt>
                <c:pt idx="54">
                  <c:v>114.013852792713</c:v>
                </c:pt>
                <c:pt idx="55">
                  <c:v>113.98837975643499</c:v>
                </c:pt>
                <c:pt idx="56">
                  <c:v>114.14117426361</c:v>
                </c:pt>
                <c:pt idx="57">
                  <c:v>114.43217636903501</c:v>
                </c:pt>
                <c:pt idx="58">
                  <c:v>114.818775282657</c:v>
                </c:pt>
                <c:pt idx="59">
                  <c:v>115.269174290404</c:v>
                </c:pt>
                <c:pt idx="60">
                  <c:v>115.76408945172599</c:v>
                </c:pt>
                <c:pt idx="61">
                  <c:v>116.260670653679</c:v>
                </c:pt>
                <c:pt idx="62">
                  <c:v>116.72056328209</c:v>
                </c:pt>
                <c:pt idx="63">
                  <c:v>117.105483549013</c:v>
                </c:pt>
                <c:pt idx="64">
                  <c:v>117.414087918607</c:v>
                </c:pt>
                <c:pt idx="65">
                  <c:v>117.6596631531</c:v>
                </c:pt>
                <c:pt idx="66">
                  <c:v>117.867218490466</c:v>
                </c:pt>
                <c:pt idx="67">
                  <c:v>118.02549181324601</c:v>
                </c:pt>
                <c:pt idx="68">
                  <c:v>118.123677990834</c:v>
                </c:pt>
                <c:pt idx="69">
                  <c:v>118.168887955515</c:v>
                </c:pt>
                <c:pt idx="70">
                  <c:v>118.170608655856</c:v>
                </c:pt>
                <c:pt idx="71">
                  <c:v>118.136975225225</c:v>
                </c:pt>
                <c:pt idx="72">
                  <c:v>118.083676744347</c:v>
                </c:pt>
              </c:numCache>
            </c:numRef>
          </c:val>
          <c:smooth val="0"/>
          <c:extLst>
            <c:ext xmlns:c16="http://schemas.microsoft.com/office/drawing/2014/chart" uri="{C3380CC4-5D6E-409C-BE32-E72D297353CC}">
              <c16:uniqueId val="{00000001-80C1-46B1-98D5-8D433F6B752C}"/>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Datos!$G$67:$G$139</c:f>
              <c:numCache>
                <c:formatCode>0.0</c:formatCode>
                <c:ptCount val="73"/>
                <c:pt idx="0">
                  <c:v>101.030772115855</c:v>
                </c:pt>
                <c:pt idx="1">
                  <c:v>101.532437603292</c:v>
                </c:pt>
                <c:pt idx="2">
                  <c:v>101.852404323657</c:v>
                </c:pt>
                <c:pt idx="3">
                  <c:v>102.57159970331099</c:v>
                </c:pt>
                <c:pt idx="4">
                  <c:v>102.896837069753</c:v>
                </c:pt>
                <c:pt idx="5">
                  <c:v>102.774408208327</c:v>
                </c:pt>
                <c:pt idx="6">
                  <c:v>102.24436705161</c:v>
                </c:pt>
                <c:pt idx="7">
                  <c:v>102.67205891814601</c:v>
                </c:pt>
                <c:pt idx="8">
                  <c:v>102.774269888213</c:v>
                </c:pt>
                <c:pt idx="9">
                  <c:v>104.114769527988</c:v>
                </c:pt>
                <c:pt idx="10">
                  <c:v>103.330581740496</c:v>
                </c:pt>
                <c:pt idx="11">
                  <c:v>103.54461614615199</c:v>
                </c:pt>
                <c:pt idx="12">
                  <c:v>102.929657857477</c:v>
                </c:pt>
                <c:pt idx="13">
                  <c:v>103.209076078455</c:v>
                </c:pt>
                <c:pt idx="14">
                  <c:v>102.961837337829</c:v>
                </c:pt>
                <c:pt idx="15">
                  <c:v>104.244588850266</c:v>
                </c:pt>
                <c:pt idx="16">
                  <c:v>102.843942453569</c:v>
                </c:pt>
                <c:pt idx="17">
                  <c:v>102.94222787002801</c:v>
                </c:pt>
                <c:pt idx="18">
                  <c:v>104.843777799916</c:v>
                </c:pt>
                <c:pt idx="19">
                  <c:v>104.86226530869099</c:v>
                </c:pt>
                <c:pt idx="20">
                  <c:v>105.957578151787</c:v>
                </c:pt>
                <c:pt idx="21">
                  <c:v>104.417986417055</c:v>
                </c:pt>
                <c:pt idx="22">
                  <c:v>103.636539229267</c:v>
                </c:pt>
                <c:pt idx="23">
                  <c:v>104.070596640796</c:v>
                </c:pt>
                <c:pt idx="24">
                  <c:v>104.346478706697</c:v>
                </c:pt>
                <c:pt idx="25">
                  <c:v>104.352188236457</c:v>
                </c:pt>
                <c:pt idx="26">
                  <c:v>103.891879014168</c:v>
                </c:pt>
                <c:pt idx="27">
                  <c:v>103.77175558248101</c:v>
                </c:pt>
                <c:pt idx="28">
                  <c:v>103.747262533927</c:v>
                </c:pt>
                <c:pt idx="29">
                  <c:v>103.760491999791</c:v>
                </c:pt>
                <c:pt idx="30">
                  <c:v>103.898008016752</c:v>
                </c:pt>
                <c:pt idx="31">
                  <c:v>103.856034881909</c:v>
                </c:pt>
                <c:pt idx="32">
                  <c:v>103.98894299986399</c:v>
                </c:pt>
                <c:pt idx="33">
                  <c:v>104.620375481347</c:v>
                </c:pt>
                <c:pt idx="34">
                  <c:v>105.44543551434001</c:v>
                </c:pt>
                <c:pt idx="35">
                  <c:v>104.470865524758</c:v>
                </c:pt>
                <c:pt idx="36">
                  <c:v>104.70717215411401</c:v>
                </c:pt>
                <c:pt idx="37">
                  <c:v>104.196917304487</c:v>
                </c:pt>
                <c:pt idx="38">
                  <c:v>104.706673952827</c:v>
                </c:pt>
                <c:pt idx="39">
                  <c:v>103.73389827773801</c:v>
                </c:pt>
                <c:pt idx="40">
                  <c:v>103.917307874724</c:v>
                </c:pt>
                <c:pt idx="41">
                  <c:v>104.06437980531901</c:v>
                </c:pt>
                <c:pt idx="42">
                  <c:v>103.605058665436</c:v>
                </c:pt>
                <c:pt idx="43">
                  <c:v>104.03971578981999</c:v>
                </c:pt>
                <c:pt idx="44">
                  <c:v>102.67306464235401</c:v>
                </c:pt>
                <c:pt idx="45">
                  <c:v>104.22419436315</c:v>
                </c:pt>
                <c:pt idx="46">
                  <c:v>104.56011893079901</c:v>
                </c:pt>
                <c:pt idx="47">
                  <c:v>105.383365073391</c:v>
                </c:pt>
                <c:pt idx="48">
                  <c:v>104.987709438929</c:v>
                </c:pt>
                <c:pt idx="49">
                  <c:v>105.081516804335</c:v>
                </c:pt>
                <c:pt idx="50">
                  <c:v>105.574052405899</c:v>
                </c:pt>
                <c:pt idx="51">
                  <c:v>104.274882828879</c:v>
                </c:pt>
                <c:pt idx="52">
                  <c:v>106.057452143281</c:v>
                </c:pt>
                <c:pt idx="53">
                  <c:v>104.93689145755501</c:v>
                </c:pt>
                <c:pt idx="54">
                  <c:v>104.960595473664</c:v>
                </c:pt>
                <c:pt idx="55">
                  <c:v>104.23337773666501</c:v>
                </c:pt>
                <c:pt idx="56">
                  <c:v>104.710644331287</c:v>
                </c:pt>
                <c:pt idx="57">
                  <c:v>103.93212825089201</c:v>
                </c:pt>
                <c:pt idx="58">
                  <c:v>103.544224692482</c:v>
                </c:pt>
                <c:pt idx="59">
                  <c:v>102.501789651021</c:v>
                </c:pt>
                <c:pt idx="60">
                  <c:v>103.717040927098</c:v>
                </c:pt>
                <c:pt idx="61">
                  <c:v>104.34245404857499</c:v>
                </c:pt>
                <c:pt idx="62">
                  <c:v>102.88804654869401</c:v>
                </c:pt>
                <c:pt idx="63">
                  <c:v>103.80503016706901</c:v>
                </c:pt>
                <c:pt idx="64">
                  <c:v>102.616882222123</c:v>
                </c:pt>
                <c:pt idx="65">
                  <c:v>102.737996268553</c:v>
                </c:pt>
                <c:pt idx="66">
                  <c:v>102.50714098297099</c:v>
                </c:pt>
                <c:pt idx="67">
                  <c:v>103.181269837584</c:v>
                </c:pt>
                <c:pt idx="68">
                  <c:v>102.471217000056</c:v>
                </c:pt>
                <c:pt idx="69">
                  <c:v>100.88021353127201</c:v>
                </c:pt>
                <c:pt idx="70">
                  <c:v>101.767209512614</c:v>
                </c:pt>
                <c:pt idx="71">
                  <c:v>101.579315807613</c:v>
                </c:pt>
                <c:pt idx="72">
                  <c:v>101.90728848287</c:v>
                </c:pt>
              </c:numCache>
            </c:numRef>
          </c:val>
          <c:extLst>
            <c:ext xmlns:c16="http://schemas.microsoft.com/office/drawing/2014/chart" uri="{C3380CC4-5D6E-409C-BE32-E72D297353CC}">
              <c16:uniqueId val="{00000000-48BF-4C62-A88F-4214CE9E6F5F}"/>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Datos!$H$67:$H$139</c:f>
              <c:numCache>
                <c:formatCode>0.0</c:formatCode>
                <c:ptCount val="73"/>
                <c:pt idx="0">
                  <c:v>101.160789393247</c:v>
                </c:pt>
                <c:pt idx="1">
                  <c:v>101.56674297575699</c:v>
                </c:pt>
                <c:pt idx="2">
                  <c:v>101.97831700505699</c:v>
                </c:pt>
                <c:pt idx="3">
                  <c:v>102.316636323835</c:v>
                </c:pt>
                <c:pt idx="4">
                  <c:v>102.540965394453</c:v>
                </c:pt>
                <c:pt idx="5">
                  <c:v>102.641442306028</c:v>
                </c:pt>
                <c:pt idx="6">
                  <c:v>102.69751563063799</c:v>
                </c:pt>
                <c:pt idx="7">
                  <c:v>102.770880326266</c:v>
                </c:pt>
                <c:pt idx="8">
                  <c:v>102.89193884515799</c:v>
                </c:pt>
                <c:pt idx="9">
                  <c:v>103.02922916243899</c:v>
                </c:pt>
                <c:pt idx="10">
                  <c:v>103.149209073232</c:v>
                </c:pt>
                <c:pt idx="11">
                  <c:v>103.209772452641</c:v>
                </c:pt>
                <c:pt idx="12">
                  <c:v>103.207775405183</c:v>
                </c:pt>
                <c:pt idx="13">
                  <c:v>103.208843616549</c:v>
                </c:pt>
                <c:pt idx="14">
                  <c:v>103.30407605892501</c:v>
                </c:pt>
                <c:pt idx="15">
                  <c:v>103.526782725251</c:v>
                </c:pt>
                <c:pt idx="16">
                  <c:v>103.862393830874</c:v>
                </c:pt>
                <c:pt idx="17">
                  <c:v>104.21421664358201</c:v>
                </c:pt>
                <c:pt idx="18">
                  <c:v>104.467601544953</c:v>
                </c:pt>
                <c:pt idx="19">
                  <c:v>104.56029445516801</c:v>
                </c:pt>
                <c:pt idx="20">
                  <c:v>104.520525178958</c:v>
                </c:pt>
                <c:pt idx="21">
                  <c:v>104.402524367797</c:v>
                </c:pt>
                <c:pt idx="22">
                  <c:v>104.272765417089</c:v>
                </c:pt>
                <c:pt idx="23">
                  <c:v>104.165627259011</c:v>
                </c:pt>
                <c:pt idx="24">
                  <c:v>104.101752515589</c:v>
                </c:pt>
                <c:pt idx="25">
                  <c:v>104.053354849747</c:v>
                </c:pt>
                <c:pt idx="26">
                  <c:v>103.985474215659</c:v>
                </c:pt>
                <c:pt idx="27">
                  <c:v>103.887659066051</c:v>
                </c:pt>
                <c:pt idx="28">
                  <c:v>103.784588425013</c:v>
                </c:pt>
                <c:pt idx="29">
                  <c:v>103.750940230634</c:v>
                </c:pt>
                <c:pt idx="30">
                  <c:v>103.83681187628</c:v>
                </c:pt>
                <c:pt idx="31">
                  <c:v>104.03043672856001</c:v>
                </c:pt>
                <c:pt idx="32">
                  <c:v>104.26206099380499</c:v>
                </c:pt>
                <c:pt idx="33">
                  <c:v>104.483189643687</c:v>
                </c:pt>
                <c:pt idx="34">
                  <c:v>104.64265780623499</c:v>
                </c:pt>
                <c:pt idx="35">
                  <c:v>104.691044550527</c:v>
                </c:pt>
                <c:pt idx="36">
                  <c:v>104.625249536155</c:v>
                </c:pt>
                <c:pt idx="37">
                  <c:v>104.465371059539</c:v>
                </c:pt>
                <c:pt idx="38">
                  <c:v>104.26455257378301</c:v>
                </c:pt>
                <c:pt idx="39">
                  <c:v>104.080937405534</c:v>
                </c:pt>
                <c:pt idx="40">
                  <c:v>103.945398869494</c:v>
                </c:pt>
                <c:pt idx="41">
                  <c:v>103.851960160792</c:v>
                </c:pt>
                <c:pt idx="42">
                  <c:v>103.82932883058901</c:v>
                </c:pt>
                <c:pt idx="43">
                  <c:v>103.917392584967</c:v>
                </c:pt>
                <c:pt idx="44">
                  <c:v>104.09841646858899</c:v>
                </c:pt>
                <c:pt idx="45">
                  <c:v>104.356243541751</c:v>
                </c:pt>
                <c:pt idx="46">
                  <c:v>104.63264173824101</c:v>
                </c:pt>
                <c:pt idx="47">
                  <c:v>104.90585056536899</c:v>
                </c:pt>
                <c:pt idx="48">
                  <c:v>105.12552241488</c:v>
                </c:pt>
                <c:pt idx="49">
                  <c:v>105.273192817416</c:v>
                </c:pt>
                <c:pt idx="50">
                  <c:v>105.331143348499</c:v>
                </c:pt>
                <c:pt idx="51">
                  <c:v>105.302324111052</c:v>
                </c:pt>
                <c:pt idx="52">
                  <c:v>105.211983254451</c:v>
                </c:pt>
                <c:pt idx="53">
                  <c:v>105.063804972173</c:v>
                </c:pt>
                <c:pt idx="54">
                  <c:v>104.844955993002</c:v>
                </c:pt>
                <c:pt idx="55">
                  <c:v>104.565869356589</c:v>
                </c:pt>
                <c:pt idx="56">
                  <c:v>104.28540995613</c:v>
                </c:pt>
                <c:pt idx="57">
                  <c:v>104.01738299965101</c:v>
                </c:pt>
                <c:pt idx="58">
                  <c:v>103.78937155731199</c:v>
                </c:pt>
                <c:pt idx="59">
                  <c:v>103.615439501346</c:v>
                </c:pt>
                <c:pt idx="60">
                  <c:v>103.47488762975399</c:v>
                </c:pt>
                <c:pt idx="61">
                  <c:v>103.345165578691</c:v>
                </c:pt>
                <c:pt idx="62">
                  <c:v>103.208405842693</c:v>
                </c:pt>
                <c:pt idx="63">
                  <c:v>103.069339338341</c:v>
                </c:pt>
                <c:pt idx="64">
                  <c:v>102.925826059884</c:v>
                </c:pt>
                <c:pt idx="65">
                  <c:v>102.79775472052199</c:v>
                </c:pt>
                <c:pt idx="66">
                  <c:v>102.66868061647099</c:v>
                </c:pt>
                <c:pt idx="67">
                  <c:v>102.508913445492</c:v>
                </c:pt>
                <c:pt idx="68">
                  <c:v>102.3177877904</c:v>
                </c:pt>
                <c:pt idx="69">
                  <c:v>102.135789257525</c:v>
                </c:pt>
                <c:pt idx="70">
                  <c:v>101.990017702176</c:v>
                </c:pt>
                <c:pt idx="71">
                  <c:v>101.88425841280601</c:v>
                </c:pt>
                <c:pt idx="72">
                  <c:v>101.834832853778</c:v>
                </c:pt>
              </c:numCache>
            </c:numRef>
          </c:val>
          <c:smooth val="0"/>
          <c:extLst>
            <c:ext xmlns:c16="http://schemas.microsoft.com/office/drawing/2014/chart" uri="{C3380CC4-5D6E-409C-BE32-E72D297353CC}">
              <c16:uniqueId val="{00000001-48BF-4C62-A88F-4214CE9E6F5F}"/>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08"/>
          <c:min val="96"/>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3"/>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Datos!$I$67:$I$139</c:f>
              <c:numCache>
                <c:formatCode>0.0</c:formatCode>
                <c:ptCount val="73"/>
                <c:pt idx="0">
                  <c:v>100.200965138946</c:v>
                </c:pt>
                <c:pt idx="1">
                  <c:v>101.45129265842201</c:v>
                </c:pt>
                <c:pt idx="2">
                  <c:v>101.219511409126</c:v>
                </c:pt>
                <c:pt idx="3">
                  <c:v>101.966347933547</c:v>
                </c:pt>
                <c:pt idx="4">
                  <c:v>102.86035249378099</c:v>
                </c:pt>
                <c:pt idx="5">
                  <c:v>102.18800936495499</c:v>
                </c:pt>
                <c:pt idx="6">
                  <c:v>103.03529039939301</c:v>
                </c:pt>
                <c:pt idx="7">
                  <c:v>102.867183374635</c:v>
                </c:pt>
                <c:pt idx="8">
                  <c:v>102.441532222243</c:v>
                </c:pt>
                <c:pt idx="9">
                  <c:v>103.773095927341</c:v>
                </c:pt>
                <c:pt idx="10">
                  <c:v>104.275356326565</c:v>
                </c:pt>
                <c:pt idx="11">
                  <c:v>103.99580470488399</c:v>
                </c:pt>
                <c:pt idx="12">
                  <c:v>104.92238257995299</c:v>
                </c:pt>
                <c:pt idx="13">
                  <c:v>105.229645575776</c:v>
                </c:pt>
                <c:pt idx="14">
                  <c:v>105.49619236366701</c:v>
                </c:pt>
                <c:pt idx="15">
                  <c:v>106.610675779826</c:v>
                </c:pt>
                <c:pt idx="16">
                  <c:v>106.231001872958</c:v>
                </c:pt>
                <c:pt idx="17">
                  <c:v>107.000984708774</c:v>
                </c:pt>
                <c:pt idx="18">
                  <c:v>107.408389101433</c:v>
                </c:pt>
                <c:pt idx="19">
                  <c:v>107.65107783946701</c:v>
                </c:pt>
                <c:pt idx="20">
                  <c:v>108.36565642846401</c:v>
                </c:pt>
                <c:pt idx="21">
                  <c:v>108.260300953879</c:v>
                </c:pt>
                <c:pt idx="22">
                  <c:v>107.923751742722</c:v>
                </c:pt>
                <c:pt idx="23">
                  <c:v>107.570752977279</c:v>
                </c:pt>
                <c:pt idx="24">
                  <c:v>108.924578098693</c:v>
                </c:pt>
                <c:pt idx="25">
                  <c:v>109.968400158962</c:v>
                </c:pt>
                <c:pt idx="26">
                  <c:v>109.657257427731</c:v>
                </c:pt>
                <c:pt idx="27">
                  <c:v>109.39373291890099</c:v>
                </c:pt>
                <c:pt idx="28">
                  <c:v>110.104414377057</c:v>
                </c:pt>
                <c:pt idx="29">
                  <c:v>110.71112300044901</c:v>
                </c:pt>
                <c:pt idx="30">
                  <c:v>111.251257989495</c:v>
                </c:pt>
                <c:pt idx="31">
                  <c:v>111.302297768518</c:v>
                </c:pt>
                <c:pt idx="32">
                  <c:v>112.155827034796</c:v>
                </c:pt>
                <c:pt idx="33">
                  <c:v>112.652964913901</c:v>
                </c:pt>
                <c:pt idx="34">
                  <c:v>112.453107622651</c:v>
                </c:pt>
                <c:pt idx="35">
                  <c:v>113.540085359096</c:v>
                </c:pt>
                <c:pt idx="36">
                  <c:v>113.522550381496</c:v>
                </c:pt>
                <c:pt idx="37">
                  <c:v>113.563582893865</c:v>
                </c:pt>
                <c:pt idx="38">
                  <c:v>113.692921349348</c:v>
                </c:pt>
                <c:pt idx="39">
                  <c:v>114.423730613712</c:v>
                </c:pt>
                <c:pt idx="40">
                  <c:v>114.03772730896399</c:v>
                </c:pt>
                <c:pt idx="41">
                  <c:v>114.466392194262</c:v>
                </c:pt>
                <c:pt idx="42">
                  <c:v>113.893043133281</c:v>
                </c:pt>
                <c:pt idx="43">
                  <c:v>115.479996694718</c:v>
                </c:pt>
                <c:pt idx="44">
                  <c:v>114.282553863565</c:v>
                </c:pt>
                <c:pt idx="45">
                  <c:v>114.815596629168</c:v>
                </c:pt>
                <c:pt idx="46">
                  <c:v>115.64961384570201</c:v>
                </c:pt>
                <c:pt idx="47">
                  <c:v>116.579453744115</c:v>
                </c:pt>
                <c:pt idx="48">
                  <c:v>115.70153959020701</c:v>
                </c:pt>
                <c:pt idx="49">
                  <c:v>116.757693595736</c:v>
                </c:pt>
                <c:pt idx="50">
                  <c:v>118.029775325717</c:v>
                </c:pt>
                <c:pt idx="51">
                  <c:v>117.135658263816</c:v>
                </c:pt>
                <c:pt idx="52">
                  <c:v>117.439331746684</c:v>
                </c:pt>
                <c:pt idx="53">
                  <c:v>117.613546640122</c:v>
                </c:pt>
                <c:pt idx="54">
                  <c:v>118.093738967086</c:v>
                </c:pt>
                <c:pt idx="55">
                  <c:v>118.61020118162401</c:v>
                </c:pt>
                <c:pt idx="56">
                  <c:v>118.28701823421601</c:v>
                </c:pt>
                <c:pt idx="57">
                  <c:v>118.39903717605701</c:v>
                </c:pt>
                <c:pt idx="58">
                  <c:v>118.696886687317</c:v>
                </c:pt>
                <c:pt idx="59">
                  <c:v>117.63654145775</c:v>
                </c:pt>
                <c:pt idx="60">
                  <c:v>118.391490866471</c:v>
                </c:pt>
                <c:pt idx="61">
                  <c:v>118.33975170185001</c:v>
                </c:pt>
                <c:pt idx="62">
                  <c:v>118.193804009967</c:v>
                </c:pt>
                <c:pt idx="63">
                  <c:v>117.735912293485</c:v>
                </c:pt>
                <c:pt idx="64">
                  <c:v>118.56664131558701</c:v>
                </c:pt>
                <c:pt idx="65">
                  <c:v>118.418203576381</c:v>
                </c:pt>
                <c:pt idx="66">
                  <c:v>118.353942645628</c:v>
                </c:pt>
                <c:pt idx="67">
                  <c:v>118.050653043859</c:v>
                </c:pt>
                <c:pt idx="68">
                  <c:v>118.451357366919</c:v>
                </c:pt>
                <c:pt idx="69">
                  <c:v>118.311480998349</c:v>
                </c:pt>
                <c:pt idx="70">
                  <c:v>118.332804848192</c:v>
                </c:pt>
                <c:pt idx="71">
                  <c:v>118.338261742204</c:v>
                </c:pt>
                <c:pt idx="72">
                  <c:v>118.1220016282</c:v>
                </c:pt>
              </c:numCache>
            </c:numRef>
          </c:val>
          <c:extLst>
            <c:ext xmlns:c16="http://schemas.microsoft.com/office/drawing/2014/chart" uri="{C3380CC4-5D6E-409C-BE32-E72D297353CC}">
              <c16:uniqueId val="{00000000-93C8-4722-ACB9-5E4B4BFE82DE}"/>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Datos!$A$55:$B$139</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2013</c:v>
                  </c:pt>
                  <c:pt idx="12">
                    <c:v>2014</c:v>
                  </c:pt>
                  <c:pt idx="24">
                    <c:v>2015</c:v>
                  </c:pt>
                  <c:pt idx="36">
                    <c:v>2016</c:v>
                  </c:pt>
                  <c:pt idx="48">
                    <c:v>2017</c:v>
                  </c:pt>
                  <c:pt idx="60">
                    <c:v>2018</c:v>
                  </c:pt>
                  <c:pt idx="72">
                    <c:v>2019</c:v>
                  </c:pt>
                  <c:pt idx="84">
                    <c:v>2020</c:v>
                  </c:pt>
                </c:lvl>
              </c:multiLvlStrCache>
            </c:multiLvlStrRef>
          </c:cat>
          <c:val>
            <c:numRef>
              <c:f>Datos!$J$67:$J$139</c:f>
              <c:numCache>
                <c:formatCode>0.0</c:formatCode>
                <c:ptCount val="73"/>
                <c:pt idx="0">
                  <c:v>100.984468980866</c:v>
                </c:pt>
                <c:pt idx="1">
                  <c:v>101.23151972482999</c:v>
                </c:pt>
                <c:pt idx="2">
                  <c:v>101.52556201053901</c:v>
                </c:pt>
                <c:pt idx="3">
                  <c:v>101.873605963983</c:v>
                </c:pt>
                <c:pt idx="4">
                  <c:v>102.23229650745201</c:v>
                </c:pt>
                <c:pt idx="5">
                  <c:v>102.511599400191</c:v>
                </c:pt>
                <c:pt idx="6">
                  <c:v>102.724991680066</c:v>
                </c:pt>
                <c:pt idx="7">
                  <c:v>102.96401559638301</c:v>
                </c:pt>
                <c:pt idx="8">
                  <c:v>103.278440588717</c:v>
                </c:pt>
                <c:pt idx="9">
                  <c:v>103.630214082224</c:v>
                </c:pt>
                <c:pt idx="10">
                  <c:v>104.001819528825</c:v>
                </c:pt>
                <c:pt idx="11">
                  <c:v>104.376040212482</c:v>
                </c:pt>
                <c:pt idx="12">
                  <c:v>104.768073400063</c:v>
                </c:pt>
                <c:pt idx="13">
                  <c:v>105.209015786257</c:v>
                </c:pt>
                <c:pt idx="14">
                  <c:v>105.6817485811</c:v>
                </c:pt>
                <c:pt idx="15">
                  <c:v>106.129001983441</c:v>
                </c:pt>
                <c:pt idx="16">
                  <c:v>106.520767368501</c:v>
                </c:pt>
                <c:pt idx="17">
                  <c:v>106.943418482711</c:v>
                </c:pt>
                <c:pt idx="18">
                  <c:v>107.395915842671</c:v>
                </c:pt>
                <c:pt idx="19">
                  <c:v>107.79552295517</c:v>
                </c:pt>
                <c:pt idx="20">
                  <c:v>108.057554215398</c:v>
                </c:pt>
                <c:pt idx="21">
                  <c:v>108.164335884021</c:v>
                </c:pt>
                <c:pt idx="22">
                  <c:v>108.27956162551</c:v>
                </c:pt>
                <c:pt idx="23">
                  <c:v>108.524820371562</c:v>
                </c:pt>
                <c:pt idx="24">
                  <c:v>108.875787644227</c:v>
                </c:pt>
                <c:pt idx="25">
                  <c:v>109.22400169829901</c:v>
                </c:pt>
                <c:pt idx="26">
                  <c:v>109.481299424792</c:v>
                </c:pt>
                <c:pt idx="27">
                  <c:v>109.75037335053101</c:v>
                </c:pt>
                <c:pt idx="28">
                  <c:v>110.119592847589</c:v>
                </c:pt>
                <c:pt idx="29">
                  <c:v>110.57931380763701</c:v>
                </c:pt>
                <c:pt idx="30">
                  <c:v>111.112654042975</c:v>
                </c:pt>
                <c:pt idx="31">
                  <c:v>111.59324129215</c:v>
                </c:pt>
                <c:pt idx="32">
                  <c:v>112.017363128667</c:v>
                </c:pt>
                <c:pt idx="33">
                  <c:v>112.45950862609099</c:v>
                </c:pt>
                <c:pt idx="34">
                  <c:v>112.88645249633301</c:v>
                </c:pt>
                <c:pt idx="35">
                  <c:v>113.210659851228</c:v>
                </c:pt>
                <c:pt idx="36">
                  <c:v>113.466015572301</c:v>
                </c:pt>
                <c:pt idx="37">
                  <c:v>113.692839374434</c:v>
                </c:pt>
                <c:pt idx="38">
                  <c:v>113.910126050131</c:v>
                </c:pt>
                <c:pt idx="39">
                  <c:v>114.07834364577199</c:v>
                </c:pt>
                <c:pt idx="40">
                  <c:v>114.208538495106</c:v>
                </c:pt>
                <c:pt idx="41">
                  <c:v>114.223999390123</c:v>
                </c:pt>
                <c:pt idx="42">
                  <c:v>114.17921553425001</c:v>
                </c:pt>
                <c:pt idx="43">
                  <c:v>114.22048851148899</c:v>
                </c:pt>
                <c:pt idx="44">
                  <c:v>114.482527466596</c:v>
                </c:pt>
                <c:pt idx="45">
                  <c:v>114.95214020073399</c:v>
                </c:pt>
                <c:pt idx="46">
                  <c:v>115.54684785593901</c:v>
                </c:pt>
                <c:pt idx="47">
                  <c:v>116.10303813254301</c:v>
                </c:pt>
                <c:pt idx="48">
                  <c:v>116.536553714204</c:v>
                </c:pt>
                <c:pt idx="49">
                  <c:v>116.806181317924</c:v>
                </c:pt>
                <c:pt idx="50">
                  <c:v>116.996643156104</c:v>
                </c:pt>
                <c:pt idx="51">
                  <c:v>117.180630515088</c:v>
                </c:pt>
                <c:pt idx="52">
                  <c:v>117.43636957867599</c:v>
                </c:pt>
                <c:pt idx="53">
                  <c:v>117.758232716092</c:v>
                </c:pt>
                <c:pt idx="54">
                  <c:v>118.07269973671001</c:v>
                </c:pt>
                <c:pt idx="55">
                  <c:v>118.33356262196401</c:v>
                </c:pt>
                <c:pt idx="56">
                  <c:v>118.467138592902</c:v>
                </c:pt>
                <c:pt idx="57">
                  <c:v>118.479334162425</c:v>
                </c:pt>
                <c:pt idx="58">
                  <c:v>118.431366801987</c:v>
                </c:pt>
                <c:pt idx="59">
                  <c:v>118.39704835296</c:v>
                </c:pt>
                <c:pt idx="60">
                  <c:v>118.323314688694</c:v>
                </c:pt>
                <c:pt idx="61">
                  <c:v>118.22199730285401</c:v>
                </c:pt>
                <c:pt idx="62">
                  <c:v>118.18336741099</c:v>
                </c:pt>
                <c:pt idx="63">
                  <c:v>118.232188518398</c:v>
                </c:pt>
                <c:pt idx="64">
                  <c:v>118.28916048391</c:v>
                </c:pt>
                <c:pt idx="65">
                  <c:v>118.340686983739</c:v>
                </c:pt>
                <c:pt idx="66">
                  <c:v>118.339620698825</c:v>
                </c:pt>
                <c:pt idx="67">
                  <c:v>118.300823567961</c:v>
                </c:pt>
                <c:pt idx="68">
                  <c:v>118.29183792631</c:v>
                </c:pt>
                <c:pt idx="69">
                  <c:v>118.317032600153</c:v>
                </c:pt>
                <c:pt idx="70">
                  <c:v>118.29725661748201</c:v>
                </c:pt>
                <c:pt idx="71">
                  <c:v>118.270223869863</c:v>
                </c:pt>
                <c:pt idx="72">
                  <c:v>118.32669586418299</c:v>
                </c:pt>
              </c:numCache>
            </c:numRef>
          </c:val>
          <c:smooth val="0"/>
          <c:extLst>
            <c:ext xmlns:c16="http://schemas.microsoft.com/office/drawing/2014/chart" uri="{C3380CC4-5D6E-409C-BE32-E72D297353CC}">
              <c16:uniqueId val="{00000001-93C8-4722-ACB9-5E4B4BFE82DE}"/>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36B6-47D4-8546-8F8ED8A315A4}"/>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36B6-47D4-8546-8F8ED8A315A4}"/>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36B6-47D4-8546-8F8ED8A315A4}"/>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36B6-47D4-8546-8F8ED8A315A4}"/>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6B6-47D4-8546-8F8ED8A315A4}"/>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B6-47D4-8546-8F8ED8A315A4}"/>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6B6-47D4-8546-8F8ED8A315A4}"/>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7D4-8546-8F8ED8A315A4}"/>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1.060517469434</c:v>
                </c:pt>
                <c:pt idx="1">
                  <c:v>-0.52962170225600003</c:v>
                </c:pt>
                <c:pt idx="2">
                  <c:v>-1.6036703383540001</c:v>
                </c:pt>
                <c:pt idx="3">
                  <c:v>-0.81172318536800003</c:v>
                </c:pt>
              </c:numCache>
            </c:numRef>
          </c:val>
          <c:extLst>
            <c:ext xmlns:c16="http://schemas.microsoft.com/office/drawing/2014/chart" uri="{C3380CC4-5D6E-409C-BE32-E72D297353CC}">
              <c16:uniqueId val="{0000000B-36B6-47D4-8546-8F8ED8A315A4}"/>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2"/>
          <c:min val="-2"/>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665998144"/>
        <c:crosses val="autoZero"/>
        <c:crossBetween val="between"/>
        <c:majorUnit val="1"/>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C500C-FD53-41EB-8961-23C33C7C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1246</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GUILLEN MEDINA MOISES</cp:lastModifiedBy>
  <cp:revision>15</cp:revision>
  <cp:lastPrinted>2020-02-21T18:49:00Z</cp:lastPrinted>
  <dcterms:created xsi:type="dcterms:W3CDTF">2020-03-24T16:10:00Z</dcterms:created>
  <dcterms:modified xsi:type="dcterms:W3CDTF">2020-03-26T00:21:00Z</dcterms:modified>
  <cp:category>Encuesta Nacional de Ocupación y Empleo</cp:category>
  <cp:version>1</cp:version>
</cp:coreProperties>
</file>