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EE5E" w14:textId="77777777" w:rsidR="006F761C" w:rsidRDefault="006F761C" w:rsidP="00F47EF4">
      <w:pPr>
        <w:spacing w:after="0" w:line="240" w:lineRule="auto"/>
        <w:ind w:left="-567"/>
        <w:jc w:val="center"/>
        <w:rPr>
          <w:rFonts w:ascii="Arial" w:hAnsi="Arial" w:cs="Arial"/>
          <w:b/>
          <w:sz w:val="24"/>
          <w:szCs w:val="24"/>
        </w:rPr>
      </w:pPr>
    </w:p>
    <w:p w14:paraId="0CBD5069" w14:textId="77777777" w:rsidR="00F47EF4" w:rsidRDefault="00F47EF4" w:rsidP="00F47EF4">
      <w:pPr>
        <w:spacing w:after="0" w:line="240" w:lineRule="auto"/>
        <w:ind w:left="-567"/>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55C291D4" w14:textId="21C04D50" w:rsidR="00F47EF4" w:rsidRDefault="00F47EF4" w:rsidP="00F47EF4">
      <w:pPr>
        <w:spacing w:after="0" w:line="240" w:lineRule="auto"/>
        <w:ind w:left="-567"/>
        <w:jc w:val="center"/>
        <w:rPr>
          <w:rFonts w:ascii="Arial" w:hAnsi="Arial" w:cs="Arial"/>
          <w:b/>
          <w:sz w:val="24"/>
          <w:szCs w:val="24"/>
        </w:rPr>
      </w:pPr>
      <w:r>
        <w:rPr>
          <w:rFonts w:ascii="Arial" w:hAnsi="Arial" w:cs="Arial"/>
          <w:b/>
          <w:sz w:val="24"/>
          <w:szCs w:val="24"/>
        </w:rPr>
        <w:t xml:space="preserve">CIFRAS DE </w:t>
      </w:r>
      <w:r w:rsidR="00723C6C">
        <w:rPr>
          <w:rFonts w:ascii="Arial" w:hAnsi="Arial" w:cs="Arial"/>
          <w:b/>
          <w:sz w:val="24"/>
          <w:szCs w:val="24"/>
        </w:rPr>
        <w:t>DICIEMBRE</w:t>
      </w:r>
      <w:r w:rsidR="00C064E0">
        <w:rPr>
          <w:rFonts w:ascii="Arial" w:hAnsi="Arial" w:cs="Arial"/>
          <w:b/>
          <w:sz w:val="24"/>
          <w:szCs w:val="24"/>
        </w:rPr>
        <w:t xml:space="preserve"> DE 2019</w:t>
      </w:r>
    </w:p>
    <w:p w14:paraId="24614902" w14:textId="77777777" w:rsidR="00F47EF4" w:rsidRDefault="00F47EF4" w:rsidP="00F47EF4">
      <w:pPr>
        <w:spacing w:after="0" w:line="240" w:lineRule="auto"/>
        <w:ind w:left="-567"/>
        <w:jc w:val="center"/>
        <w:rPr>
          <w:rFonts w:ascii="Arial" w:hAnsi="Arial" w:cs="Arial"/>
          <w:b/>
          <w:sz w:val="24"/>
          <w:szCs w:val="24"/>
        </w:rPr>
      </w:pPr>
      <w:r w:rsidRPr="003D4858">
        <w:rPr>
          <w:rFonts w:ascii="Arial" w:hAnsi="Arial" w:cs="Arial"/>
          <w:b/>
          <w:sz w:val="24"/>
          <w:szCs w:val="24"/>
        </w:rPr>
        <w:t>(Cifras desestacionalizadas)</w:t>
      </w:r>
    </w:p>
    <w:p w14:paraId="433AA725" w14:textId="77777777" w:rsidR="00FC35FC" w:rsidRDefault="00FC35FC" w:rsidP="00F47EF4">
      <w:pPr>
        <w:spacing w:after="0" w:line="240" w:lineRule="auto"/>
        <w:ind w:left="-567"/>
        <w:jc w:val="center"/>
        <w:rPr>
          <w:rFonts w:ascii="Arial" w:hAnsi="Arial" w:cs="Arial"/>
          <w:b/>
          <w:sz w:val="24"/>
          <w:szCs w:val="24"/>
        </w:rPr>
      </w:pPr>
    </w:p>
    <w:p w14:paraId="3C2B12FA" w14:textId="1C73D6AA" w:rsidR="00F47EF4" w:rsidRPr="00B36026" w:rsidRDefault="00723C6C"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Con cifras desestacionalizadas, al cierre de 2019 e</w:t>
      </w:r>
      <w:r w:rsidR="00706727">
        <w:rPr>
          <w:rFonts w:ascii="Arial" w:hAnsi="Arial" w:cs="Arial"/>
          <w:bCs/>
          <w:sz w:val="24"/>
          <w:szCs w:val="24"/>
        </w:rPr>
        <w:t xml:space="preserve">l </w:t>
      </w:r>
      <w:r w:rsidR="00FA3650" w:rsidRPr="00B36026">
        <w:rPr>
          <w:rFonts w:ascii="Arial" w:hAnsi="Arial" w:cs="Arial"/>
          <w:bCs/>
          <w:sz w:val="24"/>
          <w:szCs w:val="24"/>
        </w:rPr>
        <w:t>Índice Global de Personal Ocupado de los Sectores Económicos (IGPOSE)</w:t>
      </w:r>
      <w:r w:rsidR="001A5436">
        <w:rPr>
          <w:rFonts w:ascii="Arial" w:hAnsi="Arial" w:cs="Arial"/>
          <w:bCs/>
          <w:sz w:val="24"/>
          <w:szCs w:val="24"/>
        </w:rPr>
        <w:t>, registró</w:t>
      </w:r>
      <w:r w:rsidR="00205D19" w:rsidRPr="00B36026">
        <w:rPr>
          <w:rFonts w:ascii="Arial" w:hAnsi="Arial" w:cs="Arial"/>
          <w:bCs/>
          <w:sz w:val="24"/>
          <w:szCs w:val="24"/>
        </w:rPr>
        <w:t xml:space="preserve"> un </w:t>
      </w:r>
      <w:r w:rsidR="00205D19" w:rsidRPr="00D3464A">
        <w:rPr>
          <w:rFonts w:ascii="Arial" w:hAnsi="Arial" w:cs="Arial"/>
          <w:bCs/>
          <w:sz w:val="24"/>
          <w:szCs w:val="24"/>
        </w:rPr>
        <w:t xml:space="preserve">nivel </w:t>
      </w:r>
      <w:r w:rsidR="0062753C" w:rsidRPr="00D3464A">
        <w:rPr>
          <w:rFonts w:ascii="Arial" w:hAnsi="Arial" w:cs="Arial"/>
          <w:bCs/>
          <w:sz w:val="24"/>
          <w:szCs w:val="24"/>
        </w:rPr>
        <w:t>de</w:t>
      </w:r>
      <w:r w:rsidR="0062753C">
        <w:rPr>
          <w:rFonts w:ascii="Arial" w:hAnsi="Arial" w:cs="Arial"/>
          <w:bCs/>
          <w:sz w:val="24"/>
          <w:szCs w:val="24"/>
        </w:rPr>
        <w:t xml:space="preserve"> </w:t>
      </w:r>
      <w:r>
        <w:rPr>
          <w:rFonts w:ascii="Arial" w:hAnsi="Arial" w:cs="Arial"/>
          <w:bCs/>
          <w:sz w:val="24"/>
          <w:szCs w:val="24"/>
        </w:rPr>
        <w:t>110.1</w:t>
      </w:r>
      <w:r w:rsidR="006B1C4F" w:rsidRPr="00B36026">
        <w:rPr>
          <w:rFonts w:ascii="Arial" w:hAnsi="Arial" w:cs="Arial"/>
          <w:bCs/>
          <w:sz w:val="24"/>
          <w:szCs w:val="24"/>
        </w:rPr>
        <w:t xml:space="preserve"> puntos</w:t>
      </w:r>
      <w:r w:rsidR="00FA3650" w:rsidRPr="00B36026">
        <w:rPr>
          <w:rFonts w:ascii="Arial" w:hAnsi="Arial" w:cs="Arial"/>
          <w:bCs/>
          <w:sz w:val="24"/>
          <w:szCs w:val="24"/>
        </w:rPr>
        <w:t xml:space="preserve"> </w:t>
      </w:r>
      <w:r>
        <w:rPr>
          <w:rFonts w:ascii="Arial" w:hAnsi="Arial" w:cs="Arial"/>
          <w:bCs/>
          <w:sz w:val="24"/>
          <w:szCs w:val="24"/>
        </w:rPr>
        <w:t xml:space="preserve">y una variación de -0.1% con respecto a </w:t>
      </w:r>
      <w:r w:rsidR="00750ABF">
        <w:rPr>
          <w:rFonts w:ascii="Arial" w:hAnsi="Arial" w:cs="Arial"/>
          <w:bCs/>
          <w:sz w:val="24"/>
          <w:szCs w:val="24"/>
        </w:rPr>
        <w:t>noviembre de 2019</w:t>
      </w:r>
      <w:r w:rsidR="00FA3650" w:rsidRPr="00B36026">
        <w:rPr>
          <w:rFonts w:ascii="Arial" w:hAnsi="Arial" w:cs="Arial"/>
          <w:bCs/>
          <w:sz w:val="24"/>
          <w:szCs w:val="24"/>
        </w:rPr>
        <w:t>.</w:t>
      </w:r>
      <w:r w:rsidR="00905092" w:rsidRPr="00B36026">
        <w:rPr>
          <w:rFonts w:ascii="Arial" w:hAnsi="Arial" w:cs="Arial"/>
          <w:bCs/>
          <w:sz w:val="24"/>
          <w:szCs w:val="24"/>
        </w:rPr>
        <w:t xml:space="preserve"> </w:t>
      </w:r>
    </w:p>
    <w:p w14:paraId="2E0BDDD4" w14:textId="13C8FD7B" w:rsidR="00435C9F" w:rsidRPr="003D7D2C" w:rsidRDefault="00706727" w:rsidP="009B029C">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 xml:space="preserve">En su comparativo anual, </w:t>
      </w:r>
      <w:r w:rsidR="00723C6C">
        <w:rPr>
          <w:rFonts w:ascii="Arial" w:hAnsi="Arial" w:cs="Arial"/>
          <w:bCs/>
          <w:sz w:val="24"/>
          <w:szCs w:val="24"/>
        </w:rPr>
        <w:t>este índice presentó una disminución de 0.3 por ciento.</w:t>
      </w:r>
    </w:p>
    <w:p w14:paraId="29569604" w14:textId="77777777" w:rsidR="003D7D2C" w:rsidRDefault="003D7D2C" w:rsidP="003D7D2C">
      <w:pPr>
        <w:spacing w:after="0" w:line="240" w:lineRule="auto"/>
        <w:jc w:val="both"/>
        <w:rPr>
          <w:rFonts w:ascii="Arial" w:hAnsi="Arial" w:cs="Arial"/>
          <w:sz w:val="24"/>
          <w:szCs w:val="24"/>
        </w:rPr>
      </w:pPr>
    </w:p>
    <w:p w14:paraId="79C5DFFB" w14:textId="466C5328" w:rsidR="003D7D2C" w:rsidRDefault="003D7D2C" w:rsidP="003D7D2C">
      <w:pPr>
        <w:spacing w:after="0" w:line="240" w:lineRule="auto"/>
        <w:ind w:left="-567"/>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44BF048A" w14:textId="77777777" w:rsidR="003D7D2C" w:rsidRDefault="003D7D2C" w:rsidP="003D7D2C">
      <w:pPr>
        <w:spacing w:after="0" w:line="240" w:lineRule="auto"/>
        <w:ind w:left="-567"/>
        <w:jc w:val="both"/>
        <w:rPr>
          <w:rFonts w:ascii="Arial" w:hAnsi="Arial" w:cs="Arial"/>
          <w:sz w:val="24"/>
          <w:szCs w:val="24"/>
        </w:rPr>
      </w:pPr>
    </w:p>
    <w:p w14:paraId="69D0144E" w14:textId="3B6CE5BF" w:rsidR="00C91122" w:rsidRDefault="00283D84" w:rsidP="009018C0">
      <w:pPr>
        <w:spacing w:after="0" w:line="240" w:lineRule="auto"/>
        <w:ind w:left="-567"/>
        <w:jc w:val="both"/>
        <w:rPr>
          <w:rFonts w:ascii="Arial" w:hAnsi="Arial" w:cs="Arial"/>
          <w:sz w:val="24"/>
          <w:szCs w:val="24"/>
        </w:rPr>
      </w:pPr>
      <w:r>
        <w:rPr>
          <w:rFonts w:ascii="Arial" w:hAnsi="Arial" w:cs="Arial"/>
          <w:sz w:val="24"/>
          <w:szCs w:val="24"/>
        </w:rPr>
        <w:t>El Instituto Nacional de Estadística y Geografía (INEGI) da a conocer los resultados d</w:t>
      </w:r>
      <w:r w:rsidR="00417011">
        <w:rPr>
          <w:rFonts w:ascii="Arial" w:hAnsi="Arial" w:cs="Arial"/>
          <w:sz w:val="24"/>
          <w:szCs w:val="24"/>
        </w:rPr>
        <w:t>e</w:t>
      </w:r>
      <w:r w:rsidR="009B029C" w:rsidRPr="009B029C">
        <w:rPr>
          <w:rFonts w:ascii="Arial" w:hAnsi="Arial" w:cs="Arial"/>
          <w:sz w:val="24"/>
          <w:szCs w:val="24"/>
        </w:rPr>
        <w:t>l Índice Global de Personal Ocupado de los Sectores Económicos (IGPOSE</w:t>
      </w:r>
      <w:r w:rsidR="00417011">
        <w:rPr>
          <w:rFonts w:ascii="Arial" w:hAnsi="Arial" w:cs="Arial"/>
          <w:sz w:val="24"/>
          <w:szCs w:val="24"/>
        </w:rPr>
        <w:t>)</w:t>
      </w:r>
      <w:r>
        <w:rPr>
          <w:rFonts w:ascii="Arial" w:hAnsi="Arial" w:cs="Arial"/>
          <w:sz w:val="24"/>
          <w:szCs w:val="24"/>
        </w:rPr>
        <w:t xml:space="preserve"> </w:t>
      </w:r>
      <w:r w:rsidR="0027244E">
        <w:rPr>
          <w:rFonts w:ascii="Arial" w:hAnsi="Arial" w:cs="Arial"/>
          <w:sz w:val="24"/>
          <w:szCs w:val="24"/>
        </w:rPr>
        <w:t>durante</w:t>
      </w:r>
      <w:r w:rsidR="005A154B">
        <w:rPr>
          <w:rFonts w:ascii="Arial" w:hAnsi="Arial" w:cs="Arial"/>
          <w:sz w:val="24"/>
          <w:szCs w:val="24"/>
        </w:rPr>
        <w:t xml:space="preserve"> </w:t>
      </w:r>
      <w:r w:rsidR="00723C6C">
        <w:rPr>
          <w:rFonts w:ascii="Arial" w:hAnsi="Arial" w:cs="Arial"/>
          <w:sz w:val="24"/>
          <w:szCs w:val="24"/>
        </w:rPr>
        <w:t>diciembre</w:t>
      </w:r>
      <w:r>
        <w:rPr>
          <w:rFonts w:ascii="Arial" w:hAnsi="Arial" w:cs="Arial"/>
          <w:sz w:val="24"/>
          <w:szCs w:val="24"/>
        </w:rPr>
        <w:t xml:space="preserve"> de 2019. </w:t>
      </w:r>
    </w:p>
    <w:p w14:paraId="6EA7DAC3" w14:textId="77777777" w:rsidR="00C91122" w:rsidRDefault="00C91122" w:rsidP="009018C0">
      <w:pPr>
        <w:spacing w:after="0" w:line="240" w:lineRule="auto"/>
        <w:ind w:left="-567"/>
        <w:jc w:val="both"/>
        <w:rPr>
          <w:rFonts w:ascii="Arial" w:hAnsi="Arial" w:cs="Arial"/>
          <w:sz w:val="24"/>
          <w:szCs w:val="24"/>
        </w:rPr>
      </w:pPr>
    </w:p>
    <w:p w14:paraId="3880504B" w14:textId="29E32C3C" w:rsidR="00432749" w:rsidRDefault="00706727" w:rsidP="009018C0">
      <w:pPr>
        <w:spacing w:after="0" w:line="240" w:lineRule="auto"/>
        <w:ind w:left="-567"/>
        <w:jc w:val="both"/>
        <w:rPr>
          <w:rFonts w:ascii="Arial" w:hAnsi="Arial" w:cs="Arial"/>
          <w:sz w:val="24"/>
          <w:szCs w:val="24"/>
        </w:rPr>
      </w:pPr>
      <w:r>
        <w:rPr>
          <w:rFonts w:ascii="Arial" w:hAnsi="Arial" w:cs="Arial"/>
          <w:sz w:val="24"/>
          <w:szCs w:val="24"/>
        </w:rPr>
        <w:t>C</w:t>
      </w:r>
      <w:r w:rsidR="005A154B">
        <w:rPr>
          <w:rFonts w:ascii="Arial" w:hAnsi="Arial" w:cs="Arial"/>
          <w:sz w:val="24"/>
          <w:szCs w:val="24"/>
        </w:rPr>
        <w:t>on cifras desestacionalizadas,</w:t>
      </w:r>
      <w:r w:rsidR="006B1C4F">
        <w:rPr>
          <w:rFonts w:ascii="Arial" w:hAnsi="Arial" w:cs="Arial"/>
          <w:sz w:val="24"/>
          <w:szCs w:val="24"/>
        </w:rPr>
        <w:t xml:space="preserve"> </w:t>
      </w:r>
      <w:r w:rsidR="00723C6C">
        <w:rPr>
          <w:rFonts w:ascii="Arial" w:hAnsi="Arial" w:cs="Arial"/>
          <w:sz w:val="24"/>
          <w:szCs w:val="24"/>
        </w:rPr>
        <w:t xml:space="preserve">al cierre de 2019, </w:t>
      </w:r>
      <w:r>
        <w:rPr>
          <w:rFonts w:ascii="Arial" w:hAnsi="Arial" w:cs="Arial"/>
          <w:sz w:val="24"/>
          <w:szCs w:val="24"/>
        </w:rPr>
        <w:t>el IGPOSE</w:t>
      </w:r>
      <w:r w:rsidR="00A106CD" w:rsidRPr="00A106CD">
        <w:rPr>
          <w:rFonts w:ascii="Arial" w:hAnsi="Arial" w:cs="Arial"/>
          <w:sz w:val="24"/>
          <w:szCs w:val="24"/>
        </w:rPr>
        <w:t xml:space="preserve"> </w:t>
      </w:r>
      <w:r w:rsidR="007547AE">
        <w:rPr>
          <w:rFonts w:ascii="Arial" w:hAnsi="Arial" w:cs="Arial"/>
          <w:sz w:val="24"/>
          <w:szCs w:val="24"/>
        </w:rPr>
        <w:t>alcanzó un</w:t>
      </w:r>
      <w:r w:rsidR="001E2B26">
        <w:rPr>
          <w:rFonts w:ascii="Arial" w:hAnsi="Arial" w:cs="Arial"/>
          <w:sz w:val="24"/>
          <w:szCs w:val="24"/>
        </w:rPr>
        <w:t xml:space="preserve"> nivel de 110</w:t>
      </w:r>
      <w:r w:rsidR="00723C6C">
        <w:rPr>
          <w:rFonts w:ascii="Arial" w:hAnsi="Arial" w:cs="Arial"/>
          <w:sz w:val="24"/>
          <w:szCs w:val="24"/>
        </w:rPr>
        <w:t>.1</w:t>
      </w:r>
      <w:r w:rsidR="008A3A61">
        <w:rPr>
          <w:rFonts w:ascii="Arial" w:hAnsi="Arial" w:cs="Arial"/>
          <w:sz w:val="24"/>
          <w:szCs w:val="24"/>
        </w:rPr>
        <w:t xml:space="preserve"> </w:t>
      </w:r>
      <w:r w:rsidR="00283D84">
        <w:rPr>
          <w:rFonts w:ascii="Arial" w:hAnsi="Arial" w:cs="Arial"/>
          <w:sz w:val="24"/>
          <w:szCs w:val="24"/>
        </w:rPr>
        <w:t>puntos</w:t>
      </w:r>
      <w:r>
        <w:rPr>
          <w:rFonts w:ascii="Arial" w:hAnsi="Arial" w:cs="Arial"/>
          <w:sz w:val="24"/>
          <w:szCs w:val="24"/>
        </w:rPr>
        <w:t xml:space="preserve"> </w:t>
      </w:r>
      <w:r w:rsidR="00723C6C">
        <w:rPr>
          <w:rFonts w:ascii="Arial" w:hAnsi="Arial" w:cs="Arial"/>
          <w:sz w:val="24"/>
          <w:szCs w:val="24"/>
        </w:rPr>
        <w:t>lo que representó una variación de -0.1</w:t>
      </w:r>
      <w:r w:rsidR="002C1165">
        <w:rPr>
          <w:rFonts w:ascii="Arial" w:hAnsi="Arial" w:cs="Arial"/>
          <w:sz w:val="24"/>
          <w:szCs w:val="24"/>
        </w:rPr>
        <w:t>%</w:t>
      </w:r>
      <w:r w:rsidR="00723C6C">
        <w:rPr>
          <w:rFonts w:ascii="Arial" w:hAnsi="Arial" w:cs="Arial"/>
          <w:sz w:val="24"/>
          <w:szCs w:val="24"/>
        </w:rPr>
        <w:t xml:space="preserve"> respecto al mes previo y de -0.3% al compararse con diciembre de 2018.</w:t>
      </w:r>
    </w:p>
    <w:p w14:paraId="2D9524FD" w14:textId="1849CD08" w:rsidR="00432749" w:rsidRDefault="00432749" w:rsidP="00432749">
      <w:pPr>
        <w:spacing w:after="0" w:line="240" w:lineRule="auto"/>
        <w:jc w:val="both"/>
        <w:rPr>
          <w:rFonts w:ascii="Arial" w:hAnsi="Arial" w:cs="Arial"/>
          <w:sz w:val="24"/>
          <w:szCs w:val="24"/>
        </w:rPr>
      </w:pPr>
    </w:p>
    <w:p w14:paraId="624B7C87" w14:textId="77777777" w:rsidR="00435C9F" w:rsidRDefault="00435C9F" w:rsidP="00432749">
      <w:pPr>
        <w:spacing w:after="0" w:line="240" w:lineRule="auto"/>
        <w:jc w:val="both"/>
        <w:rPr>
          <w:rFonts w:ascii="Arial" w:hAnsi="Arial" w:cs="Arial"/>
          <w:sz w:val="24"/>
          <w:szCs w:val="24"/>
        </w:rPr>
      </w:pPr>
    </w:p>
    <w:p w14:paraId="4DB8CC49"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4581E635" w14:textId="20F037FF" w:rsidR="00F47EF4" w:rsidRDefault="00F47EF4" w:rsidP="00F47EF4">
      <w:pPr>
        <w:spacing w:after="0" w:line="240" w:lineRule="auto"/>
        <w:ind w:left="-567"/>
        <w:jc w:val="center"/>
        <w:rPr>
          <w:rFonts w:ascii="Arial" w:hAnsi="Arial" w:cs="Arial"/>
          <w:b/>
          <w:sz w:val="20"/>
          <w:szCs w:val="20"/>
        </w:rPr>
      </w:pPr>
      <w:r>
        <w:rPr>
          <w:rFonts w:ascii="Arial" w:hAnsi="Arial" w:cs="Arial"/>
          <w:b/>
          <w:sz w:val="20"/>
          <w:szCs w:val="20"/>
        </w:rPr>
        <w:t xml:space="preserve">DURANTE EL MES DE </w:t>
      </w:r>
      <w:r w:rsidR="00723C6C">
        <w:rPr>
          <w:rFonts w:ascii="Arial" w:hAnsi="Arial" w:cs="Arial"/>
          <w:b/>
          <w:sz w:val="20"/>
          <w:szCs w:val="20"/>
        </w:rPr>
        <w:t>DICIEMBRE</w:t>
      </w:r>
    </w:p>
    <w:p w14:paraId="2369695B"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1DFB83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tbl>
      <w:tblPr>
        <w:tblW w:w="6073" w:type="dxa"/>
        <w:tblInd w:w="1152" w:type="dxa"/>
        <w:tblCellMar>
          <w:left w:w="70" w:type="dxa"/>
          <w:right w:w="70" w:type="dxa"/>
        </w:tblCellMar>
        <w:tblLook w:val="04A0" w:firstRow="1" w:lastRow="0" w:firstColumn="1" w:lastColumn="0" w:noHBand="0" w:noVBand="1"/>
      </w:tblPr>
      <w:tblGrid>
        <w:gridCol w:w="1253"/>
        <w:gridCol w:w="1134"/>
        <w:gridCol w:w="1701"/>
        <w:gridCol w:w="1985"/>
      </w:tblGrid>
      <w:tr w:rsidR="00F47EF4" w:rsidRPr="00680C83" w14:paraId="084FC6ED" w14:textId="77777777" w:rsidTr="00A738F7">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4E9FAFE"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2F4EB512"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7985425C"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F47EF4" w:rsidRPr="00680C83" w14:paraId="0E5EBB2B" w14:textId="77777777" w:rsidTr="00A738F7">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8F1D2E"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5F588F"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0CD540B1"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6C1F7880"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723C6C" w:rsidRPr="00680C83" w14:paraId="007AB16D" w14:textId="77777777" w:rsidTr="00A738F7">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33F0D0D" w14:textId="77777777"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04E4A0EA" w14:textId="62B968ED"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110.5</w:t>
            </w:r>
          </w:p>
        </w:tc>
        <w:tc>
          <w:tcPr>
            <w:tcW w:w="1701" w:type="dxa"/>
            <w:tcBorders>
              <w:top w:val="nil"/>
              <w:left w:val="nil"/>
              <w:bottom w:val="single" w:sz="4" w:space="0" w:color="auto"/>
              <w:right w:val="single" w:sz="4" w:space="0" w:color="auto"/>
            </w:tcBorders>
            <w:shd w:val="clear" w:color="auto" w:fill="auto"/>
            <w:noWrap/>
            <w:vAlign w:val="center"/>
            <w:hideMark/>
          </w:tcPr>
          <w:p w14:paraId="51FDE7C8" w14:textId="271937CB"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0.2</w:t>
            </w:r>
          </w:p>
        </w:tc>
        <w:tc>
          <w:tcPr>
            <w:tcW w:w="1985" w:type="dxa"/>
            <w:tcBorders>
              <w:top w:val="nil"/>
              <w:left w:val="nil"/>
              <w:bottom w:val="single" w:sz="4" w:space="0" w:color="auto"/>
              <w:right w:val="single" w:sz="4" w:space="0" w:color="auto"/>
            </w:tcBorders>
            <w:shd w:val="clear" w:color="auto" w:fill="auto"/>
            <w:noWrap/>
            <w:vAlign w:val="center"/>
            <w:hideMark/>
          </w:tcPr>
          <w:p w14:paraId="14B1B508" w14:textId="3B533C46"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1.3</w:t>
            </w:r>
          </w:p>
        </w:tc>
      </w:tr>
      <w:tr w:rsidR="00723C6C" w:rsidRPr="00680C83" w14:paraId="329A0540" w14:textId="77777777" w:rsidTr="00A738F7">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7DF55AF1" w14:textId="77777777"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48AEC02B" w14:textId="2636D7D4"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hAnsi="Calibri" w:cs="Calibri"/>
                <w:color w:val="000000"/>
                <w:sz w:val="24"/>
                <w:szCs w:val="24"/>
              </w:rPr>
              <w:t>110.1</w:t>
            </w:r>
          </w:p>
        </w:tc>
        <w:tc>
          <w:tcPr>
            <w:tcW w:w="1701" w:type="dxa"/>
            <w:tcBorders>
              <w:top w:val="nil"/>
              <w:left w:val="nil"/>
              <w:bottom w:val="single" w:sz="4" w:space="0" w:color="auto"/>
              <w:right w:val="single" w:sz="4" w:space="0" w:color="auto"/>
            </w:tcBorders>
            <w:shd w:val="clear" w:color="auto" w:fill="auto"/>
            <w:noWrap/>
            <w:vAlign w:val="center"/>
          </w:tcPr>
          <w:p w14:paraId="730F174C" w14:textId="7C178C7A"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hAnsi="Calibri" w:cs="Calibri"/>
                <w:color w:val="000000"/>
                <w:sz w:val="24"/>
                <w:szCs w:val="24"/>
              </w:rPr>
              <w:t>-0.1</w:t>
            </w:r>
          </w:p>
        </w:tc>
        <w:tc>
          <w:tcPr>
            <w:tcW w:w="1985" w:type="dxa"/>
            <w:tcBorders>
              <w:top w:val="nil"/>
              <w:left w:val="nil"/>
              <w:bottom w:val="single" w:sz="4" w:space="0" w:color="auto"/>
              <w:right w:val="single" w:sz="4" w:space="0" w:color="auto"/>
            </w:tcBorders>
            <w:shd w:val="clear" w:color="auto" w:fill="auto"/>
            <w:noWrap/>
            <w:vAlign w:val="center"/>
          </w:tcPr>
          <w:p w14:paraId="24FDAB1C" w14:textId="5B806309" w:rsidR="00723C6C" w:rsidRPr="0071019C" w:rsidRDefault="00723C6C" w:rsidP="00723C6C">
            <w:pPr>
              <w:spacing w:after="0" w:line="240" w:lineRule="auto"/>
              <w:jc w:val="center"/>
              <w:rPr>
                <w:rFonts w:ascii="Calibri" w:eastAsia="Times New Roman" w:hAnsi="Calibri" w:cs="Calibri"/>
                <w:color w:val="000000"/>
                <w:sz w:val="24"/>
                <w:szCs w:val="24"/>
                <w:lang w:eastAsia="es-MX"/>
              </w:rPr>
            </w:pPr>
            <w:r w:rsidRPr="0071019C">
              <w:rPr>
                <w:rFonts w:ascii="Calibri" w:hAnsi="Calibri" w:cs="Calibri"/>
                <w:color w:val="000000"/>
                <w:sz w:val="24"/>
                <w:szCs w:val="24"/>
              </w:rPr>
              <w:t>-0.3</w:t>
            </w:r>
          </w:p>
        </w:tc>
      </w:tr>
    </w:tbl>
    <w:p w14:paraId="59C824F1" w14:textId="77777777" w:rsidR="00F47EF4" w:rsidRDefault="00F47EF4"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E3E1055" w14:textId="77777777" w:rsidR="00F47EF4" w:rsidRDefault="00F47EF4" w:rsidP="00F47EF4">
      <w:pPr>
        <w:spacing w:after="0" w:line="240" w:lineRule="auto"/>
        <w:ind w:right="992"/>
        <w:jc w:val="both"/>
        <w:rPr>
          <w:rFonts w:ascii="Arial" w:hAnsi="Arial" w:cs="Arial"/>
          <w:sz w:val="24"/>
          <w:szCs w:val="24"/>
        </w:rPr>
      </w:pPr>
    </w:p>
    <w:p w14:paraId="4D8AB249" w14:textId="77777777" w:rsidR="00435C9F" w:rsidRDefault="00435C9F" w:rsidP="00432749">
      <w:pPr>
        <w:spacing w:after="0" w:line="240" w:lineRule="auto"/>
        <w:ind w:left="-567"/>
        <w:jc w:val="both"/>
        <w:rPr>
          <w:rFonts w:ascii="Arial" w:hAnsi="Arial" w:cs="Arial"/>
          <w:sz w:val="24"/>
          <w:szCs w:val="24"/>
        </w:rPr>
      </w:pPr>
    </w:p>
    <w:p w14:paraId="5E058477" w14:textId="06190BFA" w:rsidR="00D741E2" w:rsidRDefault="00723C6C" w:rsidP="00432749">
      <w:pPr>
        <w:spacing w:after="0" w:line="240" w:lineRule="auto"/>
        <w:ind w:left="-567"/>
        <w:jc w:val="both"/>
        <w:rPr>
          <w:rFonts w:ascii="Arial" w:hAnsi="Arial" w:cs="Arial"/>
          <w:sz w:val="24"/>
          <w:szCs w:val="24"/>
        </w:rPr>
      </w:pPr>
      <w:r>
        <w:rPr>
          <w:rFonts w:ascii="Arial" w:hAnsi="Arial" w:cs="Arial"/>
          <w:sz w:val="24"/>
          <w:szCs w:val="24"/>
        </w:rPr>
        <w:t>En diciembre</w:t>
      </w:r>
      <w:r w:rsidR="00767EF3">
        <w:rPr>
          <w:rFonts w:ascii="Arial" w:hAnsi="Arial" w:cs="Arial"/>
          <w:sz w:val="24"/>
          <w:szCs w:val="24"/>
        </w:rPr>
        <w:t xml:space="preserve"> de 2018</w:t>
      </w:r>
      <w:r w:rsidR="00BB2950">
        <w:rPr>
          <w:rFonts w:ascii="Arial" w:hAnsi="Arial" w:cs="Arial"/>
          <w:sz w:val="24"/>
          <w:szCs w:val="24"/>
        </w:rPr>
        <w:t xml:space="preserve"> este índice</w:t>
      </w:r>
      <w:r w:rsidR="00767EF3">
        <w:rPr>
          <w:rFonts w:ascii="Arial" w:hAnsi="Arial" w:cs="Arial"/>
          <w:sz w:val="24"/>
          <w:szCs w:val="24"/>
        </w:rPr>
        <w:t xml:space="preserve"> </w:t>
      </w:r>
      <w:r w:rsidR="000667A9">
        <w:rPr>
          <w:rFonts w:ascii="Arial" w:hAnsi="Arial" w:cs="Arial"/>
          <w:sz w:val="24"/>
          <w:szCs w:val="24"/>
        </w:rPr>
        <w:t>registró</w:t>
      </w:r>
      <w:r w:rsidR="000761DA">
        <w:rPr>
          <w:rFonts w:ascii="Arial" w:hAnsi="Arial" w:cs="Arial"/>
          <w:sz w:val="24"/>
          <w:szCs w:val="24"/>
        </w:rPr>
        <w:t xml:space="preserve"> un nivel de 110.</w:t>
      </w:r>
      <w:r>
        <w:rPr>
          <w:rFonts w:ascii="Arial" w:hAnsi="Arial" w:cs="Arial"/>
          <w:sz w:val="24"/>
          <w:szCs w:val="24"/>
        </w:rPr>
        <w:t>5</w:t>
      </w:r>
      <w:r w:rsidR="00CF2D87">
        <w:rPr>
          <w:rFonts w:ascii="Arial" w:hAnsi="Arial" w:cs="Arial"/>
          <w:sz w:val="24"/>
          <w:szCs w:val="24"/>
        </w:rPr>
        <w:t xml:space="preserve"> puntos</w:t>
      </w:r>
      <w:r w:rsidR="0027244E">
        <w:rPr>
          <w:rFonts w:ascii="Arial" w:hAnsi="Arial" w:cs="Arial"/>
          <w:sz w:val="24"/>
          <w:szCs w:val="24"/>
        </w:rPr>
        <w:t>,</w:t>
      </w:r>
      <w:r w:rsidR="00CF2D87">
        <w:rPr>
          <w:rFonts w:ascii="Arial" w:hAnsi="Arial" w:cs="Arial"/>
          <w:sz w:val="24"/>
          <w:szCs w:val="24"/>
        </w:rPr>
        <w:t xml:space="preserve"> </w:t>
      </w:r>
      <w:r w:rsidR="000761DA">
        <w:rPr>
          <w:rFonts w:ascii="Arial" w:hAnsi="Arial" w:cs="Arial"/>
          <w:sz w:val="24"/>
          <w:szCs w:val="24"/>
        </w:rPr>
        <w:t xml:space="preserve">una variación </w:t>
      </w:r>
      <w:r w:rsidR="00706727">
        <w:rPr>
          <w:rFonts w:ascii="Arial" w:hAnsi="Arial" w:cs="Arial"/>
          <w:sz w:val="24"/>
          <w:szCs w:val="24"/>
        </w:rPr>
        <w:t>mensual de 0.2</w:t>
      </w:r>
      <w:r w:rsidR="000761DA">
        <w:rPr>
          <w:rFonts w:ascii="Arial" w:hAnsi="Arial" w:cs="Arial"/>
          <w:sz w:val="24"/>
          <w:szCs w:val="24"/>
        </w:rPr>
        <w:t>%</w:t>
      </w:r>
      <w:r w:rsidR="00054764">
        <w:rPr>
          <w:rFonts w:ascii="Arial" w:hAnsi="Arial" w:cs="Arial"/>
          <w:sz w:val="24"/>
          <w:szCs w:val="24"/>
        </w:rPr>
        <w:t xml:space="preserve"> </w:t>
      </w:r>
      <w:r w:rsidR="00BA3352">
        <w:rPr>
          <w:rFonts w:ascii="Arial" w:hAnsi="Arial" w:cs="Arial"/>
          <w:sz w:val="24"/>
          <w:szCs w:val="24"/>
        </w:rPr>
        <w:t>y un</w:t>
      </w:r>
      <w:r w:rsidR="000761DA">
        <w:rPr>
          <w:rFonts w:ascii="Arial" w:hAnsi="Arial" w:cs="Arial"/>
          <w:sz w:val="24"/>
          <w:szCs w:val="24"/>
        </w:rPr>
        <w:t xml:space="preserve"> incremento</w:t>
      </w:r>
      <w:r w:rsidR="00831A50">
        <w:rPr>
          <w:rFonts w:ascii="Arial" w:hAnsi="Arial" w:cs="Arial"/>
          <w:sz w:val="24"/>
          <w:szCs w:val="24"/>
        </w:rPr>
        <w:t xml:space="preserve"> </w:t>
      </w:r>
      <w:r>
        <w:rPr>
          <w:rFonts w:ascii="Arial" w:hAnsi="Arial" w:cs="Arial"/>
          <w:sz w:val="24"/>
          <w:szCs w:val="24"/>
        </w:rPr>
        <w:t>de 1.3</w:t>
      </w:r>
      <w:r w:rsidR="000667A9">
        <w:rPr>
          <w:rFonts w:ascii="Arial" w:hAnsi="Arial" w:cs="Arial"/>
          <w:sz w:val="24"/>
          <w:szCs w:val="24"/>
        </w:rPr>
        <w:t xml:space="preserve">% con relación a </w:t>
      </w:r>
      <w:r>
        <w:rPr>
          <w:rFonts w:ascii="Arial" w:hAnsi="Arial" w:cs="Arial"/>
          <w:sz w:val="24"/>
          <w:szCs w:val="24"/>
        </w:rPr>
        <w:t>diciembre</w:t>
      </w:r>
      <w:r w:rsidR="000667A9">
        <w:rPr>
          <w:rFonts w:ascii="Arial" w:hAnsi="Arial" w:cs="Arial"/>
          <w:sz w:val="24"/>
          <w:szCs w:val="24"/>
        </w:rPr>
        <w:t xml:space="preserve"> de 2017</w:t>
      </w:r>
      <w:r w:rsidR="00767EF3">
        <w:rPr>
          <w:rFonts w:ascii="Arial" w:hAnsi="Arial" w:cs="Arial"/>
          <w:sz w:val="24"/>
          <w:szCs w:val="24"/>
        </w:rPr>
        <w:t>.</w:t>
      </w:r>
    </w:p>
    <w:p w14:paraId="14B79F2D" w14:textId="77777777" w:rsidR="00432749" w:rsidRDefault="00432749" w:rsidP="00432749">
      <w:pPr>
        <w:spacing w:after="0" w:line="240" w:lineRule="auto"/>
        <w:ind w:left="-567"/>
        <w:jc w:val="both"/>
        <w:rPr>
          <w:rFonts w:ascii="Arial" w:hAnsi="Arial" w:cs="Arial"/>
          <w:sz w:val="24"/>
          <w:szCs w:val="24"/>
        </w:rPr>
      </w:pPr>
    </w:p>
    <w:p w14:paraId="636241EF" w14:textId="4DCB835C" w:rsidR="00432749" w:rsidRDefault="00042FFC" w:rsidP="00432749">
      <w:pPr>
        <w:spacing w:after="0" w:line="240" w:lineRule="auto"/>
        <w:ind w:left="-567"/>
        <w:jc w:val="both"/>
        <w:rPr>
          <w:rFonts w:ascii="Arial" w:hAnsi="Arial" w:cs="Arial"/>
          <w:sz w:val="24"/>
          <w:szCs w:val="24"/>
        </w:rPr>
      </w:pPr>
      <w:r>
        <w:rPr>
          <w:rFonts w:ascii="Arial" w:hAnsi="Arial" w:cs="Arial"/>
          <w:sz w:val="24"/>
          <w:szCs w:val="24"/>
        </w:rPr>
        <w:t xml:space="preserve">El </w:t>
      </w:r>
      <w:r w:rsidR="00E76F78">
        <w:rPr>
          <w:rFonts w:ascii="Arial" w:hAnsi="Arial" w:cs="Arial"/>
          <w:sz w:val="24"/>
          <w:szCs w:val="24"/>
        </w:rPr>
        <w:t>nivel m</w:t>
      </w:r>
      <w:r w:rsidR="00021D00">
        <w:rPr>
          <w:rFonts w:ascii="Arial" w:hAnsi="Arial" w:cs="Arial"/>
          <w:sz w:val="24"/>
          <w:szCs w:val="24"/>
        </w:rPr>
        <w:t>ás elevado</w:t>
      </w:r>
      <w:r w:rsidR="00E76F78">
        <w:rPr>
          <w:rFonts w:ascii="Arial" w:hAnsi="Arial" w:cs="Arial"/>
          <w:sz w:val="24"/>
          <w:szCs w:val="24"/>
        </w:rPr>
        <w:t xml:space="preserve"> </w:t>
      </w:r>
      <w:r>
        <w:rPr>
          <w:rFonts w:ascii="Arial" w:hAnsi="Arial" w:cs="Arial"/>
          <w:sz w:val="24"/>
          <w:szCs w:val="24"/>
        </w:rPr>
        <w:t xml:space="preserve">para este índice es el registrado en mayo de 2019, </w:t>
      </w:r>
      <w:r w:rsidR="007547AE">
        <w:rPr>
          <w:rFonts w:ascii="Arial" w:hAnsi="Arial" w:cs="Arial"/>
          <w:sz w:val="24"/>
          <w:szCs w:val="24"/>
        </w:rPr>
        <w:t>con 110.8</w:t>
      </w:r>
      <w:r w:rsidR="00E76F78">
        <w:rPr>
          <w:rFonts w:ascii="Arial" w:hAnsi="Arial" w:cs="Arial"/>
          <w:sz w:val="24"/>
          <w:szCs w:val="24"/>
        </w:rPr>
        <w:t xml:space="preserve"> pu</w:t>
      </w:r>
      <w:r w:rsidR="00021D00">
        <w:rPr>
          <w:rFonts w:ascii="Arial" w:hAnsi="Arial" w:cs="Arial"/>
          <w:sz w:val="24"/>
          <w:szCs w:val="24"/>
        </w:rPr>
        <w:t>ntos</w:t>
      </w:r>
      <w:r w:rsidR="00E76F78">
        <w:rPr>
          <w:rFonts w:ascii="Arial" w:hAnsi="Arial" w:cs="Arial"/>
          <w:sz w:val="24"/>
          <w:szCs w:val="24"/>
        </w:rPr>
        <w:t>.</w:t>
      </w:r>
    </w:p>
    <w:p w14:paraId="4B885DB1" w14:textId="77777777" w:rsidR="00417011" w:rsidRDefault="00417011" w:rsidP="00432749">
      <w:pPr>
        <w:spacing w:after="0" w:line="240" w:lineRule="auto"/>
        <w:ind w:left="-567"/>
        <w:jc w:val="both"/>
        <w:rPr>
          <w:rFonts w:ascii="Arial" w:hAnsi="Arial" w:cs="Arial"/>
          <w:sz w:val="24"/>
          <w:szCs w:val="24"/>
        </w:rPr>
      </w:pPr>
    </w:p>
    <w:p w14:paraId="497F3068" w14:textId="77777777" w:rsidR="00417011" w:rsidRDefault="00417011" w:rsidP="00432749">
      <w:pPr>
        <w:spacing w:after="0" w:line="240" w:lineRule="auto"/>
        <w:ind w:left="-567"/>
        <w:jc w:val="both"/>
        <w:rPr>
          <w:rFonts w:ascii="Arial" w:hAnsi="Arial" w:cs="Arial"/>
          <w:sz w:val="24"/>
          <w:szCs w:val="24"/>
        </w:rPr>
      </w:pPr>
    </w:p>
    <w:p w14:paraId="3F534154" w14:textId="60BC99A5" w:rsidR="00F47EF4" w:rsidRDefault="00D24782" w:rsidP="00F47EF4">
      <w:pPr>
        <w:spacing w:after="0" w:line="240" w:lineRule="auto"/>
        <w:ind w:left="-567"/>
        <w:jc w:val="center"/>
        <w:rPr>
          <w:rFonts w:ascii="Arial" w:hAnsi="Arial" w:cs="Arial"/>
          <w:b/>
          <w:sz w:val="20"/>
          <w:szCs w:val="20"/>
        </w:rPr>
      </w:pPr>
      <w:r>
        <w:rPr>
          <w:rFonts w:ascii="Arial" w:hAnsi="Arial" w:cs="Arial"/>
          <w:b/>
          <w:sz w:val="20"/>
          <w:szCs w:val="20"/>
        </w:rPr>
        <w:lastRenderedPageBreak/>
        <w:t>Í</w:t>
      </w:r>
      <w:r w:rsidR="00F47EF4" w:rsidRPr="00567D86">
        <w:rPr>
          <w:rFonts w:ascii="Arial" w:hAnsi="Arial" w:cs="Arial"/>
          <w:b/>
          <w:sz w:val="20"/>
          <w:szCs w:val="20"/>
        </w:rPr>
        <w:t>NDICE GLOBAL DE PERSONAL OCUPADO DE LOS</w:t>
      </w:r>
      <w:r w:rsidR="00F47EF4">
        <w:rPr>
          <w:rFonts w:ascii="Arial" w:hAnsi="Arial" w:cs="Arial"/>
          <w:b/>
          <w:sz w:val="20"/>
          <w:szCs w:val="20"/>
        </w:rPr>
        <w:t xml:space="preserve"> </w:t>
      </w:r>
      <w:r w:rsidR="00F47EF4" w:rsidRPr="00567D86">
        <w:rPr>
          <w:rFonts w:ascii="Arial" w:hAnsi="Arial" w:cs="Arial"/>
          <w:b/>
          <w:sz w:val="20"/>
          <w:szCs w:val="20"/>
        </w:rPr>
        <w:t>SECTORES ECONÓMICOS</w:t>
      </w:r>
    </w:p>
    <w:p w14:paraId="77FE1452"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695E81B3"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p w14:paraId="69A2B03A" w14:textId="737A4911" w:rsidR="00F47EF4" w:rsidRDefault="00723C6C" w:rsidP="00F47EF4">
      <w:pPr>
        <w:spacing w:after="0" w:line="240" w:lineRule="auto"/>
        <w:ind w:left="-567"/>
        <w:jc w:val="center"/>
        <w:rPr>
          <w:rFonts w:ascii="Arial" w:hAnsi="Arial" w:cs="Arial"/>
          <w:sz w:val="24"/>
          <w:szCs w:val="24"/>
        </w:rPr>
      </w:pPr>
      <w:r>
        <w:rPr>
          <w:noProof/>
          <w:lang w:eastAsia="es-MX"/>
        </w:rPr>
        <w:drawing>
          <wp:inline distT="0" distB="0" distL="0" distR="0" wp14:anchorId="3551FE1F" wp14:editId="1D0974BC">
            <wp:extent cx="5612130" cy="3474720"/>
            <wp:effectExtent l="0" t="0" r="762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4F991C" w14:textId="77777777" w:rsidR="00F47EF4" w:rsidRDefault="00273F9B" w:rsidP="00F47EF4">
      <w:pPr>
        <w:spacing w:after="0" w:line="240" w:lineRule="auto"/>
        <w:ind w:left="-567"/>
        <w:jc w:val="both"/>
        <w:rPr>
          <w:rFonts w:ascii="Arial" w:hAnsi="Arial" w:cs="Arial"/>
          <w:sz w:val="24"/>
          <w:szCs w:val="24"/>
        </w:rPr>
      </w:pPr>
      <w:r>
        <w:rPr>
          <w:rFonts w:ascii="Arial" w:hAnsi="Arial" w:cs="Arial"/>
          <w:sz w:val="16"/>
          <w:szCs w:val="24"/>
        </w:rPr>
        <w:t xml:space="preserve">     </w:t>
      </w:r>
      <w:r w:rsidR="00F47EF4">
        <w:rPr>
          <w:rFonts w:ascii="Arial" w:hAnsi="Arial" w:cs="Arial"/>
          <w:sz w:val="16"/>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614634DC" w14:textId="77777777" w:rsidR="00C949F2" w:rsidRDefault="00C949F2" w:rsidP="00C949F2">
      <w:pPr>
        <w:spacing w:after="0" w:line="240" w:lineRule="auto"/>
        <w:ind w:left="-567"/>
        <w:jc w:val="both"/>
        <w:rPr>
          <w:rFonts w:ascii="Arial" w:hAnsi="Arial" w:cs="Arial"/>
          <w:sz w:val="24"/>
          <w:szCs w:val="24"/>
        </w:rPr>
      </w:pPr>
    </w:p>
    <w:p w14:paraId="518C8EEC" w14:textId="0D62D44D" w:rsidR="002E2FF3" w:rsidRDefault="00FF42EB" w:rsidP="002E2FF3">
      <w:pPr>
        <w:spacing w:after="0" w:line="240" w:lineRule="auto"/>
        <w:ind w:left="-567"/>
        <w:jc w:val="both"/>
        <w:rPr>
          <w:rFonts w:ascii="Arial" w:hAnsi="Arial" w:cs="Arial"/>
          <w:sz w:val="24"/>
          <w:szCs w:val="24"/>
        </w:rPr>
      </w:pPr>
      <w:r>
        <w:rPr>
          <w:rFonts w:ascii="Arial" w:hAnsi="Arial" w:cs="Arial"/>
          <w:sz w:val="24"/>
          <w:szCs w:val="24"/>
        </w:rPr>
        <w:t xml:space="preserve">La </w:t>
      </w:r>
      <w:r w:rsidR="00F85E92">
        <w:rPr>
          <w:rFonts w:ascii="Arial" w:hAnsi="Arial" w:cs="Arial"/>
          <w:sz w:val="24"/>
          <w:szCs w:val="24"/>
        </w:rPr>
        <w:t>publicación</w:t>
      </w:r>
      <w:r>
        <w:rPr>
          <w:rFonts w:ascii="Arial" w:hAnsi="Arial" w:cs="Arial"/>
          <w:sz w:val="24"/>
          <w:szCs w:val="24"/>
        </w:rPr>
        <w:t xml:space="preserve"> del IGPOSE para el año 2020 se realiza en apego </w:t>
      </w:r>
      <w:r w:rsidR="00772B0D">
        <w:rPr>
          <w:rFonts w:ascii="Arial" w:hAnsi="Arial" w:cs="Arial"/>
          <w:sz w:val="24"/>
          <w:szCs w:val="24"/>
        </w:rPr>
        <w:t>a las fechas que se</w:t>
      </w:r>
      <w:r w:rsidR="002E2FF3">
        <w:rPr>
          <w:rFonts w:ascii="Arial" w:hAnsi="Arial" w:cs="Arial"/>
          <w:sz w:val="24"/>
          <w:szCs w:val="24"/>
        </w:rPr>
        <w:t xml:space="preserve"> encuentran publicadas en el Calendario de </w:t>
      </w:r>
      <w:r w:rsidR="00435C9F">
        <w:rPr>
          <w:rFonts w:ascii="Arial" w:hAnsi="Arial" w:cs="Arial"/>
          <w:sz w:val="24"/>
          <w:szCs w:val="24"/>
        </w:rPr>
        <w:t>difu</w:t>
      </w:r>
      <w:r w:rsidR="002E2FF3">
        <w:rPr>
          <w:rFonts w:ascii="Arial" w:hAnsi="Arial" w:cs="Arial"/>
          <w:sz w:val="24"/>
          <w:szCs w:val="24"/>
        </w:rPr>
        <w:t xml:space="preserve">sión de </w:t>
      </w:r>
      <w:r w:rsidR="00435C9F">
        <w:rPr>
          <w:rFonts w:ascii="Arial" w:hAnsi="Arial" w:cs="Arial"/>
          <w:sz w:val="24"/>
          <w:szCs w:val="24"/>
        </w:rPr>
        <w:t>i</w:t>
      </w:r>
      <w:r w:rsidR="002E2FF3">
        <w:rPr>
          <w:rFonts w:ascii="Arial" w:hAnsi="Arial" w:cs="Arial"/>
          <w:sz w:val="24"/>
          <w:szCs w:val="24"/>
        </w:rPr>
        <w:t>nformación estadística</w:t>
      </w:r>
      <w:r w:rsidR="00435C9F">
        <w:rPr>
          <w:rFonts w:ascii="Arial" w:hAnsi="Arial" w:cs="Arial"/>
          <w:sz w:val="24"/>
          <w:szCs w:val="24"/>
        </w:rPr>
        <w:t>,</w:t>
      </w:r>
      <w:r w:rsidR="002E2FF3">
        <w:rPr>
          <w:rFonts w:ascii="Arial" w:hAnsi="Arial" w:cs="Arial"/>
          <w:sz w:val="24"/>
          <w:szCs w:val="24"/>
        </w:rPr>
        <w:t xml:space="preserve"> geográfica y de Interés Nacional del INEGI.</w:t>
      </w:r>
    </w:p>
    <w:p w14:paraId="44C32ADF" w14:textId="77777777" w:rsidR="00C949F2" w:rsidRDefault="00C949F2" w:rsidP="002E2FF3">
      <w:pPr>
        <w:spacing w:after="0" w:line="240" w:lineRule="auto"/>
        <w:ind w:left="-567"/>
        <w:jc w:val="both"/>
        <w:rPr>
          <w:rFonts w:ascii="Arial" w:hAnsi="Arial" w:cs="Arial"/>
          <w:sz w:val="24"/>
          <w:szCs w:val="24"/>
        </w:rPr>
      </w:pPr>
    </w:p>
    <w:p w14:paraId="79737305" w14:textId="3E9D0692" w:rsidR="004A6509" w:rsidRDefault="00F47EF4" w:rsidP="00C949F2">
      <w:pPr>
        <w:spacing w:after="0" w:line="240" w:lineRule="auto"/>
        <w:ind w:left="-567"/>
        <w:jc w:val="both"/>
        <w:rPr>
          <w:rFonts w:ascii="Arial" w:hAnsi="Arial" w:cs="Arial"/>
          <w:sz w:val="24"/>
          <w:szCs w:val="24"/>
        </w:rPr>
      </w:pPr>
      <w:r w:rsidRPr="00837569">
        <w:rPr>
          <w:rFonts w:ascii="Arial" w:hAnsi="Arial" w:cs="Arial"/>
          <w:sz w:val="24"/>
          <w:szCs w:val="24"/>
        </w:rPr>
        <w:t xml:space="preserve">La difusión del IGPOSE se realiza a través de la página del INEGI </w:t>
      </w:r>
      <w:hyperlink r:id="rId9" w:history="1">
        <w:r w:rsidR="009018C0" w:rsidRPr="009706BD">
          <w:rPr>
            <w:rStyle w:val="Hipervnculo"/>
            <w:rFonts w:ascii="Arial" w:hAnsi="Arial" w:cs="Arial"/>
            <w:sz w:val="24"/>
            <w:szCs w:val="24"/>
          </w:rPr>
          <w:t>www.inegi.org.mx</w:t>
        </w:r>
      </w:hyperlink>
      <w:r w:rsidR="00435C9F">
        <w:rPr>
          <w:rFonts w:ascii="Arial" w:hAnsi="Arial" w:cs="Arial"/>
          <w:sz w:val="24"/>
          <w:szCs w:val="24"/>
        </w:rPr>
        <w:t>,</w:t>
      </w:r>
      <w:r w:rsidRPr="00837569">
        <w:rPr>
          <w:rFonts w:ascii="Arial" w:hAnsi="Arial" w:cs="Arial"/>
          <w:sz w:val="24"/>
          <w:szCs w:val="24"/>
        </w:rPr>
        <w:t xml:space="preserve"> </w:t>
      </w:r>
      <w:r w:rsidR="00FF42EB">
        <w:rPr>
          <w:rFonts w:ascii="Arial" w:hAnsi="Arial" w:cs="Arial"/>
          <w:sz w:val="24"/>
          <w:szCs w:val="24"/>
        </w:rPr>
        <w:t xml:space="preserve">en las </w:t>
      </w:r>
      <w:r w:rsidR="00F85E92">
        <w:rPr>
          <w:rFonts w:ascii="Arial" w:hAnsi="Arial" w:cs="Arial"/>
          <w:sz w:val="24"/>
          <w:szCs w:val="24"/>
        </w:rPr>
        <w:t>secciones:</w:t>
      </w:r>
    </w:p>
    <w:p w14:paraId="12F1DFF7" w14:textId="0C44D8C8" w:rsidR="00F85E92" w:rsidRDefault="00F85E92" w:rsidP="00C949F2">
      <w:pPr>
        <w:spacing w:after="0" w:line="240" w:lineRule="auto"/>
        <w:ind w:left="-567"/>
        <w:jc w:val="both"/>
        <w:rPr>
          <w:rFonts w:ascii="Arial" w:hAnsi="Arial" w:cs="Arial"/>
          <w:sz w:val="24"/>
          <w:szCs w:val="24"/>
        </w:rPr>
      </w:pPr>
    </w:p>
    <w:p w14:paraId="483D2B66" w14:textId="7AD659FD" w:rsidR="00F85E92" w:rsidRDefault="00F85E92" w:rsidP="00C949F2">
      <w:pPr>
        <w:spacing w:after="0" w:line="240" w:lineRule="auto"/>
        <w:ind w:left="-567"/>
        <w:jc w:val="both"/>
        <w:rPr>
          <w:rFonts w:ascii="Arial" w:hAnsi="Arial" w:cs="Arial"/>
          <w:sz w:val="24"/>
          <w:szCs w:val="24"/>
        </w:rPr>
      </w:pPr>
      <w:r>
        <w:rPr>
          <w:rFonts w:ascii="Arial" w:hAnsi="Arial" w:cs="Arial"/>
          <w:sz w:val="24"/>
          <w:szCs w:val="24"/>
        </w:rPr>
        <w:t>Tema:</w:t>
      </w:r>
      <w:r>
        <w:rPr>
          <w:color w:val="1F497D"/>
        </w:rPr>
        <w:t xml:space="preserve"> </w:t>
      </w:r>
      <w:hyperlink r:id="rId10" w:history="1">
        <w:r w:rsidR="00DA2B68" w:rsidRPr="00DA2B68">
          <w:rPr>
            <w:rStyle w:val="Hipervnculo"/>
            <w:rFonts w:ascii="Arial" w:eastAsia="Times New Roman" w:hAnsi="Arial" w:cs="Arial"/>
            <w:sz w:val="24"/>
            <w:szCs w:val="24"/>
          </w:rPr>
          <w:t>https://www.inegi.org.mx/temas/personalo/</w:t>
        </w:r>
      </w:hyperlink>
    </w:p>
    <w:p w14:paraId="196D089B" w14:textId="55D30305" w:rsidR="00F85E92" w:rsidRDefault="00F85E92" w:rsidP="00C949F2">
      <w:pPr>
        <w:spacing w:after="0" w:line="240" w:lineRule="auto"/>
        <w:ind w:left="-567"/>
        <w:jc w:val="both"/>
        <w:rPr>
          <w:rStyle w:val="Hipervnculo"/>
          <w:rFonts w:ascii="Arial" w:hAnsi="Arial" w:cs="Arial"/>
          <w:sz w:val="24"/>
          <w:szCs w:val="24"/>
        </w:rPr>
      </w:pPr>
      <w:r>
        <w:rPr>
          <w:rFonts w:ascii="Arial" w:hAnsi="Arial" w:cs="Arial"/>
          <w:sz w:val="24"/>
          <w:szCs w:val="24"/>
        </w:rPr>
        <w:t xml:space="preserve">Programa: </w:t>
      </w:r>
      <w:hyperlink r:id="rId11" w:history="1">
        <w:r w:rsidRPr="003830D7">
          <w:rPr>
            <w:rStyle w:val="Hipervnculo"/>
            <w:rFonts w:ascii="Arial" w:hAnsi="Arial" w:cs="Arial"/>
            <w:sz w:val="24"/>
            <w:szCs w:val="24"/>
          </w:rPr>
          <w:t>www.inegi.org.mx/programas/igpose/2013/</w:t>
        </w:r>
      </w:hyperlink>
    </w:p>
    <w:p w14:paraId="1B27B515" w14:textId="7C69D7F0" w:rsidR="00C7007D" w:rsidRPr="00C7007D" w:rsidRDefault="00C7007D" w:rsidP="00C949F2">
      <w:pPr>
        <w:spacing w:after="0" w:line="240" w:lineRule="auto"/>
        <w:ind w:left="-567"/>
        <w:jc w:val="both"/>
        <w:rPr>
          <w:rFonts w:ascii="Arial" w:hAnsi="Arial" w:cs="Arial"/>
          <w:sz w:val="24"/>
          <w:szCs w:val="24"/>
        </w:rPr>
      </w:pPr>
      <w:r w:rsidRPr="00C7007D">
        <w:rPr>
          <w:rFonts w:ascii="Arial" w:hAnsi="Arial" w:cs="Arial"/>
          <w:sz w:val="24"/>
          <w:szCs w:val="24"/>
        </w:rPr>
        <w:t xml:space="preserve">Banco de Información Económica (BIE): </w:t>
      </w:r>
      <w:hyperlink r:id="rId12" w:history="1">
        <w:r w:rsidRPr="00C7007D">
          <w:rPr>
            <w:rStyle w:val="Hipervnculo"/>
            <w:rFonts w:ascii="Arial" w:hAnsi="Arial" w:cs="Arial"/>
            <w:sz w:val="24"/>
            <w:szCs w:val="24"/>
          </w:rPr>
          <w:t>www.inegi.org.mx/sistemas/bie/</w:t>
        </w:r>
      </w:hyperlink>
    </w:p>
    <w:p w14:paraId="22AF276D" w14:textId="657711D4" w:rsidR="00C53D64" w:rsidRDefault="00C53D64" w:rsidP="008E3533">
      <w:pPr>
        <w:spacing w:after="0" w:line="240" w:lineRule="auto"/>
        <w:ind w:left="-567"/>
        <w:jc w:val="both"/>
        <w:rPr>
          <w:rFonts w:ascii="Arial" w:hAnsi="Arial" w:cs="Arial"/>
          <w:sz w:val="24"/>
          <w:szCs w:val="24"/>
        </w:rPr>
      </w:pPr>
    </w:p>
    <w:p w14:paraId="5D1075C9" w14:textId="77777777" w:rsidR="00F47EF4" w:rsidRDefault="00F47EF4" w:rsidP="00F47EF4">
      <w:pPr>
        <w:ind w:right="160"/>
        <w:jc w:val="center"/>
        <w:rPr>
          <w:rFonts w:ascii="Arial" w:eastAsia="Arial" w:hAnsi="Arial" w:cs="Arial"/>
          <w:b/>
          <w:bCs/>
        </w:rPr>
      </w:pPr>
      <w:r w:rsidRPr="004A2DF3">
        <w:rPr>
          <w:rFonts w:ascii="Arial" w:eastAsia="Arial" w:hAnsi="Arial" w:cs="Arial"/>
          <w:b/>
          <w:bCs/>
        </w:rPr>
        <w:t>S</w:t>
      </w:r>
      <w:r w:rsidR="006F761C">
        <w:rPr>
          <w:rFonts w:ascii="Arial" w:eastAsia="Arial" w:hAnsi="Arial" w:cs="Arial"/>
          <w:b/>
          <w:bCs/>
        </w:rPr>
        <w:t>e anexa Nota Técnica</w:t>
      </w:r>
    </w:p>
    <w:p w14:paraId="5B837A4F" w14:textId="77777777" w:rsidR="00C84140" w:rsidRPr="00776625" w:rsidRDefault="00C84140" w:rsidP="00F47EF4">
      <w:pPr>
        <w:ind w:right="160"/>
        <w:jc w:val="center"/>
        <w:rPr>
          <w:rFonts w:ascii="Arial" w:eastAsia="Arial" w:hAnsi="Arial" w:cs="Arial"/>
          <w:b/>
          <w:bCs/>
        </w:rPr>
      </w:pPr>
    </w:p>
    <w:p w14:paraId="5DF7FDD1"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3"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0DD121F5"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B105E1D" w14:textId="77777777" w:rsidR="00F47EF4" w:rsidRPr="00245F14" w:rsidRDefault="00F47EF4" w:rsidP="00F47EF4">
      <w:pPr>
        <w:ind w:left="-426" w:right="-518"/>
        <w:contextualSpacing/>
        <w:jc w:val="center"/>
        <w:rPr>
          <w:rFonts w:ascii="Arial" w:hAnsi="Arial" w:cs="Arial"/>
          <w:sz w:val="20"/>
          <w:szCs w:val="20"/>
        </w:rPr>
      </w:pPr>
    </w:p>
    <w:p w14:paraId="2DF75B86" w14:textId="77777777" w:rsidR="00F47EF4" w:rsidRDefault="00F47EF4" w:rsidP="00317C6E">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057EE71E" w14:textId="77777777" w:rsidR="00317C6E" w:rsidRPr="00317C6E" w:rsidRDefault="00317C6E" w:rsidP="00317C6E">
      <w:pPr>
        <w:ind w:left="-426" w:right="-518"/>
        <w:contextualSpacing/>
        <w:jc w:val="center"/>
        <w:rPr>
          <w:rFonts w:ascii="Arial" w:hAnsi="Arial" w:cs="Arial"/>
          <w:sz w:val="20"/>
          <w:szCs w:val="20"/>
        </w:rPr>
      </w:pPr>
    </w:p>
    <w:p w14:paraId="70752FA7" w14:textId="77777777" w:rsidR="00F47EF4" w:rsidRDefault="00F47EF4" w:rsidP="00F47EF4">
      <w:pPr>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2F0A1C25">
            <wp:extent cx="318472" cy="322419"/>
            <wp:effectExtent l="0" t="0" r="5715" b="1905"/>
            <wp:docPr id="16" name="Imagen 1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749FB17D">
            <wp:extent cx="327704" cy="325467"/>
            <wp:effectExtent l="0" t="0" r="0" b="0"/>
            <wp:docPr id="17" name="Imagen 1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328D5492">
            <wp:extent cx="321276" cy="324093"/>
            <wp:effectExtent l="0" t="0" r="3175" b="0"/>
            <wp:docPr id="4" name="Imagen 4"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533AA5B6">
            <wp:extent cx="321276" cy="326574"/>
            <wp:effectExtent l="0" t="0" r="3175" b="0"/>
            <wp:docPr id="18" name="Imagen 18"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2CD99D13">
            <wp:extent cx="2323070" cy="319707"/>
            <wp:effectExtent l="0" t="0" r="1270" b="4445"/>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F47EF4">
      <w:pPr>
        <w:rPr>
          <w:noProof/>
          <w:sz w:val="20"/>
          <w:lang w:eastAsia="es-MX"/>
        </w:rPr>
        <w:sectPr w:rsidR="00F47EF4" w:rsidSect="006F761C">
          <w:headerReference w:type="default" r:id="rId24"/>
          <w:footerReference w:type="default" r:id="rId25"/>
          <w:pgSz w:w="12240" w:h="15840"/>
          <w:pgMar w:top="1843" w:right="1701" w:bottom="1417" w:left="1701" w:header="568" w:footer="708" w:gutter="0"/>
          <w:cols w:space="708"/>
          <w:docGrid w:linePitch="360"/>
        </w:sectPr>
      </w:pPr>
    </w:p>
    <w:p w14:paraId="7E356AB8" w14:textId="77777777" w:rsidR="00F47EF4" w:rsidRDefault="00F47EF4" w:rsidP="00F47EF4">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777777" w:rsidR="00F47EF4" w:rsidRDefault="00F47EF4" w:rsidP="00F47EF4">
      <w:pPr>
        <w:spacing w:after="0" w:line="240" w:lineRule="auto"/>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189D040B" w14:textId="0B4E8BEF" w:rsidR="00F47EF4" w:rsidRPr="00A4209B" w:rsidRDefault="00F47EF4" w:rsidP="00F47EF4">
      <w:pPr>
        <w:spacing w:after="0" w:line="240" w:lineRule="auto"/>
        <w:jc w:val="center"/>
        <w:rPr>
          <w:rFonts w:ascii="Arial" w:hAnsi="Arial" w:cs="Arial"/>
          <w:b/>
          <w:sz w:val="24"/>
          <w:szCs w:val="24"/>
        </w:rPr>
      </w:pPr>
      <w:r>
        <w:rPr>
          <w:rFonts w:ascii="Arial" w:hAnsi="Arial" w:cs="Arial"/>
          <w:b/>
          <w:sz w:val="24"/>
          <w:szCs w:val="24"/>
        </w:rPr>
        <w:t xml:space="preserve">CIFRAS DE </w:t>
      </w:r>
      <w:r w:rsidR="00E57F6D">
        <w:rPr>
          <w:rFonts w:ascii="Arial" w:hAnsi="Arial" w:cs="Arial"/>
          <w:b/>
          <w:sz w:val="24"/>
          <w:szCs w:val="24"/>
        </w:rPr>
        <w:t>DICIEMBRE</w:t>
      </w:r>
      <w:r w:rsidR="00A738F7">
        <w:rPr>
          <w:rFonts w:ascii="Arial" w:hAnsi="Arial" w:cs="Arial"/>
          <w:b/>
          <w:sz w:val="24"/>
          <w:szCs w:val="24"/>
        </w:rPr>
        <w:t xml:space="preserve"> DE 2019</w:t>
      </w:r>
    </w:p>
    <w:p w14:paraId="5AB0CC32" w14:textId="77777777" w:rsidR="00F47EF4" w:rsidRDefault="00F47EF4" w:rsidP="00F47EF4">
      <w:pPr>
        <w:spacing w:after="0" w:line="240" w:lineRule="auto"/>
        <w:jc w:val="both"/>
        <w:rPr>
          <w:rFonts w:ascii="Arial" w:hAnsi="Arial" w:cs="Arial"/>
          <w:sz w:val="24"/>
          <w:szCs w:val="24"/>
        </w:rPr>
      </w:pPr>
    </w:p>
    <w:p w14:paraId="4B968ED4" w14:textId="117D2A10"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w:t>
      </w:r>
      <w:r w:rsidRPr="00C2400E">
        <w:rPr>
          <w:rFonts w:ascii="Arial" w:hAnsi="Arial" w:cs="Arial"/>
          <w:sz w:val="24"/>
          <w:szCs w:val="24"/>
        </w:rPr>
        <w:t xml:space="preserve">Instituto Nacional de Estadística y Geografía (INEGI) </w:t>
      </w:r>
      <w:r>
        <w:rPr>
          <w:rFonts w:ascii="Arial" w:hAnsi="Arial" w:cs="Arial"/>
          <w:sz w:val="24"/>
          <w:szCs w:val="24"/>
        </w:rPr>
        <w:t>informa los resultados del Índice Global de Personal Ocupado de los Sec</w:t>
      </w:r>
      <w:r w:rsidR="00706727">
        <w:rPr>
          <w:rFonts w:ascii="Arial" w:hAnsi="Arial" w:cs="Arial"/>
          <w:sz w:val="24"/>
          <w:szCs w:val="24"/>
        </w:rPr>
        <w:t>tores Económicos (IGPOSE)</w:t>
      </w:r>
      <w:r w:rsidR="00A738F7">
        <w:rPr>
          <w:rFonts w:ascii="Arial" w:hAnsi="Arial" w:cs="Arial"/>
          <w:sz w:val="24"/>
          <w:szCs w:val="24"/>
        </w:rPr>
        <w:t xml:space="preserve"> al mes de </w:t>
      </w:r>
      <w:r w:rsidR="00E57F6D">
        <w:rPr>
          <w:rFonts w:ascii="Arial" w:hAnsi="Arial" w:cs="Arial"/>
          <w:sz w:val="24"/>
          <w:szCs w:val="24"/>
        </w:rPr>
        <w:t>diciembre</w:t>
      </w:r>
      <w:r w:rsidR="00706727">
        <w:rPr>
          <w:rFonts w:ascii="Arial" w:hAnsi="Arial" w:cs="Arial"/>
          <w:sz w:val="24"/>
          <w:szCs w:val="24"/>
        </w:rPr>
        <w:t xml:space="preserve"> </w:t>
      </w:r>
      <w:r w:rsidR="00A738F7">
        <w:rPr>
          <w:rFonts w:ascii="Arial" w:hAnsi="Arial" w:cs="Arial"/>
          <w:sz w:val="24"/>
          <w:szCs w:val="24"/>
        </w:rPr>
        <w:t>de 2019</w:t>
      </w:r>
      <w:r>
        <w:rPr>
          <w:rFonts w:ascii="Arial" w:hAnsi="Arial" w:cs="Arial"/>
          <w:sz w:val="24"/>
          <w:szCs w:val="24"/>
        </w:rPr>
        <w:t>.</w:t>
      </w:r>
    </w:p>
    <w:p w14:paraId="69F22DBC" w14:textId="77777777" w:rsidR="00F47EF4" w:rsidRDefault="00F47EF4" w:rsidP="00F47EF4">
      <w:pPr>
        <w:spacing w:after="0" w:line="240" w:lineRule="auto"/>
        <w:jc w:val="both"/>
        <w:rPr>
          <w:rFonts w:ascii="Arial" w:hAnsi="Arial" w:cs="Arial"/>
          <w:sz w:val="24"/>
          <w:szCs w:val="24"/>
        </w:rPr>
      </w:pPr>
    </w:p>
    <w:p w14:paraId="0AD1738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20497036" w14:textId="77777777" w:rsidR="00F47EF4" w:rsidRDefault="00F47EF4" w:rsidP="00F47EF4">
      <w:pPr>
        <w:spacing w:after="0" w:line="240" w:lineRule="auto"/>
        <w:jc w:val="both"/>
        <w:rPr>
          <w:rFonts w:ascii="Arial" w:hAnsi="Arial" w:cs="Arial"/>
          <w:sz w:val="24"/>
          <w:szCs w:val="24"/>
        </w:rPr>
      </w:pPr>
    </w:p>
    <w:p w14:paraId="3C62989D"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este contexto, es relevante disponer de un indicador a partir del enfoque de la demanda, es decir, que muestre la evolución del personal ocupado que requieren las unidades económicas para efectuar sus procesos productivos.</w:t>
      </w:r>
    </w:p>
    <w:p w14:paraId="2D85A670" w14:textId="77777777" w:rsidR="00F47EF4" w:rsidRDefault="00F47EF4" w:rsidP="00F47EF4">
      <w:pPr>
        <w:spacing w:after="0" w:line="240" w:lineRule="auto"/>
        <w:jc w:val="both"/>
        <w:rPr>
          <w:rFonts w:ascii="Arial" w:hAnsi="Arial" w:cs="Arial"/>
          <w:sz w:val="24"/>
          <w:szCs w:val="24"/>
        </w:rPr>
      </w:pPr>
    </w:p>
    <w:p w14:paraId="7B4EE3A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Se dispone de una serie mensual que inicia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F47EF4">
      <w:pPr>
        <w:spacing w:after="0" w:line="240" w:lineRule="auto"/>
        <w:jc w:val="both"/>
        <w:rPr>
          <w:rFonts w:ascii="Arial" w:hAnsi="Arial" w:cs="Arial"/>
          <w:sz w:val="24"/>
          <w:szCs w:val="24"/>
        </w:rPr>
      </w:pPr>
    </w:p>
    <w:p w14:paraId="6ECCECD3" w14:textId="77777777" w:rsidR="00F47EF4" w:rsidRPr="00530DBE" w:rsidRDefault="00F47EF4" w:rsidP="00F47EF4">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46A6431A" w14:textId="77777777" w:rsidR="00F47EF4" w:rsidRDefault="00F47EF4" w:rsidP="00F47EF4">
      <w:pPr>
        <w:spacing w:after="0" w:line="240" w:lineRule="auto"/>
        <w:jc w:val="both"/>
        <w:rPr>
          <w:rFonts w:ascii="Arial" w:hAnsi="Arial" w:cs="Arial"/>
          <w:sz w:val="24"/>
          <w:szCs w:val="24"/>
        </w:rPr>
      </w:pPr>
    </w:p>
    <w:p w14:paraId="73691E60" w14:textId="70B31B44"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Con cifras desestacionalizadas, durante el mes de </w:t>
      </w:r>
      <w:r w:rsidR="00E57F6D">
        <w:rPr>
          <w:rFonts w:ascii="Arial" w:hAnsi="Arial" w:cs="Arial"/>
          <w:sz w:val="24"/>
          <w:szCs w:val="24"/>
        </w:rPr>
        <w:t>diciembre</w:t>
      </w:r>
      <w:r w:rsidR="00A738F7">
        <w:rPr>
          <w:rFonts w:ascii="Arial" w:hAnsi="Arial" w:cs="Arial"/>
          <w:sz w:val="24"/>
          <w:szCs w:val="24"/>
        </w:rPr>
        <w:t xml:space="preserve"> de 2019</w:t>
      </w:r>
      <w:r>
        <w:rPr>
          <w:rFonts w:ascii="Arial" w:hAnsi="Arial" w:cs="Arial"/>
          <w:sz w:val="24"/>
          <w:szCs w:val="24"/>
        </w:rPr>
        <w:t xml:space="preserve"> el I</w:t>
      </w:r>
      <w:r w:rsidR="00C96014">
        <w:rPr>
          <w:rFonts w:ascii="Arial" w:hAnsi="Arial" w:cs="Arial"/>
          <w:sz w:val="24"/>
          <w:szCs w:val="24"/>
        </w:rPr>
        <w:t>GPOSE regis</w:t>
      </w:r>
      <w:r w:rsidR="00E57F6D">
        <w:rPr>
          <w:rFonts w:ascii="Arial" w:hAnsi="Arial" w:cs="Arial"/>
          <w:sz w:val="24"/>
          <w:szCs w:val="24"/>
        </w:rPr>
        <w:t>tró un nivel de 110.1</w:t>
      </w:r>
      <w:r>
        <w:rPr>
          <w:rFonts w:ascii="Arial" w:hAnsi="Arial" w:cs="Arial"/>
          <w:sz w:val="24"/>
          <w:szCs w:val="24"/>
        </w:rPr>
        <w:t xml:space="preserve"> puntos, </w:t>
      </w:r>
      <w:r w:rsidR="00E57F6D">
        <w:rPr>
          <w:rFonts w:ascii="Arial" w:hAnsi="Arial" w:cs="Arial"/>
          <w:sz w:val="24"/>
          <w:szCs w:val="24"/>
        </w:rPr>
        <w:t>con una variación mensual de -0.1% y una disminución anual de 0.3 por ciento</w:t>
      </w:r>
      <w:r>
        <w:rPr>
          <w:rFonts w:ascii="Arial" w:hAnsi="Arial" w:cs="Arial"/>
          <w:sz w:val="24"/>
          <w:szCs w:val="24"/>
        </w:rPr>
        <w:t>.</w:t>
      </w:r>
    </w:p>
    <w:p w14:paraId="22BF323A" w14:textId="77777777" w:rsidR="00F47EF4" w:rsidRDefault="00F47EF4" w:rsidP="00F47EF4">
      <w:pPr>
        <w:spacing w:after="0" w:line="240" w:lineRule="auto"/>
        <w:jc w:val="both"/>
        <w:rPr>
          <w:rFonts w:ascii="Arial" w:hAnsi="Arial" w:cs="Arial"/>
          <w:sz w:val="24"/>
          <w:szCs w:val="24"/>
        </w:rPr>
      </w:pPr>
    </w:p>
    <w:p w14:paraId="1BF69D89"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Cuadro 1</w:t>
      </w:r>
    </w:p>
    <w:p w14:paraId="5F0648AA"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0F1E8EEF" w14:textId="1E2BC94A" w:rsidR="00F47EF4" w:rsidRDefault="00F47EF4" w:rsidP="007A76B2">
      <w:pPr>
        <w:spacing w:after="0" w:line="240" w:lineRule="auto"/>
        <w:jc w:val="center"/>
        <w:rPr>
          <w:rFonts w:ascii="Arial" w:hAnsi="Arial" w:cs="Arial"/>
          <w:b/>
          <w:sz w:val="20"/>
          <w:szCs w:val="20"/>
        </w:rPr>
      </w:pPr>
      <w:r>
        <w:rPr>
          <w:rFonts w:ascii="Arial" w:hAnsi="Arial" w:cs="Arial"/>
          <w:b/>
          <w:sz w:val="20"/>
          <w:szCs w:val="20"/>
        </w:rPr>
        <w:t xml:space="preserve">DURANTE EL MES DE </w:t>
      </w:r>
      <w:r w:rsidR="00E57F6D">
        <w:rPr>
          <w:rFonts w:ascii="Arial" w:hAnsi="Arial" w:cs="Arial"/>
          <w:b/>
          <w:sz w:val="20"/>
          <w:szCs w:val="20"/>
        </w:rPr>
        <w:t>DICIEMBRE</w:t>
      </w:r>
    </w:p>
    <w:p w14:paraId="225E0CE4"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CIFRAS DESESTACIONALIZADAS</w:t>
      </w:r>
    </w:p>
    <w:p w14:paraId="0D2144CC"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Base 2013=100)</w:t>
      </w:r>
    </w:p>
    <w:tbl>
      <w:tblPr>
        <w:tblW w:w="6073" w:type="dxa"/>
        <w:tblInd w:w="1372" w:type="dxa"/>
        <w:tblCellMar>
          <w:left w:w="70" w:type="dxa"/>
          <w:right w:w="70" w:type="dxa"/>
        </w:tblCellMar>
        <w:tblLook w:val="04A0" w:firstRow="1" w:lastRow="0" w:firstColumn="1" w:lastColumn="0" w:noHBand="0" w:noVBand="1"/>
      </w:tblPr>
      <w:tblGrid>
        <w:gridCol w:w="1253"/>
        <w:gridCol w:w="1134"/>
        <w:gridCol w:w="1701"/>
        <w:gridCol w:w="1985"/>
      </w:tblGrid>
      <w:tr w:rsidR="00CD7DE4" w:rsidRPr="00680C83" w14:paraId="17A0120B" w14:textId="77777777" w:rsidTr="00474ADE">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05901E7"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01AAD2D0"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11662B84"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CD7DE4" w:rsidRPr="00680C83" w14:paraId="7AE63599" w14:textId="77777777" w:rsidTr="00474ADE">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2E0E51E"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C2A7C9"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1EAB957A"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3792196D"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E57F6D" w:rsidRPr="00680C83" w14:paraId="221A3B1C" w14:textId="77777777" w:rsidTr="00474ADE">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CA327F7" w14:textId="24FCFFDA"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A411276" w14:textId="4E7F26FC"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110.5</w:t>
            </w:r>
          </w:p>
        </w:tc>
        <w:tc>
          <w:tcPr>
            <w:tcW w:w="1701" w:type="dxa"/>
            <w:tcBorders>
              <w:top w:val="nil"/>
              <w:left w:val="nil"/>
              <w:bottom w:val="single" w:sz="4" w:space="0" w:color="auto"/>
              <w:right w:val="single" w:sz="4" w:space="0" w:color="auto"/>
            </w:tcBorders>
            <w:shd w:val="clear" w:color="auto" w:fill="auto"/>
            <w:noWrap/>
            <w:vAlign w:val="center"/>
            <w:hideMark/>
          </w:tcPr>
          <w:p w14:paraId="3D6E09B7" w14:textId="5E5B7C58"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0.2</w:t>
            </w:r>
          </w:p>
        </w:tc>
        <w:tc>
          <w:tcPr>
            <w:tcW w:w="1985" w:type="dxa"/>
            <w:tcBorders>
              <w:top w:val="nil"/>
              <w:left w:val="nil"/>
              <w:bottom w:val="single" w:sz="4" w:space="0" w:color="auto"/>
              <w:right w:val="single" w:sz="4" w:space="0" w:color="auto"/>
            </w:tcBorders>
            <w:shd w:val="clear" w:color="auto" w:fill="auto"/>
            <w:noWrap/>
            <w:vAlign w:val="center"/>
            <w:hideMark/>
          </w:tcPr>
          <w:p w14:paraId="41778AF2" w14:textId="7A4DFEB5"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1.3</w:t>
            </w:r>
          </w:p>
        </w:tc>
      </w:tr>
      <w:tr w:rsidR="00E57F6D" w:rsidRPr="00680C83" w14:paraId="03E4827C" w14:textId="77777777" w:rsidTr="00474ADE">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635A68CD" w14:textId="084CDA58"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1E737331" w14:textId="33E2182E"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hAnsi="Calibri" w:cs="Calibri"/>
                <w:color w:val="000000"/>
                <w:sz w:val="24"/>
                <w:szCs w:val="24"/>
              </w:rPr>
              <w:t>110.1</w:t>
            </w:r>
          </w:p>
        </w:tc>
        <w:tc>
          <w:tcPr>
            <w:tcW w:w="1701" w:type="dxa"/>
            <w:tcBorders>
              <w:top w:val="nil"/>
              <w:left w:val="nil"/>
              <w:bottom w:val="single" w:sz="4" w:space="0" w:color="auto"/>
              <w:right w:val="single" w:sz="4" w:space="0" w:color="auto"/>
            </w:tcBorders>
            <w:shd w:val="clear" w:color="auto" w:fill="auto"/>
            <w:noWrap/>
            <w:vAlign w:val="center"/>
          </w:tcPr>
          <w:p w14:paraId="4E16D5CC" w14:textId="6E743FC4"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hAnsi="Calibri" w:cs="Calibri"/>
                <w:color w:val="000000"/>
                <w:sz w:val="24"/>
                <w:szCs w:val="24"/>
              </w:rPr>
              <w:t>-0.1</w:t>
            </w:r>
          </w:p>
        </w:tc>
        <w:tc>
          <w:tcPr>
            <w:tcW w:w="1985" w:type="dxa"/>
            <w:tcBorders>
              <w:top w:val="nil"/>
              <w:left w:val="nil"/>
              <w:bottom w:val="single" w:sz="4" w:space="0" w:color="auto"/>
              <w:right w:val="single" w:sz="4" w:space="0" w:color="auto"/>
            </w:tcBorders>
            <w:shd w:val="clear" w:color="auto" w:fill="auto"/>
            <w:noWrap/>
            <w:vAlign w:val="center"/>
          </w:tcPr>
          <w:p w14:paraId="5D14D963" w14:textId="4C9AAD2F" w:rsidR="00E57F6D" w:rsidRPr="0071019C" w:rsidRDefault="00E57F6D" w:rsidP="00E57F6D">
            <w:pPr>
              <w:spacing w:after="0" w:line="240" w:lineRule="auto"/>
              <w:jc w:val="center"/>
              <w:rPr>
                <w:rFonts w:ascii="Calibri" w:eastAsia="Times New Roman" w:hAnsi="Calibri" w:cs="Calibri"/>
                <w:color w:val="000000"/>
                <w:sz w:val="24"/>
                <w:szCs w:val="24"/>
                <w:lang w:eastAsia="es-MX"/>
              </w:rPr>
            </w:pPr>
            <w:r w:rsidRPr="0071019C">
              <w:rPr>
                <w:rFonts w:ascii="Calibri" w:hAnsi="Calibri" w:cs="Calibri"/>
                <w:color w:val="000000"/>
                <w:sz w:val="24"/>
                <w:szCs w:val="24"/>
              </w:rPr>
              <w:t>-0.3</w:t>
            </w:r>
          </w:p>
        </w:tc>
      </w:tr>
    </w:tbl>
    <w:p w14:paraId="706E8884" w14:textId="77777777" w:rsidR="00F47EF4" w:rsidRDefault="00880312"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474ADE">
        <w:rPr>
          <w:rFonts w:ascii="Arial" w:hAnsi="Arial" w:cs="Arial"/>
          <w:sz w:val="24"/>
          <w:szCs w:val="24"/>
        </w:rPr>
        <w:t xml:space="preserve">   </w:t>
      </w:r>
      <w:r>
        <w:rPr>
          <w:rFonts w:ascii="Arial" w:hAnsi="Arial" w:cs="Arial"/>
          <w:sz w:val="24"/>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5B781601" w14:textId="77777777" w:rsidR="00F47EF4" w:rsidRDefault="00F47EF4" w:rsidP="00F47EF4">
      <w:pPr>
        <w:spacing w:after="0" w:line="240" w:lineRule="auto"/>
        <w:jc w:val="both"/>
        <w:rPr>
          <w:rFonts w:ascii="Arial" w:hAnsi="Arial" w:cs="Arial"/>
          <w:sz w:val="24"/>
          <w:szCs w:val="24"/>
        </w:rPr>
      </w:pPr>
    </w:p>
    <w:p w14:paraId="28F10D7D" w14:textId="0F374CFF"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w:t>
      </w:r>
      <w:r w:rsidR="00E57F6D">
        <w:rPr>
          <w:rFonts w:ascii="Arial" w:hAnsi="Arial" w:cs="Arial"/>
          <w:sz w:val="24"/>
          <w:szCs w:val="24"/>
        </w:rPr>
        <w:t>diciembre</w:t>
      </w:r>
      <w:r w:rsidR="00CD7DE4">
        <w:rPr>
          <w:rFonts w:ascii="Arial" w:hAnsi="Arial" w:cs="Arial"/>
          <w:sz w:val="24"/>
          <w:szCs w:val="24"/>
        </w:rPr>
        <w:t xml:space="preserve"> de 2018</w:t>
      </w:r>
      <w:r>
        <w:rPr>
          <w:rFonts w:ascii="Arial" w:hAnsi="Arial" w:cs="Arial"/>
          <w:sz w:val="24"/>
          <w:szCs w:val="24"/>
        </w:rPr>
        <w:t xml:space="preserve"> e</w:t>
      </w:r>
      <w:r w:rsidR="00DC0B97">
        <w:rPr>
          <w:rFonts w:ascii="Arial" w:hAnsi="Arial" w:cs="Arial"/>
          <w:sz w:val="24"/>
          <w:szCs w:val="24"/>
        </w:rPr>
        <w:t xml:space="preserve">l </w:t>
      </w:r>
      <w:r w:rsidR="00B43431">
        <w:rPr>
          <w:rFonts w:ascii="Arial" w:hAnsi="Arial" w:cs="Arial"/>
          <w:sz w:val="24"/>
          <w:szCs w:val="24"/>
        </w:rPr>
        <w:t>índice alcanzó un nivel de 1</w:t>
      </w:r>
      <w:r w:rsidR="00E57F6D">
        <w:rPr>
          <w:rFonts w:ascii="Arial" w:hAnsi="Arial" w:cs="Arial"/>
          <w:sz w:val="24"/>
          <w:szCs w:val="24"/>
        </w:rPr>
        <w:t>10.5</w:t>
      </w:r>
      <w:r w:rsidR="00CF2AD8">
        <w:rPr>
          <w:rFonts w:ascii="Arial" w:hAnsi="Arial" w:cs="Arial"/>
          <w:sz w:val="24"/>
          <w:szCs w:val="24"/>
        </w:rPr>
        <w:t xml:space="preserve"> punt</w:t>
      </w:r>
      <w:r w:rsidR="00706727">
        <w:rPr>
          <w:rFonts w:ascii="Arial" w:hAnsi="Arial" w:cs="Arial"/>
          <w:sz w:val="24"/>
          <w:szCs w:val="24"/>
        </w:rPr>
        <w:t>os, una variación mensual de 0.2</w:t>
      </w:r>
      <w:r w:rsidR="00CF2AD8">
        <w:rPr>
          <w:rFonts w:ascii="Arial" w:hAnsi="Arial" w:cs="Arial"/>
          <w:sz w:val="24"/>
          <w:szCs w:val="24"/>
        </w:rPr>
        <w:t>%</w:t>
      </w:r>
      <w:r w:rsidR="00E322AD">
        <w:rPr>
          <w:rFonts w:ascii="Arial" w:hAnsi="Arial" w:cs="Arial"/>
          <w:sz w:val="24"/>
          <w:szCs w:val="24"/>
        </w:rPr>
        <w:t xml:space="preserve"> y </w:t>
      </w:r>
      <w:r w:rsidR="00E57F6D">
        <w:rPr>
          <w:rFonts w:ascii="Arial" w:hAnsi="Arial" w:cs="Arial"/>
          <w:sz w:val="24"/>
          <w:szCs w:val="24"/>
        </w:rPr>
        <w:t>un incremento de 1.3</w:t>
      </w:r>
      <w:r>
        <w:rPr>
          <w:rFonts w:ascii="Arial" w:hAnsi="Arial" w:cs="Arial"/>
          <w:sz w:val="24"/>
          <w:szCs w:val="24"/>
        </w:rPr>
        <w:t>% en comp</w:t>
      </w:r>
      <w:r w:rsidR="00CD7DE4">
        <w:rPr>
          <w:rFonts w:ascii="Arial" w:hAnsi="Arial" w:cs="Arial"/>
          <w:sz w:val="24"/>
          <w:szCs w:val="24"/>
        </w:rPr>
        <w:t xml:space="preserve">aración con </w:t>
      </w:r>
      <w:r w:rsidR="00E57F6D">
        <w:rPr>
          <w:rFonts w:ascii="Arial" w:hAnsi="Arial" w:cs="Arial"/>
          <w:sz w:val="24"/>
          <w:szCs w:val="24"/>
        </w:rPr>
        <w:t>diciembre</w:t>
      </w:r>
      <w:r w:rsidR="00CD7DE4">
        <w:rPr>
          <w:rFonts w:ascii="Arial" w:hAnsi="Arial" w:cs="Arial"/>
          <w:sz w:val="24"/>
          <w:szCs w:val="24"/>
        </w:rPr>
        <w:t xml:space="preserve"> de 2017</w:t>
      </w:r>
      <w:r>
        <w:rPr>
          <w:rFonts w:ascii="Arial" w:hAnsi="Arial" w:cs="Arial"/>
          <w:sz w:val="24"/>
          <w:szCs w:val="24"/>
        </w:rPr>
        <w:t>.</w:t>
      </w:r>
    </w:p>
    <w:p w14:paraId="429F482E" w14:textId="77777777" w:rsidR="00F47EF4" w:rsidRDefault="00F47EF4" w:rsidP="00F47EF4"/>
    <w:p w14:paraId="73A0E965" w14:textId="2C085060" w:rsidR="00F47EF4" w:rsidRDefault="00F47EF4" w:rsidP="00F47EF4">
      <w:pPr>
        <w:spacing w:after="0" w:line="240" w:lineRule="auto"/>
        <w:jc w:val="both"/>
        <w:rPr>
          <w:rFonts w:ascii="Arial" w:hAnsi="Arial" w:cs="Arial"/>
          <w:sz w:val="24"/>
          <w:szCs w:val="24"/>
        </w:rPr>
      </w:pPr>
      <w:r>
        <w:rPr>
          <w:rFonts w:ascii="Arial" w:hAnsi="Arial" w:cs="Arial"/>
          <w:sz w:val="24"/>
          <w:szCs w:val="24"/>
        </w:rPr>
        <w:lastRenderedPageBreak/>
        <w:t xml:space="preserve">En el mes de </w:t>
      </w:r>
      <w:r w:rsidR="00E57F6D">
        <w:rPr>
          <w:rFonts w:ascii="Arial" w:hAnsi="Arial" w:cs="Arial"/>
          <w:sz w:val="24"/>
          <w:szCs w:val="24"/>
        </w:rPr>
        <w:t>diciembre</w:t>
      </w:r>
      <w:r w:rsidRPr="00D558C5">
        <w:rPr>
          <w:rFonts w:ascii="Arial" w:hAnsi="Arial" w:cs="Arial"/>
          <w:sz w:val="24"/>
          <w:szCs w:val="24"/>
        </w:rPr>
        <w:t xml:space="preserve"> respecto al mes previo se han registrado variaciones </w:t>
      </w:r>
      <w:r w:rsidR="00C96014">
        <w:rPr>
          <w:rFonts w:ascii="Arial" w:hAnsi="Arial" w:cs="Arial"/>
          <w:sz w:val="24"/>
          <w:szCs w:val="24"/>
        </w:rPr>
        <w:t xml:space="preserve">positivas en los </w:t>
      </w:r>
      <w:r w:rsidR="009349ED">
        <w:rPr>
          <w:rFonts w:ascii="Arial" w:hAnsi="Arial" w:cs="Arial"/>
          <w:sz w:val="24"/>
          <w:szCs w:val="24"/>
        </w:rPr>
        <w:t>años</w:t>
      </w:r>
      <w:r w:rsidR="00C96014">
        <w:rPr>
          <w:rFonts w:ascii="Arial" w:hAnsi="Arial" w:cs="Arial"/>
          <w:sz w:val="24"/>
          <w:szCs w:val="24"/>
        </w:rPr>
        <w:t xml:space="preserve"> </w:t>
      </w:r>
      <w:r w:rsidR="00CF2AD8">
        <w:rPr>
          <w:rFonts w:ascii="Arial" w:hAnsi="Arial" w:cs="Arial"/>
          <w:sz w:val="24"/>
          <w:szCs w:val="24"/>
        </w:rPr>
        <w:t>200</w:t>
      </w:r>
      <w:r w:rsidR="009349ED">
        <w:rPr>
          <w:rFonts w:ascii="Arial" w:hAnsi="Arial" w:cs="Arial"/>
          <w:sz w:val="24"/>
          <w:szCs w:val="24"/>
        </w:rPr>
        <w:t>8-2010</w:t>
      </w:r>
      <w:r w:rsidR="00706727">
        <w:rPr>
          <w:rFonts w:ascii="Arial" w:hAnsi="Arial" w:cs="Arial"/>
          <w:sz w:val="24"/>
          <w:szCs w:val="24"/>
        </w:rPr>
        <w:t xml:space="preserve">, </w:t>
      </w:r>
      <w:r w:rsidR="009349ED">
        <w:rPr>
          <w:rFonts w:ascii="Arial" w:hAnsi="Arial" w:cs="Arial"/>
          <w:sz w:val="24"/>
          <w:szCs w:val="24"/>
        </w:rPr>
        <w:t>2012, 2014-2015 y 2017-2018</w:t>
      </w:r>
      <w:r w:rsidR="00F22DA1">
        <w:rPr>
          <w:rFonts w:ascii="Arial" w:hAnsi="Arial" w:cs="Arial"/>
          <w:sz w:val="24"/>
          <w:szCs w:val="24"/>
        </w:rPr>
        <w:t>.</w:t>
      </w:r>
      <w:r w:rsidR="00E4761C">
        <w:rPr>
          <w:rFonts w:ascii="Arial" w:hAnsi="Arial" w:cs="Arial"/>
          <w:sz w:val="24"/>
          <w:szCs w:val="24"/>
        </w:rPr>
        <w:t xml:space="preserve"> </w:t>
      </w:r>
      <w:r w:rsidR="00CF2AD8">
        <w:rPr>
          <w:rFonts w:ascii="Arial" w:hAnsi="Arial" w:cs="Arial"/>
          <w:sz w:val="24"/>
          <w:szCs w:val="24"/>
        </w:rPr>
        <w:t>Únicamente el año</w:t>
      </w:r>
      <w:r w:rsidR="00985F98">
        <w:rPr>
          <w:rFonts w:ascii="Arial" w:hAnsi="Arial" w:cs="Arial"/>
          <w:sz w:val="24"/>
          <w:szCs w:val="24"/>
        </w:rPr>
        <w:t xml:space="preserve"> </w:t>
      </w:r>
      <w:r w:rsidR="009349ED">
        <w:rPr>
          <w:rFonts w:ascii="Arial" w:hAnsi="Arial" w:cs="Arial"/>
          <w:sz w:val="24"/>
          <w:szCs w:val="24"/>
        </w:rPr>
        <w:t>2019</w:t>
      </w:r>
      <w:r w:rsidR="00CF2AD8">
        <w:rPr>
          <w:rFonts w:ascii="Arial" w:hAnsi="Arial" w:cs="Arial"/>
          <w:sz w:val="24"/>
          <w:szCs w:val="24"/>
        </w:rPr>
        <w:t xml:space="preserve"> presenta una variación mensual negativa durante </w:t>
      </w:r>
      <w:r w:rsidR="00F67857">
        <w:rPr>
          <w:rFonts w:ascii="Arial" w:hAnsi="Arial" w:cs="Arial"/>
          <w:sz w:val="24"/>
          <w:szCs w:val="24"/>
        </w:rPr>
        <w:t>diciembre</w:t>
      </w:r>
      <w:r w:rsidRPr="00D558C5">
        <w:rPr>
          <w:rFonts w:ascii="Arial" w:hAnsi="Arial" w:cs="Arial"/>
          <w:sz w:val="24"/>
          <w:szCs w:val="24"/>
        </w:rPr>
        <w:t>.</w:t>
      </w:r>
      <w:r w:rsidR="001E6323" w:rsidRPr="001E6323">
        <w:rPr>
          <w:rFonts w:ascii="Arial" w:hAnsi="Arial" w:cs="Arial"/>
          <w:sz w:val="24"/>
          <w:szCs w:val="24"/>
        </w:rPr>
        <w:t xml:space="preserve"> </w:t>
      </w:r>
      <w:r w:rsidR="005C7BD0">
        <w:rPr>
          <w:rFonts w:ascii="Arial" w:hAnsi="Arial" w:cs="Arial"/>
          <w:sz w:val="24"/>
          <w:szCs w:val="24"/>
        </w:rPr>
        <w:t>Los</w:t>
      </w:r>
      <w:r w:rsidR="001E6323">
        <w:rPr>
          <w:rFonts w:ascii="Arial" w:hAnsi="Arial" w:cs="Arial"/>
          <w:sz w:val="24"/>
          <w:szCs w:val="24"/>
        </w:rPr>
        <w:t xml:space="preserve"> año</w:t>
      </w:r>
      <w:r w:rsidR="005C7BD0">
        <w:rPr>
          <w:rFonts w:ascii="Arial" w:hAnsi="Arial" w:cs="Arial"/>
          <w:sz w:val="24"/>
          <w:szCs w:val="24"/>
        </w:rPr>
        <w:t xml:space="preserve">s </w:t>
      </w:r>
      <w:r w:rsidR="009349ED">
        <w:rPr>
          <w:rFonts w:ascii="Arial" w:hAnsi="Arial" w:cs="Arial"/>
          <w:sz w:val="24"/>
          <w:szCs w:val="24"/>
        </w:rPr>
        <w:t>2011, 2013 y 2016</w:t>
      </w:r>
      <w:r w:rsidR="00E76F78">
        <w:rPr>
          <w:rFonts w:ascii="Arial" w:hAnsi="Arial" w:cs="Arial"/>
          <w:sz w:val="24"/>
          <w:szCs w:val="24"/>
        </w:rPr>
        <w:t xml:space="preserve"> </w:t>
      </w:r>
      <w:r w:rsidR="00B43431">
        <w:rPr>
          <w:rFonts w:ascii="Arial" w:hAnsi="Arial" w:cs="Arial"/>
          <w:sz w:val="24"/>
          <w:szCs w:val="24"/>
        </w:rPr>
        <w:t xml:space="preserve">no </w:t>
      </w:r>
      <w:r w:rsidR="005C7BD0">
        <w:rPr>
          <w:rFonts w:ascii="Arial" w:hAnsi="Arial" w:cs="Arial"/>
          <w:sz w:val="24"/>
          <w:szCs w:val="24"/>
        </w:rPr>
        <w:t>presentaron</w:t>
      </w:r>
      <w:r w:rsidR="001E6323">
        <w:rPr>
          <w:rFonts w:ascii="Arial" w:hAnsi="Arial" w:cs="Arial"/>
          <w:sz w:val="24"/>
          <w:szCs w:val="24"/>
        </w:rPr>
        <w:t xml:space="preserve"> variación para dicho mes.</w:t>
      </w:r>
    </w:p>
    <w:p w14:paraId="7F26BBFA" w14:textId="77777777" w:rsidR="00F47EF4" w:rsidRDefault="00F47EF4" w:rsidP="00F47EF4">
      <w:pPr>
        <w:spacing w:after="0" w:line="240" w:lineRule="auto"/>
        <w:jc w:val="both"/>
        <w:rPr>
          <w:rFonts w:ascii="Arial" w:hAnsi="Arial" w:cs="Arial"/>
          <w:sz w:val="24"/>
          <w:szCs w:val="24"/>
        </w:rPr>
      </w:pPr>
    </w:p>
    <w:p w14:paraId="0C06626E"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Cuadro 2</w:t>
      </w:r>
    </w:p>
    <w:p w14:paraId="6BFACC22"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0F761AB5" w14:textId="72CF8981"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E57F6D">
        <w:rPr>
          <w:rFonts w:ascii="Arial" w:hAnsi="Arial" w:cs="Arial"/>
          <w:b/>
          <w:sz w:val="20"/>
          <w:szCs w:val="20"/>
        </w:rPr>
        <w:t>DICIEMBRE</w:t>
      </w:r>
      <w:r w:rsidR="00CD7DE4">
        <w:rPr>
          <w:rFonts w:ascii="Arial" w:hAnsi="Arial" w:cs="Arial"/>
          <w:b/>
          <w:sz w:val="20"/>
          <w:szCs w:val="20"/>
        </w:rPr>
        <w:t xml:space="preserve"> DE 2019</w:t>
      </w:r>
    </w:p>
    <w:p w14:paraId="40EB4A06"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p>
    <w:p w14:paraId="78EC9BD1" w14:textId="4D08018E" w:rsidR="00E57F6D" w:rsidRPr="00E57F6D" w:rsidRDefault="00F47EF4" w:rsidP="00E57F6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r w:rsidR="00E57F6D">
        <w:rPr>
          <w:lang w:eastAsia="es-MX"/>
        </w:rPr>
        <w:fldChar w:fldCharType="begin"/>
      </w:r>
      <w:r w:rsidR="00E57F6D">
        <w:rPr>
          <w:lang w:eastAsia="es-MX"/>
        </w:rPr>
        <w:instrText xml:space="preserve"> LINK </w:instrText>
      </w:r>
      <w:r w:rsidR="00550CE4">
        <w:rPr>
          <w:lang w:eastAsia="es-MX"/>
        </w:rPr>
        <w:instrText xml:space="preserve">Excel.Sheet.12 "D:\\juan.aquinogal\\Documents\\Lic Santiago\\POT\\2013\\Boletín\\Gráficas y tablas Insumo.xlsx" "Deses anual!F12C7:F49C20" </w:instrText>
      </w:r>
      <w:r w:rsidR="00E57F6D">
        <w:rPr>
          <w:lang w:eastAsia="es-MX"/>
        </w:rPr>
        <w:instrText xml:space="preserve">\a \f 4 \h </w:instrText>
      </w:r>
      <w:r w:rsidR="00E57F6D">
        <w:rPr>
          <w:lang w:eastAsia="es-MX"/>
        </w:rPr>
        <w:fldChar w:fldCharType="separate"/>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E57F6D" w:rsidRPr="00E57F6D" w14:paraId="19AC7E55" w14:textId="77777777" w:rsidTr="00E57F6D">
        <w:trPr>
          <w:trHeight w:val="480"/>
          <w:jc w:val="center"/>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7A616D9C" w14:textId="1B2516E9"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Año</w:t>
            </w:r>
          </w:p>
        </w:tc>
        <w:tc>
          <w:tcPr>
            <w:tcW w:w="800"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06B6FAD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 Variación Anual y Mensual</w:t>
            </w:r>
          </w:p>
        </w:tc>
        <w:tc>
          <w:tcPr>
            <w:tcW w:w="7920"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34C2365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Mes</w:t>
            </w:r>
          </w:p>
        </w:tc>
      </w:tr>
      <w:tr w:rsidR="00E57F6D" w:rsidRPr="00E57F6D" w14:paraId="7591EFC4" w14:textId="77777777" w:rsidTr="00E57F6D">
        <w:trPr>
          <w:trHeight w:val="480"/>
          <w:jc w:val="center"/>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09772F9D"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vMerge/>
            <w:tcBorders>
              <w:top w:val="single" w:sz="8" w:space="0" w:color="auto"/>
              <w:left w:val="nil"/>
              <w:bottom w:val="single" w:sz="4" w:space="0" w:color="000000"/>
              <w:right w:val="single" w:sz="4" w:space="0" w:color="auto"/>
            </w:tcBorders>
            <w:vAlign w:val="center"/>
            <w:hideMark/>
          </w:tcPr>
          <w:p w14:paraId="3C6A5E5F"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57B32F2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1025312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7DDA94C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458A95A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709CB93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477AEC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51DAF20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5782C41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proofErr w:type="spellStart"/>
            <w:r w:rsidRPr="00E57F6D">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4EA8806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proofErr w:type="spellStart"/>
            <w:r w:rsidRPr="00E57F6D">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3152495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3CD4F76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8" w:space="0" w:color="auto"/>
            </w:tcBorders>
            <w:shd w:val="clear" w:color="000000" w:fill="C4D79B"/>
            <w:noWrap/>
            <w:vAlign w:val="center"/>
            <w:hideMark/>
          </w:tcPr>
          <w:p w14:paraId="5124385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Dic</w:t>
            </w:r>
          </w:p>
        </w:tc>
      </w:tr>
      <w:tr w:rsidR="00E57F6D" w:rsidRPr="00E57F6D" w14:paraId="06426252" w14:textId="77777777" w:rsidTr="00E57F6D">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7AA818B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1DC89DD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345B081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100.7</w:t>
            </w:r>
          </w:p>
        </w:tc>
        <w:tc>
          <w:tcPr>
            <w:tcW w:w="660" w:type="dxa"/>
            <w:tcBorders>
              <w:top w:val="nil"/>
              <w:left w:val="nil"/>
              <w:bottom w:val="nil"/>
              <w:right w:val="nil"/>
            </w:tcBorders>
            <w:shd w:val="clear" w:color="auto" w:fill="auto"/>
            <w:noWrap/>
            <w:vAlign w:val="center"/>
            <w:hideMark/>
          </w:tcPr>
          <w:p w14:paraId="2352E1F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100.9</w:t>
            </w:r>
          </w:p>
        </w:tc>
        <w:tc>
          <w:tcPr>
            <w:tcW w:w="660" w:type="dxa"/>
            <w:tcBorders>
              <w:top w:val="nil"/>
              <w:left w:val="nil"/>
              <w:bottom w:val="nil"/>
              <w:right w:val="nil"/>
            </w:tcBorders>
            <w:shd w:val="clear" w:color="auto" w:fill="auto"/>
            <w:noWrap/>
            <w:vAlign w:val="center"/>
            <w:hideMark/>
          </w:tcPr>
          <w:p w14:paraId="3DB327E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100.8</w:t>
            </w:r>
          </w:p>
        </w:tc>
        <w:tc>
          <w:tcPr>
            <w:tcW w:w="660" w:type="dxa"/>
            <w:tcBorders>
              <w:top w:val="nil"/>
              <w:left w:val="nil"/>
              <w:bottom w:val="nil"/>
              <w:right w:val="nil"/>
            </w:tcBorders>
            <w:shd w:val="clear" w:color="auto" w:fill="auto"/>
            <w:noWrap/>
            <w:vAlign w:val="center"/>
            <w:hideMark/>
          </w:tcPr>
          <w:p w14:paraId="1D0FAA9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100.6</w:t>
            </w:r>
          </w:p>
        </w:tc>
        <w:tc>
          <w:tcPr>
            <w:tcW w:w="660" w:type="dxa"/>
            <w:tcBorders>
              <w:top w:val="nil"/>
              <w:left w:val="nil"/>
              <w:bottom w:val="nil"/>
              <w:right w:val="nil"/>
            </w:tcBorders>
            <w:shd w:val="clear" w:color="auto" w:fill="auto"/>
            <w:noWrap/>
            <w:vAlign w:val="center"/>
            <w:hideMark/>
          </w:tcPr>
          <w:p w14:paraId="7D0FD6C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100.3</w:t>
            </w:r>
          </w:p>
        </w:tc>
        <w:tc>
          <w:tcPr>
            <w:tcW w:w="660" w:type="dxa"/>
            <w:tcBorders>
              <w:top w:val="nil"/>
              <w:left w:val="nil"/>
              <w:bottom w:val="nil"/>
              <w:right w:val="nil"/>
            </w:tcBorders>
            <w:shd w:val="clear" w:color="auto" w:fill="auto"/>
            <w:noWrap/>
            <w:vAlign w:val="center"/>
            <w:hideMark/>
          </w:tcPr>
          <w:p w14:paraId="63AFFA3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711F137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503B270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0856281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6C4DCD2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98.1</w:t>
            </w:r>
          </w:p>
        </w:tc>
        <w:tc>
          <w:tcPr>
            <w:tcW w:w="660" w:type="dxa"/>
            <w:tcBorders>
              <w:top w:val="nil"/>
              <w:left w:val="nil"/>
              <w:bottom w:val="nil"/>
              <w:right w:val="nil"/>
            </w:tcBorders>
            <w:shd w:val="clear" w:color="auto" w:fill="auto"/>
            <w:noWrap/>
            <w:vAlign w:val="center"/>
            <w:hideMark/>
          </w:tcPr>
          <w:p w14:paraId="7FC546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97.4</w:t>
            </w:r>
          </w:p>
        </w:tc>
        <w:tc>
          <w:tcPr>
            <w:tcW w:w="660" w:type="dxa"/>
            <w:tcBorders>
              <w:top w:val="nil"/>
              <w:left w:val="nil"/>
              <w:bottom w:val="nil"/>
              <w:right w:val="single" w:sz="4" w:space="0" w:color="auto"/>
            </w:tcBorders>
            <w:shd w:val="clear" w:color="000000" w:fill="C4D79B"/>
            <w:noWrap/>
            <w:vAlign w:val="center"/>
            <w:hideMark/>
          </w:tcPr>
          <w:p w14:paraId="4E1E94E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97.5</w:t>
            </w:r>
          </w:p>
        </w:tc>
      </w:tr>
      <w:tr w:rsidR="00E57F6D" w:rsidRPr="00E57F6D" w14:paraId="5B35D154" w14:textId="77777777" w:rsidTr="00E57F6D">
        <w:trPr>
          <w:trHeight w:val="222"/>
          <w:jc w:val="center"/>
        </w:trPr>
        <w:tc>
          <w:tcPr>
            <w:tcW w:w="660" w:type="dxa"/>
            <w:vMerge/>
            <w:tcBorders>
              <w:top w:val="nil"/>
              <w:left w:val="single" w:sz="4" w:space="0" w:color="auto"/>
              <w:bottom w:val="single" w:sz="4" w:space="0" w:color="000000"/>
              <w:right w:val="nil"/>
            </w:tcBorders>
            <w:vAlign w:val="center"/>
            <w:hideMark/>
          </w:tcPr>
          <w:p w14:paraId="3BC28A74"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146537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1FDC9F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3039BD4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21E4D3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F841DD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A791D5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368605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6449E2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1733E7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D312DD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72B817D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B77C70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c>
          <w:tcPr>
            <w:tcW w:w="660" w:type="dxa"/>
            <w:tcBorders>
              <w:top w:val="nil"/>
              <w:left w:val="nil"/>
              <w:bottom w:val="nil"/>
              <w:right w:val="single" w:sz="4" w:space="0" w:color="auto"/>
            </w:tcBorders>
            <w:shd w:val="clear" w:color="000000" w:fill="C4D79B"/>
            <w:noWrap/>
            <w:vAlign w:val="center"/>
            <w:hideMark/>
          </w:tcPr>
          <w:p w14:paraId="5D1A763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r>
      <w:tr w:rsidR="00E57F6D" w:rsidRPr="00E57F6D" w14:paraId="7A00E137" w14:textId="77777777" w:rsidTr="00E57F6D">
        <w:trPr>
          <w:trHeight w:val="222"/>
          <w:jc w:val="center"/>
        </w:trPr>
        <w:tc>
          <w:tcPr>
            <w:tcW w:w="660" w:type="dxa"/>
            <w:vMerge/>
            <w:tcBorders>
              <w:top w:val="nil"/>
              <w:left w:val="single" w:sz="4" w:space="0" w:color="auto"/>
              <w:bottom w:val="single" w:sz="4" w:space="0" w:color="000000"/>
              <w:right w:val="nil"/>
            </w:tcBorders>
            <w:vAlign w:val="center"/>
            <w:hideMark/>
          </w:tcPr>
          <w:p w14:paraId="3AAC69F1"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369280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43085F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48FC87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B0978F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5731E8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C6730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DAC65F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9D010B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E1D21F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EAD5F3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C29BFE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8B2F5D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000000" w:fill="C4D79B"/>
            <w:noWrap/>
            <w:vAlign w:val="center"/>
            <w:hideMark/>
          </w:tcPr>
          <w:p w14:paraId="548E813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r>
      <w:tr w:rsidR="00E57F6D" w:rsidRPr="00E57F6D" w14:paraId="55C02A1D"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ECCF5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6803D4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60A63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0790573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95.9</w:t>
            </w:r>
          </w:p>
        </w:tc>
        <w:tc>
          <w:tcPr>
            <w:tcW w:w="660" w:type="dxa"/>
            <w:tcBorders>
              <w:top w:val="nil"/>
              <w:left w:val="nil"/>
              <w:bottom w:val="nil"/>
              <w:right w:val="nil"/>
            </w:tcBorders>
            <w:shd w:val="clear" w:color="auto" w:fill="auto"/>
            <w:noWrap/>
            <w:vAlign w:val="center"/>
            <w:hideMark/>
          </w:tcPr>
          <w:p w14:paraId="476EB58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7D366F4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2C58E1D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94.0</w:t>
            </w:r>
          </w:p>
        </w:tc>
        <w:tc>
          <w:tcPr>
            <w:tcW w:w="660" w:type="dxa"/>
            <w:tcBorders>
              <w:top w:val="nil"/>
              <w:left w:val="nil"/>
              <w:bottom w:val="nil"/>
              <w:right w:val="nil"/>
            </w:tcBorders>
            <w:shd w:val="clear" w:color="auto" w:fill="auto"/>
            <w:noWrap/>
            <w:vAlign w:val="center"/>
            <w:hideMark/>
          </w:tcPr>
          <w:p w14:paraId="68DC111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5D87F3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438D8B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283E748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94.1</w:t>
            </w:r>
          </w:p>
        </w:tc>
        <w:tc>
          <w:tcPr>
            <w:tcW w:w="660" w:type="dxa"/>
            <w:tcBorders>
              <w:top w:val="nil"/>
              <w:left w:val="nil"/>
              <w:bottom w:val="nil"/>
              <w:right w:val="nil"/>
            </w:tcBorders>
            <w:shd w:val="clear" w:color="auto" w:fill="auto"/>
            <w:noWrap/>
            <w:vAlign w:val="center"/>
            <w:hideMark/>
          </w:tcPr>
          <w:p w14:paraId="7F08CF3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94.3</w:t>
            </w:r>
          </w:p>
        </w:tc>
        <w:tc>
          <w:tcPr>
            <w:tcW w:w="660" w:type="dxa"/>
            <w:tcBorders>
              <w:top w:val="nil"/>
              <w:left w:val="nil"/>
              <w:bottom w:val="nil"/>
              <w:right w:val="nil"/>
            </w:tcBorders>
            <w:shd w:val="clear" w:color="auto" w:fill="auto"/>
            <w:noWrap/>
            <w:vAlign w:val="center"/>
            <w:hideMark/>
          </w:tcPr>
          <w:p w14:paraId="1002FE2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94.5</w:t>
            </w:r>
          </w:p>
        </w:tc>
        <w:tc>
          <w:tcPr>
            <w:tcW w:w="660" w:type="dxa"/>
            <w:tcBorders>
              <w:top w:val="nil"/>
              <w:left w:val="nil"/>
              <w:bottom w:val="nil"/>
              <w:right w:val="single" w:sz="4" w:space="0" w:color="auto"/>
            </w:tcBorders>
            <w:shd w:val="clear" w:color="000000" w:fill="C4D79B"/>
            <w:noWrap/>
            <w:vAlign w:val="center"/>
            <w:hideMark/>
          </w:tcPr>
          <w:p w14:paraId="5DDBD67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95.1</w:t>
            </w:r>
          </w:p>
        </w:tc>
      </w:tr>
      <w:tr w:rsidR="00E57F6D" w:rsidRPr="00E57F6D" w14:paraId="556CC037"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81C76EC"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70B142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F10DC8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4E9285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0FBE8B9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1BFF14B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3C9EAE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144450A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BD779E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46D4FB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097F8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122120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319E19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000000" w:fill="C4D79B"/>
            <w:noWrap/>
            <w:vAlign w:val="center"/>
            <w:hideMark/>
          </w:tcPr>
          <w:p w14:paraId="22EF67C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0.6</w:t>
            </w:r>
          </w:p>
        </w:tc>
      </w:tr>
      <w:tr w:rsidR="00E57F6D" w:rsidRPr="00E57F6D" w14:paraId="69055F71"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816DB0B"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FDDFF6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29BD40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5F22FB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-5.0</w:t>
            </w:r>
          </w:p>
        </w:tc>
        <w:tc>
          <w:tcPr>
            <w:tcW w:w="660" w:type="dxa"/>
            <w:tcBorders>
              <w:top w:val="nil"/>
              <w:left w:val="nil"/>
              <w:bottom w:val="nil"/>
              <w:right w:val="nil"/>
            </w:tcBorders>
            <w:shd w:val="clear" w:color="auto" w:fill="auto"/>
            <w:noWrap/>
            <w:vAlign w:val="center"/>
            <w:hideMark/>
          </w:tcPr>
          <w:p w14:paraId="5C142C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-5.5</w:t>
            </w:r>
          </w:p>
        </w:tc>
        <w:tc>
          <w:tcPr>
            <w:tcW w:w="660" w:type="dxa"/>
            <w:tcBorders>
              <w:top w:val="nil"/>
              <w:left w:val="nil"/>
              <w:bottom w:val="nil"/>
              <w:right w:val="nil"/>
            </w:tcBorders>
            <w:shd w:val="clear" w:color="auto" w:fill="auto"/>
            <w:noWrap/>
            <w:vAlign w:val="center"/>
            <w:hideMark/>
          </w:tcPr>
          <w:p w14:paraId="0CEC174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-5.7</w:t>
            </w:r>
          </w:p>
        </w:tc>
        <w:tc>
          <w:tcPr>
            <w:tcW w:w="660" w:type="dxa"/>
            <w:tcBorders>
              <w:top w:val="nil"/>
              <w:left w:val="nil"/>
              <w:bottom w:val="nil"/>
              <w:right w:val="nil"/>
            </w:tcBorders>
            <w:shd w:val="clear" w:color="auto" w:fill="auto"/>
            <w:noWrap/>
            <w:vAlign w:val="center"/>
            <w:hideMark/>
          </w:tcPr>
          <w:p w14:paraId="58456C4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-6.3</w:t>
            </w:r>
          </w:p>
        </w:tc>
        <w:tc>
          <w:tcPr>
            <w:tcW w:w="660" w:type="dxa"/>
            <w:tcBorders>
              <w:top w:val="nil"/>
              <w:left w:val="nil"/>
              <w:bottom w:val="nil"/>
              <w:right w:val="nil"/>
            </w:tcBorders>
            <w:shd w:val="clear" w:color="auto" w:fill="auto"/>
            <w:noWrap/>
            <w:vAlign w:val="center"/>
            <w:hideMark/>
          </w:tcPr>
          <w:p w14:paraId="7A580B8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1EBF202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254201A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-5.3</w:t>
            </w:r>
          </w:p>
        </w:tc>
        <w:tc>
          <w:tcPr>
            <w:tcW w:w="660" w:type="dxa"/>
            <w:tcBorders>
              <w:top w:val="nil"/>
              <w:left w:val="nil"/>
              <w:bottom w:val="nil"/>
              <w:right w:val="nil"/>
            </w:tcBorders>
            <w:shd w:val="clear" w:color="auto" w:fill="auto"/>
            <w:noWrap/>
            <w:vAlign w:val="center"/>
            <w:hideMark/>
          </w:tcPr>
          <w:p w14:paraId="7045B94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3DE0FA2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-3.9</w:t>
            </w:r>
          </w:p>
        </w:tc>
        <w:tc>
          <w:tcPr>
            <w:tcW w:w="660" w:type="dxa"/>
            <w:tcBorders>
              <w:top w:val="nil"/>
              <w:left w:val="nil"/>
              <w:bottom w:val="nil"/>
              <w:right w:val="nil"/>
            </w:tcBorders>
            <w:shd w:val="clear" w:color="auto" w:fill="auto"/>
            <w:noWrap/>
            <w:vAlign w:val="center"/>
            <w:hideMark/>
          </w:tcPr>
          <w:p w14:paraId="7AE9C0F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-3.0</w:t>
            </w:r>
          </w:p>
        </w:tc>
        <w:tc>
          <w:tcPr>
            <w:tcW w:w="660" w:type="dxa"/>
            <w:tcBorders>
              <w:top w:val="nil"/>
              <w:left w:val="nil"/>
              <w:bottom w:val="nil"/>
              <w:right w:val="single" w:sz="4" w:space="0" w:color="auto"/>
            </w:tcBorders>
            <w:shd w:val="clear" w:color="000000" w:fill="C4D79B"/>
            <w:noWrap/>
            <w:vAlign w:val="center"/>
            <w:hideMark/>
          </w:tcPr>
          <w:p w14:paraId="749DE92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r>
      <w:tr w:rsidR="00E57F6D" w:rsidRPr="00E57F6D" w14:paraId="4B906F41"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E2B64C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31C5909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347CA9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auto" w:fill="auto"/>
            <w:noWrap/>
            <w:vAlign w:val="center"/>
            <w:hideMark/>
          </w:tcPr>
          <w:p w14:paraId="7433DA5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94.6</w:t>
            </w:r>
          </w:p>
        </w:tc>
        <w:tc>
          <w:tcPr>
            <w:tcW w:w="660" w:type="dxa"/>
            <w:tcBorders>
              <w:top w:val="single" w:sz="4" w:space="0" w:color="auto"/>
              <w:left w:val="nil"/>
              <w:bottom w:val="nil"/>
              <w:right w:val="nil"/>
            </w:tcBorders>
            <w:shd w:val="clear" w:color="auto" w:fill="auto"/>
            <w:noWrap/>
            <w:vAlign w:val="center"/>
            <w:hideMark/>
          </w:tcPr>
          <w:p w14:paraId="044D4E5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94.8</w:t>
            </w:r>
          </w:p>
        </w:tc>
        <w:tc>
          <w:tcPr>
            <w:tcW w:w="660" w:type="dxa"/>
            <w:tcBorders>
              <w:top w:val="single" w:sz="4" w:space="0" w:color="auto"/>
              <w:left w:val="nil"/>
              <w:bottom w:val="nil"/>
              <w:right w:val="nil"/>
            </w:tcBorders>
            <w:shd w:val="clear" w:color="auto" w:fill="auto"/>
            <w:noWrap/>
            <w:vAlign w:val="center"/>
            <w:hideMark/>
          </w:tcPr>
          <w:p w14:paraId="24C3830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7B865D1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6CAE020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6A90120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95.6</w:t>
            </w:r>
          </w:p>
        </w:tc>
        <w:tc>
          <w:tcPr>
            <w:tcW w:w="660" w:type="dxa"/>
            <w:tcBorders>
              <w:top w:val="single" w:sz="4" w:space="0" w:color="auto"/>
              <w:left w:val="nil"/>
              <w:bottom w:val="nil"/>
              <w:right w:val="nil"/>
            </w:tcBorders>
            <w:shd w:val="clear" w:color="auto" w:fill="auto"/>
            <w:noWrap/>
            <w:vAlign w:val="center"/>
            <w:hideMark/>
          </w:tcPr>
          <w:p w14:paraId="3410171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95.7</w:t>
            </w:r>
          </w:p>
        </w:tc>
        <w:tc>
          <w:tcPr>
            <w:tcW w:w="660" w:type="dxa"/>
            <w:tcBorders>
              <w:top w:val="single" w:sz="4" w:space="0" w:color="auto"/>
              <w:left w:val="nil"/>
              <w:bottom w:val="nil"/>
              <w:right w:val="nil"/>
            </w:tcBorders>
            <w:shd w:val="clear" w:color="auto" w:fill="auto"/>
            <w:noWrap/>
            <w:vAlign w:val="center"/>
            <w:hideMark/>
          </w:tcPr>
          <w:p w14:paraId="6851CB6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95.9</w:t>
            </w:r>
          </w:p>
        </w:tc>
        <w:tc>
          <w:tcPr>
            <w:tcW w:w="660" w:type="dxa"/>
            <w:tcBorders>
              <w:top w:val="single" w:sz="4" w:space="0" w:color="auto"/>
              <w:left w:val="nil"/>
              <w:bottom w:val="nil"/>
              <w:right w:val="nil"/>
            </w:tcBorders>
            <w:shd w:val="clear" w:color="auto" w:fill="auto"/>
            <w:noWrap/>
            <w:vAlign w:val="center"/>
            <w:hideMark/>
          </w:tcPr>
          <w:p w14:paraId="24F6162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96.0</w:t>
            </w:r>
          </w:p>
        </w:tc>
        <w:tc>
          <w:tcPr>
            <w:tcW w:w="660" w:type="dxa"/>
            <w:tcBorders>
              <w:top w:val="single" w:sz="4" w:space="0" w:color="auto"/>
              <w:left w:val="nil"/>
              <w:bottom w:val="nil"/>
              <w:right w:val="nil"/>
            </w:tcBorders>
            <w:shd w:val="clear" w:color="auto" w:fill="auto"/>
            <w:noWrap/>
            <w:vAlign w:val="center"/>
            <w:hideMark/>
          </w:tcPr>
          <w:p w14:paraId="0FBC8BD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96.2</w:t>
            </w:r>
          </w:p>
        </w:tc>
        <w:tc>
          <w:tcPr>
            <w:tcW w:w="660" w:type="dxa"/>
            <w:tcBorders>
              <w:top w:val="single" w:sz="4" w:space="0" w:color="auto"/>
              <w:left w:val="nil"/>
              <w:bottom w:val="nil"/>
              <w:right w:val="single" w:sz="4" w:space="0" w:color="auto"/>
            </w:tcBorders>
            <w:shd w:val="clear" w:color="000000" w:fill="C4D79B"/>
            <w:noWrap/>
            <w:vAlign w:val="center"/>
            <w:hideMark/>
          </w:tcPr>
          <w:p w14:paraId="4F4CACD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96.3</w:t>
            </w:r>
          </w:p>
        </w:tc>
      </w:tr>
      <w:tr w:rsidR="00E57F6D" w:rsidRPr="00E57F6D" w14:paraId="51B20AF9"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F08E9B3"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3FA771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AB8230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55254DD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327F9B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FA3955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1A4AC0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56873C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32DFD4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465A1C7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A0266A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9281C3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2CE0DE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000000" w:fill="C4D79B"/>
            <w:noWrap/>
            <w:vAlign w:val="center"/>
            <w:hideMark/>
          </w:tcPr>
          <w:p w14:paraId="25F8B7D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r>
      <w:tr w:rsidR="00E57F6D" w:rsidRPr="00E57F6D" w14:paraId="4A2EF050"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65BD810"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C7C9CF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39F016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1604C91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50A281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54BC37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696345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0B621F4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E57D44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1A781CB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CF329D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679828B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535FD77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single" w:sz="4" w:space="0" w:color="auto"/>
            </w:tcBorders>
            <w:shd w:val="clear" w:color="000000" w:fill="C4D79B"/>
            <w:noWrap/>
            <w:vAlign w:val="center"/>
            <w:hideMark/>
          </w:tcPr>
          <w:p w14:paraId="1EDAC7C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r>
      <w:tr w:rsidR="00E57F6D" w:rsidRPr="00E57F6D" w14:paraId="4D978338"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5C610C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2011</w:t>
            </w:r>
          </w:p>
        </w:tc>
        <w:tc>
          <w:tcPr>
            <w:tcW w:w="800" w:type="dxa"/>
            <w:tcBorders>
              <w:top w:val="nil"/>
              <w:left w:val="nil"/>
              <w:bottom w:val="nil"/>
              <w:right w:val="single" w:sz="4" w:space="0" w:color="auto"/>
            </w:tcBorders>
            <w:shd w:val="clear" w:color="auto" w:fill="auto"/>
            <w:noWrap/>
            <w:vAlign w:val="center"/>
            <w:hideMark/>
          </w:tcPr>
          <w:p w14:paraId="1A7F0C8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7101CD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auto" w:fill="auto"/>
            <w:noWrap/>
            <w:vAlign w:val="center"/>
            <w:hideMark/>
          </w:tcPr>
          <w:p w14:paraId="602E30E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6715EEF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4F7E7C8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96.7</w:t>
            </w:r>
          </w:p>
        </w:tc>
        <w:tc>
          <w:tcPr>
            <w:tcW w:w="660" w:type="dxa"/>
            <w:tcBorders>
              <w:top w:val="single" w:sz="4" w:space="0" w:color="auto"/>
              <w:left w:val="nil"/>
              <w:bottom w:val="nil"/>
              <w:right w:val="nil"/>
            </w:tcBorders>
            <w:shd w:val="clear" w:color="auto" w:fill="auto"/>
            <w:noWrap/>
            <w:vAlign w:val="center"/>
            <w:hideMark/>
          </w:tcPr>
          <w:p w14:paraId="427B793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15E5313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96.8</w:t>
            </w:r>
          </w:p>
        </w:tc>
        <w:tc>
          <w:tcPr>
            <w:tcW w:w="660" w:type="dxa"/>
            <w:tcBorders>
              <w:top w:val="single" w:sz="4" w:space="0" w:color="auto"/>
              <w:left w:val="nil"/>
              <w:bottom w:val="nil"/>
              <w:right w:val="nil"/>
            </w:tcBorders>
            <w:shd w:val="clear" w:color="auto" w:fill="auto"/>
            <w:noWrap/>
            <w:vAlign w:val="center"/>
            <w:hideMark/>
          </w:tcPr>
          <w:p w14:paraId="149D810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796B4A3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240B496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97.3</w:t>
            </w:r>
          </w:p>
        </w:tc>
        <w:tc>
          <w:tcPr>
            <w:tcW w:w="660" w:type="dxa"/>
            <w:tcBorders>
              <w:top w:val="single" w:sz="4" w:space="0" w:color="auto"/>
              <w:left w:val="nil"/>
              <w:bottom w:val="nil"/>
              <w:right w:val="nil"/>
            </w:tcBorders>
            <w:shd w:val="clear" w:color="auto" w:fill="auto"/>
            <w:noWrap/>
            <w:vAlign w:val="center"/>
            <w:hideMark/>
          </w:tcPr>
          <w:p w14:paraId="600B75B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97.4</w:t>
            </w:r>
          </w:p>
        </w:tc>
        <w:tc>
          <w:tcPr>
            <w:tcW w:w="660" w:type="dxa"/>
            <w:tcBorders>
              <w:top w:val="single" w:sz="4" w:space="0" w:color="auto"/>
              <w:left w:val="nil"/>
              <w:bottom w:val="nil"/>
              <w:right w:val="nil"/>
            </w:tcBorders>
            <w:shd w:val="clear" w:color="auto" w:fill="auto"/>
            <w:noWrap/>
            <w:vAlign w:val="center"/>
            <w:hideMark/>
          </w:tcPr>
          <w:p w14:paraId="32AEE48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97.5</w:t>
            </w:r>
          </w:p>
        </w:tc>
        <w:tc>
          <w:tcPr>
            <w:tcW w:w="660" w:type="dxa"/>
            <w:tcBorders>
              <w:top w:val="single" w:sz="4" w:space="0" w:color="auto"/>
              <w:left w:val="nil"/>
              <w:bottom w:val="nil"/>
              <w:right w:val="single" w:sz="4" w:space="0" w:color="auto"/>
            </w:tcBorders>
            <w:shd w:val="clear" w:color="000000" w:fill="C4D79B"/>
            <w:noWrap/>
            <w:vAlign w:val="center"/>
            <w:hideMark/>
          </w:tcPr>
          <w:p w14:paraId="7A814DE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97.6</w:t>
            </w:r>
          </w:p>
        </w:tc>
      </w:tr>
      <w:tr w:rsidR="00E57F6D" w:rsidRPr="00E57F6D" w14:paraId="76571F6D"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891DA94"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E7B347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79769E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6C6AC1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EC5D5A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6A1A6C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28814F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998CDB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619206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CFDD6D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128608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50D0EF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104CCD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000000" w:fill="C4D79B"/>
            <w:noWrap/>
            <w:vAlign w:val="center"/>
            <w:hideMark/>
          </w:tcPr>
          <w:p w14:paraId="503402A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r>
      <w:tr w:rsidR="00E57F6D" w:rsidRPr="00E57F6D" w14:paraId="1F8548CB"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75D997A"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CD5A0F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A8D97D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507316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40001B6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5F2750F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025945A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35D20D8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565DE98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BD4F00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30A274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791685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405CCF7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single" w:sz="4" w:space="0" w:color="auto"/>
            </w:tcBorders>
            <w:shd w:val="clear" w:color="000000" w:fill="C4D79B"/>
            <w:noWrap/>
            <w:vAlign w:val="center"/>
            <w:hideMark/>
          </w:tcPr>
          <w:p w14:paraId="4390A7E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r>
      <w:tr w:rsidR="00E57F6D" w:rsidRPr="00E57F6D" w14:paraId="7A5E61C2"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746565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406BCD4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2AE1B8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98.3</w:t>
            </w:r>
          </w:p>
        </w:tc>
        <w:tc>
          <w:tcPr>
            <w:tcW w:w="660" w:type="dxa"/>
            <w:tcBorders>
              <w:top w:val="single" w:sz="4" w:space="0" w:color="auto"/>
              <w:left w:val="nil"/>
              <w:bottom w:val="nil"/>
              <w:right w:val="nil"/>
            </w:tcBorders>
            <w:shd w:val="clear" w:color="auto" w:fill="auto"/>
            <w:noWrap/>
            <w:vAlign w:val="center"/>
            <w:hideMark/>
          </w:tcPr>
          <w:p w14:paraId="6C6370A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3DE653C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4828A2E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98.6</w:t>
            </w:r>
          </w:p>
        </w:tc>
        <w:tc>
          <w:tcPr>
            <w:tcW w:w="660" w:type="dxa"/>
            <w:tcBorders>
              <w:top w:val="single" w:sz="4" w:space="0" w:color="auto"/>
              <w:left w:val="nil"/>
              <w:bottom w:val="nil"/>
              <w:right w:val="nil"/>
            </w:tcBorders>
            <w:shd w:val="clear" w:color="auto" w:fill="auto"/>
            <w:noWrap/>
            <w:vAlign w:val="center"/>
            <w:hideMark/>
          </w:tcPr>
          <w:p w14:paraId="59FD644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98.9</w:t>
            </w:r>
          </w:p>
        </w:tc>
        <w:tc>
          <w:tcPr>
            <w:tcW w:w="660" w:type="dxa"/>
            <w:tcBorders>
              <w:top w:val="single" w:sz="4" w:space="0" w:color="auto"/>
              <w:left w:val="nil"/>
              <w:bottom w:val="nil"/>
              <w:right w:val="nil"/>
            </w:tcBorders>
            <w:shd w:val="clear" w:color="auto" w:fill="auto"/>
            <w:noWrap/>
            <w:vAlign w:val="center"/>
            <w:hideMark/>
          </w:tcPr>
          <w:p w14:paraId="68FE0AF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74F828A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6F3D91D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281013C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0BD4C30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7C4B447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99.4</w:t>
            </w:r>
          </w:p>
        </w:tc>
        <w:tc>
          <w:tcPr>
            <w:tcW w:w="660" w:type="dxa"/>
            <w:tcBorders>
              <w:top w:val="single" w:sz="4" w:space="0" w:color="auto"/>
              <w:left w:val="nil"/>
              <w:bottom w:val="nil"/>
              <w:right w:val="single" w:sz="4" w:space="0" w:color="auto"/>
            </w:tcBorders>
            <w:shd w:val="clear" w:color="000000" w:fill="C4D79B"/>
            <w:noWrap/>
            <w:vAlign w:val="center"/>
            <w:hideMark/>
          </w:tcPr>
          <w:p w14:paraId="6E8EE1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99.6</w:t>
            </w:r>
          </w:p>
        </w:tc>
      </w:tr>
      <w:tr w:rsidR="00E57F6D" w:rsidRPr="00E57F6D" w14:paraId="2237772F"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1D93C0D"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5E179D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60C130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58420EC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93D434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E4ADEF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958CAC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E670ED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2B198A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2397E1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2A6AF7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FA5444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239943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000000" w:fill="C4D79B"/>
            <w:noWrap/>
            <w:vAlign w:val="center"/>
            <w:hideMark/>
          </w:tcPr>
          <w:p w14:paraId="35F8BB5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r>
      <w:tr w:rsidR="00E57F6D" w:rsidRPr="00E57F6D" w14:paraId="5096C73F"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4E40E9B"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C11238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88DD0D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3924C7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0E8CEC3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4F4FCD0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437982D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279CA71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FC3711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47D6D86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839893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7252D97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6F6E01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000000" w:fill="C4D79B"/>
            <w:noWrap/>
            <w:vAlign w:val="center"/>
            <w:hideMark/>
          </w:tcPr>
          <w:p w14:paraId="6A4ABF3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r>
      <w:tr w:rsidR="00E57F6D" w:rsidRPr="00E57F6D" w14:paraId="51AC859D"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366980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2013</w:t>
            </w:r>
          </w:p>
        </w:tc>
        <w:tc>
          <w:tcPr>
            <w:tcW w:w="800" w:type="dxa"/>
            <w:tcBorders>
              <w:top w:val="nil"/>
              <w:left w:val="nil"/>
              <w:bottom w:val="nil"/>
              <w:right w:val="single" w:sz="4" w:space="0" w:color="auto"/>
            </w:tcBorders>
            <w:shd w:val="clear" w:color="auto" w:fill="auto"/>
            <w:noWrap/>
            <w:vAlign w:val="center"/>
            <w:hideMark/>
          </w:tcPr>
          <w:p w14:paraId="51E3EE3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037408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52B32E8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99.6</w:t>
            </w:r>
          </w:p>
        </w:tc>
        <w:tc>
          <w:tcPr>
            <w:tcW w:w="660" w:type="dxa"/>
            <w:tcBorders>
              <w:top w:val="single" w:sz="4" w:space="0" w:color="auto"/>
              <w:left w:val="nil"/>
              <w:bottom w:val="nil"/>
              <w:right w:val="nil"/>
            </w:tcBorders>
            <w:shd w:val="clear" w:color="auto" w:fill="auto"/>
            <w:noWrap/>
            <w:vAlign w:val="center"/>
            <w:hideMark/>
          </w:tcPr>
          <w:p w14:paraId="3F0C75F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5C1744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03A40C3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4774CC4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66CDB22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7C37A33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auto" w:fill="auto"/>
            <w:noWrap/>
            <w:vAlign w:val="center"/>
            <w:hideMark/>
          </w:tcPr>
          <w:p w14:paraId="7D7E095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67383E1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73B203B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single" w:sz="4" w:space="0" w:color="auto"/>
            </w:tcBorders>
            <w:shd w:val="clear" w:color="000000" w:fill="C4D79B"/>
            <w:noWrap/>
            <w:vAlign w:val="center"/>
            <w:hideMark/>
          </w:tcPr>
          <w:p w14:paraId="0F447E4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100.5</w:t>
            </w:r>
          </w:p>
        </w:tc>
      </w:tr>
      <w:tr w:rsidR="00E57F6D" w:rsidRPr="00E57F6D" w14:paraId="7078D28B"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28EB77E"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822465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5F19B8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0E9342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D83BF5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24F9B3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3031C9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96CDE3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095CC8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DD3599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021B37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7EF282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CE57D6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000000" w:fill="C4D79B"/>
            <w:noWrap/>
            <w:vAlign w:val="center"/>
            <w:hideMark/>
          </w:tcPr>
          <w:p w14:paraId="5B08823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r>
      <w:tr w:rsidR="00E57F6D" w:rsidRPr="00E57F6D" w14:paraId="718EE256"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63218C7"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AED74E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2AB210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2A1FED1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25D6EDC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16C0EF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987956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117BE25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58A8085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4154C36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BDA13E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283B31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01D6BF4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w:t>
            </w:r>
          </w:p>
        </w:tc>
        <w:tc>
          <w:tcPr>
            <w:tcW w:w="660" w:type="dxa"/>
            <w:tcBorders>
              <w:top w:val="nil"/>
              <w:left w:val="nil"/>
              <w:bottom w:val="nil"/>
              <w:right w:val="single" w:sz="4" w:space="0" w:color="auto"/>
            </w:tcBorders>
            <w:shd w:val="clear" w:color="000000" w:fill="C4D79B"/>
            <w:noWrap/>
            <w:vAlign w:val="center"/>
            <w:hideMark/>
          </w:tcPr>
          <w:p w14:paraId="2675000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r>
      <w:tr w:rsidR="00E57F6D" w:rsidRPr="00E57F6D" w14:paraId="564CA9D5"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18DED4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0CD3EC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9153C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auto" w:fill="auto"/>
            <w:noWrap/>
            <w:vAlign w:val="center"/>
            <w:hideMark/>
          </w:tcPr>
          <w:p w14:paraId="7ECCFCE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190FAF4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09C3B32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101.2</w:t>
            </w:r>
          </w:p>
        </w:tc>
        <w:tc>
          <w:tcPr>
            <w:tcW w:w="660" w:type="dxa"/>
            <w:tcBorders>
              <w:top w:val="single" w:sz="4" w:space="0" w:color="auto"/>
              <w:left w:val="nil"/>
              <w:bottom w:val="nil"/>
              <w:right w:val="nil"/>
            </w:tcBorders>
            <w:shd w:val="clear" w:color="auto" w:fill="auto"/>
            <w:noWrap/>
            <w:vAlign w:val="center"/>
            <w:hideMark/>
          </w:tcPr>
          <w:p w14:paraId="33BB89E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101.3</w:t>
            </w:r>
          </w:p>
        </w:tc>
        <w:tc>
          <w:tcPr>
            <w:tcW w:w="660" w:type="dxa"/>
            <w:tcBorders>
              <w:top w:val="single" w:sz="4" w:space="0" w:color="auto"/>
              <w:left w:val="nil"/>
              <w:bottom w:val="nil"/>
              <w:right w:val="nil"/>
            </w:tcBorders>
            <w:shd w:val="clear" w:color="auto" w:fill="auto"/>
            <w:noWrap/>
            <w:vAlign w:val="center"/>
            <w:hideMark/>
          </w:tcPr>
          <w:p w14:paraId="3CA6FE8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101.2</w:t>
            </w:r>
          </w:p>
        </w:tc>
        <w:tc>
          <w:tcPr>
            <w:tcW w:w="660" w:type="dxa"/>
            <w:tcBorders>
              <w:top w:val="single" w:sz="4" w:space="0" w:color="auto"/>
              <w:left w:val="nil"/>
              <w:bottom w:val="nil"/>
              <w:right w:val="nil"/>
            </w:tcBorders>
            <w:shd w:val="clear" w:color="auto" w:fill="auto"/>
            <w:noWrap/>
            <w:vAlign w:val="center"/>
            <w:hideMark/>
          </w:tcPr>
          <w:p w14:paraId="6D7F21B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101.4</w:t>
            </w:r>
          </w:p>
        </w:tc>
        <w:tc>
          <w:tcPr>
            <w:tcW w:w="660" w:type="dxa"/>
            <w:tcBorders>
              <w:top w:val="single" w:sz="4" w:space="0" w:color="auto"/>
              <w:left w:val="nil"/>
              <w:bottom w:val="nil"/>
              <w:right w:val="nil"/>
            </w:tcBorders>
            <w:shd w:val="clear" w:color="auto" w:fill="auto"/>
            <w:noWrap/>
            <w:vAlign w:val="center"/>
            <w:hideMark/>
          </w:tcPr>
          <w:p w14:paraId="413D247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101.5</w:t>
            </w:r>
          </w:p>
        </w:tc>
        <w:tc>
          <w:tcPr>
            <w:tcW w:w="660" w:type="dxa"/>
            <w:tcBorders>
              <w:top w:val="single" w:sz="4" w:space="0" w:color="auto"/>
              <w:left w:val="nil"/>
              <w:bottom w:val="nil"/>
              <w:right w:val="nil"/>
            </w:tcBorders>
            <w:shd w:val="clear" w:color="auto" w:fill="auto"/>
            <w:noWrap/>
            <w:vAlign w:val="center"/>
            <w:hideMark/>
          </w:tcPr>
          <w:p w14:paraId="61AC27D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2480672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6D02F28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102.1</w:t>
            </w:r>
          </w:p>
        </w:tc>
        <w:tc>
          <w:tcPr>
            <w:tcW w:w="660" w:type="dxa"/>
            <w:tcBorders>
              <w:top w:val="single" w:sz="4" w:space="0" w:color="auto"/>
              <w:left w:val="nil"/>
              <w:bottom w:val="nil"/>
              <w:right w:val="single" w:sz="4" w:space="0" w:color="auto"/>
            </w:tcBorders>
            <w:shd w:val="clear" w:color="000000" w:fill="C4D79B"/>
            <w:noWrap/>
            <w:vAlign w:val="center"/>
            <w:hideMark/>
          </w:tcPr>
          <w:p w14:paraId="251FF6D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102.3</w:t>
            </w:r>
          </w:p>
        </w:tc>
      </w:tr>
      <w:tr w:rsidR="00E57F6D" w:rsidRPr="00E57F6D" w14:paraId="2DBB0717"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561C3E86"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49774F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16F233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FA6B5A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9934B6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2C0FEA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0F5D15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16BCDF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FC8754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847559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3AB8DC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76B26D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4BE099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single" w:sz="4" w:space="0" w:color="auto"/>
            </w:tcBorders>
            <w:shd w:val="clear" w:color="000000" w:fill="C4D79B"/>
            <w:noWrap/>
            <w:vAlign w:val="center"/>
            <w:hideMark/>
          </w:tcPr>
          <w:p w14:paraId="298350A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r>
      <w:tr w:rsidR="00E57F6D" w:rsidRPr="00E57F6D" w14:paraId="3F329C1B"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B0BDC10"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106426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82F501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0A20BCA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24F1356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49A336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3AB34D8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0BB26D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71C63E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730AFE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21D9838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309835C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A52E0D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000000" w:fill="C4D79B"/>
            <w:noWrap/>
            <w:vAlign w:val="center"/>
            <w:hideMark/>
          </w:tcPr>
          <w:p w14:paraId="3887722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r>
      <w:tr w:rsidR="00E57F6D" w:rsidRPr="00E57F6D" w14:paraId="1151C141"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39B872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2015</w:t>
            </w:r>
          </w:p>
        </w:tc>
        <w:tc>
          <w:tcPr>
            <w:tcW w:w="800" w:type="dxa"/>
            <w:tcBorders>
              <w:top w:val="nil"/>
              <w:left w:val="nil"/>
              <w:bottom w:val="nil"/>
              <w:right w:val="single" w:sz="4" w:space="0" w:color="auto"/>
            </w:tcBorders>
            <w:shd w:val="clear" w:color="auto" w:fill="auto"/>
            <w:noWrap/>
            <w:vAlign w:val="center"/>
            <w:hideMark/>
          </w:tcPr>
          <w:p w14:paraId="509CF1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FD98D8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102.8</w:t>
            </w:r>
          </w:p>
        </w:tc>
        <w:tc>
          <w:tcPr>
            <w:tcW w:w="660" w:type="dxa"/>
            <w:tcBorders>
              <w:top w:val="single" w:sz="4" w:space="0" w:color="auto"/>
              <w:left w:val="nil"/>
              <w:bottom w:val="nil"/>
              <w:right w:val="nil"/>
            </w:tcBorders>
            <w:shd w:val="clear" w:color="auto" w:fill="auto"/>
            <w:noWrap/>
            <w:vAlign w:val="center"/>
            <w:hideMark/>
          </w:tcPr>
          <w:p w14:paraId="4816E77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103.4</w:t>
            </w:r>
          </w:p>
        </w:tc>
        <w:tc>
          <w:tcPr>
            <w:tcW w:w="660" w:type="dxa"/>
            <w:tcBorders>
              <w:top w:val="single" w:sz="4" w:space="0" w:color="auto"/>
              <w:left w:val="nil"/>
              <w:bottom w:val="nil"/>
              <w:right w:val="nil"/>
            </w:tcBorders>
            <w:shd w:val="clear" w:color="auto" w:fill="auto"/>
            <w:noWrap/>
            <w:vAlign w:val="center"/>
            <w:hideMark/>
          </w:tcPr>
          <w:p w14:paraId="31BA399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503F1CC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20400BD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5412C8C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6FADC22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77FD302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103.8</w:t>
            </w:r>
          </w:p>
        </w:tc>
        <w:tc>
          <w:tcPr>
            <w:tcW w:w="660" w:type="dxa"/>
            <w:tcBorders>
              <w:top w:val="single" w:sz="4" w:space="0" w:color="auto"/>
              <w:left w:val="nil"/>
              <w:bottom w:val="nil"/>
              <w:right w:val="nil"/>
            </w:tcBorders>
            <w:shd w:val="clear" w:color="auto" w:fill="auto"/>
            <w:noWrap/>
            <w:vAlign w:val="center"/>
            <w:hideMark/>
          </w:tcPr>
          <w:p w14:paraId="472DED3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auto" w:fill="auto"/>
            <w:noWrap/>
            <w:vAlign w:val="center"/>
            <w:hideMark/>
          </w:tcPr>
          <w:p w14:paraId="47F219B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nil"/>
            </w:tcBorders>
            <w:shd w:val="clear" w:color="auto" w:fill="auto"/>
            <w:noWrap/>
            <w:vAlign w:val="center"/>
            <w:hideMark/>
          </w:tcPr>
          <w:p w14:paraId="2DD261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single" w:sz="4" w:space="0" w:color="auto"/>
            </w:tcBorders>
            <w:shd w:val="clear" w:color="000000" w:fill="C4D79B"/>
            <w:noWrap/>
            <w:vAlign w:val="center"/>
            <w:hideMark/>
          </w:tcPr>
          <w:p w14:paraId="7AFE856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104.9</w:t>
            </w:r>
          </w:p>
        </w:tc>
      </w:tr>
      <w:tr w:rsidR="00E57F6D" w:rsidRPr="00E57F6D" w14:paraId="5B9AE024"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86F8A7F"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A20E03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A473D2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A02F05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1DCA2EC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070D8C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439911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F7F821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79AD527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94170F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E98074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95B19B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6F53C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000000" w:fill="C4D79B"/>
            <w:noWrap/>
            <w:vAlign w:val="center"/>
            <w:hideMark/>
          </w:tcPr>
          <w:p w14:paraId="192FD8B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r>
      <w:tr w:rsidR="00E57F6D" w:rsidRPr="00E57F6D" w14:paraId="44B5311C"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5F95AD3A"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C23765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77FD38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0DE1C4E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294C490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6E9A93B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B20DAB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672BFF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2B3C719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48DF046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2EB7B22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5839CBB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3.1</w:t>
            </w:r>
          </w:p>
        </w:tc>
        <w:tc>
          <w:tcPr>
            <w:tcW w:w="660" w:type="dxa"/>
            <w:tcBorders>
              <w:top w:val="nil"/>
              <w:left w:val="nil"/>
              <w:bottom w:val="nil"/>
              <w:right w:val="nil"/>
            </w:tcBorders>
            <w:shd w:val="clear" w:color="auto" w:fill="auto"/>
            <w:noWrap/>
            <w:vAlign w:val="center"/>
            <w:hideMark/>
          </w:tcPr>
          <w:p w14:paraId="3C48437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c>
          <w:tcPr>
            <w:tcW w:w="660" w:type="dxa"/>
            <w:tcBorders>
              <w:top w:val="nil"/>
              <w:left w:val="nil"/>
              <w:bottom w:val="nil"/>
              <w:right w:val="single" w:sz="4" w:space="0" w:color="auto"/>
            </w:tcBorders>
            <w:shd w:val="clear" w:color="000000" w:fill="C4D79B"/>
            <w:noWrap/>
            <w:vAlign w:val="center"/>
            <w:hideMark/>
          </w:tcPr>
          <w:p w14:paraId="3B519B0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r>
      <w:tr w:rsidR="00E57F6D" w:rsidRPr="00E57F6D" w14:paraId="5AF479AD"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629E9A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40F53D0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B33FAF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342F5D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1829731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105.1</w:t>
            </w:r>
          </w:p>
        </w:tc>
        <w:tc>
          <w:tcPr>
            <w:tcW w:w="660" w:type="dxa"/>
            <w:tcBorders>
              <w:top w:val="single" w:sz="4" w:space="0" w:color="auto"/>
              <w:left w:val="nil"/>
              <w:bottom w:val="nil"/>
              <w:right w:val="nil"/>
            </w:tcBorders>
            <w:shd w:val="clear" w:color="auto" w:fill="auto"/>
            <w:noWrap/>
            <w:vAlign w:val="center"/>
            <w:hideMark/>
          </w:tcPr>
          <w:p w14:paraId="0930160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105.3</w:t>
            </w:r>
          </w:p>
        </w:tc>
        <w:tc>
          <w:tcPr>
            <w:tcW w:w="660" w:type="dxa"/>
            <w:tcBorders>
              <w:top w:val="single" w:sz="4" w:space="0" w:color="auto"/>
              <w:left w:val="nil"/>
              <w:bottom w:val="nil"/>
              <w:right w:val="nil"/>
            </w:tcBorders>
            <w:shd w:val="clear" w:color="auto" w:fill="auto"/>
            <w:noWrap/>
            <w:vAlign w:val="center"/>
            <w:hideMark/>
          </w:tcPr>
          <w:p w14:paraId="14C94BD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105.4</w:t>
            </w:r>
          </w:p>
        </w:tc>
        <w:tc>
          <w:tcPr>
            <w:tcW w:w="660" w:type="dxa"/>
            <w:tcBorders>
              <w:top w:val="single" w:sz="4" w:space="0" w:color="auto"/>
              <w:left w:val="nil"/>
              <w:bottom w:val="nil"/>
              <w:right w:val="nil"/>
            </w:tcBorders>
            <w:shd w:val="clear" w:color="auto" w:fill="auto"/>
            <w:noWrap/>
            <w:vAlign w:val="center"/>
            <w:hideMark/>
          </w:tcPr>
          <w:p w14:paraId="096EDC9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105.6</w:t>
            </w:r>
          </w:p>
        </w:tc>
        <w:tc>
          <w:tcPr>
            <w:tcW w:w="660" w:type="dxa"/>
            <w:tcBorders>
              <w:top w:val="single" w:sz="4" w:space="0" w:color="auto"/>
              <w:left w:val="nil"/>
              <w:bottom w:val="nil"/>
              <w:right w:val="nil"/>
            </w:tcBorders>
            <w:shd w:val="clear" w:color="auto" w:fill="auto"/>
            <w:noWrap/>
            <w:vAlign w:val="center"/>
            <w:hideMark/>
          </w:tcPr>
          <w:p w14:paraId="7D110E6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105.7</w:t>
            </w:r>
          </w:p>
        </w:tc>
        <w:tc>
          <w:tcPr>
            <w:tcW w:w="660" w:type="dxa"/>
            <w:tcBorders>
              <w:top w:val="single" w:sz="4" w:space="0" w:color="auto"/>
              <w:left w:val="nil"/>
              <w:bottom w:val="nil"/>
              <w:right w:val="nil"/>
            </w:tcBorders>
            <w:shd w:val="clear" w:color="auto" w:fill="auto"/>
            <w:noWrap/>
            <w:vAlign w:val="center"/>
            <w:hideMark/>
          </w:tcPr>
          <w:p w14:paraId="126364A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105.9</w:t>
            </w:r>
          </w:p>
        </w:tc>
        <w:tc>
          <w:tcPr>
            <w:tcW w:w="660" w:type="dxa"/>
            <w:tcBorders>
              <w:top w:val="single" w:sz="4" w:space="0" w:color="auto"/>
              <w:left w:val="nil"/>
              <w:bottom w:val="nil"/>
              <w:right w:val="nil"/>
            </w:tcBorders>
            <w:shd w:val="clear" w:color="auto" w:fill="auto"/>
            <w:noWrap/>
            <w:vAlign w:val="center"/>
            <w:hideMark/>
          </w:tcPr>
          <w:p w14:paraId="0A1A556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2F4C3E3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106.5</w:t>
            </w:r>
          </w:p>
        </w:tc>
        <w:tc>
          <w:tcPr>
            <w:tcW w:w="660" w:type="dxa"/>
            <w:tcBorders>
              <w:top w:val="single" w:sz="4" w:space="0" w:color="auto"/>
              <w:left w:val="nil"/>
              <w:bottom w:val="nil"/>
              <w:right w:val="nil"/>
            </w:tcBorders>
            <w:shd w:val="clear" w:color="auto" w:fill="auto"/>
            <w:noWrap/>
            <w:vAlign w:val="center"/>
            <w:hideMark/>
          </w:tcPr>
          <w:p w14:paraId="1AFBBB5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106.7</w:t>
            </w:r>
          </w:p>
        </w:tc>
        <w:tc>
          <w:tcPr>
            <w:tcW w:w="660" w:type="dxa"/>
            <w:tcBorders>
              <w:top w:val="single" w:sz="4" w:space="0" w:color="auto"/>
              <w:left w:val="nil"/>
              <w:bottom w:val="nil"/>
              <w:right w:val="single" w:sz="4" w:space="0" w:color="auto"/>
            </w:tcBorders>
            <w:shd w:val="clear" w:color="000000" w:fill="C4D79B"/>
            <w:noWrap/>
            <w:vAlign w:val="center"/>
            <w:hideMark/>
          </w:tcPr>
          <w:p w14:paraId="464EE00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106.7</w:t>
            </w:r>
          </w:p>
        </w:tc>
      </w:tr>
      <w:tr w:rsidR="00E57F6D" w:rsidRPr="00E57F6D" w14:paraId="0F5FE7C7"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FECD097"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B0B1C8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45241A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2ACAE8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5B15B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0009BE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26B06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ED5EB0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FA69F1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631577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DF57F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E3A293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84C666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000000" w:fill="C4D79B"/>
            <w:noWrap/>
            <w:vAlign w:val="center"/>
            <w:hideMark/>
          </w:tcPr>
          <w:p w14:paraId="2600FFB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r>
      <w:tr w:rsidR="00E57F6D" w:rsidRPr="00E57F6D" w14:paraId="65EF2E55"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D4B8945"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5DDFCF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03DCA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D9CA99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0E24261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1BD5CDF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44C655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1D95D5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7ADE305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38F2394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3F8B219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579499C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7ADC9E7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000000" w:fill="C4D79B"/>
            <w:noWrap/>
            <w:vAlign w:val="center"/>
            <w:hideMark/>
          </w:tcPr>
          <w:p w14:paraId="7CB925E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r>
      <w:tr w:rsidR="00E57F6D" w:rsidRPr="00E57F6D" w14:paraId="4F130511"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3D16DF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2017</w:t>
            </w:r>
          </w:p>
        </w:tc>
        <w:tc>
          <w:tcPr>
            <w:tcW w:w="800" w:type="dxa"/>
            <w:tcBorders>
              <w:top w:val="nil"/>
              <w:left w:val="nil"/>
              <w:bottom w:val="nil"/>
              <w:right w:val="single" w:sz="4" w:space="0" w:color="auto"/>
            </w:tcBorders>
            <w:shd w:val="clear" w:color="auto" w:fill="auto"/>
            <w:noWrap/>
            <w:vAlign w:val="center"/>
            <w:hideMark/>
          </w:tcPr>
          <w:p w14:paraId="347547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23548C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106.8</w:t>
            </w:r>
          </w:p>
        </w:tc>
        <w:tc>
          <w:tcPr>
            <w:tcW w:w="660" w:type="dxa"/>
            <w:tcBorders>
              <w:top w:val="single" w:sz="4" w:space="0" w:color="auto"/>
              <w:left w:val="nil"/>
              <w:bottom w:val="nil"/>
              <w:right w:val="nil"/>
            </w:tcBorders>
            <w:shd w:val="clear" w:color="auto" w:fill="auto"/>
            <w:noWrap/>
            <w:vAlign w:val="center"/>
            <w:hideMark/>
          </w:tcPr>
          <w:p w14:paraId="2136953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107.1</w:t>
            </w:r>
          </w:p>
        </w:tc>
        <w:tc>
          <w:tcPr>
            <w:tcW w:w="660" w:type="dxa"/>
            <w:tcBorders>
              <w:top w:val="single" w:sz="4" w:space="0" w:color="auto"/>
              <w:left w:val="nil"/>
              <w:bottom w:val="nil"/>
              <w:right w:val="nil"/>
            </w:tcBorders>
            <w:shd w:val="clear" w:color="auto" w:fill="auto"/>
            <w:noWrap/>
            <w:vAlign w:val="center"/>
            <w:hideMark/>
          </w:tcPr>
          <w:p w14:paraId="460780C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28E325C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2D2E4A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107.5</w:t>
            </w:r>
          </w:p>
        </w:tc>
        <w:tc>
          <w:tcPr>
            <w:tcW w:w="660" w:type="dxa"/>
            <w:tcBorders>
              <w:top w:val="single" w:sz="4" w:space="0" w:color="auto"/>
              <w:left w:val="nil"/>
              <w:bottom w:val="nil"/>
              <w:right w:val="nil"/>
            </w:tcBorders>
            <w:shd w:val="clear" w:color="auto" w:fill="auto"/>
            <w:noWrap/>
            <w:vAlign w:val="center"/>
            <w:hideMark/>
          </w:tcPr>
          <w:p w14:paraId="63F82A5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107.9</w:t>
            </w:r>
          </w:p>
        </w:tc>
        <w:tc>
          <w:tcPr>
            <w:tcW w:w="660" w:type="dxa"/>
            <w:tcBorders>
              <w:top w:val="single" w:sz="4" w:space="0" w:color="auto"/>
              <w:left w:val="nil"/>
              <w:bottom w:val="nil"/>
              <w:right w:val="nil"/>
            </w:tcBorders>
            <w:shd w:val="clear" w:color="auto" w:fill="auto"/>
            <w:noWrap/>
            <w:vAlign w:val="center"/>
            <w:hideMark/>
          </w:tcPr>
          <w:p w14:paraId="427DD26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auto" w:fill="auto"/>
            <w:noWrap/>
            <w:vAlign w:val="center"/>
            <w:hideMark/>
          </w:tcPr>
          <w:p w14:paraId="6FFCAD9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108.6</w:t>
            </w:r>
          </w:p>
        </w:tc>
        <w:tc>
          <w:tcPr>
            <w:tcW w:w="660" w:type="dxa"/>
            <w:tcBorders>
              <w:top w:val="single" w:sz="4" w:space="0" w:color="auto"/>
              <w:left w:val="nil"/>
              <w:bottom w:val="nil"/>
              <w:right w:val="nil"/>
            </w:tcBorders>
            <w:shd w:val="clear" w:color="auto" w:fill="auto"/>
            <w:noWrap/>
            <w:vAlign w:val="center"/>
            <w:hideMark/>
          </w:tcPr>
          <w:p w14:paraId="4B9CC90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108.6</w:t>
            </w:r>
          </w:p>
        </w:tc>
        <w:tc>
          <w:tcPr>
            <w:tcW w:w="660" w:type="dxa"/>
            <w:tcBorders>
              <w:top w:val="single" w:sz="4" w:space="0" w:color="auto"/>
              <w:left w:val="nil"/>
              <w:bottom w:val="nil"/>
              <w:right w:val="nil"/>
            </w:tcBorders>
            <w:shd w:val="clear" w:color="auto" w:fill="auto"/>
            <w:noWrap/>
            <w:vAlign w:val="center"/>
            <w:hideMark/>
          </w:tcPr>
          <w:p w14:paraId="58D91AE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108.7</w:t>
            </w:r>
          </w:p>
        </w:tc>
        <w:tc>
          <w:tcPr>
            <w:tcW w:w="660" w:type="dxa"/>
            <w:tcBorders>
              <w:top w:val="single" w:sz="4" w:space="0" w:color="auto"/>
              <w:left w:val="nil"/>
              <w:bottom w:val="nil"/>
              <w:right w:val="nil"/>
            </w:tcBorders>
            <w:shd w:val="clear" w:color="auto" w:fill="auto"/>
            <w:noWrap/>
            <w:vAlign w:val="center"/>
            <w:hideMark/>
          </w:tcPr>
          <w:p w14:paraId="1BE94E4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108.6</w:t>
            </w:r>
          </w:p>
        </w:tc>
        <w:tc>
          <w:tcPr>
            <w:tcW w:w="660" w:type="dxa"/>
            <w:tcBorders>
              <w:top w:val="single" w:sz="4" w:space="0" w:color="auto"/>
              <w:left w:val="nil"/>
              <w:bottom w:val="nil"/>
              <w:right w:val="single" w:sz="4" w:space="0" w:color="auto"/>
            </w:tcBorders>
            <w:shd w:val="clear" w:color="000000" w:fill="C4D79B"/>
            <w:noWrap/>
            <w:vAlign w:val="center"/>
            <w:hideMark/>
          </w:tcPr>
          <w:p w14:paraId="606CF57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109.1</w:t>
            </w:r>
          </w:p>
        </w:tc>
      </w:tr>
      <w:tr w:rsidR="00E57F6D" w:rsidRPr="00E57F6D" w14:paraId="05845F68"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7B647A7"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6E789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B8F86B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C30FBB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E3498E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2D9D8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A6449E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474E1A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302050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F88E32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17FD6D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061D75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48FDBC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000000" w:fill="C4D79B"/>
            <w:noWrap/>
            <w:vAlign w:val="center"/>
            <w:hideMark/>
          </w:tcPr>
          <w:p w14:paraId="1DEF6F0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r>
      <w:tr w:rsidR="00E57F6D" w:rsidRPr="00E57F6D" w14:paraId="463285BC"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24CBACD"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4A70FC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815462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1331C9A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7811999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563EA0E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3BAFB6C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5F03C99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F5A2CE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17A765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421A8CD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0F9A1EE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269F3A2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single" w:sz="4" w:space="0" w:color="auto"/>
            </w:tcBorders>
            <w:shd w:val="clear" w:color="000000" w:fill="C4D79B"/>
            <w:noWrap/>
            <w:vAlign w:val="center"/>
            <w:hideMark/>
          </w:tcPr>
          <w:p w14:paraId="4586247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r>
      <w:tr w:rsidR="00E57F6D" w:rsidRPr="00E57F6D" w14:paraId="43542638"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B414B3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32EF9FF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DD809B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109.5</w:t>
            </w:r>
          </w:p>
        </w:tc>
        <w:tc>
          <w:tcPr>
            <w:tcW w:w="660" w:type="dxa"/>
            <w:tcBorders>
              <w:top w:val="single" w:sz="4" w:space="0" w:color="auto"/>
              <w:left w:val="nil"/>
              <w:bottom w:val="nil"/>
              <w:right w:val="nil"/>
            </w:tcBorders>
            <w:shd w:val="clear" w:color="auto" w:fill="auto"/>
            <w:noWrap/>
            <w:vAlign w:val="center"/>
            <w:hideMark/>
          </w:tcPr>
          <w:p w14:paraId="53FA770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109.5</w:t>
            </w:r>
          </w:p>
        </w:tc>
        <w:tc>
          <w:tcPr>
            <w:tcW w:w="660" w:type="dxa"/>
            <w:tcBorders>
              <w:top w:val="single" w:sz="4" w:space="0" w:color="auto"/>
              <w:left w:val="nil"/>
              <w:bottom w:val="nil"/>
              <w:right w:val="nil"/>
            </w:tcBorders>
            <w:shd w:val="clear" w:color="auto" w:fill="auto"/>
            <w:noWrap/>
            <w:vAlign w:val="center"/>
            <w:hideMark/>
          </w:tcPr>
          <w:p w14:paraId="4AB5C39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3A1DC64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234CA21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4DF3B98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1A205F9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66FFA92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7909F93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110.0</w:t>
            </w:r>
          </w:p>
        </w:tc>
        <w:tc>
          <w:tcPr>
            <w:tcW w:w="660" w:type="dxa"/>
            <w:tcBorders>
              <w:top w:val="single" w:sz="4" w:space="0" w:color="auto"/>
              <w:left w:val="nil"/>
              <w:bottom w:val="nil"/>
              <w:right w:val="nil"/>
            </w:tcBorders>
            <w:shd w:val="clear" w:color="auto" w:fill="auto"/>
            <w:noWrap/>
            <w:vAlign w:val="center"/>
            <w:hideMark/>
          </w:tcPr>
          <w:p w14:paraId="0EAA92F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110.1</w:t>
            </w:r>
          </w:p>
        </w:tc>
        <w:tc>
          <w:tcPr>
            <w:tcW w:w="660" w:type="dxa"/>
            <w:tcBorders>
              <w:top w:val="single" w:sz="4" w:space="0" w:color="auto"/>
              <w:left w:val="nil"/>
              <w:bottom w:val="nil"/>
              <w:right w:val="nil"/>
            </w:tcBorders>
            <w:shd w:val="clear" w:color="auto" w:fill="auto"/>
            <w:noWrap/>
            <w:vAlign w:val="center"/>
            <w:hideMark/>
          </w:tcPr>
          <w:p w14:paraId="40D4DB6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110.2</w:t>
            </w:r>
          </w:p>
        </w:tc>
        <w:tc>
          <w:tcPr>
            <w:tcW w:w="660" w:type="dxa"/>
            <w:tcBorders>
              <w:top w:val="single" w:sz="4" w:space="0" w:color="auto"/>
              <w:left w:val="nil"/>
              <w:bottom w:val="nil"/>
              <w:right w:val="single" w:sz="4" w:space="0" w:color="auto"/>
            </w:tcBorders>
            <w:shd w:val="clear" w:color="000000" w:fill="C4D79B"/>
            <w:noWrap/>
            <w:vAlign w:val="center"/>
            <w:hideMark/>
          </w:tcPr>
          <w:p w14:paraId="40F2F2A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110.5</w:t>
            </w:r>
          </w:p>
        </w:tc>
      </w:tr>
      <w:tr w:rsidR="00E57F6D" w:rsidRPr="00E57F6D" w14:paraId="672BAF7A"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E4B109B"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0C8D11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630B385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07CAC7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9F1CCD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C4C2C0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140B1F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9F788B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8450C0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BEC4F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3B96A7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B36A0D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9C6104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000000" w:fill="C4D79B"/>
            <w:noWrap/>
            <w:vAlign w:val="center"/>
            <w:hideMark/>
          </w:tcPr>
          <w:p w14:paraId="4E6A82E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r>
      <w:tr w:rsidR="00E57F6D" w:rsidRPr="00E57F6D" w14:paraId="019FF907" w14:textId="77777777" w:rsidTr="00E57F6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11F7CEF0"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ACA8B1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746597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60E2933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6F36FB0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2B49F98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4FF6F87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50A735E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39CB2FF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42FAE8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2EAE8AD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911552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28FC03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000000" w:fill="C4D79B"/>
            <w:noWrap/>
            <w:vAlign w:val="center"/>
            <w:hideMark/>
          </w:tcPr>
          <w:p w14:paraId="67173D8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r>
      <w:tr w:rsidR="00E57F6D" w:rsidRPr="00E57F6D" w14:paraId="1057B0BC" w14:textId="77777777" w:rsidTr="00E57F6D">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1212F9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212CDBC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0F9223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00A24A3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110.5</w:t>
            </w:r>
          </w:p>
        </w:tc>
        <w:tc>
          <w:tcPr>
            <w:tcW w:w="660" w:type="dxa"/>
            <w:tcBorders>
              <w:top w:val="single" w:sz="4" w:space="0" w:color="auto"/>
              <w:left w:val="nil"/>
              <w:bottom w:val="nil"/>
              <w:right w:val="nil"/>
            </w:tcBorders>
            <w:shd w:val="clear" w:color="auto" w:fill="auto"/>
            <w:noWrap/>
            <w:vAlign w:val="center"/>
            <w:hideMark/>
          </w:tcPr>
          <w:p w14:paraId="6D04BB5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6995249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19A9D4F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110.8</w:t>
            </w:r>
          </w:p>
        </w:tc>
        <w:tc>
          <w:tcPr>
            <w:tcW w:w="660" w:type="dxa"/>
            <w:tcBorders>
              <w:top w:val="single" w:sz="4" w:space="0" w:color="auto"/>
              <w:left w:val="nil"/>
              <w:bottom w:val="nil"/>
              <w:right w:val="nil"/>
            </w:tcBorders>
            <w:shd w:val="clear" w:color="auto" w:fill="auto"/>
            <w:noWrap/>
            <w:vAlign w:val="center"/>
            <w:hideMark/>
          </w:tcPr>
          <w:p w14:paraId="235C5B0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291CFE1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584BF34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74C08C2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19CCEE0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110.2</w:t>
            </w:r>
          </w:p>
        </w:tc>
        <w:tc>
          <w:tcPr>
            <w:tcW w:w="660" w:type="dxa"/>
            <w:tcBorders>
              <w:top w:val="single" w:sz="4" w:space="0" w:color="auto"/>
              <w:left w:val="nil"/>
              <w:bottom w:val="nil"/>
              <w:right w:val="nil"/>
            </w:tcBorders>
            <w:shd w:val="clear" w:color="auto" w:fill="auto"/>
            <w:noWrap/>
            <w:vAlign w:val="center"/>
            <w:hideMark/>
          </w:tcPr>
          <w:p w14:paraId="65D4A88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110.2</w:t>
            </w:r>
          </w:p>
        </w:tc>
        <w:tc>
          <w:tcPr>
            <w:tcW w:w="660" w:type="dxa"/>
            <w:tcBorders>
              <w:top w:val="single" w:sz="4" w:space="0" w:color="auto"/>
              <w:left w:val="nil"/>
              <w:bottom w:val="nil"/>
              <w:right w:val="single" w:sz="4" w:space="0" w:color="auto"/>
            </w:tcBorders>
            <w:shd w:val="clear" w:color="000000" w:fill="C4D79B"/>
            <w:noWrap/>
            <w:vAlign w:val="center"/>
            <w:hideMark/>
          </w:tcPr>
          <w:p w14:paraId="2A5169E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110.1</w:t>
            </w:r>
          </w:p>
        </w:tc>
      </w:tr>
      <w:tr w:rsidR="00E57F6D" w:rsidRPr="00E57F6D" w14:paraId="6ECFCDCA" w14:textId="77777777" w:rsidTr="00E57F6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0F23E787"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F75E79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942FC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9E44AE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61A091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FDA646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84BC3F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DA9220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C8A93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B500B6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8D105D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5D9EA2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3F8232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000000" w:fill="C4D79B"/>
            <w:noWrap/>
            <w:vAlign w:val="center"/>
            <w:hideMark/>
          </w:tcPr>
          <w:p w14:paraId="516A1C6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r>
      <w:tr w:rsidR="00E57F6D" w:rsidRPr="00E57F6D" w14:paraId="1F0EF04A" w14:textId="77777777" w:rsidTr="00E57F6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3516B7B1"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391DE2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E03C09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00FFBBC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6DD32B6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593559D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6EC4C53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0DCE40E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3C9C655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56E86D6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2DBA0E7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55C9C35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3857F83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single" w:sz="4" w:space="0" w:color="auto"/>
              <w:right w:val="single" w:sz="4" w:space="0" w:color="auto"/>
            </w:tcBorders>
            <w:shd w:val="clear" w:color="000000" w:fill="C4D79B"/>
            <w:noWrap/>
            <w:vAlign w:val="center"/>
            <w:hideMark/>
          </w:tcPr>
          <w:p w14:paraId="21D90E8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r>
    </w:tbl>
    <w:p w14:paraId="030708DF" w14:textId="67572DDD" w:rsidR="00F47EF4" w:rsidRPr="00DA26BC" w:rsidRDefault="00E57F6D" w:rsidP="00E57F6D">
      <w:pPr>
        <w:spacing w:after="0" w:line="240" w:lineRule="auto"/>
        <w:ind w:left="-284"/>
        <w:rPr>
          <w:rFonts w:ascii="Arial" w:hAnsi="Arial" w:cs="Arial"/>
          <w:b/>
          <w:sz w:val="16"/>
          <w:szCs w:val="24"/>
        </w:rPr>
      </w:pPr>
      <w:r>
        <w:rPr>
          <w:rFonts w:ascii="Arial" w:eastAsia="Times New Roman" w:hAnsi="Arial" w:cs="Arial"/>
          <w:b/>
          <w:bCs/>
          <w:color w:val="000000"/>
          <w:sz w:val="20"/>
          <w:szCs w:val="20"/>
          <w:lang w:eastAsia="es-MX"/>
        </w:rPr>
        <w:fldChar w:fldCharType="end"/>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3FEC067D" w14:textId="77777777" w:rsidR="00915EAD" w:rsidRDefault="00915EAD" w:rsidP="00F47EF4"/>
    <w:p w14:paraId="5CC1BB15" w14:textId="5A99FB76" w:rsidR="00F47EF4" w:rsidRDefault="00F47EF4" w:rsidP="00737B2E">
      <w:pPr>
        <w:spacing w:after="0"/>
        <w:jc w:val="both"/>
        <w:rPr>
          <w:rFonts w:ascii="Arial" w:hAnsi="Arial" w:cs="Arial"/>
          <w:sz w:val="24"/>
          <w:szCs w:val="24"/>
        </w:rPr>
      </w:pPr>
      <w:r>
        <w:rPr>
          <w:rFonts w:ascii="Arial" w:hAnsi="Arial" w:cs="Arial"/>
          <w:sz w:val="24"/>
          <w:szCs w:val="24"/>
        </w:rPr>
        <w:lastRenderedPageBreak/>
        <w:t>En este periodo, con cifras desestaci</w:t>
      </w:r>
      <w:r w:rsidR="00C96014">
        <w:rPr>
          <w:rFonts w:ascii="Arial" w:hAnsi="Arial" w:cs="Arial"/>
          <w:sz w:val="24"/>
          <w:szCs w:val="24"/>
        </w:rPr>
        <w:t xml:space="preserve">onalizadas, el IGPOSE </w:t>
      </w:r>
      <w:r w:rsidR="00E57F6D">
        <w:rPr>
          <w:rFonts w:ascii="Arial" w:hAnsi="Arial" w:cs="Arial"/>
          <w:sz w:val="24"/>
          <w:szCs w:val="24"/>
        </w:rPr>
        <w:t>presentó una variación de -0.3%</w:t>
      </w:r>
      <w:r w:rsidR="00664E67">
        <w:rPr>
          <w:rFonts w:ascii="Arial" w:hAnsi="Arial" w:cs="Arial"/>
          <w:sz w:val="24"/>
          <w:szCs w:val="24"/>
        </w:rPr>
        <w:t xml:space="preserve"> </w:t>
      </w:r>
      <w:r>
        <w:rPr>
          <w:rFonts w:ascii="Arial" w:hAnsi="Arial" w:cs="Arial"/>
          <w:sz w:val="24"/>
          <w:szCs w:val="24"/>
        </w:rPr>
        <w:t xml:space="preserve">en comparación con el mismo mes del año previo. Para los meses de </w:t>
      </w:r>
      <w:r w:rsidR="00E57F6D">
        <w:rPr>
          <w:rFonts w:ascii="Arial" w:hAnsi="Arial" w:cs="Arial"/>
          <w:sz w:val="24"/>
          <w:szCs w:val="24"/>
        </w:rPr>
        <w:t>diciembre</w:t>
      </w:r>
      <w:r w:rsidR="00F22DA1">
        <w:rPr>
          <w:rFonts w:ascii="Arial" w:hAnsi="Arial" w:cs="Arial"/>
          <w:sz w:val="24"/>
          <w:szCs w:val="24"/>
        </w:rPr>
        <w:t xml:space="preserve"> del periodo 2010</w:t>
      </w:r>
      <w:r w:rsidR="00664E67">
        <w:rPr>
          <w:rFonts w:ascii="Arial" w:hAnsi="Arial" w:cs="Arial"/>
          <w:sz w:val="24"/>
          <w:szCs w:val="24"/>
        </w:rPr>
        <w:t>-2018</w:t>
      </w:r>
      <w:r>
        <w:rPr>
          <w:rFonts w:ascii="Arial" w:hAnsi="Arial" w:cs="Arial"/>
          <w:sz w:val="24"/>
          <w:szCs w:val="24"/>
        </w:rPr>
        <w:t xml:space="preserve"> este indicador ha registrado variaciones anuales positivas</w:t>
      </w:r>
      <w:r w:rsidR="00664E67">
        <w:rPr>
          <w:rFonts w:ascii="Arial" w:hAnsi="Arial" w:cs="Arial"/>
          <w:sz w:val="24"/>
          <w:szCs w:val="24"/>
        </w:rPr>
        <w:t xml:space="preserve"> y en </w:t>
      </w:r>
      <w:r w:rsidR="00E57F6D">
        <w:rPr>
          <w:rFonts w:ascii="Arial" w:hAnsi="Arial" w:cs="Arial"/>
          <w:sz w:val="24"/>
          <w:szCs w:val="24"/>
        </w:rPr>
        <w:t>los años 2009 y 2019 negativas</w:t>
      </w:r>
      <w:r w:rsidR="00664E67">
        <w:rPr>
          <w:rFonts w:ascii="Arial" w:hAnsi="Arial" w:cs="Arial"/>
          <w:sz w:val="24"/>
          <w:szCs w:val="24"/>
        </w:rPr>
        <w:t>.</w:t>
      </w:r>
    </w:p>
    <w:p w14:paraId="0F330506" w14:textId="77777777" w:rsidR="00F47EF4" w:rsidRDefault="00F47EF4" w:rsidP="00F47EF4">
      <w:pPr>
        <w:spacing w:after="0" w:line="240" w:lineRule="auto"/>
        <w:rPr>
          <w:rFonts w:ascii="Arial" w:hAnsi="Arial" w:cs="Arial"/>
          <w:b/>
          <w:sz w:val="20"/>
          <w:szCs w:val="20"/>
        </w:rPr>
      </w:pPr>
    </w:p>
    <w:p w14:paraId="33547C57"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Gráfica 1</w:t>
      </w:r>
    </w:p>
    <w:p w14:paraId="4B32E22F"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A1BF0F9" w14:textId="4D01195A"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E57F6D">
        <w:rPr>
          <w:rFonts w:ascii="Arial" w:hAnsi="Arial" w:cs="Arial"/>
          <w:b/>
          <w:sz w:val="20"/>
          <w:szCs w:val="20"/>
        </w:rPr>
        <w:t>DICIEMBRE</w:t>
      </w:r>
      <w:r w:rsidR="00737B2E">
        <w:rPr>
          <w:rFonts w:ascii="Arial" w:hAnsi="Arial" w:cs="Arial"/>
          <w:b/>
          <w:sz w:val="20"/>
          <w:szCs w:val="20"/>
        </w:rPr>
        <w:t xml:space="preserve"> DE 2019</w:t>
      </w:r>
    </w:p>
    <w:p w14:paraId="1CF880B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r w:rsidRPr="00D0286C">
        <w:rPr>
          <w:rFonts w:ascii="Arial" w:hAnsi="Arial" w:cs="Arial"/>
          <w:b/>
          <w:sz w:val="20"/>
          <w:szCs w:val="20"/>
        </w:rPr>
        <w:t xml:space="preserve"> Y DE TENDENCIA-CICLO</w:t>
      </w:r>
    </w:p>
    <w:p w14:paraId="046F84F1" w14:textId="77777777" w:rsidR="00737B2E" w:rsidRDefault="00F47EF4" w:rsidP="001E632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454BC075" w14:textId="21404827" w:rsidR="00737B2E" w:rsidRDefault="00E57F6D" w:rsidP="00F47EF4">
      <w:pPr>
        <w:spacing w:after="0" w:line="240" w:lineRule="auto"/>
        <w:jc w:val="center"/>
        <w:rPr>
          <w:rFonts w:ascii="Arial" w:hAnsi="Arial" w:cs="Arial"/>
          <w:sz w:val="24"/>
          <w:szCs w:val="24"/>
        </w:rPr>
      </w:pPr>
      <w:r>
        <w:rPr>
          <w:noProof/>
          <w:lang w:eastAsia="es-MX"/>
        </w:rPr>
        <w:drawing>
          <wp:inline distT="0" distB="0" distL="0" distR="0" wp14:anchorId="3A1CB5AB" wp14:editId="3D6C1DA4">
            <wp:extent cx="5612130" cy="3474720"/>
            <wp:effectExtent l="0" t="0" r="7620" b="1143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623171C" w14:textId="77777777" w:rsidR="00F47EF4" w:rsidRPr="00737B2E" w:rsidRDefault="00F47EF4" w:rsidP="00737B2E">
      <w:pPr>
        <w:spacing w:after="0" w:line="240" w:lineRule="auto"/>
        <w:rPr>
          <w:rFonts w:ascii="Arial" w:hAnsi="Arial" w:cs="Arial"/>
          <w:noProof/>
          <w:sz w:val="12"/>
          <w:szCs w:val="24"/>
          <w:lang w:eastAsia="es-MX"/>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B3A2F0B" w14:textId="77777777" w:rsidR="00F47EF4" w:rsidRDefault="00F47EF4" w:rsidP="00F47EF4">
      <w:pPr>
        <w:spacing w:after="0" w:line="240" w:lineRule="auto"/>
        <w:jc w:val="both"/>
        <w:rPr>
          <w:rFonts w:ascii="Arial" w:hAnsi="Arial" w:cs="Arial"/>
          <w:b/>
          <w:sz w:val="24"/>
          <w:szCs w:val="24"/>
        </w:rPr>
      </w:pPr>
    </w:p>
    <w:p w14:paraId="522B705E" w14:textId="77777777" w:rsidR="00F47EF4" w:rsidRDefault="00F47EF4" w:rsidP="00F47EF4">
      <w:pPr>
        <w:spacing w:after="0" w:line="240" w:lineRule="auto"/>
        <w:jc w:val="both"/>
        <w:rPr>
          <w:rFonts w:ascii="Arial" w:hAnsi="Arial" w:cs="Arial"/>
          <w:b/>
          <w:sz w:val="24"/>
          <w:szCs w:val="24"/>
        </w:rPr>
      </w:pPr>
    </w:p>
    <w:p w14:paraId="6782A8E7" w14:textId="77777777" w:rsidR="00F47EF4" w:rsidRPr="00FE3D82" w:rsidRDefault="00F47EF4" w:rsidP="00F47EF4">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77777777" w:rsidR="00F47EF4" w:rsidRDefault="00F47EF4" w:rsidP="00F47EF4">
      <w:pPr>
        <w:spacing w:after="0" w:line="240" w:lineRule="auto"/>
        <w:jc w:val="both"/>
        <w:rPr>
          <w:rFonts w:ascii="Arial" w:hAnsi="Arial" w:cs="Arial"/>
          <w:sz w:val="24"/>
          <w:szCs w:val="24"/>
        </w:rPr>
      </w:pPr>
    </w:p>
    <w:p w14:paraId="1D002C82" w14:textId="17F0C008" w:rsidR="00F47EF4" w:rsidRDefault="00F47EF4" w:rsidP="00DF7052">
      <w:pPr>
        <w:spacing w:after="0"/>
        <w:jc w:val="both"/>
        <w:rPr>
          <w:rFonts w:ascii="Arial" w:hAnsi="Arial" w:cs="Arial"/>
          <w:sz w:val="24"/>
          <w:szCs w:val="24"/>
        </w:rPr>
      </w:pPr>
      <w:r>
        <w:rPr>
          <w:rFonts w:ascii="Arial" w:hAnsi="Arial" w:cs="Arial"/>
          <w:sz w:val="24"/>
          <w:szCs w:val="24"/>
        </w:rPr>
        <w:t>De acuerdo con la serie estadística disponible, se tienen variaciones anuales negativas únicamente en el periodo de enero de 2009 a marzo de 2010</w:t>
      </w:r>
      <w:r w:rsidR="00E57F6D">
        <w:rPr>
          <w:rFonts w:ascii="Arial" w:hAnsi="Arial" w:cs="Arial"/>
          <w:sz w:val="24"/>
          <w:szCs w:val="24"/>
        </w:rPr>
        <w:t xml:space="preserve"> y en el mes de diciembre de 2019</w:t>
      </w:r>
      <w:r>
        <w:rPr>
          <w:rFonts w:ascii="Arial" w:hAnsi="Arial" w:cs="Arial"/>
          <w:sz w:val="24"/>
          <w:szCs w:val="24"/>
        </w:rPr>
        <w:t>. En</w:t>
      </w:r>
      <w:r w:rsidR="00E57F6D">
        <w:rPr>
          <w:rFonts w:ascii="Arial" w:hAnsi="Arial" w:cs="Arial"/>
          <w:sz w:val="24"/>
          <w:szCs w:val="24"/>
        </w:rPr>
        <w:t xml:space="preserve"> el periodo de</w:t>
      </w:r>
      <w:r>
        <w:rPr>
          <w:rFonts w:ascii="Arial" w:hAnsi="Arial" w:cs="Arial"/>
          <w:sz w:val="24"/>
          <w:szCs w:val="24"/>
        </w:rPr>
        <w:t xml:space="preserve"> abril de 2010</w:t>
      </w:r>
      <w:r w:rsidR="00E57F6D">
        <w:rPr>
          <w:rFonts w:ascii="Arial" w:hAnsi="Arial" w:cs="Arial"/>
          <w:sz w:val="24"/>
          <w:szCs w:val="24"/>
        </w:rPr>
        <w:t xml:space="preserve"> a noviembre de 2019</w:t>
      </w:r>
      <w:r>
        <w:rPr>
          <w:rFonts w:ascii="Arial" w:hAnsi="Arial" w:cs="Arial"/>
          <w:sz w:val="24"/>
          <w:szCs w:val="24"/>
        </w:rPr>
        <w:t xml:space="preserve"> se han presentado variaciones anuales positivas</w:t>
      </w:r>
      <w:r w:rsidR="00DF7052">
        <w:rPr>
          <w:rFonts w:ascii="Arial" w:hAnsi="Arial" w:cs="Arial"/>
          <w:sz w:val="24"/>
          <w:szCs w:val="24"/>
        </w:rPr>
        <w:t>.</w:t>
      </w:r>
    </w:p>
    <w:p w14:paraId="2AB84BAC" w14:textId="77777777" w:rsidR="00DF7052" w:rsidRPr="00DF7052" w:rsidRDefault="00DF7052" w:rsidP="00DF7052">
      <w:pPr>
        <w:spacing w:after="0"/>
        <w:jc w:val="both"/>
        <w:rPr>
          <w:rFonts w:ascii="Arial" w:hAnsi="Arial" w:cs="Arial"/>
          <w:sz w:val="24"/>
          <w:szCs w:val="24"/>
        </w:rPr>
      </w:pPr>
    </w:p>
    <w:p w14:paraId="7B3BD428" w14:textId="320A6CDB" w:rsidR="00F47EF4" w:rsidRDefault="00F47EF4" w:rsidP="00DF7052">
      <w:pPr>
        <w:spacing w:after="0" w:line="240" w:lineRule="auto"/>
        <w:jc w:val="both"/>
        <w:rPr>
          <w:rFonts w:ascii="Arial" w:hAnsi="Arial" w:cs="Arial"/>
          <w:sz w:val="24"/>
          <w:szCs w:val="24"/>
        </w:rPr>
      </w:pPr>
      <w:r>
        <w:rPr>
          <w:rFonts w:ascii="Arial" w:hAnsi="Arial" w:cs="Arial"/>
          <w:sz w:val="24"/>
          <w:szCs w:val="24"/>
        </w:rPr>
        <w:t xml:space="preserve">En </w:t>
      </w:r>
      <w:r w:rsidR="00E57F6D">
        <w:rPr>
          <w:rFonts w:ascii="Arial" w:hAnsi="Arial" w:cs="Arial"/>
          <w:sz w:val="24"/>
          <w:szCs w:val="24"/>
        </w:rPr>
        <w:t>diciembre</w:t>
      </w:r>
      <w:r w:rsidR="00DF7052">
        <w:rPr>
          <w:rFonts w:ascii="Arial" w:hAnsi="Arial" w:cs="Arial"/>
          <w:sz w:val="24"/>
          <w:szCs w:val="24"/>
        </w:rPr>
        <w:t xml:space="preserve"> </w:t>
      </w:r>
      <w:r w:rsidR="00F76B93">
        <w:rPr>
          <w:rFonts w:ascii="Arial" w:hAnsi="Arial" w:cs="Arial"/>
          <w:sz w:val="24"/>
          <w:szCs w:val="24"/>
        </w:rPr>
        <w:t>de 201</w:t>
      </w:r>
      <w:r w:rsidR="00E62221">
        <w:rPr>
          <w:rFonts w:ascii="Arial" w:hAnsi="Arial" w:cs="Arial"/>
          <w:sz w:val="24"/>
          <w:szCs w:val="24"/>
        </w:rPr>
        <w:t>9, el IGPOSE alcanzó 110.</w:t>
      </w:r>
      <w:r w:rsidR="00890DDC">
        <w:rPr>
          <w:rFonts w:ascii="Arial" w:hAnsi="Arial" w:cs="Arial"/>
          <w:sz w:val="24"/>
          <w:szCs w:val="24"/>
        </w:rPr>
        <w:t>1</w:t>
      </w:r>
      <w:r w:rsidR="00F1622E">
        <w:rPr>
          <w:rFonts w:ascii="Arial" w:hAnsi="Arial" w:cs="Arial"/>
          <w:sz w:val="24"/>
          <w:szCs w:val="24"/>
        </w:rPr>
        <w:t xml:space="preserve"> puntos</w:t>
      </w:r>
      <w:r w:rsidR="002C1165">
        <w:rPr>
          <w:rFonts w:ascii="Arial" w:hAnsi="Arial" w:cs="Arial"/>
          <w:sz w:val="24"/>
          <w:szCs w:val="24"/>
        </w:rPr>
        <w:t xml:space="preserve">, </w:t>
      </w:r>
      <w:r>
        <w:rPr>
          <w:rFonts w:ascii="Arial" w:hAnsi="Arial" w:cs="Arial"/>
          <w:sz w:val="24"/>
          <w:szCs w:val="24"/>
        </w:rPr>
        <w:t xml:space="preserve">lo </w:t>
      </w:r>
      <w:r w:rsidR="00890DDC">
        <w:rPr>
          <w:rFonts w:ascii="Arial" w:hAnsi="Arial" w:cs="Arial"/>
          <w:sz w:val="24"/>
          <w:szCs w:val="24"/>
        </w:rPr>
        <w:t xml:space="preserve">que </w:t>
      </w:r>
      <w:r>
        <w:rPr>
          <w:rFonts w:ascii="Arial" w:hAnsi="Arial" w:cs="Arial"/>
          <w:sz w:val="24"/>
          <w:szCs w:val="24"/>
        </w:rPr>
        <w:t>sign</w:t>
      </w:r>
      <w:r w:rsidR="00D00388">
        <w:rPr>
          <w:rFonts w:ascii="Arial" w:hAnsi="Arial" w:cs="Arial"/>
          <w:sz w:val="24"/>
          <w:szCs w:val="24"/>
        </w:rPr>
        <w:t xml:space="preserve">ificó </w:t>
      </w:r>
      <w:r w:rsidR="00890DDC">
        <w:rPr>
          <w:rFonts w:ascii="Arial" w:hAnsi="Arial" w:cs="Arial"/>
          <w:sz w:val="24"/>
          <w:szCs w:val="24"/>
        </w:rPr>
        <w:t xml:space="preserve">una </w:t>
      </w:r>
      <w:r w:rsidR="00D00388">
        <w:rPr>
          <w:rFonts w:ascii="Arial" w:hAnsi="Arial" w:cs="Arial"/>
          <w:sz w:val="24"/>
          <w:szCs w:val="24"/>
        </w:rPr>
        <w:t>variación</w:t>
      </w:r>
      <w:r w:rsidR="00890DDC">
        <w:rPr>
          <w:rFonts w:ascii="Arial" w:hAnsi="Arial" w:cs="Arial"/>
          <w:sz w:val="24"/>
          <w:szCs w:val="24"/>
        </w:rPr>
        <w:t xml:space="preserve"> de -0.4%</w:t>
      </w:r>
      <w:r w:rsidR="00D00388">
        <w:rPr>
          <w:rFonts w:ascii="Arial" w:hAnsi="Arial" w:cs="Arial"/>
          <w:sz w:val="24"/>
          <w:szCs w:val="24"/>
        </w:rPr>
        <w:t xml:space="preserve"> al compararse</w:t>
      </w:r>
      <w:r w:rsidR="00DF7052">
        <w:rPr>
          <w:rFonts w:ascii="Arial" w:hAnsi="Arial" w:cs="Arial"/>
          <w:sz w:val="24"/>
          <w:szCs w:val="24"/>
        </w:rPr>
        <w:t xml:space="preserve"> con el mismo mes del año 2018</w:t>
      </w:r>
      <w:r w:rsidR="002C1165">
        <w:rPr>
          <w:rFonts w:ascii="Arial" w:hAnsi="Arial" w:cs="Arial"/>
          <w:sz w:val="24"/>
          <w:szCs w:val="24"/>
        </w:rPr>
        <w:t>,</w:t>
      </w:r>
      <w:r>
        <w:rPr>
          <w:rFonts w:ascii="Arial" w:hAnsi="Arial" w:cs="Arial"/>
          <w:sz w:val="24"/>
          <w:szCs w:val="24"/>
        </w:rPr>
        <w:t xml:space="preserve"> en el cua</w:t>
      </w:r>
      <w:r w:rsidR="00F1622E">
        <w:rPr>
          <w:rFonts w:ascii="Arial" w:hAnsi="Arial" w:cs="Arial"/>
          <w:sz w:val="24"/>
          <w:szCs w:val="24"/>
        </w:rPr>
        <w:t xml:space="preserve">l </w:t>
      </w:r>
      <w:r w:rsidR="00F22DA1">
        <w:rPr>
          <w:rFonts w:ascii="Arial" w:hAnsi="Arial" w:cs="Arial"/>
          <w:sz w:val="24"/>
          <w:szCs w:val="24"/>
        </w:rPr>
        <w:t xml:space="preserve">registró </w:t>
      </w:r>
      <w:r w:rsidR="00890DDC">
        <w:rPr>
          <w:rFonts w:ascii="Arial" w:hAnsi="Arial" w:cs="Arial"/>
          <w:sz w:val="24"/>
          <w:szCs w:val="24"/>
        </w:rPr>
        <w:t>un</w:t>
      </w:r>
      <w:r w:rsidR="00D00388">
        <w:rPr>
          <w:rFonts w:ascii="Arial" w:hAnsi="Arial" w:cs="Arial"/>
          <w:sz w:val="24"/>
          <w:szCs w:val="24"/>
        </w:rPr>
        <w:t xml:space="preserve"> nivel</w:t>
      </w:r>
      <w:r w:rsidR="00890DDC">
        <w:rPr>
          <w:rFonts w:ascii="Arial" w:hAnsi="Arial" w:cs="Arial"/>
          <w:sz w:val="24"/>
          <w:szCs w:val="24"/>
        </w:rPr>
        <w:t xml:space="preserve"> de 110.5 puntos</w:t>
      </w:r>
      <w:r>
        <w:rPr>
          <w:rFonts w:ascii="Arial" w:hAnsi="Arial" w:cs="Arial"/>
          <w:sz w:val="24"/>
          <w:szCs w:val="24"/>
        </w:rPr>
        <w:t xml:space="preserve"> y un</w:t>
      </w:r>
      <w:r w:rsidR="00F74959">
        <w:rPr>
          <w:rFonts w:ascii="Arial" w:hAnsi="Arial" w:cs="Arial"/>
          <w:sz w:val="24"/>
          <w:szCs w:val="24"/>
        </w:rPr>
        <w:t>a variación anual de 1.</w:t>
      </w:r>
      <w:r w:rsidR="00890DDC">
        <w:rPr>
          <w:rFonts w:ascii="Arial" w:hAnsi="Arial" w:cs="Arial"/>
          <w:sz w:val="24"/>
          <w:szCs w:val="24"/>
        </w:rPr>
        <w:t>3</w:t>
      </w:r>
      <w:r>
        <w:rPr>
          <w:rFonts w:ascii="Arial" w:hAnsi="Arial" w:cs="Arial"/>
          <w:sz w:val="24"/>
          <w:szCs w:val="24"/>
        </w:rPr>
        <w:t xml:space="preserve"> por ciento.</w:t>
      </w:r>
    </w:p>
    <w:p w14:paraId="4146F818" w14:textId="77777777" w:rsidR="00DF7052" w:rsidRDefault="00DF7052" w:rsidP="00DF7052">
      <w:pPr>
        <w:spacing w:after="0" w:line="240" w:lineRule="auto"/>
        <w:jc w:val="both"/>
        <w:rPr>
          <w:rFonts w:ascii="Arial" w:hAnsi="Arial" w:cs="Arial"/>
          <w:sz w:val="24"/>
          <w:szCs w:val="24"/>
        </w:rPr>
      </w:pPr>
    </w:p>
    <w:p w14:paraId="5AA88A68" w14:textId="77777777" w:rsidR="00DF7052" w:rsidRDefault="00DF7052" w:rsidP="00DF7052">
      <w:pPr>
        <w:spacing w:after="0" w:line="240" w:lineRule="auto"/>
        <w:jc w:val="both"/>
        <w:rPr>
          <w:rFonts w:ascii="Arial" w:hAnsi="Arial" w:cs="Arial"/>
          <w:sz w:val="24"/>
          <w:szCs w:val="24"/>
        </w:rPr>
      </w:pPr>
    </w:p>
    <w:p w14:paraId="28FC07FD" w14:textId="0486BF03" w:rsidR="008B0399" w:rsidRDefault="008B0399" w:rsidP="00C7007D">
      <w:pPr>
        <w:spacing w:after="0" w:line="240" w:lineRule="auto"/>
        <w:rPr>
          <w:rFonts w:ascii="Arial" w:hAnsi="Arial" w:cs="Arial"/>
          <w:sz w:val="24"/>
          <w:szCs w:val="24"/>
        </w:rPr>
      </w:pPr>
    </w:p>
    <w:p w14:paraId="67CB47B4" w14:textId="77777777" w:rsidR="00F47EF4" w:rsidRPr="00D0286C" w:rsidRDefault="00F47EF4" w:rsidP="008B0399">
      <w:pPr>
        <w:spacing w:after="0" w:line="240" w:lineRule="auto"/>
        <w:jc w:val="center"/>
        <w:rPr>
          <w:rFonts w:ascii="Arial" w:hAnsi="Arial" w:cs="Arial"/>
          <w:b/>
          <w:sz w:val="20"/>
          <w:szCs w:val="20"/>
        </w:rPr>
      </w:pPr>
      <w:r>
        <w:rPr>
          <w:rFonts w:ascii="Arial" w:hAnsi="Arial" w:cs="Arial"/>
          <w:b/>
          <w:sz w:val="20"/>
          <w:szCs w:val="20"/>
        </w:rPr>
        <w:lastRenderedPageBreak/>
        <w:t>Cuadro 3</w:t>
      </w:r>
    </w:p>
    <w:p w14:paraId="7C8AB993"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0FE3FE6" w14:textId="38B429E3"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E57F6D">
        <w:rPr>
          <w:rFonts w:ascii="Arial" w:hAnsi="Arial" w:cs="Arial"/>
          <w:b/>
          <w:sz w:val="20"/>
          <w:szCs w:val="20"/>
        </w:rPr>
        <w:t>DICIEMBRE</w:t>
      </w:r>
      <w:r w:rsidR="00DF7052">
        <w:rPr>
          <w:rFonts w:ascii="Arial" w:hAnsi="Arial" w:cs="Arial"/>
          <w:b/>
          <w:sz w:val="20"/>
          <w:szCs w:val="20"/>
        </w:rPr>
        <w:t xml:space="preserve"> DE 2019</w:t>
      </w:r>
    </w:p>
    <w:p w14:paraId="64E6525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CIFRAS ORIGINALES</w:t>
      </w:r>
    </w:p>
    <w:p w14:paraId="1D49ACAD" w14:textId="08CE350E" w:rsidR="00E57F6D" w:rsidRPr="00E57F6D" w:rsidRDefault="00F47EF4" w:rsidP="00E57F6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r w:rsidR="00E57F6D">
        <w:fldChar w:fldCharType="begin"/>
      </w:r>
      <w:r w:rsidR="00E57F6D">
        <w:instrText xml:space="preserve"> LINK </w:instrText>
      </w:r>
      <w:r w:rsidR="00550CE4">
        <w:instrText xml:space="preserve">Excel.Sheet.12 "D:\\juan.aquinogal\\Documents\\Lic Santiago\\POT\\2013\\Boletín\\Gráficas y tablas Insumo.xlsx" Originales!F9C7:F34C20 </w:instrText>
      </w:r>
      <w:r w:rsidR="00E57F6D">
        <w:instrText xml:space="preserve">\a \f 4 \h </w:instrText>
      </w:r>
      <w:r w:rsidR="00E57F6D">
        <w:fldChar w:fldCharType="separate"/>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E57F6D" w:rsidRPr="00E57F6D" w14:paraId="65488BA6" w14:textId="77777777" w:rsidTr="00E57F6D">
        <w:trPr>
          <w:trHeight w:val="360"/>
          <w:jc w:val="center"/>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4E5F56DB" w14:textId="4BA53E09"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Año</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3A93EF1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Índices y Variación Anual</w:t>
            </w:r>
          </w:p>
        </w:tc>
        <w:tc>
          <w:tcPr>
            <w:tcW w:w="7920"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584835E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Mes</w:t>
            </w:r>
          </w:p>
        </w:tc>
      </w:tr>
      <w:tr w:rsidR="00E57F6D" w:rsidRPr="00E57F6D" w14:paraId="5DC554ED" w14:textId="77777777" w:rsidTr="00E57F6D">
        <w:trPr>
          <w:trHeight w:val="360"/>
          <w:jc w:val="center"/>
        </w:trPr>
        <w:tc>
          <w:tcPr>
            <w:tcW w:w="660" w:type="dxa"/>
            <w:vMerge/>
            <w:tcBorders>
              <w:top w:val="single" w:sz="4" w:space="0" w:color="auto"/>
              <w:left w:val="single" w:sz="4" w:space="0" w:color="auto"/>
              <w:bottom w:val="single" w:sz="4" w:space="0" w:color="000000"/>
              <w:right w:val="nil"/>
            </w:tcBorders>
            <w:vAlign w:val="center"/>
            <w:hideMark/>
          </w:tcPr>
          <w:p w14:paraId="2B224A01"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5D7DD503"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3F61CD5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260EBEF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1EC022E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4C08D63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0A0E8F9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6BA8442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314AE53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2147EAB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proofErr w:type="spellStart"/>
            <w:r w:rsidRPr="00E57F6D">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5F04146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proofErr w:type="spellStart"/>
            <w:r w:rsidRPr="00E57F6D">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3A8F3D1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2427390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4" w:space="0" w:color="auto"/>
            </w:tcBorders>
            <w:shd w:val="clear" w:color="000000" w:fill="C4D79B"/>
            <w:noWrap/>
            <w:vAlign w:val="center"/>
            <w:hideMark/>
          </w:tcPr>
          <w:p w14:paraId="0FC398B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Dic</w:t>
            </w:r>
          </w:p>
        </w:tc>
      </w:tr>
      <w:tr w:rsidR="00E57F6D" w:rsidRPr="00E57F6D" w14:paraId="1A50BB57" w14:textId="77777777" w:rsidTr="00E57F6D">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765802C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296E8D3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12C4E6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6BC95E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272BCF4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56BAD94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592EBC3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70F70C4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509FD80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auto" w:fill="auto"/>
            <w:noWrap/>
            <w:vAlign w:val="center"/>
            <w:hideMark/>
          </w:tcPr>
          <w:p w14:paraId="1F2ED69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62EC119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156C7F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7E74F4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98.1</w:t>
            </w:r>
          </w:p>
        </w:tc>
        <w:tc>
          <w:tcPr>
            <w:tcW w:w="660" w:type="dxa"/>
            <w:tcBorders>
              <w:top w:val="nil"/>
              <w:left w:val="nil"/>
              <w:bottom w:val="nil"/>
              <w:right w:val="single" w:sz="4" w:space="0" w:color="auto"/>
            </w:tcBorders>
            <w:shd w:val="clear" w:color="000000" w:fill="C4D79B"/>
            <w:noWrap/>
            <w:vAlign w:val="center"/>
            <w:hideMark/>
          </w:tcPr>
          <w:p w14:paraId="67C562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98.4</w:t>
            </w:r>
          </w:p>
        </w:tc>
      </w:tr>
      <w:tr w:rsidR="00E57F6D" w:rsidRPr="00E57F6D" w14:paraId="6F8C5C5C" w14:textId="77777777" w:rsidTr="00E57F6D">
        <w:trPr>
          <w:trHeight w:val="222"/>
          <w:jc w:val="center"/>
        </w:trPr>
        <w:tc>
          <w:tcPr>
            <w:tcW w:w="660" w:type="dxa"/>
            <w:vMerge/>
            <w:tcBorders>
              <w:top w:val="nil"/>
              <w:left w:val="single" w:sz="4" w:space="0" w:color="auto"/>
              <w:bottom w:val="single" w:sz="4" w:space="0" w:color="000000"/>
              <w:right w:val="nil"/>
            </w:tcBorders>
            <w:vAlign w:val="center"/>
            <w:hideMark/>
          </w:tcPr>
          <w:p w14:paraId="262FA7D0"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D459A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24B969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8DD247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6CC4AD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65ECAC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D961D7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2F6458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CD58B2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7484BD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B91FD1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AA7964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A3DE93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000000" w:fill="C4D79B"/>
            <w:noWrap/>
            <w:vAlign w:val="center"/>
            <w:hideMark/>
          </w:tcPr>
          <w:p w14:paraId="74294D6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w:t>
            </w:r>
          </w:p>
        </w:tc>
      </w:tr>
      <w:tr w:rsidR="00E57F6D" w:rsidRPr="00E57F6D" w14:paraId="3C9E2D96"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6C028B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44E7A31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0569824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95.7</w:t>
            </w:r>
          </w:p>
        </w:tc>
        <w:tc>
          <w:tcPr>
            <w:tcW w:w="660" w:type="dxa"/>
            <w:tcBorders>
              <w:top w:val="nil"/>
              <w:left w:val="nil"/>
              <w:bottom w:val="nil"/>
              <w:right w:val="nil"/>
            </w:tcBorders>
            <w:shd w:val="clear" w:color="auto" w:fill="auto"/>
            <w:noWrap/>
            <w:vAlign w:val="center"/>
            <w:hideMark/>
          </w:tcPr>
          <w:p w14:paraId="3BB6AE9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6A557CF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6CA74D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6960449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2D33C7E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368865C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93.8</w:t>
            </w:r>
          </w:p>
        </w:tc>
        <w:tc>
          <w:tcPr>
            <w:tcW w:w="660" w:type="dxa"/>
            <w:tcBorders>
              <w:top w:val="nil"/>
              <w:left w:val="nil"/>
              <w:bottom w:val="nil"/>
              <w:right w:val="nil"/>
            </w:tcBorders>
            <w:shd w:val="clear" w:color="auto" w:fill="auto"/>
            <w:noWrap/>
            <w:vAlign w:val="center"/>
            <w:hideMark/>
          </w:tcPr>
          <w:p w14:paraId="29B51EA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24655EE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5FF5CDC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73E3542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95.2</w:t>
            </w:r>
          </w:p>
        </w:tc>
        <w:tc>
          <w:tcPr>
            <w:tcW w:w="660" w:type="dxa"/>
            <w:tcBorders>
              <w:top w:val="nil"/>
              <w:left w:val="nil"/>
              <w:bottom w:val="nil"/>
              <w:right w:val="single" w:sz="4" w:space="0" w:color="auto"/>
            </w:tcBorders>
            <w:shd w:val="clear" w:color="000000" w:fill="C4D79B"/>
            <w:noWrap/>
            <w:vAlign w:val="center"/>
            <w:hideMark/>
          </w:tcPr>
          <w:p w14:paraId="732063B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95.8</w:t>
            </w:r>
          </w:p>
        </w:tc>
      </w:tr>
      <w:tr w:rsidR="00E57F6D" w:rsidRPr="00E57F6D" w14:paraId="2350CB72"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B479FB2"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5C63F1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16F1D8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5ECC015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-5.0</w:t>
            </w:r>
          </w:p>
        </w:tc>
        <w:tc>
          <w:tcPr>
            <w:tcW w:w="660" w:type="dxa"/>
            <w:tcBorders>
              <w:top w:val="nil"/>
              <w:left w:val="nil"/>
              <w:bottom w:val="single" w:sz="4" w:space="0" w:color="auto"/>
              <w:right w:val="nil"/>
            </w:tcBorders>
            <w:shd w:val="clear" w:color="auto" w:fill="auto"/>
            <w:noWrap/>
            <w:vAlign w:val="center"/>
            <w:hideMark/>
          </w:tcPr>
          <w:p w14:paraId="535CE6E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-5.4</w:t>
            </w:r>
          </w:p>
        </w:tc>
        <w:tc>
          <w:tcPr>
            <w:tcW w:w="660" w:type="dxa"/>
            <w:tcBorders>
              <w:top w:val="nil"/>
              <w:left w:val="nil"/>
              <w:bottom w:val="single" w:sz="4" w:space="0" w:color="auto"/>
              <w:right w:val="nil"/>
            </w:tcBorders>
            <w:shd w:val="clear" w:color="auto" w:fill="auto"/>
            <w:noWrap/>
            <w:vAlign w:val="center"/>
            <w:hideMark/>
          </w:tcPr>
          <w:p w14:paraId="2E1447B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-5.7</w:t>
            </w:r>
          </w:p>
        </w:tc>
        <w:tc>
          <w:tcPr>
            <w:tcW w:w="660" w:type="dxa"/>
            <w:tcBorders>
              <w:top w:val="nil"/>
              <w:left w:val="nil"/>
              <w:bottom w:val="single" w:sz="4" w:space="0" w:color="auto"/>
              <w:right w:val="nil"/>
            </w:tcBorders>
            <w:shd w:val="clear" w:color="auto" w:fill="auto"/>
            <w:noWrap/>
            <w:vAlign w:val="center"/>
            <w:hideMark/>
          </w:tcPr>
          <w:p w14:paraId="5B10696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-6.3</w:t>
            </w:r>
          </w:p>
        </w:tc>
        <w:tc>
          <w:tcPr>
            <w:tcW w:w="660" w:type="dxa"/>
            <w:tcBorders>
              <w:top w:val="nil"/>
              <w:left w:val="nil"/>
              <w:bottom w:val="single" w:sz="4" w:space="0" w:color="auto"/>
              <w:right w:val="nil"/>
            </w:tcBorders>
            <w:shd w:val="clear" w:color="auto" w:fill="auto"/>
            <w:noWrap/>
            <w:vAlign w:val="center"/>
            <w:hideMark/>
          </w:tcPr>
          <w:p w14:paraId="1FA9B06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4BE01F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702C10A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-5.3</w:t>
            </w:r>
          </w:p>
        </w:tc>
        <w:tc>
          <w:tcPr>
            <w:tcW w:w="660" w:type="dxa"/>
            <w:tcBorders>
              <w:top w:val="nil"/>
              <w:left w:val="nil"/>
              <w:bottom w:val="single" w:sz="4" w:space="0" w:color="auto"/>
              <w:right w:val="nil"/>
            </w:tcBorders>
            <w:shd w:val="clear" w:color="auto" w:fill="auto"/>
            <w:noWrap/>
            <w:vAlign w:val="center"/>
            <w:hideMark/>
          </w:tcPr>
          <w:p w14:paraId="6587CA9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-4.5</w:t>
            </w:r>
          </w:p>
        </w:tc>
        <w:tc>
          <w:tcPr>
            <w:tcW w:w="660" w:type="dxa"/>
            <w:tcBorders>
              <w:top w:val="nil"/>
              <w:left w:val="nil"/>
              <w:bottom w:val="single" w:sz="4" w:space="0" w:color="auto"/>
              <w:right w:val="nil"/>
            </w:tcBorders>
            <w:shd w:val="clear" w:color="auto" w:fill="auto"/>
            <w:noWrap/>
            <w:vAlign w:val="center"/>
            <w:hideMark/>
          </w:tcPr>
          <w:p w14:paraId="25738FF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-3.9</w:t>
            </w:r>
          </w:p>
        </w:tc>
        <w:tc>
          <w:tcPr>
            <w:tcW w:w="660" w:type="dxa"/>
            <w:tcBorders>
              <w:top w:val="nil"/>
              <w:left w:val="nil"/>
              <w:bottom w:val="single" w:sz="4" w:space="0" w:color="auto"/>
              <w:right w:val="nil"/>
            </w:tcBorders>
            <w:shd w:val="clear" w:color="auto" w:fill="auto"/>
            <w:noWrap/>
            <w:vAlign w:val="center"/>
            <w:hideMark/>
          </w:tcPr>
          <w:p w14:paraId="5D66EEC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-3.0</w:t>
            </w:r>
          </w:p>
        </w:tc>
        <w:tc>
          <w:tcPr>
            <w:tcW w:w="660" w:type="dxa"/>
            <w:tcBorders>
              <w:top w:val="nil"/>
              <w:left w:val="nil"/>
              <w:bottom w:val="single" w:sz="4" w:space="0" w:color="auto"/>
              <w:right w:val="single" w:sz="4" w:space="0" w:color="auto"/>
            </w:tcBorders>
            <w:shd w:val="clear" w:color="000000" w:fill="C4D79B"/>
            <w:noWrap/>
            <w:vAlign w:val="center"/>
            <w:hideMark/>
          </w:tcPr>
          <w:p w14:paraId="50E2AE9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-2.6</w:t>
            </w:r>
          </w:p>
        </w:tc>
      </w:tr>
      <w:tr w:rsidR="00E57F6D" w:rsidRPr="00E57F6D" w14:paraId="2BA50F36" w14:textId="77777777" w:rsidTr="00E57F6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6D99A02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39A25D9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4ED979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93.3</w:t>
            </w:r>
          </w:p>
        </w:tc>
        <w:tc>
          <w:tcPr>
            <w:tcW w:w="660" w:type="dxa"/>
            <w:tcBorders>
              <w:top w:val="single" w:sz="4" w:space="0" w:color="auto"/>
              <w:left w:val="nil"/>
              <w:bottom w:val="nil"/>
              <w:right w:val="nil"/>
            </w:tcBorders>
            <w:shd w:val="clear" w:color="auto" w:fill="auto"/>
            <w:noWrap/>
            <w:vAlign w:val="center"/>
            <w:hideMark/>
          </w:tcPr>
          <w:p w14:paraId="49DE447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93.6</w:t>
            </w:r>
          </w:p>
        </w:tc>
        <w:tc>
          <w:tcPr>
            <w:tcW w:w="660" w:type="dxa"/>
            <w:tcBorders>
              <w:top w:val="nil"/>
              <w:left w:val="nil"/>
              <w:bottom w:val="nil"/>
              <w:right w:val="nil"/>
            </w:tcBorders>
            <w:shd w:val="clear" w:color="auto" w:fill="auto"/>
            <w:noWrap/>
            <w:vAlign w:val="center"/>
            <w:hideMark/>
          </w:tcPr>
          <w:p w14:paraId="6EF6632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94.5</w:t>
            </w:r>
          </w:p>
        </w:tc>
        <w:tc>
          <w:tcPr>
            <w:tcW w:w="660" w:type="dxa"/>
            <w:tcBorders>
              <w:top w:val="nil"/>
              <w:left w:val="nil"/>
              <w:bottom w:val="nil"/>
              <w:right w:val="nil"/>
            </w:tcBorders>
            <w:shd w:val="clear" w:color="auto" w:fill="auto"/>
            <w:noWrap/>
            <w:vAlign w:val="center"/>
            <w:hideMark/>
          </w:tcPr>
          <w:p w14:paraId="7D47812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3B336E4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3F1B10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95.2</w:t>
            </w:r>
          </w:p>
        </w:tc>
        <w:tc>
          <w:tcPr>
            <w:tcW w:w="660" w:type="dxa"/>
            <w:tcBorders>
              <w:top w:val="nil"/>
              <w:left w:val="nil"/>
              <w:bottom w:val="nil"/>
              <w:right w:val="nil"/>
            </w:tcBorders>
            <w:shd w:val="clear" w:color="auto" w:fill="auto"/>
            <w:noWrap/>
            <w:vAlign w:val="center"/>
            <w:hideMark/>
          </w:tcPr>
          <w:p w14:paraId="0C44D17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95.5</w:t>
            </w:r>
          </w:p>
        </w:tc>
        <w:tc>
          <w:tcPr>
            <w:tcW w:w="660" w:type="dxa"/>
            <w:tcBorders>
              <w:top w:val="nil"/>
              <w:left w:val="nil"/>
              <w:bottom w:val="nil"/>
              <w:right w:val="nil"/>
            </w:tcBorders>
            <w:shd w:val="clear" w:color="auto" w:fill="auto"/>
            <w:noWrap/>
            <w:vAlign w:val="center"/>
            <w:hideMark/>
          </w:tcPr>
          <w:p w14:paraId="47259CC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96.0</w:t>
            </w:r>
          </w:p>
        </w:tc>
        <w:tc>
          <w:tcPr>
            <w:tcW w:w="660" w:type="dxa"/>
            <w:tcBorders>
              <w:top w:val="nil"/>
              <w:left w:val="nil"/>
              <w:bottom w:val="nil"/>
              <w:right w:val="nil"/>
            </w:tcBorders>
            <w:shd w:val="clear" w:color="auto" w:fill="auto"/>
            <w:noWrap/>
            <w:vAlign w:val="center"/>
            <w:hideMark/>
          </w:tcPr>
          <w:p w14:paraId="08FC352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96.1</w:t>
            </w:r>
          </w:p>
        </w:tc>
        <w:tc>
          <w:tcPr>
            <w:tcW w:w="660" w:type="dxa"/>
            <w:tcBorders>
              <w:top w:val="nil"/>
              <w:left w:val="nil"/>
              <w:bottom w:val="nil"/>
              <w:right w:val="nil"/>
            </w:tcBorders>
            <w:shd w:val="clear" w:color="auto" w:fill="auto"/>
            <w:noWrap/>
            <w:vAlign w:val="center"/>
            <w:hideMark/>
          </w:tcPr>
          <w:p w14:paraId="4E8F7E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96.7</w:t>
            </w:r>
          </w:p>
        </w:tc>
        <w:tc>
          <w:tcPr>
            <w:tcW w:w="660" w:type="dxa"/>
            <w:tcBorders>
              <w:top w:val="nil"/>
              <w:left w:val="nil"/>
              <w:bottom w:val="nil"/>
              <w:right w:val="nil"/>
            </w:tcBorders>
            <w:shd w:val="clear" w:color="auto" w:fill="auto"/>
            <w:noWrap/>
            <w:vAlign w:val="center"/>
            <w:hideMark/>
          </w:tcPr>
          <w:p w14:paraId="71F1AEA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96.7</w:t>
            </w:r>
          </w:p>
        </w:tc>
        <w:tc>
          <w:tcPr>
            <w:tcW w:w="660" w:type="dxa"/>
            <w:tcBorders>
              <w:top w:val="nil"/>
              <w:left w:val="nil"/>
              <w:bottom w:val="nil"/>
              <w:right w:val="single" w:sz="4" w:space="0" w:color="auto"/>
            </w:tcBorders>
            <w:shd w:val="clear" w:color="000000" w:fill="C4D79B"/>
            <w:noWrap/>
            <w:vAlign w:val="center"/>
            <w:hideMark/>
          </w:tcPr>
          <w:p w14:paraId="5FC5359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97.0</w:t>
            </w:r>
          </w:p>
        </w:tc>
      </w:tr>
      <w:tr w:rsidR="00E57F6D" w:rsidRPr="00E57F6D" w14:paraId="15FF9F40" w14:textId="77777777" w:rsidTr="00E57F6D">
        <w:trPr>
          <w:trHeight w:val="222"/>
          <w:jc w:val="center"/>
        </w:trPr>
        <w:tc>
          <w:tcPr>
            <w:tcW w:w="660" w:type="dxa"/>
            <w:vMerge/>
            <w:tcBorders>
              <w:top w:val="nil"/>
              <w:left w:val="single" w:sz="4" w:space="0" w:color="auto"/>
              <w:bottom w:val="nil"/>
              <w:right w:val="nil"/>
            </w:tcBorders>
            <w:vAlign w:val="center"/>
            <w:hideMark/>
          </w:tcPr>
          <w:p w14:paraId="7645570B"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D29255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0E89C36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619657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2756380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1B1694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E20636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B91DF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63EBC7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FD24D6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1EF0B4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1A91885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5C28B67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000000" w:fill="C4D79B"/>
            <w:noWrap/>
            <w:vAlign w:val="center"/>
            <w:hideMark/>
          </w:tcPr>
          <w:p w14:paraId="20EBED6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r>
      <w:tr w:rsidR="00E57F6D" w:rsidRPr="00E57F6D" w14:paraId="0FB195C7"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A8D266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2011</w:t>
            </w:r>
          </w:p>
        </w:tc>
        <w:tc>
          <w:tcPr>
            <w:tcW w:w="800" w:type="dxa"/>
            <w:tcBorders>
              <w:top w:val="single" w:sz="4" w:space="0" w:color="auto"/>
              <w:left w:val="nil"/>
              <w:bottom w:val="nil"/>
              <w:right w:val="single" w:sz="4" w:space="0" w:color="auto"/>
            </w:tcBorders>
            <w:shd w:val="clear" w:color="auto" w:fill="auto"/>
            <w:noWrap/>
            <w:vAlign w:val="center"/>
            <w:hideMark/>
          </w:tcPr>
          <w:p w14:paraId="64061FB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9FABB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0308E2F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95.5</w:t>
            </w:r>
          </w:p>
        </w:tc>
        <w:tc>
          <w:tcPr>
            <w:tcW w:w="660" w:type="dxa"/>
            <w:tcBorders>
              <w:top w:val="single" w:sz="4" w:space="0" w:color="auto"/>
              <w:left w:val="nil"/>
              <w:bottom w:val="nil"/>
              <w:right w:val="nil"/>
            </w:tcBorders>
            <w:shd w:val="clear" w:color="auto" w:fill="auto"/>
            <w:noWrap/>
            <w:vAlign w:val="center"/>
            <w:hideMark/>
          </w:tcPr>
          <w:p w14:paraId="06F721F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51DE3E6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560D893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60560BA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6009C52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71DC7D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32C46A6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3433E1D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456BD3D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97.9</w:t>
            </w:r>
          </w:p>
        </w:tc>
        <w:tc>
          <w:tcPr>
            <w:tcW w:w="660" w:type="dxa"/>
            <w:tcBorders>
              <w:top w:val="single" w:sz="4" w:space="0" w:color="auto"/>
              <w:left w:val="nil"/>
              <w:bottom w:val="nil"/>
              <w:right w:val="single" w:sz="4" w:space="0" w:color="auto"/>
            </w:tcBorders>
            <w:shd w:val="clear" w:color="000000" w:fill="C4D79B"/>
            <w:noWrap/>
            <w:vAlign w:val="center"/>
            <w:hideMark/>
          </w:tcPr>
          <w:p w14:paraId="54A9C32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98.0</w:t>
            </w:r>
          </w:p>
        </w:tc>
      </w:tr>
      <w:tr w:rsidR="00E57F6D" w:rsidRPr="00E57F6D" w14:paraId="4289CFCF"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ACBB382"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3B24F4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A973FF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277DA7E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A9FBD4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7D2C737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2D56FBB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7D047B9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300557D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5806EDB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1CDADBA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132867E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102726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single" w:sz="4" w:space="0" w:color="auto"/>
              <w:right w:val="single" w:sz="4" w:space="0" w:color="auto"/>
            </w:tcBorders>
            <w:shd w:val="clear" w:color="000000" w:fill="C4D79B"/>
            <w:noWrap/>
            <w:vAlign w:val="center"/>
            <w:hideMark/>
          </w:tcPr>
          <w:p w14:paraId="490AE89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w:t>
            </w:r>
          </w:p>
        </w:tc>
      </w:tr>
      <w:tr w:rsidR="00E57F6D" w:rsidRPr="00E57F6D" w14:paraId="7F8B1BEA" w14:textId="77777777" w:rsidTr="00E57F6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3BF601B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67AC377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4D9EC8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97.5</w:t>
            </w:r>
          </w:p>
        </w:tc>
        <w:tc>
          <w:tcPr>
            <w:tcW w:w="660" w:type="dxa"/>
            <w:tcBorders>
              <w:top w:val="nil"/>
              <w:left w:val="nil"/>
              <w:bottom w:val="nil"/>
              <w:right w:val="nil"/>
            </w:tcBorders>
            <w:shd w:val="clear" w:color="auto" w:fill="auto"/>
            <w:noWrap/>
            <w:vAlign w:val="center"/>
            <w:hideMark/>
          </w:tcPr>
          <w:p w14:paraId="4755199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26C3A86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3B2106A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7D09498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68577CF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7F62DCE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0EC2B3A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5E73378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05262DC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24B70F2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99.8</w:t>
            </w:r>
          </w:p>
        </w:tc>
        <w:tc>
          <w:tcPr>
            <w:tcW w:w="660" w:type="dxa"/>
            <w:tcBorders>
              <w:top w:val="nil"/>
              <w:left w:val="nil"/>
              <w:bottom w:val="nil"/>
              <w:right w:val="single" w:sz="4" w:space="0" w:color="auto"/>
            </w:tcBorders>
            <w:shd w:val="clear" w:color="000000" w:fill="C4D79B"/>
            <w:noWrap/>
            <w:vAlign w:val="center"/>
            <w:hideMark/>
          </w:tcPr>
          <w:p w14:paraId="1DCDE9B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100.0</w:t>
            </w:r>
          </w:p>
        </w:tc>
      </w:tr>
      <w:tr w:rsidR="00E57F6D" w:rsidRPr="00E57F6D" w14:paraId="75CA7798" w14:textId="77777777" w:rsidTr="00E57F6D">
        <w:trPr>
          <w:trHeight w:val="222"/>
          <w:jc w:val="center"/>
        </w:trPr>
        <w:tc>
          <w:tcPr>
            <w:tcW w:w="660" w:type="dxa"/>
            <w:vMerge/>
            <w:tcBorders>
              <w:top w:val="nil"/>
              <w:left w:val="single" w:sz="4" w:space="0" w:color="auto"/>
              <w:bottom w:val="nil"/>
              <w:right w:val="nil"/>
            </w:tcBorders>
            <w:vAlign w:val="center"/>
            <w:hideMark/>
          </w:tcPr>
          <w:p w14:paraId="16BAE070"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A40E90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73972A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01F1910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B563B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62DA67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4057AAC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7E403B3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012C5E1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1E213E6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7C634D1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0891F4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6268C1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single" w:sz="4" w:space="0" w:color="auto"/>
            </w:tcBorders>
            <w:shd w:val="clear" w:color="000000" w:fill="C4D79B"/>
            <w:noWrap/>
            <w:vAlign w:val="center"/>
            <w:hideMark/>
          </w:tcPr>
          <w:p w14:paraId="67E275B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r>
      <w:tr w:rsidR="00E57F6D" w:rsidRPr="00E57F6D" w14:paraId="5917F829"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35AF01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2013</w:t>
            </w:r>
          </w:p>
        </w:tc>
        <w:tc>
          <w:tcPr>
            <w:tcW w:w="800" w:type="dxa"/>
            <w:tcBorders>
              <w:top w:val="single" w:sz="4" w:space="0" w:color="auto"/>
              <w:left w:val="nil"/>
              <w:bottom w:val="nil"/>
              <w:right w:val="single" w:sz="4" w:space="0" w:color="auto"/>
            </w:tcBorders>
            <w:shd w:val="clear" w:color="auto" w:fill="auto"/>
            <w:noWrap/>
            <w:vAlign w:val="center"/>
            <w:hideMark/>
          </w:tcPr>
          <w:p w14:paraId="02B87AB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A49984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746399A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2C0BC0D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59F1D21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2D15C25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36CCE1A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6CFA05B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4EBAC20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auto" w:fill="auto"/>
            <w:noWrap/>
            <w:vAlign w:val="center"/>
            <w:hideMark/>
          </w:tcPr>
          <w:p w14:paraId="6DB18FE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4FEB890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19F5D7F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single" w:sz="4" w:space="0" w:color="auto"/>
            </w:tcBorders>
            <w:shd w:val="clear" w:color="000000" w:fill="C4D79B"/>
            <w:noWrap/>
            <w:vAlign w:val="center"/>
            <w:hideMark/>
          </w:tcPr>
          <w:p w14:paraId="076C196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100.7</w:t>
            </w:r>
          </w:p>
        </w:tc>
      </w:tr>
      <w:tr w:rsidR="00E57F6D" w:rsidRPr="00E57F6D" w14:paraId="035A0F23"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7981204"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FF7E41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3F7236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0B14D0A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389541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51056DB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584F574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76D42F6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452BA93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37073CF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2BBB442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4A322CE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01F1CEF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4" w:space="0" w:color="auto"/>
            </w:tcBorders>
            <w:shd w:val="clear" w:color="000000" w:fill="C4D79B"/>
            <w:noWrap/>
            <w:vAlign w:val="center"/>
            <w:hideMark/>
          </w:tcPr>
          <w:p w14:paraId="349CEDC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0.7</w:t>
            </w:r>
          </w:p>
        </w:tc>
      </w:tr>
      <w:tr w:rsidR="00E57F6D" w:rsidRPr="00E57F6D" w14:paraId="31A11205" w14:textId="77777777" w:rsidTr="00E57F6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31036C2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6B592E7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757A52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5868A09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40E49FC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100.5</w:t>
            </w:r>
          </w:p>
        </w:tc>
        <w:tc>
          <w:tcPr>
            <w:tcW w:w="660" w:type="dxa"/>
            <w:tcBorders>
              <w:top w:val="nil"/>
              <w:left w:val="nil"/>
              <w:bottom w:val="nil"/>
              <w:right w:val="nil"/>
            </w:tcBorders>
            <w:shd w:val="clear" w:color="auto" w:fill="auto"/>
            <w:noWrap/>
            <w:vAlign w:val="center"/>
            <w:hideMark/>
          </w:tcPr>
          <w:p w14:paraId="1DD1C17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12F728C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101.5</w:t>
            </w:r>
          </w:p>
        </w:tc>
        <w:tc>
          <w:tcPr>
            <w:tcW w:w="660" w:type="dxa"/>
            <w:tcBorders>
              <w:top w:val="nil"/>
              <w:left w:val="nil"/>
              <w:bottom w:val="nil"/>
              <w:right w:val="nil"/>
            </w:tcBorders>
            <w:shd w:val="clear" w:color="auto" w:fill="auto"/>
            <w:noWrap/>
            <w:vAlign w:val="center"/>
            <w:hideMark/>
          </w:tcPr>
          <w:p w14:paraId="2EE51A0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101.3</w:t>
            </w:r>
          </w:p>
        </w:tc>
        <w:tc>
          <w:tcPr>
            <w:tcW w:w="660" w:type="dxa"/>
            <w:tcBorders>
              <w:top w:val="nil"/>
              <w:left w:val="nil"/>
              <w:bottom w:val="nil"/>
              <w:right w:val="nil"/>
            </w:tcBorders>
            <w:shd w:val="clear" w:color="auto" w:fill="auto"/>
            <w:noWrap/>
            <w:vAlign w:val="center"/>
            <w:hideMark/>
          </w:tcPr>
          <w:p w14:paraId="2623C14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auto" w:fill="auto"/>
            <w:noWrap/>
            <w:vAlign w:val="center"/>
            <w:hideMark/>
          </w:tcPr>
          <w:p w14:paraId="44B99E2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1FF3FE5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6E719C8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101.8</w:t>
            </w:r>
          </w:p>
        </w:tc>
        <w:tc>
          <w:tcPr>
            <w:tcW w:w="660" w:type="dxa"/>
            <w:tcBorders>
              <w:top w:val="nil"/>
              <w:left w:val="nil"/>
              <w:bottom w:val="nil"/>
              <w:right w:val="nil"/>
            </w:tcBorders>
            <w:shd w:val="clear" w:color="auto" w:fill="auto"/>
            <w:noWrap/>
            <w:vAlign w:val="center"/>
            <w:hideMark/>
          </w:tcPr>
          <w:p w14:paraId="178F057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102.5</w:t>
            </w:r>
          </w:p>
        </w:tc>
        <w:tc>
          <w:tcPr>
            <w:tcW w:w="660" w:type="dxa"/>
            <w:tcBorders>
              <w:top w:val="nil"/>
              <w:left w:val="nil"/>
              <w:bottom w:val="nil"/>
              <w:right w:val="single" w:sz="4" w:space="0" w:color="auto"/>
            </w:tcBorders>
            <w:shd w:val="clear" w:color="000000" w:fill="C4D79B"/>
            <w:noWrap/>
            <w:vAlign w:val="center"/>
            <w:hideMark/>
          </w:tcPr>
          <w:p w14:paraId="64D0999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102.4</w:t>
            </w:r>
          </w:p>
        </w:tc>
      </w:tr>
      <w:tr w:rsidR="00E57F6D" w:rsidRPr="00E57F6D" w14:paraId="01E3622C" w14:textId="77777777" w:rsidTr="00E57F6D">
        <w:trPr>
          <w:trHeight w:val="222"/>
          <w:jc w:val="center"/>
        </w:trPr>
        <w:tc>
          <w:tcPr>
            <w:tcW w:w="660" w:type="dxa"/>
            <w:vMerge/>
            <w:tcBorders>
              <w:top w:val="nil"/>
              <w:left w:val="single" w:sz="4" w:space="0" w:color="auto"/>
              <w:bottom w:val="nil"/>
              <w:right w:val="nil"/>
            </w:tcBorders>
            <w:vAlign w:val="center"/>
            <w:hideMark/>
          </w:tcPr>
          <w:p w14:paraId="0B3D0D55"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0351C3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089505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3EDCD17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85C4EE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84B756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11E455A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7FB5A7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76D8715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880781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238CA6D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5EA13D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6008421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nil"/>
              <w:right w:val="single" w:sz="4" w:space="0" w:color="auto"/>
            </w:tcBorders>
            <w:shd w:val="clear" w:color="000000" w:fill="C4D79B"/>
            <w:noWrap/>
            <w:vAlign w:val="center"/>
            <w:hideMark/>
          </w:tcPr>
          <w:p w14:paraId="37DBAF5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r>
      <w:tr w:rsidR="00E57F6D" w:rsidRPr="00E57F6D" w14:paraId="0B4A8EE7"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B39EE3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2015</w:t>
            </w:r>
          </w:p>
        </w:tc>
        <w:tc>
          <w:tcPr>
            <w:tcW w:w="800" w:type="dxa"/>
            <w:tcBorders>
              <w:top w:val="single" w:sz="4" w:space="0" w:color="auto"/>
              <w:left w:val="nil"/>
              <w:bottom w:val="nil"/>
              <w:right w:val="single" w:sz="4" w:space="0" w:color="auto"/>
            </w:tcBorders>
            <w:shd w:val="clear" w:color="auto" w:fill="auto"/>
            <w:noWrap/>
            <w:vAlign w:val="center"/>
            <w:hideMark/>
          </w:tcPr>
          <w:p w14:paraId="4875026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BEA50B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7727AAE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47D4A77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4428DBE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6E888FF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103.5</w:t>
            </w:r>
          </w:p>
        </w:tc>
        <w:tc>
          <w:tcPr>
            <w:tcW w:w="660" w:type="dxa"/>
            <w:tcBorders>
              <w:top w:val="single" w:sz="4" w:space="0" w:color="auto"/>
              <w:left w:val="nil"/>
              <w:bottom w:val="nil"/>
              <w:right w:val="nil"/>
            </w:tcBorders>
            <w:shd w:val="clear" w:color="auto" w:fill="auto"/>
            <w:noWrap/>
            <w:vAlign w:val="center"/>
            <w:hideMark/>
          </w:tcPr>
          <w:p w14:paraId="0808FF2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5C30789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4A8E3BE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4D9BDB1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auto" w:fill="auto"/>
            <w:noWrap/>
            <w:vAlign w:val="center"/>
            <w:hideMark/>
          </w:tcPr>
          <w:p w14:paraId="6F31C01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62A373B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single" w:sz="4" w:space="0" w:color="auto"/>
            </w:tcBorders>
            <w:shd w:val="clear" w:color="000000" w:fill="C4D79B"/>
            <w:noWrap/>
            <w:vAlign w:val="center"/>
            <w:hideMark/>
          </w:tcPr>
          <w:p w14:paraId="339C392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104.9</w:t>
            </w:r>
          </w:p>
        </w:tc>
      </w:tr>
      <w:tr w:rsidR="00E57F6D" w:rsidRPr="00E57F6D" w14:paraId="66C60631"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658EAB1"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C3059A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5ECFF5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300D717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0EC7DF6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24D1D96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218DB7E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4D50C4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0C46020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74C96DE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6E8A5E8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4D596DF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3.0</w:t>
            </w:r>
          </w:p>
        </w:tc>
        <w:tc>
          <w:tcPr>
            <w:tcW w:w="660" w:type="dxa"/>
            <w:tcBorders>
              <w:top w:val="nil"/>
              <w:left w:val="nil"/>
              <w:bottom w:val="single" w:sz="4" w:space="0" w:color="auto"/>
              <w:right w:val="nil"/>
            </w:tcBorders>
            <w:shd w:val="clear" w:color="auto" w:fill="auto"/>
            <w:noWrap/>
            <w:vAlign w:val="center"/>
            <w:hideMark/>
          </w:tcPr>
          <w:p w14:paraId="7ADD29A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4" w:space="0" w:color="auto"/>
            </w:tcBorders>
            <w:shd w:val="clear" w:color="000000" w:fill="C4D79B"/>
            <w:noWrap/>
            <w:vAlign w:val="center"/>
            <w:hideMark/>
          </w:tcPr>
          <w:p w14:paraId="11939BA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r>
      <w:tr w:rsidR="00E57F6D" w:rsidRPr="00E57F6D" w14:paraId="39E25079" w14:textId="77777777" w:rsidTr="00E57F6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55E8611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4EE085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679949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51452DA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65F55B9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105.0</w:t>
            </w:r>
          </w:p>
        </w:tc>
        <w:tc>
          <w:tcPr>
            <w:tcW w:w="660" w:type="dxa"/>
            <w:tcBorders>
              <w:top w:val="nil"/>
              <w:left w:val="nil"/>
              <w:bottom w:val="nil"/>
              <w:right w:val="nil"/>
            </w:tcBorders>
            <w:shd w:val="clear" w:color="auto" w:fill="auto"/>
            <w:noWrap/>
            <w:vAlign w:val="center"/>
            <w:hideMark/>
          </w:tcPr>
          <w:p w14:paraId="10C7E70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105.3</w:t>
            </w:r>
          </w:p>
        </w:tc>
        <w:tc>
          <w:tcPr>
            <w:tcW w:w="660" w:type="dxa"/>
            <w:tcBorders>
              <w:top w:val="nil"/>
              <w:left w:val="nil"/>
              <w:bottom w:val="nil"/>
              <w:right w:val="nil"/>
            </w:tcBorders>
            <w:shd w:val="clear" w:color="auto" w:fill="auto"/>
            <w:noWrap/>
            <w:vAlign w:val="center"/>
            <w:hideMark/>
          </w:tcPr>
          <w:p w14:paraId="5FF7E23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43AD776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70CA58B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1DBA94C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106.0</w:t>
            </w:r>
          </w:p>
        </w:tc>
        <w:tc>
          <w:tcPr>
            <w:tcW w:w="660" w:type="dxa"/>
            <w:tcBorders>
              <w:top w:val="nil"/>
              <w:left w:val="nil"/>
              <w:bottom w:val="nil"/>
              <w:right w:val="nil"/>
            </w:tcBorders>
            <w:shd w:val="clear" w:color="auto" w:fill="auto"/>
            <w:noWrap/>
            <w:vAlign w:val="center"/>
            <w:hideMark/>
          </w:tcPr>
          <w:p w14:paraId="19EACC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106.3</w:t>
            </w:r>
          </w:p>
        </w:tc>
        <w:tc>
          <w:tcPr>
            <w:tcW w:w="660" w:type="dxa"/>
            <w:tcBorders>
              <w:top w:val="nil"/>
              <w:left w:val="nil"/>
              <w:bottom w:val="nil"/>
              <w:right w:val="nil"/>
            </w:tcBorders>
            <w:shd w:val="clear" w:color="auto" w:fill="auto"/>
            <w:noWrap/>
            <w:vAlign w:val="center"/>
            <w:hideMark/>
          </w:tcPr>
          <w:p w14:paraId="5FAC3AF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auto" w:fill="auto"/>
            <w:noWrap/>
            <w:vAlign w:val="center"/>
            <w:hideMark/>
          </w:tcPr>
          <w:p w14:paraId="6D5E77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107.1</w:t>
            </w:r>
          </w:p>
        </w:tc>
        <w:tc>
          <w:tcPr>
            <w:tcW w:w="660" w:type="dxa"/>
            <w:tcBorders>
              <w:top w:val="nil"/>
              <w:left w:val="nil"/>
              <w:bottom w:val="nil"/>
              <w:right w:val="single" w:sz="4" w:space="0" w:color="auto"/>
            </w:tcBorders>
            <w:shd w:val="clear" w:color="000000" w:fill="C4D79B"/>
            <w:noWrap/>
            <w:vAlign w:val="center"/>
            <w:hideMark/>
          </w:tcPr>
          <w:p w14:paraId="5C0B55A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106.8</w:t>
            </w:r>
          </w:p>
        </w:tc>
      </w:tr>
      <w:tr w:rsidR="00E57F6D" w:rsidRPr="00E57F6D" w14:paraId="32F850D3" w14:textId="77777777" w:rsidTr="00E57F6D">
        <w:trPr>
          <w:trHeight w:val="222"/>
          <w:jc w:val="center"/>
        </w:trPr>
        <w:tc>
          <w:tcPr>
            <w:tcW w:w="660" w:type="dxa"/>
            <w:vMerge/>
            <w:tcBorders>
              <w:top w:val="nil"/>
              <w:left w:val="single" w:sz="4" w:space="0" w:color="auto"/>
              <w:bottom w:val="nil"/>
              <w:right w:val="nil"/>
            </w:tcBorders>
            <w:vAlign w:val="center"/>
            <w:hideMark/>
          </w:tcPr>
          <w:p w14:paraId="3A35F325"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2BDAD5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01AF560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3E83C3E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5FFE3BD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374ACBA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4B7374A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74ED9E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7092A7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55AFB52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50C59EC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486899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6FE3E39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000000" w:fill="C4D79B"/>
            <w:noWrap/>
            <w:vAlign w:val="center"/>
            <w:hideMark/>
          </w:tcPr>
          <w:p w14:paraId="149F010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r>
      <w:tr w:rsidR="00E57F6D" w:rsidRPr="00E57F6D" w14:paraId="3C21856A"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B41873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2017</w:t>
            </w:r>
          </w:p>
        </w:tc>
        <w:tc>
          <w:tcPr>
            <w:tcW w:w="800" w:type="dxa"/>
            <w:tcBorders>
              <w:top w:val="single" w:sz="4" w:space="0" w:color="auto"/>
              <w:left w:val="nil"/>
              <w:bottom w:val="nil"/>
              <w:right w:val="single" w:sz="4" w:space="0" w:color="auto"/>
            </w:tcBorders>
            <w:shd w:val="clear" w:color="auto" w:fill="auto"/>
            <w:noWrap/>
            <w:vAlign w:val="center"/>
            <w:hideMark/>
          </w:tcPr>
          <w:p w14:paraId="1BED3DA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762B5B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20E2E27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3B178C2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1169B87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1FD5D1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107.7</w:t>
            </w:r>
          </w:p>
        </w:tc>
        <w:tc>
          <w:tcPr>
            <w:tcW w:w="660" w:type="dxa"/>
            <w:tcBorders>
              <w:top w:val="single" w:sz="4" w:space="0" w:color="auto"/>
              <w:left w:val="nil"/>
              <w:bottom w:val="nil"/>
              <w:right w:val="nil"/>
            </w:tcBorders>
            <w:shd w:val="clear" w:color="auto" w:fill="auto"/>
            <w:noWrap/>
            <w:vAlign w:val="center"/>
            <w:hideMark/>
          </w:tcPr>
          <w:p w14:paraId="68CB08F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107.8</w:t>
            </w:r>
          </w:p>
        </w:tc>
        <w:tc>
          <w:tcPr>
            <w:tcW w:w="660" w:type="dxa"/>
            <w:tcBorders>
              <w:top w:val="single" w:sz="4" w:space="0" w:color="auto"/>
              <w:left w:val="nil"/>
              <w:bottom w:val="nil"/>
              <w:right w:val="nil"/>
            </w:tcBorders>
            <w:shd w:val="clear" w:color="auto" w:fill="auto"/>
            <w:noWrap/>
            <w:vAlign w:val="center"/>
            <w:hideMark/>
          </w:tcPr>
          <w:p w14:paraId="5023694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auto" w:fill="auto"/>
            <w:noWrap/>
            <w:vAlign w:val="center"/>
            <w:hideMark/>
          </w:tcPr>
          <w:p w14:paraId="7989E30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39D7DD3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108.5</w:t>
            </w:r>
          </w:p>
        </w:tc>
        <w:tc>
          <w:tcPr>
            <w:tcW w:w="660" w:type="dxa"/>
            <w:tcBorders>
              <w:top w:val="single" w:sz="4" w:space="0" w:color="auto"/>
              <w:left w:val="nil"/>
              <w:bottom w:val="nil"/>
              <w:right w:val="nil"/>
            </w:tcBorders>
            <w:shd w:val="clear" w:color="auto" w:fill="auto"/>
            <w:noWrap/>
            <w:vAlign w:val="center"/>
            <w:hideMark/>
          </w:tcPr>
          <w:p w14:paraId="294E2DB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373CC22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108.9</w:t>
            </w:r>
          </w:p>
        </w:tc>
        <w:tc>
          <w:tcPr>
            <w:tcW w:w="660" w:type="dxa"/>
            <w:tcBorders>
              <w:top w:val="single" w:sz="4" w:space="0" w:color="auto"/>
              <w:left w:val="nil"/>
              <w:bottom w:val="nil"/>
              <w:right w:val="single" w:sz="4" w:space="0" w:color="auto"/>
            </w:tcBorders>
            <w:shd w:val="clear" w:color="000000" w:fill="C4D79B"/>
            <w:noWrap/>
            <w:vAlign w:val="center"/>
            <w:hideMark/>
          </w:tcPr>
          <w:p w14:paraId="30F1825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109.1</w:t>
            </w:r>
          </w:p>
        </w:tc>
      </w:tr>
      <w:tr w:rsidR="00E57F6D" w:rsidRPr="00E57F6D" w14:paraId="43191C03"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D08167C"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A53913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2F7336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007C3F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398CA66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63D78EF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F95443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7C67F18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3AAA0E0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28E8124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6A13214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7AF0DD6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056A001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1.7</w:t>
            </w:r>
          </w:p>
        </w:tc>
        <w:tc>
          <w:tcPr>
            <w:tcW w:w="660" w:type="dxa"/>
            <w:tcBorders>
              <w:top w:val="nil"/>
              <w:left w:val="nil"/>
              <w:bottom w:val="single" w:sz="4" w:space="0" w:color="auto"/>
              <w:right w:val="single" w:sz="4" w:space="0" w:color="auto"/>
            </w:tcBorders>
            <w:shd w:val="clear" w:color="000000" w:fill="C4D79B"/>
            <w:noWrap/>
            <w:vAlign w:val="center"/>
            <w:hideMark/>
          </w:tcPr>
          <w:p w14:paraId="4E919BF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2.2</w:t>
            </w:r>
          </w:p>
        </w:tc>
      </w:tr>
      <w:tr w:rsidR="00E57F6D" w:rsidRPr="00E57F6D" w14:paraId="3200008D" w14:textId="77777777" w:rsidTr="00E57F6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5546B4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02A4EBA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BF1EDA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109.1</w:t>
            </w:r>
          </w:p>
        </w:tc>
        <w:tc>
          <w:tcPr>
            <w:tcW w:w="660" w:type="dxa"/>
            <w:tcBorders>
              <w:top w:val="nil"/>
              <w:left w:val="nil"/>
              <w:bottom w:val="nil"/>
              <w:right w:val="nil"/>
            </w:tcBorders>
            <w:shd w:val="clear" w:color="auto" w:fill="auto"/>
            <w:noWrap/>
            <w:vAlign w:val="center"/>
            <w:hideMark/>
          </w:tcPr>
          <w:p w14:paraId="5B36835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109.3</w:t>
            </w:r>
          </w:p>
        </w:tc>
        <w:tc>
          <w:tcPr>
            <w:tcW w:w="660" w:type="dxa"/>
            <w:tcBorders>
              <w:top w:val="nil"/>
              <w:left w:val="nil"/>
              <w:bottom w:val="nil"/>
              <w:right w:val="nil"/>
            </w:tcBorders>
            <w:shd w:val="clear" w:color="auto" w:fill="auto"/>
            <w:noWrap/>
            <w:vAlign w:val="center"/>
            <w:hideMark/>
          </w:tcPr>
          <w:p w14:paraId="5559C4D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109.7</w:t>
            </w:r>
          </w:p>
        </w:tc>
        <w:tc>
          <w:tcPr>
            <w:tcW w:w="660" w:type="dxa"/>
            <w:tcBorders>
              <w:top w:val="nil"/>
              <w:left w:val="nil"/>
              <w:bottom w:val="nil"/>
              <w:right w:val="nil"/>
            </w:tcBorders>
            <w:shd w:val="clear" w:color="auto" w:fill="auto"/>
            <w:noWrap/>
            <w:vAlign w:val="center"/>
            <w:hideMark/>
          </w:tcPr>
          <w:p w14:paraId="6FE13CA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2EE0B6A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7DCAD79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69BD8FE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2847497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51D965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1C22EC3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02CDFC0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110.5</w:t>
            </w:r>
          </w:p>
        </w:tc>
        <w:tc>
          <w:tcPr>
            <w:tcW w:w="660" w:type="dxa"/>
            <w:tcBorders>
              <w:top w:val="nil"/>
              <w:left w:val="nil"/>
              <w:bottom w:val="nil"/>
              <w:right w:val="single" w:sz="4" w:space="0" w:color="auto"/>
            </w:tcBorders>
            <w:shd w:val="clear" w:color="000000" w:fill="C4D79B"/>
            <w:noWrap/>
            <w:vAlign w:val="center"/>
            <w:hideMark/>
          </w:tcPr>
          <w:p w14:paraId="3349D1B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110.5</w:t>
            </w:r>
          </w:p>
        </w:tc>
      </w:tr>
      <w:tr w:rsidR="00E57F6D" w:rsidRPr="00E57F6D" w14:paraId="2F8C9D7B" w14:textId="77777777" w:rsidTr="00E57F6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521F73E"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316CD1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5CC66403"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41F7A89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550ACEF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1AB1CE9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324F44E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61442A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724D61C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1DADAF3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2B28B92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5454395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3E291B4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1.4</w:t>
            </w:r>
          </w:p>
        </w:tc>
        <w:tc>
          <w:tcPr>
            <w:tcW w:w="660" w:type="dxa"/>
            <w:tcBorders>
              <w:top w:val="nil"/>
              <w:left w:val="nil"/>
              <w:bottom w:val="single" w:sz="4" w:space="0" w:color="auto"/>
              <w:right w:val="single" w:sz="4" w:space="0" w:color="auto"/>
            </w:tcBorders>
            <w:shd w:val="clear" w:color="000000" w:fill="C4D79B"/>
            <w:noWrap/>
            <w:vAlign w:val="center"/>
            <w:hideMark/>
          </w:tcPr>
          <w:p w14:paraId="4A07FD4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1.3</w:t>
            </w:r>
          </w:p>
        </w:tc>
      </w:tr>
      <w:tr w:rsidR="00E57F6D" w:rsidRPr="00E57F6D" w14:paraId="2716120A" w14:textId="77777777" w:rsidTr="00E57F6D">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08247DB"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610B840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1D5213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auto" w:fill="auto"/>
            <w:noWrap/>
            <w:vAlign w:val="center"/>
            <w:hideMark/>
          </w:tcPr>
          <w:p w14:paraId="3867191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6639407E"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3D6C1F2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77F30A67"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111.2</w:t>
            </w:r>
          </w:p>
        </w:tc>
        <w:tc>
          <w:tcPr>
            <w:tcW w:w="660" w:type="dxa"/>
            <w:tcBorders>
              <w:top w:val="nil"/>
              <w:left w:val="nil"/>
              <w:bottom w:val="nil"/>
              <w:right w:val="nil"/>
            </w:tcBorders>
            <w:shd w:val="clear" w:color="auto" w:fill="auto"/>
            <w:noWrap/>
            <w:vAlign w:val="center"/>
            <w:hideMark/>
          </w:tcPr>
          <w:p w14:paraId="41E3145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3F8F4DD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77AA89A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110.5</w:t>
            </w:r>
          </w:p>
        </w:tc>
        <w:tc>
          <w:tcPr>
            <w:tcW w:w="660" w:type="dxa"/>
            <w:tcBorders>
              <w:top w:val="nil"/>
              <w:left w:val="nil"/>
              <w:bottom w:val="nil"/>
              <w:right w:val="nil"/>
            </w:tcBorders>
            <w:shd w:val="clear" w:color="auto" w:fill="auto"/>
            <w:noWrap/>
            <w:vAlign w:val="center"/>
            <w:hideMark/>
          </w:tcPr>
          <w:p w14:paraId="646F7CE5"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2417441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2B9B291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110.5</w:t>
            </w:r>
          </w:p>
        </w:tc>
        <w:tc>
          <w:tcPr>
            <w:tcW w:w="660" w:type="dxa"/>
            <w:tcBorders>
              <w:top w:val="nil"/>
              <w:left w:val="nil"/>
              <w:bottom w:val="nil"/>
              <w:right w:val="single" w:sz="4" w:space="0" w:color="auto"/>
            </w:tcBorders>
            <w:shd w:val="clear" w:color="000000" w:fill="C4D79B"/>
            <w:noWrap/>
            <w:vAlign w:val="center"/>
            <w:hideMark/>
          </w:tcPr>
          <w:p w14:paraId="7A83A32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110.1</w:t>
            </w:r>
          </w:p>
        </w:tc>
      </w:tr>
      <w:tr w:rsidR="00E57F6D" w:rsidRPr="00E57F6D" w14:paraId="01F268A5" w14:textId="77777777" w:rsidTr="00E57F6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14BED696" w14:textId="77777777" w:rsidR="00E57F6D" w:rsidRPr="00E57F6D" w:rsidRDefault="00E57F6D" w:rsidP="00E57F6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83B00DF"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A9D56B0"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51135229"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6D43DFE2"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5FF0DE01"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3681C4C6"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2B66B5CD"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1E59331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5F09ED5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1AE329B4"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17C3A4FA"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479CC258"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0.0</w:t>
            </w:r>
          </w:p>
        </w:tc>
        <w:tc>
          <w:tcPr>
            <w:tcW w:w="660" w:type="dxa"/>
            <w:tcBorders>
              <w:top w:val="nil"/>
              <w:left w:val="nil"/>
              <w:bottom w:val="single" w:sz="4" w:space="0" w:color="auto"/>
              <w:right w:val="single" w:sz="4" w:space="0" w:color="auto"/>
            </w:tcBorders>
            <w:shd w:val="clear" w:color="000000" w:fill="C4D79B"/>
            <w:noWrap/>
            <w:vAlign w:val="center"/>
            <w:hideMark/>
          </w:tcPr>
          <w:p w14:paraId="63D8744C" w14:textId="77777777" w:rsidR="00E57F6D" w:rsidRPr="00E57F6D" w:rsidRDefault="00E57F6D" w:rsidP="00E57F6D">
            <w:pPr>
              <w:spacing w:after="0" w:line="240" w:lineRule="auto"/>
              <w:jc w:val="center"/>
              <w:rPr>
                <w:rFonts w:ascii="Arial" w:eastAsia="Times New Roman" w:hAnsi="Arial" w:cs="Arial"/>
                <w:color w:val="000000"/>
                <w:sz w:val="16"/>
                <w:szCs w:val="16"/>
                <w:lang w:eastAsia="es-MX"/>
              </w:rPr>
            </w:pPr>
            <w:r w:rsidRPr="00E57F6D">
              <w:rPr>
                <w:rFonts w:ascii="Arial" w:eastAsia="Times New Roman" w:hAnsi="Arial" w:cs="Arial"/>
                <w:color w:val="000000"/>
                <w:sz w:val="16"/>
                <w:szCs w:val="16"/>
                <w:lang w:eastAsia="es-MX"/>
              </w:rPr>
              <w:t>-0.4</w:t>
            </w:r>
          </w:p>
        </w:tc>
      </w:tr>
    </w:tbl>
    <w:p w14:paraId="5D6D51F8" w14:textId="09FE4962" w:rsidR="00F47EF4" w:rsidRDefault="00E57F6D" w:rsidP="00917604">
      <w:pPr>
        <w:spacing w:after="0" w:line="240" w:lineRule="auto"/>
        <w:ind w:left="-284"/>
        <w:jc w:val="both"/>
        <w:rPr>
          <w:rFonts w:ascii="Arial" w:hAnsi="Arial" w:cs="Arial"/>
          <w:sz w:val="24"/>
          <w:szCs w:val="24"/>
        </w:rPr>
      </w:pPr>
      <w:r>
        <w:rPr>
          <w:rFonts w:ascii="Arial" w:hAnsi="Arial" w:cs="Arial"/>
          <w:sz w:val="16"/>
          <w:szCs w:val="24"/>
        </w:rPr>
        <w:fldChar w:fldCharType="end"/>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45EE8A69" w14:textId="77777777" w:rsidR="00F47EF4" w:rsidRDefault="00F47EF4" w:rsidP="00F47EF4">
      <w:pPr>
        <w:spacing w:after="0" w:line="240" w:lineRule="auto"/>
        <w:jc w:val="both"/>
        <w:rPr>
          <w:rFonts w:ascii="Arial" w:hAnsi="Arial" w:cs="Arial"/>
          <w:sz w:val="24"/>
          <w:szCs w:val="24"/>
        </w:rPr>
      </w:pPr>
    </w:p>
    <w:p w14:paraId="6B40A686" w14:textId="77777777" w:rsidR="00F47EF4" w:rsidRDefault="00F47EF4" w:rsidP="00F47EF4">
      <w:pPr>
        <w:spacing w:after="0" w:line="240" w:lineRule="auto"/>
        <w:jc w:val="both"/>
        <w:rPr>
          <w:rFonts w:ascii="Arial" w:hAnsi="Arial" w:cs="Arial"/>
          <w:sz w:val="24"/>
          <w:szCs w:val="24"/>
        </w:rPr>
      </w:pPr>
    </w:p>
    <w:p w14:paraId="2A414E5A" w14:textId="77777777" w:rsidR="00F47EF4" w:rsidRDefault="00F47EF4" w:rsidP="00F47EF4">
      <w:pPr>
        <w:spacing w:after="0" w:line="240" w:lineRule="auto"/>
        <w:jc w:val="both"/>
        <w:rPr>
          <w:rFonts w:ascii="Arial" w:hAnsi="Arial" w:cs="Arial"/>
          <w:sz w:val="24"/>
          <w:szCs w:val="24"/>
        </w:rPr>
      </w:pPr>
    </w:p>
    <w:p w14:paraId="2667AD49" w14:textId="77777777" w:rsidR="00F47EF4" w:rsidRDefault="00F47EF4" w:rsidP="00F47EF4">
      <w:pPr>
        <w:spacing w:after="0" w:line="240" w:lineRule="auto"/>
        <w:jc w:val="both"/>
        <w:rPr>
          <w:rFonts w:ascii="Arial" w:hAnsi="Arial" w:cs="Arial"/>
          <w:sz w:val="24"/>
          <w:szCs w:val="24"/>
        </w:rPr>
      </w:pPr>
    </w:p>
    <w:p w14:paraId="726F9425" w14:textId="77777777" w:rsidR="00F47EF4" w:rsidRDefault="00F47EF4" w:rsidP="00F47EF4">
      <w:pPr>
        <w:spacing w:after="0" w:line="240" w:lineRule="auto"/>
        <w:jc w:val="both"/>
        <w:rPr>
          <w:rFonts w:ascii="Arial" w:hAnsi="Arial" w:cs="Arial"/>
          <w:sz w:val="24"/>
          <w:szCs w:val="24"/>
        </w:rPr>
      </w:pPr>
    </w:p>
    <w:p w14:paraId="3D934C59" w14:textId="77777777" w:rsidR="00F47EF4" w:rsidRDefault="00F47EF4" w:rsidP="00F47EF4">
      <w:pPr>
        <w:spacing w:after="0" w:line="240" w:lineRule="auto"/>
        <w:jc w:val="both"/>
        <w:rPr>
          <w:rFonts w:ascii="Arial" w:hAnsi="Arial" w:cs="Arial"/>
          <w:sz w:val="24"/>
          <w:szCs w:val="24"/>
        </w:rPr>
      </w:pPr>
    </w:p>
    <w:p w14:paraId="56E4C461" w14:textId="77777777" w:rsidR="00F47EF4" w:rsidRDefault="00F47EF4" w:rsidP="00F47EF4">
      <w:pPr>
        <w:spacing w:after="0" w:line="240" w:lineRule="auto"/>
        <w:jc w:val="both"/>
        <w:rPr>
          <w:rFonts w:ascii="Arial" w:hAnsi="Arial" w:cs="Arial"/>
          <w:sz w:val="24"/>
          <w:szCs w:val="24"/>
        </w:rPr>
      </w:pPr>
    </w:p>
    <w:p w14:paraId="214E931C" w14:textId="77777777" w:rsidR="00F47EF4" w:rsidRDefault="00F47EF4" w:rsidP="00F47EF4">
      <w:pPr>
        <w:spacing w:after="0" w:line="240" w:lineRule="auto"/>
        <w:jc w:val="both"/>
        <w:rPr>
          <w:rFonts w:ascii="Arial" w:hAnsi="Arial" w:cs="Arial"/>
          <w:sz w:val="24"/>
          <w:szCs w:val="24"/>
        </w:rPr>
      </w:pPr>
    </w:p>
    <w:p w14:paraId="5E6E52CA" w14:textId="77777777" w:rsidR="00F47EF4" w:rsidRDefault="00F47EF4" w:rsidP="00F47EF4">
      <w:pPr>
        <w:spacing w:after="0" w:line="240" w:lineRule="auto"/>
        <w:jc w:val="both"/>
        <w:rPr>
          <w:rFonts w:ascii="Arial" w:hAnsi="Arial" w:cs="Arial"/>
          <w:sz w:val="24"/>
          <w:szCs w:val="24"/>
        </w:rPr>
      </w:pPr>
    </w:p>
    <w:p w14:paraId="496B035F" w14:textId="77777777" w:rsidR="00F47EF4" w:rsidRDefault="00F47EF4" w:rsidP="00F47EF4">
      <w:pPr>
        <w:spacing w:after="0" w:line="240" w:lineRule="auto"/>
        <w:jc w:val="both"/>
        <w:rPr>
          <w:rFonts w:ascii="Arial" w:hAnsi="Arial" w:cs="Arial"/>
          <w:sz w:val="24"/>
          <w:szCs w:val="24"/>
        </w:rPr>
      </w:pPr>
    </w:p>
    <w:p w14:paraId="296D343F" w14:textId="77777777" w:rsidR="00F47EF4" w:rsidRDefault="00F47EF4" w:rsidP="00F47EF4">
      <w:pPr>
        <w:spacing w:after="0" w:line="240" w:lineRule="auto"/>
        <w:jc w:val="both"/>
        <w:rPr>
          <w:rFonts w:ascii="Arial" w:hAnsi="Arial" w:cs="Arial"/>
          <w:sz w:val="24"/>
          <w:szCs w:val="24"/>
        </w:rPr>
      </w:pPr>
    </w:p>
    <w:p w14:paraId="5D7A1B78" w14:textId="77777777" w:rsidR="00F47EF4" w:rsidRDefault="00F47EF4" w:rsidP="00F47EF4">
      <w:pPr>
        <w:spacing w:after="0" w:line="240" w:lineRule="auto"/>
        <w:jc w:val="both"/>
        <w:rPr>
          <w:rFonts w:ascii="Arial" w:hAnsi="Arial" w:cs="Arial"/>
          <w:sz w:val="24"/>
          <w:szCs w:val="24"/>
        </w:rPr>
      </w:pPr>
    </w:p>
    <w:p w14:paraId="307CA87B" w14:textId="77777777" w:rsidR="00F47EF4" w:rsidRDefault="00F47EF4" w:rsidP="00F47EF4">
      <w:pPr>
        <w:spacing w:after="0" w:line="240" w:lineRule="auto"/>
        <w:jc w:val="both"/>
        <w:rPr>
          <w:rFonts w:ascii="Arial" w:hAnsi="Arial" w:cs="Arial"/>
          <w:sz w:val="24"/>
          <w:szCs w:val="24"/>
        </w:rPr>
      </w:pPr>
    </w:p>
    <w:p w14:paraId="39584103" w14:textId="77777777" w:rsidR="00DF7052" w:rsidRDefault="00DF7052" w:rsidP="00F47EF4">
      <w:pPr>
        <w:spacing w:after="0" w:line="240" w:lineRule="auto"/>
        <w:jc w:val="both"/>
        <w:rPr>
          <w:rFonts w:ascii="Arial" w:hAnsi="Arial" w:cs="Arial"/>
          <w:sz w:val="24"/>
          <w:szCs w:val="24"/>
        </w:rPr>
      </w:pPr>
    </w:p>
    <w:p w14:paraId="09C2F120" w14:textId="77777777" w:rsidR="00DF7052" w:rsidRDefault="00DF7052" w:rsidP="00F47EF4">
      <w:pPr>
        <w:spacing w:after="0" w:line="240" w:lineRule="auto"/>
        <w:jc w:val="both"/>
        <w:rPr>
          <w:rFonts w:ascii="Arial" w:hAnsi="Arial" w:cs="Arial"/>
          <w:sz w:val="24"/>
          <w:szCs w:val="24"/>
        </w:rPr>
      </w:pPr>
    </w:p>
    <w:p w14:paraId="16A914B8" w14:textId="77777777" w:rsidR="00F47EF4" w:rsidRDefault="00F47EF4" w:rsidP="00F47EF4">
      <w:pPr>
        <w:spacing w:after="0" w:line="240" w:lineRule="auto"/>
        <w:jc w:val="both"/>
        <w:rPr>
          <w:rFonts w:ascii="Arial" w:hAnsi="Arial" w:cs="Arial"/>
          <w:sz w:val="24"/>
          <w:szCs w:val="24"/>
        </w:rPr>
      </w:pPr>
    </w:p>
    <w:p w14:paraId="6F8CA43E" w14:textId="77777777" w:rsidR="006F761C" w:rsidRDefault="006F761C" w:rsidP="00F47EF4">
      <w:pPr>
        <w:spacing w:after="0" w:line="240" w:lineRule="auto"/>
        <w:jc w:val="both"/>
        <w:rPr>
          <w:rFonts w:ascii="Arial" w:hAnsi="Arial" w:cs="Arial"/>
          <w:sz w:val="24"/>
          <w:szCs w:val="24"/>
        </w:rPr>
      </w:pPr>
    </w:p>
    <w:p w14:paraId="0185D0B8" w14:textId="77777777" w:rsidR="00F47EF4" w:rsidRDefault="00F47EF4" w:rsidP="00F47EF4">
      <w:pPr>
        <w:spacing w:after="0" w:line="240" w:lineRule="auto"/>
        <w:jc w:val="both"/>
        <w:rPr>
          <w:rFonts w:ascii="Arial" w:hAnsi="Arial" w:cs="Arial"/>
          <w:sz w:val="24"/>
          <w:szCs w:val="24"/>
        </w:rPr>
      </w:pPr>
    </w:p>
    <w:p w14:paraId="05A4CF6E" w14:textId="77777777" w:rsidR="00F47EF4" w:rsidRPr="00EA6AA9" w:rsidRDefault="00F47EF4" w:rsidP="00F47EF4">
      <w:pPr>
        <w:spacing w:after="0" w:line="240" w:lineRule="auto"/>
        <w:jc w:val="center"/>
        <w:rPr>
          <w:rFonts w:ascii="Arial" w:hAnsi="Arial" w:cs="Arial"/>
          <w:b/>
          <w:sz w:val="20"/>
          <w:szCs w:val="20"/>
        </w:rPr>
      </w:pPr>
      <w:r>
        <w:rPr>
          <w:rFonts w:ascii="Arial" w:hAnsi="Arial" w:cs="Arial"/>
          <w:b/>
          <w:sz w:val="20"/>
          <w:szCs w:val="20"/>
        </w:rPr>
        <w:lastRenderedPageBreak/>
        <w:t>Gráfica 2</w:t>
      </w:r>
    </w:p>
    <w:p w14:paraId="1EB6655D"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ÍNDICE GLOBAL DE PERSONAL OCUPADO DE </w:t>
      </w:r>
      <w:r>
        <w:rPr>
          <w:rFonts w:ascii="Arial" w:eastAsia="Times New Roman" w:hAnsi="Arial" w:cs="Arial"/>
          <w:b/>
          <w:bCs/>
          <w:color w:val="000000"/>
          <w:sz w:val="20"/>
          <w:szCs w:val="20"/>
          <w:lang w:eastAsia="es-MX"/>
        </w:rPr>
        <w:t>LOS SECTORES ECONÓMICOS</w:t>
      </w:r>
    </w:p>
    <w:p w14:paraId="565B5AD0" w14:textId="50D7291C"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ENERO DE 2009 – </w:t>
      </w:r>
      <w:r w:rsidR="00890DDC">
        <w:rPr>
          <w:rFonts w:ascii="Arial" w:eastAsia="Times New Roman" w:hAnsi="Arial" w:cs="Arial"/>
          <w:b/>
          <w:bCs/>
          <w:color w:val="000000"/>
          <w:sz w:val="20"/>
          <w:szCs w:val="20"/>
          <w:lang w:eastAsia="es-MX"/>
        </w:rPr>
        <w:t>DICIEMBRE</w:t>
      </w:r>
      <w:r w:rsidR="008C2BFD">
        <w:rPr>
          <w:rFonts w:ascii="Arial" w:eastAsia="Times New Roman" w:hAnsi="Arial" w:cs="Arial"/>
          <w:b/>
          <w:bCs/>
          <w:color w:val="000000"/>
          <w:sz w:val="20"/>
          <w:szCs w:val="20"/>
          <w:lang w:eastAsia="es-MX"/>
        </w:rPr>
        <w:t xml:space="preserve"> </w:t>
      </w:r>
      <w:r w:rsidR="00DF7052">
        <w:rPr>
          <w:rFonts w:ascii="Arial" w:eastAsia="Times New Roman" w:hAnsi="Arial" w:cs="Arial"/>
          <w:b/>
          <w:bCs/>
          <w:color w:val="000000"/>
          <w:sz w:val="20"/>
          <w:szCs w:val="20"/>
          <w:lang w:eastAsia="es-MX"/>
        </w:rPr>
        <w:t>DE 2019</w:t>
      </w:r>
    </w:p>
    <w:p w14:paraId="09B7B6B1" w14:textId="77777777" w:rsidR="0046627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7E86D47" w14:textId="77777777" w:rsidR="00D96CC6" w:rsidRPr="00D96CC6" w:rsidRDefault="00F22DA1" w:rsidP="00D96CC6">
      <w:pPr>
        <w:spacing w:after="0" w:line="240" w:lineRule="auto"/>
        <w:jc w:val="center"/>
        <w:rPr>
          <w:noProof/>
          <w:sz w:val="28"/>
          <w:lang w:eastAsia="es-MX"/>
        </w:rPr>
      </w:pPr>
      <w:r>
        <w:rPr>
          <w:noProof/>
          <w:lang w:eastAsia="es-MX"/>
        </w:rPr>
        <mc:AlternateContent>
          <mc:Choice Requires="wps">
            <w:drawing>
              <wp:anchor distT="0" distB="0" distL="114300" distR="114300" simplePos="0" relativeHeight="251663360" behindDoc="0" locked="0" layoutInCell="1" allowOverlap="1" wp14:anchorId="452C1F2C" wp14:editId="48B4B100">
                <wp:simplePos x="0" y="0"/>
                <wp:positionH relativeFrom="rightMargin">
                  <wp:posOffset>-481965</wp:posOffset>
                </wp:positionH>
                <wp:positionV relativeFrom="paragraph">
                  <wp:posOffset>92100</wp:posOffset>
                </wp:positionV>
                <wp:extent cx="565150" cy="311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wps:spPr>
                      <wps:txbx>
                        <w:txbxContent>
                          <w:p w14:paraId="6DB0D6A1" w14:textId="77777777" w:rsidR="00550CE4" w:rsidRPr="00E6648D" w:rsidRDefault="00550CE4" w:rsidP="00F47EF4">
                            <w:pPr>
                              <w:jc w:val="center"/>
                              <w:rPr>
                                <w:b/>
                                <w:sz w:val="14"/>
                                <w:szCs w:val="14"/>
                              </w:rPr>
                            </w:pPr>
                            <w:r w:rsidRPr="00E6648D">
                              <w:rPr>
                                <w:b/>
                                <w:sz w:val="14"/>
                                <w:szCs w:val="14"/>
                              </w:rPr>
                              <w:t>Variación Anual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C1F2C" id="_x0000_t202" coordsize="21600,21600" o:spt="202" path="m,l,21600r21600,l21600,xe">
                <v:stroke joinstyle="miter"/>
                <v:path gradientshapeok="t" o:connecttype="rect"/>
              </v:shapetype>
              <v:shape id="Cuadro de texto 12" o:spid="_x0000_s1026" type="#_x0000_t202" style="position:absolute;left:0;text-align:left;margin-left:-37.95pt;margin-top:7.25pt;width:44.5pt;height:2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" filled="f" stroked="f" strokeweight=".5pt">
                <v:textbox>
                  <w:txbxContent>
                    <w:p w14:paraId="6DB0D6A1" w14:textId="77777777" w:rsidR="00550CE4" w:rsidRPr="00E6648D" w:rsidRDefault="00550CE4" w:rsidP="00F47EF4">
                      <w:pPr>
                        <w:jc w:val="center"/>
                        <w:rPr>
                          <w:b/>
                          <w:sz w:val="14"/>
                          <w:szCs w:val="14"/>
                        </w:rPr>
                      </w:pPr>
                      <w:r w:rsidRPr="00E6648D">
                        <w:rPr>
                          <w:b/>
                          <w:sz w:val="14"/>
                          <w:szCs w:val="14"/>
                        </w:rPr>
                        <w:t>Variación Anual %</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F73AEB" wp14:editId="659C351E">
                <wp:simplePos x="0" y="0"/>
                <wp:positionH relativeFrom="margin">
                  <wp:posOffset>8890</wp:posOffset>
                </wp:positionH>
                <wp:positionV relativeFrom="paragraph">
                  <wp:posOffset>147320</wp:posOffset>
                </wp:positionV>
                <wp:extent cx="438150" cy="2095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txbx>
                        <w:txbxContent>
                          <w:p w14:paraId="4F09A2C7" w14:textId="77777777" w:rsidR="00550CE4" w:rsidRPr="00E6648D" w:rsidRDefault="00550CE4" w:rsidP="00F47EF4">
                            <w:pPr>
                              <w:jc w:val="both"/>
                              <w:rPr>
                                <w:b/>
                                <w:sz w:val="14"/>
                                <w:szCs w:val="14"/>
                              </w:rPr>
                            </w:pPr>
                            <w:r w:rsidRPr="00E6648D">
                              <w:rPr>
                                <w:b/>
                                <w:sz w:val="14"/>
                                <w:szCs w:val="14"/>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3AEB" id="Cuadro de texto 11" o:spid="_x0000_s1027" type="#_x0000_t202" style="position:absolute;left:0;text-align:left;margin-left:.7pt;margin-top:11.6pt;width:34.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" filled="f" stroked="f" strokeweight=".5pt">
                <v:textbox>
                  <w:txbxContent>
                    <w:p w14:paraId="4F09A2C7" w14:textId="77777777" w:rsidR="00550CE4" w:rsidRPr="00E6648D" w:rsidRDefault="00550CE4" w:rsidP="00F47EF4">
                      <w:pPr>
                        <w:jc w:val="both"/>
                        <w:rPr>
                          <w:b/>
                          <w:sz w:val="14"/>
                          <w:szCs w:val="14"/>
                        </w:rPr>
                      </w:pPr>
                      <w:r w:rsidRPr="00E6648D">
                        <w:rPr>
                          <w:b/>
                          <w:sz w:val="14"/>
                          <w:szCs w:val="14"/>
                        </w:rPr>
                        <w:t>Índice</w:t>
                      </w:r>
                    </w:p>
                  </w:txbxContent>
                </v:textbox>
                <w10:wrap anchorx="margin"/>
              </v:shape>
            </w:pict>
          </mc:Fallback>
        </mc:AlternateContent>
      </w:r>
      <w:r w:rsidR="00466274">
        <w:rPr>
          <w:rFonts w:ascii="Arial" w:eastAsia="Times New Roman" w:hAnsi="Arial" w:cs="Arial"/>
          <w:b/>
          <w:bCs/>
          <w:color w:val="000000"/>
          <w:sz w:val="20"/>
          <w:szCs w:val="16"/>
          <w:lang w:eastAsia="es-MX"/>
        </w:rPr>
        <w:t>(Índice B</w:t>
      </w:r>
      <w:r w:rsidR="00466274" w:rsidRPr="00EA6AA9">
        <w:rPr>
          <w:rFonts w:ascii="Arial" w:eastAsia="Times New Roman" w:hAnsi="Arial" w:cs="Arial"/>
          <w:b/>
          <w:bCs/>
          <w:color w:val="000000"/>
          <w:sz w:val="20"/>
          <w:szCs w:val="16"/>
          <w:lang w:eastAsia="es-MX"/>
        </w:rPr>
        <w:t>ase 2013=100)</w:t>
      </w:r>
    </w:p>
    <w:p w14:paraId="5AB539D9" w14:textId="7CFFF983" w:rsidR="00A75BA6" w:rsidRPr="00A75BA6" w:rsidRDefault="00890DDC" w:rsidP="00A75BA6">
      <w:pPr>
        <w:spacing w:after="0" w:line="240" w:lineRule="auto"/>
        <w:jc w:val="center"/>
        <w:rPr>
          <w:noProof/>
          <w:lang w:eastAsia="es-MX"/>
        </w:rPr>
      </w:pPr>
      <w:r w:rsidRPr="00EA6AA9">
        <w:rPr>
          <w:b/>
          <w:noProof/>
          <w:sz w:val="28"/>
          <w:lang w:eastAsia="es-MX"/>
        </w:rPr>
        <mc:AlternateContent>
          <mc:Choice Requires="wps">
            <w:drawing>
              <wp:anchor distT="0" distB="0" distL="114300" distR="114300" simplePos="0" relativeHeight="251661312" behindDoc="0" locked="0" layoutInCell="1" allowOverlap="1" wp14:anchorId="34AEA162" wp14:editId="7FB5D840">
                <wp:simplePos x="0" y="0"/>
                <wp:positionH relativeFrom="column">
                  <wp:posOffset>4844966</wp:posOffset>
                </wp:positionH>
                <wp:positionV relativeFrom="paragraph">
                  <wp:posOffset>366626</wp:posOffset>
                </wp:positionV>
                <wp:extent cx="391160" cy="618409"/>
                <wp:effectExtent l="0" t="0" r="27940" b="29845"/>
                <wp:wrapNone/>
                <wp:docPr id="6" name="Conector recto 1"/>
                <wp:cNvGraphicFramePr/>
                <a:graphic xmlns:a="http://schemas.openxmlformats.org/drawingml/2006/main">
                  <a:graphicData uri="http://schemas.microsoft.com/office/word/2010/wordprocessingShape">
                    <wps:wsp>
                      <wps:cNvCnPr/>
                      <wps:spPr>
                        <a:xfrm>
                          <a:off x="0" y="0"/>
                          <a:ext cx="391160" cy="618409"/>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B2A11"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28.85pt" to="412.3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" strokecolor="black [3200]" strokeweight="1pt">
                <v:stroke dashstyle="1 1" joinstyle="miter"/>
              </v:line>
            </w:pict>
          </mc:Fallback>
        </mc:AlternateContent>
      </w:r>
      <w:r w:rsidRPr="00EA6AA9">
        <w:rPr>
          <w:b/>
          <w:noProof/>
          <w:sz w:val="28"/>
          <w:lang w:eastAsia="es-MX"/>
        </w:rPr>
        <mc:AlternateContent>
          <mc:Choice Requires="wps">
            <w:drawing>
              <wp:anchor distT="0" distB="0" distL="114300" distR="114300" simplePos="0" relativeHeight="251665408" behindDoc="0" locked="0" layoutInCell="1" allowOverlap="1" wp14:anchorId="6F7CFC1D" wp14:editId="433BEDCF">
                <wp:simplePos x="0" y="0"/>
                <wp:positionH relativeFrom="column">
                  <wp:posOffset>4844966</wp:posOffset>
                </wp:positionH>
                <wp:positionV relativeFrom="paragraph">
                  <wp:posOffset>366626</wp:posOffset>
                </wp:positionV>
                <wp:extent cx="391160" cy="1337244"/>
                <wp:effectExtent l="0" t="0" r="27940" b="34925"/>
                <wp:wrapNone/>
                <wp:docPr id="14" name="Conector recto 1"/>
                <wp:cNvGraphicFramePr/>
                <a:graphic xmlns:a="http://schemas.openxmlformats.org/drawingml/2006/main">
                  <a:graphicData uri="http://schemas.microsoft.com/office/word/2010/wordprocessingShape">
                    <wps:wsp>
                      <wps:cNvCnPr/>
                      <wps:spPr>
                        <a:xfrm>
                          <a:off x="0" y="0"/>
                          <a:ext cx="391160" cy="1337244"/>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376DF"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28.85pt" to="412.3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" strokecolor="black [3200]" strokeweight="1pt">
                <v:stroke dashstyle="1 1" joinstyle="miter"/>
              </v:line>
            </w:pict>
          </mc:Fallback>
        </mc:AlternateContent>
      </w:r>
      <w:r w:rsidR="001877BA">
        <w:rPr>
          <w:noProof/>
          <w:lang w:eastAsia="es-MX"/>
        </w:rPr>
        <mc:AlternateContent>
          <mc:Choice Requires="wps">
            <w:drawing>
              <wp:anchor distT="0" distB="0" distL="114300" distR="114300" simplePos="0" relativeHeight="251664384" behindDoc="0" locked="0" layoutInCell="1" allowOverlap="1" wp14:anchorId="54F0ACC9" wp14:editId="30217D2D">
                <wp:simplePos x="0" y="0"/>
                <wp:positionH relativeFrom="rightMargin">
                  <wp:posOffset>-1175385</wp:posOffset>
                </wp:positionH>
                <wp:positionV relativeFrom="paragraph">
                  <wp:posOffset>152679</wp:posOffset>
                </wp:positionV>
                <wp:extent cx="412750" cy="349250"/>
                <wp:effectExtent l="0" t="0" r="25400" b="12700"/>
                <wp:wrapNone/>
                <wp:docPr id="13" name="Cuadro de texto 13"/>
                <wp:cNvGraphicFramePr/>
                <a:graphic xmlns:a="http://schemas.openxmlformats.org/drawingml/2006/main">
                  <a:graphicData uri="http://schemas.microsoft.com/office/word/2010/wordprocessingShape">
                    <wps:wsp>
                      <wps:cNvSpPr txBox="1"/>
                      <wps:spPr>
                        <a:xfrm>
                          <a:off x="0" y="0"/>
                          <a:ext cx="412750" cy="349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66A4D5C" w14:textId="0CD6F823" w:rsidR="00550CE4" w:rsidRPr="007818DE" w:rsidRDefault="00550CE4"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110.1 -0.4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ACC9" id="Cuadro de texto 13" o:spid="_x0000_s1028" type="#_x0000_t202" style="position:absolute;left:0;text-align:left;margin-left:-92.55pt;margin-top:12pt;width:32.5pt;height:2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" fillcolor="#82a0d7 [2164]" strokecolor="#4472c4 [3204]" strokeweight=".5pt">
                <v:fill color2="#678ccf [2612]" rotate="t" colors="0 #a8b7df;.5 #9aabd9;1 #879ed7" focus="100%" type="gradient">
                  <o:fill v:ext="view" type="gradientUnscaled"/>
                </v:fill>
                <v:textbox>
                  <w:txbxContent>
                    <w:p w14:paraId="566A4D5C" w14:textId="0CD6F823" w:rsidR="00550CE4" w:rsidRPr="007818DE" w:rsidRDefault="00550CE4"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110.1 -0.4</w:t>
                      </w:r>
                    </w:p>
                  </w:txbxContent>
                </v:textbox>
                <w10:wrap anchorx="margin"/>
              </v:shape>
            </w:pict>
          </mc:Fallback>
        </mc:AlternateContent>
      </w:r>
      <w:r>
        <w:rPr>
          <w:noProof/>
          <w:lang w:eastAsia="es-MX"/>
        </w:rPr>
        <w:drawing>
          <wp:inline distT="0" distB="0" distL="0" distR="0" wp14:anchorId="3AF1CC38" wp14:editId="45C049E4">
            <wp:extent cx="5612130" cy="35737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66274">
        <w:rPr>
          <w:rFonts w:ascii="Arial" w:eastAsia="Times New Roman" w:hAnsi="Arial" w:cs="Arial"/>
          <w:b/>
          <w:bCs/>
          <w:color w:val="000000"/>
          <w:sz w:val="20"/>
          <w:szCs w:val="16"/>
          <w:lang w:eastAsia="es-MX"/>
        </w:rPr>
        <w:t xml:space="preserve"> </w:t>
      </w:r>
    </w:p>
    <w:p w14:paraId="757919BD" w14:textId="77777777" w:rsidR="00F47EF4" w:rsidRPr="00EA2395" w:rsidRDefault="00A75BA6"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D96CC6">
        <w:rPr>
          <w:rFonts w:ascii="Arial" w:hAnsi="Arial" w:cs="Arial"/>
          <w:sz w:val="16"/>
          <w:szCs w:val="24"/>
        </w:rPr>
        <w:t xml:space="preserve"> </w:t>
      </w:r>
      <w:r>
        <w:rPr>
          <w:rFonts w:ascii="Arial" w:hAnsi="Arial" w:cs="Arial"/>
          <w:sz w:val="16"/>
          <w:szCs w:val="24"/>
        </w:rPr>
        <w:t xml:space="preserve"> </w:t>
      </w:r>
      <w:r w:rsidR="00F47EF4" w:rsidRPr="00B25781">
        <w:rPr>
          <w:rFonts w:ascii="Arial" w:hAnsi="Arial" w:cs="Arial"/>
          <w:sz w:val="16"/>
          <w:szCs w:val="24"/>
        </w:rPr>
        <w:t>Fuente:</w:t>
      </w:r>
      <w:r w:rsidR="00F47EF4" w:rsidRPr="00B25781">
        <w:rPr>
          <w:rFonts w:ascii="Arial" w:hAnsi="Arial" w:cs="Arial"/>
          <w:b/>
          <w:sz w:val="16"/>
          <w:szCs w:val="24"/>
        </w:rPr>
        <w:t xml:space="preserve"> INEGI</w:t>
      </w:r>
      <w:r w:rsidR="00F47EF4">
        <w:rPr>
          <w:rFonts w:ascii="Arial" w:hAnsi="Arial" w:cs="Arial"/>
          <w:b/>
          <w:sz w:val="16"/>
          <w:szCs w:val="24"/>
        </w:rPr>
        <w:t>.</w:t>
      </w:r>
    </w:p>
    <w:p w14:paraId="41DD54AE" w14:textId="77777777" w:rsidR="00F47EF4" w:rsidRDefault="00F47EF4" w:rsidP="00F47EF4">
      <w:pPr>
        <w:spacing w:after="0" w:line="240" w:lineRule="auto"/>
        <w:jc w:val="both"/>
        <w:rPr>
          <w:rFonts w:ascii="Arial" w:hAnsi="Arial" w:cs="Arial"/>
          <w:sz w:val="24"/>
          <w:szCs w:val="24"/>
        </w:rPr>
      </w:pPr>
    </w:p>
    <w:p w14:paraId="63067C23" w14:textId="6CB3BE7F" w:rsidR="00F47EF4" w:rsidRDefault="00A75BA6" w:rsidP="00F47EF4">
      <w:pPr>
        <w:spacing w:after="0" w:line="240" w:lineRule="auto"/>
        <w:jc w:val="both"/>
        <w:rPr>
          <w:rFonts w:ascii="Arial" w:hAnsi="Arial" w:cs="Arial"/>
          <w:sz w:val="24"/>
          <w:szCs w:val="24"/>
        </w:rPr>
      </w:pPr>
      <w:r>
        <w:rPr>
          <w:rFonts w:ascii="Arial" w:hAnsi="Arial" w:cs="Arial"/>
          <w:sz w:val="24"/>
          <w:szCs w:val="24"/>
        </w:rPr>
        <w:t xml:space="preserve">En </w:t>
      </w:r>
      <w:r w:rsidR="00890DDC">
        <w:rPr>
          <w:rFonts w:ascii="Arial" w:hAnsi="Arial" w:cs="Arial"/>
          <w:sz w:val="24"/>
          <w:szCs w:val="24"/>
        </w:rPr>
        <w:t>diciembre</w:t>
      </w:r>
      <w:r w:rsidR="00DF7052">
        <w:rPr>
          <w:rFonts w:ascii="Arial" w:hAnsi="Arial" w:cs="Arial"/>
          <w:sz w:val="24"/>
          <w:szCs w:val="24"/>
        </w:rPr>
        <w:t xml:space="preserve"> de 2019</w:t>
      </w:r>
      <w:r w:rsidR="00F47EF4" w:rsidRPr="009B4603">
        <w:rPr>
          <w:rFonts w:ascii="Arial" w:hAnsi="Arial" w:cs="Arial"/>
          <w:sz w:val="24"/>
          <w:szCs w:val="24"/>
        </w:rPr>
        <w:t xml:space="preserve"> </w:t>
      </w:r>
      <w:r w:rsidR="00F47EF4">
        <w:rPr>
          <w:rFonts w:ascii="Arial" w:hAnsi="Arial" w:cs="Arial"/>
          <w:sz w:val="24"/>
          <w:szCs w:val="24"/>
        </w:rPr>
        <w:t>se registró una variación anual</w:t>
      </w:r>
      <w:r>
        <w:rPr>
          <w:rFonts w:ascii="Arial" w:hAnsi="Arial" w:cs="Arial"/>
          <w:sz w:val="24"/>
          <w:szCs w:val="24"/>
        </w:rPr>
        <w:t xml:space="preserve"> acumulada</w:t>
      </w:r>
      <w:r w:rsidR="00F47EF4">
        <w:rPr>
          <w:rFonts w:ascii="Arial" w:hAnsi="Arial" w:cs="Arial"/>
          <w:sz w:val="24"/>
          <w:szCs w:val="24"/>
        </w:rPr>
        <w:t xml:space="preserve"> </w:t>
      </w:r>
      <w:r w:rsidR="00D00388">
        <w:rPr>
          <w:rFonts w:ascii="Arial" w:hAnsi="Arial" w:cs="Arial"/>
          <w:sz w:val="24"/>
          <w:szCs w:val="24"/>
        </w:rPr>
        <w:t>de 0.</w:t>
      </w:r>
      <w:r w:rsidR="00890DDC">
        <w:rPr>
          <w:rFonts w:ascii="Arial" w:hAnsi="Arial" w:cs="Arial"/>
          <w:sz w:val="24"/>
          <w:szCs w:val="24"/>
        </w:rPr>
        <w:t>4</w:t>
      </w:r>
      <w:r w:rsidR="00F47EF4" w:rsidRPr="009B4603">
        <w:rPr>
          <w:rFonts w:ascii="Arial" w:hAnsi="Arial" w:cs="Arial"/>
          <w:sz w:val="24"/>
          <w:szCs w:val="24"/>
        </w:rPr>
        <w:t>% en comparac</w:t>
      </w:r>
      <w:r w:rsidR="00F47EF4">
        <w:rPr>
          <w:rFonts w:ascii="Arial" w:hAnsi="Arial" w:cs="Arial"/>
          <w:sz w:val="24"/>
          <w:szCs w:val="24"/>
        </w:rPr>
        <w:t xml:space="preserve">ión con el año previo. Dicha variación anual </w:t>
      </w:r>
      <w:r w:rsidR="00DB284A">
        <w:rPr>
          <w:rFonts w:ascii="Arial" w:hAnsi="Arial" w:cs="Arial"/>
          <w:sz w:val="24"/>
          <w:szCs w:val="24"/>
        </w:rPr>
        <w:t xml:space="preserve">acumulada </w:t>
      </w:r>
      <w:r w:rsidR="00F47EF4">
        <w:rPr>
          <w:rFonts w:ascii="Arial" w:hAnsi="Arial" w:cs="Arial"/>
          <w:sz w:val="24"/>
          <w:szCs w:val="24"/>
        </w:rPr>
        <w:t>fue menor a</w:t>
      </w:r>
      <w:r w:rsidR="00DF7052">
        <w:rPr>
          <w:rFonts w:ascii="Arial" w:hAnsi="Arial" w:cs="Arial"/>
          <w:sz w:val="24"/>
          <w:szCs w:val="24"/>
        </w:rPr>
        <w:t xml:space="preserve"> la registrada </w:t>
      </w:r>
      <w:r w:rsidR="00E06B67">
        <w:rPr>
          <w:rFonts w:ascii="Arial" w:hAnsi="Arial" w:cs="Arial"/>
          <w:sz w:val="24"/>
          <w:szCs w:val="24"/>
        </w:rPr>
        <w:t>para el mismo periodo de</w:t>
      </w:r>
      <w:r w:rsidR="00DF7052">
        <w:rPr>
          <w:rFonts w:ascii="Arial" w:hAnsi="Arial" w:cs="Arial"/>
          <w:sz w:val="24"/>
          <w:szCs w:val="24"/>
        </w:rPr>
        <w:t xml:space="preserve"> 2018 en la qu</w:t>
      </w:r>
      <w:r w:rsidR="00E62221">
        <w:rPr>
          <w:rFonts w:ascii="Arial" w:hAnsi="Arial" w:cs="Arial"/>
          <w:sz w:val="24"/>
          <w:szCs w:val="24"/>
        </w:rPr>
        <w:t>e presentó 1.</w:t>
      </w:r>
      <w:r w:rsidR="00D00388">
        <w:rPr>
          <w:rFonts w:ascii="Arial" w:hAnsi="Arial" w:cs="Arial"/>
          <w:sz w:val="24"/>
          <w:szCs w:val="24"/>
        </w:rPr>
        <w:t>8</w:t>
      </w:r>
      <w:r w:rsidR="00F47EF4">
        <w:rPr>
          <w:rFonts w:ascii="Arial" w:hAnsi="Arial" w:cs="Arial"/>
          <w:sz w:val="24"/>
          <w:szCs w:val="24"/>
        </w:rPr>
        <w:t xml:space="preserve"> por ciento.</w:t>
      </w:r>
    </w:p>
    <w:p w14:paraId="0AD53E42" w14:textId="77777777" w:rsidR="00F47EF4" w:rsidRDefault="00F47EF4" w:rsidP="00F47EF4">
      <w:pPr>
        <w:spacing w:after="0" w:line="240" w:lineRule="auto"/>
        <w:jc w:val="both"/>
        <w:rPr>
          <w:rFonts w:ascii="Arial" w:hAnsi="Arial" w:cs="Arial"/>
          <w:sz w:val="24"/>
          <w:szCs w:val="24"/>
        </w:rPr>
      </w:pPr>
    </w:p>
    <w:p w14:paraId="31C220E6" w14:textId="1119CA90"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890DDC">
        <w:rPr>
          <w:rFonts w:ascii="Arial" w:hAnsi="Arial" w:cs="Arial"/>
          <w:sz w:val="24"/>
          <w:szCs w:val="24"/>
        </w:rPr>
        <w:t>diciembre</w:t>
      </w:r>
      <w:r w:rsidR="00EF109D">
        <w:rPr>
          <w:rFonts w:ascii="Arial" w:hAnsi="Arial" w:cs="Arial"/>
          <w:sz w:val="24"/>
          <w:szCs w:val="24"/>
        </w:rPr>
        <w:t xml:space="preserve"> </w:t>
      </w:r>
      <w:r>
        <w:rPr>
          <w:rFonts w:ascii="Arial" w:hAnsi="Arial" w:cs="Arial"/>
          <w:sz w:val="24"/>
          <w:szCs w:val="24"/>
        </w:rPr>
        <w:t>reporta su niv</w:t>
      </w:r>
      <w:r w:rsidR="00466274">
        <w:rPr>
          <w:rFonts w:ascii="Arial" w:hAnsi="Arial" w:cs="Arial"/>
          <w:sz w:val="24"/>
          <w:szCs w:val="24"/>
        </w:rPr>
        <w:t xml:space="preserve">el máximo en </w:t>
      </w:r>
      <w:r w:rsidR="00912C62">
        <w:rPr>
          <w:rFonts w:ascii="Arial" w:hAnsi="Arial" w:cs="Arial"/>
          <w:sz w:val="24"/>
          <w:szCs w:val="24"/>
        </w:rPr>
        <w:t>el año 2015</w:t>
      </w:r>
      <w:r w:rsidR="00523D1C">
        <w:rPr>
          <w:rFonts w:ascii="Arial" w:hAnsi="Arial" w:cs="Arial"/>
          <w:sz w:val="24"/>
          <w:szCs w:val="24"/>
        </w:rPr>
        <w:t xml:space="preserve"> con 2.4</w:t>
      </w:r>
      <w:r>
        <w:rPr>
          <w:rFonts w:ascii="Arial" w:hAnsi="Arial" w:cs="Arial"/>
          <w:sz w:val="24"/>
          <w:szCs w:val="24"/>
        </w:rPr>
        <w:t>% y su nivel mínimo en e</w:t>
      </w:r>
      <w:r w:rsidR="0092743A">
        <w:rPr>
          <w:rFonts w:ascii="Arial" w:hAnsi="Arial" w:cs="Arial"/>
          <w:sz w:val="24"/>
          <w:szCs w:val="24"/>
        </w:rPr>
        <w:t xml:space="preserve">l año 2009 con </w:t>
      </w:r>
      <w:r w:rsidR="00912C62">
        <w:rPr>
          <w:rFonts w:ascii="Arial" w:hAnsi="Arial" w:cs="Arial"/>
          <w:sz w:val="24"/>
          <w:szCs w:val="24"/>
        </w:rPr>
        <w:t>(</w:t>
      </w:r>
      <w:r w:rsidR="0092743A">
        <w:rPr>
          <w:rFonts w:ascii="Arial" w:hAnsi="Arial" w:cs="Arial"/>
          <w:sz w:val="24"/>
          <w:szCs w:val="24"/>
        </w:rPr>
        <w:t>-</w:t>
      </w:r>
      <w:r w:rsidR="00912C62">
        <w:rPr>
          <w:rFonts w:ascii="Arial" w:hAnsi="Arial" w:cs="Arial"/>
          <w:sz w:val="24"/>
          <w:szCs w:val="24"/>
        </w:rPr>
        <w:t>)</w:t>
      </w:r>
      <w:r w:rsidR="00890DDC">
        <w:rPr>
          <w:rFonts w:ascii="Arial" w:hAnsi="Arial" w:cs="Arial"/>
          <w:sz w:val="24"/>
          <w:szCs w:val="24"/>
        </w:rPr>
        <w:t>4.8</w:t>
      </w:r>
      <w:r w:rsidR="00917604">
        <w:rPr>
          <w:rFonts w:ascii="Arial" w:hAnsi="Arial" w:cs="Arial"/>
          <w:sz w:val="24"/>
          <w:szCs w:val="24"/>
        </w:rPr>
        <w:t>%</w:t>
      </w:r>
      <w:r>
        <w:rPr>
          <w:rFonts w:ascii="Arial" w:hAnsi="Arial" w:cs="Arial"/>
          <w:sz w:val="24"/>
          <w:szCs w:val="24"/>
        </w:rPr>
        <w:t xml:space="preserve">, </w:t>
      </w:r>
      <w:r w:rsidR="00B844A3">
        <w:rPr>
          <w:rFonts w:ascii="Arial" w:hAnsi="Arial" w:cs="Arial"/>
          <w:sz w:val="24"/>
          <w:szCs w:val="24"/>
        </w:rPr>
        <w:t xml:space="preserve">esto </w:t>
      </w:r>
      <w:r>
        <w:rPr>
          <w:rFonts w:ascii="Arial" w:hAnsi="Arial" w:cs="Arial"/>
          <w:sz w:val="24"/>
          <w:szCs w:val="24"/>
        </w:rPr>
        <w:t>con relación al año previo respectivo.</w:t>
      </w:r>
    </w:p>
    <w:p w14:paraId="7F74F6DC" w14:textId="77777777" w:rsidR="00F47EF4" w:rsidRDefault="00F47EF4" w:rsidP="00F47EF4">
      <w:pPr>
        <w:spacing w:after="0" w:line="240" w:lineRule="auto"/>
        <w:jc w:val="both"/>
        <w:rPr>
          <w:rFonts w:ascii="Arial" w:hAnsi="Arial" w:cs="Arial"/>
          <w:sz w:val="24"/>
          <w:szCs w:val="24"/>
        </w:rPr>
      </w:pPr>
    </w:p>
    <w:p w14:paraId="452F57EC" w14:textId="5450F740" w:rsidR="00F47EF4" w:rsidRDefault="00F47EF4" w:rsidP="00917604">
      <w:pPr>
        <w:spacing w:after="0" w:line="240" w:lineRule="auto"/>
        <w:jc w:val="both"/>
        <w:rPr>
          <w:rFonts w:ascii="Arial" w:hAnsi="Arial" w:cs="Arial"/>
          <w:sz w:val="24"/>
          <w:szCs w:val="24"/>
        </w:rPr>
      </w:pPr>
      <w:r>
        <w:rPr>
          <w:rFonts w:ascii="Arial" w:hAnsi="Arial" w:cs="Arial"/>
          <w:sz w:val="24"/>
          <w:szCs w:val="24"/>
        </w:rPr>
        <w:t xml:space="preserve">Asimismo, 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890DDC">
        <w:rPr>
          <w:rFonts w:ascii="Arial" w:hAnsi="Arial" w:cs="Arial"/>
          <w:sz w:val="24"/>
          <w:szCs w:val="24"/>
        </w:rPr>
        <w:t>diciembre</w:t>
      </w:r>
      <w:r w:rsidR="00EF109D">
        <w:rPr>
          <w:rFonts w:ascii="Arial" w:hAnsi="Arial" w:cs="Arial"/>
          <w:sz w:val="24"/>
          <w:szCs w:val="24"/>
        </w:rPr>
        <w:t xml:space="preserve"> </w:t>
      </w:r>
      <w:r>
        <w:rPr>
          <w:rFonts w:ascii="Arial" w:hAnsi="Arial" w:cs="Arial"/>
          <w:sz w:val="24"/>
          <w:szCs w:val="24"/>
        </w:rPr>
        <w:t>presenta variaciones p</w:t>
      </w:r>
      <w:r w:rsidR="006923AF">
        <w:rPr>
          <w:rFonts w:ascii="Arial" w:hAnsi="Arial" w:cs="Arial"/>
          <w:sz w:val="24"/>
          <w:szCs w:val="24"/>
        </w:rPr>
        <w:t>ositivas</w:t>
      </w:r>
      <w:r w:rsidR="00E06B67">
        <w:rPr>
          <w:rFonts w:ascii="Arial" w:hAnsi="Arial" w:cs="Arial"/>
          <w:sz w:val="24"/>
          <w:szCs w:val="24"/>
        </w:rPr>
        <w:t xml:space="preserve"> en los años 201</w:t>
      </w:r>
      <w:r w:rsidR="00E62221">
        <w:rPr>
          <w:rFonts w:ascii="Arial" w:hAnsi="Arial" w:cs="Arial"/>
          <w:sz w:val="24"/>
          <w:szCs w:val="24"/>
        </w:rPr>
        <w:t xml:space="preserve">0 </w:t>
      </w:r>
      <w:r w:rsidR="00D00388">
        <w:rPr>
          <w:rFonts w:ascii="Arial" w:hAnsi="Arial" w:cs="Arial"/>
          <w:sz w:val="24"/>
          <w:szCs w:val="24"/>
        </w:rPr>
        <w:t>(0.7</w:t>
      </w:r>
      <w:r w:rsidR="00912C62">
        <w:rPr>
          <w:rFonts w:ascii="Arial" w:hAnsi="Arial" w:cs="Arial"/>
          <w:sz w:val="24"/>
          <w:szCs w:val="24"/>
        </w:rPr>
        <w:t>%), 2011</w:t>
      </w:r>
      <w:r w:rsidR="00890DDC">
        <w:rPr>
          <w:rFonts w:ascii="Arial" w:hAnsi="Arial" w:cs="Arial"/>
          <w:sz w:val="24"/>
          <w:szCs w:val="24"/>
        </w:rPr>
        <w:t xml:space="preserve"> (1.6</w:t>
      </w:r>
      <w:r w:rsidR="00466274">
        <w:rPr>
          <w:rFonts w:ascii="Arial" w:hAnsi="Arial" w:cs="Arial"/>
          <w:sz w:val="24"/>
          <w:szCs w:val="24"/>
        </w:rPr>
        <w:t>%), 201</w:t>
      </w:r>
      <w:r w:rsidR="00912C62">
        <w:rPr>
          <w:rFonts w:ascii="Arial" w:hAnsi="Arial" w:cs="Arial"/>
          <w:sz w:val="24"/>
          <w:szCs w:val="24"/>
        </w:rPr>
        <w:t>2 (2.2</w:t>
      </w:r>
      <w:r w:rsidR="00AE5F72">
        <w:rPr>
          <w:rFonts w:ascii="Arial" w:hAnsi="Arial" w:cs="Arial"/>
          <w:sz w:val="24"/>
          <w:szCs w:val="24"/>
        </w:rPr>
        <w:t>%), 201</w:t>
      </w:r>
      <w:r w:rsidR="00523D1C">
        <w:rPr>
          <w:rFonts w:ascii="Arial" w:hAnsi="Arial" w:cs="Arial"/>
          <w:sz w:val="24"/>
          <w:szCs w:val="24"/>
        </w:rPr>
        <w:t>3 (1.0</w:t>
      </w:r>
      <w:r w:rsidR="00D00388">
        <w:rPr>
          <w:rFonts w:ascii="Arial" w:hAnsi="Arial" w:cs="Arial"/>
          <w:sz w:val="24"/>
          <w:szCs w:val="24"/>
        </w:rPr>
        <w:t>%), 2014 (1.4</w:t>
      </w:r>
      <w:r w:rsidR="00523D1C">
        <w:rPr>
          <w:rFonts w:ascii="Arial" w:hAnsi="Arial" w:cs="Arial"/>
          <w:sz w:val="24"/>
          <w:szCs w:val="24"/>
        </w:rPr>
        <w:t>%), 2015 (2.4</w:t>
      </w:r>
      <w:r>
        <w:rPr>
          <w:rFonts w:ascii="Arial" w:hAnsi="Arial" w:cs="Arial"/>
          <w:sz w:val="24"/>
          <w:szCs w:val="24"/>
        </w:rPr>
        <w:t>%)</w:t>
      </w:r>
      <w:r w:rsidR="00912C62">
        <w:rPr>
          <w:rFonts w:ascii="Arial" w:hAnsi="Arial" w:cs="Arial"/>
          <w:sz w:val="24"/>
          <w:szCs w:val="24"/>
        </w:rPr>
        <w:t>,</w:t>
      </w:r>
      <w:r w:rsidR="00AE5F72">
        <w:rPr>
          <w:rFonts w:ascii="Arial" w:hAnsi="Arial" w:cs="Arial"/>
          <w:sz w:val="24"/>
          <w:szCs w:val="24"/>
        </w:rPr>
        <w:t xml:space="preserve"> 2016</w:t>
      </w:r>
      <w:r w:rsidR="00912C62">
        <w:rPr>
          <w:rFonts w:ascii="Arial" w:hAnsi="Arial" w:cs="Arial"/>
          <w:sz w:val="24"/>
          <w:szCs w:val="24"/>
        </w:rPr>
        <w:t xml:space="preserve"> (1.9%) y 2017 (2.1</w:t>
      </w:r>
      <w:r w:rsidR="00AE5F72">
        <w:rPr>
          <w:rFonts w:ascii="Arial" w:hAnsi="Arial" w:cs="Arial"/>
          <w:sz w:val="24"/>
          <w:szCs w:val="24"/>
        </w:rPr>
        <w:t>%)</w:t>
      </w:r>
      <w:r w:rsidR="00912C62">
        <w:rPr>
          <w:rFonts w:ascii="Arial" w:hAnsi="Arial" w:cs="Arial"/>
          <w:sz w:val="24"/>
          <w:szCs w:val="24"/>
        </w:rPr>
        <w:t>, además de 2018 y 2019</w:t>
      </w:r>
      <w:r w:rsidR="00B844A3">
        <w:rPr>
          <w:rFonts w:ascii="Arial" w:hAnsi="Arial" w:cs="Arial"/>
          <w:sz w:val="24"/>
          <w:szCs w:val="24"/>
        </w:rPr>
        <w:t>. El único año</w:t>
      </w:r>
      <w:r w:rsidR="006923AF">
        <w:rPr>
          <w:rFonts w:ascii="Arial" w:hAnsi="Arial" w:cs="Arial"/>
          <w:sz w:val="24"/>
          <w:szCs w:val="24"/>
        </w:rPr>
        <w:t xml:space="preserve"> con </w:t>
      </w:r>
      <w:r w:rsidR="00B844A3">
        <w:rPr>
          <w:rFonts w:ascii="Arial" w:hAnsi="Arial" w:cs="Arial"/>
          <w:sz w:val="24"/>
          <w:szCs w:val="24"/>
        </w:rPr>
        <w:t xml:space="preserve">una </w:t>
      </w:r>
      <w:r w:rsidR="006923AF">
        <w:rPr>
          <w:rFonts w:ascii="Arial" w:hAnsi="Arial" w:cs="Arial"/>
          <w:sz w:val="24"/>
          <w:szCs w:val="24"/>
        </w:rPr>
        <w:t xml:space="preserve">variación anual </w:t>
      </w:r>
      <w:r w:rsidR="00E06B67">
        <w:rPr>
          <w:rFonts w:ascii="Arial" w:hAnsi="Arial" w:cs="Arial"/>
          <w:sz w:val="24"/>
          <w:szCs w:val="24"/>
        </w:rPr>
        <w:t xml:space="preserve">acumulada </w:t>
      </w:r>
      <w:r w:rsidR="006923AF">
        <w:rPr>
          <w:rFonts w:ascii="Arial" w:hAnsi="Arial" w:cs="Arial"/>
          <w:sz w:val="24"/>
          <w:szCs w:val="24"/>
        </w:rPr>
        <w:t xml:space="preserve">negativa </w:t>
      </w:r>
      <w:r w:rsidR="00985F98">
        <w:rPr>
          <w:rFonts w:ascii="Arial" w:hAnsi="Arial" w:cs="Arial"/>
          <w:sz w:val="24"/>
          <w:szCs w:val="24"/>
        </w:rPr>
        <w:t>en el periodo enero-</w:t>
      </w:r>
      <w:r w:rsidR="00890DDC">
        <w:rPr>
          <w:rFonts w:ascii="Arial" w:hAnsi="Arial" w:cs="Arial"/>
          <w:sz w:val="24"/>
          <w:szCs w:val="24"/>
        </w:rPr>
        <w:t>diciembre</w:t>
      </w:r>
      <w:r w:rsidR="00EF109D">
        <w:rPr>
          <w:rFonts w:ascii="Arial" w:hAnsi="Arial" w:cs="Arial"/>
          <w:sz w:val="24"/>
          <w:szCs w:val="24"/>
        </w:rPr>
        <w:t xml:space="preserve"> </w:t>
      </w:r>
      <w:r w:rsidR="00B844A3">
        <w:rPr>
          <w:rFonts w:ascii="Arial" w:hAnsi="Arial" w:cs="Arial"/>
          <w:sz w:val="24"/>
          <w:szCs w:val="24"/>
        </w:rPr>
        <w:t xml:space="preserve">es 2009 con </w:t>
      </w:r>
      <w:r w:rsidR="00912C62">
        <w:rPr>
          <w:rFonts w:ascii="Arial" w:hAnsi="Arial" w:cs="Arial"/>
          <w:sz w:val="24"/>
          <w:szCs w:val="24"/>
        </w:rPr>
        <w:t>(</w:t>
      </w:r>
      <w:r w:rsidR="00B844A3">
        <w:rPr>
          <w:rFonts w:ascii="Arial" w:hAnsi="Arial" w:cs="Arial"/>
          <w:sz w:val="24"/>
          <w:szCs w:val="24"/>
        </w:rPr>
        <w:t>-</w:t>
      </w:r>
      <w:r w:rsidR="00912C62">
        <w:rPr>
          <w:rFonts w:ascii="Arial" w:hAnsi="Arial" w:cs="Arial"/>
          <w:sz w:val="24"/>
          <w:szCs w:val="24"/>
        </w:rPr>
        <w:t>)</w:t>
      </w:r>
      <w:r w:rsidR="00890DDC">
        <w:rPr>
          <w:rFonts w:ascii="Arial" w:hAnsi="Arial" w:cs="Arial"/>
          <w:sz w:val="24"/>
          <w:szCs w:val="24"/>
        </w:rPr>
        <w:t>4.8</w:t>
      </w:r>
      <w:r w:rsidR="00B844A3">
        <w:rPr>
          <w:rFonts w:ascii="Arial" w:hAnsi="Arial" w:cs="Arial"/>
          <w:sz w:val="24"/>
          <w:szCs w:val="24"/>
        </w:rPr>
        <w:t xml:space="preserve"> por ciento.</w:t>
      </w:r>
    </w:p>
    <w:p w14:paraId="444CD845" w14:textId="77777777" w:rsidR="00F47EF4" w:rsidRDefault="00F47EF4" w:rsidP="00F47EF4"/>
    <w:p w14:paraId="5311993F" w14:textId="77777777" w:rsidR="00F47EF4" w:rsidRDefault="00F47EF4" w:rsidP="00F47EF4"/>
    <w:p w14:paraId="6530D8FB" w14:textId="26766B90" w:rsidR="00DF7052" w:rsidRDefault="00DF7052" w:rsidP="00F47EF4"/>
    <w:p w14:paraId="28092A3D" w14:textId="77777777" w:rsidR="00C7007D" w:rsidRDefault="00C7007D" w:rsidP="00F47EF4"/>
    <w:p w14:paraId="27654DC1" w14:textId="77777777" w:rsidR="00F47EF4" w:rsidRPr="00EA6AA9"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3</w:t>
      </w:r>
    </w:p>
    <w:p w14:paraId="7464B7FB" w14:textId="77777777" w:rsidR="0022201E"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E06B67">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 xml:space="preserve">DEL </w:t>
      </w:r>
      <w:r w:rsidRPr="008F6828">
        <w:rPr>
          <w:rFonts w:ascii="Arial" w:eastAsia="Times New Roman" w:hAnsi="Arial" w:cs="Arial"/>
          <w:b/>
          <w:bCs/>
          <w:color w:val="000000"/>
          <w:sz w:val="20"/>
          <w:szCs w:val="20"/>
          <w:lang w:eastAsia="es-MX"/>
        </w:rPr>
        <w:t xml:space="preserve">ÍNDICE GLOBAL DE PERSONAL OCUPADO </w:t>
      </w:r>
    </w:p>
    <w:p w14:paraId="56F31457"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20513FCE" w:rsidR="00E06B67" w:rsidRDefault="00E06B67" w:rsidP="00E06B6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PERIODO ENERO – </w:t>
      </w:r>
      <w:r w:rsidR="00890DDC">
        <w:rPr>
          <w:rFonts w:ascii="Arial" w:eastAsia="Times New Roman" w:hAnsi="Arial" w:cs="Arial"/>
          <w:b/>
          <w:bCs/>
          <w:color w:val="000000"/>
          <w:sz w:val="20"/>
          <w:szCs w:val="20"/>
          <w:lang w:eastAsia="es-MX"/>
        </w:rPr>
        <w:t>DICIEMBRE</w:t>
      </w:r>
    </w:p>
    <w:p w14:paraId="71B95360" w14:textId="77777777" w:rsidR="00DB284A" w:rsidRDefault="00DF7052" w:rsidP="00DB28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DC08C79" w14:textId="37A429DF" w:rsidR="00A75BA6" w:rsidRPr="00DB284A" w:rsidRDefault="00890DDC" w:rsidP="00D00388">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2FE7219C" wp14:editId="09479B81">
            <wp:extent cx="5612130" cy="3421380"/>
            <wp:effectExtent l="0" t="0" r="7620" b="762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D9EEE1" w14:textId="77777777" w:rsidR="00F47EF4" w:rsidRPr="001E3013" w:rsidRDefault="00DB284A"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59ADD706" w14:textId="77777777" w:rsidR="00F47EF4" w:rsidRDefault="00F47EF4" w:rsidP="00F47EF4">
      <w:pPr>
        <w:spacing w:after="0" w:line="240" w:lineRule="auto"/>
        <w:jc w:val="both"/>
        <w:rPr>
          <w:rFonts w:ascii="Arial" w:hAnsi="Arial" w:cs="Arial"/>
          <w:sz w:val="24"/>
          <w:szCs w:val="24"/>
        </w:rPr>
      </w:pPr>
    </w:p>
    <w:p w14:paraId="34F057F4" w14:textId="77777777" w:rsidR="00C7007D" w:rsidRDefault="00C7007D" w:rsidP="00C7007D">
      <w:pPr>
        <w:spacing w:after="0" w:line="240" w:lineRule="auto"/>
        <w:jc w:val="both"/>
        <w:rPr>
          <w:rFonts w:ascii="Arial" w:hAnsi="Arial" w:cs="Arial"/>
          <w:sz w:val="24"/>
          <w:szCs w:val="24"/>
        </w:rPr>
      </w:pPr>
      <w:r>
        <w:rPr>
          <w:rFonts w:ascii="Arial" w:hAnsi="Arial" w:cs="Arial"/>
          <w:sz w:val="24"/>
          <w:szCs w:val="24"/>
        </w:rPr>
        <w:t>La publicación del IGPOSE para el año 2020 se realiza en apego a las fechas que se encuentran publicadas en el Calendario de difusión de información estadística y geográfica y de Interés Nacional del INEGI.</w:t>
      </w:r>
    </w:p>
    <w:p w14:paraId="036AFE11" w14:textId="77777777" w:rsidR="00C7007D" w:rsidRDefault="00C7007D" w:rsidP="00C7007D">
      <w:pPr>
        <w:spacing w:after="0" w:line="240" w:lineRule="auto"/>
        <w:jc w:val="both"/>
        <w:rPr>
          <w:rFonts w:ascii="Arial" w:hAnsi="Arial" w:cs="Arial"/>
          <w:sz w:val="24"/>
          <w:szCs w:val="24"/>
        </w:rPr>
      </w:pPr>
    </w:p>
    <w:p w14:paraId="3AA17E29" w14:textId="77777777" w:rsidR="00C7007D" w:rsidRDefault="00C7007D" w:rsidP="00C7007D">
      <w:pPr>
        <w:spacing w:after="0" w:line="240" w:lineRule="auto"/>
        <w:jc w:val="both"/>
        <w:rPr>
          <w:rFonts w:ascii="Arial" w:hAnsi="Arial" w:cs="Arial"/>
          <w:sz w:val="24"/>
          <w:szCs w:val="24"/>
        </w:rPr>
      </w:pPr>
      <w:r w:rsidRPr="00837569">
        <w:rPr>
          <w:rFonts w:ascii="Arial" w:hAnsi="Arial" w:cs="Arial"/>
          <w:sz w:val="24"/>
          <w:szCs w:val="24"/>
        </w:rPr>
        <w:t>La difusión del IGPOSE se realiza a través de la página del INEGI (</w:t>
      </w:r>
      <w:hyperlink r:id="rId29" w:history="1">
        <w:r w:rsidRPr="00C7007D">
          <w:rPr>
            <w:rStyle w:val="Hipervnculo"/>
            <w:rFonts w:ascii="Arial" w:hAnsi="Arial" w:cs="Arial"/>
            <w:sz w:val="24"/>
            <w:szCs w:val="24"/>
          </w:rPr>
          <w:t>www.inegi.org.mx</w:t>
        </w:r>
      </w:hyperlink>
      <w:r w:rsidRPr="00837569">
        <w:rPr>
          <w:rFonts w:ascii="Arial" w:hAnsi="Arial" w:cs="Arial"/>
          <w:sz w:val="24"/>
          <w:szCs w:val="24"/>
        </w:rPr>
        <w:t xml:space="preserve">), </w:t>
      </w:r>
      <w:r>
        <w:rPr>
          <w:rFonts w:ascii="Arial" w:hAnsi="Arial" w:cs="Arial"/>
          <w:sz w:val="24"/>
          <w:szCs w:val="24"/>
        </w:rPr>
        <w:t>en las secciones:</w:t>
      </w:r>
    </w:p>
    <w:p w14:paraId="6071B645" w14:textId="77777777" w:rsidR="00C7007D" w:rsidRDefault="00C7007D" w:rsidP="00C7007D">
      <w:pPr>
        <w:spacing w:after="0" w:line="240" w:lineRule="auto"/>
        <w:jc w:val="both"/>
        <w:rPr>
          <w:rFonts w:ascii="Arial" w:hAnsi="Arial" w:cs="Arial"/>
          <w:sz w:val="24"/>
          <w:szCs w:val="24"/>
        </w:rPr>
      </w:pPr>
    </w:p>
    <w:p w14:paraId="056A6AEF" w14:textId="77777777" w:rsidR="00C7007D" w:rsidRPr="00C7007D" w:rsidRDefault="00C7007D" w:rsidP="00C7007D">
      <w:pPr>
        <w:spacing w:after="0" w:line="240" w:lineRule="auto"/>
        <w:jc w:val="both"/>
        <w:rPr>
          <w:rStyle w:val="Hipervnculo"/>
        </w:rPr>
      </w:pPr>
      <w:r>
        <w:rPr>
          <w:rFonts w:ascii="Arial" w:hAnsi="Arial" w:cs="Arial"/>
          <w:sz w:val="24"/>
          <w:szCs w:val="24"/>
        </w:rPr>
        <w:t>Tema:</w:t>
      </w:r>
      <w:r w:rsidRPr="00C7007D">
        <w:rPr>
          <w:rFonts w:ascii="Arial" w:hAnsi="Arial" w:cs="Arial"/>
          <w:sz w:val="24"/>
          <w:szCs w:val="24"/>
        </w:rPr>
        <w:t xml:space="preserve"> </w:t>
      </w:r>
      <w:hyperlink r:id="rId30" w:history="1">
        <w:r w:rsidRPr="00C7007D">
          <w:rPr>
            <w:rStyle w:val="Hipervnculo"/>
            <w:rFonts w:ascii="Arial" w:hAnsi="Arial" w:cs="Arial"/>
            <w:sz w:val="24"/>
            <w:szCs w:val="24"/>
          </w:rPr>
          <w:t>www.inegi.org.mx/temas/igpose/</w:t>
        </w:r>
      </w:hyperlink>
    </w:p>
    <w:p w14:paraId="5E94FB95"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1" w:history="1">
        <w:r w:rsidRPr="00C7007D">
          <w:rPr>
            <w:rStyle w:val="Hipervnculo"/>
            <w:rFonts w:ascii="Arial" w:hAnsi="Arial" w:cs="Arial"/>
            <w:sz w:val="24"/>
            <w:szCs w:val="24"/>
          </w:rPr>
          <w:t>www.inegi.org.mx/programas/igpose/2013/</w:t>
        </w:r>
      </w:hyperlink>
    </w:p>
    <w:p w14:paraId="14847C24"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2" w:history="1">
        <w:r w:rsidRPr="00C7007D">
          <w:rPr>
            <w:rStyle w:val="Hipervnculo"/>
            <w:rFonts w:ascii="Arial" w:hAnsi="Arial" w:cs="Arial"/>
            <w:sz w:val="24"/>
            <w:szCs w:val="24"/>
          </w:rPr>
          <w:t>www.inegi.org.mx/sistemas/bie/</w:t>
        </w:r>
      </w:hyperlink>
    </w:p>
    <w:p w14:paraId="17580148" w14:textId="2635DB9C" w:rsidR="008C1355" w:rsidRDefault="008C1355" w:rsidP="008C1355">
      <w:pPr>
        <w:spacing w:after="0" w:line="240" w:lineRule="auto"/>
        <w:jc w:val="both"/>
        <w:rPr>
          <w:rFonts w:ascii="Arial" w:hAnsi="Arial" w:cs="Arial"/>
          <w:sz w:val="24"/>
          <w:szCs w:val="24"/>
        </w:rPr>
      </w:pPr>
    </w:p>
    <w:p w14:paraId="7B36A8D7" w14:textId="7AF830A5" w:rsidR="008C1355" w:rsidRDefault="008C1355" w:rsidP="008C1355">
      <w:pPr>
        <w:spacing w:after="0" w:line="240" w:lineRule="auto"/>
        <w:jc w:val="both"/>
        <w:rPr>
          <w:rFonts w:ascii="Arial" w:hAnsi="Arial" w:cs="Arial"/>
          <w:sz w:val="24"/>
          <w:szCs w:val="24"/>
        </w:rPr>
      </w:pPr>
    </w:p>
    <w:p w14:paraId="1E6F238D" w14:textId="2D1397FF" w:rsidR="008C1355" w:rsidRDefault="008C1355" w:rsidP="008C1355">
      <w:pPr>
        <w:spacing w:after="0" w:line="240" w:lineRule="auto"/>
        <w:jc w:val="both"/>
        <w:rPr>
          <w:rFonts w:ascii="Arial" w:hAnsi="Arial" w:cs="Arial"/>
          <w:sz w:val="24"/>
          <w:szCs w:val="24"/>
        </w:rPr>
      </w:pPr>
    </w:p>
    <w:p w14:paraId="63BACBC7" w14:textId="10288FB3" w:rsidR="00C7007D" w:rsidRDefault="00C7007D" w:rsidP="008C1355">
      <w:pPr>
        <w:spacing w:after="0" w:line="240" w:lineRule="auto"/>
        <w:jc w:val="both"/>
        <w:rPr>
          <w:rFonts w:ascii="Arial" w:hAnsi="Arial" w:cs="Arial"/>
          <w:sz w:val="24"/>
          <w:szCs w:val="24"/>
        </w:rPr>
      </w:pPr>
    </w:p>
    <w:p w14:paraId="7F1D89E9" w14:textId="2B409F37" w:rsidR="00C7007D" w:rsidRDefault="00C7007D" w:rsidP="008C1355">
      <w:pPr>
        <w:spacing w:after="0" w:line="240" w:lineRule="auto"/>
        <w:jc w:val="both"/>
        <w:rPr>
          <w:rFonts w:ascii="Arial" w:hAnsi="Arial" w:cs="Arial"/>
          <w:sz w:val="24"/>
          <w:szCs w:val="24"/>
        </w:rPr>
      </w:pPr>
    </w:p>
    <w:p w14:paraId="6928C649" w14:textId="4D584717" w:rsidR="00C7007D" w:rsidRDefault="00C7007D" w:rsidP="008C1355">
      <w:pPr>
        <w:spacing w:after="0" w:line="240" w:lineRule="auto"/>
        <w:jc w:val="both"/>
        <w:rPr>
          <w:rFonts w:ascii="Arial" w:hAnsi="Arial" w:cs="Arial"/>
          <w:sz w:val="24"/>
          <w:szCs w:val="24"/>
        </w:rPr>
      </w:pPr>
    </w:p>
    <w:p w14:paraId="4EAC2CC6" w14:textId="07050C2A" w:rsidR="00C7007D" w:rsidRDefault="00C7007D" w:rsidP="008C1355">
      <w:pPr>
        <w:spacing w:after="0" w:line="240" w:lineRule="auto"/>
        <w:jc w:val="both"/>
        <w:rPr>
          <w:rFonts w:ascii="Arial" w:hAnsi="Arial" w:cs="Arial"/>
          <w:sz w:val="24"/>
          <w:szCs w:val="24"/>
        </w:rPr>
      </w:pPr>
    </w:p>
    <w:p w14:paraId="67B0496C" w14:textId="6F024F54" w:rsidR="00C7007D" w:rsidRDefault="00C7007D" w:rsidP="008C1355">
      <w:pPr>
        <w:spacing w:after="0" w:line="240" w:lineRule="auto"/>
        <w:jc w:val="both"/>
        <w:rPr>
          <w:rFonts w:ascii="Arial" w:hAnsi="Arial" w:cs="Arial"/>
          <w:sz w:val="24"/>
          <w:szCs w:val="24"/>
        </w:rPr>
      </w:pPr>
    </w:p>
    <w:p w14:paraId="46AA2E98" w14:textId="77777777" w:rsidR="00C7007D" w:rsidRDefault="00C7007D" w:rsidP="008C1355">
      <w:pPr>
        <w:spacing w:after="0" w:line="240" w:lineRule="auto"/>
        <w:jc w:val="both"/>
        <w:rPr>
          <w:rFonts w:ascii="Arial" w:hAnsi="Arial" w:cs="Arial"/>
          <w:sz w:val="24"/>
          <w:szCs w:val="24"/>
        </w:rPr>
      </w:pPr>
    </w:p>
    <w:p w14:paraId="50512645" w14:textId="5ED056A5" w:rsidR="008C1355" w:rsidRDefault="008C1355" w:rsidP="008C1355">
      <w:pPr>
        <w:spacing w:after="0" w:line="240" w:lineRule="auto"/>
        <w:jc w:val="both"/>
        <w:rPr>
          <w:rFonts w:ascii="Arial" w:hAnsi="Arial" w:cs="Arial"/>
          <w:b/>
          <w:i/>
          <w:sz w:val="24"/>
          <w:szCs w:val="24"/>
        </w:rPr>
      </w:pPr>
    </w:p>
    <w:p w14:paraId="2D348995" w14:textId="77777777" w:rsidR="00F47EF4" w:rsidRPr="00FE3F13" w:rsidRDefault="00F47EF4" w:rsidP="00985F98">
      <w:pPr>
        <w:spacing w:after="0" w:line="240" w:lineRule="auto"/>
        <w:ind w:left="708" w:hanging="708"/>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F47EF4">
      <w:pPr>
        <w:spacing w:after="0" w:line="240" w:lineRule="auto"/>
        <w:jc w:val="both"/>
        <w:rPr>
          <w:rFonts w:ascii="Arial" w:hAnsi="Arial" w:cs="Arial"/>
          <w:sz w:val="24"/>
          <w:szCs w:val="24"/>
        </w:rPr>
      </w:pPr>
    </w:p>
    <w:p w14:paraId="2AA4ECF4"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F47EF4">
      <w:pPr>
        <w:spacing w:after="0" w:line="240" w:lineRule="auto"/>
        <w:jc w:val="both"/>
        <w:rPr>
          <w:rFonts w:ascii="Arial" w:hAnsi="Arial" w:cs="Arial"/>
          <w:sz w:val="24"/>
          <w:szCs w:val="24"/>
        </w:rPr>
      </w:pPr>
    </w:p>
    <w:p w14:paraId="20DECD0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F47EF4">
      <w:pPr>
        <w:spacing w:after="0" w:line="240" w:lineRule="auto"/>
        <w:jc w:val="both"/>
        <w:rPr>
          <w:rFonts w:ascii="Arial" w:hAnsi="Arial" w:cs="Arial"/>
          <w:sz w:val="24"/>
          <w:szCs w:val="24"/>
        </w:rPr>
      </w:pPr>
    </w:p>
    <w:p w14:paraId="1EA7D3F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del IGPOSE.</w:t>
      </w:r>
    </w:p>
    <w:p w14:paraId="277AD3AA" w14:textId="77777777" w:rsidR="00F47EF4" w:rsidRDefault="00F47EF4" w:rsidP="00F47EF4">
      <w:pPr>
        <w:spacing w:after="0" w:line="240" w:lineRule="auto"/>
        <w:jc w:val="both"/>
        <w:rPr>
          <w:rFonts w:ascii="Arial" w:hAnsi="Arial" w:cs="Arial"/>
          <w:b/>
          <w:sz w:val="24"/>
          <w:szCs w:val="24"/>
        </w:rPr>
      </w:pPr>
    </w:p>
    <w:p w14:paraId="2E16F80D"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del nuevo índice.</w:t>
      </w:r>
    </w:p>
    <w:p w14:paraId="4236D5A7" w14:textId="77777777" w:rsidR="00F47EF4" w:rsidRDefault="00F47EF4" w:rsidP="00F47EF4">
      <w:pPr>
        <w:spacing w:after="0" w:line="240" w:lineRule="auto"/>
        <w:jc w:val="both"/>
        <w:rPr>
          <w:rFonts w:ascii="Arial" w:hAnsi="Arial" w:cs="Arial"/>
          <w:sz w:val="24"/>
          <w:szCs w:val="24"/>
        </w:rPr>
      </w:pPr>
    </w:p>
    <w:p w14:paraId="4CAF33B8"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Los Censos Económicos 2014 (datos del año 2013) 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 </w:t>
      </w:r>
    </w:p>
    <w:p w14:paraId="786001B1" w14:textId="77777777" w:rsidR="00F47EF4" w:rsidRDefault="00F47EF4" w:rsidP="00F47EF4">
      <w:pPr>
        <w:spacing w:after="0" w:line="240" w:lineRule="auto"/>
        <w:jc w:val="both"/>
        <w:rPr>
          <w:rFonts w:ascii="Arial" w:hAnsi="Arial" w:cs="Arial"/>
          <w:sz w:val="24"/>
          <w:szCs w:val="24"/>
        </w:rPr>
      </w:pPr>
    </w:p>
    <w:p w14:paraId="162DDA11"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concordancia con lo anterior, nueve de cada diez personas ocupadas son reportadas por unidades económicas de los cinco sectores señalados, lo que representa un poco más de 19 millones de personas en todo el país de acuerdo con los datos de los Censos Económicos. </w:t>
      </w:r>
    </w:p>
    <w:p w14:paraId="78136DE7" w14:textId="77777777" w:rsidR="00F47EF4" w:rsidRDefault="00F47EF4" w:rsidP="00F47EF4">
      <w:pPr>
        <w:spacing w:after="0" w:line="240" w:lineRule="auto"/>
        <w:jc w:val="both"/>
        <w:rPr>
          <w:rFonts w:ascii="Arial" w:hAnsi="Arial" w:cs="Arial"/>
          <w:sz w:val="24"/>
          <w:szCs w:val="24"/>
        </w:rPr>
      </w:pPr>
    </w:p>
    <w:p w14:paraId="1C6C2BCF"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del IGPOS</w:t>
      </w:r>
      <w:r w:rsidR="00EA1B0E">
        <w:rPr>
          <w:rFonts w:ascii="Arial" w:hAnsi="Arial" w:cs="Arial"/>
          <w:sz w:val="24"/>
          <w:szCs w:val="24"/>
        </w:rPr>
        <w:t>E, se tiene una cobertura del 80</w:t>
      </w:r>
      <w:r>
        <w:rPr>
          <w:rFonts w:ascii="Arial" w:hAnsi="Arial" w:cs="Arial"/>
          <w:sz w:val="24"/>
          <w:szCs w:val="24"/>
        </w:rPr>
        <w:t>.0% en relación con el total de personas ocupadas que reportan los C</w:t>
      </w:r>
      <w:r w:rsidRPr="007F130F">
        <w:rPr>
          <w:rFonts w:ascii="Arial" w:hAnsi="Arial" w:cs="Arial"/>
          <w:sz w:val="24"/>
          <w:szCs w:val="24"/>
        </w:rPr>
        <w:t xml:space="preserve">ensos Económicos </w:t>
      </w:r>
      <w:r>
        <w:rPr>
          <w:rFonts w:ascii="Arial" w:hAnsi="Arial" w:cs="Arial"/>
          <w:sz w:val="24"/>
          <w:szCs w:val="24"/>
        </w:rPr>
        <w:t>para tales sectores. Lo anter</w:t>
      </w:r>
      <w:r w:rsidR="00EA1B0E">
        <w:rPr>
          <w:rFonts w:ascii="Arial" w:hAnsi="Arial" w:cs="Arial"/>
          <w:sz w:val="24"/>
          <w:szCs w:val="24"/>
        </w:rPr>
        <w:t>ior, representa un total de 15.4</w:t>
      </w:r>
      <w:r>
        <w:rPr>
          <w:rFonts w:ascii="Arial" w:hAnsi="Arial" w:cs="Arial"/>
          <w:sz w:val="24"/>
          <w:szCs w:val="24"/>
        </w:rPr>
        <w:t xml:space="preserve"> millones de personas ocupadas en el año 2013.</w:t>
      </w:r>
    </w:p>
    <w:p w14:paraId="7CD96575"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lastRenderedPageBreak/>
        <w:t>Fuentes de Información</w:t>
      </w:r>
      <w:r>
        <w:rPr>
          <w:rFonts w:ascii="Arial" w:hAnsi="Arial" w:cs="Arial"/>
          <w:b/>
          <w:sz w:val="24"/>
          <w:szCs w:val="24"/>
        </w:rPr>
        <w:t>.</w:t>
      </w:r>
    </w:p>
    <w:p w14:paraId="3B1641B9" w14:textId="77777777" w:rsidR="00F47EF4" w:rsidRDefault="00F47EF4" w:rsidP="00F47EF4">
      <w:pPr>
        <w:spacing w:after="0" w:line="240" w:lineRule="auto"/>
        <w:jc w:val="both"/>
        <w:rPr>
          <w:rFonts w:ascii="Arial" w:hAnsi="Arial" w:cs="Arial"/>
          <w:sz w:val="24"/>
          <w:szCs w:val="24"/>
        </w:rPr>
      </w:pPr>
    </w:p>
    <w:p w14:paraId="5FE438BC" w14:textId="77777777" w:rsidR="00744974" w:rsidRDefault="00BD416C" w:rsidP="00047D22">
      <w:pPr>
        <w:spacing w:after="0" w:line="240" w:lineRule="auto"/>
        <w:jc w:val="both"/>
        <w:rPr>
          <w:rFonts w:ascii="Arial" w:hAnsi="Arial" w:cs="Arial"/>
          <w:sz w:val="24"/>
          <w:szCs w:val="24"/>
        </w:rPr>
      </w:pPr>
      <w:r>
        <w:rPr>
          <w:rFonts w:ascii="Arial" w:hAnsi="Arial" w:cs="Arial"/>
          <w:sz w:val="24"/>
          <w:szCs w:val="24"/>
        </w:rPr>
        <w:t>Las e</w:t>
      </w:r>
      <w:r w:rsidR="00C2419D" w:rsidRPr="00744974">
        <w:rPr>
          <w:rFonts w:ascii="Arial" w:hAnsi="Arial" w:cs="Arial"/>
          <w:sz w:val="24"/>
          <w:szCs w:val="24"/>
        </w:rPr>
        <w:t>ncuestas de Empresas Constructoras, de Industrias Manufactureras, de Empres</w:t>
      </w:r>
      <w:r w:rsidR="00744974">
        <w:rPr>
          <w:rFonts w:ascii="Arial" w:hAnsi="Arial" w:cs="Arial"/>
          <w:sz w:val="24"/>
          <w:szCs w:val="24"/>
        </w:rPr>
        <w:t>as Comerciales y</w:t>
      </w:r>
      <w:r w:rsidR="00C2419D" w:rsidRPr="00744974">
        <w:rPr>
          <w:rFonts w:ascii="Arial" w:hAnsi="Arial" w:cs="Arial"/>
          <w:sz w:val="24"/>
          <w:szCs w:val="24"/>
        </w:rPr>
        <w:t xml:space="preserve"> de Servicios,</w:t>
      </w:r>
      <w:r>
        <w:rPr>
          <w:rFonts w:ascii="Arial" w:hAnsi="Arial" w:cs="Arial"/>
          <w:sz w:val="24"/>
          <w:szCs w:val="24"/>
        </w:rPr>
        <w:t xml:space="preserve"> Base 2013,</w:t>
      </w:r>
      <w:r w:rsidR="00C2419D" w:rsidRPr="00744974">
        <w:rPr>
          <w:rFonts w:ascii="Arial" w:hAnsi="Arial" w:cs="Arial"/>
          <w:sz w:val="24"/>
          <w:szCs w:val="24"/>
        </w:rPr>
        <w:t xml:space="preserve"> </w:t>
      </w:r>
      <w:r w:rsidR="00047D22">
        <w:rPr>
          <w:rFonts w:ascii="Arial" w:hAnsi="Arial" w:cs="Arial"/>
          <w:sz w:val="24"/>
          <w:szCs w:val="24"/>
        </w:rPr>
        <w:t xml:space="preserve">representan el principal insumo para el cálculo del IGPOSE. </w:t>
      </w:r>
    </w:p>
    <w:p w14:paraId="51617F07" w14:textId="77777777" w:rsidR="00047D22" w:rsidRDefault="00047D22" w:rsidP="00047D22">
      <w:pPr>
        <w:spacing w:after="0" w:line="240" w:lineRule="auto"/>
        <w:jc w:val="both"/>
        <w:rPr>
          <w:rFonts w:ascii="Arial" w:hAnsi="Arial" w:cs="Arial"/>
          <w:sz w:val="24"/>
          <w:szCs w:val="24"/>
        </w:rPr>
      </w:pPr>
    </w:p>
    <w:p w14:paraId="24531D9D" w14:textId="31C6F409" w:rsidR="00047D22" w:rsidRDefault="00047D22" w:rsidP="00047D22">
      <w:pPr>
        <w:spacing w:after="0" w:line="240" w:lineRule="auto"/>
        <w:jc w:val="both"/>
        <w:rPr>
          <w:rFonts w:ascii="Arial" w:hAnsi="Arial" w:cs="Arial"/>
          <w:sz w:val="24"/>
          <w:szCs w:val="24"/>
        </w:rPr>
      </w:pPr>
      <w:r>
        <w:rPr>
          <w:rFonts w:ascii="Arial" w:hAnsi="Arial" w:cs="Arial"/>
          <w:sz w:val="24"/>
          <w:szCs w:val="24"/>
        </w:rPr>
        <w:t xml:space="preserve">A </w:t>
      </w:r>
      <w:r w:rsidR="00404186">
        <w:rPr>
          <w:rFonts w:ascii="Arial" w:hAnsi="Arial" w:cs="Arial"/>
          <w:sz w:val="24"/>
          <w:szCs w:val="24"/>
        </w:rPr>
        <w:t>continuación,</w:t>
      </w:r>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047D22">
      <w:pPr>
        <w:spacing w:after="0" w:line="240" w:lineRule="auto"/>
        <w:jc w:val="both"/>
        <w:rPr>
          <w:rFonts w:ascii="Arial" w:hAnsi="Arial" w:cs="Arial"/>
          <w:sz w:val="24"/>
          <w:szCs w:val="24"/>
        </w:rPr>
      </w:pPr>
    </w:p>
    <w:p w14:paraId="6155F34C"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F47EF4">
      <w:pPr>
        <w:spacing w:after="0" w:line="240" w:lineRule="auto"/>
        <w:jc w:val="both"/>
        <w:rPr>
          <w:rFonts w:ascii="Arial" w:hAnsi="Arial" w:cs="Arial"/>
          <w:sz w:val="24"/>
          <w:szCs w:val="24"/>
        </w:rPr>
      </w:pPr>
    </w:p>
    <w:p w14:paraId="3BC88B56" w14:textId="77777777" w:rsidR="00F47EF4" w:rsidRDefault="00F47EF4" w:rsidP="00F47E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F47EF4">
      <w:pPr>
        <w:spacing w:after="0" w:line="240" w:lineRule="auto"/>
        <w:jc w:val="both"/>
        <w:rPr>
          <w:rFonts w:ascii="Arial" w:hAnsi="Arial" w:cs="Arial"/>
          <w:sz w:val="24"/>
          <w:szCs w:val="24"/>
        </w:rPr>
      </w:pPr>
    </w:p>
    <w:p w14:paraId="775B3C84"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F47EF4">
      <w:pPr>
        <w:spacing w:after="0" w:line="240" w:lineRule="auto"/>
        <w:jc w:val="both"/>
        <w:rPr>
          <w:rFonts w:ascii="Arial" w:hAnsi="Arial" w:cs="Arial"/>
          <w:sz w:val="24"/>
          <w:szCs w:val="24"/>
        </w:rPr>
      </w:pPr>
    </w:p>
    <w:p w14:paraId="293AB89F" w14:textId="77777777" w:rsidR="00F47EF4" w:rsidRDefault="00BD5A29" w:rsidP="00F47EF4">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F47EF4">
      <w:pPr>
        <w:spacing w:after="0" w:line="240" w:lineRule="auto"/>
        <w:jc w:val="both"/>
        <w:rPr>
          <w:rFonts w:ascii="Arial" w:hAnsi="Arial" w:cs="Arial"/>
          <w:sz w:val="24"/>
          <w:szCs w:val="24"/>
        </w:rPr>
      </w:pPr>
    </w:p>
    <w:p w14:paraId="697EF479"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F47EF4">
      <w:pPr>
        <w:spacing w:after="0" w:line="240" w:lineRule="auto"/>
        <w:jc w:val="both"/>
        <w:rPr>
          <w:rFonts w:ascii="Arial" w:hAnsi="Arial" w:cs="Arial"/>
          <w:sz w:val="24"/>
          <w:szCs w:val="24"/>
        </w:rPr>
      </w:pPr>
    </w:p>
    <w:p w14:paraId="2C0F894C" w14:textId="77777777" w:rsidR="00F47EF4" w:rsidRDefault="00F47EF4" w:rsidP="00F47EF4">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F47EF4">
      <w:pPr>
        <w:spacing w:after="0" w:line="240" w:lineRule="auto"/>
        <w:jc w:val="both"/>
        <w:rPr>
          <w:rFonts w:ascii="Arial" w:hAnsi="Arial" w:cs="Arial"/>
          <w:b/>
          <w:sz w:val="24"/>
          <w:szCs w:val="24"/>
        </w:rPr>
      </w:pPr>
    </w:p>
    <w:p w14:paraId="506C28D1" w14:textId="77777777" w:rsidR="00F47EF4" w:rsidRDefault="00F47EF4" w:rsidP="00F47EF4">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F47EF4">
      <w:pPr>
        <w:spacing w:after="0" w:line="240" w:lineRule="auto"/>
        <w:jc w:val="both"/>
        <w:rPr>
          <w:rFonts w:ascii="Arial" w:hAnsi="Arial" w:cs="Arial"/>
          <w:sz w:val="24"/>
          <w:szCs w:val="24"/>
        </w:rPr>
      </w:pPr>
    </w:p>
    <w:p w14:paraId="5D564B88" w14:textId="77777777" w:rsidR="00F47EF4" w:rsidRPr="00623833" w:rsidRDefault="00F47EF4" w:rsidP="00F47EF4">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29C8662" w14:textId="77777777" w:rsidR="00F47EF4" w:rsidRDefault="00F47EF4" w:rsidP="00744974">
      <w:pPr>
        <w:spacing w:after="0" w:line="240" w:lineRule="auto"/>
        <w:jc w:val="both"/>
        <w:rPr>
          <w:rFonts w:ascii="Arial" w:hAnsi="Arial" w:cs="Arial"/>
          <w:sz w:val="24"/>
          <w:szCs w:val="24"/>
        </w:rPr>
      </w:pPr>
      <w:r w:rsidRPr="009036FA">
        <w:rPr>
          <w:rFonts w:ascii="Arial" w:hAnsi="Arial" w:cs="Arial"/>
          <w:b/>
          <w:sz w:val="24"/>
          <w:szCs w:val="24"/>
        </w:rPr>
        <w:lastRenderedPageBreak/>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744974">
      <w:pPr>
        <w:spacing w:after="0" w:line="240" w:lineRule="auto"/>
        <w:jc w:val="both"/>
        <w:rPr>
          <w:rFonts w:ascii="Arial" w:hAnsi="Arial" w:cs="Arial"/>
          <w:sz w:val="24"/>
          <w:szCs w:val="24"/>
        </w:rPr>
      </w:pPr>
    </w:p>
    <w:p w14:paraId="71810DA0" w14:textId="77777777" w:rsidR="00F47EF4" w:rsidRDefault="00F47EF4" w:rsidP="00F47EF4">
      <w:pPr>
        <w:spacing w:after="0" w:line="240" w:lineRule="auto"/>
        <w:jc w:val="both"/>
        <w:rPr>
          <w:rFonts w:ascii="Arial" w:hAnsi="Arial" w:cs="Arial"/>
          <w:b/>
          <w:sz w:val="24"/>
          <w:szCs w:val="24"/>
        </w:rPr>
      </w:pPr>
      <w:r>
        <w:rPr>
          <w:rFonts w:ascii="Arial" w:hAnsi="Arial" w:cs="Arial"/>
          <w:b/>
          <w:sz w:val="24"/>
          <w:szCs w:val="24"/>
        </w:rPr>
        <w:t>Cálculo del IGPOSE.</w:t>
      </w:r>
    </w:p>
    <w:p w14:paraId="7EF497AD" w14:textId="77777777" w:rsidR="00F47EF4" w:rsidRDefault="00F47EF4" w:rsidP="00F47EF4">
      <w:pPr>
        <w:spacing w:after="0" w:line="240" w:lineRule="auto"/>
        <w:jc w:val="both"/>
        <w:rPr>
          <w:rFonts w:ascii="Arial" w:hAnsi="Arial" w:cs="Arial"/>
          <w:b/>
          <w:sz w:val="24"/>
          <w:szCs w:val="24"/>
        </w:rPr>
      </w:pPr>
    </w:p>
    <w:p w14:paraId="086BBF10"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La variable implicada en los cálculos es el personal ocupado total que</w:t>
      </w:r>
      <w:r w:rsidRPr="007F130F">
        <w:rPr>
          <w:rFonts w:ascii="Arial" w:hAnsi="Arial" w:cs="Arial"/>
          <w:sz w:val="24"/>
          <w:szCs w:val="24"/>
        </w:rPr>
        <w:t xml:space="preserve"> </w:t>
      </w:r>
      <w:r>
        <w:rPr>
          <w:rFonts w:ascii="Arial" w:hAnsi="Arial" w:cs="Arial"/>
          <w:sz w:val="24"/>
          <w:szCs w:val="24"/>
        </w:rPr>
        <w:t>considera</w:t>
      </w:r>
      <w:r w:rsidRPr="007F130F">
        <w:rPr>
          <w:rFonts w:ascii="Arial" w:hAnsi="Arial" w:cs="Arial"/>
          <w:sz w:val="24"/>
          <w:szCs w:val="24"/>
        </w:rPr>
        <w:t xml:space="preserve"> </w:t>
      </w:r>
      <w:r>
        <w:rPr>
          <w:rFonts w:ascii="Arial" w:hAnsi="Arial" w:cs="Arial"/>
          <w:sz w:val="24"/>
          <w:szCs w:val="24"/>
        </w:rPr>
        <w:t>e</w:t>
      </w:r>
      <w:r w:rsidRPr="007F130F">
        <w:rPr>
          <w:rFonts w:ascii="Arial" w:hAnsi="Arial" w:cs="Arial"/>
          <w:sz w:val="24"/>
          <w:szCs w:val="24"/>
        </w:rPr>
        <w:t xml:space="preserve">l personal dependiente como </w:t>
      </w:r>
      <w:r>
        <w:rPr>
          <w:rFonts w:ascii="Arial" w:hAnsi="Arial" w:cs="Arial"/>
          <w:sz w:val="24"/>
          <w:szCs w:val="24"/>
        </w:rPr>
        <w:t xml:space="preserve">el </w:t>
      </w:r>
      <w:r w:rsidRPr="007F130F">
        <w:rPr>
          <w:rFonts w:ascii="Arial" w:hAnsi="Arial" w:cs="Arial"/>
          <w:sz w:val="24"/>
          <w:szCs w:val="24"/>
        </w:rPr>
        <w:t>no dependiente de la razón social</w:t>
      </w:r>
      <w:r>
        <w:rPr>
          <w:rFonts w:ascii="Arial" w:hAnsi="Arial" w:cs="Arial"/>
          <w:sz w:val="24"/>
          <w:szCs w:val="24"/>
        </w:rPr>
        <w:t>.</w:t>
      </w:r>
    </w:p>
    <w:p w14:paraId="288D7BFE" w14:textId="77777777" w:rsidR="00F47EF4" w:rsidRDefault="00F47EF4" w:rsidP="00F47EF4">
      <w:pPr>
        <w:spacing w:after="0" w:line="240" w:lineRule="auto"/>
        <w:jc w:val="both"/>
        <w:rPr>
          <w:rFonts w:ascii="Arial" w:hAnsi="Arial" w:cs="Arial"/>
          <w:sz w:val="24"/>
          <w:szCs w:val="24"/>
        </w:rPr>
      </w:pPr>
    </w:p>
    <w:p w14:paraId="56DA7512" w14:textId="77777777" w:rsidR="00F47EF4" w:rsidRDefault="00F47EF4" w:rsidP="00F47EF4">
      <w:pPr>
        <w:spacing w:after="0" w:line="240" w:lineRule="auto"/>
        <w:jc w:val="both"/>
        <w:rPr>
          <w:rFonts w:ascii="Arial" w:hAnsi="Arial" w:cs="Arial"/>
          <w:sz w:val="24"/>
          <w:szCs w:val="24"/>
        </w:rPr>
      </w:pPr>
      <w:r w:rsidRPr="002616F6">
        <w:rPr>
          <w:rFonts w:ascii="Arial" w:hAnsi="Arial" w:cs="Arial"/>
          <w:sz w:val="24"/>
          <w:szCs w:val="24"/>
        </w:rPr>
        <w:t>Una vez que se cuenta con el personal ocupado 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 xml:space="preserve">realiza el proceso de integración de las fuentes, para así contar con el insumo principal requerido en la generación del IGPOSE. </w:t>
      </w:r>
    </w:p>
    <w:p w14:paraId="15CA1D6A" w14:textId="77777777" w:rsidR="00F47EF4" w:rsidRPr="007F130F" w:rsidRDefault="00F47EF4" w:rsidP="00F47EF4">
      <w:pPr>
        <w:spacing w:after="0" w:line="240" w:lineRule="auto"/>
        <w:jc w:val="both"/>
        <w:rPr>
          <w:rFonts w:ascii="Arial" w:hAnsi="Arial" w:cs="Arial"/>
          <w:sz w:val="24"/>
          <w:szCs w:val="24"/>
        </w:rPr>
      </w:pPr>
    </w:p>
    <w:p w14:paraId="05D7383D" w14:textId="77777777" w:rsidR="00F47EF4" w:rsidRPr="007F130F" w:rsidRDefault="00F47EF4" w:rsidP="00F47EF4">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77777777" w:rsidR="00F47EF4" w:rsidRDefault="00F47EF4" w:rsidP="00F47EF4">
      <w:pPr>
        <w:spacing w:after="0" w:line="240" w:lineRule="auto"/>
        <w:jc w:val="both"/>
        <w:rPr>
          <w:rFonts w:ascii="Arial" w:hAnsi="Arial" w:cs="Arial"/>
          <w:b/>
          <w:sz w:val="24"/>
          <w:szCs w:val="24"/>
        </w:rPr>
      </w:pPr>
    </w:p>
    <w:p w14:paraId="725151E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cada mes se generan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de personal ocupado </w:t>
      </w:r>
      <w:r>
        <w:rPr>
          <w:rFonts w:ascii="Arial" w:hAnsi="Arial" w:cs="Arial"/>
          <w:sz w:val="24"/>
          <w:szCs w:val="24"/>
        </w:rPr>
        <w:t xml:space="preserve">a nivel sector. El año </w:t>
      </w:r>
      <w:r w:rsidRPr="007F130F">
        <w:rPr>
          <w:rFonts w:ascii="Arial" w:hAnsi="Arial" w:cs="Arial"/>
          <w:sz w:val="24"/>
          <w:szCs w:val="24"/>
        </w:rPr>
        <w:t xml:space="preserve">base </w:t>
      </w:r>
      <w:r>
        <w:rPr>
          <w:rFonts w:ascii="Arial" w:hAnsi="Arial" w:cs="Arial"/>
          <w:sz w:val="24"/>
          <w:szCs w:val="24"/>
        </w:rPr>
        <w:t>es 2013. Dichos índices se calculan aplicando la fórmula siguiente.</w:t>
      </w:r>
    </w:p>
    <w:p w14:paraId="34BF4ADB" w14:textId="77777777" w:rsidR="00F47EF4" w:rsidRDefault="00F47EF4" w:rsidP="00F47EF4">
      <w:pPr>
        <w:spacing w:after="0" w:line="240" w:lineRule="auto"/>
        <w:jc w:val="both"/>
        <w:rPr>
          <w:rFonts w:ascii="Arial" w:hAnsi="Arial" w:cs="Arial"/>
          <w:sz w:val="24"/>
          <w:szCs w:val="24"/>
        </w:rPr>
      </w:pPr>
      <w:r w:rsidRPr="007F130F">
        <w:rPr>
          <w:rFonts w:ascii="Arial" w:hAnsi="Arial" w:cs="Arial"/>
          <w:i/>
          <w:noProof/>
          <w:sz w:val="24"/>
          <w:szCs w:val="24"/>
          <w:lang w:eastAsia="es-MX"/>
        </w:rPr>
        <mc:AlternateContent>
          <mc:Choice Requires="wps">
            <w:drawing>
              <wp:anchor distT="0" distB="0" distL="114300" distR="114300" simplePos="0" relativeHeight="251667456" behindDoc="0" locked="0" layoutInCell="1" allowOverlap="1" wp14:anchorId="2C05B771" wp14:editId="725B42B0">
                <wp:simplePos x="0" y="0"/>
                <wp:positionH relativeFrom="margin">
                  <wp:align>center</wp:align>
                </wp:positionH>
                <wp:positionV relativeFrom="paragraph">
                  <wp:posOffset>158226</wp:posOffset>
                </wp:positionV>
                <wp:extent cx="6191075" cy="1082284"/>
                <wp:effectExtent l="0" t="0" r="0" b="0"/>
                <wp:wrapNone/>
                <wp:docPr id="2" name="Rectángulo 3"/>
                <wp:cNvGraphicFramePr/>
                <a:graphic xmlns:a="http://schemas.openxmlformats.org/drawingml/2006/main">
                  <a:graphicData uri="http://schemas.microsoft.com/office/word/2010/wordprocessingShape">
                    <wps:wsp>
                      <wps:cNvSpPr/>
                      <wps:spPr>
                        <a:xfrm>
                          <a:off x="0" y="0"/>
                          <a:ext cx="6191075" cy="1082284"/>
                        </a:xfrm>
                        <a:prstGeom prst="rect">
                          <a:avLst/>
                        </a:prstGeom>
                      </wps:spPr>
                      <wps:txbx>
                        <w:txbxContent>
                          <w:p w14:paraId="335EB8CF" w14:textId="77777777" w:rsidR="00550CE4" w:rsidRPr="00683F46" w:rsidRDefault="00550CE4"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wps:txbx>
                      <wps:bodyPr wrap="square">
                        <a:spAutoFit/>
                      </wps:bodyPr>
                    </wps:wsp>
                  </a:graphicData>
                </a:graphic>
              </wp:anchor>
            </w:drawing>
          </mc:Choice>
          <mc:Fallback>
            <w:pict>
              <v:rect w14:anchorId="2C05B771" id="Rectángulo 3" o:spid="_x0000_s1029" style="position:absolute;left:0;text-align:left;margin-left:0;margin-top:12.45pt;width:487.5pt;height:85.2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" filled="f" stroked="f">
                <v:textbox style="mso-fit-shape-to-text:t">
                  <w:txbxContent>
                    <w:p w14:paraId="335EB8CF" w14:textId="77777777" w:rsidR="00550CE4" w:rsidRPr="00683F46" w:rsidRDefault="00550CE4"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v:textbox>
                <w10:wrap anchorx="margin"/>
              </v:rect>
            </w:pict>
          </mc:Fallback>
        </mc:AlternateContent>
      </w:r>
    </w:p>
    <w:p w14:paraId="29A781DC" w14:textId="77777777" w:rsidR="00F47EF4" w:rsidRDefault="00F47EF4" w:rsidP="00F47EF4">
      <w:pPr>
        <w:spacing w:after="0" w:line="240" w:lineRule="auto"/>
        <w:jc w:val="both"/>
        <w:rPr>
          <w:rFonts w:ascii="Arial" w:hAnsi="Arial" w:cs="Arial"/>
          <w:sz w:val="24"/>
          <w:szCs w:val="24"/>
        </w:rPr>
      </w:pPr>
    </w:p>
    <w:p w14:paraId="1A2DA7A5" w14:textId="77777777" w:rsidR="00F47EF4" w:rsidRDefault="00F47EF4" w:rsidP="00F47EF4">
      <w:pPr>
        <w:spacing w:line="240" w:lineRule="auto"/>
        <w:jc w:val="both"/>
        <w:rPr>
          <w:rFonts w:ascii="Arial" w:hAnsi="Arial" w:cs="Arial"/>
          <w:sz w:val="24"/>
          <w:szCs w:val="24"/>
        </w:rPr>
      </w:pPr>
    </w:p>
    <w:p w14:paraId="64852CCC" w14:textId="77777777" w:rsidR="00F47EF4" w:rsidRDefault="00F47EF4" w:rsidP="00F47EF4">
      <w:pPr>
        <w:spacing w:line="240" w:lineRule="auto"/>
        <w:jc w:val="both"/>
        <w:rPr>
          <w:rFonts w:ascii="Arial" w:hAnsi="Arial" w:cs="Arial"/>
          <w:sz w:val="24"/>
          <w:szCs w:val="24"/>
        </w:rPr>
      </w:pPr>
    </w:p>
    <w:p w14:paraId="64146F5D"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13951F6C" w14:textId="77777777" w:rsidTr="00F47EF4">
        <w:tc>
          <w:tcPr>
            <w:tcW w:w="1276" w:type="dxa"/>
          </w:tcPr>
          <w:p w14:paraId="7F013A24"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6D2084D7" w14:textId="77777777" w:rsidR="00F47EF4" w:rsidRDefault="00F47EF4" w:rsidP="00F47EF4">
            <w:pPr>
              <w:jc w:val="both"/>
              <w:rPr>
                <w:rFonts w:ascii="Arial" w:hAnsi="Arial" w:cs="Arial"/>
                <w:sz w:val="24"/>
                <w:szCs w:val="24"/>
              </w:rPr>
            </w:pPr>
          </w:p>
        </w:tc>
      </w:tr>
      <w:tr w:rsidR="00F47EF4" w14:paraId="32D25829" w14:textId="77777777" w:rsidTr="00F47EF4">
        <w:tc>
          <w:tcPr>
            <w:tcW w:w="1276" w:type="dxa"/>
          </w:tcPr>
          <w:p w14:paraId="5AE33AB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5A4F6494"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58E4B44D" w14:textId="77777777" w:rsidTr="00F47EF4">
        <w:tc>
          <w:tcPr>
            <w:tcW w:w="1276" w:type="dxa"/>
          </w:tcPr>
          <w:p w14:paraId="4A8CE0EE"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199DE19B"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0A986348" w14:textId="77777777" w:rsidTr="00F47EF4">
        <w:tc>
          <w:tcPr>
            <w:tcW w:w="1276" w:type="dxa"/>
          </w:tcPr>
          <w:p w14:paraId="58E5C244"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w:t>
            </w:r>
            <w:proofErr w:type="gramStart"/>
            <w:r w:rsidRPr="00F34BC8">
              <w:rPr>
                <w:rFonts w:ascii="Arial" w:hAnsi="Arial" w:cs="Arial"/>
                <w:sz w:val="24"/>
                <w:szCs w:val="24"/>
                <w:vertAlign w:val="subscript"/>
              </w:rPr>
              <w:t>2013,k</w:t>
            </w:r>
            <w:proofErr w:type="gramEnd"/>
            <w:r>
              <w:rPr>
                <w:rFonts w:ascii="Arial" w:hAnsi="Arial" w:cs="Arial"/>
                <w:sz w:val="24"/>
                <w:szCs w:val="24"/>
                <w:vertAlign w:val="subscript"/>
              </w:rPr>
              <w:t xml:space="preserve">  :</w:t>
            </w:r>
          </w:p>
        </w:tc>
        <w:tc>
          <w:tcPr>
            <w:tcW w:w="7552" w:type="dxa"/>
          </w:tcPr>
          <w:p w14:paraId="015A91C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bl>
    <w:p w14:paraId="132573AA" w14:textId="77777777" w:rsidR="00F47EF4" w:rsidRDefault="00F47EF4" w:rsidP="00F47EF4">
      <w:pPr>
        <w:spacing w:after="0" w:line="240" w:lineRule="auto"/>
        <w:jc w:val="both"/>
        <w:rPr>
          <w:rFonts w:ascii="Arial" w:hAnsi="Arial" w:cs="Arial"/>
          <w:sz w:val="24"/>
          <w:szCs w:val="24"/>
        </w:rPr>
      </w:pPr>
    </w:p>
    <w:p w14:paraId="1ED2E9B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A partir de los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y el ponderador, se </w:t>
      </w:r>
      <w:r>
        <w:rPr>
          <w:rFonts w:ascii="Arial" w:hAnsi="Arial" w:cs="Arial"/>
          <w:sz w:val="24"/>
          <w:szCs w:val="24"/>
        </w:rPr>
        <w:t>obtiene</w:t>
      </w:r>
      <w:r w:rsidRPr="007F130F">
        <w:rPr>
          <w:rFonts w:ascii="Arial" w:hAnsi="Arial" w:cs="Arial"/>
          <w:sz w:val="24"/>
          <w:szCs w:val="24"/>
        </w:rPr>
        <w:t xml:space="preserve"> </w:t>
      </w:r>
      <w:r>
        <w:rPr>
          <w:rFonts w:ascii="Arial" w:hAnsi="Arial" w:cs="Arial"/>
          <w:sz w:val="24"/>
          <w:szCs w:val="24"/>
        </w:rPr>
        <w:t>el</w:t>
      </w:r>
      <w:r w:rsidRPr="007F130F">
        <w:rPr>
          <w:rFonts w:ascii="Arial" w:hAnsi="Arial" w:cs="Arial"/>
          <w:sz w:val="24"/>
          <w:szCs w:val="24"/>
        </w:rPr>
        <w:t xml:space="preserve"> índice ponderado, el cual contempla la cantidad de personal de cada sector y el peso </w:t>
      </w:r>
      <w:r>
        <w:rPr>
          <w:rFonts w:ascii="Arial" w:hAnsi="Arial" w:cs="Arial"/>
          <w:sz w:val="24"/>
          <w:szCs w:val="24"/>
        </w:rPr>
        <w:t>que éstos tienen en función del Valor Agregado Censal Bruto</w:t>
      </w:r>
      <w:r w:rsidRPr="007F130F">
        <w:rPr>
          <w:rFonts w:ascii="Arial" w:hAnsi="Arial" w:cs="Arial"/>
          <w:sz w:val="24"/>
          <w:szCs w:val="24"/>
        </w:rPr>
        <w:t>.</w:t>
      </w:r>
    </w:p>
    <w:p w14:paraId="1C5C95A4" w14:textId="77777777" w:rsidR="00F47EF4" w:rsidRDefault="00F47EF4" w:rsidP="00F47EF4">
      <w:pPr>
        <w:spacing w:after="0" w:line="240" w:lineRule="auto"/>
        <w:jc w:val="both"/>
        <w:rPr>
          <w:rFonts w:ascii="Arial" w:hAnsi="Arial" w:cs="Arial"/>
          <w:sz w:val="24"/>
          <w:szCs w:val="24"/>
        </w:rPr>
      </w:pPr>
    </w:p>
    <w:p w14:paraId="26E57E59" w14:textId="77777777" w:rsidR="00F47EF4" w:rsidRDefault="00F47EF4" w:rsidP="00F47EF4">
      <w:pPr>
        <w:spacing w:after="0" w:line="240" w:lineRule="auto"/>
        <w:jc w:val="both"/>
        <w:rPr>
          <w:rFonts w:ascii="Arial" w:hAnsi="Arial" w:cs="Arial"/>
          <w:sz w:val="24"/>
          <w:szCs w:val="24"/>
        </w:rPr>
      </w:pPr>
      <w:r w:rsidRPr="007F130F">
        <w:rPr>
          <w:rFonts w:ascii="Arial" w:hAnsi="Arial" w:cs="Arial"/>
          <w:sz w:val="24"/>
          <w:szCs w:val="24"/>
        </w:rPr>
        <w:t>Fin</w:t>
      </w:r>
      <w:r>
        <w:rPr>
          <w:rFonts w:ascii="Arial" w:hAnsi="Arial" w:cs="Arial"/>
          <w:sz w:val="24"/>
          <w:szCs w:val="24"/>
        </w:rPr>
        <w:t>almente, el IGPOSE se obtiene</w:t>
      </w:r>
      <w:r w:rsidRPr="007F130F">
        <w:rPr>
          <w:rFonts w:ascii="Arial" w:hAnsi="Arial" w:cs="Arial"/>
          <w:sz w:val="24"/>
          <w:szCs w:val="24"/>
        </w:rPr>
        <w:t xml:space="preserve"> </w:t>
      </w:r>
      <w:r>
        <w:rPr>
          <w:rFonts w:ascii="Arial" w:hAnsi="Arial" w:cs="Arial"/>
          <w:sz w:val="24"/>
          <w:szCs w:val="24"/>
        </w:rPr>
        <w:t>por sumatoria de</w:t>
      </w:r>
      <w:r w:rsidRPr="007F130F">
        <w:rPr>
          <w:rFonts w:ascii="Arial" w:hAnsi="Arial" w:cs="Arial"/>
          <w:sz w:val="24"/>
          <w:szCs w:val="24"/>
        </w:rPr>
        <w:t xml:space="preserve"> los índices ponderados de cada uno de los sectores económicos. </w:t>
      </w:r>
      <w:r>
        <w:rPr>
          <w:rFonts w:ascii="Arial" w:hAnsi="Arial" w:cs="Arial"/>
          <w:sz w:val="24"/>
          <w:szCs w:val="24"/>
        </w:rPr>
        <w:t>Matemáticamente se aplica la siguiente expresión:</w:t>
      </w:r>
    </w:p>
    <w:p w14:paraId="4D2CDC48" w14:textId="77777777" w:rsidR="00F47EF4" w:rsidRDefault="00F47EF4" w:rsidP="00F47EF4">
      <w:pPr>
        <w:spacing w:after="0" w:line="240" w:lineRule="auto"/>
        <w:jc w:val="both"/>
        <w:rPr>
          <w:rFonts w:ascii="Arial" w:hAnsi="Arial" w:cs="Arial"/>
          <w:sz w:val="24"/>
          <w:szCs w:val="24"/>
        </w:rPr>
      </w:pPr>
    </w:p>
    <w:p w14:paraId="4D0BA456" w14:textId="77777777" w:rsidR="00FB0181" w:rsidRDefault="00F47EF4" w:rsidP="00623833">
      <w:pPr>
        <w:spacing w:line="240" w:lineRule="auto"/>
        <w:jc w:val="both"/>
        <w:rPr>
          <w:rFonts w:ascii="Arial" w:hAnsi="Arial" w:cs="Arial"/>
          <w:sz w:val="24"/>
          <w:szCs w:val="24"/>
        </w:rPr>
      </w:pPr>
      <w:r w:rsidRPr="007F130F">
        <w:rPr>
          <w:rFonts w:ascii="Arial" w:hAnsi="Arial" w:cs="Arial"/>
          <w:noProof/>
          <w:sz w:val="24"/>
          <w:szCs w:val="24"/>
          <w:vertAlign w:val="subscript"/>
          <w:lang w:eastAsia="es-MX"/>
        </w:rPr>
        <mc:AlternateContent>
          <mc:Choice Requires="wps">
            <w:drawing>
              <wp:anchor distT="0" distB="0" distL="114300" distR="114300" simplePos="0" relativeHeight="251668480" behindDoc="0" locked="0" layoutInCell="1" allowOverlap="1" wp14:anchorId="321A5592" wp14:editId="375190CA">
                <wp:simplePos x="0" y="0"/>
                <wp:positionH relativeFrom="margin">
                  <wp:align>center</wp:align>
                </wp:positionH>
                <wp:positionV relativeFrom="paragraph">
                  <wp:posOffset>49758</wp:posOffset>
                </wp:positionV>
                <wp:extent cx="4608698" cy="652038"/>
                <wp:effectExtent l="0" t="0" r="0" b="0"/>
                <wp:wrapNone/>
                <wp:docPr id="7" name="Rectángulo 5"/>
                <wp:cNvGraphicFramePr/>
                <a:graphic xmlns:a="http://schemas.openxmlformats.org/drawingml/2006/main">
                  <a:graphicData uri="http://schemas.microsoft.com/office/word/2010/wordprocessingShape">
                    <wps:wsp>
                      <wps:cNvSpPr/>
                      <wps:spPr>
                        <a:xfrm>
                          <a:off x="0" y="0"/>
                          <a:ext cx="4608698" cy="652038"/>
                        </a:xfrm>
                        <a:prstGeom prst="rect">
                          <a:avLst/>
                        </a:prstGeom>
                      </wps:spPr>
                      <wps:txbx>
                        <w:txbxContent>
                          <w:p w14:paraId="0709FAEC" w14:textId="77777777" w:rsidR="00550CE4" w:rsidRPr="00683F46" w:rsidRDefault="00550CE4"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321A5592" id="Rectángulo 5" o:spid="_x0000_s1030" style="position:absolute;left:0;text-align:left;margin-left:0;margin-top:3.9pt;width:362.9pt;height:51.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" filled="f" stroked="f">
                <v:textbox style="mso-fit-shape-to-text:t">
                  <w:txbxContent>
                    <w:p w14:paraId="0709FAEC" w14:textId="77777777" w:rsidR="00550CE4" w:rsidRPr="00683F46" w:rsidRDefault="00550CE4"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52AC683C" w14:textId="77777777" w:rsidR="00333234" w:rsidRDefault="00333234" w:rsidP="00F47EF4">
      <w:pPr>
        <w:spacing w:after="0" w:line="240" w:lineRule="auto"/>
        <w:jc w:val="both"/>
        <w:rPr>
          <w:rFonts w:ascii="Arial" w:hAnsi="Arial" w:cs="Arial"/>
          <w:sz w:val="24"/>
          <w:szCs w:val="24"/>
        </w:rPr>
      </w:pPr>
    </w:p>
    <w:p w14:paraId="3B279C57" w14:textId="77777777" w:rsidR="00333234" w:rsidRDefault="00333234" w:rsidP="00F47EF4">
      <w:pPr>
        <w:spacing w:after="0" w:line="240" w:lineRule="auto"/>
        <w:jc w:val="both"/>
        <w:rPr>
          <w:rFonts w:ascii="Arial" w:hAnsi="Arial" w:cs="Arial"/>
          <w:sz w:val="24"/>
          <w:szCs w:val="24"/>
        </w:rPr>
      </w:pPr>
    </w:p>
    <w:p w14:paraId="79A58793" w14:textId="77777777" w:rsidR="00333234" w:rsidRDefault="00F47EF4" w:rsidP="00333234">
      <w:pPr>
        <w:spacing w:after="0" w:line="240" w:lineRule="auto"/>
        <w:jc w:val="both"/>
        <w:rPr>
          <w:rFonts w:ascii="Arial" w:hAnsi="Arial" w:cs="Arial"/>
          <w:sz w:val="24"/>
          <w:szCs w:val="24"/>
        </w:rPr>
      </w:pPr>
      <w:r>
        <w:rPr>
          <w:rFonts w:ascii="Arial" w:hAnsi="Arial" w:cs="Arial"/>
          <w:sz w:val="24"/>
          <w:szCs w:val="24"/>
        </w:rPr>
        <w:lastRenderedPageBreak/>
        <w:t>Sustituyendo:</w:t>
      </w:r>
    </w:p>
    <w:p w14:paraId="5E4F07AA" w14:textId="77777777" w:rsidR="00F47EF4" w:rsidRPr="007F130F" w:rsidRDefault="00F47EF4" w:rsidP="00F47EF4">
      <w:pPr>
        <w:spacing w:line="240" w:lineRule="auto"/>
        <w:jc w:val="both"/>
        <w:rPr>
          <w:rFonts w:ascii="Arial" w:hAnsi="Arial" w:cs="Arial"/>
          <w:sz w:val="24"/>
          <w:szCs w:val="24"/>
        </w:rPr>
      </w:pPr>
      <w:r w:rsidRPr="007F130F">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4F2C6B8D" wp14:editId="7626D5B6">
                <wp:simplePos x="0" y="0"/>
                <wp:positionH relativeFrom="margin">
                  <wp:align>center</wp:align>
                </wp:positionH>
                <wp:positionV relativeFrom="paragraph">
                  <wp:posOffset>22500</wp:posOffset>
                </wp:positionV>
                <wp:extent cx="6643678" cy="1276311"/>
                <wp:effectExtent l="0" t="0" r="0" b="0"/>
                <wp:wrapNone/>
                <wp:docPr id="21" name="Rectángulo 6"/>
                <wp:cNvGraphicFramePr/>
                <a:graphic xmlns:a="http://schemas.openxmlformats.org/drawingml/2006/main">
                  <a:graphicData uri="http://schemas.microsoft.com/office/word/2010/wordprocessingShape">
                    <wps:wsp>
                      <wps:cNvSpPr/>
                      <wps:spPr>
                        <a:xfrm>
                          <a:off x="0" y="0"/>
                          <a:ext cx="6643678" cy="1276311"/>
                        </a:xfrm>
                        <a:prstGeom prst="rect">
                          <a:avLst/>
                        </a:prstGeom>
                      </wps:spPr>
                      <wps:txbx>
                        <w:txbxContent>
                          <w:p w14:paraId="093337E3" w14:textId="77777777" w:rsidR="00550CE4" w:rsidRPr="00683F46" w:rsidRDefault="00550CE4"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4F2C6B8D" id="Rectángulo 6" o:spid="_x0000_s1031" style="position:absolute;left:0;text-align:left;margin-left:0;margin-top:1.75pt;width:523.1pt;height:10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" filled="f" stroked="f">
                <v:textbox style="mso-fit-shape-to-text:t">
                  <w:txbxContent>
                    <w:p w14:paraId="093337E3" w14:textId="77777777" w:rsidR="00550CE4" w:rsidRPr="00683F46" w:rsidRDefault="00550CE4"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18E5E8F1" w14:textId="77777777" w:rsidR="00F47EF4" w:rsidRPr="007F130F" w:rsidRDefault="00F47EF4" w:rsidP="00F47EF4">
      <w:pPr>
        <w:spacing w:line="240" w:lineRule="auto"/>
        <w:jc w:val="both"/>
        <w:rPr>
          <w:rFonts w:ascii="Arial" w:hAnsi="Arial" w:cs="Arial"/>
          <w:sz w:val="24"/>
          <w:szCs w:val="24"/>
        </w:rPr>
      </w:pPr>
    </w:p>
    <w:p w14:paraId="47261368" w14:textId="77777777" w:rsidR="00F47EF4" w:rsidRDefault="00F47EF4" w:rsidP="00F47EF4">
      <w:pPr>
        <w:spacing w:line="240" w:lineRule="auto"/>
        <w:jc w:val="both"/>
        <w:rPr>
          <w:rFonts w:ascii="Arial" w:hAnsi="Arial" w:cs="Arial"/>
          <w:sz w:val="24"/>
          <w:szCs w:val="24"/>
        </w:rPr>
      </w:pPr>
    </w:p>
    <w:p w14:paraId="1AC35CEB"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65C175BC" w14:textId="77777777" w:rsidTr="00F47EF4">
        <w:tc>
          <w:tcPr>
            <w:tcW w:w="1276" w:type="dxa"/>
          </w:tcPr>
          <w:p w14:paraId="53D05892"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7AE2B187" w14:textId="77777777" w:rsidR="00F47EF4" w:rsidRDefault="00F47EF4" w:rsidP="00F47EF4">
            <w:pPr>
              <w:jc w:val="both"/>
              <w:rPr>
                <w:rFonts w:ascii="Arial" w:hAnsi="Arial" w:cs="Arial"/>
                <w:sz w:val="24"/>
                <w:szCs w:val="24"/>
              </w:rPr>
            </w:pPr>
          </w:p>
        </w:tc>
      </w:tr>
      <w:tr w:rsidR="00F47EF4" w14:paraId="16B1BAC0" w14:textId="77777777" w:rsidTr="00F47EF4">
        <w:tc>
          <w:tcPr>
            <w:tcW w:w="1276" w:type="dxa"/>
          </w:tcPr>
          <w:p w14:paraId="49CEAA8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186FDE59"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16222040" w14:textId="77777777" w:rsidTr="00F47EF4">
        <w:tc>
          <w:tcPr>
            <w:tcW w:w="1276" w:type="dxa"/>
          </w:tcPr>
          <w:p w14:paraId="3B5616FD"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70BCCD6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1AF2CDCC" w14:textId="77777777" w:rsidTr="00F47EF4">
        <w:tc>
          <w:tcPr>
            <w:tcW w:w="1276" w:type="dxa"/>
          </w:tcPr>
          <w:p w14:paraId="363BF3B8"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w:t>
            </w:r>
            <w:proofErr w:type="gramStart"/>
            <w:r w:rsidRPr="00F34BC8">
              <w:rPr>
                <w:rFonts w:ascii="Arial" w:hAnsi="Arial" w:cs="Arial"/>
                <w:sz w:val="24"/>
                <w:szCs w:val="24"/>
                <w:vertAlign w:val="subscript"/>
              </w:rPr>
              <w:t>2013,k</w:t>
            </w:r>
            <w:proofErr w:type="gramEnd"/>
            <w:r>
              <w:rPr>
                <w:rFonts w:ascii="Arial" w:hAnsi="Arial" w:cs="Arial"/>
                <w:sz w:val="24"/>
                <w:szCs w:val="24"/>
                <w:vertAlign w:val="subscript"/>
              </w:rPr>
              <w:t xml:space="preserve">  :</w:t>
            </w:r>
          </w:p>
        </w:tc>
        <w:tc>
          <w:tcPr>
            <w:tcW w:w="7552" w:type="dxa"/>
          </w:tcPr>
          <w:p w14:paraId="3501A3B9"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4790380C" w14:textId="77777777" w:rsidTr="00F47EF4">
        <w:tc>
          <w:tcPr>
            <w:tcW w:w="1276" w:type="dxa"/>
            <w:vAlign w:val="center"/>
          </w:tcPr>
          <w:p w14:paraId="6FCDB990" w14:textId="77777777" w:rsidR="00F47EF4" w:rsidRDefault="00F47EF4" w:rsidP="00F47EF4">
            <w:pPr>
              <w:rPr>
                <w:rFonts w:ascii="Arial" w:hAnsi="Arial" w:cs="Arial"/>
                <w:sz w:val="24"/>
                <w:szCs w:val="24"/>
              </w:rPr>
            </w:pPr>
            <w:proofErr w:type="spellStart"/>
            <w:r>
              <w:rPr>
                <w:rFonts w:ascii="Arial" w:hAnsi="Arial" w:cs="Arial"/>
                <w:sz w:val="24"/>
                <w:szCs w:val="24"/>
              </w:rPr>
              <w:t>P</w:t>
            </w:r>
            <w:r w:rsidRPr="00145D33">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4254BAD4" w14:textId="77777777" w:rsidR="00F47EF4" w:rsidRPr="00F34BC8" w:rsidRDefault="00F47EF4" w:rsidP="00F47EF4">
            <w:pPr>
              <w:jc w:val="both"/>
              <w:rPr>
                <w:rFonts w:ascii="Arial" w:hAnsi="Arial" w:cs="Arial"/>
                <w:sz w:val="24"/>
                <w:szCs w:val="24"/>
              </w:rPr>
            </w:pPr>
            <w:r>
              <w:rPr>
                <w:rFonts w:ascii="Arial" w:hAnsi="Arial" w:cs="Arial"/>
                <w:sz w:val="24"/>
                <w:szCs w:val="24"/>
              </w:rPr>
              <w:t>Ponderador del k-</w:t>
            </w:r>
            <w:proofErr w:type="spellStart"/>
            <w:r>
              <w:rPr>
                <w:rFonts w:ascii="Arial" w:hAnsi="Arial" w:cs="Arial"/>
                <w:sz w:val="24"/>
                <w:szCs w:val="24"/>
              </w:rPr>
              <w:t>ésimo</w:t>
            </w:r>
            <w:proofErr w:type="spellEnd"/>
            <w:r>
              <w:rPr>
                <w:rFonts w:ascii="Arial" w:hAnsi="Arial" w:cs="Arial"/>
                <w:sz w:val="24"/>
                <w:szCs w:val="24"/>
              </w:rPr>
              <w:t xml:space="preserve"> sector</w:t>
            </w:r>
          </w:p>
        </w:tc>
      </w:tr>
    </w:tbl>
    <w:p w14:paraId="02C306D2" w14:textId="77777777" w:rsidR="00F47EF4" w:rsidRDefault="00F47EF4" w:rsidP="00F47EF4">
      <w:pPr>
        <w:spacing w:after="0" w:line="240" w:lineRule="auto"/>
        <w:jc w:val="both"/>
        <w:rPr>
          <w:rFonts w:ascii="Arial" w:hAnsi="Arial" w:cs="Arial"/>
          <w:b/>
          <w:sz w:val="24"/>
          <w:szCs w:val="24"/>
        </w:rPr>
      </w:pPr>
    </w:p>
    <w:p w14:paraId="0EE94D54" w14:textId="77777777" w:rsidR="00F47EF4" w:rsidRDefault="00F47EF4" w:rsidP="00F47EF4">
      <w:pPr>
        <w:spacing w:after="0" w:line="240" w:lineRule="auto"/>
        <w:jc w:val="both"/>
        <w:rPr>
          <w:rFonts w:ascii="Arial" w:hAnsi="Arial" w:cs="Arial"/>
          <w:sz w:val="24"/>
          <w:szCs w:val="24"/>
        </w:rPr>
      </w:pPr>
    </w:p>
    <w:p w14:paraId="27485B59" w14:textId="0D161377" w:rsidR="00F47EF4" w:rsidRPr="00041386" w:rsidRDefault="00F47EF4" w:rsidP="00F47EF4">
      <w:pPr>
        <w:spacing w:after="0" w:line="240" w:lineRule="auto"/>
        <w:jc w:val="both"/>
        <w:rPr>
          <w:rFonts w:ascii="Arial" w:hAnsi="Arial" w:cs="Arial"/>
          <w:sz w:val="24"/>
          <w:szCs w:val="24"/>
        </w:rPr>
      </w:pPr>
      <w:r w:rsidRPr="007F130F">
        <w:rPr>
          <w:rFonts w:ascii="Arial" w:hAnsi="Arial" w:cs="Arial"/>
          <w:sz w:val="24"/>
          <w:szCs w:val="24"/>
        </w:rPr>
        <w:t xml:space="preserve">La </w:t>
      </w:r>
      <w:r>
        <w:rPr>
          <w:rFonts w:ascii="Arial" w:hAnsi="Arial" w:cs="Arial"/>
          <w:sz w:val="24"/>
          <w:szCs w:val="24"/>
        </w:rPr>
        <w:t>serie estadística disponible, así como la metodología están publicadas en el sitio</w:t>
      </w:r>
      <w:r w:rsidRPr="007F130F">
        <w:rPr>
          <w:rFonts w:ascii="Arial" w:hAnsi="Arial" w:cs="Arial"/>
          <w:sz w:val="24"/>
          <w:szCs w:val="24"/>
        </w:rPr>
        <w:t xml:space="preserve"> del INEGI </w:t>
      </w:r>
      <w:r>
        <w:rPr>
          <w:rFonts w:ascii="Arial" w:hAnsi="Arial" w:cs="Arial"/>
          <w:sz w:val="24"/>
          <w:szCs w:val="24"/>
        </w:rPr>
        <w:t>(</w:t>
      </w:r>
      <w:hyperlink r:id="rId33" w:history="1">
        <w:r w:rsidR="00C7007D" w:rsidRPr="003830D7">
          <w:rPr>
            <w:rStyle w:val="Hipervnculo"/>
            <w:rFonts w:ascii="Arial" w:hAnsi="Arial" w:cs="Arial"/>
            <w:sz w:val="24"/>
            <w:szCs w:val="24"/>
          </w:rPr>
          <w:t>www.inegi.org.mx</w:t>
        </w:r>
      </w:hyperlink>
      <w:r>
        <w:rPr>
          <w:rFonts w:ascii="Arial" w:hAnsi="Arial" w:cs="Arial"/>
          <w:sz w:val="24"/>
          <w:szCs w:val="24"/>
        </w:rPr>
        <w:t>)</w:t>
      </w:r>
      <w:r w:rsidR="00C7007D">
        <w:rPr>
          <w:rFonts w:ascii="Arial" w:hAnsi="Arial" w:cs="Arial"/>
          <w:sz w:val="24"/>
          <w:szCs w:val="24"/>
        </w:rPr>
        <w:t xml:space="preserve"> en las secciones:</w:t>
      </w:r>
    </w:p>
    <w:p w14:paraId="1DE528EB" w14:textId="14B37233" w:rsidR="00F47EF4" w:rsidRDefault="00F47EF4" w:rsidP="00F47EF4">
      <w:pPr>
        <w:spacing w:after="0" w:line="240" w:lineRule="auto"/>
        <w:jc w:val="both"/>
        <w:rPr>
          <w:rFonts w:ascii="Arial" w:hAnsi="Arial" w:cs="Arial"/>
          <w:sz w:val="24"/>
          <w:szCs w:val="24"/>
        </w:rPr>
      </w:pPr>
    </w:p>
    <w:p w14:paraId="78E26C33" w14:textId="603DCEAC" w:rsidR="00C7007D" w:rsidRPr="00CF2A38" w:rsidRDefault="00C7007D" w:rsidP="00C7007D">
      <w:pPr>
        <w:spacing w:after="0" w:line="240" w:lineRule="auto"/>
        <w:jc w:val="both"/>
        <w:rPr>
          <w:rFonts w:ascii="Arial" w:hAnsi="Arial" w:cs="Arial"/>
          <w:sz w:val="24"/>
          <w:szCs w:val="24"/>
        </w:rPr>
      </w:pPr>
      <w:r>
        <w:rPr>
          <w:rFonts w:ascii="Arial" w:hAnsi="Arial" w:cs="Arial"/>
          <w:sz w:val="24"/>
          <w:szCs w:val="24"/>
        </w:rPr>
        <w:t>Tema:</w:t>
      </w:r>
      <w:r w:rsidRPr="00C7007D">
        <w:rPr>
          <w:rFonts w:ascii="Arial" w:hAnsi="Arial" w:cs="Arial"/>
          <w:sz w:val="24"/>
          <w:szCs w:val="24"/>
        </w:rPr>
        <w:t xml:space="preserve"> </w:t>
      </w:r>
      <w:bookmarkStart w:id="0" w:name="_GoBack"/>
      <w:r w:rsidR="00CF2A38" w:rsidRPr="00CF2A38">
        <w:rPr>
          <w:rFonts w:ascii="Arial" w:hAnsi="Arial" w:cs="Arial"/>
          <w:sz w:val="24"/>
          <w:szCs w:val="24"/>
        </w:rPr>
        <w:fldChar w:fldCharType="begin"/>
      </w:r>
      <w:r w:rsidR="00CF2A38" w:rsidRPr="00CF2A38">
        <w:rPr>
          <w:rFonts w:ascii="Arial" w:hAnsi="Arial" w:cs="Arial"/>
          <w:sz w:val="24"/>
          <w:szCs w:val="24"/>
        </w:rPr>
        <w:instrText xml:space="preserve"> HYPERLINK "https://www.inegi.org.mx/temas/personalo/" </w:instrText>
      </w:r>
      <w:r w:rsidR="00CF2A38" w:rsidRPr="00CF2A38">
        <w:rPr>
          <w:rFonts w:ascii="Arial" w:hAnsi="Arial" w:cs="Arial"/>
          <w:sz w:val="24"/>
          <w:szCs w:val="24"/>
        </w:rPr>
        <w:fldChar w:fldCharType="separate"/>
      </w:r>
      <w:r w:rsidR="00CF2A38" w:rsidRPr="00CF2A38">
        <w:rPr>
          <w:rStyle w:val="Hipervnculo"/>
          <w:rFonts w:ascii="Arial" w:eastAsia="Times New Roman" w:hAnsi="Arial" w:cs="Arial"/>
          <w:sz w:val="24"/>
          <w:szCs w:val="24"/>
        </w:rPr>
        <w:t>https://www.inegi.org.mx/temas/personalo/</w:t>
      </w:r>
      <w:r w:rsidR="00CF2A38" w:rsidRPr="00CF2A38">
        <w:rPr>
          <w:rFonts w:ascii="Arial" w:hAnsi="Arial" w:cs="Arial"/>
          <w:sz w:val="24"/>
          <w:szCs w:val="24"/>
        </w:rPr>
        <w:fldChar w:fldCharType="end"/>
      </w:r>
    </w:p>
    <w:bookmarkEnd w:id="0"/>
    <w:p w14:paraId="215DE048"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4" w:history="1">
        <w:r w:rsidRPr="00C7007D">
          <w:rPr>
            <w:rStyle w:val="Hipervnculo"/>
            <w:rFonts w:ascii="Arial" w:hAnsi="Arial" w:cs="Arial"/>
            <w:sz w:val="24"/>
            <w:szCs w:val="24"/>
          </w:rPr>
          <w:t>www.inegi.org.mx/programas/igpose/2013/</w:t>
        </w:r>
      </w:hyperlink>
    </w:p>
    <w:p w14:paraId="2971F875"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5" w:history="1">
        <w:r w:rsidRPr="00C7007D">
          <w:rPr>
            <w:rStyle w:val="Hipervnculo"/>
            <w:rFonts w:ascii="Arial" w:hAnsi="Arial" w:cs="Arial"/>
            <w:sz w:val="24"/>
            <w:szCs w:val="24"/>
          </w:rPr>
          <w:t>www.inegi.org.mx/sistemas/bie/</w:t>
        </w:r>
      </w:hyperlink>
    </w:p>
    <w:p w14:paraId="4330D64F" w14:textId="77777777" w:rsidR="00C7007D" w:rsidRDefault="00C7007D" w:rsidP="00F47EF4">
      <w:pPr>
        <w:spacing w:after="0" w:line="240" w:lineRule="auto"/>
        <w:jc w:val="both"/>
        <w:rPr>
          <w:rFonts w:ascii="Arial" w:hAnsi="Arial" w:cs="Arial"/>
          <w:sz w:val="24"/>
          <w:szCs w:val="24"/>
        </w:rPr>
      </w:pPr>
    </w:p>
    <w:p w14:paraId="7B5F9310" w14:textId="77777777" w:rsidR="00F47EF4" w:rsidRDefault="00F47EF4" w:rsidP="00F47EF4">
      <w:pPr>
        <w:spacing w:after="0" w:line="240" w:lineRule="auto"/>
        <w:jc w:val="both"/>
        <w:rPr>
          <w:rFonts w:ascii="Arial" w:hAnsi="Arial" w:cs="Arial"/>
          <w:sz w:val="24"/>
          <w:szCs w:val="24"/>
        </w:rPr>
      </w:pPr>
    </w:p>
    <w:p w14:paraId="1C99C8E5" w14:textId="77777777" w:rsidR="00F47EF4" w:rsidRDefault="00F47EF4" w:rsidP="00F47EF4">
      <w:pPr>
        <w:pStyle w:val="Prrafodelista"/>
        <w:spacing w:after="0" w:line="240" w:lineRule="auto"/>
        <w:jc w:val="center"/>
        <w:rPr>
          <w:rFonts w:ascii="Arial" w:hAnsi="Arial" w:cs="Arial"/>
          <w:sz w:val="24"/>
          <w:szCs w:val="24"/>
        </w:rPr>
      </w:pPr>
    </w:p>
    <w:p w14:paraId="52BCCB3D" w14:textId="77777777" w:rsidR="00F47EF4" w:rsidRPr="006B3DC5" w:rsidRDefault="00F47EF4" w:rsidP="00F47EF4">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p w14:paraId="2FCDB907" w14:textId="77777777" w:rsidR="00F47EF4" w:rsidRDefault="00F47EF4" w:rsidP="00C7007D">
      <w:pPr>
        <w:ind w:left="708" w:hanging="708"/>
      </w:pPr>
    </w:p>
    <w:sectPr w:rsidR="00F47EF4" w:rsidSect="00F47EF4">
      <w:headerReference w:type="default" r:id="rId36"/>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DDA3F" w14:textId="77777777" w:rsidR="00166AD3" w:rsidRDefault="00166AD3" w:rsidP="00F47EF4">
      <w:pPr>
        <w:spacing w:after="0" w:line="240" w:lineRule="auto"/>
      </w:pPr>
      <w:r>
        <w:separator/>
      </w:r>
    </w:p>
  </w:endnote>
  <w:endnote w:type="continuationSeparator" w:id="0">
    <w:p w14:paraId="763DD807" w14:textId="77777777" w:rsidR="00166AD3" w:rsidRDefault="00166AD3"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74C" w14:textId="77777777" w:rsidR="00550CE4" w:rsidRPr="00F47EF4" w:rsidRDefault="00550CE4"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EB5B8" w14:textId="77777777" w:rsidR="00166AD3" w:rsidRDefault="00166AD3" w:rsidP="00F47EF4">
      <w:pPr>
        <w:spacing w:after="0" w:line="240" w:lineRule="auto"/>
      </w:pPr>
      <w:r>
        <w:separator/>
      </w:r>
    </w:p>
  </w:footnote>
  <w:footnote w:type="continuationSeparator" w:id="0">
    <w:p w14:paraId="0D0454CE" w14:textId="77777777" w:rsidR="00166AD3" w:rsidRDefault="00166AD3" w:rsidP="00F47EF4">
      <w:pPr>
        <w:spacing w:after="0" w:line="240" w:lineRule="auto"/>
      </w:pPr>
      <w:r>
        <w:continuationSeparator/>
      </w:r>
    </w:p>
  </w:footnote>
  <w:footnote w:id="1">
    <w:p w14:paraId="77A6FF92" w14:textId="77777777" w:rsidR="00550CE4" w:rsidRDefault="00550CE4"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77777777" w:rsidR="00550CE4" w:rsidRPr="008735DC" w:rsidRDefault="00550CE4" w:rsidP="00F47EF4">
      <w:pPr>
        <w:pStyle w:val="Textonotapie"/>
        <w:rPr>
          <w:sz w:val="18"/>
        </w:rPr>
      </w:pPr>
      <w:r>
        <w:rPr>
          <w:rStyle w:val="Refdenotaalpie"/>
        </w:rPr>
        <w:footnoteRef/>
      </w:r>
      <w:r>
        <w:t xml:space="preserve"> </w:t>
      </w:r>
      <w:r w:rsidRPr="008735DC">
        <w:rPr>
          <w:sz w:val="18"/>
        </w:rPr>
        <w:t>La nota técnica y los principales resultados se encuentran en: https://www.bls.gov/news.release/empsit.toc.htm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E910" w14:textId="25455B73" w:rsidR="00550CE4" w:rsidRPr="00FE1C98" w:rsidRDefault="00550CE4" w:rsidP="00E4621D">
    <w:pPr>
      <w:pStyle w:val="Encabezado"/>
      <w:ind w:left="-567" w:right="49"/>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C205BE3">
          <wp:simplePos x="0" y="0"/>
          <wp:positionH relativeFrom="margin">
            <wp:posOffset>-137160</wp:posOffset>
          </wp:positionH>
          <wp:positionV relativeFrom="margin">
            <wp:posOffset>-898525</wp:posOffset>
          </wp:positionV>
          <wp:extent cx="779145" cy="809625"/>
          <wp:effectExtent l="0" t="0" r="1905"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E60F47">
      <w:rPr>
        <w:rFonts w:ascii="Arial" w:hAnsi="Arial"/>
        <w:b/>
        <w:color w:val="002060"/>
        <w:sz w:val="24"/>
      </w:rPr>
      <w:t>118</w:t>
    </w:r>
    <w:r>
      <w:rPr>
        <w:rFonts w:ascii="Arial" w:hAnsi="Arial"/>
        <w:b/>
        <w:color w:val="002060"/>
        <w:sz w:val="24"/>
      </w:rPr>
      <w:t>/</w:t>
    </w:r>
    <w:r w:rsidR="00E60F47">
      <w:rPr>
        <w:rFonts w:ascii="Arial" w:hAnsi="Arial"/>
        <w:b/>
        <w:color w:val="002060"/>
        <w:sz w:val="24"/>
      </w:rPr>
      <w:t>20</w:t>
    </w:r>
  </w:p>
  <w:p w14:paraId="2CD30D1D" w14:textId="5536DC6C" w:rsidR="00550CE4" w:rsidRPr="00FE1C98" w:rsidRDefault="00550CE4" w:rsidP="00E4621D">
    <w:pPr>
      <w:pStyle w:val="Encabezado"/>
      <w:ind w:left="-567" w:right="49"/>
      <w:jc w:val="right"/>
      <w:rPr>
        <w:rFonts w:ascii="Arial" w:hAnsi="Arial"/>
        <w:b/>
        <w:color w:val="002060"/>
        <w:sz w:val="26"/>
        <w:lang w:val="pt-BR"/>
      </w:rPr>
    </w:pPr>
    <w:r>
      <w:rPr>
        <w:rFonts w:ascii="Arial" w:hAnsi="Arial"/>
        <w:b/>
        <w:color w:val="002060"/>
        <w:sz w:val="26"/>
        <w:lang w:val="pt-BR"/>
      </w:rPr>
      <w:t>28 DE FEBRERO DE 2020</w:t>
    </w:r>
  </w:p>
  <w:p w14:paraId="37AAE681" w14:textId="299EA1AB" w:rsidR="00550CE4" w:rsidRPr="00FE1C98" w:rsidRDefault="00550CE4" w:rsidP="00E4621D">
    <w:pPr>
      <w:pStyle w:val="Encabezado"/>
      <w:ind w:left="-567" w:right="49"/>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2C1165">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/2</w:t>
    </w:r>
  </w:p>
  <w:p w14:paraId="3259BBF4" w14:textId="77777777" w:rsidR="00550CE4" w:rsidRDefault="00550CE4"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FF6" w14:textId="77777777" w:rsidR="00550CE4" w:rsidRPr="00FE1C98" w:rsidRDefault="00550CE4"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550CE4" w:rsidRDefault="00550CE4"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7DE5"/>
    <w:rsid w:val="00014502"/>
    <w:rsid w:val="00021D00"/>
    <w:rsid w:val="00042FFC"/>
    <w:rsid w:val="00047D22"/>
    <w:rsid w:val="0005283F"/>
    <w:rsid w:val="00054764"/>
    <w:rsid w:val="000667A9"/>
    <w:rsid w:val="00067436"/>
    <w:rsid w:val="000761DA"/>
    <w:rsid w:val="000D23CE"/>
    <w:rsid w:val="00100E6F"/>
    <w:rsid w:val="0010465A"/>
    <w:rsid w:val="00123ABF"/>
    <w:rsid w:val="0014062A"/>
    <w:rsid w:val="00142E0B"/>
    <w:rsid w:val="0016491D"/>
    <w:rsid w:val="00166AD3"/>
    <w:rsid w:val="00176B7E"/>
    <w:rsid w:val="001877BA"/>
    <w:rsid w:val="001A3337"/>
    <w:rsid w:val="001A5436"/>
    <w:rsid w:val="001D05A8"/>
    <w:rsid w:val="001E2B26"/>
    <w:rsid w:val="001E6323"/>
    <w:rsid w:val="00205D19"/>
    <w:rsid w:val="0021228C"/>
    <w:rsid w:val="0021293B"/>
    <w:rsid w:val="0022201E"/>
    <w:rsid w:val="00225872"/>
    <w:rsid w:val="0027244E"/>
    <w:rsid w:val="00273F9B"/>
    <w:rsid w:val="00282852"/>
    <w:rsid w:val="00283D84"/>
    <w:rsid w:val="00290078"/>
    <w:rsid w:val="002938EA"/>
    <w:rsid w:val="0029689D"/>
    <w:rsid w:val="002B5D3C"/>
    <w:rsid w:val="002C1165"/>
    <w:rsid w:val="002D6B8A"/>
    <w:rsid w:val="002E2FF3"/>
    <w:rsid w:val="002F46A6"/>
    <w:rsid w:val="00317C6E"/>
    <w:rsid w:val="0032308A"/>
    <w:rsid w:val="00325858"/>
    <w:rsid w:val="00333234"/>
    <w:rsid w:val="003566BC"/>
    <w:rsid w:val="00360633"/>
    <w:rsid w:val="00373A26"/>
    <w:rsid w:val="003861E3"/>
    <w:rsid w:val="003D7D2C"/>
    <w:rsid w:val="003F2424"/>
    <w:rsid w:val="00400914"/>
    <w:rsid w:val="00404186"/>
    <w:rsid w:val="00411F9D"/>
    <w:rsid w:val="00417011"/>
    <w:rsid w:val="00424A1F"/>
    <w:rsid w:val="00432749"/>
    <w:rsid w:val="00435C9F"/>
    <w:rsid w:val="0045183E"/>
    <w:rsid w:val="00460EBE"/>
    <w:rsid w:val="00466274"/>
    <w:rsid w:val="00474ADE"/>
    <w:rsid w:val="00482554"/>
    <w:rsid w:val="004A130B"/>
    <w:rsid w:val="004A2BFD"/>
    <w:rsid w:val="004A6509"/>
    <w:rsid w:val="004B7609"/>
    <w:rsid w:val="004B7765"/>
    <w:rsid w:val="004E7B4B"/>
    <w:rsid w:val="004F2981"/>
    <w:rsid w:val="00523D1C"/>
    <w:rsid w:val="005334B8"/>
    <w:rsid w:val="00550CE4"/>
    <w:rsid w:val="00566AFB"/>
    <w:rsid w:val="0057210D"/>
    <w:rsid w:val="00593E43"/>
    <w:rsid w:val="005A154B"/>
    <w:rsid w:val="005C6401"/>
    <w:rsid w:val="005C7BD0"/>
    <w:rsid w:val="005C7C09"/>
    <w:rsid w:val="005F3983"/>
    <w:rsid w:val="00606F10"/>
    <w:rsid w:val="00610D26"/>
    <w:rsid w:val="00623833"/>
    <w:rsid w:val="0062753C"/>
    <w:rsid w:val="006407D9"/>
    <w:rsid w:val="0065129E"/>
    <w:rsid w:val="00664E67"/>
    <w:rsid w:val="00670214"/>
    <w:rsid w:val="0069160E"/>
    <w:rsid w:val="006923AF"/>
    <w:rsid w:val="006B1C4F"/>
    <w:rsid w:val="006C6C23"/>
    <w:rsid w:val="006E2673"/>
    <w:rsid w:val="006F761C"/>
    <w:rsid w:val="00706727"/>
    <w:rsid w:val="0071019C"/>
    <w:rsid w:val="00712658"/>
    <w:rsid w:val="00723C6C"/>
    <w:rsid w:val="00726A25"/>
    <w:rsid w:val="0073060C"/>
    <w:rsid w:val="007339B0"/>
    <w:rsid w:val="00737B2E"/>
    <w:rsid w:val="00742195"/>
    <w:rsid w:val="00744974"/>
    <w:rsid w:val="00750ABF"/>
    <w:rsid w:val="007547AE"/>
    <w:rsid w:val="00766867"/>
    <w:rsid w:val="00767EF3"/>
    <w:rsid w:val="00772B0D"/>
    <w:rsid w:val="00786EB2"/>
    <w:rsid w:val="007908C9"/>
    <w:rsid w:val="007A43EA"/>
    <w:rsid w:val="007A76B2"/>
    <w:rsid w:val="007B03E0"/>
    <w:rsid w:val="007C6797"/>
    <w:rsid w:val="007D0EC2"/>
    <w:rsid w:val="007D74F7"/>
    <w:rsid w:val="007E10D9"/>
    <w:rsid w:val="0080211A"/>
    <w:rsid w:val="008166AD"/>
    <w:rsid w:val="00822010"/>
    <w:rsid w:val="0082210E"/>
    <w:rsid w:val="00831A50"/>
    <w:rsid w:val="008506DB"/>
    <w:rsid w:val="0085509C"/>
    <w:rsid w:val="008610EF"/>
    <w:rsid w:val="00874864"/>
    <w:rsid w:val="00880312"/>
    <w:rsid w:val="00890DDC"/>
    <w:rsid w:val="0089369A"/>
    <w:rsid w:val="008A3A61"/>
    <w:rsid w:val="008B0399"/>
    <w:rsid w:val="008C1355"/>
    <w:rsid w:val="008C2BFD"/>
    <w:rsid w:val="008C698D"/>
    <w:rsid w:val="008E07DE"/>
    <w:rsid w:val="008E0E59"/>
    <w:rsid w:val="008E3533"/>
    <w:rsid w:val="009018C0"/>
    <w:rsid w:val="00905092"/>
    <w:rsid w:val="00912BC2"/>
    <w:rsid w:val="00912C62"/>
    <w:rsid w:val="00915EAD"/>
    <w:rsid w:val="00917604"/>
    <w:rsid w:val="0092743A"/>
    <w:rsid w:val="009349ED"/>
    <w:rsid w:val="009376C1"/>
    <w:rsid w:val="009405A7"/>
    <w:rsid w:val="009470B9"/>
    <w:rsid w:val="00954CE1"/>
    <w:rsid w:val="00964B6B"/>
    <w:rsid w:val="00985F98"/>
    <w:rsid w:val="00986657"/>
    <w:rsid w:val="00986762"/>
    <w:rsid w:val="009A103D"/>
    <w:rsid w:val="009B029C"/>
    <w:rsid w:val="009B2285"/>
    <w:rsid w:val="009B4496"/>
    <w:rsid w:val="009C283D"/>
    <w:rsid w:val="00A0356E"/>
    <w:rsid w:val="00A106CD"/>
    <w:rsid w:val="00A12836"/>
    <w:rsid w:val="00A15878"/>
    <w:rsid w:val="00A2422F"/>
    <w:rsid w:val="00A2691F"/>
    <w:rsid w:val="00A349ED"/>
    <w:rsid w:val="00A4775E"/>
    <w:rsid w:val="00A53939"/>
    <w:rsid w:val="00A5523F"/>
    <w:rsid w:val="00A738F7"/>
    <w:rsid w:val="00A75BA6"/>
    <w:rsid w:val="00A927A7"/>
    <w:rsid w:val="00AC19EB"/>
    <w:rsid w:val="00AD1D88"/>
    <w:rsid w:val="00AE05A4"/>
    <w:rsid w:val="00AE5F72"/>
    <w:rsid w:val="00AE7AAC"/>
    <w:rsid w:val="00AF5895"/>
    <w:rsid w:val="00B00B6F"/>
    <w:rsid w:val="00B2292D"/>
    <w:rsid w:val="00B3030B"/>
    <w:rsid w:val="00B35569"/>
    <w:rsid w:val="00B36026"/>
    <w:rsid w:val="00B43431"/>
    <w:rsid w:val="00B74A58"/>
    <w:rsid w:val="00B763A1"/>
    <w:rsid w:val="00B844A3"/>
    <w:rsid w:val="00BA3352"/>
    <w:rsid w:val="00BA40B4"/>
    <w:rsid w:val="00BA67A8"/>
    <w:rsid w:val="00BA6E95"/>
    <w:rsid w:val="00BB1A7D"/>
    <w:rsid w:val="00BB2950"/>
    <w:rsid w:val="00BD416C"/>
    <w:rsid w:val="00BD5A29"/>
    <w:rsid w:val="00C019B6"/>
    <w:rsid w:val="00C064E0"/>
    <w:rsid w:val="00C131A5"/>
    <w:rsid w:val="00C2419D"/>
    <w:rsid w:val="00C42711"/>
    <w:rsid w:val="00C53D64"/>
    <w:rsid w:val="00C60C87"/>
    <w:rsid w:val="00C618C5"/>
    <w:rsid w:val="00C64878"/>
    <w:rsid w:val="00C7007D"/>
    <w:rsid w:val="00C819EC"/>
    <w:rsid w:val="00C84140"/>
    <w:rsid w:val="00C8741C"/>
    <w:rsid w:val="00C91122"/>
    <w:rsid w:val="00C949F2"/>
    <w:rsid w:val="00C96014"/>
    <w:rsid w:val="00CA0C5A"/>
    <w:rsid w:val="00CB160A"/>
    <w:rsid w:val="00CC1307"/>
    <w:rsid w:val="00CD7DE4"/>
    <w:rsid w:val="00CE2F37"/>
    <w:rsid w:val="00CF2A38"/>
    <w:rsid w:val="00CF2AD8"/>
    <w:rsid w:val="00CF2D87"/>
    <w:rsid w:val="00D00388"/>
    <w:rsid w:val="00D231CE"/>
    <w:rsid w:val="00D24782"/>
    <w:rsid w:val="00D24B74"/>
    <w:rsid w:val="00D3464A"/>
    <w:rsid w:val="00D662B9"/>
    <w:rsid w:val="00D67714"/>
    <w:rsid w:val="00D741E2"/>
    <w:rsid w:val="00D83F5B"/>
    <w:rsid w:val="00D8620E"/>
    <w:rsid w:val="00D96CC6"/>
    <w:rsid w:val="00DA1180"/>
    <w:rsid w:val="00DA2B68"/>
    <w:rsid w:val="00DB284A"/>
    <w:rsid w:val="00DB761A"/>
    <w:rsid w:val="00DC0B97"/>
    <w:rsid w:val="00DD362B"/>
    <w:rsid w:val="00DF7052"/>
    <w:rsid w:val="00E06B67"/>
    <w:rsid w:val="00E322AD"/>
    <w:rsid w:val="00E4621D"/>
    <w:rsid w:val="00E4761C"/>
    <w:rsid w:val="00E570FF"/>
    <w:rsid w:val="00E57F6D"/>
    <w:rsid w:val="00E60F47"/>
    <w:rsid w:val="00E62221"/>
    <w:rsid w:val="00E63A0A"/>
    <w:rsid w:val="00E73CD1"/>
    <w:rsid w:val="00E76F78"/>
    <w:rsid w:val="00E90513"/>
    <w:rsid w:val="00EA1B0E"/>
    <w:rsid w:val="00EE5B65"/>
    <w:rsid w:val="00EF109D"/>
    <w:rsid w:val="00F00845"/>
    <w:rsid w:val="00F1622E"/>
    <w:rsid w:val="00F16295"/>
    <w:rsid w:val="00F1718D"/>
    <w:rsid w:val="00F22DA1"/>
    <w:rsid w:val="00F45E07"/>
    <w:rsid w:val="00F47EF4"/>
    <w:rsid w:val="00F61231"/>
    <w:rsid w:val="00F67857"/>
    <w:rsid w:val="00F74959"/>
    <w:rsid w:val="00F76B93"/>
    <w:rsid w:val="00F85E92"/>
    <w:rsid w:val="00F978DA"/>
    <w:rsid w:val="00FA3650"/>
    <w:rsid w:val="00FB0181"/>
    <w:rsid w:val="00FB6042"/>
    <w:rsid w:val="00FC35FC"/>
    <w:rsid w:val="00FC7AC9"/>
    <w:rsid w:val="00FD1D6A"/>
    <w:rsid w:val="00FD34FF"/>
    <w:rsid w:val="00FF4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chart" Target="charts/chart2.xml"/><Relationship Id="rId21" Type="http://schemas.openxmlformats.org/officeDocument/2006/relationships/image" Target="media/image4.jpeg"/><Relationship Id="rId34" Type="http://schemas.openxmlformats.org/officeDocument/2006/relationships/hyperlink" Target="http://www.inegi.org.mx/programas/igpose/2013/" TargetMode="External"/><Relationship Id="rId7" Type="http://schemas.openxmlformats.org/officeDocument/2006/relationships/endnotes" Target="endnotes.xml"/><Relationship Id="rId12" Type="http://schemas.openxmlformats.org/officeDocument/2006/relationships/hyperlink" Target="http://www.inegi.org.mx/sistemas/bie/" TargetMode="External"/><Relationship Id="rId17" Type="http://schemas.openxmlformats.org/officeDocument/2006/relationships/image" Target="media/image2.jpeg"/><Relationship Id="rId25" Type="http://schemas.openxmlformats.org/officeDocument/2006/relationships/footer" Target="footer1.xml"/><Relationship Id="rId33" Type="http://schemas.openxmlformats.org/officeDocument/2006/relationships/hyperlink" Target="http://www.inegi.org.m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gi.org.mx/programas/igpose/2013/" TargetMode="External"/><Relationship Id="rId24" Type="http://schemas.openxmlformats.org/officeDocument/2006/relationships/header" Target="header1.xml"/><Relationship Id="rId32" Type="http://schemas.openxmlformats.org/officeDocument/2006/relationships/hyperlink" Target="http://www.inegi.org.mx/sistemas/bi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5.png"/><Relationship Id="rId28" Type="http://schemas.openxmlformats.org/officeDocument/2006/relationships/chart" Target="charts/chart4.xml"/><Relationship Id="rId36" Type="http://schemas.openxmlformats.org/officeDocument/2006/relationships/header" Target="header2.xml"/><Relationship Id="rId10" Type="http://schemas.openxmlformats.org/officeDocument/2006/relationships/hyperlink" Target="https://www.inegi.org.mx/temas/personalo/" TargetMode="External"/><Relationship Id="rId19" Type="http://schemas.openxmlformats.org/officeDocument/2006/relationships/image" Target="media/image3.jpeg"/><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3.xml"/><Relationship Id="rId30" Type="http://schemas.openxmlformats.org/officeDocument/2006/relationships/hyperlink" Target="http://www.inegi.org.mx/temas/igpose/"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eta.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juan.aquinogal\Documents\Lic%20Santiago\POT\2013\Bolet&#237;n\Gr&#225;ficas%20y%20tablas%20Insumo.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68114601764392E-2"/>
          <c:y val="6.8067355067458674E-2"/>
          <c:w val="0.91106496107538493"/>
          <c:h val="0.78074607450384492"/>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Desestacionalizadas!$A$81:$B$152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Desestacionalizadas!$C$81:$C$152</c:f>
              <c:numCache>
                <c:formatCode>0.0</c:formatCode>
                <c:ptCount val="72"/>
                <c:pt idx="0">
                  <c:v>100.967152554031</c:v>
                </c:pt>
                <c:pt idx="1">
                  <c:v>100.931189003719</c:v>
                </c:pt>
                <c:pt idx="2">
                  <c:v>100.64998557736099</c:v>
                </c:pt>
                <c:pt idx="3">
                  <c:v>101.167914510968</c:v>
                </c:pt>
                <c:pt idx="4">
                  <c:v>101.293502948721</c:v>
                </c:pt>
                <c:pt idx="5">
                  <c:v>101.22069216765701</c:v>
                </c:pt>
                <c:pt idx="6">
                  <c:v>101.38421780466101</c:v>
                </c:pt>
                <c:pt idx="7">
                  <c:v>101.501480035528</c:v>
                </c:pt>
                <c:pt idx="8">
                  <c:v>101.641741435847</c:v>
                </c:pt>
                <c:pt idx="9">
                  <c:v>101.58779413263601</c:v>
                </c:pt>
                <c:pt idx="10">
                  <c:v>102.144632442134</c:v>
                </c:pt>
                <c:pt idx="11">
                  <c:v>102.276385235229</c:v>
                </c:pt>
                <c:pt idx="12">
                  <c:v>102.770346421563</c:v>
                </c:pt>
                <c:pt idx="13">
                  <c:v>103.352391311788</c:v>
                </c:pt>
                <c:pt idx="14">
                  <c:v>103.10184705963</c:v>
                </c:pt>
                <c:pt idx="15">
                  <c:v>103.347275056765</c:v>
                </c:pt>
                <c:pt idx="16">
                  <c:v>103.250216881933</c:v>
                </c:pt>
                <c:pt idx="17">
                  <c:v>103.974755101745</c:v>
                </c:pt>
                <c:pt idx="18">
                  <c:v>103.99570162346799</c:v>
                </c:pt>
                <c:pt idx="19">
                  <c:v>103.82114647066599</c:v>
                </c:pt>
                <c:pt idx="20">
                  <c:v>104.313161629566</c:v>
                </c:pt>
                <c:pt idx="21">
                  <c:v>104.689676836743</c:v>
                </c:pt>
                <c:pt idx="22">
                  <c:v>104.65536097175099</c:v>
                </c:pt>
                <c:pt idx="23">
                  <c:v>104.86360878949201</c:v>
                </c:pt>
                <c:pt idx="24">
                  <c:v>105.030726711162</c:v>
                </c:pt>
                <c:pt idx="25">
                  <c:v>104.93647963068101</c:v>
                </c:pt>
                <c:pt idx="26">
                  <c:v>105.120560540585</c:v>
                </c:pt>
                <c:pt idx="27">
                  <c:v>105.29907985910501</c:v>
                </c:pt>
                <c:pt idx="28">
                  <c:v>105.417141272661</c:v>
                </c:pt>
                <c:pt idx="29">
                  <c:v>105.600296467517</c:v>
                </c:pt>
                <c:pt idx="30">
                  <c:v>105.67793794274699</c:v>
                </c:pt>
                <c:pt idx="31">
                  <c:v>105.868902135841</c:v>
                </c:pt>
                <c:pt idx="32">
                  <c:v>106.327562967311</c:v>
                </c:pt>
                <c:pt idx="33">
                  <c:v>106.49699982038899</c:v>
                </c:pt>
                <c:pt idx="34">
                  <c:v>106.73973392294999</c:v>
                </c:pt>
                <c:pt idx="35">
                  <c:v>106.739748086869</c:v>
                </c:pt>
                <c:pt idx="36">
                  <c:v>106.78820697062</c:v>
                </c:pt>
                <c:pt idx="37">
                  <c:v>107.112772637578</c:v>
                </c:pt>
                <c:pt idx="38">
                  <c:v>107.280522099604</c:v>
                </c:pt>
                <c:pt idx="39">
                  <c:v>107.27835318090899</c:v>
                </c:pt>
                <c:pt idx="40">
                  <c:v>107.50484653778101</c:v>
                </c:pt>
                <c:pt idx="41">
                  <c:v>107.863161061239</c:v>
                </c:pt>
                <c:pt idx="42">
                  <c:v>108.234194927936</c:v>
                </c:pt>
                <c:pt idx="43">
                  <c:v>108.563878021262</c:v>
                </c:pt>
                <c:pt idx="44">
                  <c:v>108.59123996661501</c:v>
                </c:pt>
                <c:pt idx="45">
                  <c:v>108.664557609865</c:v>
                </c:pt>
                <c:pt idx="46">
                  <c:v>108.629578165254</c:v>
                </c:pt>
                <c:pt idx="47">
                  <c:v>109.07008234649101</c:v>
                </c:pt>
                <c:pt idx="48">
                  <c:v>109.535657670935</c:v>
                </c:pt>
                <c:pt idx="49">
                  <c:v>109.47800309387</c:v>
                </c:pt>
                <c:pt idx="50">
                  <c:v>109.754630417786</c:v>
                </c:pt>
                <c:pt idx="51">
                  <c:v>109.831696711216</c:v>
                </c:pt>
                <c:pt idx="52">
                  <c:v>109.85057083600501</c:v>
                </c:pt>
                <c:pt idx="53">
                  <c:v>109.82494875009</c:v>
                </c:pt>
                <c:pt idx="54">
                  <c:v>109.862286532762</c:v>
                </c:pt>
                <c:pt idx="55">
                  <c:v>109.873273786469</c:v>
                </c:pt>
                <c:pt idx="56">
                  <c:v>109.951846655121</c:v>
                </c:pt>
                <c:pt idx="57">
                  <c:v>110.086927222944</c:v>
                </c:pt>
                <c:pt idx="58">
                  <c:v>110.23065492767699</c:v>
                </c:pt>
                <c:pt idx="59">
                  <c:v>110.45455931088</c:v>
                </c:pt>
                <c:pt idx="60">
                  <c:v>110.415698730069</c:v>
                </c:pt>
                <c:pt idx="61">
                  <c:v>110.50253015611101</c:v>
                </c:pt>
                <c:pt idx="62">
                  <c:v>110.351398912744</c:v>
                </c:pt>
                <c:pt idx="63">
                  <c:v>110.439573014994</c:v>
                </c:pt>
                <c:pt idx="64">
                  <c:v>110.785787494568</c:v>
                </c:pt>
                <c:pt idx="65">
                  <c:v>110.427451263539</c:v>
                </c:pt>
                <c:pt idx="66">
                  <c:v>110.348844493109</c:v>
                </c:pt>
                <c:pt idx="67">
                  <c:v>110.342902679402</c:v>
                </c:pt>
                <c:pt idx="68">
                  <c:v>110.280669327073</c:v>
                </c:pt>
                <c:pt idx="69">
                  <c:v>110.247321227849</c:v>
                </c:pt>
                <c:pt idx="70">
                  <c:v>110.21439341198899</c:v>
                </c:pt>
                <c:pt idx="71">
                  <c:v>110.07971095412501</c:v>
                </c:pt>
              </c:numCache>
            </c:numRef>
          </c:val>
          <c:extLst>
            <c:ext xmlns:c16="http://schemas.microsoft.com/office/drawing/2014/chart" uri="{C3380CC4-5D6E-409C-BE32-E72D297353CC}">
              <c16:uniqueId val="{00000000-D6B9-4DAB-84CA-2A4D10E35F75}"/>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Desestacionalizadas!$A$81:$B$152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Desestacionalizadas!$F$81:$F$152</c:f>
              <c:numCache>
                <c:formatCode>0.0</c:formatCode>
                <c:ptCount val="72"/>
                <c:pt idx="0">
                  <c:v>100.724117401855</c:v>
                </c:pt>
                <c:pt idx="1">
                  <c:v>100.880773170212</c:v>
                </c:pt>
                <c:pt idx="2">
                  <c:v>101.026306348566</c:v>
                </c:pt>
                <c:pt idx="3">
                  <c:v>101.140680695649</c:v>
                </c:pt>
                <c:pt idx="4">
                  <c:v>101.221874153678</c:v>
                </c:pt>
                <c:pt idx="5">
                  <c:v>101.300650256225</c:v>
                </c:pt>
                <c:pt idx="6">
                  <c:v>101.37667121699199</c:v>
                </c:pt>
                <c:pt idx="7">
                  <c:v>101.47765072545801</c:v>
                </c:pt>
                <c:pt idx="8">
                  <c:v>101.61968867466901</c:v>
                </c:pt>
                <c:pt idx="9">
                  <c:v>101.813854420231</c:v>
                </c:pt>
                <c:pt idx="10">
                  <c:v>102.070595398482</c:v>
                </c:pt>
                <c:pt idx="11">
                  <c:v>102.374935927952</c:v>
                </c:pt>
                <c:pt idx="12">
                  <c:v>102.678405236755</c:v>
                </c:pt>
                <c:pt idx="13">
                  <c:v>102.93711378566699</c:v>
                </c:pt>
                <c:pt idx="14">
                  <c:v>103.143193373744</c:v>
                </c:pt>
                <c:pt idx="15">
                  <c:v>103.331611035385</c:v>
                </c:pt>
                <c:pt idx="16">
                  <c:v>103.52668962858</c:v>
                </c:pt>
                <c:pt idx="17">
                  <c:v>103.73755072605999</c:v>
                </c:pt>
                <c:pt idx="18">
                  <c:v>103.95664419700999</c:v>
                </c:pt>
                <c:pt idx="19">
                  <c:v>104.173525638051</c:v>
                </c:pt>
                <c:pt idx="20">
                  <c:v>104.376820158908</c:v>
                </c:pt>
                <c:pt idx="21">
                  <c:v>104.567137057316</c:v>
                </c:pt>
                <c:pt idx="22">
                  <c:v>104.73214941555</c:v>
                </c:pt>
                <c:pt idx="23">
                  <c:v>104.853875713026</c:v>
                </c:pt>
                <c:pt idx="24">
                  <c:v>104.941504483407</c:v>
                </c:pt>
                <c:pt idx="25">
                  <c:v>105.02632982506699</c:v>
                </c:pt>
                <c:pt idx="26">
                  <c:v>105.137618035866</c:v>
                </c:pt>
                <c:pt idx="27">
                  <c:v>105.26913000598201</c:v>
                </c:pt>
                <c:pt idx="28">
                  <c:v>105.409198809863</c:v>
                </c:pt>
                <c:pt idx="29">
                  <c:v>105.556379832429</c:v>
                </c:pt>
                <c:pt idx="30">
                  <c:v>105.72932147091799</c:v>
                </c:pt>
                <c:pt idx="31">
                  <c:v>105.966451323998</c:v>
                </c:pt>
                <c:pt idx="32">
                  <c:v>106.243764544736</c:v>
                </c:pt>
                <c:pt idx="33">
                  <c:v>106.48753730362699</c:v>
                </c:pt>
                <c:pt idx="34">
                  <c:v>106.65807998981801</c:v>
                </c:pt>
                <c:pt idx="35">
                  <c:v>106.780355844876</c:v>
                </c:pt>
                <c:pt idx="36">
                  <c:v>106.90199784543501</c:v>
                </c:pt>
                <c:pt idx="37">
                  <c:v>107.040726333829</c:v>
                </c:pt>
                <c:pt idx="38">
                  <c:v>107.186252758202</c:v>
                </c:pt>
                <c:pt idx="39">
                  <c:v>107.354030138068</c:v>
                </c:pt>
                <c:pt idx="40">
                  <c:v>107.57819021250999</c:v>
                </c:pt>
                <c:pt idx="41">
                  <c:v>107.87655254824401</c:v>
                </c:pt>
                <c:pt idx="42">
                  <c:v>108.199263833957</c:v>
                </c:pt>
                <c:pt idx="43">
                  <c:v>108.45138729015601</c:v>
                </c:pt>
                <c:pt idx="44">
                  <c:v>108.603750342908</c:v>
                </c:pt>
                <c:pt idx="45">
                  <c:v>108.716343243464</c:v>
                </c:pt>
                <c:pt idx="46">
                  <c:v>108.853732442403</c:v>
                </c:pt>
                <c:pt idx="47">
                  <c:v>109.05174388629101</c:v>
                </c:pt>
                <c:pt idx="48">
                  <c:v>109.292225395968</c:v>
                </c:pt>
                <c:pt idx="49">
                  <c:v>109.522313858956</c:v>
                </c:pt>
                <c:pt idx="50">
                  <c:v>109.700315566321</c:v>
                </c:pt>
                <c:pt idx="51">
                  <c:v>109.8076609422</c:v>
                </c:pt>
                <c:pt idx="52">
                  <c:v>109.850100437804</c:v>
                </c:pt>
                <c:pt idx="53">
                  <c:v>109.85115724845799</c:v>
                </c:pt>
                <c:pt idx="54">
                  <c:v>109.85195182080901</c:v>
                </c:pt>
                <c:pt idx="55">
                  <c:v>109.88559243915</c:v>
                </c:pt>
                <c:pt idx="56">
                  <c:v>109.97085358764799</c:v>
                </c:pt>
                <c:pt idx="57">
                  <c:v>110.100189763117</c:v>
                </c:pt>
                <c:pt idx="58">
                  <c:v>110.251846732993</c:v>
                </c:pt>
                <c:pt idx="59">
                  <c:v>110.37691131784101</c:v>
                </c:pt>
                <c:pt idx="60">
                  <c:v>110.44006956382</c:v>
                </c:pt>
                <c:pt idx="61">
                  <c:v>110.449119701394</c:v>
                </c:pt>
                <c:pt idx="62">
                  <c:v>110.43801942576999</c:v>
                </c:pt>
                <c:pt idx="63">
                  <c:v>110.429962150077</c:v>
                </c:pt>
                <c:pt idx="64">
                  <c:v>110.42716251031</c:v>
                </c:pt>
                <c:pt idx="65">
                  <c:v>110.411039043087</c:v>
                </c:pt>
                <c:pt idx="66">
                  <c:v>110.37788019037301</c:v>
                </c:pt>
                <c:pt idx="67">
                  <c:v>110.33356008208</c:v>
                </c:pt>
                <c:pt idx="68">
                  <c:v>110.287249056579</c:v>
                </c:pt>
                <c:pt idx="69">
                  <c:v>110.23651033521701</c:v>
                </c:pt>
                <c:pt idx="70">
                  <c:v>110.186915286369</c:v>
                </c:pt>
                <c:pt idx="71">
                  <c:v>110.14659601909</c:v>
                </c:pt>
              </c:numCache>
            </c:numRef>
          </c:val>
          <c:smooth val="0"/>
          <c:extLst>
            <c:ext xmlns:c16="http://schemas.microsoft.com/office/drawing/2014/chart" uri="{C3380CC4-5D6E-409C-BE32-E72D297353CC}">
              <c16:uniqueId val="{00000001-D6B9-4DAB-84CA-2A4D10E35F75}"/>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5"/>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20835262191004134"/>
          <c:y val="0.96632160102392772"/>
          <c:w val="0.53508436190893649"/>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99091254122764E-2"/>
          <c:y val="6.7951950085186744E-2"/>
          <c:w val="0.91424004789625335"/>
          <c:h val="0.76989656720541511"/>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Desestacionalizadas!$A$9:$B$152</c:f>
              <c:multiLvlStrCache>
                <c:ptCount val="1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Desestacionalizadas!$C$9:$C$152</c:f>
              <c:numCache>
                <c:formatCode>0.0</c:formatCode>
                <c:ptCount val="144"/>
                <c:pt idx="0">
                  <c:v>100.74318205995201</c:v>
                </c:pt>
                <c:pt idx="1">
                  <c:v>100.912868747197</c:v>
                </c:pt>
                <c:pt idx="2">
                  <c:v>100.81643291911401</c:v>
                </c:pt>
                <c:pt idx="3">
                  <c:v>100.612023720208</c:v>
                </c:pt>
                <c:pt idx="4">
                  <c:v>100.306012029592</c:v>
                </c:pt>
                <c:pt idx="5">
                  <c:v>99.811539381133301</c:v>
                </c:pt>
                <c:pt idx="6">
                  <c:v>99.508317545518295</c:v>
                </c:pt>
                <c:pt idx="7">
                  <c:v>99.200980187212707</c:v>
                </c:pt>
                <c:pt idx="8">
                  <c:v>98.512473120801502</c:v>
                </c:pt>
                <c:pt idx="9">
                  <c:v>98.073601503910396</c:v>
                </c:pt>
                <c:pt idx="10">
                  <c:v>97.396052575406799</c:v>
                </c:pt>
                <c:pt idx="11">
                  <c:v>97.517885169500502</c:v>
                </c:pt>
                <c:pt idx="12">
                  <c:v>96.551185316800996</c:v>
                </c:pt>
                <c:pt idx="13">
                  <c:v>95.894858752717298</c:v>
                </c:pt>
                <c:pt idx="14">
                  <c:v>95.318890846075107</c:v>
                </c:pt>
                <c:pt idx="15">
                  <c:v>94.8663542164809</c:v>
                </c:pt>
                <c:pt idx="16">
                  <c:v>93.967613695047206</c:v>
                </c:pt>
                <c:pt idx="17">
                  <c:v>94.174174111660506</c:v>
                </c:pt>
                <c:pt idx="18">
                  <c:v>93.934298273219298</c:v>
                </c:pt>
                <c:pt idx="19">
                  <c:v>93.921628069513602</c:v>
                </c:pt>
                <c:pt idx="20">
                  <c:v>94.104302433912693</c:v>
                </c:pt>
                <c:pt idx="21">
                  <c:v>94.259786637867705</c:v>
                </c:pt>
                <c:pt idx="22">
                  <c:v>94.505515778822698</c:v>
                </c:pt>
                <c:pt idx="23">
                  <c:v>95.062038084163902</c:v>
                </c:pt>
                <c:pt idx="24">
                  <c:v>94.182243709920201</c:v>
                </c:pt>
                <c:pt idx="25">
                  <c:v>94.576234140270302</c:v>
                </c:pt>
                <c:pt idx="26">
                  <c:v>94.806251623401806</c:v>
                </c:pt>
                <c:pt idx="27">
                  <c:v>95.052531147208299</c:v>
                </c:pt>
                <c:pt idx="28">
                  <c:v>95.368669264986295</c:v>
                </c:pt>
                <c:pt idx="29">
                  <c:v>95.097977625155906</c:v>
                </c:pt>
                <c:pt idx="30">
                  <c:v>95.626011819194304</c:v>
                </c:pt>
                <c:pt idx="31">
                  <c:v>95.746856821618806</c:v>
                </c:pt>
                <c:pt idx="32">
                  <c:v>95.856016713901994</c:v>
                </c:pt>
                <c:pt idx="33">
                  <c:v>95.995989983469002</c:v>
                </c:pt>
                <c:pt idx="34">
                  <c:v>96.171799045467296</c:v>
                </c:pt>
                <c:pt idx="35">
                  <c:v>96.308947760975997</c:v>
                </c:pt>
                <c:pt idx="36">
                  <c:v>96.258083130256395</c:v>
                </c:pt>
                <c:pt idx="37">
                  <c:v>96.433866608516198</c:v>
                </c:pt>
                <c:pt idx="38">
                  <c:v>96.639995200608197</c:v>
                </c:pt>
                <c:pt idx="39">
                  <c:v>96.716390876312005</c:v>
                </c:pt>
                <c:pt idx="40">
                  <c:v>96.613374384751296</c:v>
                </c:pt>
                <c:pt idx="41">
                  <c:v>96.847777553088903</c:v>
                </c:pt>
                <c:pt idx="42">
                  <c:v>96.925496962056002</c:v>
                </c:pt>
                <c:pt idx="43">
                  <c:v>97.038719137380397</c:v>
                </c:pt>
                <c:pt idx="44">
                  <c:v>97.278157647793904</c:v>
                </c:pt>
                <c:pt idx="45">
                  <c:v>97.436107966513404</c:v>
                </c:pt>
                <c:pt idx="46">
                  <c:v>97.519056534098894</c:v>
                </c:pt>
                <c:pt idx="47">
                  <c:v>97.5508826593328</c:v>
                </c:pt>
                <c:pt idx="48">
                  <c:v>98.276861419295699</c:v>
                </c:pt>
                <c:pt idx="49">
                  <c:v>98.436874449325401</c:v>
                </c:pt>
                <c:pt idx="50">
                  <c:v>98.677560697056805</c:v>
                </c:pt>
                <c:pt idx="51">
                  <c:v>98.565970849489105</c:v>
                </c:pt>
                <c:pt idx="52">
                  <c:v>98.867927150552703</c:v>
                </c:pt>
                <c:pt idx="53">
                  <c:v>99.163855706924394</c:v>
                </c:pt>
                <c:pt idx="54">
                  <c:v>99.183211197864907</c:v>
                </c:pt>
                <c:pt idx="55">
                  <c:v>99.198180802935298</c:v>
                </c:pt>
                <c:pt idx="56">
                  <c:v>99.378352010941498</c:v>
                </c:pt>
                <c:pt idx="57">
                  <c:v>99.467410762997204</c:v>
                </c:pt>
                <c:pt idx="58">
                  <c:v>99.442671825457197</c:v>
                </c:pt>
                <c:pt idx="59">
                  <c:v>99.646629694999604</c:v>
                </c:pt>
                <c:pt idx="60">
                  <c:v>99.402970257349097</c:v>
                </c:pt>
                <c:pt idx="61">
                  <c:v>99.5791171919075</c:v>
                </c:pt>
                <c:pt idx="62">
                  <c:v>99.655026089472301</c:v>
                </c:pt>
                <c:pt idx="63">
                  <c:v>99.845963101519999</c:v>
                </c:pt>
                <c:pt idx="64">
                  <c:v>99.943711202502897</c:v>
                </c:pt>
                <c:pt idx="65">
                  <c:v>99.923451095484197</c:v>
                </c:pt>
                <c:pt idx="66">
                  <c:v>100.066145496462</c:v>
                </c:pt>
                <c:pt idx="67">
                  <c:v>100.2478141138</c:v>
                </c:pt>
                <c:pt idx="68">
                  <c:v>100.261474546329</c:v>
                </c:pt>
                <c:pt idx="69">
                  <c:v>100.328591836641</c:v>
                </c:pt>
                <c:pt idx="70">
                  <c:v>100.502394032323</c:v>
                </c:pt>
                <c:pt idx="71">
                  <c:v>100.500127993742</c:v>
                </c:pt>
                <c:pt idx="72">
                  <c:v>100.967152554031</c:v>
                </c:pt>
                <c:pt idx="73">
                  <c:v>100.931189003719</c:v>
                </c:pt>
                <c:pt idx="74">
                  <c:v>100.64998557736099</c:v>
                </c:pt>
                <c:pt idx="75">
                  <c:v>101.167914510968</c:v>
                </c:pt>
                <c:pt idx="76">
                  <c:v>101.293502948721</c:v>
                </c:pt>
                <c:pt idx="77">
                  <c:v>101.22069216765701</c:v>
                </c:pt>
                <c:pt idx="78">
                  <c:v>101.38421780466101</c:v>
                </c:pt>
                <c:pt idx="79">
                  <c:v>101.501480035528</c:v>
                </c:pt>
                <c:pt idx="80">
                  <c:v>101.641741435847</c:v>
                </c:pt>
                <c:pt idx="81">
                  <c:v>101.58779413263601</c:v>
                </c:pt>
                <c:pt idx="82">
                  <c:v>102.144632442134</c:v>
                </c:pt>
                <c:pt idx="83">
                  <c:v>102.276385235229</c:v>
                </c:pt>
                <c:pt idx="84">
                  <c:v>102.770346421563</c:v>
                </c:pt>
                <c:pt idx="85">
                  <c:v>103.352391311788</c:v>
                </c:pt>
                <c:pt idx="86">
                  <c:v>103.10184705963</c:v>
                </c:pt>
                <c:pt idx="87">
                  <c:v>103.347275056765</c:v>
                </c:pt>
                <c:pt idx="88">
                  <c:v>103.250216881933</c:v>
                </c:pt>
                <c:pt idx="89">
                  <c:v>103.974755101745</c:v>
                </c:pt>
                <c:pt idx="90">
                  <c:v>103.99570162346799</c:v>
                </c:pt>
                <c:pt idx="91">
                  <c:v>103.82114647066599</c:v>
                </c:pt>
                <c:pt idx="92">
                  <c:v>104.313161629566</c:v>
                </c:pt>
                <c:pt idx="93">
                  <c:v>104.689676836743</c:v>
                </c:pt>
                <c:pt idx="94">
                  <c:v>104.65536097175099</c:v>
                </c:pt>
                <c:pt idx="95">
                  <c:v>104.86360878949201</c:v>
                </c:pt>
                <c:pt idx="96">
                  <c:v>105.030726711162</c:v>
                </c:pt>
                <c:pt idx="97">
                  <c:v>104.93647963068101</c:v>
                </c:pt>
                <c:pt idx="98">
                  <c:v>105.120560540585</c:v>
                </c:pt>
                <c:pt idx="99">
                  <c:v>105.29907985910501</c:v>
                </c:pt>
                <c:pt idx="100">
                  <c:v>105.417141272661</c:v>
                </c:pt>
                <c:pt idx="101">
                  <c:v>105.600296467517</c:v>
                </c:pt>
                <c:pt idx="102">
                  <c:v>105.67793794274699</c:v>
                </c:pt>
                <c:pt idx="103">
                  <c:v>105.868902135841</c:v>
                </c:pt>
                <c:pt idx="104">
                  <c:v>106.327562967311</c:v>
                </c:pt>
                <c:pt idx="105">
                  <c:v>106.49699982038899</c:v>
                </c:pt>
                <c:pt idx="106">
                  <c:v>106.73973392294999</c:v>
                </c:pt>
                <c:pt idx="107">
                  <c:v>106.739748086869</c:v>
                </c:pt>
                <c:pt idx="108">
                  <c:v>106.78820697062</c:v>
                </c:pt>
                <c:pt idx="109">
                  <c:v>107.112772637578</c:v>
                </c:pt>
                <c:pt idx="110">
                  <c:v>107.280522099604</c:v>
                </c:pt>
                <c:pt idx="111">
                  <c:v>107.27835318090899</c:v>
                </c:pt>
                <c:pt idx="112">
                  <c:v>107.50484653778101</c:v>
                </c:pt>
                <c:pt idx="113">
                  <c:v>107.863161061239</c:v>
                </c:pt>
                <c:pt idx="114">
                  <c:v>108.234194927936</c:v>
                </c:pt>
                <c:pt idx="115">
                  <c:v>108.563878021262</c:v>
                </c:pt>
                <c:pt idx="116">
                  <c:v>108.59123996661501</c:v>
                </c:pt>
                <c:pt idx="117">
                  <c:v>108.664557609865</c:v>
                </c:pt>
                <c:pt idx="118">
                  <c:v>108.629578165254</c:v>
                </c:pt>
                <c:pt idx="119">
                  <c:v>109.07008234649101</c:v>
                </c:pt>
                <c:pt idx="120">
                  <c:v>109.535657670935</c:v>
                </c:pt>
                <c:pt idx="121">
                  <c:v>109.47800309387</c:v>
                </c:pt>
                <c:pt idx="122">
                  <c:v>109.754630417786</c:v>
                </c:pt>
                <c:pt idx="123">
                  <c:v>109.831696711216</c:v>
                </c:pt>
                <c:pt idx="124">
                  <c:v>109.85057083600501</c:v>
                </c:pt>
                <c:pt idx="125">
                  <c:v>109.82494875009</c:v>
                </c:pt>
                <c:pt idx="126">
                  <c:v>109.862286532762</c:v>
                </c:pt>
                <c:pt idx="127">
                  <c:v>109.873273786469</c:v>
                </c:pt>
                <c:pt idx="128">
                  <c:v>109.951846655121</c:v>
                </c:pt>
                <c:pt idx="129">
                  <c:v>110.086927222944</c:v>
                </c:pt>
                <c:pt idx="130">
                  <c:v>110.23065492767699</c:v>
                </c:pt>
                <c:pt idx="131">
                  <c:v>110.45455931088</c:v>
                </c:pt>
                <c:pt idx="132">
                  <c:v>110.415698730069</c:v>
                </c:pt>
                <c:pt idx="133">
                  <c:v>110.50253015611101</c:v>
                </c:pt>
                <c:pt idx="134">
                  <c:v>110.351398912744</c:v>
                </c:pt>
                <c:pt idx="135">
                  <c:v>110.439573014994</c:v>
                </c:pt>
                <c:pt idx="136">
                  <c:v>110.785787494568</c:v>
                </c:pt>
                <c:pt idx="137">
                  <c:v>110.427451263539</c:v>
                </c:pt>
                <c:pt idx="138">
                  <c:v>110.348844493109</c:v>
                </c:pt>
                <c:pt idx="139">
                  <c:v>110.342902679402</c:v>
                </c:pt>
                <c:pt idx="140">
                  <c:v>110.280669327073</c:v>
                </c:pt>
                <c:pt idx="141">
                  <c:v>110.247321227849</c:v>
                </c:pt>
                <c:pt idx="142">
                  <c:v>110.21439341198899</c:v>
                </c:pt>
                <c:pt idx="143">
                  <c:v>110.07971095412501</c:v>
                </c:pt>
              </c:numCache>
            </c:numRef>
          </c:val>
          <c:extLst>
            <c:ext xmlns:c16="http://schemas.microsoft.com/office/drawing/2014/chart" uri="{C3380CC4-5D6E-409C-BE32-E72D297353CC}">
              <c16:uniqueId val="{00000000-0D79-4604-8577-6747A3BE4C75}"/>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Desestacionalizadas!$A$9:$B$152</c:f>
              <c:multiLvlStrCache>
                <c:ptCount val="1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Desestacionalizadas!$F$9:$F$152</c:f>
              <c:numCache>
                <c:formatCode>0.0</c:formatCode>
                <c:ptCount val="144"/>
                <c:pt idx="0">
                  <c:v>100.90118979987901</c:v>
                </c:pt>
                <c:pt idx="1">
                  <c:v>100.85811973106701</c:v>
                </c:pt>
                <c:pt idx="2">
                  <c:v>100.74921363340501</c:v>
                </c:pt>
                <c:pt idx="3">
                  <c:v>100.562736910391</c:v>
                </c:pt>
                <c:pt idx="4">
                  <c:v>100.281898177698</c:v>
                </c:pt>
                <c:pt idx="5">
                  <c:v>99.913848454135405</c:v>
                </c:pt>
                <c:pt idx="6">
                  <c:v>99.519761809299595</c:v>
                </c:pt>
                <c:pt idx="7">
                  <c:v>99.076589353428105</c:v>
                </c:pt>
                <c:pt idx="8">
                  <c:v>98.573513919485094</c:v>
                </c:pt>
                <c:pt idx="9">
                  <c:v>98.037027370749001</c:v>
                </c:pt>
                <c:pt idx="10">
                  <c:v>97.503012510132294</c:v>
                </c:pt>
                <c:pt idx="11">
                  <c:v>96.986317863619803</c:v>
                </c:pt>
                <c:pt idx="12">
                  <c:v>96.4613832714127</c:v>
                </c:pt>
                <c:pt idx="13">
                  <c:v>95.907989099678502</c:v>
                </c:pt>
                <c:pt idx="14">
                  <c:v>95.361402220039594</c:v>
                </c:pt>
                <c:pt idx="15">
                  <c:v>94.859832261134599</c:v>
                </c:pt>
                <c:pt idx="16">
                  <c:v>94.449355621538601</c:v>
                </c:pt>
                <c:pt idx="17">
                  <c:v>94.152146565889396</c:v>
                </c:pt>
                <c:pt idx="18">
                  <c:v>93.984245645163</c:v>
                </c:pt>
                <c:pt idx="19">
                  <c:v>93.971293557053301</c:v>
                </c:pt>
                <c:pt idx="20">
                  <c:v>94.089036984322902</c:v>
                </c:pt>
                <c:pt idx="21">
                  <c:v>94.261649397962699</c:v>
                </c:pt>
                <c:pt idx="22">
                  <c:v>94.404298241773205</c:v>
                </c:pt>
                <c:pt idx="23">
                  <c:v>94.483375841777899</c:v>
                </c:pt>
                <c:pt idx="24">
                  <c:v>94.536435580755906</c:v>
                </c:pt>
                <c:pt idx="25">
                  <c:v>94.636806451139293</c:v>
                </c:pt>
                <c:pt idx="26">
                  <c:v>94.818486560843795</c:v>
                </c:pt>
                <c:pt idx="27">
                  <c:v>95.058424825385202</c:v>
                </c:pt>
                <c:pt idx="28">
                  <c:v>95.293631068264801</c:v>
                </c:pt>
                <c:pt idx="29">
                  <c:v>95.484948337859606</c:v>
                </c:pt>
                <c:pt idx="30">
                  <c:v>95.626011529524007</c:v>
                </c:pt>
                <c:pt idx="31">
                  <c:v>95.7451349820346</c:v>
                </c:pt>
                <c:pt idx="32">
                  <c:v>95.877225158152299</c:v>
                </c:pt>
                <c:pt idx="33">
                  <c:v>96.017841607673006</c:v>
                </c:pt>
                <c:pt idx="34">
                  <c:v>96.139073051351502</c:v>
                </c:pt>
                <c:pt idx="35">
                  <c:v>96.244055733403101</c:v>
                </c:pt>
                <c:pt idx="36">
                  <c:v>96.353488488175898</c:v>
                </c:pt>
                <c:pt idx="37">
                  <c:v>96.462417835191403</c:v>
                </c:pt>
                <c:pt idx="38">
                  <c:v>96.565672167296597</c:v>
                </c:pt>
                <c:pt idx="39">
                  <c:v>96.656588531523496</c:v>
                </c:pt>
                <c:pt idx="40">
                  <c:v>96.728416030397099</c:v>
                </c:pt>
                <c:pt idx="41">
                  <c:v>96.803767213336698</c:v>
                </c:pt>
                <c:pt idx="42">
                  <c:v>96.924241070048694</c:v>
                </c:pt>
                <c:pt idx="43">
                  <c:v>97.077617551075804</c:v>
                </c:pt>
                <c:pt idx="44">
                  <c:v>97.228504324212807</c:v>
                </c:pt>
                <c:pt idx="45">
                  <c:v>97.394373825145806</c:v>
                </c:pt>
                <c:pt idx="46">
                  <c:v>97.610879470543594</c:v>
                </c:pt>
                <c:pt idx="47">
                  <c:v>97.8844599155331</c:v>
                </c:pt>
                <c:pt idx="48">
                  <c:v>98.176604256411593</c:v>
                </c:pt>
                <c:pt idx="49">
                  <c:v>98.424542712905307</c:v>
                </c:pt>
                <c:pt idx="50">
                  <c:v>98.6071884273276</c:v>
                </c:pt>
                <c:pt idx="51">
                  <c:v>98.755759872437807</c:v>
                </c:pt>
                <c:pt idx="52">
                  <c:v>98.903586573376998</c:v>
                </c:pt>
                <c:pt idx="53">
                  <c:v>99.051378940480404</c:v>
                </c:pt>
                <c:pt idx="54">
                  <c:v>99.180448907769502</c:v>
                </c:pt>
                <c:pt idx="55">
                  <c:v>99.275597008669294</c:v>
                </c:pt>
                <c:pt idx="56">
                  <c:v>99.357820041637396</c:v>
                </c:pt>
                <c:pt idx="57">
                  <c:v>99.437668392305596</c:v>
                </c:pt>
                <c:pt idx="58">
                  <c:v>99.494294202476397</c:v>
                </c:pt>
                <c:pt idx="59">
                  <c:v>99.510794612996605</c:v>
                </c:pt>
                <c:pt idx="60">
                  <c:v>99.523408806459102</c:v>
                </c:pt>
                <c:pt idx="61">
                  <c:v>99.580283496899497</c:v>
                </c:pt>
                <c:pt idx="62">
                  <c:v>99.679365462263206</c:v>
                </c:pt>
                <c:pt idx="63">
                  <c:v>99.792642128148799</c:v>
                </c:pt>
                <c:pt idx="64">
                  <c:v>99.902237329297193</c:v>
                </c:pt>
                <c:pt idx="65">
                  <c:v>99.992971576191096</c:v>
                </c:pt>
                <c:pt idx="66">
                  <c:v>100.08372956205601</c:v>
                </c:pt>
                <c:pt idx="67">
                  <c:v>100.18075153012001</c:v>
                </c:pt>
                <c:pt idx="68">
                  <c:v>100.27531156203101</c:v>
                </c:pt>
                <c:pt idx="69">
                  <c:v>100.35820973156299</c:v>
                </c:pt>
                <c:pt idx="70">
                  <c:v>100.453067783424</c:v>
                </c:pt>
                <c:pt idx="71">
                  <c:v>100.577901953167</c:v>
                </c:pt>
                <c:pt idx="72">
                  <c:v>100.724117401855</c:v>
                </c:pt>
                <c:pt idx="73">
                  <c:v>100.880773170212</c:v>
                </c:pt>
                <c:pt idx="74">
                  <c:v>101.026306348566</c:v>
                </c:pt>
                <c:pt idx="75">
                  <c:v>101.140680695649</c:v>
                </c:pt>
                <c:pt idx="76">
                  <c:v>101.221874153678</c:v>
                </c:pt>
                <c:pt idx="77">
                  <c:v>101.300650256225</c:v>
                </c:pt>
                <c:pt idx="78">
                  <c:v>101.37667121699199</c:v>
                </c:pt>
                <c:pt idx="79">
                  <c:v>101.47765072545801</c:v>
                </c:pt>
                <c:pt idx="80">
                  <c:v>101.61968867466901</c:v>
                </c:pt>
                <c:pt idx="81">
                  <c:v>101.813854420231</c:v>
                </c:pt>
                <c:pt idx="82">
                  <c:v>102.070595398482</c:v>
                </c:pt>
                <c:pt idx="83">
                  <c:v>102.374935927952</c:v>
                </c:pt>
                <c:pt idx="84">
                  <c:v>102.678405236755</c:v>
                </c:pt>
                <c:pt idx="85">
                  <c:v>102.93711378566699</c:v>
                </c:pt>
                <c:pt idx="86">
                  <c:v>103.143193373744</c:v>
                </c:pt>
                <c:pt idx="87">
                  <c:v>103.331611035385</c:v>
                </c:pt>
                <c:pt idx="88">
                  <c:v>103.52668962858</c:v>
                </c:pt>
                <c:pt idx="89">
                  <c:v>103.73755072605999</c:v>
                </c:pt>
                <c:pt idx="90">
                  <c:v>103.95664419700999</c:v>
                </c:pt>
                <c:pt idx="91">
                  <c:v>104.173525638051</c:v>
                </c:pt>
                <c:pt idx="92">
                  <c:v>104.376820158908</c:v>
                </c:pt>
                <c:pt idx="93">
                  <c:v>104.567137057316</c:v>
                </c:pt>
                <c:pt idx="94">
                  <c:v>104.73214941555</c:v>
                </c:pt>
                <c:pt idx="95">
                  <c:v>104.853875713026</c:v>
                </c:pt>
                <c:pt idx="96">
                  <c:v>104.941504483407</c:v>
                </c:pt>
                <c:pt idx="97">
                  <c:v>105.02632982506699</c:v>
                </c:pt>
                <c:pt idx="98">
                  <c:v>105.137618035866</c:v>
                </c:pt>
                <c:pt idx="99">
                  <c:v>105.26913000598201</c:v>
                </c:pt>
                <c:pt idx="100">
                  <c:v>105.409198809863</c:v>
                </c:pt>
                <c:pt idx="101">
                  <c:v>105.556379832429</c:v>
                </c:pt>
                <c:pt idx="102">
                  <c:v>105.72932147091799</c:v>
                </c:pt>
                <c:pt idx="103">
                  <c:v>105.966451323998</c:v>
                </c:pt>
                <c:pt idx="104">
                  <c:v>106.243764544736</c:v>
                </c:pt>
                <c:pt idx="105">
                  <c:v>106.48753730362699</c:v>
                </c:pt>
                <c:pt idx="106">
                  <c:v>106.65807998981801</c:v>
                </c:pt>
                <c:pt idx="107">
                  <c:v>106.780355844876</c:v>
                </c:pt>
                <c:pt idx="108">
                  <c:v>106.90199784543501</c:v>
                </c:pt>
                <c:pt idx="109">
                  <c:v>107.040726333829</c:v>
                </c:pt>
                <c:pt idx="110">
                  <c:v>107.186252758202</c:v>
                </c:pt>
                <c:pt idx="111">
                  <c:v>107.354030138068</c:v>
                </c:pt>
                <c:pt idx="112">
                  <c:v>107.57819021250999</c:v>
                </c:pt>
                <c:pt idx="113">
                  <c:v>107.87655254824401</c:v>
                </c:pt>
                <c:pt idx="114">
                  <c:v>108.199263833957</c:v>
                </c:pt>
                <c:pt idx="115">
                  <c:v>108.45138729015601</c:v>
                </c:pt>
                <c:pt idx="116">
                  <c:v>108.603750342908</c:v>
                </c:pt>
                <c:pt idx="117">
                  <c:v>108.716343243464</c:v>
                </c:pt>
                <c:pt idx="118">
                  <c:v>108.853732442403</c:v>
                </c:pt>
                <c:pt idx="119">
                  <c:v>109.05174388629101</c:v>
                </c:pt>
                <c:pt idx="120">
                  <c:v>109.292225395968</c:v>
                </c:pt>
                <c:pt idx="121">
                  <c:v>109.522313858956</c:v>
                </c:pt>
                <c:pt idx="122">
                  <c:v>109.700315566321</c:v>
                </c:pt>
                <c:pt idx="123">
                  <c:v>109.8076609422</c:v>
                </c:pt>
                <c:pt idx="124">
                  <c:v>109.850100437804</c:v>
                </c:pt>
                <c:pt idx="125">
                  <c:v>109.85115724845799</c:v>
                </c:pt>
                <c:pt idx="126">
                  <c:v>109.85195182080901</c:v>
                </c:pt>
                <c:pt idx="127">
                  <c:v>109.88559243915</c:v>
                </c:pt>
                <c:pt idx="128">
                  <c:v>109.97085358764799</c:v>
                </c:pt>
                <c:pt idx="129">
                  <c:v>110.100189763117</c:v>
                </c:pt>
                <c:pt idx="130">
                  <c:v>110.251846732993</c:v>
                </c:pt>
                <c:pt idx="131">
                  <c:v>110.37691131784101</c:v>
                </c:pt>
                <c:pt idx="132">
                  <c:v>110.44006956382</c:v>
                </c:pt>
                <c:pt idx="133">
                  <c:v>110.449119701394</c:v>
                </c:pt>
                <c:pt idx="134">
                  <c:v>110.43801942576999</c:v>
                </c:pt>
                <c:pt idx="135">
                  <c:v>110.429962150077</c:v>
                </c:pt>
                <c:pt idx="136">
                  <c:v>110.42716251031</c:v>
                </c:pt>
                <c:pt idx="137">
                  <c:v>110.411039043087</c:v>
                </c:pt>
                <c:pt idx="138">
                  <c:v>110.37788019037301</c:v>
                </c:pt>
                <c:pt idx="139">
                  <c:v>110.33356008208</c:v>
                </c:pt>
                <c:pt idx="140">
                  <c:v>110.287249056579</c:v>
                </c:pt>
                <c:pt idx="141">
                  <c:v>110.23651033521701</c:v>
                </c:pt>
                <c:pt idx="142">
                  <c:v>110.186915286369</c:v>
                </c:pt>
                <c:pt idx="143">
                  <c:v>110.14659601909</c:v>
                </c:pt>
              </c:numCache>
            </c:numRef>
          </c:val>
          <c:smooth val="0"/>
          <c:extLst>
            <c:ext xmlns:c16="http://schemas.microsoft.com/office/drawing/2014/chart" uri="{C3380CC4-5D6E-409C-BE32-E72D297353CC}">
              <c16:uniqueId val="{00000001-0D79-4604-8577-6747A3BE4C75}"/>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1653564689342549"/>
          <c:y val="0.96632160102392772"/>
          <c:w val="0.60297302450228341"/>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0356506483809936E-2"/>
          <c:y val="8.7365478568910207E-2"/>
          <c:w val="0.86747184269951805"/>
          <c:h val="0.7557804341621478"/>
        </c:manualLayout>
      </c:layout>
      <c:barChart>
        <c:barDir val="col"/>
        <c:grouping val="clustered"/>
        <c:varyColors val="0"/>
        <c:ser>
          <c:idx val="0"/>
          <c:order val="0"/>
          <c:tx>
            <c:v>Índice</c:v>
          </c:tx>
          <c:spPr>
            <a:solidFill>
              <a:srgbClr val="0070C0"/>
            </a:solidFill>
          </c:spPr>
          <c:invertIfNegative val="0"/>
          <c:cat>
            <c:multiLvlStrRef>
              <c:f>Originales!$A$17:$B$148</c:f>
              <c:multiLvlStrCache>
                <c:ptCount val="13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Originales!$C$17:$C$148</c:f>
              <c:numCache>
                <c:formatCode>0.0</c:formatCode>
                <c:ptCount val="132"/>
                <c:pt idx="0">
                  <c:v>95.666040358627527</c:v>
                </c:pt>
                <c:pt idx="1">
                  <c:v>94.868562483577392</c:v>
                </c:pt>
                <c:pt idx="2">
                  <c:v>94.973640290627856</c:v>
                </c:pt>
                <c:pt idx="3">
                  <c:v>94.447569756242387</c:v>
                </c:pt>
                <c:pt idx="4">
                  <c:v>93.855231487546064</c:v>
                </c:pt>
                <c:pt idx="5">
                  <c:v>94.221370172554202</c:v>
                </c:pt>
                <c:pt idx="6">
                  <c:v>93.783242234592009</c:v>
                </c:pt>
                <c:pt idx="7">
                  <c:v>94.171958458471508</c:v>
                </c:pt>
                <c:pt idx="8">
                  <c:v>94.409623905660879</c:v>
                </c:pt>
                <c:pt idx="9">
                  <c:v>95.024707206034691</c:v>
                </c:pt>
                <c:pt idx="10">
                  <c:v>95.151181123294762</c:v>
                </c:pt>
                <c:pt idx="11">
                  <c:v>95.828794479032638</c:v>
                </c:pt>
                <c:pt idx="12">
                  <c:v>93.326381588161567</c:v>
                </c:pt>
                <c:pt idx="13">
                  <c:v>93.586618456525358</c:v>
                </c:pt>
                <c:pt idx="14">
                  <c:v>94.515903166459324</c:v>
                </c:pt>
                <c:pt idx="15">
                  <c:v>94.668222952283259</c:v>
                </c:pt>
                <c:pt idx="16">
                  <c:v>95.285415039345381</c:v>
                </c:pt>
                <c:pt idx="17">
                  <c:v>95.239059372755349</c:v>
                </c:pt>
                <c:pt idx="18">
                  <c:v>95.52433083249008</c:v>
                </c:pt>
                <c:pt idx="19">
                  <c:v>95.972803940664903</c:v>
                </c:pt>
                <c:pt idx="20">
                  <c:v>96.136784369285579</c:v>
                </c:pt>
                <c:pt idx="21">
                  <c:v>96.670928493409093</c:v>
                </c:pt>
                <c:pt idx="22">
                  <c:v>96.71163171670382</c:v>
                </c:pt>
                <c:pt idx="23">
                  <c:v>96.972764324136421</c:v>
                </c:pt>
                <c:pt idx="24">
                  <c:v>95.398136296165092</c:v>
                </c:pt>
                <c:pt idx="25">
                  <c:v>95.50780226374377</c:v>
                </c:pt>
                <c:pt idx="26">
                  <c:v>96.413761920238741</c:v>
                </c:pt>
                <c:pt idx="27">
                  <c:v>96.404417949704879</c:v>
                </c:pt>
                <c:pt idx="28">
                  <c:v>96.58041015405297</c:v>
                </c:pt>
                <c:pt idx="29">
                  <c:v>97.075532871851266</c:v>
                </c:pt>
                <c:pt idx="30">
                  <c:v>96.878538980726262</c:v>
                </c:pt>
                <c:pt idx="31">
                  <c:v>97.238895842625041</c:v>
                </c:pt>
                <c:pt idx="32">
                  <c:v>97.510433454054933</c:v>
                </c:pt>
                <c:pt idx="33">
                  <c:v>97.983204115762945</c:v>
                </c:pt>
                <c:pt idx="34">
                  <c:v>97.933844018364582</c:v>
                </c:pt>
                <c:pt idx="35">
                  <c:v>98.04838349301491</c:v>
                </c:pt>
                <c:pt idx="36">
                  <c:v>97.458832612428708</c:v>
                </c:pt>
                <c:pt idx="37">
                  <c:v>97.642282657933862</c:v>
                </c:pt>
                <c:pt idx="38">
                  <c:v>98.498029825066013</c:v>
                </c:pt>
                <c:pt idx="39">
                  <c:v>98.343432982998323</c:v>
                </c:pt>
                <c:pt idx="40">
                  <c:v>98.942262856333898</c:v>
                </c:pt>
                <c:pt idx="41">
                  <c:v>99.407347347074662</c:v>
                </c:pt>
                <c:pt idx="42">
                  <c:v>99.177335012949939</c:v>
                </c:pt>
                <c:pt idx="43">
                  <c:v>99.37377351321436</c:v>
                </c:pt>
                <c:pt idx="44">
                  <c:v>99.533509910632745</c:v>
                </c:pt>
                <c:pt idx="45">
                  <c:v>99.870501141629944</c:v>
                </c:pt>
                <c:pt idx="46">
                  <c:v>99.78471435791198</c:v>
                </c:pt>
                <c:pt idx="47">
                  <c:v>99.989580631841818</c:v>
                </c:pt>
                <c:pt idx="48">
                  <c:v>98.674956753646001</c:v>
                </c:pt>
                <c:pt idx="49">
                  <c:v>98.951395530166678</c:v>
                </c:pt>
                <c:pt idx="50">
                  <c:v>99.480868490369488</c:v>
                </c:pt>
                <c:pt idx="51">
                  <c:v>99.734431214597464</c:v>
                </c:pt>
                <c:pt idx="52">
                  <c:v>100.10987212382268</c:v>
                </c:pt>
                <c:pt idx="53">
                  <c:v>100.09796515590236</c:v>
                </c:pt>
                <c:pt idx="54">
                  <c:v>100.07394760454324</c:v>
                </c:pt>
                <c:pt idx="55">
                  <c:v>100.40467070086287</c:v>
                </c:pt>
                <c:pt idx="56">
                  <c:v>100.33419434980958</c:v>
                </c:pt>
                <c:pt idx="57">
                  <c:v>100.61948148713344</c:v>
                </c:pt>
                <c:pt idx="58">
                  <c:v>100.8368371493758</c:v>
                </c:pt>
                <c:pt idx="59">
                  <c:v>100.68137943977024</c:v>
                </c:pt>
                <c:pt idx="60">
                  <c:v>100.38279893022163</c:v>
                </c:pt>
                <c:pt idx="61">
                  <c:v>100.44594677749424</c:v>
                </c:pt>
                <c:pt idx="62">
                  <c:v>100.46821557252109</c:v>
                </c:pt>
                <c:pt idx="63">
                  <c:v>101.12110578601418</c:v>
                </c:pt>
                <c:pt idx="64">
                  <c:v>101.51458243635152</c:v>
                </c:pt>
                <c:pt idx="65">
                  <c:v>101.30828361094952</c:v>
                </c:pt>
                <c:pt idx="66">
                  <c:v>101.37689664652603</c:v>
                </c:pt>
                <c:pt idx="67">
                  <c:v>101.657306431451</c:v>
                </c:pt>
                <c:pt idx="68">
                  <c:v>101.65695014007636</c:v>
                </c:pt>
                <c:pt idx="69">
                  <c:v>101.80728296197728</c:v>
                </c:pt>
                <c:pt idx="70">
                  <c:v>102.51049168212445</c:v>
                </c:pt>
                <c:pt idx="71">
                  <c:v>102.36175350308623</c:v>
                </c:pt>
                <c:pt idx="72">
                  <c:v>102.28435482604704</c:v>
                </c:pt>
                <c:pt idx="73">
                  <c:v>102.97300484800583</c:v>
                </c:pt>
                <c:pt idx="74">
                  <c:v>102.94074127670699</c:v>
                </c:pt>
                <c:pt idx="75">
                  <c:v>103.31795081041903</c:v>
                </c:pt>
                <c:pt idx="76">
                  <c:v>103.45704953032278</c:v>
                </c:pt>
                <c:pt idx="77">
                  <c:v>104.00092633033377</c:v>
                </c:pt>
                <c:pt idx="78">
                  <c:v>103.96765390113012</c:v>
                </c:pt>
                <c:pt idx="79">
                  <c:v>103.98385914741492</c:v>
                </c:pt>
                <c:pt idx="80">
                  <c:v>104.29137663025784</c:v>
                </c:pt>
                <c:pt idx="81">
                  <c:v>104.89308226808562</c:v>
                </c:pt>
                <c:pt idx="82">
                  <c:v>105.02378209210011</c:v>
                </c:pt>
                <c:pt idx="83">
                  <c:v>104.90756666863777</c:v>
                </c:pt>
                <c:pt idx="84">
                  <c:v>104.59223208456241</c:v>
                </c:pt>
                <c:pt idx="85">
                  <c:v>104.62968833315416</c:v>
                </c:pt>
                <c:pt idx="86">
                  <c:v>105.01333455873915</c:v>
                </c:pt>
                <c:pt idx="87">
                  <c:v>105.25286269117463</c:v>
                </c:pt>
                <c:pt idx="88">
                  <c:v>105.61584858750143</c:v>
                </c:pt>
                <c:pt idx="89">
                  <c:v>105.5979703260911</c:v>
                </c:pt>
                <c:pt idx="90">
                  <c:v>105.62190799399568</c:v>
                </c:pt>
                <c:pt idx="91">
                  <c:v>106.0465253434093</c:v>
                </c:pt>
                <c:pt idx="92">
                  <c:v>106.28455701219035</c:v>
                </c:pt>
                <c:pt idx="93">
                  <c:v>106.65735432856302</c:v>
                </c:pt>
                <c:pt idx="94">
                  <c:v>107.09947132311953</c:v>
                </c:pt>
                <c:pt idx="95">
                  <c:v>106.7916586088172</c:v>
                </c:pt>
                <c:pt idx="96">
                  <c:v>106.32049423404415</c:v>
                </c:pt>
                <c:pt idx="97">
                  <c:v>106.89244952985409</c:v>
                </c:pt>
                <c:pt idx="98">
                  <c:v>107.22235055798376</c:v>
                </c:pt>
                <c:pt idx="99">
                  <c:v>107.22313813897594</c:v>
                </c:pt>
                <c:pt idx="100">
                  <c:v>107.73231046694255</c:v>
                </c:pt>
                <c:pt idx="101" formatCode="#,##0.0">
                  <c:v>107.84701492247173</c:v>
                </c:pt>
                <c:pt idx="102" formatCode="#,##0.0">
                  <c:v>108.16451387947987</c:v>
                </c:pt>
                <c:pt idx="103" formatCode="#,##0.0">
                  <c:v>108.75031353474415</c:v>
                </c:pt>
                <c:pt idx="104" formatCode="#,##0.0">
                  <c:v>108.49974360678381</c:v>
                </c:pt>
                <c:pt idx="105" formatCode="#,##0.0">
                  <c:v>108.76867439659019</c:v>
                </c:pt>
                <c:pt idx="106" formatCode="#,##0.0">
                  <c:v>108.94962784569829</c:v>
                </c:pt>
                <c:pt idx="107" formatCode="#,##0.0">
                  <c:v>109.13079713379224</c:v>
                </c:pt>
                <c:pt idx="108" formatCode="#,##0.0">
                  <c:v>109.05093537219776</c:v>
                </c:pt>
                <c:pt idx="109" formatCode="#,##0.0">
                  <c:v>109.33043683132699</c:v>
                </c:pt>
                <c:pt idx="110" formatCode="#,##0.0">
                  <c:v>109.70377001018979</c:v>
                </c:pt>
                <c:pt idx="111" formatCode="#,##0.0">
                  <c:v>109.79974613587346</c:v>
                </c:pt>
                <c:pt idx="112" formatCode="#,##0.0">
                  <c:v>110.16817925837792</c:v>
                </c:pt>
                <c:pt idx="113" formatCode="#,##0.0">
                  <c:v>109.79357003126671</c:v>
                </c:pt>
                <c:pt idx="114" formatCode="#,##0.0">
                  <c:v>109.76823375092339</c:v>
                </c:pt>
                <c:pt idx="115" formatCode="#,##0.0">
                  <c:v>110.07294957502144</c:v>
                </c:pt>
                <c:pt idx="116" formatCode="#,##0.0">
                  <c:v>109.80404880722151</c:v>
                </c:pt>
                <c:pt idx="117" formatCode="#,##0.0">
                  <c:v>110.12615233076012</c:v>
                </c:pt>
                <c:pt idx="118" formatCode="#,##0.0">
                  <c:v>110.52899441600556</c:v>
                </c:pt>
                <c:pt idx="119" formatCode="#,##0.0">
                  <c:v>110.50880855478819</c:v>
                </c:pt>
                <c:pt idx="120">
                  <c:v>109.93083915072764</c:v>
                </c:pt>
                <c:pt idx="121">
                  <c:v>110.4270483606978</c:v>
                </c:pt>
                <c:pt idx="122">
                  <c:v>110.27668743882396</c:v>
                </c:pt>
                <c:pt idx="123" formatCode="#,##0.0">
                  <c:v>110.43231218555958</c:v>
                </c:pt>
                <c:pt idx="124" formatCode="#,##0.0">
                  <c:v>111.18631911930979</c:v>
                </c:pt>
                <c:pt idx="125" formatCode="#,##0.0">
                  <c:v>110.39205128382262</c:v>
                </c:pt>
                <c:pt idx="126" formatCode="#,##0.0">
                  <c:v>110.23570718454813</c:v>
                </c:pt>
                <c:pt idx="127" formatCode="#,##0.0">
                  <c:v>110.54791790995333</c:v>
                </c:pt>
                <c:pt idx="128" formatCode="#,##0.0">
                  <c:v>110.08521050013596</c:v>
                </c:pt>
                <c:pt idx="129" formatCode="#,##0.0">
                  <c:v>110.25488329754073</c:v>
                </c:pt>
                <c:pt idx="130" formatCode="#,##0.0">
                  <c:v>110.49408958032291</c:v>
                </c:pt>
                <c:pt idx="131" formatCode="#,##0.0">
                  <c:v>110.112191300316</c:v>
                </c:pt>
              </c:numCache>
            </c:numRef>
          </c:val>
          <c:extLst>
            <c:ext xmlns:c16="http://schemas.microsoft.com/office/drawing/2014/chart" uri="{C3380CC4-5D6E-409C-BE32-E72D297353CC}">
              <c16:uniqueId val="{00000000-571F-4C8D-9E67-9B0A06A7F61F}"/>
            </c:ext>
          </c:extLst>
        </c:ser>
        <c:dLbls>
          <c:showLegendKey val="0"/>
          <c:showVal val="0"/>
          <c:showCatName val="0"/>
          <c:showSerName val="0"/>
          <c:showPercent val="0"/>
          <c:showBubbleSize val="0"/>
        </c:dLbls>
        <c:gapWidth val="150"/>
        <c:axId val="146803712"/>
        <c:axId val="146813696"/>
      </c:barChart>
      <c:lineChart>
        <c:grouping val="standard"/>
        <c:varyColors val="0"/>
        <c:ser>
          <c:idx val="1"/>
          <c:order val="1"/>
          <c:tx>
            <c:v>Variación anual</c:v>
          </c:tx>
          <c:spPr>
            <a:ln w="25400">
              <a:solidFill>
                <a:srgbClr val="FF0000"/>
              </a:solidFill>
            </a:ln>
          </c:spPr>
          <c:marker>
            <c:symbol val="none"/>
          </c:marker>
          <c:cat>
            <c:multiLvlStrRef>
              <c:f>Originales!$A$17:$B$148</c:f>
              <c:multiLvlStrCache>
                <c:ptCount val="13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Originales!$D$17:$D$148</c:f>
              <c:numCache>
                <c:formatCode>0.0</c:formatCode>
                <c:ptCount val="132"/>
                <c:pt idx="0">
                  <c:v>-4.1610495743293345</c:v>
                </c:pt>
                <c:pt idx="1">
                  <c:v>-4.9834802933713345</c:v>
                </c:pt>
                <c:pt idx="2">
                  <c:v>-5.4386441382382467</c:v>
                </c:pt>
                <c:pt idx="3">
                  <c:v>-5.6959702762349078</c:v>
                </c:pt>
                <c:pt idx="4">
                  <c:v>-6.3148850758711683</c:v>
                </c:pt>
                <c:pt idx="5">
                  <c:v>-5.5916635400618979</c:v>
                </c:pt>
                <c:pt idx="6">
                  <c:v>-5.5749272382228039</c:v>
                </c:pt>
                <c:pt idx="7">
                  <c:v>-5.3369703964665227</c:v>
                </c:pt>
                <c:pt idx="8">
                  <c:v>-4.4819782322938151</c:v>
                </c:pt>
                <c:pt idx="9">
                  <c:v>-3.9460210934198714</c:v>
                </c:pt>
                <c:pt idx="10">
                  <c:v>-3.0223614242733565</c:v>
                </c:pt>
                <c:pt idx="11">
                  <c:v>-2.5922627889011896</c:v>
                </c:pt>
                <c:pt idx="12">
                  <c:v>-2.4456523565678845</c:v>
                </c:pt>
                <c:pt idx="13">
                  <c:v>-1.3512843385541484</c:v>
                </c:pt>
                <c:pt idx="14">
                  <c:v>-0.48196228213198689</c:v>
                </c:pt>
                <c:pt idx="15">
                  <c:v>0.23362506479558398</c:v>
                </c:pt>
                <c:pt idx="16">
                  <c:v>1.5238186823811617</c:v>
                </c:pt>
                <c:pt idx="17">
                  <c:v>1.0801044373875968</c:v>
                </c:pt>
                <c:pt idx="18">
                  <c:v>1.856502885177358</c:v>
                </c:pt>
                <c:pt idx="19">
                  <c:v>1.9122948186190092</c:v>
                </c:pt>
                <c:pt idx="20">
                  <c:v>1.8294326279178597</c:v>
                </c:pt>
                <c:pt idx="21">
                  <c:v>1.732413953988865</c:v>
                </c:pt>
                <c:pt idx="22">
                  <c:v>1.6399697565362414</c:v>
                </c:pt>
                <c:pt idx="23">
                  <c:v>1.1937642034660856</c:v>
                </c:pt>
                <c:pt idx="24">
                  <c:v>2.219902532111373</c:v>
                </c:pt>
                <c:pt idx="25">
                  <c:v>2.0528402873225771</c:v>
                </c:pt>
                <c:pt idx="26">
                  <c:v>2.0079782239788235</c:v>
                </c:pt>
                <c:pt idx="27">
                  <c:v>1.8339786501503585</c:v>
                </c:pt>
                <c:pt idx="28">
                  <c:v>1.3590696059547547</c:v>
                </c:pt>
                <c:pt idx="29">
                  <c:v>1.9282776532978607</c:v>
                </c:pt>
                <c:pt idx="30">
                  <c:v>1.4176578222891756</c:v>
                </c:pt>
                <c:pt idx="31">
                  <c:v>1.3192194559022097</c:v>
                </c:pt>
                <c:pt idx="32">
                  <c:v>1.4288485867103962</c:v>
                </c:pt>
                <c:pt idx="33">
                  <c:v>1.3574666580794537</c:v>
                </c:pt>
                <c:pt idx="34">
                  <c:v>1.263769703773554</c:v>
                </c:pt>
                <c:pt idx="35">
                  <c:v>1.1091971816779234</c:v>
                </c:pt>
                <c:pt idx="36">
                  <c:v>2.1601012307684408</c:v>
                </c:pt>
                <c:pt idx="37">
                  <c:v>2.2348754170845142</c:v>
                </c:pt>
                <c:pt idx="38">
                  <c:v>2.1617950210796044</c:v>
                </c:pt>
                <c:pt idx="39">
                  <c:v>2.0113342049376204</c:v>
                </c:pt>
                <c:pt idx="40">
                  <c:v>2.4454780203496673</c:v>
                </c:pt>
                <c:pt idx="41">
                  <c:v>2.4020619884740801</c:v>
                </c:pt>
                <c:pt idx="42">
                  <c:v>2.3728640588613903</c:v>
                </c:pt>
                <c:pt idx="43">
                  <c:v>2.195497647406941</c:v>
                </c:pt>
                <c:pt idx="44">
                  <c:v>2.0747281956561503</c:v>
                </c:pt>
                <c:pt idx="45">
                  <c:v>1.9261434068202465</c:v>
                </c:pt>
                <c:pt idx="46">
                  <c:v>1.8899190143096156</c:v>
                </c:pt>
                <c:pt idx="47">
                  <c:v>1.9798359439196611</c:v>
                </c:pt>
                <c:pt idx="48">
                  <c:v>1.2478336838422255</c:v>
                </c:pt>
                <c:pt idx="49">
                  <c:v>1.3407233389032713</c:v>
                </c:pt>
                <c:pt idx="50">
                  <c:v>0.99782570986344243</c:v>
                </c:pt>
                <c:pt idx="51">
                  <c:v>1.4144291991917912</c:v>
                </c:pt>
                <c:pt idx="52">
                  <c:v>1.1800915339728713</c:v>
                </c:pt>
                <c:pt idx="53">
                  <c:v>0.69473517527476325</c:v>
                </c:pt>
                <c:pt idx="54">
                  <c:v>0.90404989353285448</c:v>
                </c:pt>
                <c:pt idx="55">
                  <c:v>1.0373936212771717</c:v>
                </c:pt>
                <c:pt idx="56">
                  <c:v>0.8044370583291327</c:v>
                </c:pt>
                <c:pt idx="57">
                  <c:v>0.74995152416561517</c:v>
                </c:pt>
                <c:pt idx="58">
                  <c:v>1.0543927476607484</c:v>
                </c:pt>
                <c:pt idx="59">
                  <c:v>0.69187089650430966</c:v>
                </c:pt>
                <c:pt idx="60">
                  <c:v>1.7307757031396198</c:v>
                </c:pt>
                <c:pt idx="61">
                  <c:v>1.5103892565839772</c:v>
                </c:pt>
                <c:pt idx="62">
                  <c:v>0.99249945957919916</c:v>
                </c:pt>
                <c:pt idx="63">
                  <c:v>1.3903669520439088</c:v>
                </c:pt>
                <c:pt idx="64">
                  <c:v>1.4031686213637373</c:v>
                </c:pt>
                <c:pt idx="65">
                  <c:v>1.209133925112349</c:v>
                </c:pt>
                <c:pt idx="66">
                  <c:v>1.3019862543362404</c:v>
                </c:pt>
                <c:pt idx="67">
                  <c:v>1.2475871110818604</c:v>
                </c:pt>
                <c:pt idx="68">
                  <c:v>1.3183499392590559</c:v>
                </c:pt>
                <c:pt idx="69">
                  <c:v>1.1804885667153098</c:v>
                </c:pt>
                <c:pt idx="70">
                  <c:v>1.6597650026144439</c:v>
                </c:pt>
                <c:pt idx="71">
                  <c:v>1.6690018280105523</c:v>
                </c:pt>
                <c:pt idx="72">
                  <c:v>1.8943045183938523</c:v>
                </c:pt>
                <c:pt idx="73">
                  <c:v>2.5158387685960903</c:v>
                </c:pt>
                <c:pt idx="74">
                  <c:v>2.4610029053428795</c:v>
                </c:pt>
                <c:pt idx="75">
                  <c:v>2.1724891231447385</c:v>
                </c:pt>
                <c:pt idx="76">
                  <c:v>1.9134857745084721</c:v>
                </c:pt>
                <c:pt idx="77">
                  <c:v>2.6578702386516717</c:v>
                </c:pt>
                <c:pt idx="78">
                  <c:v>2.5555697010901435</c:v>
                </c:pt>
                <c:pt idx="79">
                  <c:v>2.2886232162099951</c:v>
                </c:pt>
                <c:pt idx="80">
                  <c:v>2.5914868452687312</c:v>
                </c:pt>
                <c:pt idx="81">
                  <c:v>3.0310201945580095</c:v>
                </c:pt>
                <c:pt idx="82">
                  <c:v>2.4517396890155752</c:v>
                </c:pt>
                <c:pt idx="83">
                  <c:v>2.4870745941986794</c:v>
                </c:pt>
                <c:pt idx="84">
                  <c:v>2.2563345708543014</c:v>
                </c:pt>
                <c:pt idx="85">
                  <c:v>1.6088522303429942</c:v>
                </c:pt>
                <c:pt idx="86">
                  <c:v>2.0133848428981027</c:v>
                </c:pt>
                <c:pt idx="87">
                  <c:v>1.8727741554863231</c:v>
                </c:pt>
                <c:pt idx="88">
                  <c:v>2.0866621143549313</c:v>
                </c:pt>
                <c:pt idx="89">
                  <c:v>1.5356055490166609</c:v>
                </c:pt>
                <c:pt idx="90">
                  <c:v>1.5911238070628109</c:v>
                </c:pt>
                <c:pt idx="91">
                  <c:v>1.9836407428100999</c:v>
                </c:pt>
                <c:pt idx="92">
                  <c:v>1.9111650898989252</c:v>
                </c:pt>
                <c:pt idx="93">
                  <c:v>1.6819717967370584</c:v>
                </c:pt>
                <c:pt idx="94">
                  <c:v>1.976399239935156</c:v>
                </c:pt>
                <c:pt idx="95">
                  <c:v>1.7959542862437505</c:v>
                </c:pt>
                <c:pt idx="96">
                  <c:v>1.6523809799607658</c:v>
                </c:pt>
                <c:pt idx="97">
                  <c:v>2.1626378064847129</c:v>
                </c:pt>
                <c:pt idx="98">
                  <c:v>2.1035576182079962</c:v>
                </c:pt>
                <c:pt idx="99">
                  <c:v>1.8719447599086614</c:v>
                </c:pt>
                <c:pt idx="100">
                  <c:v>2.003924512984101</c:v>
                </c:pt>
                <c:pt idx="101" formatCode="#,##0.0">
                  <c:v>2.129818015853413</c:v>
                </c:pt>
                <c:pt idx="102" formatCode="#,##0.0">
                  <c:v>2.4072713074154484</c:v>
                </c:pt>
                <c:pt idx="103" formatCode="#,##0.0">
                  <c:v>2.5496244997930795</c:v>
                </c:pt>
                <c:pt idx="104" formatCode="#,##0.0">
                  <c:v>2.0842036292623378</c:v>
                </c:pt>
                <c:pt idx="105" formatCode="#,##0.0">
                  <c:v>1.9795353834890284</c:v>
                </c:pt>
                <c:pt idx="106" formatCode="#,##0.0">
                  <c:v>1.7275122834143897</c:v>
                </c:pt>
                <c:pt idx="107" formatCode="#,##0.0">
                  <c:v>2.1903756861230361</c:v>
                </c:pt>
                <c:pt idx="108" formatCode="#,##0.0">
                  <c:v>2.568123067734307</c:v>
                </c:pt>
                <c:pt idx="109" formatCode="#,##0.0">
                  <c:v>2.2807853241233689</c:v>
                </c:pt>
                <c:pt idx="110" formatCode="#,##0.0">
                  <c:v>2.3142744393242154</c:v>
                </c:pt>
                <c:pt idx="111" formatCode="#,##0.0">
                  <c:v>2.4030335631082478</c:v>
                </c:pt>
                <c:pt idx="112" formatCode="#,##0.0">
                  <c:v>2.2610382909988846</c:v>
                </c:pt>
                <c:pt idx="113" formatCode="#,##0.0">
                  <c:v>1.804922565723599</c:v>
                </c:pt>
                <c:pt idx="114" formatCode="#,##0.0">
                  <c:v>1.4826672944052932</c:v>
                </c:pt>
                <c:pt idx="115" formatCode="#,##0.0">
                  <c:v>1.2162135420922038</c:v>
                </c:pt>
                <c:pt idx="116" formatCode="#,##0.0">
                  <c:v>1.2021274494109946</c:v>
                </c:pt>
                <c:pt idx="117" formatCode="#,##0.0">
                  <c:v>1.248041259765964</c:v>
                </c:pt>
                <c:pt idx="118" formatCode="#,##0.0">
                  <c:v>1.449630073582342</c:v>
                </c:pt>
                <c:pt idx="119" formatCode="#,##0.0">
                  <c:v>1.2627154361445125</c:v>
                </c:pt>
                <c:pt idx="120">
                  <c:v>0.80687412311202245</c:v>
                </c:pt>
                <c:pt idx="121">
                  <c:v>1.0030249225681187</c:v>
                </c:pt>
                <c:pt idx="122">
                  <c:v>0.52224041943220723</c:v>
                </c:pt>
                <c:pt idx="123" formatCode="#,##0.0">
                  <c:v>0.57610884537322438</c:v>
                </c:pt>
                <c:pt idx="124" formatCode="#,##0.0">
                  <c:v>0.92416872801721617</c:v>
                </c:pt>
                <c:pt idx="125" formatCode="#,##0.0">
                  <c:v>0.54509681430841006</c:v>
                </c:pt>
                <c:pt idx="126" formatCode="#,##0.0">
                  <c:v>0.42587314895263795</c:v>
                </c:pt>
                <c:pt idx="127" formatCode="#,##0.0">
                  <c:v>0.43150323196179396</c:v>
                </c:pt>
                <c:pt idx="128" formatCode="#,##0.0">
                  <c:v>0.2560576736182707</c:v>
                </c:pt>
                <c:pt idx="129" formatCode="#,##0.0">
                  <c:v>0.11689409287085617</c:v>
                </c:pt>
                <c:pt idx="130" formatCode="#,##0.0">
                  <c:v>-3.1579800275105541E-2</c:v>
                </c:pt>
                <c:pt idx="131" formatCode="#,##0.0">
                  <c:v>-0.35890103210683977</c:v>
                </c:pt>
              </c:numCache>
            </c:numRef>
          </c:val>
          <c:smooth val="0"/>
          <c:extLst>
            <c:ext xmlns:c16="http://schemas.microsoft.com/office/drawing/2014/chart" uri="{C3380CC4-5D6E-409C-BE32-E72D297353CC}">
              <c16:uniqueId val="{00000001-571F-4C8D-9E67-9B0A06A7F61F}"/>
            </c:ext>
          </c:extLst>
        </c:ser>
        <c:dLbls>
          <c:showLegendKey val="0"/>
          <c:showVal val="0"/>
          <c:showCatName val="0"/>
          <c:showSerName val="0"/>
          <c:showPercent val="0"/>
          <c:showBubbleSize val="0"/>
        </c:dLbls>
        <c:marker val="1"/>
        <c:smooth val="0"/>
        <c:axId val="146849792"/>
        <c:axId val="146815232"/>
      </c:lineChart>
      <c:catAx>
        <c:axId val="146803712"/>
        <c:scaling>
          <c:orientation val="minMax"/>
        </c:scaling>
        <c:delete val="0"/>
        <c:axPos val="b"/>
        <c:numFmt formatCode="#,##0" sourceLinked="0"/>
        <c:majorTickMark val="none"/>
        <c:minorTickMark val="none"/>
        <c:tickLblPos val="nextTo"/>
        <c:spPr>
          <a:ln>
            <a:noFill/>
          </a:ln>
        </c:spPr>
        <c:txPr>
          <a:bodyPr rot="0"/>
          <a:lstStyle/>
          <a:p>
            <a:pPr>
              <a:defRPr/>
            </a:pPr>
            <a:endParaRPr lang="es-MX"/>
          </a:p>
        </c:txPr>
        <c:crossAx val="146813696"/>
        <c:crosses val="autoZero"/>
        <c:auto val="1"/>
        <c:lblAlgn val="ctr"/>
        <c:lblOffset val="100"/>
        <c:noMultiLvlLbl val="0"/>
      </c:catAx>
      <c:valAx>
        <c:axId val="146813696"/>
        <c:scaling>
          <c:orientation val="minMax"/>
          <c:max val="120"/>
          <c:min val="80"/>
        </c:scaling>
        <c:delete val="0"/>
        <c:axPos val="l"/>
        <c:majorGridlines/>
        <c:numFmt formatCode="0.0" sourceLinked="1"/>
        <c:majorTickMark val="none"/>
        <c:minorTickMark val="none"/>
        <c:tickLblPos val="nextTo"/>
        <c:crossAx val="146803712"/>
        <c:crosses val="autoZero"/>
        <c:crossBetween val="between"/>
        <c:majorUnit val="5"/>
      </c:valAx>
      <c:valAx>
        <c:axId val="146815232"/>
        <c:scaling>
          <c:orientation val="minMax"/>
          <c:max val="8"/>
          <c:min val="-8"/>
        </c:scaling>
        <c:delete val="0"/>
        <c:axPos val="r"/>
        <c:numFmt formatCode="0.0" sourceLinked="1"/>
        <c:majorTickMark val="out"/>
        <c:minorTickMark val="none"/>
        <c:tickLblPos val="nextTo"/>
        <c:crossAx val="146849792"/>
        <c:crosses val="max"/>
        <c:crossBetween val="between"/>
        <c:majorUnit val="2"/>
      </c:valAx>
      <c:catAx>
        <c:axId val="146849792"/>
        <c:scaling>
          <c:orientation val="minMax"/>
        </c:scaling>
        <c:delete val="1"/>
        <c:axPos val="b"/>
        <c:numFmt formatCode="General" sourceLinked="1"/>
        <c:majorTickMark val="out"/>
        <c:minorTickMark val="none"/>
        <c:tickLblPos val="none"/>
        <c:crossAx val="146815232"/>
        <c:crosses val="autoZero"/>
        <c:auto val="1"/>
        <c:lblAlgn val="ctr"/>
        <c:lblOffset val="100"/>
        <c:noMultiLvlLbl val="0"/>
      </c:catAx>
    </c:plotArea>
    <c:legend>
      <c:legendPos val="t"/>
      <c:layout>
        <c:manualLayout>
          <c:xMode val="edge"/>
          <c:yMode val="edge"/>
          <c:x val="0.31256367903095617"/>
          <c:y val="0.96098928288807028"/>
          <c:w val="0.36441743152777994"/>
          <c:h val="3.7296122432172202E-2"/>
        </c:manualLayout>
      </c:layout>
      <c:overlay val="0"/>
    </c:legend>
    <c:plotVisOnly val="1"/>
    <c:dispBlanksAs val="gap"/>
    <c:showDLblsOverMax val="0"/>
  </c:chart>
  <c:txPr>
    <a:bodyPr/>
    <a:lstStyle/>
    <a:p>
      <a:pPr>
        <a:defRPr sz="70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13252009486594E-2"/>
          <c:y val="7.0635533030531536E-2"/>
          <c:w val="0.92297487763113117"/>
          <c:h val="0.85272843121781272"/>
        </c:manualLayout>
      </c:layout>
      <c:barChart>
        <c:barDir val="col"/>
        <c:grouping val="clustered"/>
        <c:varyColors val="0"/>
        <c:ser>
          <c:idx val="0"/>
          <c:order val="0"/>
          <c:tx>
            <c:strRef>
              <c:f>VA!$I$57</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VA!$H$58:$H$68</c:f>
              <c:numCache>
                <c:formatCode>@</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VA!$I$58:$I$68</c:f>
              <c:numCache>
                <c:formatCode>0.0</c:formatCode>
                <c:ptCount val="11"/>
                <c:pt idx="0">
                  <c:v>-4.7681946813427745</c:v>
                </c:pt>
                <c:pt idx="1">
                  <c:v>0.7223608247535207</c:v>
                </c:pt>
                <c:pt idx="2">
                  <c:v>1.6042585303375878</c:v>
                </c:pt>
                <c:pt idx="3">
                  <c:v>2.1538104243774336</c:v>
                </c:pt>
                <c:pt idx="4">
                  <c:v>1.0082642538862485</c:v>
                </c:pt>
                <c:pt idx="5">
                  <c:v>1.3843012065661853</c:v>
                </c:pt>
                <c:pt idx="6">
                  <c:v>2.4189916897412234</c:v>
                </c:pt>
                <c:pt idx="7">
                  <c:v>1.858851866586031</c:v>
                </c:pt>
                <c:pt idx="8">
                  <c:v>2.0720096419657663</c:v>
                </c:pt>
                <c:pt idx="9">
                  <c:v>1.7872922655065571</c:v>
                </c:pt>
                <c:pt idx="10">
                  <c:v>0.4337319965567632</c:v>
                </c:pt>
              </c:numCache>
            </c:numRef>
          </c:val>
          <c:extLst>
            <c:ext xmlns:c16="http://schemas.microsoft.com/office/drawing/2014/chart" uri="{C3380CC4-5D6E-409C-BE32-E72D297353CC}">
              <c16:uniqueId val="{00000000-8C22-4247-80B6-847BB9D218B6}"/>
            </c:ext>
          </c:extLst>
        </c:ser>
        <c:dLbls>
          <c:showLegendKey val="0"/>
          <c:showVal val="1"/>
          <c:showCatName val="0"/>
          <c:showSerName val="0"/>
          <c:showPercent val="0"/>
          <c:showBubbleSize val="0"/>
        </c:dLbls>
        <c:gapWidth val="75"/>
        <c:axId val="505124952"/>
        <c:axId val="505123312"/>
      </c:barChart>
      <c:catAx>
        <c:axId val="505124952"/>
        <c:scaling>
          <c:orientation val="minMax"/>
        </c:scaling>
        <c:delete val="0"/>
        <c:axPos val="b"/>
        <c:numFmt formatCode="@"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800" b="1">
          <a:solidFill>
            <a:sysClr val="windowText" lastClr="000000"/>
          </a:solidFill>
          <a:latin typeface="+mn-lt"/>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0.00972</cdr:x>
      <cdr:y>0.00711</cdr:y>
    </cdr:from>
    <cdr:to>
      <cdr:x>0.10167</cdr:x>
      <cdr:y>0.03789</cdr:y>
    </cdr:to>
    <cdr:sp macro="" textlink="">
      <cdr:nvSpPr>
        <cdr:cNvPr id="3" name="Cuadro de texto 3"/>
        <cdr:cNvSpPr txBox="1"/>
      </cdr:nvSpPr>
      <cdr:spPr>
        <a:xfrm xmlns:a="http://schemas.openxmlformats.org/drawingml/2006/main">
          <a:off x="54549" y="24706"/>
          <a:ext cx="516036" cy="1069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0.07755</cdr:x>
      <cdr:y>0.02629</cdr:y>
    </cdr:to>
    <cdr:sp macro="" textlink="">
      <cdr:nvSpPr>
        <cdr:cNvPr id="2" name="Cuadro de texto 3"/>
        <cdr:cNvSpPr txBox="1"/>
      </cdr:nvSpPr>
      <cdr:spPr>
        <a:xfrm xmlns:a="http://schemas.openxmlformats.org/drawingml/2006/main">
          <a:off x="0" y="0"/>
          <a:ext cx="435210" cy="9136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0.00902</cdr:x>
      <cdr:y>0</cdr:y>
    </cdr:from>
    <cdr:to>
      <cdr:x>0.04923</cdr:x>
      <cdr:y>0.06224</cdr:y>
    </cdr:to>
    <cdr:sp macro="" textlink="">
      <cdr:nvSpPr>
        <cdr:cNvPr id="2" name="Rectángulo 1"/>
        <cdr:cNvSpPr/>
      </cdr:nvSpPr>
      <cdr:spPr>
        <a:xfrm xmlns:a="http://schemas.openxmlformats.org/drawingml/2006/main">
          <a:off x="60325" y="0"/>
          <a:ext cx="268879" cy="2451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3F4D-AEBA-4681-BABB-4E4CF0B5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3086</Words>
  <Characters>16975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7</cp:revision>
  <cp:lastPrinted>2020-02-26T17:11:00Z</cp:lastPrinted>
  <dcterms:created xsi:type="dcterms:W3CDTF">2020-02-25T23:54:00Z</dcterms:created>
  <dcterms:modified xsi:type="dcterms:W3CDTF">2021-03-09T22:41:00Z</dcterms:modified>
</cp:coreProperties>
</file>