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B77D78" w14:textId="77777777" w:rsidR="00F44B5B" w:rsidRDefault="00F44B5B" w:rsidP="00F44B5B">
      <w:pPr>
        <w:tabs>
          <w:tab w:val="left" w:pos="8789"/>
        </w:tabs>
        <w:ind w:right="51"/>
        <w:jc w:val="center"/>
        <w:rPr>
          <w:b/>
          <w:sz w:val="28"/>
        </w:rPr>
      </w:pPr>
      <w:r w:rsidRPr="00152098">
        <w:rPr>
          <w:noProof/>
          <w:snapToGrid w:val="0"/>
          <w:color w:val="FFFFFF" w:themeColor="background1"/>
          <w:sz w:val="22"/>
          <w:szCs w:val="22"/>
          <w:shd w:val="clear" w:color="auto" w:fill="365F91" w:themeFill="accent1" w:themeFillShade="BF"/>
          <w:lang w:eastAsia="es-MX"/>
        </w:rPr>
        <mc:AlternateContent>
          <mc:Choice Requires="wps">
            <w:drawing>
              <wp:anchor distT="45720" distB="45720" distL="114300" distR="114300" simplePos="0" relativeHeight="251659264" behindDoc="0" locked="0" layoutInCell="1" allowOverlap="1" wp14:anchorId="429D783C" wp14:editId="2E1A7BA0">
                <wp:simplePos x="0" y="0"/>
                <wp:positionH relativeFrom="column">
                  <wp:posOffset>2872105</wp:posOffset>
                </wp:positionH>
                <wp:positionV relativeFrom="paragraph">
                  <wp:posOffset>635</wp:posOffset>
                </wp:positionV>
                <wp:extent cx="3270885" cy="266700"/>
                <wp:effectExtent l="0" t="0" r="571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885" cy="266700"/>
                        </a:xfrm>
                        <a:prstGeom prst="rect">
                          <a:avLst/>
                        </a:prstGeom>
                        <a:solidFill>
                          <a:srgbClr val="FFFFFF"/>
                        </a:solidFill>
                        <a:ln w="9525">
                          <a:noFill/>
                          <a:miter lim="800000"/>
                          <a:headEnd/>
                          <a:tailEnd/>
                        </a:ln>
                      </wps:spPr>
                      <wps:txbx>
                        <w:txbxContent>
                          <w:p w14:paraId="772AF1EE" w14:textId="77777777" w:rsidR="00F44B5B" w:rsidRPr="008A2C21" w:rsidRDefault="00F44B5B" w:rsidP="00F44B5B">
                            <w:pPr>
                              <w:jc w:val="right"/>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6 de agosto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9D783C" id="_x0000_t202" coordsize="21600,21600" o:spt="202" path="m,l,21600r21600,l21600,xe">
                <v:stroke joinstyle="miter"/>
                <v:path gradientshapeok="t" o:connecttype="rect"/>
              </v:shapetype>
              <v:shape id="Cuadro de texto 2" o:spid="_x0000_s1026" type="#_x0000_t202" style="position:absolute;left:0;text-align:left;margin-left:226.15pt;margin-top:.05pt;width:257.5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" stroked="f">
                <v:textbox>
                  <w:txbxContent>
                    <w:p w14:paraId="772AF1EE" w14:textId="77777777" w:rsidR="00F44B5B" w:rsidRPr="008A2C21" w:rsidRDefault="00F44B5B" w:rsidP="00F44B5B">
                      <w:pPr>
                        <w:jc w:val="right"/>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6 de agosto </w:t>
                      </w:r>
                    </w:p>
                  </w:txbxContent>
                </v:textbox>
                <w10:wrap type="square"/>
              </v:shape>
            </w:pict>
          </mc:Fallback>
        </mc:AlternateContent>
      </w:r>
    </w:p>
    <w:p w14:paraId="08554C73" w14:textId="77777777" w:rsidR="00F44B5B" w:rsidRDefault="00F44B5B" w:rsidP="00F44B5B">
      <w:pPr>
        <w:tabs>
          <w:tab w:val="left" w:pos="8789"/>
        </w:tabs>
        <w:ind w:right="51"/>
        <w:jc w:val="center"/>
        <w:rPr>
          <w:b/>
          <w:sz w:val="28"/>
        </w:rPr>
      </w:pPr>
    </w:p>
    <w:p w14:paraId="4B6281D0" w14:textId="77777777" w:rsidR="00F44B5B" w:rsidRDefault="00F44B5B" w:rsidP="00F44B5B">
      <w:pPr>
        <w:pStyle w:val="Textoindependiente"/>
        <w:rPr>
          <w:sz w:val="28"/>
        </w:rPr>
      </w:pPr>
    </w:p>
    <w:p w14:paraId="1D1ADE95" w14:textId="77777777" w:rsidR="00F44B5B" w:rsidRPr="004D17A1" w:rsidRDefault="00F44B5B" w:rsidP="00F44B5B">
      <w:pPr>
        <w:pStyle w:val="Textoindependiente"/>
        <w:spacing w:before="120"/>
        <w:rPr>
          <w:sz w:val="28"/>
          <w:szCs w:val="28"/>
        </w:rPr>
      </w:pPr>
      <w:r w:rsidRPr="004D17A1">
        <w:rPr>
          <w:sz w:val="28"/>
          <w:szCs w:val="28"/>
        </w:rPr>
        <w:t>INDICADOR MENSUAL DEL CONSUMO</w:t>
      </w:r>
    </w:p>
    <w:p w14:paraId="2AD9C1B0" w14:textId="77777777" w:rsidR="00F44B5B" w:rsidRPr="004D17A1" w:rsidRDefault="00F44B5B" w:rsidP="00F44B5B">
      <w:pPr>
        <w:pStyle w:val="Textoindependiente"/>
        <w:tabs>
          <w:tab w:val="center" w:pos="4420"/>
          <w:tab w:val="left" w:pos="8099"/>
        </w:tabs>
        <w:rPr>
          <w:sz w:val="28"/>
          <w:szCs w:val="28"/>
        </w:rPr>
      </w:pPr>
      <w:r w:rsidRPr="004D17A1">
        <w:rPr>
          <w:sz w:val="28"/>
          <w:szCs w:val="28"/>
        </w:rPr>
        <w:t>PRIVADO EN EL MERCADO INTERIOr</w:t>
      </w:r>
      <w:r w:rsidRPr="004D17A1">
        <w:rPr>
          <w:sz w:val="28"/>
          <w:szCs w:val="28"/>
          <w:vertAlign w:val="superscript"/>
        </w:rPr>
        <w:footnoteReference w:id="1"/>
      </w:r>
    </w:p>
    <w:p w14:paraId="7EE84251" w14:textId="77777777" w:rsidR="00F44B5B" w:rsidRPr="004D17A1" w:rsidRDefault="00F44B5B" w:rsidP="00F44B5B">
      <w:pPr>
        <w:pStyle w:val="Textoindependiente"/>
        <w:rPr>
          <w:b w:val="0"/>
          <w:sz w:val="28"/>
          <w:szCs w:val="28"/>
        </w:rPr>
      </w:pPr>
      <w:r w:rsidRPr="004D17A1">
        <w:rPr>
          <w:sz w:val="28"/>
          <w:szCs w:val="28"/>
        </w:rPr>
        <w:t>DURANTE AbRil DE 2020</w:t>
      </w:r>
    </w:p>
    <w:p w14:paraId="2F452546" w14:textId="77777777" w:rsidR="00F44B5B" w:rsidRPr="004D17A1" w:rsidRDefault="00F44B5B" w:rsidP="00F44B5B">
      <w:pPr>
        <w:jc w:val="center"/>
        <w:rPr>
          <w:b/>
          <w:spacing w:val="25"/>
          <w:szCs w:val="24"/>
        </w:rPr>
      </w:pPr>
      <w:r w:rsidRPr="004D17A1">
        <w:rPr>
          <w:b/>
          <w:i/>
          <w:spacing w:val="25"/>
          <w:szCs w:val="24"/>
        </w:rPr>
        <w:t>(Cifras desestacionalizadas)</w:t>
      </w:r>
    </w:p>
    <w:p w14:paraId="0AB3AE0C" w14:textId="77777777" w:rsidR="00F44B5B" w:rsidRPr="004D17A1" w:rsidRDefault="00F44B5B" w:rsidP="00F44B5B">
      <w:pPr>
        <w:pStyle w:val="bullet"/>
        <w:widowControl w:val="0"/>
        <w:tabs>
          <w:tab w:val="clear" w:pos="7939"/>
          <w:tab w:val="left" w:pos="7230"/>
        </w:tabs>
        <w:spacing w:before="480"/>
        <w:ind w:left="0" w:right="-405" w:firstLine="0"/>
        <w:rPr>
          <w:b w:val="0"/>
          <w:bCs/>
          <w:sz w:val="24"/>
          <w:szCs w:val="24"/>
        </w:rPr>
      </w:pPr>
      <w:r w:rsidRPr="004D17A1">
        <w:rPr>
          <w:b w:val="0"/>
          <w:bCs/>
          <w:sz w:val="24"/>
          <w:szCs w:val="24"/>
        </w:rPr>
        <w:t>El Indicador Mensual del Consumo Privado en el Mercado Interior (IMCPMI)</w:t>
      </w:r>
      <w:r w:rsidRPr="004D17A1">
        <w:rPr>
          <w:b w:val="0"/>
          <w:bCs/>
          <w:sz w:val="24"/>
          <w:szCs w:val="24"/>
          <w:vertAlign w:val="superscript"/>
        </w:rPr>
        <w:footnoteReference w:id="2"/>
      </w:r>
      <w:r w:rsidRPr="004D17A1">
        <w:rPr>
          <w:b w:val="0"/>
          <w:bCs/>
          <w:sz w:val="24"/>
          <w:szCs w:val="24"/>
        </w:rPr>
        <w:t xml:space="preserve"> registró una ca</w:t>
      </w:r>
      <w:r w:rsidRPr="004D17A1">
        <w:rPr>
          <w:b w:val="0"/>
          <w:bCs/>
          <w:sz w:val="24"/>
          <w:szCs w:val="24"/>
          <w:lang w:val="es-MX"/>
        </w:rPr>
        <w:t>í</w:t>
      </w:r>
      <w:r w:rsidRPr="004D17A1">
        <w:rPr>
          <w:b w:val="0"/>
          <w:bCs/>
          <w:sz w:val="24"/>
          <w:szCs w:val="24"/>
        </w:rPr>
        <w:t>da real de (-)19.7% durante abril de 2020 frente al mes inmediato anterior, con cifras desestacionalizadas</w:t>
      </w:r>
      <w:r w:rsidRPr="004D17A1">
        <w:rPr>
          <w:b w:val="0"/>
          <w:bCs/>
          <w:sz w:val="24"/>
          <w:szCs w:val="24"/>
          <w:vertAlign w:val="superscript"/>
        </w:rPr>
        <w:footnoteReference w:id="3"/>
      </w:r>
      <w:r w:rsidRPr="004D17A1">
        <w:rPr>
          <w:b w:val="0"/>
          <w:bCs/>
          <w:sz w:val="24"/>
          <w:szCs w:val="24"/>
        </w:rPr>
        <w:t xml:space="preserve">. </w:t>
      </w:r>
    </w:p>
    <w:p w14:paraId="2A28BE01" w14:textId="77777777" w:rsidR="00F44B5B" w:rsidRDefault="00F44B5B" w:rsidP="00F44B5B">
      <w:pPr>
        <w:jc w:val="center"/>
        <w:outlineLvl w:val="3"/>
        <w:rPr>
          <w:rFonts w:cs="Arial"/>
          <w:b/>
          <w:smallCaps/>
          <w:sz w:val="22"/>
        </w:rPr>
      </w:pPr>
    </w:p>
    <w:p w14:paraId="780DF650" w14:textId="77777777" w:rsidR="00F44B5B" w:rsidRDefault="00F44B5B" w:rsidP="00F44B5B">
      <w:pPr>
        <w:spacing w:before="100" w:beforeAutospacing="1"/>
        <w:jc w:val="center"/>
        <w:outlineLvl w:val="3"/>
        <w:rPr>
          <w:rFonts w:cs="Arial"/>
          <w:b/>
          <w:smallCaps/>
          <w:sz w:val="22"/>
        </w:rPr>
      </w:pPr>
      <w:r>
        <w:rPr>
          <w:rFonts w:cs="Arial"/>
          <w:b/>
          <w:smallCaps/>
          <w:sz w:val="22"/>
        </w:rPr>
        <w:t xml:space="preserve">Indicador Mensual del Consumo Privado </w:t>
      </w:r>
    </w:p>
    <w:p w14:paraId="4AAF65FB" w14:textId="77777777" w:rsidR="00F44B5B" w:rsidRDefault="00F44B5B" w:rsidP="00F44B5B">
      <w:pPr>
        <w:jc w:val="center"/>
        <w:outlineLvl w:val="3"/>
        <w:rPr>
          <w:rFonts w:cs="Arial"/>
          <w:b/>
          <w:smallCaps/>
          <w:sz w:val="22"/>
        </w:rPr>
      </w:pPr>
      <w:r>
        <w:rPr>
          <w:rFonts w:cs="Arial"/>
          <w:b/>
          <w:smallCaps/>
          <w:sz w:val="22"/>
        </w:rPr>
        <w:t>en el Mercado Interior al mes de abril</w:t>
      </w:r>
      <w:r w:rsidRPr="004C2706">
        <w:rPr>
          <w:rFonts w:cs="Arial"/>
          <w:b/>
          <w:smallCaps/>
          <w:sz w:val="20"/>
        </w:rPr>
        <w:t xml:space="preserve"> </w:t>
      </w:r>
      <w:r>
        <w:rPr>
          <w:rFonts w:cs="Arial"/>
          <w:b/>
          <w:smallCaps/>
          <w:sz w:val="22"/>
        </w:rPr>
        <w:t>de 2020</w:t>
      </w:r>
    </w:p>
    <w:p w14:paraId="45E81F08" w14:textId="77777777" w:rsidR="00F44B5B" w:rsidRDefault="00F44B5B" w:rsidP="00F44B5B">
      <w:pPr>
        <w:jc w:val="center"/>
        <w:outlineLvl w:val="3"/>
        <w:rPr>
          <w:rFonts w:cs="Arial"/>
          <w:b/>
          <w:smallCaps/>
          <w:sz w:val="22"/>
        </w:rPr>
      </w:pPr>
      <w:r>
        <w:rPr>
          <w:rFonts w:cs="Arial"/>
          <w:b/>
          <w:smallCaps/>
          <w:sz w:val="22"/>
        </w:rPr>
        <w:t>Series desestacionalizada y de tendencia-ciclo</w:t>
      </w:r>
    </w:p>
    <w:p w14:paraId="74FB4F5E" w14:textId="77777777" w:rsidR="00F44B5B" w:rsidRDefault="00F44B5B" w:rsidP="00F44B5B">
      <w:pPr>
        <w:jc w:val="center"/>
        <w:outlineLvl w:val="3"/>
        <w:rPr>
          <w:rFonts w:cs="Arial"/>
          <w:sz w:val="18"/>
          <w:szCs w:val="18"/>
        </w:rPr>
      </w:pPr>
      <w:r>
        <w:rPr>
          <w:rFonts w:cs="Arial"/>
          <w:smallCaps/>
          <w:sz w:val="18"/>
          <w:szCs w:val="18"/>
        </w:rPr>
        <w:t>(</w:t>
      </w:r>
      <w:r>
        <w:rPr>
          <w:rFonts w:cs="Arial"/>
          <w:sz w:val="18"/>
          <w:szCs w:val="18"/>
        </w:rPr>
        <w:t>Índice base 2013=100)</w:t>
      </w:r>
    </w:p>
    <w:p w14:paraId="6820C4B4" w14:textId="77777777" w:rsidR="00F44B5B" w:rsidRDefault="00F44B5B" w:rsidP="00F44B5B">
      <w:pPr>
        <w:jc w:val="center"/>
        <w:outlineLvl w:val="3"/>
        <w:rPr>
          <w:rFonts w:cs="Arial"/>
          <w:sz w:val="18"/>
          <w:szCs w:val="18"/>
        </w:rPr>
      </w:pPr>
      <w:r>
        <w:rPr>
          <w:noProof/>
          <w:lang w:eastAsia="es-MX"/>
        </w:rPr>
        <w:drawing>
          <wp:inline distT="0" distB="0" distL="0" distR="0" wp14:anchorId="49057D32" wp14:editId="72A0B95C">
            <wp:extent cx="4320000" cy="2526212"/>
            <wp:effectExtent l="0" t="0" r="23495" b="26670"/>
            <wp:docPr id="3" name="Gráfico 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C271B76" w14:textId="77777777" w:rsidR="00F44B5B" w:rsidRDefault="00F44B5B" w:rsidP="00F44B5B">
      <w:pPr>
        <w:ind w:left="708" w:firstLine="708"/>
      </w:pPr>
      <w:r>
        <w:rPr>
          <w:rFonts w:cs="Arial"/>
          <w:sz w:val="16"/>
        </w:rPr>
        <w:t>Fuente: INEGI.</w:t>
      </w:r>
    </w:p>
    <w:p w14:paraId="13555131" w14:textId="77777777" w:rsidR="00F44B5B" w:rsidRPr="004D17A1" w:rsidRDefault="00F44B5B" w:rsidP="00F44B5B">
      <w:pPr>
        <w:pStyle w:val="bullet"/>
        <w:widowControl w:val="0"/>
        <w:tabs>
          <w:tab w:val="clear" w:pos="7939"/>
          <w:tab w:val="left" w:pos="7230"/>
        </w:tabs>
        <w:spacing w:before="480"/>
        <w:ind w:left="0" w:right="-405" w:firstLine="0"/>
        <w:rPr>
          <w:b w:val="0"/>
          <w:bCs/>
          <w:sz w:val="24"/>
          <w:szCs w:val="24"/>
        </w:rPr>
      </w:pPr>
      <w:r w:rsidRPr="004D17A1">
        <w:rPr>
          <w:b w:val="0"/>
          <w:bCs/>
          <w:sz w:val="24"/>
          <w:szCs w:val="24"/>
        </w:rPr>
        <w:t>Por componentes, el consumo en Bienes de origen importado disminuyó (-)21.3% y en Bienes y Servicios de origen nacional descendió (-)19.1% en el cuarto mes del presente año respecto al mes previo, según datos ajustados por estacionalidad.</w:t>
      </w:r>
    </w:p>
    <w:p w14:paraId="4B1877AD" w14:textId="77777777" w:rsidR="00F44B5B" w:rsidRPr="004D17A1" w:rsidRDefault="00F44B5B" w:rsidP="00F44B5B">
      <w:pPr>
        <w:pStyle w:val="bullet"/>
        <w:widowControl w:val="0"/>
        <w:tabs>
          <w:tab w:val="clear" w:pos="7939"/>
          <w:tab w:val="left" w:pos="7230"/>
        </w:tabs>
        <w:spacing w:before="360"/>
        <w:ind w:left="0" w:right="-405" w:firstLine="0"/>
        <w:rPr>
          <w:b w:val="0"/>
          <w:bCs/>
          <w:sz w:val="24"/>
          <w:szCs w:val="24"/>
        </w:rPr>
      </w:pPr>
    </w:p>
    <w:p w14:paraId="4ABA3C1C" w14:textId="77777777" w:rsidR="00E20F5D" w:rsidRDefault="00E20F5D" w:rsidP="00F44B5B">
      <w:pPr>
        <w:pStyle w:val="bullet"/>
        <w:widowControl w:val="0"/>
        <w:tabs>
          <w:tab w:val="clear" w:pos="7939"/>
          <w:tab w:val="left" w:pos="7230"/>
        </w:tabs>
        <w:spacing w:before="360"/>
        <w:ind w:left="-142" w:right="-547" w:firstLine="0"/>
        <w:rPr>
          <w:b w:val="0"/>
          <w:bCs/>
          <w:sz w:val="24"/>
          <w:szCs w:val="24"/>
        </w:rPr>
      </w:pPr>
    </w:p>
    <w:p w14:paraId="0A9D1880" w14:textId="45E70511" w:rsidR="00F44B5B" w:rsidRPr="007946E0" w:rsidRDefault="00F44B5B" w:rsidP="00F44B5B">
      <w:pPr>
        <w:pStyle w:val="bullet"/>
        <w:widowControl w:val="0"/>
        <w:tabs>
          <w:tab w:val="clear" w:pos="7939"/>
          <w:tab w:val="left" w:pos="7230"/>
        </w:tabs>
        <w:spacing w:before="360"/>
        <w:ind w:left="-142" w:right="-547" w:firstLine="0"/>
        <w:rPr>
          <w:b w:val="0"/>
          <w:bCs/>
          <w:sz w:val="24"/>
          <w:szCs w:val="24"/>
        </w:rPr>
      </w:pPr>
      <w:r w:rsidRPr="007946E0">
        <w:rPr>
          <w:b w:val="0"/>
          <w:bCs/>
          <w:sz w:val="24"/>
          <w:szCs w:val="24"/>
        </w:rPr>
        <w:t>En su comparación anual</w:t>
      </w:r>
      <w:r w:rsidRPr="007946E0">
        <w:rPr>
          <w:b w:val="0"/>
          <w:bCs/>
          <w:sz w:val="24"/>
          <w:szCs w:val="24"/>
          <w:vertAlign w:val="superscript"/>
        </w:rPr>
        <w:footnoteReference w:id="4"/>
      </w:r>
      <w:r w:rsidRPr="007946E0">
        <w:rPr>
          <w:b w:val="0"/>
          <w:bCs/>
          <w:sz w:val="24"/>
          <w:szCs w:val="24"/>
        </w:rPr>
        <w:t>, el IMCPMI mostró una reducción de (-)22.3% en el mes de referencia. A su interior, los gastos en Bienes de origen importado retrocedieron (-)30.6% y en Bienes y Servicios nacionales (-)21.2% (los gastos en Servicios bajaron (-)22% y en Bienes (-)20.3%), con relación a los de abril de 2019.</w:t>
      </w:r>
    </w:p>
    <w:p w14:paraId="47C18B5D" w14:textId="77777777" w:rsidR="00F44B5B" w:rsidRPr="00D0777B" w:rsidRDefault="00F44B5B" w:rsidP="00F44B5B">
      <w:pPr>
        <w:pStyle w:val="bullet"/>
        <w:widowControl w:val="0"/>
        <w:spacing w:before="200"/>
        <w:ind w:right="1418"/>
        <w:rPr>
          <w:lang w:val="es-MX"/>
        </w:rPr>
      </w:pPr>
    </w:p>
    <w:p w14:paraId="670C56B5" w14:textId="77777777" w:rsidR="00F44B5B" w:rsidRDefault="00F44B5B" w:rsidP="00F44B5B">
      <w:pPr>
        <w:pStyle w:val="p0"/>
        <w:spacing w:before="0"/>
        <w:jc w:val="center"/>
        <w:rPr>
          <w:rFonts w:cs="Arial"/>
          <w:b/>
          <w:smallCaps/>
          <w:color w:val="auto"/>
          <w:sz w:val="22"/>
          <w:szCs w:val="22"/>
        </w:rPr>
      </w:pPr>
    </w:p>
    <w:p w14:paraId="5F675B7B" w14:textId="77777777" w:rsidR="00F44B5B" w:rsidRDefault="00F44B5B" w:rsidP="00F44B5B">
      <w:pPr>
        <w:pStyle w:val="p0"/>
        <w:spacing w:before="0"/>
        <w:jc w:val="center"/>
        <w:rPr>
          <w:rFonts w:cs="Arial"/>
          <w:b/>
          <w:smallCaps/>
          <w:color w:val="auto"/>
          <w:sz w:val="22"/>
          <w:szCs w:val="22"/>
        </w:rPr>
      </w:pPr>
      <w:r>
        <w:rPr>
          <w:rFonts w:cs="Arial"/>
          <w:b/>
          <w:smallCaps/>
          <w:color w:val="auto"/>
          <w:sz w:val="22"/>
          <w:szCs w:val="22"/>
        </w:rPr>
        <w:t xml:space="preserve">Indicador Mensual del Consumo Privado en el </w:t>
      </w:r>
    </w:p>
    <w:p w14:paraId="1B2D75F2" w14:textId="77777777" w:rsidR="00F44B5B" w:rsidRDefault="00F44B5B" w:rsidP="00F44B5B">
      <w:pPr>
        <w:pStyle w:val="p0"/>
        <w:spacing w:before="0"/>
        <w:jc w:val="center"/>
        <w:rPr>
          <w:rFonts w:cs="Arial"/>
          <w:b/>
          <w:smallCaps/>
          <w:color w:val="auto"/>
          <w:sz w:val="22"/>
          <w:szCs w:val="22"/>
        </w:rPr>
      </w:pPr>
      <w:r>
        <w:rPr>
          <w:rFonts w:cs="Arial"/>
          <w:b/>
          <w:smallCaps/>
          <w:color w:val="auto"/>
          <w:sz w:val="22"/>
          <w:szCs w:val="22"/>
        </w:rPr>
        <w:t>Mercado Interior durante abril de 2020</w:t>
      </w:r>
    </w:p>
    <w:p w14:paraId="3A128CD9" w14:textId="77777777" w:rsidR="00F44B5B" w:rsidRDefault="00F44B5B" w:rsidP="00F44B5B">
      <w:pPr>
        <w:pStyle w:val="p0"/>
        <w:spacing w:before="0"/>
        <w:jc w:val="center"/>
        <w:rPr>
          <w:rFonts w:cs="Arial"/>
          <w:b/>
          <w:smallCaps/>
          <w:color w:val="auto"/>
          <w:sz w:val="22"/>
          <w:szCs w:val="22"/>
        </w:rPr>
      </w:pPr>
      <w:r>
        <w:rPr>
          <w:rFonts w:cs="Arial"/>
          <w:b/>
          <w:smallCaps/>
          <w:color w:val="auto"/>
          <w:sz w:val="22"/>
          <w:szCs w:val="22"/>
        </w:rPr>
        <w:t>Cifras desestacionalizadas por componente</w:t>
      </w:r>
    </w:p>
    <w:tbl>
      <w:tblPr>
        <w:tblW w:w="0" w:type="auto"/>
        <w:jc w:val="center"/>
        <w:tblLayout w:type="fixed"/>
        <w:tblCellMar>
          <w:left w:w="107" w:type="dxa"/>
          <w:right w:w="107" w:type="dxa"/>
        </w:tblCellMar>
        <w:tblLook w:val="04A0" w:firstRow="1" w:lastRow="0" w:firstColumn="1" w:lastColumn="0" w:noHBand="0" w:noVBand="1"/>
      </w:tblPr>
      <w:tblGrid>
        <w:gridCol w:w="2834"/>
        <w:gridCol w:w="1687"/>
        <w:gridCol w:w="1843"/>
      </w:tblGrid>
      <w:tr w:rsidR="00F44B5B" w14:paraId="27E43FE4" w14:textId="77777777" w:rsidTr="00CC1AC8">
        <w:trPr>
          <w:cantSplit/>
          <w:trHeight w:val="20"/>
          <w:jc w:val="center"/>
        </w:trPr>
        <w:tc>
          <w:tcPr>
            <w:tcW w:w="2834" w:type="dxa"/>
            <w:tcBorders>
              <w:top w:val="double" w:sz="4" w:space="0" w:color="auto"/>
              <w:left w:val="double" w:sz="4" w:space="0" w:color="auto"/>
              <w:bottom w:val="single" w:sz="8" w:space="0" w:color="404040"/>
              <w:right w:val="single" w:sz="8" w:space="0" w:color="404040"/>
            </w:tcBorders>
            <w:shd w:val="clear" w:color="auto" w:fill="C2D69B" w:themeFill="accent3" w:themeFillTint="99"/>
            <w:vAlign w:val="center"/>
            <w:hideMark/>
          </w:tcPr>
          <w:p w14:paraId="74B222B1" w14:textId="77777777" w:rsidR="00F44B5B" w:rsidRDefault="00F44B5B" w:rsidP="00CC1AC8">
            <w:pPr>
              <w:pStyle w:val="p0"/>
              <w:tabs>
                <w:tab w:val="left" w:pos="546"/>
              </w:tabs>
              <w:spacing w:before="120" w:after="120"/>
              <w:ind w:firstLine="537"/>
              <w:jc w:val="left"/>
              <w:rPr>
                <w:rFonts w:cs="Arial"/>
                <w:color w:val="auto"/>
                <w:sz w:val="18"/>
                <w:lang w:val="es-ES"/>
              </w:rPr>
            </w:pPr>
            <w:r>
              <w:rPr>
                <w:rFonts w:cs="Arial"/>
                <w:color w:val="auto"/>
                <w:sz w:val="18"/>
                <w:lang w:val="es-ES"/>
              </w:rPr>
              <w:t>Concepto</w:t>
            </w:r>
          </w:p>
        </w:tc>
        <w:tc>
          <w:tcPr>
            <w:tcW w:w="1687" w:type="dxa"/>
            <w:tcBorders>
              <w:top w:val="double" w:sz="4" w:space="0" w:color="auto"/>
              <w:left w:val="single" w:sz="8" w:space="0" w:color="404040"/>
              <w:bottom w:val="single" w:sz="8" w:space="0" w:color="404040"/>
              <w:right w:val="single" w:sz="8" w:space="0" w:color="404040"/>
            </w:tcBorders>
            <w:shd w:val="clear" w:color="auto" w:fill="C2D69B" w:themeFill="accent3" w:themeFillTint="99"/>
            <w:hideMark/>
          </w:tcPr>
          <w:p w14:paraId="70E9D38A" w14:textId="77777777" w:rsidR="00F44B5B" w:rsidRDefault="00F44B5B" w:rsidP="00CC1AC8">
            <w:pPr>
              <w:pStyle w:val="p0"/>
              <w:keepNext/>
              <w:spacing w:before="60" w:after="60"/>
              <w:jc w:val="center"/>
              <w:rPr>
                <w:rFonts w:cs="Arial"/>
                <w:color w:val="auto"/>
                <w:sz w:val="18"/>
                <w:lang w:val="es-ES"/>
              </w:rPr>
            </w:pPr>
            <w:r>
              <w:rPr>
                <w:rFonts w:cs="Arial"/>
                <w:color w:val="auto"/>
                <w:sz w:val="18"/>
                <w:lang w:val="es-ES"/>
              </w:rPr>
              <w:t>Variación % respecto al mes previo</w:t>
            </w:r>
          </w:p>
        </w:tc>
        <w:tc>
          <w:tcPr>
            <w:tcW w:w="1843" w:type="dxa"/>
            <w:tcBorders>
              <w:top w:val="double" w:sz="4" w:space="0" w:color="auto"/>
              <w:left w:val="single" w:sz="8" w:space="0" w:color="404040"/>
              <w:bottom w:val="single" w:sz="8" w:space="0" w:color="404040"/>
              <w:right w:val="double" w:sz="4" w:space="0" w:color="auto"/>
            </w:tcBorders>
            <w:shd w:val="clear" w:color="auto" w:fill="C2D69B" w:themeFill="accent3" w:themeFillTint="99"/>
            <w:hideMark/>
          </w:tcPr>
          <w:p w14:paraId="55653D0F" w14:textId="77777777" w:rsidR="00F44B5B" w:rsidRDefault="00F44B5B" w:rsidP="00CC1AC8">
            <w:pPr>
              <w:pStyle w:val="p0"/>
              <w:keepNext/>
              <w:spacing w:before="60" w:after="60"/>
              <w:jc w:val="center"/>
              <w:rPr>
                <w:rFonts w:cs="Arial"/>
                <w:color w:val="auto"/>
                <w:sz w:val="18"/>
                <w:lang w:val="es-ES"/>
              </w:rPr>
            </w:pPr>
            <w:r>
              <w:rPr>
                <w:rFonts w:cs="Arial"/>
                <w:color w:val="auto"/>
                <w:sz w:val="18"/>
                <w:lang w:val="es-ES"/>
              </w:rPr>
              <w:t>Variación % respecto a igual mes de 2019</w:t>
            </w:r>
          </w:p>
        </w:tc>
      </w:tr>
      <w:tr w:rsidR="00F44B5B" w:rsidRPr="00A75FAD" w14:paraId="1282272E" w14:textId="77777777" w:rsidTr="00CC1AC8">
        <w:trPr>
          <w:cantSplit/>
          <w:trHeight w:val="20"/>
          <w:jc w:val="center"/>
        </w:trPr>
        <w:tc>
          <w:tcPr>
            <w:tcW w:w="2834" w:type="dxa"/>
            <w:tcBorders>
              <w:top w:val="single" w:sz="8" w:space="0" w:color="404040"/>
              <w:left w:val="double" w:sz="4" w:space="0" w:color="auto"/>
              <w:bottom w:val="nil"/>
              <w:right w:val="single" w:sz="8" w:space="0" w:color="404040"/>
            </w:tcBorders>
            <w:hideMark/>
          </w:tcPr>
          <w:p w14:paraId="7A73E6B1" w14:textId="77777777" w:rsidR="00F44B5B" w:rsidRDefault="00F44B5B" w:rsidP="00CC1AC8">
            <w:pPr>
              <w:pStyle w:val="p0"/>
              <w:spacing w:before="60" w:after="60"/>
              <w:ind w:firstLine="159"/>
              <w:rPr>
                <w:rFonts w:cs="Arial"/>
                <w:b/>
                <w:color w:val="auto"/>
                <w:sz w:val="18"/>
                <w:lang w:val="es-ES"/>
              </w:rPr>
            </w:pPr>
            <w:r>
              <w:rPr>
                <w:rFonts w:cs="Arial"/>
                <w:sz w:val="18"/>
              </w:rPr>
              <w:br w:type="page"/>
            </w:r>
            <w:r>
              <w:rPr>
                <w:rFonts w:cs="Arial"/>
                <w:b/>
                <w:color w:val="auto"/>
                <w:sz w:val="18"/>
                <w:u w:val="single"/>
                <w:lang w:val="es-ES"/>
              </w:rPr>
              <w:t>Total</w:t>
            </w:r>
          </w:p>
        </w:tc>
        <w:tc>
          <w:tcPr>
            <w:tcW w:w="1687" w:type="dxa"/>
            <w:tcBorders>
              <w:top w:val="single" w:sz="8" w:space="0" w:color="404040"/>
              <w:left w:val="single" w:sz="8" w:space="0" w:color="404040"/>
              <w:bottom w:val="nil"/>
              <w:right w:val="single" w:sz="8" w:space="0" w:color="404040"/>
            </w:tcBorders>
            <w:hideMark/>
          </w:tcPr>
          <w:p w14:paraId="4B65FE79" w14:textId="77777777" w:rsidR="00F44B5B" w:rsidRPr="00940340" w:rsidRDefault="00F44B5B" w:rsidP="00CC1AC8">
            <w:pPr>
              <w:tabs>
                <w:tab w:val="left" w:pos="307"/>
                <w:tab w:val="decimal" w:pos="881"/>
              </w:tabs>
              <w:spacing w:before="60" w:after="60"/>
              <w:ind w:right="567"/>
              <w:jc w:val="right"/>
              <w:rPr>
                <w:rFonts w:cs="Arial"/>
                <w:b/>
                <w:sz w:val="18"/>
                <w:u w:val="single"/>
                <w:lang w:val="es-ES" w:eastAsia="en-US"/>
              </w:rPr>
            </w:pPr>
            <w:r w:rsidRPr="00940340">
              <w:rPr>
                <w:rFonts w:cs="Arial"/>
                <w:b/>
                <w:sz w:val="18"/>
                <w:lang w:val="es-ES" w:eastAsia="en-US"/>
              </w:rPr>
              <w:t xml:space="preserve"> (-) </w:t>
            </w:r>
            <w:r>
              <w:rPr>
                <w:rFonts w:cs="Arial"/>
                <w:b/>
                <w:sz w:val="18"/>
                <w:u w:val="single"/>
                <w:lang w:val="es-ES" w:eastAsia="en-US"/>
              </w:rPr>
              <w:t>19</w:t>
            </w:r>
            <w:r w:rsidRPr="00940340">
              <w:rPr>
                <w:rFonts w:cs="Arial"/>
                <w:b/>
                <w:sz w:val="18"/>
                <w:u w:val="single"/>
                <w:lang w:val="es-ES" w:eastAsia="en-US"/>
              </w:rPr>
              <w:t>.</w:t>
            </w:r>
            <w:r>
              <w:rPr>
                <w:rFonts w:cs="Arial"/>
                <w:b/>
                <w:sz w:val="18"/>
                <w:u w:val="single"/>
                <w:lang w:val="es-ES" w:eastAsia="en-US"/>
              </w:rPr>
              <w:t>7</w:t>
            </w:r>
          </w:p>
        </w:tc>
        <w:tc>
          <w:tcPr>
            <w:tcW w:w="1843" w:type="dxa"/>
            <w:tcBorders>
              <w:top w:val="single" w:sz="8" w:space="0" w:color="404040"/>
              <w:left w:val="single" w:sz="8" w:space="0" w:color="404040"/>
              <w:bottom w:val="nil"/>
              <w:right w:val="double" w:sz="4" w:space="0" w:color="auto"/>
            </w:tcBorders>
            <w:hideMark/>
          </w:tcPr>
          <w:p w14:paraId="22E050A2" w14:textId="77777777" w:rsidR="00F44B5B" w:rsidRPr="00940340" w:rsidRDefault="00F44B5B" w:rsidP="00CC1AC8">
            <w:pPr>
              <w:tabs>
                <w:tab w:val="left" w:pos="307"/>
                <w:tab w:val="decimal" w:pos="881"/>
              </w:tabs>
              <w:spacing w:before="60" w:after="60"/>
              <w:ind w:right="624"/>
              <w:jc w:val="right"/>
              <w:rPr>
                <w:rFonts w:cs="Arial"/>
                <w:b/>
                <w:sz w:val="18"/>
                <w:lang w:val="es-ES" w:eastAsia="en-US"/>
              </w:rPr>
            </w:pPr>
            <w:r w:rsidRPr="00940340">
              <w:rPr>
                <w:rFonts w:cs="Arial"/>
                <w:b/>
                <w:sz w:val="18"/>
                <w:lang w:val="es-ES" w:eastAsia="en-US"/>
              </w:rPr>
              <w:t>(-</w:t>
            </w:r>
            <w:proofErr w:type="gramStart"/>
            <w:r w:rsidRPr="00940340">
              <w:rPr>
                <w:rFonts w:cs="Arial"/>
                <w:b/>
                <w:sz w:val="18"/>
                <w:lang w:val="es-ES" w:eastAsia="en-US"/>
              </w:rPr>
              <w:t xml:space="preserve">)  </w:t>
            </w:r>
            <w:r w:rsidRPr="00940340">
              <w:rPr>
                <w:rFonts w:cs="Arial"/>
                <w:b/>
                <w:sz w:val="18"/>
                <w:u w:val="single"/>
                <w:lang w:val="es-ES" w:eastAsia="en-US"/>
              </w:rPr>
              <w:t>2</w:t>
            </w:r>
            <w:r>
              <w:rPr>
                <w:rFonts w:cs="Arial"/>
                <w:b/>
                <w:sz w:val="18"/>
                <w:u w:val="single"/>
                <w:lang w:val="es-ES" w:eastAsia="en-US"/>
              </w:rPr>
              <w:t>2</w:t>
            </w:r>
            <w:proofErr w:type="gramEnd"/>
            <w:r w:rsidRPr="00940340">
              <w:rPr>
                <w:rFonts w:cs="Arial"/>
                <w:b/>
                <w:sz w:val="18"/>
                <w:u w:val="single"/>
                <w:lang w:val="es-ES" w:eastAsia="en-US"/>
              </w:rPr>
              <w:t>.</w:t>
            </w:r>
            <w:r>
              <w:rPr>
                <w:rFonts w:cs="Arial"/>
                <w:b/>
                <w:sz w:val="18"/>
                <w:u w:val="single"/>
                <w:lang w:val="es-ES" w:eastAsia="en-US"/>
              </w:rPr>
              <w:t>3</w:t>
            </w:r>
          </w:p>
        </w:tc>
      </w:tr>
      <w:tr w:rsidR="00F44B5B" w:rsidRPr="00A75FAD" w14:paraId="5B0A6E57" w14:textId="77777777" w:rsidTr="00CC1AC8">
        <w:trPr>
          <w:cantSplit/>
          <w:trHeight w:val="20"/>
          <w:jc w:val="center"/>
        </w:trPr>
        <w:tc>
          <w:tcPr>
            <w:tcW w:w="2834" w:type="dxa"/>
            <w:tcBorders>
              <w:top w:val="nil"/>
              <w:left w:val="double" w:sz="4" w:space="0" w:color="auto"/>
              <w:bottom w:val="nil"/>
              <w:right w:val="single" w:sz="8" w:space="0" w:color="404040"/>
            </w:tcBorders>
            <w:hideMark/>
          </w:tcPr>
          <w:p w14:paraId="2625B866" w14:textId="77777777" w:rsidR="00F44B5B" w:rsidRDefault="00F44B5B" w:rsidP="00CC1AC8">
            <w:pPr>
              <w:pStyle w:val="p0"/>
              <w:spacing w:before="20" w:after="20"/>
              <w:ind w:firstLine="313"/>
              <w:rPr>
                <w:rFonts w:cs="Arial"/>
                <w:b/>
                <w:color w:val="auto"/>
                <w:sz w:val="18"/>
                <w:lang w:val="es-ES"/>
              </w:rPr>
            </w:pPr>
            <w:r>
              <w:rPr>
                <w:rFonts w:cs="Arial"/>
                <w:b/>
                <w:color w:val="auto"/>
                <w:sz w:val="18"/>
                <w:lang w:val="es-ES"/>
              </w:rPr>
              <w:t>Nacional</w:t>
            </w:r>
          </w:p>
        </w:tc>
        <w:tc>
          <w:tcPr>
            <w:tcW w:w="1687" w:type="dxa"/>
            <w:tcBorders>
              <w:top w:val="nil"/>
              <w:left w:val="single" w:sz="8" w:space="0" w:color="404040"/>
              <w:bottom w:val="nil"/>
              <w:right w:val="single" w:sz="8" w:space="0" w:color="404040"/>
            </w:tcBorders>
            <w:hideMark/>
          </w:tcPr>
          <w:p w14:paraId="101FECBC" w14:textId="77777777" w:rsidR="00F44B5B" w:rsidRPr="00940340" w:rsidRDefault="00F44B5B" w:rsidP="00CC1AC8">
            <w:pPr>
              <w:tabs>
                <w:tab w:val="left" w:pos="307"/>
              </w:tabs>
              <w:spacing w:before="20" w:after="20"/>
              <w:ind w:right="567"/>
              <w:jc w:val="right"/>
              <w:rPr>
                <w:rFonts w:cs="Arial"/>
                <w:b/>
                <w:sz w:val="18"/>
                <w:lang w:val="es-ES" w:eastAsia="en-US"/>
              </w:rPr>
            </w:pPr>
            <w:r w:rsidRPr="00940340">
              <w:rPr>
                <w:rFonts w:cs="Arial"/>
                <w:b/>
                <w:sz w:val="18"/>
                <w:lang w:val="es-ES" w:eastAsia="en-US"/>
              </w:rPr>
              <w:t>(-)</w:t>
            </w:r>
            <w:r>
              <w:rPr>
                <w:rFonts w:cs="Arial"/>
                <w:b/>
                <w:sz w:val="18"/>
                <w:lang w:val="es-ES" w:eastAsia="en-US"/>
              </w:rPr>
              <w:t xml:space="preserve"> 19</w:t>
            </w:r>
            <w:r w:rsidRPr="00940340">
              <w:rPr>
                <w:rFonts w:cs="Arial"/>
                <w:b/>
                <w:sz w:val="18"/>
                <w:lang w:val="es-ES" w:eastAsia="en-US"/>
              </w:rPr>
              <w:t>.</w:t>
            </w:r>
            <w:r>
              <w:rPr>
                <w:rFonts w:cs="Arial"/>
                <w:b/>
                <w:sz w:val="18"/>
                <w:lang w:val="es-ES" w:eastAsia="en-US"/>
              </w:rPr>
              <w:t>1</w:t>
            </w:r>
          </w:p>
        </w:tc>
        <w:tc>
          <w:tcPr>
            <w:tcW w:w="1843" w:type="dxa"/>
            <w:tcBorders>
              <w:top w:val="nil"/>
              <w:left w:val="single" w:sz="8" w:space="0" w:color="404040"/>
              <w:bottom w:val="nil"/>
              <w:right w:val="double" w:sz="4" w:space="0" w:color="auto"/>
            </w:tcBorders>
            <w:hideMark/>
          </w:tcPr>
          <w:p w14:paraId="33C9AD4F" w14:textId="77777777" w:rsidR="00F44B5B" w:rsidRPr="00940340" w:rsidRDefault="00F44B5B" w:rsidP="00CC1AC8">
            <w:pPr>
              <w:tabs>
                <w:tab w:val="left" w:pos="307"/>
                <w:tab w:val="decimal" w:pos="881"/>
              </w:tabs>
              <w:spacing w:before="20" w:after="20"/>
              <w:ind w:right="624"/>
              <w:jc w:val="right"/>
              <w:rPr>
                <w:rFonts w:cs="Arial"/>
                <w:b/>
                <w:sz w:val="18"/>
                <w:lang w:val="es-ES" w:eastAsia="en-US"/>
              </w:rPr>
            </w:pPr>
            <w:r w:rsidRPr="00940340">
              <w:rPr>
                <w:rFonts w:cs="Arial"/>
                <w:b/>
                <w:sz w:val="18"/>
                <w:lang w:val="es-ES" w:eastAsia="en-US"/>
              </w:rPr>
              <w:t>(-</w:t>
            </w:r>
            <w:proofErr w:type="gramStart"/>
            <w:r w:rsidRPr="00940340">
              <w:rPr>
                <w:rFonts w:cs="Arial"/>
                <w:b/>
                <w:sz w:val="18"/>
                <w:lang w:val="es-ES" w:eastAsia="en-US"/>
              </w:rPr>
              <w:t>)  2</w:t>
            </w:r>
            <w:r>
              <w:rPr>
                <w:rFonts w:cs="Arial"/>
                <w:b/>
                <w:sz w:val="18"/>
                <w:lang w:val="es-ES" w:eastAsia="en-US"/>
              </w:rPr>
              <w:t>1</w:t>
            </w:r>
            <w:proofErr w:type="gramEnd"/>
            <w:r w:rsidRPr="00940340">
              <w:rPr>
                <w:rFonts w:cs="Arial"/>
                <w:b/>
                <w:sz w:val="18"/>
                <w:lang w:val="es-ES" w:eastAsia="en-US"/>
              </w:rPr>
              <w:t>.</w:t>
            </w:r>
            <w:r>
              <w:rPr>
                <w:rFonts w:cs="Arial"/>
                <w:b/>
                <w:sz w:val="18"/>
                <w:lang w:val="es-ES" w:eastAsia="en-US"/>
              </w:rPr>
              <w:t>2</w:t>
            </w:r>
          </w:p>
        </w:tc>
      </w:tr>
      <w:tr w:rsidR="00F44B5B" w:rsidRPr="00A75FAD" w14:paraId="3173BB6B" w14:textId="77777777" w:rsidTr="00CC1AC8">
        <w:trPr>
          <w:cantSplit/>
          <w:trHeight w:val="20"/>
          <w:jc w:val="center"/>
        </w:trPr>
        <w:tc>
          <w:tcPr>
            <w:tcW w:w="2834" w:type="dxa"/>
            <w:tcBorders>
              <w:top w:val="nil"/>
              <w:left w:val="double" w:sz="4" w:space="0" w:color="auto"/>
              <w:bottom w:val="nil"/>
              <w:right w:val="single" w:sz="8" w:space="0" w:color="404040"/>
            </w:tcBorders>
            <w:hideMark/>
          </w:tcPr>
          <w:p w14:paraId="3A37D3C0" w14:textId="77777777" w:rsidR="00F44B5B" w:rsidRDefault="00F44B5B" w:rsidP="00CC1AC8">
            <w:pPr>
              <w:pStyle w:val="p0"/>
              <w:spacing w:before="60"/>
              <w:ind w:firstLine="454"/>
              <w:rPr>
                <w:rFonts w:cs="Arial"/>
                <w:color w:val="auto"/>
                <w:sz w:val="18"/>
                <w:lang w:val="es-ES"/>
              </w:rPr>
            </w:pPr>
            <w:r>
              <w:rPr>
                <w:rFonts w:cs="Arial"/>
                <w:color w:val="auto"/>
                <w:sz w:val="18"/>
                <w:lang w:val="es-ES"/>
              </w:rPr>
              <w:t>Bienes</w:t>
            </w:r>
          </w:p>
        </w:tc>
        <w:tc>
          <w:tcPr>
            <w:tcW w:w="1687" w:type="dxa"/>
            <w:tcBorders>
              <w:top w:val="nil"/>
              <w:left w:val="single" w:sz="8" w:space="0" w:color="404040"/>
              <w:bottom w:val="nil"/>
              <w:right w:val="single" w:sz="8" w:space="0" w:color="404040"/>
            </w:tcBorders>
            <w:hideMark/>
          </w:tcPr>
          <w:p w14:paraId="0AC345EB" w14:textId="77777777" w:rsidR="00F44B5B" w:rsidRPr="00940340" w:rsidRDefault="00F44B5B" w:rsidP="00CC1AC8">
            <w:pPr>
              <w:tabs>
                <w:tab w:val="left" w:pos="307"/>
              </w:tabs>
              <w:spacing w:before="60"/>
              <w:ind w:right="567"/>
              <w:jc w:val="right"/>
              <w:rPr>
                <w:rFonts w:cs="Arial"/>
                <w:sz w:val="18"/>
                <w:lang w:val="es-ES" w:eastAsia="en-US"/>
              </w:rPr>
            </w:pPr>
            <w:r>
              <w:rPr>
                <w:rFonts w:cs="Arial"/>
                <w:sz w:val="18"/>
                <w:lang w:val="es-ES" w:eastAsia="en-US"/>
              </w:rPr>
              <w:t>(-)</w:t>
            </w:r>
            <w:r w:rsidRPr="00940340">
              <w:rPr>
                <w:rFonts w:cs="Arial"/>
                <w:sz w:val="18"/>
                <w:lang w:val="es-ES" w:eastAsia="en-US"/>
              </w:rPr>
              <w:t xml:space="preserve"> </w:t>
            </w:r>
            <w:r>
              <w:rPr>
                <w:rFonts w:cs="Arial"/>
                <w:sz w:val="18"/>
                <w:lang w:val="es-ES" w:eastAsia="en-US"/>
              </w:rPr>
              <w:t>2</w:t>
            </w:r>
            <w:r w:rsidRPr="00940340">
              <w:rPr>
                <w:rFonts w:cs="Arial"/>
                <w:sz w:val="18"/>
                <w:lang w:val="es-ES" w:eastAsia="en-US"/>
              </w:rPr>
              <w:t>0.</w:t>
            </w:r>
            <w:r>
              <w:rPr>
                <w:rFonts w:cs="Arial"/>
                <w:sz w:val="18"/>
                <w:lang w:val="es-ES" w:eastAsia="en-US"/>
              </w:rPr>
              <w:t>1</w:t>
            </w:r>
          </w:p>
        </w:tc>
        <w:tc>
          <w:tcPr>
            <w:tcW w:w="1843" w:type="dxa"/>
            <w:tcBorders>
              <w:top w:val="nil"/>
              <w:left w:val="single" w:sz="8" w:space="0" w:color="404040"/>
              <w:bottom w:val="nil"/>
              <w:right w:val="double" w:sz="4" w:space="0" w:color="auto"/>
            </w:tcBorders>
            <w:hideMark/>
          </w:tcPr>
          <w:p w14:paraId="005E01B2" w14:textId="77777777" w:rsidR="00F44B5B" w:rsidRPr="00940340" w:rsidRDefault="00F44B5B" w:rsidP="00CC1AC8">
            <w:pPr>
              <w:tabs>
                <w:tab w:val="left" w:pos="307"/>
                <w:tab w:val="decimal" w:pos="881"/>
              </w:tabs>
              <w:spacing w:before="60"/>
              <w:ind w:right="624"/>
              <w:jc w:val="right"/>
              <w:rPr>
                <w:rFonts w:cs="Arial"/>
                <w:sz w:val="18"/>
                <w:lang w:val="es-ES" w:eastAsia="en-US"/>
              </w:rPr>
            </w:pPr>
            <w:r>
              <w:rPr>
                <w:rFonts w:cs="Arial"/>
                <w:sz w:val="18"/>
                <w:lang w:val="es-ES" w:eastAsia="en-US"/>
              </w:rPr>
              <w:t>(-</w:t>
            </w:r>
            <w:proofErr w:type="gramStart"/>
            <w:r>
              <w:rPr>
                <w:rFonts w:cs="Arial"/>
                <w:sz w:val="18"/>
                <w:lang w:val="es-ES" w:eastAsia="en-US"/>
              </w:rPr>
              <w:t xml:space="preserve">) </w:t>
            </w:r>
            <w:r w:rsidRPr="00940340">
              <w:rPr>
                <w:rFonts w:cs="Arial"/>
                <w:sz w:val="18"/>
                <w:lang w:val="es-ES" w:eastAsia="en-US"/>
              </w:rPr>
              <w:t xml:space="preserve"> </w:t>
            </w:r>
            <w:r>
              <w:rPr>
                <w:rFonts w:cs="Arial"/>
                <w:sz w:val="18"/>
                <w:lang w:val="es-ES" w:eastAsia="en-US"/>
              </w:rPr>
              <w:t>20</w:t>
            </w:r>
            <w:proofErr w:type="gramEnd"/>
            <w:r w:rsidRPr="00940340">
              <w:rPr>
                <w:rFonts w:cs="Arial"/>
                <w:sz w:val="18"/>
                <w:lang w:val="es-ES" w:eastAsia="en-US"/>
              </w:rPr>
              <w:t>.</w:t>
            </w:r>
            <w:r>
              <w:rPr>
                <w:rFonts w:cs="Arial"/>
                <w:sz w:val="18"/>
                <w:lang w:val="es-ES" w:eastAsia="en-US"/>
              </w:rPr>
              <w:t>3</w:t>
            </w:r>
          </w:p>
        </w:tc>
      </w:tr>
      <w:tr w:rsidR="00F44B5B" w:rsidRPr="00A75FAD" w14:paraId="43C7469C" w14:textId="77777777" w:rsidTr="00CC1AC8">
        <w:trPr>
          <w:cantSplit/>
          <w:trHeight w:val="20"/>
          <w:jc w:val="center"/>
        </w:trPr>
        <w:tc>
          <w:tcPr>
            <w:tcW w:w="2834" w:type="dxa"/>
            <w:tcBorders>
              <w:top w:val="nil"/>
              <w:left w:val="double" w:sz="4" w:space="0" w:color="auto"/>
              <w:bottom w:val="nil"/>
              <w:right w:val="single" w:sz="8" w:space="0" w:color="404040"/>
            </w:tcBorders>
            <w:hideMark/>
          </w:tcPr>
          <w:p w14:paraId="3FE9C2BA" w14:textId="77777777" w:rsidR="00F44B5B" w:rsidRDefault="00F44B5B" w:rsidP="00CC1AC8">
            <w:pPr>
              <w:pStyle w:val="p0"/>
              <w:spacing w:before="60"/>
              <w:ind w:firstLine="454"/>
              <w:rPr>
                <w:rFonts w:cs="Arial"/>
                <w:color w:val="auto"/>
                <w:sz w:val="18"/>
                <w:lang w:val="es-ES"/>
              </w:rPr>
            </w:pPr>
            <w:r>
              <w:rPr>
                <w:rFonts w:cs="Arial"/>
                <w:color w:val="auto"/>
                <w:sz w:val="18"/>
                <w:lang w:val="es-ES"/>
              </w:rPr>
              <w:t>Servicios</w:t>
            </w:r>
          </w:p>
        </w:tc>
        <w:tc>
          <w:tcPr>
            <w:tcW w:w="1687" w:type="dxa"/>
            <w:tcBorders>
              <w:top w:val="nil"/>
              <w:left w:val="single" w:sz="8" w:space="0" w:color="404040"/>
              <w:bottom w:val="nil"/>
              <w:right w:val="single" w:sz="8" w:space="0" w:color="404040"/>
            </w:tcBorders>
            <w:hideMark/>
          </w:tcPr>
          <w:p w14:paraId="05E02D0B" w14:textId="77777777" w:rsidR="00F44B5B" w:rsidRPr="00940340" w:rsidRDefault="00F44B5B" w:rsidP="00CC1AC8">
            <w:pPr>
              <w:tabs>
                <w:tab w:val="left" w:pos="307"/>
              </w:tabs>
              <w:spacing w:before="60"/>
              <w:ind w:right="567"/>
              <w:jc w:val="right"/>
              <w:rPr>
                <w:rFonts w:cs="Arial"/>
                <w:sz w:val="18"/>
                <w:lang w:val="es-ES" w:eastAsia="en-US"/>
              </w:rPr>
            </w:pPr>
            <w:r w:rsidRPr="00940340">
              <w:rPr>
                <w:rFonts w:cs="Arial"/>
                <w:sz w:val="18"/>
                <w:lang w:val="es-ES" w:eastAsia="en-US"/>
              </w:rPr>
              <w:t xml:space="preserve">(-) </w:t>
            </w:r>
            <w:r>
              <w:rPr>
                <w:rFonts w:cs="Arial"/>
                <w:sz w:val="18"/>
                <w:lang w:val="es-ES" w:eastAsia="en-US"/>
              </w:rPr>
              <w:t>17</w:t>
            </w:r>
            <w:r w:rsidRPr="00940340">
              <w:rPr>
                <w:rFonts w:cs="Arial"/>
                <w:sz w:val="18"/>
                <w:lang w:val="es-ES" w:eastAsia="en-US"/>
              </w:rPr>
              <w:t>.</w:t>
            </w:r>
            <w:r>
              <w:rPr>
                <w:rFonts w:cs="Arial"/>
                <w:sz w:val="18"/>
                <w:lang w:val="es-ES" w:eastAsia="en-US"/>
              </w:rPr>
              <w:t>8</w:t>
            </w:r>
          </w:p>
        </w:tc>
        <w:tc>
          <w:tcPr>
            <w:tcW w:w="1843" w:type="dxa"/>
            <w:tcBorders>
              <w:top w:val="nil"/>
              <w:left w:val="single" w:sz="8" w:space="0" w:color="404040"/>
              <w:bottom w:val="nil"/>
              <w:right w:val="double" w:sz="4" w:space="0" w:color="auto"/>
            </w:tcBorders>
            <w:hideMark/>
          </w:tcPr>
          <w:p w14:paraId="042CBFD0" w14:textId="77777777" w:rsidR="00F44B5B" w:rsidRPr="00940340" w:rsidRDefault="00F44B5B" w:rsidP="00CC1AC8">
            <w:pPr>
              <w:tabs>
                <w:tab w:val="left" w:pos="307"/>
                <w:tab w:val="decimal" w:pos="881"/>
              </w:tabs>
              <w:spacing w:before="60"/>
              <w:ind w:right="624"/>
              <w:jc w:val="right"/>
              <w:rPr>
                <w:rFonts w:cs="Arial"/>
                <w:sz w:val="18"/>
                <w:lang w:val="es-ES" w:eastAsia="en-US"/>
              </w:rPr>
            </w:pPr>
            <w:r w:rsidRPr="00940340">
              <w:rPr>
                <w:rFonts w:cs="Arial"/>
                <w:sz w:val="18"/>
                <w:lang w:val="es-ES" w:eastAsia="en-US"/>
              </w:rPr>
              <w:t>(-</w:t>
            </w:r>
            <w:proofErr w:type="gramStart"/>
            <w:r w:rsidRPr="00940340">
              <w:rPr>
                <w:rFonts w:cs="Arial"/>
                <w:sz w:val="18"/>
                <w:lang w:val="es-ES" w:eastAsia="en-US"/>
              </w:rPr>
              <w:t xml:space="preserve">)  </w:t>
            </w:r>
            <w:r>
              <w:rPr>
                <w:rFonts w:cs="Arial"/>
                <w:sz w:val="18"/>
                <w:lang w:val="es-ES" w:eastAsia="en-US"/>
              </w:rPr>
              <w:t>22</w:t>
            </w:r>
            <w:proofErr w:type="gramEnd"/>
            <w:r w:rsidRPr="00940340">
              <w:rPr>
                <w:rFonts w:cs="Arial"/>
                <w:sz w:val="18"/>
                <w:lang w:val="es-ES" w:eastAsia="en-US"/>
              </w:rPr>
              <w:t>.</w:t>
            </w:r>
            <w:r>
              <w:rPr>
                <w:rFonts w:cs="Arial"/>
                <w:sz w:val="18"/>
                <w:lang w:val="es-ES" w:eastAsia="en-US"/>
              </w:rPr>
              <w:t>0</w:t>
            </w:r>
          </w:p>
        </w:tc>
      </w:tr>
      <w:tr w:rsidR="00F44B5B" w:rsidRPr="00A75FAD" w14:paraId="6C26905E" w14:textId="77777777" w:rsidTr="00CC1AC8">
        <w:trPr>
          <w:cantSplit/>
          <w:trHeight w:val="20"/>
          <w:jc w:val="center"/>
        </w:trPr>
        <w:tc>
          <w:tcPr>
            <w:tcW w:w="2834" w:type="dxa"/>
            <w:tcBorders>
              <w:top w:val="nil"/>
              <w:left w:val="double" w:sz="4" w:space="0" w:color="auto"/>
              <w:bottom w:val="nil"/>
              <w:right w:val="single" w:sz="8" w:space="0" w:color="404040"/>
            </w:tcBorders>
            <w:hideMark/>
          </w:tcPr>
          <w:p w14:paraId="4EECA36A" w14:textId="77777777" w:rsidR="00F44B5B" w:rsidRDefault="00F44B5B" w:rsidP="00CC1AC8">
            <w:pPr>
              <w:pStyle w:val="p0"/>
              <w:spacing w:before="60" w:after="60"/>
              <w:ind w:firstLine="313"/>
              <w:rPr>
                <w:rFonts w:cs="Arial"/>
                <w:b/>
                <w:color w:val="auto"/>
                <w:sz w:val="18"/>
                <w:lang w:val="es-ES"/>
              </w:rPr>
            </w:pPr>
            <w:r>
              <w:rPr>
                <w:rFonts w:cs="Arial"/>
                <w:b/>
                <w:color w:val="auto"/>
                <w:sz w:val="18"/>
                <w:lang w:val="es-ES"/>
              </w:rPr>
              <w:t>Importado</w:t>
            </w:r>
          </w:p>
        </w:tc>
        <w:tc>
          <w:tcPr>
            <w:tcW w:w="1687" w:type="dxa"/>
            <w:tcBorders>
              <w:top w:val="nil"/>
              <w:left w:val="single" w:sz="8" w:space="0" w:color="404040"/>
              <w:bottom w:val="nil"/>
              <w:right w:val="single" w:sz="8" w:space="0" w:color="404040"/>
            </w:tcBorders>
            <w:hideMark/>
          </w:tcPr>
          <w:p w14:paraId="6746040E" w14:textId="77777777" w:rsidR="00F44B5B" w:rsidRPr="00940340" w:rsidRDefault="00F44B5B" w:rsidP="00CC1AC8">
            <w:pPr>
              <w:tabs>
                <w:tab w:val="left" w:pos="307"/>
                <w:tab w:val="decimal" w:pos="881"/>
              </w:tabs>
              <w:spacing w:before="60" w:after="60"/>
              <w:ind w:right="567"/>
              <w:jc w:val="right"/>
              <w:rPr>
                <w:rFonts w:cs="Arial"/>
                <w:b/>
                <w:sz w:val="18"/>
                <w:lang w:val="es-ES" w:eastAsia="en-US"/>
              </w:rPr>
            </w:pPr>
            <w:r w:rsidRPr="00940340">
              <w:rPr>
                <w:rFonts w:cs="Arial"/>
                <w:b/>
                <w:sz w:val="18"/>
                <w:lang w:val="es-ES" w:eastAsia="en-US"/>
              </w:rPr>
              <w:t xml:space="preserve">(-) </w:t>
            </w:r>
            <w:r>
              <w:rPr>
                <w:rFonts w:cs="Arial"/>
                <w:b/>
                <w:sz w:val="18"/>
                <w:lang w:val="es-ES" w:eastAsia="en-US"/>
              </w:rPr>
              <w:t>21</w:t>
            </w:r>
            <w:r w:rsidRPr="00940340">
              <w:rPr>
                <w:rFonts w:cs="Arial"/>
                <w:b/>
                <w:sz w:val="18"/>
                <w:lang w:val="es-ES" w:eastAsia="en-US"/>
              </w:rPr>
              <w:t>.</w:t>
            </w:r>
            <w:r>
              <w:rPr>
                <w:rFonts w:cs="Arial"/>
                <w:b/>
                <w:sz w:val="18"/>
                <w:lang w:val="es-ES" w:eastAsia="en-US"/>
              </w:rPr>
              <w:t>3</w:t>
            </w:r>
          </w:p>
        </w:tc>
        <w:tc>
          <w:tcPr>
            <w:tcW w:w="1843" w:type="dxa"/>
            <w:tcBorders>
              <w:top w:val="nil"/>
              <w:left w:val="single" w:sz="8" w:space="0" w:color="404040"/>
              <w:bottom w:val="nil"/>
              <w:right w:val="double" w:sz="4" w:space="0" w:color="auto"/>
            </w:tcBorders>
            <w:hideMark/>
          </w:tcPr>
          <w:p w14:paraId="0416722B" w14:textId="77777777" w:rsidR="00F44B5B" w:rsidRPr="00940340" w:rsidRDefault="00F44B5B" w:rsidP="00CC1AC8">
            <w:pPr>
              <w:tabs>
                <w:tab w:val="left" w:pos="307"/>
                <w:tab w:val="decimal" w:pos="881"/>
              </w:tabs>
              <w:spacing w:before="60" w:after="60"/>
              <w:ind w:right="624"/>
              <w:jc w:val="right"/>
              <w:rPr>
                <w:rFonts w:cs="Arial"/>
                <w:b/>
                <w:sz w:val="18"/>
                <w:lang w:val="es-ES" w:eastAsia="en-US"/>
              </w:rPr>
            </w:pPr>
            <w:r w:rsidRPr="00940340">
              <w:rPr>
                <w:rFonts w:cs="Arial"/>
                <w:b/>
                <w:sz w:val="18"/>
                <w:lang w:val="es-ES" w:eastAsia="en-US"/>
              </w:rPr>
              <w:t>(-</w:t>
            </w:r>
            <w:proofErr w:type="gramStart"/>
            <w:r w:rsidRPr="00940340">
              <w:rPr>
                <w:rFonts w:cs="Arial"/>
                <w:b/>
                <w:sz w:val="18"/>
                <w:lang w:val="es-ES" w:eastAsia="en-US"/>
              </w:rPr>
              <w:t xml:space="preserve">)  </w:t>
            </w:r>
            <w:r>
              <w:rPr>
                <w:rFonts w:cs="Arial"/>
                <w:b/>
                <w:sz w:val="18"/>
                <w:lang w:val="es-ES" w:eastAsia="en-US"/>
              </w:rPr>
              <w:t>30</w:t>
            </w:r>
            <w:r w:rsidRPr="00940340">
              <w:rPr>
                <w:rFonts w:cs="Arial"/>
                <w:b/>
                <w:sz w:val="18"/>
                <w:lang w:val="es-ES" w:eastAsia="en-US"/>
              </w:rPr>
              <w:t>.6</w:t>
            </w:r>
            <w:proofErr w:type="gramEnd"/>
            <w:r w:rsidRPr="00940340">
              <w:rPr>
                <w:rFonts w:cs="Arial"/>
                <w:b/>
                <w:sz w:val="18"/>
                <w:lang w:val="es-ES" w:eastAsia="en-US"/>
              </w:rPr>
              <w:t xml:space="preserve"> </w:t>
            </w:r>
          </w:p>
        </w:tc>
      </w:tr>
      <w:tr w:rsidR="00F44B5B" w:rsidRPr="00A75FAD" w14:paraId="15F6E846" w14:textId="77777777" w:rsidTr="00CC1AC8">
        <w:trPr>
          <w:cantSplit/>
          <w:trHeight w:val="20"/>
          <w:jc w:val="center"/>
        </w:trPr>
        <w:tc>
          <w:tcPr>
            <w:tcW w:w="2834" w:type="dxa"/>
            <w:tcBorders>
              <w:top w:val="nil"/>
              <w:left w:val="double" w:sz="4" w:space="0" w:color="auto"/>
              <w:bottom w:val="double" w:sz="4" w:space="0" w:color="404040"/>
              <w:right w:val="single" w:sz="8" w:space="0" w:color="404040"/>
            </w:tcBorders>
          </w:tcPr>
          <w:p w14:paraId="1E7D618F" w14:textId="77777777" w:rsidR="00F44B5B" w:rsidRDefault="00F44B5B" w:rsidP="00CC1AC8">
            <w:pPr>
              <w:pStyle w:val="p0"/>
              <w:spacing w:before="0"/>
              <w:ind w:firstLine="454"/>
              <w:rPr>
                <w:rFonts w:cs="Arial"/>
                <w:color w:val="auto"/>
                <w:sz w:val="18"/>
                <w:lang w:val="es-ES"/>
              </w:rPr>
            </w:pPr>
            <w:r>
              <w:rPr>
                <w:rFonts w:cs="Arial"/>
                <w:color w:val="auto"/>
                <w:sz w:val="18"/>
                <w:lang w:val="es-ES"/>
              </w:rPr>
              <w:t>Bienes</w:t>
            </w:r>
          </w:p>
        </w:tc>
        <w:tc>
          <w:tcPr>
            <w:tcW w:w="1687" w:type="dxa"/>
            <w:tcBorders>
              <w:top w:val="nil"/>
              <w:left w:val="single" w:sz="8" w:space="0" w:color="404040"/>
              <w:bottom w:val="double" w:sz="4" w:space="0" w:color="404040"/>
              <w:right w:val="single" w:sz="8" w:space="0" w:color="404040"/>
            </w:tcBorders>
          </w:tcPr>
          <w:p w14:paraId="4B1464B8" w14:textId="77777777" w:rsidR="00F44B5B" w:rsidRPr="00940340" w:rsidRDefault="00F44B5B" w:rsidP="00CC1AC8">
            <w:pPr>
              <w:tabs>
                <w:tab w:val="left" w:pos="307"/>
                <w:tab w:val="decimal" w:pos="881"/>
              </w:tabs>
              <w:ind w:right="567"/>
              <w:jc w:val="right"/>
              <w:rPr>
                <w:rFonts w:cs="Arial"/>
                <w:sz w:val="18"/>
                <w:lang w:val="es-ES"/>
              </w:rPr>
            </w:pPr>
            <w:r w:rsidRPr="00940340">
              <w:rPr>
                <w:rFonts w:cs="Arial"/>
                <w:sz w:val="18"/>
                <w:lang w:val="es-ES"/>
              </w:rPr>
              <w:t xml:space="preserve">(-) </w:t>
            </w:r>
            <w:r>
              <w:rPr>
                <w:rFonts w:cs="Arial"/>
                <w:sz w:val="18"/>
                <w:lang w:val="es-ES"/>
              </w:rPr>
              <w:t>21</w:t>
            </w:r>
            <w:r w:rsidRPr="00940340">
              <w:rPr>
                <w:rFonts w:cs="Arial"/>
                <w:sz w:val="18"/>
                <w:lang w:val="es-ES"/>
              </w:rPr>
              <w:t>.</w:t>
            </w:r>
            <w:r>
              <w:rPr>
                <w:rFonts w:cs="Arial"/>
                <w:sz w:val="18"/>
                <w:lang w:val="es-ES"/>
              </w:rPr>
              <w:t>3</w:t>
            </w:r>
          </w:p>
        </w:tc>
        <w:tc>
          <w:tcPr>
            <w:tcW w:w="1843" w:type="dxa"/>
            <w:tcBorders>
              <w:top w:val="nil"/>
              <w:left w:val="single" w:sz="8" w:space="0" w:color="404040"/>
              <w:bottom w:val="double" w:sz="4" w:space="0" w:color="404040"/>
              <w:right w:val="double" w:sz="4" w:space="0" w:color="auto"/>
            </w:tcBorders>
          </w:tcPr>
          <w:p w14:paraId="6868C267" w14:textId="77777777" w:rsidR="00F44B5B" w:rsidRPr="00940340" w:rsidRDefault="00F44B5B" w:rsidP="00CC1AC8">
            <w:pPr>
              <w:tabs>
                <w:tab w:val="left" w:pos="307"/>
                <w:tab w:val="decimal" w:pos="881"/>
              </w:tabs>
              <w:ind w:right="624"/>
              <w:jc w:val="right"/>
              <w:rPr>
                <w:rFonts w:cs="Arial"/>
                <w:sz w:val="18"/>
                <w:lang w:val="es-ES"/>
              </w:rPr>
            </w:pPr>
            <w:r w:rsidRPr="00940340">
              <w:rPr>
                <w:rFonts w:cs="Arial"/>
                <w:sz w:val="18"/>
                <w:lang w:val="es-ES"/>
              </w:rPr>
              <w:t>(-</w:t>
            </w:r>
            <w:proofErr w:type="gramStart"/>
            <w:r w:rsidRPr="00940340">
              <w:rPr>
                <w:rFonts w:cs="Arial"/>
                <w:sz w:val="18"/>
                <w:lang w:val="es-ES"/>
              </w:rPr>
              <w:t xml:space="preserve">)  </w:t>
            </w:r>
            <w:r>
              <w:rPr>
                <w:rFonts w:cs="Arial"/>
                <w:sz w:val="18"/>
                <w:lang w:val="es-ES"/>
              </w:rPr>
              <w:t>30</w:t>
            </w:r>
            <w:proofErr w:type="gramEnd"/>
            <w:r w:rsidRPr="00940340">
              <w:rPr>
                <w:rFonts w:cs="Arial"/>
                <w:sz w:val="18"/>
                <w:lang w:val="es-ES"/>
              </w:rPr>
              <w:t>.6</w:t>
            </w:r>
          </w:p>
        </w:tc>
      </w:tr>
    </w:tbl>
    <w:p w14:paraId="3C398CC3" w14:textId="77777777" w:rsidR="00F44B5B" w:rsidRDefault="00F44B5B" w:rsidP="00F44B5B">
      <w:pPr>
        <w:pStyle w:val="p0"/>
        <w:spacing w:before="0"/>
        <w:ind w:left="1985" w:right="1438" w:hanging="709"/>
        <w:rPr>
          <w:b/>
          <w:sz w:val="16"/>
          <w:szCs w:val="16"/>
        </w:rPr>
      </w:pPr>
      <w:r w:rsidRPr="00E2461C">
        <w:rPr>
          <w:rFonts w:cs="Arial"/>
          <w:color w:val="auto"/>
          <w:sz w:val="16"/>
        </w:rPr>
        <w:t>Nota:</w:t>
      </w:r>
      <w:r w:rsidRPr="00E2461C">
        <w:rPr>
          <w:rFonts w:cs="Arial"/>
          <w:color w:val="auto"/>
          <w:sz w:val="16"/>
        </w:rPr>
        <w:tab/>
        <w:t xml:space="preserve">Las series desestacionalizadas de los principales agregados del Consumo </w:t>
      </w:r>
      <w:r>
        <w:rPr>
          <w:rFonts w:cs="Arial"/>
          <w:color w:val="auto"/>
          <w:sz w:val="16"/>
        </w:rPr>
        <w:t xml:space="preserve">    </w:t>
      </w:r>
      <w:r w:rsidRPr="00E2461C">
        <w:rPr>
          <w:rFonts w:cs="Arial"/>
          <w:color w:val="auto"/>
          <w:sz w:val="16"/>
        </w:rPr>
        <w:t>Privado en el Mercado Interior se calculan de manera independiente a la de sus componentes.</w:t>
      </w:r>
    </w:p>
    <w:p w14:paraId="06D9EBB0" w14:textId="77777777" w:rsidR="00F44B5B" w:rsidRDefault="00F44B5B" w:rsidP="00F44B5B">
      <w:pPr>
        <w:widowControl/>
        <w:ind w:left="1276" w:right="1438"/>
        <w:jc w:val="left"/>
        <w:rPr>
          <w:b/>
          <w:i/>
        </w:rPr>
      </w:pPr>
      <w:r>
        <w:rPr>
          <w:sz w:val="16"/>
          <w:szCs w:val="16"/>
        </w:rPr>
        <w:t>Fuente:    INEGI.</w:t>
      </w:r>
    </w:p>
    <w:p w14:paraId="7133600E" w14:textId="77777777" w:rsidR="00F44B5B" w:rsidRDefault="00F44B5B" w:rsidP="00F44B5B">
      <w:pPr>
        <w:widowControl/>
        <w:ind w:left="1276"/>
        <w:jc w:val="left"/>
        <w:rPr>
          <w:b/>
          <w:i/>
        </w:rPr>
      </w:pPr>
    </w:p>
    <w:p w14:paraId="1C784649" w14:textId="77777777" w:rsidR="0093564E" w:rsidRDefault="0093564E" w:rsidP="00F44B5B">
      <w:pPr>
        <w:pStyle w:val="parr2"/>
        <w:keepNext/>
        <w:keepLines/>
        <w:spacing w:before="480"/>
        <w:ind w:left="-142" w:right="-547"/>
        <w:rPr>
          <w:b/>
          <w:i/>
        </w:rPr>
      </w:pPr>
    </w:p>
    <w:p w14:paraId="5AF8DDDD" w14:textId="42C86284" w:rsidR="00F44B5B" w:rsidRDefault="00F44B5B" w:rsidP="0093564E">
      <w:pPr>
        <w:pStyle w:val="parr2"/>
        <w:keepNext/>
        <w:keepLines/>
        <w:spacing w:before="360"/>
        <w:ind w:left="-142" w:right="-547"/>
        <w:rPr>
          <w:b/>
          <w:i/>
        </w:rPr>
      </w:pPr>
      <w:r>
        <w:rPr>
          <w:b/>
          <w:i/>
        </w:rPr>
        <w:t>Nota al usuario</w:t>
      </w:r>
    </w:p>
    <w:p w14:paraId="18644CF7" w14:textId="77777777" w:rsidR="00F44B5B" w:rsidRPr="00EB6FA2" w:rsidRDefault="00F44B5B" w:rsidP="00F44B5B">
      <w:pPr>
        <w:pStyle w:val="Default"/>
        <w:spacing w:before="240" w:after="240"/>
        <w:ind w:left="-142" w:right="-547"/>
        <w:jc w:val="both"/>
        <w:rPr>
          <w:rFonts w:eastAsia="Times New Roman" w:cs="Times New Roman"/>
          <w:color w:val="auto"/>
          <w:szCs w:val="20"/>
          <w:lang w:eastAsia="es-ES"/>
        </w:rPr>
      </w:pPr>
      <w:r w:rsidRPr="00EB6FA2">
        <w:rPr>
          <w:rFonts w:eastAsia="Times New Roman" w:cs="Times New Roman"/>
          <w:color w:val="auto"/>
          <w:szCs w:val="20"/>
          <w:lang w:eastAsia="es-ES"/>
        </w:rPr>
        <w:t>De acuerdo con lo publicado por el INEGI en su Comunicado de Prensa del 31 de marzo de 2020, en el cual se dieron a conocer las medidas extraordinarias que tomó el Instituto por el estado de emergencia sanitaria originada por el</w:t>
      </w:r>
      <w:r>
        <w:rPr>
          <w:rFonts w:eastAsia="Times New Roman" w:cs="Times New Roman"/>
          <w:color w:val="auto"/>
          <w:szCs w:val="20"/>
          <w:lang w:eastAsia="es-ES"/>
        </w:rPr>
        <w:t xml:space="preserve"> </w:t>
      </w:r>
      <w:r w:rsidRPr="00BA06F8">
        <w:rPr>
          <w:rFonts w:eastAsia="Times New Roman" w:cs="Times New Roman"/>
          <w:color w:val="auto"/>
          <w:szCs w:val="20"/>
          <w:lang w:eastAsia="es-ES"/>
        </w:rPr>
        <w:t>COVID-19</w:t>
      </w:r>
      <w:r w:rsidRPr="00EB6FA2">
        <w:rPr>
          <w:rFonts w:eastAsia="Times New Roman" w:cs="Times New Roman"/>
          <w:color w:val="auto"/>
          <w:szCs w:val="20"/>
          <w:lang w:eastAsia="es-ES"/>
        </w:rPr>
        <w:t>, la captación de las Encuestas Económicas que se consideraron para la integración del Indicador Mensual del Consumo Privado en el Mercado Interior (IMCPMI) correspondiente al mes de abril de 2020, se realizó en los tiempos establecidos mediante Internet y asistencia telefónica con el fin de evitar el contacto presencial que implica la captación.</w:t>
      </w:r>
    </w:p>
    <w:p w14:paraId="1DF31670" w14:textId="77777777" w:rsidR="00C12304" w:rsidRDefault="00C12304" w:rsidP="00F44B5B">
      <w:pPr>
        <w:pStyle w:val="Default"/>
        <w:spacing w:before="240" w:after="240"/>
        <w:ind w:left="-142" w:right="-547"/>
        <w:jc w:val="both"/>
        <w:rPr>
          <w:rFonts w:eastAsia="Times New Roman" w:cs="Times New Roman"/>
          <w:color w:val="auto"/>
          <w:szCs w:val="20"/>
          <w:lang w:eastAsia="es-ES"/>
        </w:rPr>
      </w:pPr>
    </w:p>
    <w:p w14:paraId="3F2DD6AC" w14:textId="77777777" w:rsidR="00C12304" w:rsidRDefault="00C12304" w:rsidP="00F44B5B">
      <w:pPr>
        <w:pStyle w:val="Default"/>
        <w:spacing w:before="240" w:after="240"/>
        <w:ind w:left="-142" w:right="-547"/>
        <w:jc w:val="both"/>
        <w:rPr>
          <w:rFonts w:eastAsia="Times New Roman" w:cs="Times New Roman"/>
          <w:color w:val="auto"/>
          <w:szCs w:val="20"/>
          <w:lang w:eastAsia="es-ES"/>
        </w:rPr>
      </w:pPr>
    </w:p>
    <w:p w14:paraId="515AB6A0" w14:textId="77777777" w:rsidR="00C12304" w:rsidRDefault="00C12304" w:rsidP="00F44B5B">
      <w:pPr>
        <w:pStyle w:val="Default"/>
        <w:spacing w:before="240" w:after="240"/>
        <w:ind w:left="-142" w:right="-547"/>
        <w:jc w:val="both"/>
        <w:rPr>
          <w:rFonts w:eastAsia="Times New Roman" w:cs="Times New Roman"/>
          <w:color w:val="auto"/>
          <w:szCs w:val="20"/>
          <w:lang w:eastAsia="es-ES"/>
        </w:rPr>
      </w:pPr>
    </w:p>
    <w:p w14:paraId="0FC39631" w14:textId="77777777" w:rsidR="00C12304" w:rsidRDefault="00C12304" w:rsidP="00F44B5B">
      <w:pPr>
        <w:pStyle w:val="Default"/>
        <w:spacing w:before="240" w:after="240"/>
        <w:ind w:left="-142" w:right="-547"/>
        <w:jc w:val="both"/>
        <w:rPr>
          <w:rFonts w:eastAsia="Times New Roman" w:cs="Times New Roman"/>
          <w:color w:val="auto"/>
          <w:szCs w:val="20"/>
          <w:lang w:eastAsia="es-ES"/>
        </w:rPr>
      </w:pPr>
    </w:p>
    <w:p w14:paraId="5AE965DD" w14:textId="5D659989" w:rsidR="00F44B5B" w:rsidRPr="0093564E" w:rsidRDefault="00F44B5B" w:rsidP="00C12304">
      <w:pPr>
        <w:pStyle w:val="Default"/>
        <w:spacing w:before="480" w:after="240"/>
        <w:ind w:left="-142" w:right="-547"/>
        <w:jc w:val="both"/>
        <w:rPr>
          <w:rFonts w:eastAsia="Times New Roman" w:cs="Times New Roman"/>
          <w:color w:val="auto"/>
          <w:lang w:eastAsia="es-ES"/>
        </w:rPr>
      </w:pPr>
      <w:r w:rsidRPr="0093564E">
        <w:rPr>
          <w:rFonts w:eastAsia="Times New Roman" w:cs="Times New Roman"/>
          <w:color w:val="auto"/>
          <w:lang w:eastAsia="es-ES"/>
        </w:rPr>
        <w:t>En este contexto, la Tasa de No Respuesta en el levantamiento de la información estadística correspondiente al mes de abril de 2020 registró porcentajes apropiados de acuerdo con los parámetros del diseño estadístico de la muestra de las encuestas utilizadas, lo que permitió la generación de estadísticas con niveles altos de cobertura y precisión, para su integración en el IMCPMI del mes de referencia.</w:t>
      </w:r>
    </w:p>
    <w:p w14:paraId="4DC1CA1C" w14:textId="77777777" w:rsidR="00C12304" w:rsidRDefault="00C12304" w:rsidP="00C12304">
      <w:pPr>
        <w:widowControl/>
        <w:ind w:left="-142" w:right="-547" w:firstLine="142"/>
        <w:jc w:val="left"/>
        <w:rPr>
          <w:rFonts w:cs="Arial"/>
          <w:b/>
          <w:color w:val="000000"/>
          <w:szCs w:val="24"/>
        </w:rPr>
      </w:pPr>
      <w:r>
        <w:rPr>
          <w:rFonts w:cs="Arial"/>
          <w:b/>
          <w:color w:val="000000"/>
          <w:szCs w:val="24"/>
        </w:rPr>
        <w:tab/>
      </w:r>
      <w:r>
        <w:rPr>
          <w:rFonts w:cs="Arial"/>
          <w:b/>
          <w:color w:val="000000"/>
          <w:szCs w:val="24"/>
        </w:rPr>
        <w:tab/>
      </w:r>
      <w:r>
        <w:rPr>
          <w:rFonts w:cs="Arial"/>
          <w:b/>
          <w:color w:val="000000"/>
          <w:szCs w:val="24"/>
        </w:rPr>
        <w:tab/>
      </w:r>
      <w:r>
        <w:rPr>
          <w:rFonts w:cs="Arial"/>
          <w:b/>
          <w:color w:val="000000"/>
          <w:szCs w:val="24"/>
        </w:rPr>
        <w:tab/>
      </w:r>
      <w:r>
        <w:rPr>
          <w:rFonts w:cs="Arial"/>
          <w:b/>
          <w:color w:val="000000"/>
          <w:szCs w:val="24"/>
        </w:rPr>
        <w:tab/>
      </w:r>
    </w:p>
    <w:p w14:paraId="4EDCE8EA" w14:textId="77777777" w:rsidR="00C12304" w:rsidRDefault="00C12304" w:rsidP="00C12304">
      <w:pPr>
        <w:widowControl/>
        <w:ind w:left="-142" w:right="-547" w:firstLine="142"/>
        <w:jc w:val="left"/>
        <w:rPr>
          <w:rFonts w:cs="Arial"/>
          <w:b/>
          <w:color w:val="000000"/>
          <w:szCs w:val="24"/>
        </w:rPr>
      </w:pPr>
    </w:p>
    <w:p w14:paraId="37945C6A" w14:textId="77777777" w:rsidR="00C12304" w:rsidRDefault="00C12304" w:rsidP="00C12304">
      <w:pPr>
        <w:widowControl/>
        <w:ind w:left="-142" w:right="-547" w:firstLine="142"/>
        <w:jc w:val="left"/>
        <w:rPr>
          <w:rFonts w:cs="Arial"/>
          <w:b/>
          <w:color w:val="000000"/>
          <w:szCs w:val="24"/>
        </w:rPr>
      </w:pPr>
      <w:r>
        <w:rPr>
          <w:rFonts w:cs="Arial"/>
          <w:b/>
          <w:color w:val="000000"/>
          <w:szCs w:val="24"/>
        </w:rPr>
        <w:tab/>
      </w:r>
      <w:r>
        <w:rPr>
          <w:rFonts w:cs="Arial"/>
          <w:b/>
          <w:color w:val="000000"/>
          <w:szCs w:val="24"/>
        </w:rPr>
        <w:tab/>
      </w:r>
      <w:r>
        <w:rPr>
          <w:rFonts w:cs="Arial"/>
          <w:b/>
          <w:color w:val="000000"/>
          <w:szCs w:val="24"/>
        </w:rPr>
        <w:tab/>
      </w:r>
      <w:r>
        <w:rPr>
          <w:rFonts w:cs="Arial"/>
          <w:b/>
          <w:color w:val="000000"/>
          <w:szCs w:val="24"/>
        </w:rPr>
        <w:tab/>
      </w:r>
      <w:r>
        <w:rPr>
          <w:rFonts w:cs="Arial"/>
          <w:b/>
          <w:color w:val="000000"/>
          <w:szCs w:val="24"/>
        </w:rPr>
        <w:tab/>
      </w:r>
    </w:p>
    <w:p w14:paraId="4DEF1EE1" w14:textId="718AC6E9" w:rsidR="00F44B5B" w:rsidRDefault="00C12304" w:rsidP="00C12304">
      <w:pPr>
        <w:widowControl/>
        <w:ind w:left="-142" w:right="-547" w:firstLine="142"/>
        <w:jc w:val="left"/>
        <w:rPr>
          <w:rFonts w:cs="Arial"/>
          <w:b/>
          <w:color w:val="000000"/>
          <w:szCs w:val="24"/>
        </w:rPr>
      </w:pPr>
      <w:r>
        <w:rPr>
          <w:rFonts w:cs="Arial"/>
          <w:b/>
          <w:color w:val="000000"/>
          <w:szCs w:val="24"/>
        </w:rPr>
        <w:tab/>
      </w:r>
      <w:r>
        <w:rPr>
          <w:rFonts w:cs="Arial"/>
          <w:b/>
          <w:color w:val="000000"/>
          <w:szCs w:val="24"/>
        </w:rPr>
        <w:tab/>
      </w:r>
      <w:r>
        <w:rPr>
          <w:rFonts w:cs="Arial"/>
          <w:b/>
          <w:color w:val="000000"/>
          <w:szCs w:val="24"/>
        </w:rPr>
        <w:tab/>
      </w:r>
      <w:r>
        <w:rPr>
          <w:rFonts w:cs="Arial"/>
          <w:b/>
          <w:color w:val="000000"/>
          <w:szCs w:val="24"/>
        </w:rPr>
        <w:tab/>
        <w:t xml:space="preserve">  </w:t>
      </w:r>
      <w:r>
        <w:rPr>
          <w:rFonts w:cs="Arial"/>
          <w:b/>
          <w:color w:val="000000"/>
          <w:szCs w:val="24"/>
        </w:rPr>
        <w:tab/>
      </w:r>
      <w:r w:rsidR="00F44B5B" w:rsidRPr="003B1ACA">
        <w:rPr>
          <w:rFonts w:cs="Arial"/>
          <w:b/>
          <w:color w:val="000000"/>
          <w:szCs w:val="24"/>
        </w:rPr>
        <w:t>Se anexa Nota Técnica</w:t>
      </w:r>
    </w:p>
    <w:p w14:paraId="69808D9B" w14:textId="77777777" w:rsidR="00F44B5B" w:rsidRDefault="00F44B5B" w:rsidP="00F44B5B">
      <w:pPr>
        <w:pStyle w:val="p0"/>
        <w:rPr>
          <w:lang w:val="es-ES_tradnl"/>
        </w:rPr>
      </w:pPr>
    </w:p>
    <w:p w14:paraId="03C5546B" w14:textId="77777777" w:rsidR="00F44B5B" w:rsidRDefault="00F44B5B" w:rsidP="00F44B5B">
      <w:pPr>
        <w:pStyle w:val="p0"/>
        <w:rPr>
          <w:lang w:val="es-ES_tradnl"/>
        </w:rPr>
      </w:pPr>
    </w:p>
    <w:p w14:paraId="44444FEF" w14:textId="77777777" w:rsidR="00F44B5B" w:rsidRDefault="00F44B5B" w:rsidP="00F44B5B">
      <w:pPr>
        <w:pStyle w:val="p0"/>
        <w:rPr>
          <w:lang w:val="es-ES_tradnl"/>
        </w:rPr>
      </w:pPr>
    </w:p>
    <w:p w14:paraId="0BBB4D1C" w14:textId="77777777" w:rsidR="00F44B5B" w:rsidRDefault="00F44B5B" w:rsidP="00F44B5B">
      <w:pPr>
        <w:pStyle w:val="p0"/>
        <w:rPr>
          <w:lang w:val="es-ES_tradnl"/>
        </w:rPr>
      </w:pPr>
    </w:p>
    <w:p w14:paraId="2B89D103" w14:textId="77777777" w:rsidR="00F44B5B" w:rsidRDefault="00F44B5B" w:rsidP="00F44B5B">
      <w:pPr>
        <w:pStyle w:val="p0"/>
        <w:rPr>
          <w:lang w:val="es-ES_tradnl"/>
        </w:rPr>
      </w:pPr>
    </w:p>
    <w:p w14:paraId="61242F83" w14:textId="77777777" w:rsidR="00F44B5B" w:rsidRDefault="00F44B5B" w:rsidP="00F44B5B">
      <w:pPr>
        <w:pStyle w:val="p0"/>
        <w:rPr>
          <w:lang w:val="es-ES_tradnl"/>
        </w:rPr>
      </w:pPr>
    </w:p>
    <w:p w14:paraId="443FA31C" w14:textId="77777777" w:rsidR="00F44B5B" w:rsidRDefault="00F44B5B" w:rsidP="00F44B5B">
      <w:pPr>
        <w:pStyle w:val="p0"/>
        <w:rPr>
          <w:lang w:val="es-ES_tradnl"/>
        </w:rPr>
      </w:pPr>
    </w:p>
    <w:p w14:paraId="58613FF0" w14:textId="27B13DE3" w:rsidR="00F44B5B" w:rsidRDefault="00F44B5B" w:rsidP="00F44B5B">
      <w:pPr>
        <w:pStyle w:val="p0"/>
        <w:rPr>
          <w:lang w:val="es-ES_tradnl"/>
        </w:rPr>
      </w:pPr>
    </w:p>
    <w:p w14:paraId="559FE642" w14:textId="7251660A" w:rsidR="00C12304" w:rsidRDefault="00C12304" w:rsidP="00F44B5B">
      <w:pPr>
        <w:pStyle w:val="p0"/>
        <w:rPr>
          <w:lang w:val="es-ES_tradnl"/>
        </w:rPr>
      </w:pPr>
    </w:p>
    <w:p w14:paraId="25DEC111" w14:textId="34BABE7A" w:rsidR="00F44B5B" w:rsidRDefault="00F44B5B" w:rsidP="00F44B5B">
      <w:pPr>
        <w:pStyle w:val="p0"/>
        <w:rPr>
          <w:lang w:val="es-ES_tradnl"/>
        </w:rPr>
      </w:pPr>
    </w:p>
    <w:p w14:paraId="6DA16BB6" w14:textId="1950F5B8" w:rsidR="00F44B5B" w:rsidRDefault="00F44B5B" w:rsidP="00F44B5B">
      <w:pPr>
        <w:pStyle w:val="NormalWeb"/>
        <w:spacing w:before="0" w:beforeAutospacing="0" w:after="0" w:afterAutospacing="0"/>
        <w:ind w:left="-426" w:right="-518"/>
        <w:contextualSpacing/>
        <w:jc w:val="center"/>
        <w:rPr>
          <w:sz w:val="22"/>
          <w:szCs w:val="22"/>
        </w:rPr>
      </w:pPr>
    </w:p>
    <w:p w14:paraId="51EF4FB6" w14:textId="77777777" w:rsidR="00C12304" w:rsidRDefault="00C12304" w:rsidP="00F44B5B">
      <w:pPr>
        <w:pStyle w:val="NormalWeb"/>
        <w:spacing w:before="0" w:beforeAutospacing="0" w:after="0" w:afterAutospacing="0"/>
        <w:ind w:left="-426" w:right="-518"/>
        <w:contextualSpacing/>
        <w:jc w:val="center"/>
        <w:rPr>
          <w:sz w:val="22"/>
          <w:szCs w:val="22"/>
        </w:rPr>
      </w:pPr>
    </w:p>
    <w:p w14:paraId="64AE0A58" w14:textId="77777777" w:rsidR="00F44B5B" w:rsidRDefault="00F44B5B" w:rsidP="00F44B5B">
      <w:pPr>
        <w:pStyle w:val="NormalWeb"/>
        <w:spacing w:before="0" w:beforeAutospacing="0" w:after="0" w:afterAutospacing="0"/>
        <w:ind w:left="-426" w:right="-518"/>
        <w:contextualSpacing/>
        <w:jc w:val="center"/>
        <w:rPr>
          <w:sz w:val="22"/>
          <w:szCs w:val="22"/>
        </w:rPr>
      </w:pPr>
    </w:p>
    <w:p w14:paraId="03CFBB19" w14:textId="77777777" w:rsidR="00F44B5B" w:rsidRPr="001B7045" w:rsidRDefault="00F44B5B" w:rsidP="00F44B5B">
      <w:pPr>
        <w:pStyle w:val="NormalWeb"/>
        <w:spacing w:before="0" w:beforeAutospacing="0" w:after="0" w:afterAutospacing="0"/>
        <w:ind w:left="-426" w:right="-518"/>
        <w:contextualSpacing/>
        <w:jc w:val="center"/>
        <w:rPr>
          <w:sz w:val="22"/>
          <w:szCs w:val="22"/>
        </w:rPr>
      </w:pPr>
      <w:r w:rsidRPr="001B7045">
        <w:rPr>
          <w:sz w:val="22"/>
          <w:szCs w:val="22"/>
        </w:rPr>
        <w:t xml:space="preserve">Para consultas de medios y periodistas, contactar a: </w:t>
      </w:r>
      <w:hyperlink r:id="rId9" w:history="1">
        <w:r w:rsidRPr="001B7045">
          <w:rPr>
            <w:rStyle w:val="Hipervnculo"/>
            <w:sz w:val="22"/>
            <w:szCs w:val="22"/>
          </w:rPr>
          <w:t>comunicacionsocial@inegi.org.mx</w:t>
        </w:r>
      </w:hyperlink>
      <w:r w:rsidRPr="001B7045">
        <w:rPr>
          <w:sz w:val="22"/>
          <w:szCs w:val="22"/>
        </w:rPr>
        <w:t xml:space="preserve"> </w:t>
      </w:r>
    </w:p>
    <w:p w14:paraId="53495B7D" w14:textId="77777777" w:rsidR="00F44B5B" w:rsidRPr="001B7045" w:rsidRDefault="00F44B5B" w:rsidP="00F44B5B">
      <w:pPr>
        <w:pStyle w:val="NormalWeb"/>
        <w:spacing w:before="0" w:beforeAutospacing="0" w:after="0" w:afterAutospacing="0"/>
        <w:ind w:left="-426" w:right="-518"/>
        <w:contextualSpacing/>
        <w:jc w:val="center"/>
        <w:rPr>
          <w:sz w:val="22"/>
          <w:szCs w:val="22"/>
        </w:rPr>
      </w:pPr>
      <w:r w:rsidRPr="001B7045">
        <w:rPr>
          <w:sz w:val="22"/>
          <w:szCs w:val="22"/>
        </w:rPr>
        <w:t xml:space="preserve">o llamar al teléfono (55) 52-78-10-00, </w:t>
      </w:r>
      <w:proofErr w:type="spellStart"/>
      <w:r w:rsidRPr="001B7045">
        <w:rPr>
          <w:sz w:val="22"/>
          <w:szCs w:val="22"/>
        </w:rPr>
        <w:t>exts</w:t>
      </w:r>
      <w:proofErr w:type="spellEnd"/>
      <w:r w:rsidRPr="001B7045">
        <w:rPr>
          <w:sz w:val="22"/>
          <w:szCs w:val="22"/>
        </w:rPr>
        <w:t>. 1134, 1260 y 1241.</w:t>
      </w:r>
    </w:p>
    <w:p w14:paraId="4047A719" w14:textId="77777777" w:rsidR="00F44B5B" w:rsidRPr="001B7045" w:rsidRDefault="00F44B5B" w:rsidP="00F44B5B">
      <w:pPr>
        <w:ind w:left="-426" w:right="-518"/>
        <w:contextualSpacing/>
        <w:jc w:val="center"/>
        <w:rPr>
          <w:rFonts w:cs="Arial"/>
          <w:sz w:val="22"/>
          <w:szCs w:val="22"/>
        </w:rPr>
      </w:pPr>
    </w:p>
    <w:p w14:paraId="17E23803" w14:textId="77777777" w:rsidR="00F44B5B" w:rsidRPr="001B7045" w:rsidRDefault="00F44B5B" w:rsidP="00F44B5B">
      <w:pPr>
        <w:ind w:left="-426" w:right="-518"/>
        <w:contextualSpacing/>
        <w:jc w:val="center"/>
        <w:rPr>
          <w:rFonts w:cs="Arial"/>
          <w:sz w:val="22"/>
          <w:szCs w:val="22"/>
        </w:rPr>
      </w:pPr>
      <w:r w:rsidRPr="001B7045">
        <w:rPr>
          <w:rFonts w:cs="Arial"/>
          <w:sz w:val="22"/>
          <w:szCs w:val="22"/>
        </w:rPr>
        <w:t xml:space="preserve">Dirección de Atención a Medios / Dirección General Adjunta de Comunicación </w:t>
      </w:r>
    </w:p>
    <w:p w14:paraId="5C8B7AF8" w14:textId="77777777" w:rsidR="00F44B5B" w:rsidRPr="00345068" w:rsidRDefault="00F44B5B" w:rsidP="00F44B5B">
      <w:pPr>
        <w:ind w:left="-426" w:right="-518"/>
        <w:contextualSpacing/>
        <w:jc w:val="center"/>
        <w:rPr>
          <w:sz w:val="22"/>
          <w:szCs w:val="22"/>
        </w:rPr>
      </w:pPr>
    </w:p>
    <w:p w14:paraId="6DF9588E" w14:textId="77777777" w:rsidR="00F44B5B" w:rsidRDefault="00F44B5B" w:rsidP="00F44B5B">
      <w:pPr>
        <w:ind w:left="-425" w:right="-516"/>
        <w:contextualSpacing/>
        <w:jc w:val="center"/>
      </w:pPr>
      <w:r w:rsidRPr="00FF1218">
        <w:rPr>
          <w:noProof/>
          <w:lang w:eastAsia="es-MX"/>
        </w:rPr>
        <w:drawing>
          <wp:inline distT="0" distB="0" distL="0" distR="0" wp14:anchorId="1AF3E23B" wp14:editId="193AA2D0">
            <wp:extent cx="274320" cy="365760"/>
            <wp:effectExtent l="0" t="0" r="0" b="0"/>
            <wp:docPr id="2" name="Imagen 2"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7984D3EF" wp14:editId="77C377E0">
            <wp:extent cx="365760" cy="365760"/>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20DAB68D" wp14:editId="019A018A">
            <wp:extent cx="365760" cy="365760"/>
            <wp:effectExtent l="0" t="0" r="0" b="0"/>
            <wp:docPr id="11" name="Imagen 11"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0C39B519" wp14:editId="1CE528C6">
            <wp:extent cx="365760" cy="365760"/>
            <wp:effectExtent l="0" t="0" r="0" b="0"/>
            <wp:docPr id="14" name="Imagen 14"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1E59E4BF" wp14:editId="79A9470A">
            <wp:extent cx="2286000" cy="274320"/>
            <wp:effectExtent l="0" t="0" r="0" b="0"/>
            <wp:docPr id="15" name="Imagen 1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1C71EF9" w14:textId="77777777" w:rsidR="00F44B5B" w:rsidRPr="00157C43" w:rsidRDefault="00F44B5B" w:rsidP="00F44B5B">
      <w:pPr>
        <w:pStyle w:val="bullet"/>
        <w:tabs>
          <w:tab w:val="left" w:pos="8789"/>
        </w:tabs>
        <w:spacing w:before="0"/>
        <w:ind w:left="0" w:right="51" w:firstLine="0"/>
        <w:jc w:val="center"/>
        <w:rPr>
          <w:rFonts w:cs="Arial"/>
          <w:szCs w:val="24"/>
        </w:rPr>
        <w:sectPr w:rsidR="00F44B5B" w:rsidRPr="00157C43" w:rsidSect="004C150C">
          <w:headerReference w:type="even" r:id="rId20"/>
          <w:headerReference w:type="default" r:id="rId21"/>
          <w:footerReference w:type="even" r:id="rId22"/>
          <w:footerReference w:type="default" r:id="rId23"/>
          <w:headerReference w:type="first" r:id="rId24"/>
          <w:footerReference w:type="first" r:id="rId25"/>
          <w:pgSz w:w="12240" w:h="15840" w:code="1"/>
          <w:pgMar w:top="1" w:right="1701" w:bottom="0" w:left="1588" w:header="510" w:footer="510" w:gutter="0"/>
          <w:cols w:space="720"/>
          <w:docGrid w:linePitch="272"/>
        </w:sectPr>
      </w:pPr>
    </w:p>
    <w:p w14:paraId="1EFBF2C7" w14:textId="6B8D2090" w:rsidR="00F44B5B" w:rsidRDefault="00F44B5B" w:rsidP="00F44B5B">
      <w:pPr>
        <w:pStyle w:val="Textoindependiente"/>
        <w:spacing w:before="100" w:beforeAutospacing="1" w:after="100" w:afterAutospacing="1"/>
        <w:ind w:left="-284" w:right="335"/>
        <w:contextualSpacing/>
        <w:rPr>
          <w:sz w:val="28"/>
          <w:szCs w:val="28"/>
        </w:rPr>
      </w:pPr>
      <w:r>
        <w:rPr>
          <w:sz w:val="28"/>
          <w:szCs w:val="28"/>
        </w:rPr>
        <w:lastRenderedPageBreak/>
        <w:t xml:space="preserve">       </w:t>
      </w:r>
      <w:r w:rsidRPr="008C3CE9">
        <w:rPr>
          <w:sz w:val="28"/>
          <w:szCs w:val="28"/>
        </w:rPr>
        <w:t>nota técnica</w:t>
      </w:r>
    </w:p>
    <w:p w14:paraId="20273258" w14:textId="77777777" w:rsidR="00F44B5B" w:rsidRPr="00F44B5B" w:rsidRDefault="00F44B5B" w:rsidP="00F44B5B">
      <w:pPr>
        <w:pStyle w:val="Textoindependiente"/>
        <w:spacing w:before="100" w:beforeAutospacing="1" w:after="100" w:afterAutospacing="1"/>
        <w:ind w:left="-284" w:right="335"/>
        <w:contextualSpacing/>
        <w:rPr>
          <w:sz w:val="16"/>
          <w:szCs w:val="16"/>
        </w:rPr>
      </w:pPr>
    </w:p>
    <w:p w14:paraId="6A973D61" w14:textId="77777777" w:rsidR="00607F23" w:rsidRPr="00F44B5B" w:rsidRDefault="00607F23" w:rsidP="00607F23">
      <w:pPr>
        <w:pStyle w:val="Textoindependiente"/>
        <w:spacing w:before="120"/>
        <w:rPr>
          <w:sz w:val="28"/>
          <w:szCs w:val="28"/>
        </w:rPr>
      </w:pPr>
      <w:r w:rsidRPr="00F44B5B">
        <w:rPr>
          <w:sz w:val="28"/>
          <w:szCs w:val="28"/>
        </w:rPr>
        <w:t>INDICADOR MENSUAL DEL CONSUMO</w:t>
      </w:r>
    </w:p>
    <w:p w14:paraId="471A8FE6" w14:textId="77777777" w:rsidR="00607F23" w:rsidRPr="00F44B5B" w:rsidRDefault="00607F23" w:rsidP="00607F23">
      <w:pPr>
        <w:pStyle w:val="Textoindependiente"/>
        <w:tabs>
          <w:tab w:val="center" w:pos="4420"/>
          <w:tab w:val="left" w:pos="8099"/>
        </w:tabs>
        <w:rPr>
          <w:sz w:val="28"/>
          <w:szCs w:val="28"/>
        </w:rPr>
      </w:pPr>
      <w:r w:rsidRPr="00F44B5B">
        <w:rPr>
          <w:sz w:val="28"/>
          <w:szCs w:val="28"/>
        </w:rPr>
        <w:t>PRIVADO EN EL MERCADO INTERIOr</w:t>
      </w:r>
      <w:r w:rsidRPr="00F44B5B">
        <w:rPr>
          <w:sz w:val="28"/>
          <w:szCs w:val="28"/>
          <w:vertAlign w:val="superscript"/>
        </w:rPr>
        <w:footnoteReference w:id="5"/>
      </w:r>
    </w:p>
    <w:p w14:paraId="610F4657" w14:textId="16A5EA86" w:rsidR="00607F23" w:rsidRPr="00F44B5B" w:rsidRDefault="00607F23" w:rsidP="00607F23">
      <w:pPr>
        <w:pStyle w:val="Textoindependiente"/>
        <w:rPr>
          <w:b w:val="0"/>
          <w:sz w:val="28"/>
          <w:szCs w:val="28"/>
        </w:rPr>
      </w:pPr>
      <w:r w:rsidRPr="00F44B5B">
        <w:rPr>
          <w:sz w:val="28"/>
          <w:szCs w:val="28"/>
        </w:rPr>
        <w:t xml:space="preserve">DURANTE </w:t>
      </w:r>
      <w:r w:rsidR="00766503" w:rsidRPr="00F44B5B">
        <w:rPr>
          <w:sz w:val="28"/>
          <w:szCs w:val="28"/>
        </w:rPr>
        <w:t>A</w:t>
      </w:r>
      <w:r w:rsidR="00D03E98" w:rsidRPr="00F44B5B">
        <w:rPr>
          <w:sz w:val="28"/>
          <w:szCs w:val="28"/>
        </w:rPr>
        <w:t>b</w:t>
      </w:r>
      <w:r w:rsidR="00EB2CEC" w:rsidRPr="00F44B5B">
        <w:rPr>
          <w:sz w:val="28"/>
          <w:szCs w:val="28"/>
        </w:rPr>
        <w:t>R</w:t>
      </w:r>
      <w:r w:rsidR="00D03E98" w:rsidRPr="00F44B5B">
        <w:rPr>
          <w:sz w:val="28"/>
          <w:szCs w:val="28"/>
        </w:rPr>
        <w:t>il</w:t>
      </w:r>
      <w:r w:rsidRPr="00F44B5B">
        <w:rPr>
          <w:sz w:val="28"/>
          <w:szCs w:val="28"/>
        </w:rPr>
        <w:t xml:space="preserve"> DE 20</w:t>
      </w:r>
      <w:r w:rsidR="00EB2CEC" w:rsidRPr="00F44B5B">
        <w:rPr>
          <w:sz w:val="28"/>
          <w:szCs w:val="28"/>
        </w:rPr>
        <w:t>20</w:t>
      </w:r>
    </w:p>
    <w:p w14:paraId="220A6501" w14:textId="77777777" w:rsidR="00607F23" w:rsidRDefault="00607F23" w:rsidP="00607F23">
      <w:pPr>
        <w:jc w:val="center"/>
        <w:rPr>
          <w:b/>
          <w:spacing w:val="25"/>
          <w:sz w:val="28"/>
        </w:rPr>
      </w:pPr>
      <w:r>
        <w:rPr>
          <w:b/>
          <w:i/>
          <w:spacing w:val="25"/>
        </w:rPr>
        <w:t>(Cifras desestacionalizadas)</w:t>
      </w:r>
    </w:p>
    <w:p w14:paraId="55E656B0" w14:textId="0BC1E47D" w:rsidR="006B66BD" w:rsidRDefault="006B66BD">
      <w:pPr>
        <w:widowControl/>
        <w:jc w:val="left"/>
        <w:rPr>
          <w:rFonts w:cs="Arial"/>
          <w:sz w:val="20"/>
          <w:szCs w:val="22"/>
        </w:rPr>
      </w:pPr>
    </w:p>
    <w:p w14:paraId="0098765B" w14:textId="77777777" w:rsidR="00D0777B" w:rsidRDefault="00D0777B" w:rsidP="00603623">
      <w:pPr>
        <w:pStyle w:val="p0"/>
        <w:spacing w:before="60"/>
        <w:jc w:val="center"/>
        <w:rPr>
          <w:rFonts w:cs="Arial"/>
          <w:color w:val="auto"/>
          <w:sz w:val="20"/>
          <w:szCs w:val="22"/>
        </w:rPr>
      </w:pPr>
    </w:p>
    <w:p w14:paraId="43AA782C" w14:textId="77777777" w:rsidR="00140D9C" w:rsidRDefault="00140D9C" w:rsidP="00140D9C">
      <w:pPr>
        <w:pStyle w:val="Ttulo4"/>
        <w:keepNext w:val="0"/>
        <w:spacing w:before="240"/>
        <w:rPr>
          <w:u w:val="none"/>
        </w:rPr>
      </w:pPr>
      <w:r>
        <w:rPr>
          <w:u w:val="none"/>
        </w:rPr>
        <w:t>Principales Resultados</w:t>
      </w:r>
    </w:p>
    <w:p w14:paraId="7DD1179B" w14:textId="7A7015FC" w:rsidR="004C2706" w:rsidRDefault="004C2706" w:rsidP="004C2706">
      <w:pPr>
        <w:spacing w:before="480"/>
      </w:pPr>
      <w:r>
        <w:t xml:space="preserve">Con base en cifras desestacionalizadas, el Indicador Mensual del Consumo Privado en el Mercado Interior (IMCPMI) </w:t>
      </w:r>
      <w:r w:rsidR="00A56148">
        <w:t xml:space="preserve">presentó </w:t>
      </w:r>
      <w:r w:rsidR="008426E7">
        <w:t xml:space="preserve">una </w:t>
      </w:r>
      <w:r w:rsidR="00A56148">
        <w:t>variación</w:t>
      </w:r>
      <w:r w:rsidR="008426E7">
        <w:t xml:space="preserve"> de </w:t>
      </w:r>
      <w:r w:rsidR="00035D8A">
        <w:t>(-)19.7</w:t>
      </w:r>
      <w:r w:rsidR="008426E7">
        <w:t>%</w:t>
      </w:r>
      <w:r w:rsidR="00A56148">
        <w:t xml:space="preserve"> </w:t>
      </w:r>
      <w:r>
        <w:t xml:space="preserve">durante </w:t>
      </w:r>
      <w:r w:rsidR="00053691">
        <w:t>a</w:t>
      </w:r>
      <w:r w:rsidR="00875914">
        <w:t>b</w:t>
      </w:r>
      <w:r w:rsidR="00EB2CEC">
        <w:t>r</w:t>
      </w:r>
      <w:r w:rsidR="00875914">
        <w:t>il</w:t>
      </w:r>
      <w:r>
        <w:t xml:space="preserve"> de 20</w:t>
      </w:r>
      <w:r w:rsidR="00EB2CEC">
        <w:t>20</w:t>
      </w:r>
      <w:r>
        <w:t xml:space="preserve"> con relación al nivel del mes inmediato anterior</w:t>
      </w:r>
      <w:r w:rsidR="005E6FAD">
        <w:t>.</w:t>
      </w:r>
      <w:r>
        <w:t xml:space="preserve">  </w:t>
      </w:r>
    </w:p>
    <w:p w14:paraId="59839D87" w14:textId="77777777" w:rsidR="002A1950" w:rsidRDefault="002A1950" w:rsidP="002A1950">
      <w:pPr>
        <w:widowControl/>
        <w:jc w:val="center"/>
        <w:rPr>
          <w:rFonts w:cs="Arial"/>
          <w:sz w:val="20"/>
          <w:szCs w:val="22"/>
        </w:rPr>
      </w:pPr>
    </w:p>
    <w:p w14:paraId="293F2693" w14:textId="77777777" w:rsidR="00B920A0" w:rsidRDefault="00B920A0" w:rsidP="002A1950">
      <w:pPr>
        <w:widowControl/>
        <w:jc w:val="center"/>
        <w:rPr>
          <w:rFonts w:cs="Arial"/>
          <w:sz w:val="20"/>
          <w:szCs w:val="22"/>
        </w:rPr>
      </w:pPr>
      <w:r>
        <w:rPr>
          <w:rFonts w:cs="Arial"/>
          <w:sz w:val="20"/>
          <w:szCs w:val="22"/>
        </w:rPr>
        <w:t>Gráfica</w:t>
      </w:r>
      <w:r w:rsidRPr="009A37CD">
        <w:rPr>
          <w:rFonts w:cs="Arial"/>
          <w:sz w:val="20"/>
          <w:szCs w:val="22"/>
        </w:rPr>
        <w:t xml:space="preserve"> 1</w:t>
      </w:r>
    </w:p>
    <w:p w14:paraId="76B7A9C5" w14:textId="77777777" w:rsidR="00140D9C" w:rsidRDefault="00140D9C" w:rsidP="00B920A0">
      <w:pPr>
        <w:jc w:val="center"/>
        <w:outlineLvl w:val="3"/>
        <w:rPr>
          <w:rFonts w:cs="Arial"/>
          <w:b/>
          <w:smallCaps/>
          <w:sz w:val="22"/>
        </w:rPr>
      </w:pPr>
      <w:r>
        <w:rPr>
          <w:rFonts w:cs="Arial"/>
          <w:b/>
          <w:smallCaps/>
          <w:sz w:val="22"/>
        </w:rPr>
        <w:t xml:space="preserve">Indicador Mensual del Consumo Privado </w:t>
      </w:r>
    </w:p>
    <w:p w14:paraId="7EF8D8A2" w14:textId="0DFB3FCA" w:rsidR="00140D9C" w:rsidRDefault="00140D9C" w:rsidP="00140D9C">
      <w:pPr>
        <w:jc w:val="center"/>
        <w:outlineLvl w:val="3"/>
        <w:rPr>
          <w:rFonts w:cs="Arial"/>
          <w:b/>
          <w:smallCaps/>
          <w:sz w:val="22"/>
        </w:rPr>
      </w:pPr>
      <w:r>
        <w:rPr>
          <w:rFonts w:cs="Arial"/>
          <w:b/>
          <w:smallCaps/>
          <w:sz w:val="22"/>
        </w:rPr>
        <w:t xml:space="preserve">en el Mercado Interior </w:t>
      </w:r>
      <w:r w:rsidR="005B5BDA">
        <w:rPr>
          <w:rFonts w:cs="Arial"/>
          <w:b/>
          <w:smallCaps/>
          <w:sz w:val="22"/>
        </w:rPr>
        <w:t>a</w:t>
      </w:r>
      <w:r w:rsidR="00875914">
        <w:rPr>
          <w:rFonts w:cs="Arial"/>
          <w:b/>
          <w:smallCaps/>
          <w:sz w:val="22"/>
        </w:rPr>
        <w:t>l</w:t>
      </w:r>
      <w:r w:rsidR="006B35B5">
        <w:rPr>
          <w:rFonts w:cs="Arial"/>
          <w:b/>
          <w:smallCaps/>
          <w:sz w:val="22"/>
        </w:rPr>
        <w:t xml:space="preserve"> </w:t>
      </w:r>
      <w:r w:rsidR="00875914">
        <w:rPr>
          <w:rFonts w:cs="Arial"/>
          <w:b/>
          <w:smallCaps/>
          <w:sz w:val="22"/>
        </w:rPr>
        <w:t xml:space="preserve">mes de </w:t>
      </w:r>
      <w:r w:rsidR="00053691">
        <w:rPr>
          <w:rFonts w:cs="Arial"/>
          <w:b/>
          <w:smallCaps/>
          <w:sz w:val="22"/>
        </w:rPr>
        <w:t>a</w:t>
      </w:r>
      <w:r w:rsidR="00875914">
        <w:rPr>
          <w:rFonts w:cs="Arial"/>
          <w:b/>
          <w:smallCaps/>
          <w:sz w:val="22"/>
        </w:rPr>
        <w:t>b</w:t>
      </w:r>
      <w:r w:rsidR="00EB2CEC">
        <w:rPr>
          <w:rFonts w:cs="Arial"/>
          <w:b/>
          <w:smallCaps/>
          <w:sz w:val="22"/>
        </w:rPr>
        <w:t>r</w:t>
      </w:r>
      <w:r w:rsidR="00875914">
        <w:rPr>
          <w:rFonts w:cs="Arial"/>
          <w:b/>
          <w:smallCaps/>
          <w:sz w:val="22"/>
        </w:rPr>
        <w:t>il</w:t>
      </w:r>
      <w:r w:rsidRPr="004C2706">
        <w:rPr>
          <w:rFonts w:cs="Arial"/>
          <w:b/>
          <w:smallCaps/>
          <w:sz w:val="20"/>
        </w:rPr>
        <w:t xml:space="preserve"> </w:t>
      </w:r>
      <w:r>
        <w:rPr>
          <w:rFonts w:cs="Arial"/>
          <w:b/>
          <w:smallCaps/>
          <w:sz w:val="22"/>
        </w:rPr>
        <w:t>de 20</w:t>
      </w:r>
      <w:r w:rsidR="00EB2CEC">
        <w:rPr>
          <w:rFonts w:cs="Arial"/>
          <w:b/>
          <w:smallCaps/>
          <w:sz w:val="22"/>
        </w:rPr>
        <w:t>20</w:t>
      </w:r>
    </w:p>
    <w:p w14:paraId="2B9BB89D" w14:textId="77777777" w:rsidR="00140D9C" w:rsidRDefault="00140D9C" w:rsidP="00140D9C">
      <w:pPr>
        <w:jc w:val="center"/>
        <w:outlineLvl w:val="3"/>
        <w:rPr>
          <w:rFonts w:cs="Arial"/>
          <w:b/>
          <w:smallCaps/>
          <w:sz w:val="22"/>
        </w:rPr>
      </w:pPr>
      <w:r>
        <w:rPr>
          <w:rFonts w:cs="Arial"/>
          <w:b/>
          <w:smallCaps/>
          <w:sz w:val="22"/>
        </w:rPr>
        <w:t>Series desestacionalizada y de tendencia-ciclo</w:t>
      </w:r>
    </w:p>
    <w:p w14:paraId="100618F5" w14:textId="77777777" w:rsidR="00140D9C" w:rsidRDefault="00140D9C" w:rsidP="00140D9C">
      <w:pPr>
        <w:jc w:val="center"/>
        <w:outlineLvl w:val="3"/>
        <w:rPr>
          <w:rFonts w:cs="Arial"/>
          <w:sz w:val="18"/>
          <w:szCs w:val="18"/>
        </w:rPr>
      </w:pPr>
      <w:r>
        <w:rPr>
          <w:rFonts w:cs="Arial"/>
          <w:smallCaps/>
          <w:sz w:val="18"/>
          <w:szCs w:val="18"/>
        </w:rPr>
        <w:t>(</w:t>
      </w:r>
      <w:r>
        <w:rPr>
          <w:rFonts w:cs="Arial"/>
          <w:sz w:val="18"/>
          <w:szCs w:val="18"/>
        </w:rPr>
        <w:t>Índice base 20</w:t>
      </w:r>
      <w:r w:rsidR="00F854EF">
        <w:rPr>
          <w:rFonts w:cs="Arial"/>
          <w:sz w:val="18"/>
          <w:szCs w:val="18"/>
        </w:rPr>
        <w:t>13</w:t>
      </w:r>
      <w:r>
        <w:rPr>
          <w:rFonts w:cs="Arial"/>
          <w:sz w:val="18"/>
          <w:szCs w:val="18"/>
        </w:rPr>
        <w:t>=100)</w:t>
      </w:r>
    </w:p>
    <w:p w14:paraId="54F83224" w14:textId="2B75FED3" w:rsidR="00140D9C" w:rsidRDefault="00756841" w:rsidP="00140D9C">
      <w:pPr>
        <w:jc w:val="center"/>
        <w:outlineLvl w:val="3"/>
        <w:rPr>
          <w:rFonts w:cs="Arial"/>
          <w:sz w:val="18"/>
          <w:szCs w:val="18"/>
        </w:rPr>
      </w:pPr>
      <w:r>
        <w:rPr>
          <w:noProof/>
          <w:lang w:eastAsia="es-MX"/>
        </w:rPr>
        <w:drawing>
          <wp:inline distT="0" distB="0" distL="0" distR="0" wp14:anchorId="68BDA6BD" wp14:editId="54C15B18">
            <wp:extent cx="4320000" cy="2526212"/>
            <wp:effectExtent l="0" t="0" r="23495" b="2667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0A85F53" w14:textId="77777777" w:rsidR="00140D9C" w:rsidRDefault="00140D9C" w:rsidP="00381696">
      <w:pPr>
        <w:ind w:left="708" w:firstLine="708"/>
      </w:pPr>
      <w:r>
        <w:rPr>
          <w:rFonts w:cs="Arial"/>
          <w:sz w:val="16"/>
        </w:rPr>
        <w:t>Fuente: INEGI.</w:t>
      </w:r>
    </w:p>
    <w:p w14:paraId="665DE198" w14:textId="77777777" w:rsidR="002C3239" w:rsidRDefault="002C3239" w:rsidP="002C3239">
      <w:pPr>
        <w:spacing w:before="240"/>
        <w:outlineLvl w:val="3"/>
      </w:pPr>
    </w:p>
    <w:p w14:paraId="7AEE92B3" w14:textId="2867553F" w:rsidR="00BF2A83" w:rsidRDefault="00BF2A83" w:rsidP="008426E7">
      <w:pPr>
        <w:spacing w:before="240"/>
        <w:outlineLvl w:val="3"/>
      </w:pPr>
    </w:p>
    <w:p w14:paraId="1F3E1074" w14:textId="2B09FF52" w:rsidR="0093564E" w:rsidRDefault="0093564E" w:rsidP="008426E7">
      <w:pPr>
        <w:spacing w:before="240"/>
        <w:outlineLvl w:val="3"/>
      </w:pPr>
    </w:p>
    <w:p w14:paraId="3994A3B6" w14:textId="77777777" w:rsidR="0093564E" w:rsidRDefault="0093564E" w:rsidP="008426E7">
      <w:pPr>
        <w:spacing w:before="240"/>
        <w:outlineLvl w:val="3"/>
      </w:pPr>
    </w:p>
    <w:p w14:paraId="02215ADD" w14:textId="42A93D58" w:rsidR="008426E7" w:rsidRDefault="008426E7" w:rsidP="00BF2A83">
      <w:pPr>
        <w:outlineLvl w:val="3"/>
      </w:pPr>
      <w:r>
        <w:t xml:space="preserve">Por componentes, el consumo en Bienes de origen importado disminuyó </w:t>
      </w:r>
      <w:r w:rsidR="00035D8A">
        <w:t>(-)21.3</w:t>
      </w:r>
      <w:r>
        <w:t>%</w:t>
      </w:r>
      <w:r w:rsidR="00E12881">
        <w:t xml:space="preserve"> y en </w:t>
      </w:r>
      <w:r>
        <w:t>Bienes y Servicios de origen nacional descendió</w:t>
      </w:r>
      <w:r w:rsidRPr="00864B7E">
        <w:t xml:space="preserve"> </w:t>
      </w:r>
      <w:r w:rsidR="00035D8A">
        <w:t>(-)19.1</w:t>
      </w:r>
      <w:r w:rsidR="001937F0">
        <w:t>%</w:t>
      </w:r>
      <w:r>
        <w:t xml:space="preserve"> en el </w:t>
      </w:r>
      <w:r w:rsidR="00875914">
        <w:t>cua</w:t>
      </w:r>
      <w:r w:rsidR="00053691">
        <w:t>r</w:t>
      </w:r>
      <w:r w:rsidR="00875914">
        <w:t>to</w:t>
      </w:r>
      <w:r>
        <w:t xml:space="preserve"> mes del presente año respecto al mes previo, según datos ajustados por estacionalidad.</w:t>
      </w:r>
    </w:p>
    <w:p w14:paraId="52F7C63C" w14:textId="77777777" w:rsidR="004C2706" w:rsidRPr="001A52A3" w:rsidRDefault="004C2706" w:rsidP="004C2706">
      <w:pPr>
        <w:pStyle w:val="p0"/>
        <w:spacing w:before="0"/>
        <w:jc w:val="center"/>
        <w:rPr>
          <w:color w:val="auto"/>
        </w:rPr>
      </w:pPr>
    </w:p>
    <w:p w14:paraId="067CD453" w14:textId="77777777" w:rsidR="008B3946" w:rsidRDefault="004C2706" w:rsidP="008B3946">
      <w:pPr>
        <w:pStyle w:val="p0"/>
        <w:spacing w:before="0"/>
        <w:jc w:val="center"/>
        <w:rPr>
          <w:rFonts w:cs="Arial"/>
          <w:color w:val="auto"/>
          <w:sz w:val="20"/>
          <w:szCs w:val="22"/>
        </w:rPr>
      </w:pPr>
      <w:r w:rsidRPr="00B920A0">
        <w:rPr>
          <w:rFonts w:cs="Arial"/>
          <w:color w:val="auto"/>
          <w:sz w:val="20"/>
          <w:szCs w:val="22"/>
        </w:rPr>
        <w:t xml:space="preserve">Gráfica </w:t>
      </w:r>
      <w:r>
        <w:rPr>
          <w:rFonts w:cs="Arial"/>
          <w:color w:val="auto"/>
          <w:sz w:val="20"/>
          <w:szCs w:val="22"/>
        </w:rPr>
        <w:t>2</w:t>
      </w:r>
    </w:p>
    <w:p w14:paraId="1EB8A28F" w14:textId="426E63E6" w:rsidR="001F496E" w:rsidRDefault="001F496E" w:rsidP="001F496E">
      <w:pPr>
        <w:pStyle w:val="p0"/>
        <w:spacing w:before="0"/>
        <w:jc w:val="center"/>
        <w:rPr>
          <w:rFonts w:cs="Arial"/>
          <w:b/>
          <w:smallCaps/>
          <w:color w:val="000000"/>
          <w:sz w:val="22"/>
        </w:rPr>
      </w:pPr>
      <w:r w:rsidRPr="00376D7C">
        <w:rPr>
          <w:rFonts w:cs="Arial"/>
          <w:b/>
          <w:smallCaps/>
          <w:color w:val="000000"/>
          <w:sz w:val="22"/>
        </w:rPr>
        <w:t>Consumo en bienes de origen importado a</w:t>
      </w:r>
      <w:r w:rsidR="00875914">
        <w:rPr>
          <w:rFonts w:cs="Arial"/>
          <w:b/>
          <w:smallCaps/>
          <w:color w:val="000000"/>
          <w:sz w:val="22"/>
        </w:rPr>
        <w:t>l</w:t>
      </w:r>
      <w:r>
        <w:rPr>
          <w:rFonts w:cs="Arial"/>
          <w:b/>
          <w:smallCaps/>
          <w:color w:val="000000"/>
          <w:sz w:val="22"/>
        </w:rPr>
        <w:t xml:space="preserve"> </w:t>
      </w:r>
      <w:r w:rsidR="00053691">
        <w:rPr>
          <w:rFonts w:cs="Arial"/>
          <w:b/>
          <w:smallCaps/>
          <w:color w:val="000000"/>
          <w:sz w:val="22"/>
        </w:rPr>
        <w:t>m</w:t>
      </w:r>
      <w:r w:rsidR="00875914">
        <w:rPr>
          <w:rFonts w:cs="Arial"/>
          <w:b/>
          <w:smallCaps/>
          <w:color w:val="000000"/>
          <w:sz w:val="22"/>
        </w:rPr>
        <w:t xml:space="preserve">es de </w:t>
      </w:r>
      <w:r w:rsidR="00053691">
        <w:rPr>
          <w:rFonts w:cs="Arial"/>
          <w:b/>
          <w:smallCaps/>
          <w:color w:val="000000"/>
          <w:sz w:val="22"/>
        </w:rPr>
        <w:t>a</w:t>
      </w:r>
      <w:r w:rsidR="00875914">
        <w:rPr>
          <w:rFonts w:cs="Arial"/>
          <w:b/>
          <w:smallCaps/>
          <w:color w:val="000000"/>
          <w:sz w:val="22"/>
        </w:rPr>
        <w:t>b</w:t>
      </w:r>
      <w:r>
        <w:rPr>
          <w:rFonts w:cs="Arial"/>
          <w:b/>
          <w:smallCaps/>
          <w:color w:val="000000"/>
          <w:sz w:val="22"/>
        </w:rPr>
        <w:t>r</w:t>
      </w:r>
      <w:r w:rsidR="00875914">
        <w:rPr>
          <w:rFonts w:cs="Arial"/>
          <w:b/>
          <w:smallCaps/>
          <w:color w:val="000000"/>
          <w:sz w:val="22"/>
        </w:rPr>
        <w:t>il</w:t>
      </w:r>
      <w:r w:rsidRPr="00376D7C">
        <w:rPr>
          <w:rFonts w:cs="Arial"/>
          <w:b/>
          <w:smallCaps/>
          <w:color w:val="000000"/>
          <w:sz w:val="22"/>
        </w:rPr>
        <w:t xml:space="preserve"> de 20</w:t>
      </w:r>
      <w:r>
        <w:rPr>
          <w:rFonts w:cs="Arial"/>
          <w:b/>
          <w:smallCaps/>
          <w:color w:val="000000"/>
          <w:sz w:val="22"/>
        </w:rPr>
        <w:t xml:space="preserve">20 </w:t>
      </w:r>
    </w:p>
    <w:p w14:paraId="1D3B236D" w14:textId="77777777" w:rsidR="001A032F" w:rsidRDefault="001A032F" w:rsidP="001A032F">
      <w:pPr>
        <w:pStyle w:val="p0"/>
        <w:spacing w:before="0"/>
        <w:jc w:val="center"/>
        <w:rPr>
          <w:smallCaps/>
          <w:color w:val="auto"/>
          <w:szCs w:val="22"/>
        </w:rPr>
      </w:pPr>
      <w:r>
        <w:rPr>
          <w:rFonts w:cs="Arial"/>
          <w:b/>
          <w:smallCaps/>
          <w:color w:val="000000"/>
          <w:sz w:val="22"/>
        </w:rPr>
        <w:t>Series desestacionalizada y de tendencia-ciclo</w:t>
      </w:r>
    </w:p>
    <w:p w14:paraId="00CAD79B" w14:textId="77777777" w:rsidR="001A032F" w:rsidRDefault="001A032F" w:rsidP="001A032F">
      <w:pPr>
        <w:jc w:val="center"/>
        <w:rPr>
          <w:rFonts w:cs="Arial"/>
          <w:sz w:val="18"/>
          <w:szCs w:val="18"/>
        </w:rPr>
      </w:pPr>
      <w:r>
        <w:rPr>
          <w:rFonts w:cs="Arial"/>
          <w:sz w:val="18"/>
          <w:szCs w:val="18"/>
        </w:rPr>
        <w:t xml:space="preserve">(Índice base 2013=100) </w:t>
      </w:r>
    </w:p>
    <w:p w14:paraId="00BE01F8" w14:textId="05B16F8E" w:rsidR="001A032F" w:rsidRDefault="00756841" w:rsidP="001A032F">
      <w:pPr>
        <w:jc w:val="center"/>
        <w:rPr>
          <w:rFonts w:cs="Arial"/>
          <w:sz w:val="18"/>
          <w:szCs w:val="18"/>
        </w:rPr>
      </w:pPr>
      <w:r>
        <w:rPr>
          <w:noProof/>
          <w:lang w:eastAsia="es-MX"/>
        </w:rPr>
        <w:drawing>
          <wp:inline distT="0" distB="0" distL="0" distR="0" wp14:anchorId="03115DA7" wp14:editId="7C23F531">
            <wp:extent cx="4320000" cy="2527200"/>
            <wp:effectExtent l="0" t="0" r="23495" b="26035"/>
            <wp:docPr id="5" name="Gráfico 5">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45E4477" w14:textId="77777777" w:rsidR="004C2706" w:rsidRDefault="00F0415D" w:rsidP="00F0415D">
      <w:pPr>
        <w:pStyle w:val="p0"/>
        <w:spacing w:before="0"/>
        <w:ind w:left="708" w:firstLine="708"/>
        <w:jc w:val="left"/>
        <w:rPr>
          <w:rFonts w:cs="Arial"/>
          <w:color w:val="auto"/>
          <w:sz w:val="16"/>
        </w:rPr>
      </w:pPr>
      <w:r w:rsidRPr="00F0415D">
        <w:rPr>
          <w:rFonts w:cs="Arial"/>
          <w:color w:val="auto"/>
          <w:sz w:val="16"/>
        </w:rPr>
        <w:t>Fuente: INEGI.</w:t>
      </w:r>
    </w:p>
    <w:p w14:paraId="7F753F23" w14:textId="77777777" w:rsidR="001A032F" w:rsidRDefault="001A032F" w:rsidP="004C2706">
      <w:pPr>
        <w:pStyle w:val="p0"/>
        <w:spacing w:before="0"/>
        <w:jc w:val="center"/>
        <w:rPr>
          <w:rFonts w:cs="Arial"/>
          <w:color w:val="auto"/>
          <w:sz w:val="20"/>
          <w:szCs w:val="22"/>
        </w:rPr>
      </w:pPr>
    </w:p>
    <w:p w14:paraId="50041238" w14:textId="77777777" w:rsidR="004C2706" w:rsidRDefault="004C2706" w:rsidP="004C2706">
      <w:pPr>
        <w:pStyle w:val="p0"/>
        <w:spacing w:before="0"/>
        <w:jc w:val="center"/>
        <w:rPr>
          <w:rFonts w:cs="Arial"/>
          <w:color w:val="auto"/>
          <w:sz w:val="20"/>
          <w:szCs w:val="22"/>
        </w:rPr>
      </w:pPr>
      <w:r w:rsidRPr="00B920A0">
        <w:rPr>
          <w:rFonts w:cs="Arial"/>
          <w:color w:val="auto"/>
          <w:sz w:val="20"/>
          <w:szCs w:val="22"/>
        </w:rPr>
        <w:t>Gráfica</w:t>
      </w:r>
      <w:r>
        <w:rPr>
          <w:rFonts w:cs="Arial"/>
          <w:color w:val="auto"/>
          <w:sz w:val="20"/>
          <w:szCs w:val="22"/>
        </w:rPr>
        <w:t xml:space="preserve"> 3</w:t>
      </w:r>
    </w:p>
    <w:p w14:paraId="77CB8A84" w14:textId="65A88456" w:rsidR="001F496E" w:rsidRPr="00376D7C" w:rsidRDefault="001F496E" w:rsidP="001F496E">
      <w:pPr>
        <w:pStyle w:val="p0"/>
        <w:spacing w:before="0"/>
        <w:jc w:val="center"/>
        <w:rPr>
          <w:rFonts w:cs="Arial"/>
          <w:b/>
          <w:smallCaps/>
          <w:color w:val="000000"/>
          <w:sz w:val="22"/>
        </w:rPr>
      </w:pPr>
      <w:r>
        <w:rPr>
          <w:rFonts w:cs="Arial"/>
          <w:b/>
          <w:smallCaps/>
          <w:color w:val="000000"/>
          <w:sz w:val="22"/>
        </w:rPr>
        <w:t>Consumo en bienes y servicios de origen nacional a</w:t>
      </w:r>
      <w:r w:rsidR="00F82B3E">
        <w:rPr>
          <w:rFonts w:cs="Arial"/>
          <w:b/>
          <w:smallCaps/>
          <w:color w:val="000000"/>
          <w:sz w:val="22"/>
        </w:rPr>
        <w:t>l</w:t>
      </w:r>
      <w:r>
        <w:rPr>
          <w:rFonts w:cs="Arial"/>
          <w:b/>
          <w:smallCaps/>
          <w:color w:val="000000"/>
          <w:sz w:val="22"/>
        </w:rPr>
        <w:t xml:space="preserve"> </w:t>
      </w:r>
      <w:r w:rsidR="00053691">
        <w:rPr>
          <w:rFonts w:cs="Arial"/>
          <w:b/>
          <w:smallCaps/>
          <w:color w:val="000000"/>
          <w:sz w:val="22"/>
        </w:rPr>
        <w:t>m</w:t>
      </w:r>
      <w:r w:rsidR="00F82B3E">
        <w:rPr>
          <w:rFonts w:cs="Arial"/>
          <w:b/>
          <w:smallCaps/>
          <w:color w:val="000000"/>
          <w:sz w:val="22"/>
        </w:rPr>
        <w:t xml:space="preserve">es de </w:t>
      </w:r>
      <w:r w:rsidR="00053691">
        <w:rPr>
          <w:rFonts w:cs="Arial"/>
          <w:b/>
          <w:smallCaps/>
          <w:color w:val="000000"/>
          <w:sz w:val="22"/>
        </w:rPr>
        <w:t>a</w:t>
      </w:r>
      <w:r w:rsidR="00F82B3E">
        <w:rPr>
          <w:rFonts w:cs="Arial"/>
          <w:b/>
          <w:smallCaps/>
          <w:color w:val="000000"/>
          <w:sz w:val="22"/>
        </w:rPr>
        <w:t>b</w:t>
      </w:r>
      <w:r>
        <w:rPr>
          <w:rFonts w:cs="Arial"/>
          <w:b/>
          <w:smallCaps/>
          <w:color w:val="000000"/>
          <w:sz w:val="22"/>
        </w:rPr>
        <w:t>r</w:t>
      </w:r>
      <w:r w:rsidR="00F82B3E">
        <w:rPr>
          <w:rFonts w:cs="Arial"/>
          <w:b/>
          <w:smallCaps/>
          <w:color w:val="000000"/>
          <w:sz w:val="22"/>
        </w:rPr>
        <w:t>il</w:t>
      </w:r>
      <w:r>
        <w:rPr>
          <w:rFonts w:cs="Arial"/>
          <w:b/>
          <w:smallCaps/>
          <w:color w:val="000000"/>
          <w:sz w:val="22"/>
        </w:rPr>
        <w:t xml:space="preserve"> de 2020</w:t>
      </w:r>
    </w:p>
    <w:p w14:paraId="5CD4753A" w14:textId="77777777" w:rsidR="001A032F" w:rsidRDefault="001A032F" w:rsidP="001A032F">
      <w:pPr>
        <w:pStyle w:val="p0"/>
        <w:spacing w:before="0"/>
        <w:jc w:val="center"/>
        <w:rPr>
          <w:smallCaps/>
          <w:color w:val="auto"/>
          <w:szCs w:val="22"/>
        </w:rPr>
      </w:pPr>
      <w:r>
        <w:rPr>
          <w:rFonts w:cs="Arial"/>
          <w:b/>
          <w:smallCaps/>
          <w:color w:val="000000"/>
          <w:sz w:val="22"/>
        </w:rPr>
        <w:t>Series desestacionalizada y de tendencia-ciclo</w:t>
      </w:r>
    </w:p>
    <w:p w14:paraId="5DA20FA7" w14:textId="77777777" w:rsidR="001A032F" w:rsidRDefault="001A032F" w:rsidP="001A032F">
      <w:pPr>
        <w:jc w:val="center"/>
        <w:rPr>
          <w:rFonts w:cs="Arial"/>
          <w:sz w:val="18"/>
          <w:szCs w:val="18"/>
        </w:rPr>
      </w:pPr>
      <w:r>
        <w:rPr>
          <w:rFonts w:cs="Arial"/>
          <w:sz w:val="18"/>
          <w:szCs w:val="18"/>
        </w:rPr>
        <w:t>(Índice base 2013=100)</w:t>
      </w:r>
    </w:p>
    <w:p w14:paraId="2D3F74DA" w14:textId="5B020995" w:rsidR="001A032F" w:rsidRDefault="00ED5BE0" w:rsidP="001A032F">
      <w:pPr>
        <w:jc w:val="center"/>
        <w:rPr>
          <w:rFonts w:cs="Arial"/>
          <w:sz w:val="18"/>
          <w:szCs w:val="18"/>
        </w:rPr>
      </w:pPr>
      <w:r>
        <w:rPr>
          <w:noProof/>
          <w:lang w:eastAsia="es-MX"/>
        </w:rPr>
        <w:drawing>
          <wp:inline distT="0" distB="0" distL="0" distR="0" wp14:anchorId="783676B6" wp14:editId="0AFC43E8">
            <wp:extent cx="4320000" cy="2527200"/>
            <wp:effectExtent l="0" t="0" r="23495" b="26035"/>
            <wp:docPr id="7" name="Gráfico 7">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6729A58" w14:textId="77777777" w:rsidR="00F0415D" w:rsidRDefault="00F0415D" w:rsidP="00F0415D">
      <w:pPr>
        <w:pStyle w:val="p0"/>
        <w:spacing w:before="0"/>
        <w:ind w:left="708" w:firstLine="708"/>
        <w:rPr>
          <w:rFonts w:cs="Arial"/>
          <w:color w:val="auto"/>
          <w:sz w:val="20"/>
          <w:szCs w:val="22"/>
        </w:rPr>
      </w:pPr>
      <w:r w:rsidRPr="005F3E2F">
        <w:rPr>
          <w:rFonts w:cs="Arial"/>
          <w:color w:val="auto"/>
          <w:sz w:val="16"/>
        </w:rPr>
        <w:t>Fuente: INEGI</w:t>
      </w:r>
      <w:r>
        <w:rPr>
          <w:rFonts w:cs="Arial"/>
          <w:sz w:val="16"/>
        </w:rPr>
        <w:t>.</w:t>
      </w:r>
    </w:p>
    <w:p w14:paraId="2598294B" w14:textId="77777777" w:rsidR="00D0777B" w:rsidRPr="0044281B" w:rsidRDefault="00D0777B" w:rsidP="00D0777B">
      <w:pPr>
        <w:rPr>
          <w:rFonts w:cs="Arial"/>
          <w:sz w:val="18"/>
          <w:szCs w:val="18"/>
        </w:rPr>
      </w:pPr>
    </w:p>
    <w:p w14:paraId="5974D785" w14:textId="17037FAD" w:rsidR="00861A2C" w:rsidRDefault="00861A2C" w:rsidP="00CD79EC">
      <w:pPr>
        <w:pStyle w:val="Ttulo4"/>
        <w:keepNext w:val="0"/>
        <w:spacing w:before="0"/>
        <w:rPr>
          <w:u w:val="none"/>
        </w:rPr>
      </w:pPr>
    </w:p>
    <w:p w14:paraId="7C45CC76" w14:textId="77777777" w:rsidR="00E67718" w:rsidRPr="00E67718" w:rsidRDefault="00E67718" w:rsidP="00E67718"/>
    <w:p w14:paraId="727CE8C6" w14:textId="77777777" w:rsidR="00140D9C" w:rsidRDefault="00140D9C" w:rsidP="00EB6FA2">
      <w:pPr>
        <w:pStyle w:val="Ttulo4"/>
        <w:keepNext w:val="0"/>
        <w:spacing w:before="240"/>
        <w:rPr>
          <w:u w:val="none"/>
        </w:rPr>
      </w:pPr>
      <w:r>
        <w:rPr>
          <w:u w:val="none"/>
        </w:rPr>
        <w:t xml:space="preserve">Cifras originales </w:t>
      </w:r>
    </w:p>
    <w:p w14:paraId="3CFADD81" w14:textId="77777777" w:rsidR="00B920A0" w:rsidRDefault="00B920A0" w:rsidP="00FF6A2A">
      <w:pPr>
        <w:pStyle w:val="p0"/>
        <w:jc w:val="center"/>
        <w:rPr>
          <w:rFonts w:cs="Arial"/>
          <w:color w:val="auto"/>
          <w:sz w:val="20"/>
          <w:szCs w:val="22"/>
        </w:rPr>
      </w:pPr>
      <w:r w:rsidRPr="009A37CD">
        <w:rPr>
          <w:rFonts w:cs="Arial"/>
          <w:color w:val="auto"/>
          <w:sz w:val="20"/>
          <w:szCs w:val="22"/>
        </w:rPr>
        <w:t xml:space="preserve">Cuadro </w:t>
      </w:r>
      <w:r>
        <w:rPr>
          <w:rFonts w:cs="Arial"/>
          <w:color w:val="auto"/>
          <w:sz w:val="20"/>
          <w:szCs w:val="22"/>
        </w:rPr>
        <w:t>2</w:t>
      </w:r>
    </w:p>
    <w:p w14:paraId="7F107527" w14:textId="77777777" w:rsidR="00140D9C" w:rsidRDefault="00140D9C" w:rsidP="00B920A0">
      <w:pPr>
        <w:pStyle w:val="p0"/>
        <w:spacing w:before="0"/>
        <w:jc w:val="center"/>
        <w:rPr>
          <w:rFonts w:cs="Arial"/>
          <w:b/>
          <w:smallCaps/>
          <w:color w:val="auto"/>
          <w:sz w:val="22"/>
          <w:szCs w:val="22"/>
        </w:rPr>
      </w:pPr>
      <w:r>
        <w:rPr>
          <w:rFonts w:cs="Arial"/>
          <w:b/>
          <w:smallCaps/>
          <w:color w:val="auto"/>
          <w:sz w:val="22"/>
          <w:szCs w:val="22"/>
        </w:rPr>
        <w:t xml:space="preserve">Indicador Mensual del Consumo Privado en el </w:t>
      </w:r>
    </w:p>
    <w:p w14:paraId="356B4A76" w14:textId="23E54E4F" w:rsidR="00140D9C" w:rsidRDefault="0058550A" w:rsidP="00140D9C">
      <w:pPr>
        <w:pStyle w:val="p0"/>
        <w:spacing w:before="0"/>
        <w:jc w:val="center"/>
        <w:rPr>
          <w:rFonts w:cs="Arial"/>
          <w:b/>
          <w:smallCaps/>
          <w:color w:val="auto"/>
          <w:sz w:val="22"/>
          <w:szCs w:val="22"/>
        </w:rPr>
      </w:pPr>
      <w:r>
        <w:rPr>
          <w:rFonts w:cs="Arial"/>
          <w:b/>
          <w:smallCaps/>
          <w:color w:val="auto"/>
          <w:sz w:val="22"/>
          <w:szCs w:val="22"/>
        </w:rPr>
        <w:t xml:space="preserve">Mercado Interior </w:t>
      </w:r>
      <w:r w:rsidR="003270A4">
        <w:rPr>
          <w:rFonts w:cs="Arial"/>
          <w:b/>
          <w:smallCaps/>
          <w:color w:val="auto"/>
          <w:sz w:val="22"/>
          <w:szCs w:val="22"/>
        </w:rPr>
        <w:t>durante</w:t>
      </w:r>
      <w:r w:rsidR="00140D9C">
        <w:rPr>
          <w:rFonts w:cs="Arial"/>
          <w:b/>
          <w:smallCaps/>
          <w:color w:val="auto"/>
          <w:sz w:val="22"/>
          <w:szCs w:val="22"/>
        </w:rPr>
        <w:t xml:space="preserve"> </w:t>
      </w:r>
      <w:proofErr w:type="spellStart"/>
      <w:r w:rsidR="00053691">
        <w:rPr>
          <w:rFonts w:cs="Arial"/>
          <w:b/>
          <w:smallCaps/>
          <w:color w:val="auto"/>
          <w:sz w:val="22"/>
          <w:szCs w:val="22"/>
        </w:rPr>
        <w:t>a</w:t>
      </w:r>
      <w:r w:rsidR="00F82B3E">
        <w:rPr>
          <w:rFonts w:cs="Arial"/>
          <w:b/>
          <w:smallCaps/>
          <w:color w:val="auto"/>
          <w:sz w:val="22"/>
          <w:szCs w:val="22"/>
        </w:rPr>
        <w:t>b</w:t>
      </w:r>
      <w:r w:rsidR="00EB2CEC">
        <w:rPr>
          <w:rFonts w:cs="Arial"/>
          <w:b/>
          <w:smallCaps/>
          <w:color w:val="auto"/>
          <w:sz w:val="22"/>
          <w:szCs w:val="22"/>
        </w:rPr>
        <w:t>r</w:t>
      </w:r>
      <w:r w:rsidR="00F82B3E">
        <w:rPr>
          <w:rFonts w:cs="Arial"/>
          <w:b/>
          <w:smallCaps/>
          <w:color w:val="auto"/>
          <w:sz w:val="22"/>
          <w:szCs w:val="22"/>
        </w:rPr>
        <w:t>il</w:t>
      </w:r>
      <w:r w:rsidR="00443873" w:rsidRPr="00624955">
        <w:rPr>
          <w:rFonts w:cs="Arial"/>
          <w:b/>
          <w:smallCaps/>
          <w:color w:val="auto"/>
          <w:sz w:val="22"/>
          <w:szCs w:val="22"/>
          <w:vertAlign w:val="superscript"/>
        </w:rPr>
        <w:t>p</w:t>
      </w:r>
      <w:proofErr w:type="spellEnd"/>
      <w:r w:rsidR="00443873" w:rsidRPr="00443873">
        <w:rPr>
          <w:rFonts w:cs="Arial"/>
          <w:smallCaps/>
          <w:color w:val="auto"/>
          <w:sz w:val="22"/>
          <w:szCs w:val="22"/>
          <w:vertAlign w:val="superscript"/>
        </w:rPr>
        <w:t>/</w:t>
      </w:r>
      <w:r w:rsidR="00140D9C" w:rsidRPr="00443873">
        <w:rPr>
          <w:rFonts w:cs="Arial"/>
          <w:smallCaps/>
          <w:color w:val="auto"/>
          <w:sz w:val="22"/>
          <w:szCs w:val="22"/>
          <w:vertAlign w:val="superscript"/>
        </w:rPr>
        <w:t xml:space="preserve"> </w:t>
      </w:r>
      <w:r w:rsidR="00140D9C">
        <w:rPr>
          <w:rFonts w:cs="Arial"/>
          <w:b/>
          <w:smallCaps/>
          <w:color w:val="auto"/>
          <w:sz w:val="22"/>
          <w:szCs w:val="22"/>
        </w:rPr>
        <w:t>de 20</w:t>
      </w:r>
      <w:r w:rsidR="00EB2CEC">
        <w:rPr>
          <w:rFonts w:cs="Arial"/>
          <w:b/>
          <w:smallCaps/>
          <w:color w:val="auto"/>
          <w:sz w:val="22"/>
          <w:szCs w:val="22"/>
        </w:rPr>
        <w:t>20</w:t>
      </w:r>
    </w:p>
    <w:p w14:paraId="70145CEB" w14:textId="77777777" w:rsidR="00140D9C" w:rsidRDefault="00140D9C" w:rsidP="00140D9C">
      <w:pPr>
        <w:pStyle w:val="p0"/>
        <w:spacing w:before="0"/>
        <w:jc w:val="center"/>
        <w:rPr>
          <w:rFonts w:cs="Arial"/>
          <w:smallCaps/>
          <w:color w:val="auto"/>
          <w:sz w:val="18"/>
        </w:rPr>
      </w:pPr>
      <w:r>
        <w:rPr>
          <w:rFonts w:cs="Arial"/>
          <w:smallCaps/>
          <w:color w:val="auto"/>
          <w:sz w:val="18"/>
        </w:rPr>
        <w:t>(</w:t>
      </w:r>
      <w:r>
        <w:rPr>
          <w:rFonts w:cs="Arial"/>
          <w:color w:val="auto"/>
          <w:sz w:val="18"/>
        </w:rPr>
        <w:t xml:space="preserve">Variación </w:t>
      </w:r>
      <w:r>
        <w:rPr>
          <w:rFonts w:cs="Arial"/>
          <w:color w:val="auto"/>
          <w:sz w:val="18"/>
          <w:szCs w:val="18"/>
        </w:rPr>
        <w:t>porcentual</w:t>
      </w:r>
      <w:r>
        <w:rPr>
          <w:rFonts w:cs="Arial"/>
          <w:color w:val="auto"/>
          <w:sz w:val="18"/>
        </w:rPr>
        <w:t xml:space="preserve"> real respecto al </w:t>
      </w:r>
      <w:r w:rsidR="00725D3A">
        <w:rPr>
          <w:rFonts w:cs="Arial"/>
          <w:color w:val="auto"/>
          <w:sz w:val="18"/>
        </w:rPr>
        <w:t>m</w:t>
      </w:r>
      <w:r w:rsidR="0096265F">
        <w:rPr>
          <w:rFonts w:cs="Arial"/>
          <w:color w:val="auto"/>
          <w:sz w:val="18"/>
        </w:rPr>
        <w:t>ismo</w:t>
      </w:r>
      <w:r>
        <w:rPr>
          <w:rFonts w:cs="Arial"/>
          <w:color w:val="auto"/>
          <w:sz w:val="18"/>
        </w:rPr>
        <w:t xml:space="preserve"> </w:t>
      </w:r>
      <w:r w:rsidR="00D92FE3">
        <w:rPr>
          <w:rFonts w:cs="Arial"/>
          <w:color w:val="auto"/>
          <w:sz w:val="18"/>
        </w:rPr>
        <w:t>período</w:t>
      </w:r>
      <w:r>
        <w:rPr>
          <w:rFonts w:cs="Arial"/>
          <w:color w:val="auto"/>
          <w:sz w:val="18"/>
        </w:rPr>
        <w:t xml:space="preserve"> del año anterior</w:t>
      </w:r>
      <w:r>
        <w:rPr>
          <w:rFonts w:cs="Arial"/>
          <w:smallCaps/>
          <w:color w:val="auto"/>
          <w:sz w:val="18"/>
        </w:rPr>
        <w:t>)</w:t>
      </w:r>
    </w:p>
    <w:tbl>
      <w:tblPr>
        <w:tblW w:w="0" w:type="auto"/>
        <w:jc w:val="center"/>
        <w:tblLayout w:type="fixed"/>
        <w:tblCellMar>
          <w:left w:w="107" w:type="dxa"/>
          <w:right w:w="107" w:type="dxa"/>
        </w:tblCellMar>
        <w:tblLook w:val="04A0" w:firstRow="1" w:lastRow="0" w:firstColumn="1" w:lastColumn="0" w:noHBand="0" w:noVBand="1"/>
      </w:tblPr>
      <w:tblGrid>
        <w:gridCol w:w="3888"/>
        <w:gridCol w:w="1499"/>
        <w:gridCol w:w="1499"/>
      </w:tblGrid>
      <w:tr w:rsidR="00857DAA" w14:paraId="1A00475B" w14:textId="48061755" w:rsidTr="001741CD">
        <w:trPr>
          <w:cantSplit/>
          <w:trHeight w:val="20"/>
          <w:jc w:val="center"/>
        </w:trPr>
        <w:tc>
          <w:tcPr>
            <w:tcW w:w="3888" w:type="dxa"/>
            <w:tcBorders>
              <w:top w:val="double" w:sz="4" w:space="0" w:color="auto"/>
              <w:left w:val="double" w:sz="4" w:space="0" w:color="auto"/>
              <w:bottom w:val="single" w:sz="4" w:space="0" w:color="auto"/>
              <w:right w:val="single" w:sz="6" w:space="0" w:color="auto"/>
            </w:tcBorders>
            <w:shd w:val="clear" w:color="auto" w:fill="C2D69B" w:themeFill="accent3" w:themeFillTint="99"/>
            <w:vAlign w:val="center"/>
            <w:hideMark/>
          </w:tcPr>
          <w:p w14:paraId="583D8B38" w14:textId="77777777" w:rsidR="00857DAA" w:rsidRPr="005756E3" w:rsidRDefault="00857DAA" w:rsidP="00857DAA">
            <w:pPr>
              <w:pStyle w:val="p0"/>
              <w:tabs>
                <w:tab w:val="left" w:pos="546"/>
              </w:tabs>
              <w:spacing w:before="120" w:after="120"/>
              <w:ind w:firstLine="537"/>
              <w:jc w:val="left"/>
              <w:rPr>
                <w:rFonts w:cs="Arial"/>
                <w:color w:val="auto"/>
                <w:sz w:val="18"/>
                <w:szCs w:val="18"/>
                <w:lang w:val="es-ES"/>
              </w:rPr>
            </w:pPr>
            <w:r w:rsidRPr="005756E3">
              <w:rPr>
                <w:rFonts w:cs="Arial"/>
                <w:color w:val="auto"/>
                <w:sz w:val="18"/>
                <w:szCs w:val="18"/>
                <w:lang w:val="es-ES"/>
              </w:rPr>
              <w:t>Concepto</w:t>
            </w:r>
          </w:p>
        </w:tc>
        <w:tc>
          <w:tcPr>
            <w:tcW w:w="1499" w:type="dxa"/>
            <w:tcBorders>
              <w:top w:val="double" w:sz="4" w:space="0" w:color="auto"/>
              <w:left w:val="single" w:sz="6" w:space="0" w:color="auto"/>
              <w:bottom w:val="single" w:sz="4" w:space="0" w:color="auto"/>
              <w:right w:val="single" w:sz="4" w:space="0" w:color="auto"/>
            </w:tcBorders>
            <w:shd w:val="clear" w:color="auto" w:fill="C2D69B" w:themeFill="accent3" w:themeFillTint="99"/>
            <w:hideMark/>
          </w:tcPr>
          <w:p w14:paraId="4C12DA41" w14:textId="21770108" w:rsidR="00857DAA" w:rsidRPr="005756E3" w:rsidRDefault="00F82B3E" w:rsidP="00857DAA">
            <w:pPr>
              <w:pStyle w:val="p0"/>
              <w:keepNext/>
              <w:spacing w:before="120" w:after="120"/>
              <w:jc w:val="center"/>
              <w:rPr>
                <w:rFonts w:cs="Arial"/>
                <w:color w:val="auto"/>
                <w:sz w:val="18"/>
                <w:szCs w:val="18"/>
                <w:lang w:val="es-ES"/>
              </w:rPr>
            </w:pPr>
            <w:r>
              <w:rPr>
                <w:rFonts w:cs="Arial"/>
                <w:color w:val="auto"/>
                <w:sz w:val="18"/>
                <w:szCs w:val="18"/>
                <w:lang w:val="es-ES"/>
              </w:rPr>
              <w:t>Ab</w:t>
            </w:r>
            <w:r w:rsidR="00857DAA">
              <w:rPr>
                <w:rFonts w:cs="Arial"/>
                <w:color w:val="auto"/>
                <w:sz w:val="18"/>
                <w:szCs w:val="18"/>
                <w:lang w:val="es-ES"/>
              </w:rPr>
              <w:t>r</w:t>
            </w:r>
            <w:r>
              <w:rPr>
                <w:rFonts w:cs="Arial"/>
                <w:color w:val="auto"/>
                <w:sz w:val="18"/>
                <w:szCs w:val="18"/>
                <w:lang w:val="es-ES"/>
              </w:rPr>
              <w:t>il</w:t>
            </w:r>
          </w:p>
        </w:tc>
        <w:tc>
          <w:tcPr>
            <w:tcW w:w="1499" w:type="dxa"/>
            <w:tcBorders>
              <w:top w:val="double" w:sz="4" w:space="0" w:color="auto"/>
              <w:left w:val="single" w:sz="6" w:space="0" w:color="auto"/>
              <w:bottom w:val="single" w:sz="4" w:space="0" w:color="auto"/>
              <w:right w:val="double" w:sz="4" w:space="0" w:color="auto"/>
            </w:tcBorders>
            <w:shd w:val="clear" w:color="auto" w:fill="C2D69B" w:themeFill="accent3" w:themeFillTint="99"/>
          </w:tcPr>
          <w:p w14:paraId="2CB9F65D" w14:textId="6C6DD187" w:rsidR="00857DAA" w:rsidRDefault="00857DAA" w:rsidP="00857DAA">
            <w:pPr>
              <w:pStyle w:val="p0"/>
              <w:keepNext/>
              <w:spacing w:before="120" w:after="120"/>
              <w:jc w:val="center"/>
              <w:rPr>
                <w:rFonts w:cs="Arial"/>
                <w:color w:val="auto"/>
                <w:sz w:val="18"/>
                <w:szCs w:val="18"/>
                <w:lang w:val="es-ES"/>
              </w:rPr>
            </w:pPr>
            <w:r>
              <w:rPr>
                <w:rFonts w:cs="Arial"/>
                <w:color w:val="auto"/>
                <w:sz w:val="18"/>
                <w:szCs w:val="18"/>
                <w:lang w:val="es-ES"/>
              </w:rPr>
              <w:t>Ene-</w:t>
            </w:r>
            <w:r w:rsidR="00F82B3E">
              <w:rPr>
                <w:rFonts w:cs="Arial"/>
                <w:color w:val="auto"/>
                <w:sz w:val="18"/>
                <w:szCs w:val="18"/>
                <w:lang w:val="es-ES"/>
              </w:rPr>
              <w:t>Ab</w:t>
            </w:r>
            <w:r w:rsidR="00053691">
              <w:rPr>
                <w:rFonts w:cs="Arial"/>
                <w:color w:val="auto"/>
                <w:sz w:val="18"/>
                <w:szCs w:val="18"/>
                <w:lang w:val="es-ES"/>
              </w:rPr>
              <w:t>r</w:t>
            </w:r>
          </w:p>
        </w:tc>
      </w:tr>
      <w:tr w:rsidR="00857DAA" w14:paraId="1C3BEDEB" w14:textId="752D297F" w:rsidTr="001741CD">
        <w:trPr>
          <w:cantSplit/>
          <w:trHeight w:val="20"/>
          <w:jc w:val="center"/>
        </w:trPr>
        <w:tc>
          <w:tcPr>
            <w:tcW w:w="3888" w:type="dxa"/>
            <w:tcBorders>
              <w:top w:val="single" w:sz="4" w:space="0" w:color="auto"/>
              <w:left w:val="double" w:sz="4" w:space="0" w:color="auto"/>
              <w:bottom w:val="nil"/>
              <w:right w:val="single" w:sz="6" w:space="0" w:color="auto"/>
            </w:tcBorders>
            <w:hideMark/>
          </w:tcPr>
          <w:p w14:paraId="17BE3432" w14:textId="77777777" w:rsidR="00857DAA" w:rsidRDefault="00857DAA" w:rsidP="00857DAA">
            <w:pPr>
              <w:pStyle w:val="p0"/>
              <w:spacing w:before="120" w:after="60"/>
              <w:ind w:firstLine="159"/>
              <w:rPr>
                <w:rFonts w:cs="Arial"/>
                <w:b/>
                <w:color w:val="auto"/>
                <w:sz w:val="18"/>
                <w:lang w:val="es-ES"/>
              </w:rPr>
            </w:pPr>
            <w:r>
              <w:rPr>
                <w:rFonts w:cs="Arial"/>
                <w:sz w:val="18"/>
              </w:rPr>
              <w:br w:type="page"/>
            </w:r>
            <w:r>
              <w:rPr>
                <w:rFonts w:cs="Arial"/>
                <w:b/>
                <w:color w:val="auto"/>
                <w:sz w:val="18"/>
                <w:u w:val="single"/>
                <w:lang w:val="es-ES"/>
              </w:rPr>
              <w:t>Total</w:t>
            </w:r>
          </w:p>
        </w:tc>
        <w:tc>
          <w:tcPr>
            <w:tcW w:w="1499" w:type="dxa"/>
            <w:tcBorders>
              <w:top w:val="single" w:sz="4" w:space="0" w:color="auto"/>
              <w:left w:val="single" w:sz="6" w:space="0" w:color="auto"/>
              <w:bottom w:val="nil"/>
              <w:right w:val="single" w:sz="4" w:space="0" w:color="auto"/>
            </w:tcBorders>
            <w:hideMark/>
          </w:tcPr>
          <w:p w14:paraId="76E5163C" w14:textId="44B6674A" w:rsidR="00857DAA" w:rsidRPr="004451C8" w:rsidRDefault="00053691" w:rsidP="00857DAA">
            <w:pPr>
              <w:tabs>
                <w:tab w:val="left" w:pos="307"/>
                <w:tab w:val="decimal" w:pos="881"/>
              </w:tabs>
              <w:spacing w:before="120" w:after="60"/>
              <w:ind w:right="510"/>
              <w:jc w:val="right"/>
              <w:rPr>
                <w:rFonts w:cs="Arial"/>
                <w:b/>
                <w:sz w:val="18"/>
                <w:u w:val="single"/>
                <w:lang w:val="es-ES" w:eastAsia="en-US"/>
              </w:rPr>
            </w:pPr>
            <w:r w:rsidRPr="004451C8">
              <w:rPr>
                <w:rFonts w:cs="Arial"/>
                <w:b/>
                <w:sz w:val="18"/>
                <w:lang w:val="es-ES" w:eastAsia="en-US"/>
              </w:rPr>
              <w:t>(-</w:t>
            </w:r>
            <w:proofErr w:type="gramStart"/>
            <w:r w:rsidRPr="004451C8">
              <w:rPr>
                <w:rFonts w:cs="Arial"/>
                <w:b/>
                <w:sz w:val="18"/>
                <w:lang w:val="es-ES" w:eastAsia="en-US"/>
              </w:rPr>
              <w:t xml:space="preserve">) </w:t>
            </w:r>
            <w:r w:rsidR="00857DAA" w:rsidRPr="004451C8">
              <w:rPr>
                <w:rFonts w:cs="Arial"/>
                <w:b/>
                <w:sz w:val="18"/>
                <w:lang w:val="es-ES" w:eastAsia="en-US"/>
              </w:rPr>
              <w:t xml:space="preserve"> </w:t>
            </w:r>
            <w:r w:rsidR="004451C8" w:rsidRPr="004451C8">
              <w:rPr>
                <w:rFonts w:cs="Arial"/>
                <w:b/>
                <w:sz w:val="18"/>
                <w:u w:val="single"/>
                <w:lang w:val="es-ES" w:eastAsia="en-US"/>
              </w:rPr>
              <w:t>2</w:t>
            </w:r>
            <w:r w:rsidRPr="004451C8">
              <w:rPr>
                <w:rFonts w:cs="Arial"/>
                <w:b/>
                <w:sz w:val="18"/>
                <w:u w:val="single"/>
                <w:lang w:val="es-ES" w:eastAsia="en-US"/>
              </w:rPr>
              <w:t>2</w:t>
            </w:r>
            <w:proofErr w:type="gramEnd"/>
            <w:r w:rsidRPr="004451C8">
              <w:rPr>
                <w:rFonts w:cs="Arial"/>
                <w:b/>
                <w:sz w:val="18"/>
                <w:u w:val="single"/>
                <w:lang w:val="es-ES" w:eastAsia="en-US"/>
              </w:rPr>
              <w:t>.</w:t>
            </w:r>
            <w:r w:rsidR="004451C8">
              <w:rPr>
                <w:rFonts w:cs="Arial"/>
                <w:b/>
                <w:sz w:val="18"/>
                <w:u w:val="single"/>
                <w:lang w:val="es-ES" w:eastAsia="en-US"/>
              </w:rPr>
              <w:t>3</w:t>
            </w:r>
          </w:p>
        </w:tc>
        <w:tc>
          <w:tcPr>
            <w:tcW w:w="1499" w:type="dxa"/>
            <w:tcBorders>
              <w:top w:val="single" w:sz="4" w:space="0" w:color="auto"/>
              <w:left w:val="single" w:sz="6" w:space="0" w:color="auto"/>
              <w:bottom w:val="nil"/>
              <w:right w:val="double" w:sz="4" w:space="0" w:color="auto"/>
            </w:tcBorders>
          </w:tcPr>
          <w:p w14:paraId="609DD390" w14:textId="02D55284" w:rsidR="00857DAA" w:rsidRPr="004451C8" w:rsidRDefault="00B63E07" w:rsidP="00857DAA">
            <w:pPr>
              <w:tabs>
                <w:tab w:val="left" w:pos="307"/>
                <w:tab w:val="decimal" w:pos="881"/>
              </w:tabs>
              <w:spacing w:before="120" w:after="60"/>
              <w:ind w:right="510"/>
              <w:jc w:val="right"/>
              <w:rPr>
                <w:rFonts w:cs="Arial"/>
                <w:b/>
                <w:sz w:val="18"/>
                <w:lang w:val="es-ES" w:eastAsia="en-US"/>
              </w:rPr>
            </w:pPr>
            <w:r w:rsidRPr="004451C8">
              <w:rPr>
                <w:rFonts w:cs="Arial"/>
                <w:b/>
                <w:sz w:val="18"/>
                <w:lang w:val="es-ES" w:eastAsia="en-US"/>
              </w:rPr>
              <w:t>(-)</w:t>
            </w:r>
            <w:r w:rsidR="00857DAA" w:rsidRPr="004451C8">
              <w:rPr>
                <w:rFonts w:cs="Arial"/>
                <w:b/>
                <w:sz w:val="18"/>
                <w:lang w:val="es-ES" w:eastAsia="en-US"/>
              </w:rPr>
              <w:t xml:space="preserve">    </w:t>
            </w:r>
            <w:r w:rsidR="004451C8">
              <w:rPr>
                <w:rFonts w:cs="Arial"/>
                <w:b/>
                <w:sz w:val="18"/>
                <w:u w:val="single"/>
                <w:lang w:val="es-ES" w:eastAsia="en-US"/>
              </w:rPr>
              <w:t>6.0</w:t>
            </w:r>
          </w:p>
        </w:tc>
      </w:tr>
      <w:tr w:rsidR="00857DAA" w14:paraId="3DE3153C" w14:textId="21CA20D8" w:rsidTr="001741CD">
        <w:trPr>
          <w:cantSplit/>
          <w:trHeight w:val="20"/>
          <w:jc w:val="center"/>
        </w:trPr>
        <w:tc>
          <w:tcPr>
            <w:tcW w:w="3888" w:type="dxa"/>
            <w:tcBorders>
              <w:top w:val="nil"/>
              <w:left w:val="double" w:sz="4" w:space="0" w:color="auto"/>
              <w:bottom w:val="nil"/>
              <w:right w:val="single" w:sz="6" w:space="0" w:color="auto"/>
            </w:tcBorders>
            <w:hideMark/>
          </w:tcPr>
          <w:p w14:paraId="4223092B" w14:textId="77777777" w:rsidR="00857DAA" w:rsidRDefault="00857DAA" w:rsidP="00857DAA">
            <w:pPr>
              <w:pStyle w:val="p0"/>
              <w:spacing w:before="0"/>
              <w:ind w:firstLine="313"/>
              <w:rPr>
                <w:rFonts w:cs="Arial"/>
                <w:b/>
                <w:color w:val="auto"/>
                <w:sz w:val="18"/>
                <w:lang w:val="es-ES"/>
              </w:rPr>
            </w:pPr>
            <w:r>
              <w:rPr>
                <w:rFonts w:cs="Arial"/>
                <w:b/>
                <w:color w:val="auto"/>
                <w:sz w:val="18"/>
                <w:lang w:val="es-ES"/>
              </w:rPr>
              <w:t>Nacional</w:t>
            </w:r>
          </w:p>
        </w:tc>
        <w:tc>
          <w:tcPr>
            <w:tcW w:w="1499" w:type="dxa"/>
            <w:tcBorders>
              <w:top w:val="nil"/>
              <w:left w:val="single" w:sz="6" w:space="0" w:color="auto"/>
              <w:bottom w:val="nil"/>
              <w:right w:val="single" w:sz="4" w:space="0" w:color="auto"/>
            </w:tcBorders>
            <w:hideMark/>
          </w:tcPr>
          <w:p w14:paraId="55238452" w14:textId="1AC8AFF8" w:rsidR="00857DAA" w:rsidRPr="004451C8" w:rsidRDefault="00053691" w:rsidP="00857DAA">
            <w:pPr>
              <w:tabs>
                <w:tab w:val="left" w:pos="307"/>
              </w:tabs>
              <w:ind w:right="510"/>
              <w:jc w:val="right"/>
              <w:rPr>
                <w:rFonts w:cs="Arial"/>
                <w:b/>
                <w:sz w:val="18"/>
                <w:lang w:val="es-ES" w:eastAsia="en-US"/>
              </w:rPr>
            </w:pPr>
            <w:r w:rsidRPr="004451C8">
              <w:rPr>
                <w:rFonts w:cs="Arial"/>
                <w:b/>
                <w:sz w:val="18"/>
                <w:lang w:val="es-ES" w:eastAsia="en-US"/>
              </w:rPr>
              <w:t>(-</w:t>
            </w:r>
            <w:proofErr w:type="gramStart"/>
            <w:r w:rsidRPr="004451C8">
              <w:rPr>
                <w:rFonts w:cs="Arial"/>
                <w:b/>
                <w:sz w:val="18"/>
                <w:lang w:val="es-ES" w:eastAsia="en-US"/>
              </w:rPr>
              <w:t>)  2</w:t>
            </w:r>
            <w:r w:rsidR="004451C8">
              <w:rPr>
                <w:rFonts w:cs="Arial"/>
                <w:b/>
                <w:sz w:val="18"/>
                <w:lang w:val="es-ES" w:eastAsia="en-US"/>
              </w:rPr>
              <w:t>1</w:t>
            </w:r>
            <w:proofErr w:type="gramEnd"/>
            <w:r w:rsidRPr="004451C8">
              <w:rPr>
                <w:rFonts w:cs="Arial"/>
                <w:b/>
                <w:sz w:val="18"/>
                <w:lang w:val="es-ES" w:eastAsia="en-US"/>
              </w:rPr>
              <w:t>.</w:t>
            </w:r>
            <w:r w:rsidR="004451C8">
              <w:rPr>
                <w:rFonts w:cs="Arial"/>
                <w:b/>
                <w:sz w:val="18"/>
                <w:lang w:val="es-ES" w:eastAsia="en-US"/>
              </w:rPr>
              <w:t>2</w:t>
            </w:r>
          </w:p>
        </w:tc>
        <w:tc>
          <w:tcPr>
            <w:tcW w:w="1499" w:type="dxa"/>
            <w:tcBorders>
              <w:top w:val="nil"/>
              <w:left w:val="single" w:sz="6" w:space="0" w:color="auto"/>
              <w:bottom w:val="nil"/>
              <w:right w:val="double" w:sz="4" w:space="0" w:color="auto"/>
            </w:tcBorders>
          </w:tcPr>
          <w:p w14:paraId="625AB6AA" w14:textId="2ADD7989" w:rsidR="00857DAA" w:rsidRPr="004451C8" w:rsidRDefault="00B63E07" w:rsidP="00857DAA">
            <w:pPr>
              <w:tabs>
                <w:tab w:val="left" w:pos="307"/>
              </w:tabs>
              <w:ind w:right="510"/>
              <w:jc w:val="right"/>
              <w:rPr>
                <w:rFonts w:cs="Arial"/>
                <w:b/>
                <w:sz w:val="18"/>
                <w:lang w:val="es-ES" w:eastAsia="en-US"/>
              </w:rPr>
            </w:pPr>
            <w:r w:rsidRPr="004451C8">
              <w:rPr>
                <w:rFonts w:cs="Arial"/>
                <w:b/>
                <w:sz w:val="18"/>
                <w:lang w:val="es-ES" w:eastAsia="en-US"/>
              </w:rPr>
              <w:t xml:space="preserve">(-)    </w:t>
            </w:r>
            <w:r w:rsidR="004451C8">
              <w:rPr>
                <w:rFonts w:cs="Arial"/>
                <w:b/>
                <w:sz w:val="18"/>
                <w:lang w:val="es-ES" w:eastAsia="en-US"/>
              </w:rPr>
              <w:t>5</w:t>
            </w:r>
            <w:r w:rsidR="00857DAA" w:rsidRPr="004451C8">
              <w:rPr>
                <w:rFonts w:cs="Arial"/>
                <w:b/>
                <w:sz w:val="18"/>
                <w:lang w:val="es-ES" w:eastAsia="en-US"/>
              </w:rPr>
              <w:t>.</w:t>
            </w:r>
            <w:r w:rsidRPr="004451C8">
              <w:rPr>
                <w:rFonts w:cs="Arial"/>
                <w:b/>
                <w:sz w:val="18"/>
                <w:lang w:val="es-ES" w:eastAsia="en-US"/>
              </w:rPr>
              <w:t>7</w:t>
            </w:r>
          </w:p>
        </w:tc>
      </w:tr>
      <w:tr w:rsidR="00857DAA" w14:paraId="6E2706A3" w14:textId="4D1E7A70" w:rsidTr="001741CD">
        <w:trPr>
          <w:cantSplit/>
          <w:trHeight w:val="20"/>
          <w:jc w:val="center"/>
        </w:trPr>
        <w:tc>
          <w:tcPr>
            <w:tcW w:w="3888" w:type="dxa"/>
            <w:tcBorders>
              <w:top w:val="nil"/>
              <w:left w:val="double" w:sz="4" w:space="0" w:color="auto"/>
              <w:bottom w:val="nil"/>
              <w:right w:val="single" w:sz="6" w:space="0" w:color="auto"/>
            </w:tcBorders>
            <w:hideMark/>
          </w:tcPr>
          <w:p w14:paraId="4BB27D0E" w14:textId="77777777" w:rsidR="00857DAA" w:rsidRDefault="00857DAA" w:rsidP="00857DAA">
            <w:pPr>
              <w:pStyle w:val="p0"/>
              <w:spacing w:before="0"/>
              <w:ind w:firstLine="454"/>
              <w:rPr>
                <w:rFonts w:cs="Arial"/>
                <w:color w:val="auto"/>
                <w:sz w:val="18"/>
                <w:lang w:val="es-ES"/>
              </w:rPr>
            </w:pPr>
            <w:r>
              <w:rPr>
                <w:rFonts w:cs="Arial"/>
                <w:color w:val="auto"/>
                <w:sz w:val="18"/>
                <w:lang w:val="es-ES"/>
              </w:rPr>
              <w:t>Bienes</w:t>
            </w:r>
          </w:p>
          <w:p w14:paraId="19746F42" w14:textId="77777777" w:rsidR="00857DAA" w:rsidRDefault="00857DAA" w:rsidP="00857DAA">
            <w:pPr>
              <w:pStyle w:val="p0"/>
              <w:spacing w:before="0"/>
              <w:ind w:firstLine="454"/>
              <w:rPr>
                <w:rFonts w:cs="Arial"/>
                <w:color w:val="auto"/>
                <w:sz w:val="18"/>
                <w:lang w:val="es-ES"/>
              </w:rPr>
            </w:pPr>
            <w:r>
              <w:rPr>
                <w:rFonts w:cs="Arial"/>
                <w:color w:val="auto"/>
                <w:sz w:val="18"/>
                <w:lang w:val="es-ES"/>
              </w:rPr>
              <w:t xml:space="preserve">      Duraderos</w:t>
            </w:r>
          </w:p>
          <w:p w14:paraId="22DD0368" w14:textId="77777777" w:rsidR="00857DAA" w:rsidRDefault="00857DAA" w:rsidP="00857DAA">
            <w:pPr>
              <w:pStyle w:val="p0"/>
              <w:spacing w:before="0"/>
              <w:ind w:firstLine="454"/>
              <w:rPr>
                <w:rFonts w:cs="Arial"/>
                <w:color w:val="auto"/>
                <w:sz w:val="18"/>
                <w:lang w:val="es-ES"/>
              </w:rPr>
            </w:pPr>
            <w:r>
              <w:rPr>
                <w:rFonts w:cs="Arial"/>
                <w:color w:val="auto"/>
                <w:sz w:val="18"/>
                <w:lang w:val="es-ES"/>
              </w:rPr>
              <w:t xml:space="preserve">      Semi duraderos</w:t>
            </w:r>
          </w:p>
          <w:p w14:paraId="13D86AC0" w14:textId="77777777" w:rsidR="00857DAA" w:rsidRDefault="00857DAA" w:rsidP="00857DAA">
            <w:pPr>
              <w:pStyle w:val="p0"/>
              <w:spacing w:before="0"/>
              <w:ind w:firstLine="454"/>
              <w:rPr>
                <w:rFonts w:cs="Arial"/>
                <w:color w:val="auto"/>
                <w:sz w:val="18"/>
                <w:lang w:val="es-ES"/>
              </w:rPr>
            </w:pPr>
            <w:r>
              <w:rPr>
                <w:rFonts w:cs="Arial"/>
                <w:color w:val="auto"/>
                <w:sz w:val="18"/>
                <w:lang w:val="es-ES"/>
              </w:rPr>
              <w:t xml:space="preserve">      No duraderos</w:t>
            </w:r>
          </w:p>
        </w:tc>
        <w:tc>
          <w:tcPr>
            <w:tcW w:w="1499" w:type="dxa"/>
            <w:tcBorders>
              <w:top w:val="nil"/>
              <w:left w:val="single" w:sz="6" w:space="0" w:color="auto"/>
              <w:bottom w:val="nil"/>
              <w:right w:val="single" w:sz="4" w:space="0" w:color="auto"/>
            </w:tcBorders>
            <w:hideMark/>
          </w:tcPr>
          <w:p w14:paraId="7084038A" w14:textId="71CEE005" w:rsidR="00857DAA" w:rsidRPr="004451C8" w:rsidRDefault="00857DAA" w:rsidP="00857DAA">
            <w:pPr>
              <w:tabs>
                <w:tab w:val="left" w:pos="307"/>
              </w:tabs>
              <w:ind w:right="510"/>
              <w:jc w:val="right"/>
              <w:rPr>
                <w:rFonts w:cs="Arial"/>
                <w:sz w:val="18"/>
                <w:lang w:val="es-ES" w:eastAsia="en-US"/>
              </w:rPr>
            </w:pPr>
            <w:r w:rsidRPr="004451C8">
              <w:rPr>
                <w:rFonts w:cs="Arial"/>
                <w:sz w:val="18"/>
                <w:lang w:val="es-ES" w:eastAsia="en-US"/>
              </w:rPr>
              <w:t xml:space="preserve">  </w:t>
            </w:r>
            <w:r w:rsidR="004451C8">
              <w:rPr>
                <w:rFonts w:cs="Arial"/>
                <w:sz w:val="18"/>
                <w:lang w:val="es-ES" w:eastAsia="en-US"/>
              </w:rPr>
              <w:t>(-</w:t>
            </w:r>
            <w:proofErr w:type="gramStart"/>
            <w:r w:rsidR="004451C8">
              <w:rPr>
                <w:rFonts w:cs="Arial"/>
                <w:sz w:val="18"/>
                <w:lang w:val="es-ES" w:eastAsia="en-US"/>
              </w:rPr>
              <w:t>)  20</w:t>
            </w:r>
            <w:r w:rsidR="00053691" w:rsidRPr="004451C8">
              <w:rPr>
                <w:rFonts w:cs="Arial"/>
                <w:sz w:val="18"/>
                <w:lang w:val="es-ES" w:eastAsia="en-US"/>
              </w:rPr>
              <w:t>.</w:t>
            </w:r>
            <w:r w:rsidR="004451C8">
              <w:rPr>
                <w:rFonts w:cs="Arial"/>
                <w:sz w:val="18"/>
                <w:lang w:val="es-ES" w:eastAsia="en-US"/>
              </w:rPr>
              <w:t>3</w:t>
            </w:r>
            <w:proofErr w:type="gramEnd"/>
          </w:p>
          <w:p w14:paraId="1388C364" w14:textId="090A4813" w:rsidR="00857DAA" w:rsidRPr="004451C8" w:rsidRDefault="00053691" w:rsidP="00857DAA">
            <w:pPr>
              <w:tabs>
                <w:tab w:val="left" w:pos="307"/>
              </w:tabs>
              <w:ind w:right="510"/>
              <w:jc w:val="right"/>
              <w:rPr>
                <w:rFonts w:cs="Arial"/>
                <w:sz w:val="18"/>
                <w:lang w:val="es-ES" w:eastAsia="en-US"/>
              </w:rPr>
            </w:pPr>
            <w:r w:rsidRPr="004451C8">
              <w:rPr>
                <w:rFonts w:cs="Arial"/>
                <w:sz w:val="18"/>
                <w:lang w:val="es-ES" w:eastAsia="en-US"/>
              </w:rPr>
              <w:t>(-</w:t>
            </w:r>
            <w:proofErr w:type="gramStart"/>
            <w:r w:rsidRPr="004451C8">
              <w:rPr>
                <w:rFonts w:cs="Arial"/>
                <w:sz w:val="18"/>
                <w:lang w:val="es-ES" w:eastAsia="en-US"/>
              </w:rPr>
              <w:t xml:space="preserve">)  </w:t>
            </w:r>
            <w:r w:rsidR="00857DAA" w:rsidRPr="004451C8">
              <w:rPr>
                <w:rFonts w:cs="Arial"/>
                <w:sz w:val="18"/>
                <w:lang w:val="es-ES" w:eastAsia="en-US"/>
              </w:rPr>
              <w:t>4</w:t>
            </w:r>
            <w:r w:rsidR="004451C8">
              <w:rPr>
                <w:rFonts w:cs="Arial"/>
                <w:sz w:val="18"/>
                <w:lang w:val="es-ES" w:eastAsia="en-US"/>
              </w:rPr>
              <w:t>8.3</w:t>
            </w:r>
            <w:proofErr w:type="gramEnd"/>
          </w:p>
          <w:p w14:paraId="00BC895B" w14:textId="4133498F" w:rsidR="00857DAA" w:rsidRPr="004451C8" w:rsidRDefault="00857DAA" w:rsidP="00857DAA">
            <w:pPr>
              <w:tabs>
                <w:tab w:val="left" w:pos="307"/>
              </w:tabs>
              <w:ind w:right="510"/>
              <w:jc w:val="right"/>
              <w:rPr>
                <w:rFonts w:cs="Arial"/>
                <w:sz w:val="18"/>
                <w:lang w:val="es-ES" w:eastAsia="en-US"/>
              </w:rPr>
            </w:pPr>
            <w:r w:rsidRPr="004451C8">
              <w:rPr>
                <w:rFonts w:cs="Arial"/>
                <w:sz w:val="18"/>
                <w:lang w:val="es-ES" w:eastAsia="en-US"/>
              </w:rPr>
              <w:t>(-</w:t>
            </w:r>
            <w:proofErr w:type="gramStart"/>
            <w:r w:rsidRPr="004451C8">
              <w:rPr>
                <w:rFonts w:cs="Arial"/>
                <w:sz w:val="18"/>
                <w:lang w:val="es-ES" w:eastAsia="en-US"/>
              </w:rPr>
              <w:t xml:space="preserve">)  </w:t>
            </w:r>
            <w:r w:rsidR="004451C8">
              <w:rPr>
                <w:rFonts w:cs="Arial"/>
                <w:sz w:val="18"/>
                <w:lang w:val="es-ES" w:eastAsia="en-US"/>
              </w:rPr>
              <w:t>75</w:t>
            </w:r>
            <w:r w:rsidR="00053691" w:rsidRPr="004451C8">
              <w:rPr>
                <w:rFonts w:cs="Arial"/>
                <w:sz w:val="18"/>
                <w:lang w:val="es-ES" w:eastAsia="en-US"/>
              </w:rPr>
              <w:t>.</w:t>
            </w:r>
            <w:r w:rsidR="004451C8">
              <w:rPr>
                <w:rFonts w:cs="Arial"/>
                <w:sz w:val="18"/>
                <w:lang w:val="es-ES" w:eastAsia="en-US"/>
              </w:rPr>
              <w:t>6</w:t>
            </w:r>
            <w:proofErr w:type="gramEnd"/>
          </w:p>
          <w:p w14:paraId="5BEE1A1C" w14:textId="6869525B" w:rsidR="00857DAA" w:rsidRPr="004451C8" w:rsidRDefault="00857DAA" w:rsidP="00857DAA">
            <w:pPr>
              <w:tabs>
                <w:tab w:val="left" w:pos="307"/>
              </w:tabs>
              <w:ind w:right="510"/>
              <w:jc w:val="right"/>
              <w:rPr>
                <w:rFonts w:cs="Arial"/>
                <w:sz w:val="18"/>
                <w:lang w:val="es-ES" w:eastAsia="en-US"/>
              </w:rPr>
            </w:pPr>
            <w:r w:rsidRPr="004451C8">
              <w:rPr>
                <w:rFonts w:cs="Arial"/>
                <w:sz w:val="18"/>
                <w:lang w:val="es-ES" w:eastAsia="en-US"/>
              </w:rPr>
              <w:t xml:space="preserve">  </w:t>
            </w:r>
            <w:r w:rsidR="004451C8">
              <w:rPr>
                <w:rFonts w:cs="Arial"/>
                <w:sz w:val="18"/>
                <w:lang w:val="es-ES" w:eastAsia="en-US"/>
              </w:rPr>
              <w:t>(-)</w:t>
            </w:r>
            <w:r w:rsidRPr="004451C8">
              <w:rPr>
                <w:rFonts w:cs="Arial"/>
                <w:sz w:val="18"/>
                <w:lang w:val="es-ES" w:eastAsia="en-US"/>
              </w:rPr>
              <w:t xml:space="preserve"> </w:t>
            </w:r>
            <w:r w:rsidR="004451C8">
              <w:rPr>
                <w:rFonts w:cs="Arial"/>
                <w:sz w:val="18"/>
                <w:lang w:val="es-ES" w:eastAsia="en-US"/>
              </w:rPr>
              <w:t xml:space="preserve">  </w:t>
            </w:r>
            <w:r w:rsidRPr="004451C8">
              <w:rPr>
                <w:rFonts w:cs="Arial"/>
                <w:sz w:val="18"/>
                <w:lang w:val="es-ES" w:eastAsia="en-US"/>
              </w:rPr>
              <w:t xml:space="preserve"> </w:t>
            </w:r>
            <w:r w:rsidR="004451C8">
              <w:rPr>
                <w:rFonts w:cs="Arial"/>
                <w:sz w:val="18"/>
                <w:lang w:val="es-ES" w:eastAsia="en-US"/>
              </w:rPr>
              <w:t>5</w:t>
            </w:r>
            <w:r w:rsidR="00053691" w:rsidRPr="004451C8">
              <w:rPr>
                <w:rFonts w:cs="Arial"/>
                <w:sz w:val="18"/>
                <w:lang w:val="es-ES" w:eastAsia="en-US"/>
              </w:rPr>
              <w:t>.</w:t>
            </w:r>
            <w:r w:rsidR="004451C8">
              <w:rPr>
                <w:rFonts w:cs="Arial"/>
                <w:sz w:val="18"/>
                <w:lang w:val="es-ES" w:eastAsia="en-US"/>
              </w:rPr>
              <w:t>7</w:t>
            </w:r>
          </w:p>
        </w:tc>
        <w:tc>
          <w:tcPr>
            <w:tcW w:w="1499" w:type="dxa"/>
            <w:tcBorders>
              <w:top w:val="nil"/>
              <w:left w:val="single" w:sz="6" w:space="0" w:color="auto"/>
              <w:bottom w:val="nil"/>
              <w:right w:val="double" w:sz="4" w:space="0" w:color="auto"/>
            </w:tcBorders>
          </w:tcPr>
          <w:p w14:paraId="41AC1EF4" w14:textId="4C08D645" w:rsidR="00857DAA" w:rsidRPr="004451C8" w:rsidRDefault="004451C8" w:rsidP="00857DAA">
            <w:pPr>
              <w:tabs>
                <w:tab w:val="left" w:pos="307"/>
              </w:tabs>
              <w:ind w:right="510"/>
              <w:jc w:val="right"/>
              <w:rPr>
                <w:rFonts w:cs="Arial"/>
                <w:sz w:val="18"/>
                <w:lang w:val="es-ES" w:eastAsia="en-US"/>
              </w:rPr>
            </w:pPr>
            <w:r>
              <w:rPr>
                <w:rFonts w:cs="Arial"/>
                <w:sz w:val="18"/>
                <w:lang w:val="es-ES" w:eastAsia="en-US"/>
              </w:rPr>
              <w:t>(-)</w:t>
            </w:r>
            <w:r w:rsidR="00857DAA" w:rsidRPr="004451C8">
              <w:rPr>
                <w:rFonts w:cs="Arial"/>
                <w:sz w:val="18"/>
                <w:lang w:val="es-ES" w:eastAsia="en-US"/>
              </w:rPr>
              <w:t xml:space="preserve"> </w:t>
            </w:r>
            <w:r>
              <w:rPr>
                <w:rFonts w:cs="Arial"/>
                <w:sz w:val="18"/>
                <w:lang w:val="es-ES" w:eastAsia="en-US"/>
              </w:rPr>
              <w:t xml:space="preserve"> </w:t>
            </w:r>
            <w:r w:rsidR="00857DAA" w:rsidRPr="004451C8">
              <w:rPr>
                <w:rFonts w:cs="Arial"/>
                <w:sz w:val="18"/>
                <w:lang w:val="es-ES" w:eastAsia="en-US"/>
              </w:rPr>
              <w:t xml:space="preserve">  </w:t>
            </w:r>
            <w:r>
              <w:rPr>
                <w:rFonts w:cs="Arial"/>
                <w:sz w:val="18"/>
                <w:lang w:val="es-ES" w:eastAsia="en-US"/>
              </w:rPr>
              <w:t>4</w:t>
            </w:r>
            <w:r w:rsidR="00857DAA" w:rsidRPr="004451C8">
              <w:rPr>
                <w:rFonts w:cs="Arial"/>
                <w:sz w:val="18"/>
                <w:lang w:val="es-ES" w:eastAsia="en-US"/>
              </w:rPr>
              <w:t>.</w:t>
            </w:r>
            <w:r>
              <w:rPr>
                <w:rFonts w:cs="Arial"/>
                <w:sz w:val="18"/>
                <w:lang w:val="es-ES" w:eastAsia="en-US"/>
              </w:rPr>
              <w:t>4</w:t>
            </w:r>
          </w:p>
          <w:p w14:paraId="032C5761" w14:textId="4C7FAB79" w:rsidR="00857DAA" w:rsidRPr="004451C8" w:rsidRDefault="00857DAA" w:rsidP="00857DAA">
            <w:pPr>
              <w:tabs>
                <w:tab w:val="left" w:pos="307"/>
              </w:tabs>
              <w:ind w:right="510"/>
              <w:jc w:val="right"/>
              <w:rPr>
                <w:rFonts w:cs="Arial"/>
                <w:sz w:val="18"/>
                <w:lang w:val="es-ES" w:eastAsia="en-US"/>
              </w:rPr>
            </w:pPr>
            <w:r w:rsidRPr="004451C8">
              <w:rPr>
                <w:rFonts w:cs="Arial"/>
                <w:sz w:val="18"/>
                <w:lang w:val="es-ES" w:eastAsia="en-US"/>
              </w:rPr>
              <w:t xml:space="preserve">  </w:t>
            </w:r>
            <w:r w:rsidR="004451C8">
              <w:rPr>
                <w:rFonts w:cs="Arial"/>
                <w:sz w:val="18"/>
                <w:lang w:val="es-ES" w:eastAsia="en-US"/>
              </w:rPr>
              <w:t>(-</w:t>
            </w:r>
            <w:proofErr w:type="gramStart"/>
            <w:r w:rsidR="004451C8">
              <w:rPr>
                <w:rFonts w:cs="Arial"/>
                <w:sz w:val="18"/>
                <w:lang w:val="es-ES" w:eastAsia="en-US"/>
              </w:rPr>
              <w:t>)</w:t>
            </w:r>
            <w:r w:rsidRPr="004451C8">
              <w:rPr>
                <w:rFonts w:cs="Arial"/>
                <w:sz w:val="18"/>
                <w:lang w:val="es-ES" w:eastAsia="en-US"/>
              </w:rPr>
              <w:t xml:space="preserve">  </w:t>
            </w:r>
            <w:r w:rsidR="004451C8">
              <w:rPr>
                <w:rFonts w:cs="Arial"/>
                <w:sz w:val="18"/>
                <w:lang w:val="es-ES" w:eastAsia="en-US"/>
              </w:rPr>
              <w:t>12</w:t>
            </w:r>
            <w:r w:rsidR="00B63E07" w:rsidRPr="004451C8">
              <w:rPr>
                <w:rFonts w:cs="Arial"/>
                <w:sz w:val="18"/>
                <w:lang w:val="es-ES" w:eastAsia="en-US"/>
              </w:rPr>
              <w:t>.</w:t>
            </w:r>
            <w:r w:rsidR="004451C8">
              <w:rPr>
                <w:rFonts w:cs="Arial"/>
                <w:sz w:val="18"/>
                <w:lang w:val="es-ES" w:eastAsia="en-US"/>
              </w:rPr>
              <w:t>2</w:t>
            </w:r>
            <w:proofErr w:type="gramEnd"/>
          </w:p>
          <w:p w14:paraId="5720C475" w14:textId="50F1F710" w:rsidR="00857DAA" w:rsidRPr="004451C8" w:rsidRDefault="00857DAA" w:rsidP="00857DAA">
            <w:pPr>
              <w:tabs>
                <w:tab w:val="left" w:pos="307"/>
              </w:tabs>
              <w:ind w:right="510"/>
              <w:jc w:val="right"/>
              <w:rPr>
                <w:rFonts w:cs="Arial"/>
                <w:sz w:val="18"/>
                <w:lang w:val="es-ES" w:eastAsia="en-US"/>
              </w:rPr>
            </w:pPr>
            <w:r w:rsidRPr="004451C8">
              <w:rPr>
                <w:rFonts w:cs="Arial"/>
                <w:sz w:val="18"/>
                <w:lang w:val="es-ES" w:eastAsia="en-US"/>
              </w:rPr>
              <w:t>(-</w:t>
            </w:r>
            <w:proofErr w:type="gramStart"/>
            <w:r w:rsidRPr="004451C8">
              <w:rPr>
                <w:rFonts w:cs="Arial"/>
                <w:sz w:val="18"/>
                <w:lang w:val="es-ES" w:eastAsia="en-US"/>
              </w:rPr>
              <w:t xml:space="preserve">)  </w:t>
            </w:r>
            <w:r w:rsidR="004451C8">
              <w:rPr>
                <w:rFonts w:cs="Arial"/>
                <w:sz w:val="18"/>
                <w:lang w:val="es-ES" w:eastAsia="en-US"/>
              </w:rPr>
              <w:t>24</w:t>
            </w:r>
            <w:r w:rsidR="00B63E07" w:rsidRPr="004451C8">
              <w:rPr>
                <w:rFonts w:cs="Arial"/>
                <w:sz w:val="18"/>
                <w:lang w:val="es-ES" w:eastAsia="en-US"/>
              </w:rPr>
              <w:t>.6</w:t>
            </w:r>
            <w:proofErr w:type="gramEnd"/>
          </w:p>
          <w:p w14:paraId="254BFCFF" w14:textId="2F11B6D0" w:rsidR="00857DAA" w:rsidRPr="004451C8" w:rsidRDefault="00857DAA" w:rsidP="00857DAA">
            <w:pPr>
              <w:tabs>
                <w:tab w:val="left" w:pos="307"/>
              </w:tabs>
              <w:ind w:right="510"/>
              <w:jc w:val="right"/>
              <w:rPr>
                <w:rFonts w:cs="Arial"/>
                <w:sz w:val="18"/>
                <w:lang w:val="es-ES" w:eastAsia="en-US"/>
              </w:rPr>
            </w:pPr>
            <w:r w:rsidRPr="004451C8">
              <w:rPr>
                <w:rFonts w:cs="Arial"/>
                <w:sz w:val="18"/>
                <w:lang w:val="es-ES" w:eastAsia="en-US"/>
              </w:rPr>
              <w:t xml:space="preserve">    </w:t>
            </w:r>
            <w:r w:rsidR="004451C8">
              <w:rPr>
                <w:rFonts w:cs="Arial"/>
                <w:sz w:val="18"/>
                <w:lang w:val="es-ES" w:eastAsia="en-US"/>
              </w:rPr>
              <w:t>0</w:t>
            </w:r>
            <w:r w:rsidR="00B63E07" w:rsidRPr="004451C8">
              <w:rPr>
                <w:rFonts w:cs="Arial"/>
                <w:sz w:val="18"/>
                <w:lang w:val="es-ES" w:eastAsia="en-US"/>
              </w:rPr>
              <w:t>.6</w:t>
            </w:r>
          </w:p>
        </w:tc>
      </w:tr>
      <w:tr w:rsidR="00857DAA" w14:paraId="69B2B4A9" w14:textId="6F358219" w:rsidTr="001741CD">
        <w:trPr>
          <w:cantSplit/>
          <w:trHeight w:val="20"/>
          <w:jc w:val="center"/>
        </w:trPr>
        <w:tc>
          <w:tcPr>
            <w:tcW w:w="3888" w:type="dxa"/>
            <w:tcBorders>
              <w:top w:val="nil"/>
              <w:left w:val="double" w:sz="4" w:space="0" w:color="auto"/>
              <w:bottom w:val="nil"/>
              <w:right w:val="single" w:sz="6" w:space="0" w:color="auto"/>
            </w:tcBorders>
            <w:hideMark/>
          </w:tcPr>
          <w:p w14:paraId="6A367D25" w14:textId="77777777" w:rsidR="00857DAA" w:rsidRDefault="00857DAA" w:rsidP="00857DAA">
            <w:pPr>
              <w:pStyle w:val="p0"/>
              <w:spacing w:before="0"/>
              <w:ind w:firstLine="454"/>
              <w:rPr>
                <w:rFonts w:cs="Arial"/>
                <w:color w:val="auto"/>
                <w:sz w:val="18"/>
                <w:lang w:val="es-ES"/>
              </w:rPr>
            </w:pPr>
            <w:r>
              <w:rPr>
                <w:rFonts w:cs="Arial"/>
                <w:color w:val="auto"/>
                <w:sz w:val="18"/>
                <w:lang w:val="es-ES"/>
              </w:rPr>
              <w:t>Servicios</w:t>
            </w:r>
          </w:p>
        </w:tc>
        <w:tc>
          <w:tcPr>
            <w:tcW w:w="1499" w:type="dxa"/>
            <w:tcBorders>
              <w:top w:val="nil"/>
              <w:left w:val="single" w:sz="6" w:space="0" w:color="auto"/>
              <w:bottom w:val="nil"/>
              <w:right w:val="single" w:sz="4" w:space="0" w:color="auto"/>
            </w:tcBorders>
            <w:hideMark/>
          </w:tcPr>
          <w:p w14:paraId="476BDDDE" w14:textId="1F380093" w:rsidR="00857DAA" w:rsidRPr="004451C8" w:rsidRDefault="00857DAA" w:rsidP="00857DAA">
            <w:pPr>
              <w:tabs>
                <w:tab w:val="left" w:pos="307"/>
              </w:tabs>
              <w:ind w:right="510"/>
              <w:jc w:val="right"/>
              <w:rPr>
                <w:rFonts w:cs="Arial"/>
                <w:sz w:val="18"/>
                <w:lang w:val="es-ES" w:eastAsia="en-US"/>
              </w:rPr>
            </w:pPr>
            <w:r w:rsidRPr="004451C8">
              <w:rPr>
                <w:rFonts w:cs="Arial"/>
                <w:sz w:val="18"/>
                <w:lang w:val="es-ES" w:eastAsia="en-US"/>
              </w:rPr>
              <w:t xml:space="preserve"> </w:t>
            </w:r>
            <w:r w:rsidR="00053691" w:rsidRPr="004451C8">
              <w:rPr>
                <w:rFonts w:cs="Arial"/>
                <w:sz w:val="18"/>
                <w:lang w:val="es-ES" w:eastAsia="en-US"/>
              </w:rPr>
              <w:t>(-</w:t>
            </w:r>
            <w:proofErr w:type="gramStart"/>
            <w:r w:rsidR="00053691" w:rsidRPr="004451C8">
              <w:rPr>
                <w:rFonts w:cs="Arial"/>
                <w:sz w:val="18"/>
                <w:lang w:val="es-ES" w:eastAsia="en-US"/>
              </w:rPr>
              <w:t xml:space="preserve">)  </w:t>
            </w:r>
            <w:r w:rsidR="004451C8">
              <w:rPr>
                <w:rFonts w:cs="Arial"/>
                <w:sz w:val="18"/>
                <w:lang w:val="es-ES" w:eastAsia="en-US"/>
              </w:rPr>
              <w:t>22</w:t>
            </w:r>
            <w:proofErr w:type="gramEnd"/>
            <w:r w:rsidR="00053691" w:rsidRPr="004451C8">
              <w:rPr>
                <w:rFonts w:cs="Arial"/>
                <w:sz w:val="18"/>
                <w:lang w:val="es-ES" w:eastAsia="en-US"/>
              </w:rPr>
              <w:t>.</w:t>
            </w:r>
            <w:r w:rsidR="004451C8">
              <w:rPr>
                <w:rFonts w:cs="Arial"/>
                <w:sz w:val="18"/>
                <w:lang w:val="es-ES" w:eastAsia="en-US"/>
              </w:rPr>
              <w:t>1</w:t>
            </w:r>
          </w:p>
        </w:tc>
        <w:tc>
          <w:tcPr>
            <w:tcW w:w="1499" w:type="dxa"/>
            <w:tcBorders>
              <w:top w:val="nil"/>
              <w:left w:val="single" w:sz="6" w:space="0" w:color="auto"/>
              <w:bottom w:val="nil"/>
              <w:right w:val="double" w:sz="4" w:space="0" w:color="auto"/>
            </w:tcBorders>
          </w:tcPr>
          <w:p w14:paraId="72CCF383" w14:textId="52A96CAF" w:rsidR="00857DAA" w:rsidRPr="004451C8" w:rsidRDefault="00857DAA" w:rsidP="00857DAA">
            <w:pPr>
              <w:tabs>
                <w:tab w:val="left" w:pos="307"/>
              </w:tabs>
              <w:ind w:right="510"/>
              <w:jc w:val="right"/>
              <w:rPr>
                <w:rFonts w:cs="Arial"/>
                <w:sz w:val="18"/>
                <w:lang w:val="es-ES" w:eastAsia="en-US"/>
              </w:rPr>
            </w:pPr>
            <w:r w:rsidRPr="004451C8">
              <w:rPr>
                <w:rFonts w:cs="Arial"/>
                <w:sz w:val="18"/>
                <w:lang w:val="es-ES" w:eastAsia="en-US"/>
              </w:rPr>
              <w:t xml:space="preserve">(-)    </w:t>
            </w:r>
            <w:r w:rsidR="004451C8">
              <w:rPr>
                <w:rFonts w:cs="Arial"/>
                <w:sz w:val="18"/>
                <w:lang w:val="es-ES" w:eastAsia="en-US"/>
              </w:rPr>
              <w:t>6</w:t>
            </w:r>
            <w:r w:rsidR="00B63E07" w:rsidRPr="004451C8">
              <w:rPr>
                <w:rFonts w:cs="Arial"/>
                <w:sz w:val="18"/>
                <w:lang w:val="es-ES" w:eastAsia="en-US"/>
              </w:rPr>
              <w:t>.</w:t>
            </w:r>
            <w:r w:rsidR="004451C8">
              <w:rPr>
                <w:rFonts w:cs="Arial"/>
                <w:sz w:val="18"/>
                <w:lang w:val="es-ES" w:eastAsia="en-US"/>
              </w:rPr>
              <w:t>9</w:t>
            </w:r>
          </w:p>
        </w:tc>
      </w:tr>
      <w:tr w:rsidR="00857DAA" w14:paraId="4938CD67" w14:textId="3BA6E14D" w:rsidTr="001741CD">
        <w:trPr>
          <w:cantSplit/>
          <w:trHeight w:val="20"/>
          <w:jc w:val="center"/>
        </w:trPr>
        <w:tc>
          <w:tcPr>
            <w:tcW w:w="3888" w:type="dxa"/>
            <w:tcBorders>
              <w:top w:val="nil"/>
              <w:left w:val="double" w:sz="4" w:space="0" w:color="auto"/>
              <w:bottom w:val="nil"/>
              <w:right w:val="single" w:sz="6" w:space="0" w:color="auto"/>
            </w:tcBorders>
            <w:hideMark/>
          </w:tcPr>
          <w:p w14:paraId="07C9AD30" w14:textId="77777777" w:rsidR="00857DAA" w:rsidRDefault="00857DAA" w:rsidP="00857DAA">
            <w:pPr>
              <w:pStyle w:val="p0"/>
              <w:spacing w:before="0"/>
              <w:ind w:firstLine="313"/>
              <w:rPr>
                <w:rFonts w:cs="Arial"/>
                <w:b/>
                <w:color w:val="auto"/>
                <w:sz w:val="18"/>
                <w:lang w:val="es-ES"/>
              </w:rPr>
            </w:pPr>
            <w:r>
              <w:rPr>
                <w:rFonts w:cs="Arial"/>
                <w:b/>
                <w:color w:val="auto"/>
                <w:sz w:val="18"/>
                <w:lang w:val="es-ES"/>
              </w:rPr>
              <w:t>Importado</w:t>
            </w:r>
          </w:p>
        </w:tc>
        <w:tc>
          <w:tcPr>
            <w:tcW w:w="1499" w:type="dxa"/>
            <w:tcBorders>
              <w:top w:val="nil"/>
              <w:left w:val="single" w:sz="6" w:space="0" w:color="auto"/>
              <w:bottom w:val="nil"/>
              <w:right w:val="single" w:sz="4" w:space="0" w:color="auto"/>
            </w:tcBorders>
            <w:hideMark/>
          </w:tcPr>
          <w:p w14:paraId="5F05AC3B" w14:textId="6F15E32B" w:rsidR="00857DAA" w:rsidRPr="004451C8" w:rsidRDefault="00857DAA" w:rsidP="00857DAA">
            <w:pPr>
              <w:tabs>
                <w:tab w:val="left" w:pos="307"/>
                <w:tab w:val="decimal" w:pos="881"/>
              </w:tabs>
              <w:ind w:right="510"/>
              <w:jc w:val="right"/>
              <w:rPr>
                <w:rFonts w:cs="Arial"/>
                <w:b/>
                <w:sz w:val="18"/>
                <w:lang w:val="es-ES" w:eastAsia="en-US"/>
              </w:rPr>
            </w:pPr>
            <w:r w:rsidRPr="004451C8">
              <w:rPr>
                <w:rFonts w:cs="Arial"/>
                <w:b/>
                <w:sz w:val="18"/>
                <w:lang w:val="es-ES" w:eastAsia="en-US"/>
              </w:rPr>
              <w:t xml:space="preserve"> </w:t>
            </w:r>
            <w:r w:rsidR="00053691" w:rsidRPr="004451C8">
              <w:rPr>
                <w:rFonts w:cs="Arial"/>
                <w:b/>
                <w:sz w:val="18"/>
                <w:lang w:val="es-ES" w:eastAsia="en-US"/>
              </w:rPr>
              <w:t>(-</w:t>
            </w:r>
            <w:proofErr w:type="gramStart"/>
            <w:r w:rsidR="00053691" w:rsidRPr="004451C8">
              <w:rPr>
                <w:rFonts w:cs="Arial"/>
                <w:b/>
                <w:sz w:val="18"/>
                <w:lang w:val="es-ES" w:eastAsia="en-US"/>
              </w:rPr>
              <w:t>)</w:t>
            </w:r>
            <w:r w:rsidRPr="004451C8">
              <w:rPr>
                <w:rFonts w:cs="Arial"/>
                <w:b/>
                <w:sz w:val="18"/>
                <w:lang w:val="es-ES" w:eastAsia="en-US"/>
              </w:rPr>
              <w:t xml:space="preserve">  </w:t>
            </w:r>
            <w:r w:rsidR="004451C8">
              <w:rPr>
                <w:rFonts w:cs="Arial"/>
                <w:b/>
                <w:sz w:val="18"/>
                <w:lang w:val="es-ES" w:eastAsia="en-US"/>
              </w:rPr>
              <w:t>31</w:t>
            </w:r>
            <w:proofErr w:type="gramEnd"/>
            <w:r w:rsidR="00053691" w:rsidRPr="004451C8">
              <w:rPr>
                <w:rFonts w:cs="Arial"/>
                <w:b/>
                <w:sz w:val="18"/>
                <w:lang w:val="es-ES" w:eastAsia="en-US"/>
              </w:rPr>
              <w:t>.</w:t>
            </w:r>
            <w:r w:rsidR="004451C8">
              <w:rPr>
                <w:rFonts w:cs="Arial"/>
                <w:b/>
                <w:sz w:val="18"/>
                <w:lang w:val="es-ES" w:eastAsia="en-US"/>
              </w:rPr>
              <w:t>8</w:t>
            </w:r>
          </w:p>
        </w:tc>
        <w:tc>
          <w:tcPr>
            <w:tcW w:w="1499" w:type="dxa"/>
            <w:tcBorders>
              <w:top w:val="nil"/>
              <w:left w:val="single" w:sz="6" w:space="0" w:color="auto"/>
              <w:bottom w:val="nil"/>
              <w:right w:val="double" w:sz="4" w:space="0" w:color="auto"/>
            </w:tcBorders>
          </w:tcPr>
          <w:p w14:paraId="0C1E126E" w14:textId="153128EF" w:rsidR="00857DAA" w:rsidRPr="004451C8" w:rsidRDefault="00B63E07" w:rsidP="00857DAA">
            <w:pPr>
              <w:tabs>
                <w:tab w:val="left" w:pos="307"/>
                <w:tab w:val="decimal" w:pos="881"/>
              </w:tabs>
              <w:ind w:right="510"/>
              <w:jc w:val="right"/>
              <w:rPr>
                <w:rFonts w:cs="Arial"/>
                <w:b/>
                <w:sz w:val="18"/>
                <w:lang w:val="es-ES" w:eastAsia="en-US"/>
              </w:rPr>
            </w:pPr>
            <w:r w:rsidRPr="004451C8">
              <w:rPr>
                <w:rFonts w:cs="Arial"/>
                <w:b/>
                <w:sz w:val="18"/>
                <w:lang w:val="es-ES" w:eastAsia="en-US"/>
              </w:rPr>
              <w:t>(-)</w:t>
            </w:r>
            <w:r w:rsidR="00857DAA" w:rsidRPr="004451C8">
              <w:rPr>
                <w:rFonts w:cs="Arial"/>
                <w:b/>
                <w:sz w:val="18"/>
                <w:lang w:val="es-ES" w:eastAsia="en-US"/>
              </w:rPr>
              <w:t xml:space="preserve">    </w:t>
            </w:r>
            <w:r w:rsidR="004451C8">
              <w:rPr>
                <w:rFonts w:cs="Arial"/>
                <w:b/>
                <w:sz w:val="18"/>
                <w:lang w:val="es-ES" w:eastAsia="en-US"/>
              </w:rPr>
              <w:t>9.</w:t>
            </w:r>
            <w:r w:rsidRPr="004451C8">
              <w:rPr>
                <w:rFonts w:cs="Arial"/>
                <w:b/>
                <w:sz w:val="18"/>
                <w:lang w:val="es-ES" w:eastAsia="en-US"/>
              </w:rPr>
              <w:t>1</w:t>
            </w:r>
          </w:p>
        </w:tc>
      </w:tr>
      <w:tr w:rsidR="00857DAA" w14:paraId="524BEC80" w14:textId="78B5B610" w:rsidTr="001741CD">
        <w:trPr>
          <w:cantSplit/>
          <w:trHeight w:val="20"/>
          <w:jc w:val="center"/>
        </w:trPr>
        <w:tc>
          <w:tcPr>
            <w:tcW w:w="3888" w:type="dxa"/>
            <w:tcBorders>
              <w:top w:val="nil"/>
              <w:left w:val="double" w:sz="4" w:space="0" w:color="auto"/>
              <w:bottom w:val="double" w:sz="4" w:space="0" w:color="auto"/>
              <w:right w:val="single" w:sz="6" w:space="0" w:color="auto"/>
            </w:tcBorders>
            <w:hideMark/>
          </w:tcPr>
          <w:p w14:paraId="232CD165" w14:textId="77777777" w:rsidR="00857DAA" w:rsidRDefault="00857DAA" w:rsidP="00857DAA">
            <w:pPr>
              <w:pStyle w:val="p0"/>
              <w:spacing w:before="0"/>
              <w:ind w:firstLine="454"/>
              <w:rPr>
                <w:rFonts w:cs="Arial"/>
                <w:color w:val="auto"/>
                <w:sz w:val="18"/>
                <w:lang w:val="es-ES"/>
              </w:rPr>
            </w:pPr>
            <w:r>
              <w:rPr>
                <w:rFonts w:cs="Arial"/>
                <w:color w:val="auto"/>
                <w:sz w:val="18"/>
                <w:lang w:val="es-ES"/>
              </w:rPr>
              <w:t>Bienes</w:t>
            </w:r>
          </w:p>
          <w:p w14:paraId="0969D587" w14:textId="77777777" w:rsidR="00857DAA" w:rsidRDefault="00857DAA" w:rsidP="00857DAA">
            <w:pPr>
              <w:pStyle w:val="p0"/>
              <w:spacing w:before="0"/>
              <w:ind w:firstLine="454"/>
              <w:rPr>
                <w:rFonts w:cs="Arial"/>
                <w:color w:val="auto"/>
                <w:sz w:val="18"/>
                <w:lang w:val="es-ES"/>
              </w:rPr>
            </w:pPr>
            <w:r>
              <w:rPr>
                <w:rFonts w:cs="Arial"/>
                <w:color w:val="auto"/>
                <w:sz w:val="18"/>
                <w:lang w:val="es-ES"/>
              </w:rPr>
              <w:t xml:space="preserve">      Duraderos</w:t>
            </w:r>
          </w:p>
          <w:p w14:paraId="3C315A9C" w14:textId="77777777" w:rsidR="00857DAA" w:rsidRDefault="00857DAA" w:rsidP="00857DAA">
            <w:pPr>
              <w:pStyle w:val="p0"/>
              <w:spacing w:before="0"/>
              <w:ind w:firstLine="454"/>
              <w:rPr>
                <w:rFonts w:cs="Arial"/>
                <w:color w:val="auto"/>
                <w:sz w:val="18"/>
                <w:lang w:val="es-ES"/>
              </w:rPr>
            </w:pPr>
            <w:r>
              <w:rPr>
                <w:rFonts w:cs="Arial"/>
                <w:color w:val="auto"/>
                <w:sz w:val="18"/>
                <w:lang w:val="es-ES"/>
              </w:rPr>
              <w:t xml:space="preserve">      Semi duraderos</w:t>
            </w:r>
          </w:p>
          <w:p w14:paraId="4C6DDFD9" w14:textId="77777777" w:rsidR="00857DAA" w:rsidRDefault="00857DAA" w:rsidP="00857DAA">
            <w:pPr>
              <w:pStyle w:val="p0"/>
              <w:spacing w:before="0"/>
              <w:ind w:firstLine="454"/>
              <w:rPr>
                <w:rFonts w:cs="Arial"/>
                <w:color w:val="auto"/>
                <w:sz w:val="18"/>
                <w:lang w:val="es-ES"/>
              </w:rPr>
            </w:pPr>
            <w:r>
              <w:rPr>
                <w:rFonts w:cs="Arial"/>
                <w:color w:val="auto"/>
                <w:sz w:val="18"/>
                <w:lang w:val="es-ES"/>
              </w:rPr>
              <w:t xml:space="preserve">      No duraderos</w:t>
            </w:r>
          </w:p>
        </w:tc>
        <w:tc>
          <w:tcPr>
            <w:tcW w:w="1499" w:type="dxa"/>
            <w:tcBorders>
              <w:top w:val="nil"/>
              <w:left w:val="single" w:sz="6" w:space="0" w:color="auto"/>
              <w:bottom w:val="double" w:sz="4" w:space="0" w:color="auto"/>
              <w:right w:val="single" w:sz="4" w:space="0" w:color="auto"/>
            </w:tcBorders>
            <w:hideMark/>
          </w:tcPr>
          <w:p w14:paraId="2E31651F" w14:textId="3DA685EC" w:rsidR="00857DAA" w:rsidRPr="004451C8" w:rsidRDefault="00857DAA" w:rsidP="00857DAA">
            <w:pPr>
              <w:tabs>
                <w:tab w:val="left" w:pos="307"/>
                <w:tab w:val="decimal" w:pos="881"/>
              </w:tabs>
              <w:ind w:right="510"/>
              <w:jc w:val="right"/>
              <w:rPr>
                <w:rFonts w:cs="Arial"/>
                <w:sz w:val="18"/>
                <w:lang w:val="es-ES" w:eastAsia="en-US"/>
              </w:rPr>
            </w:pPr>
            <w:r w:rsidRPr="004451C8">
              <w:rPr>
                <w:rFonts w:cs="Arial"/>
                <w:sz w:val="18"/>
                <w:lang w:val="es-ES" w:eastAsia="en-US"/>
              </w:rPr>
              <w:t xml:space="preserve"> </w:t>
            </w:r>
            <w:r w:rsidR="00053691" w:rsidRPr="004451C8">
              <w:rPr>
                <w:rFonts w:cs="Arial"/>
                <w:sz w:val="18"/>
                <w:lang w:val="es-ES" w:eastAsia="en-US"/>
              </w:rPr>
              <w:t>(-</w:t>
            </w:r>
            <w:proofErr w:type="gramStart"/>
            <w:r w:rsidR="00053691" w:rsidRPr="004451C8">
              <w:rPr>
                <w:rFonts w:cs="Arial"/>
                <w:sz w:val="18"/>
                <w:lang w:val="es-ES" w:eastAsia="en-US"/>
              </w:rPr>
              <w:t>)</w:t>
            </w:r>
            <w:r w:rsidRPr="004451C8">
              <w:rPr>
                <w:rFonts w:cs="Arial"/>
                <w:sz w:val="18"/>
                <w:lang w:val="es-ES" w:eastAsia="en-US"/>
              </w:rPr>
              <w:t xml:space="preserve">  </w:t>
            </w:r>
            <w:r w:rsidR="004451C8">
              <w:rPr>
                <w:rFonts w:cs="Arial"/>
                <w:sz w:val="18"/>
                <w:lang w:val="es-ES" w:eastAsia="en-US"/>
              </w:rPr>
              <w:t>31</w:t>
            </w:r>
            <w:r w:rsidR="00053691" w:rsidRPr="004451C8">
              <w:rPr>
                <w:rFonts w:cs="Arial"/>
                <w:sz w:val="18"/>
                <w:lang w:val="es-ES" w:eastAsia="en-US"/>
              </w:rPr>
              <w:t>.</w:t>
            </w:r>
            <w:r w:rsidR="004451C8">
              <w:rPr>
                <w:rFonts w:cs="Arial"/>
                <w:sz w:val="18"/>
                <w:lang w:val="es-ES" w:eastAsia="en-US"/>
              </w:rPr>
              <w:t>8</w:t>
            </w:r>
            <w:proofErr w:type="gramEnd"/>
          </w:p>
          <w:p w14:paraId="38010F35" w14:textId="135D1E81" w:rsidR="00857DAA" w:rsidRPr="004451C8" w:rsidRDefault="00857DAA" w:rsidP="00857DAA">
            <w:pPr>
              <w:tabs>
                <w:tab w:val="left" w:pos="307"/>
                <w:tab w:val="decimal" w:pos="881"/>
              </w:tabs>
              <w:ind w:right="510"/>
              <w:jc w:val="right"/>
              <w:rPr>
                <w:rFonts w:cs="Arial"/>
                <w:sz w:val="18"/>
                <w:lang w:val="es-ES" w:eastAsia="en-US"/>
              </w:rPr>
            </w:pPr>
            <w:r w:rsidRPr="004451C8">
              <w:rPr>
                <w:rFonts w:cs="Arial"/>
                <w:sz w:val="18"/>
                <w:lang w:val="es-ES" w:eastAsia="en-US"/>
              </w:rPr>
              <w:t>(-</w:t>
            </w:r>
            <w:proofErr w:type="gramStart"/>
            <w:r w:rsidRPr="004451C8">
              <w:rPr>
                <w:rFonts w:cs="Arial"/>
                <w:sz w:val="18"/>
                <w:lang w:val="es-ES" w:eastAsia="en-US"/>
              </w:rPr>
              <w:t xml:space="preserve">)  </w:t>
            </w:r>
            <w:r w:rsidR="004451C8">
              <w:rPr>
                <w:rFonts w:cs="Arial"/>
                <w:sz w:val="18"/>
                <w:lang w:val="es-ES" w:eastAsia="en-US"/>
              </w:rPr>
              <w:t>46</w:t>
            </w:r>
            <w:r w:rsidR="00053691" w:rsidRPr="004451C8">
              <w:rPr>
                <w:rFonts w:cs="Arial"/>
                <w:sz w:val="18"/>
                <w:lang w:val="es-ES" w:eastAsia="en-US"/>
              </w:rPr>
              <w:t>.</w:t>
            </w:r>
            <w:r w:rsidR="004451C8">
              <w:rPr>
                <w:rFonts w:cs="Arial"/>
                <w:sz w:val="18"/>
                <w:lang w:val="es-ES" w:eastAsia="en-US"/>
              </w:rPr>
              <w:t>6</w:t>
            </w:r>
            <w:proofErr w:type="gramEnd"/>
          </w:p>
          <w:p w14:paraId="1BB13FE5" w14:textId="0DB5E69F" w:rsidR="00857DAA" w:rsidRPr="004451C8" w:rsidRDefault="00857DAA" w:rsidP="00857DAA">
            <w:pPr>
              <w:tabs>
                <w:tab w:val="left" w:pos="307"/>
                <w:tab w:val="decimal" w:pos="881"/>
              </w:tabs>
              <w:ind w:right="510"/>
              <w:jc w:val="right"/>
              <w:rPr>
                <w:rFonts w:cs="Arial"/>
                <w:sz w:val="18"/>
                <w:lang w:val="es-ES" w:eastAsia="en-US"/>
              </w:rPr>
            </w:pPr>
            <w:r w:rsidRPr="004451C8">
              <w:rPr>
                <w:rFonts w:cs="Arial"/>
                <w:sz w:val="18"/>
                <w:lang w:val="es-ES" w:eastAsia="en-US"/>
              </w:rPr>
              <w:t>(-</w:t>
            </w:r>
            <w:proofErr w:type="gramStart"/>
            <w:r w:rsidRPr="004451C8">
              <w:rPr>
                <w:rFonts w:cs="Arial"/>
                <w:sz w:val="18"/>
                <w:lang w:val="es-ES" w:eastAsia="en-US"/>
              </w:rPr>
              <w:t xml:space="preserve">)  </w:t>
            </w:r>
            <w:r w:rsidR="004451C8">
              <w:rPr>
                <w:rFonts w:cs="Arial"/>
                <w:sz w:val="18"/>
                <w:lang w:val="es-ES" w:eastAsia="en-US"/>
              </w:rPr>
              <w:t>33</w:t>
            </w:r>
            <w:r w:rsidR="00B63E07" w:rsidRPr="004451C8">
              <w:rPr>
                <w:rFonts w:cs="Arial"/>
                <w:sz w:val="18"/>
                <w:lang w:val="es-ES" w:eastAsia="en-US"/>
              </w:rPr>
              <w:t>.3</w:t>
            </w:r>
            <w:proofErr w:type="gramEnd"/>
          </w:p>
          <w:p w14:paraId="79ECED49" w14:textId="48CAE4AA" w:rsidR="00857DAA" w:rsidRPr="004451C8" w:rsidRDefault="00857DAA" w:rsidP="00857DAA">
            <w:pPr>
              <w:tabs>
                <w:tab w:val="left" w:pos="307"/>
                <w:tab w:val="decimal" w:pos="881"/>
              </w:tabs>
              <w:ind w:right="510"/>
              <w:jc w:val="right"/>
              <w:rPr>
                <w:rFonts w:cs="Arial"/>
                <w:b/>
                <w:sz w:val="18"/>
                <w:lang w:val="es-ES" w:eastAsia="en-US"/>
              </w:rPr>
            </w:pPr>
            <w:r w:rsidRPr="004451C8">
              <w:rPr>
                <w:rFonts w:cs="Arial"/>
                <w:sz w:val="18"/>
                <w:lang w:val="es-ES" w:eastAsia="en-US"/>
              </w:rPr>
              <w:t xml:space="preserve">  </w:t>
            </w:r>
            <w:r w:rsidR="004451C8">
              <w:rPr>
                <w:rFonts w:cs="Arial"/>
                <w:sz w:val="18"/>
                <w:lang w:val="es-ES" w:eastAsia="en-US"/>
              </w:rPr>
              <w:t>(-</w:t>
            </w:r>
            <w:proofErr w:type="gramStart"/>
            <w:r w:rsidR="004451C8">
              <w:rPr>
                <w:rFonts w:cs="Arial"/>
                <w:sz w:val="18"/>
                <w:lang w:val="es-ES" w:eastAsia="en-US"/>
              </w:rPr>
              <w:t>)</w:t>
            </w:r>
            <w:r w:rsidRPr="004451C8">
              <w:rPr>
                <w:rFonts w:cs="Arial"/>
                <w:sz w:val="18"/>
                <w:lang w:val="es-ES" w:eastAsia="en-US"/>
              </w:rPr>
              <w:t xml:space="preserve">  </w:t>
            </w:r>
            <w:r w:rsidR="004451C8">
              <w:rPr>
                <w:rFonts w:cs="Arial"/>
                <w:sz w:val="18"/>
                <w:lang w:val="es-ES" w:eastAsia="en-US"/>
              </w:rPr>
              <w:t>1</w:t>
            </w:r>
            <w:r w:rsidRPr="004451C8">
              <w:rPr>
                <w:rFonts w:cs="Arial"/>
                <w:sz w:val="18"/>
                <w:lang w:val="es-ES" w:eastAsia="en-US"/>
              </w:rPr>
              <w:t>6</w:t>
            </w:r>
            <w:proofErr w:type="gramEnd"/>
            <w:r w:rsidR="00B63E07" w:rsidRPr="004451C8">
              <w:rPr>
                <w:rFonts w:cs="Arial"/>
                <w:sz w:val="18"/>
                <w:lang w:val="es-ES" w:eastAsia="en-US"/>
              </w:rPr>
              <w:t>.</w:t>
            </w:r>
            <w:r w:rsidR="004451C8">
              <w:rPr>
                <w:rFonts w:cs="Arial"/>
                <w:sz w:val="18"/>
                <w:lang w:val="es-ES" w:eastAsia="en-US"/>
              </w:rPr>
              <w:t>9</w:t>
            </w:r>
          </w:p>
        </w:tc>
        <w:tc>
          <w:tcPr>
            <w:tcW w:w="1499" w:type="dxa"/>
            <w:tcBorders>
              <w:top w:val="nil"/>
              <w:left w:val="single" w:sz="6" w:space="0" w:color="auto"/>
              <w:bottom w:val="double" w:sz="4" w:space="0" w:color="auto"/>
              <w:right w:val="double" w:sz="4" w:space="0" w:color="auto"/>
            </w:tcBorders>
          </w:tcPr>
          <w:p w14:paraId="0A47D2B5" w14:textId="16622AE1" w:rsidR="00857DAA" w:rsidRPr="004451C8" w:rsidRDefault="00B63E07" w:rsidP="00857DAA">
            <w:pPr>
              <w:tabs>
                <w:tab w:val="left" w:pos="307"/>
                <w:tab w:val="decimal" w:pos="881"/>
              </w:tabs>
              <w:ind w:right="510"/>
              <w:jc w:val="right"/>
              <w:rPr>
                <w:rFonts w:cs="Arial"/>
                <w:sz w:val="18"/>
                <w:lang w:val="es-ES" w:eastAsia="en-US"/>
              </w:rPr>
            </w:pPr>
            <w:r w:rsidRPr="004451C8">
              <w:rPr>
                <w:rFonts w:cs="Arial"/>
                <w:sz w:val="18"/>
                <w:lang w:val="es-ES" w:eastAsia="en-US"/>
              </w:rPr>
              <w:t>(-)</w:t>
            </w:r>
            <w:r w:rsidR="00857DAA" w:rsidRPr="004451C8">
              <w:rPr>
                <w:rFonts w:cs="Arial"/>
                <w:sz w:val="18"/>
                <w:lang w:val="es-ES" w:eastAsia="en-US"/>
              </w:rPr>
              <w:t xml:space="preserve">    </w:t>
            </w:r>
            <w:r w:rsidR="004451C8">
              <w:rPr>
                <w:rFonts w:cs="Arial"/>
                <w:sz w:val="18"/>
                <w:lang w:val="es-ES" w:eastAsia="en-US"/>
              </w:rPr>
              <w:t>9.</w:t>
            </w:r>
            <w:r w:rsidRPr="004451C8">
              <w:rPr>
                <w:rFonts w:cs="Arial"/>
                <w:sz w:val="18"/>
                <w:lang w:val="es-ES" w:eastAsia="en-US"/>
              </w:rPr>
              <w:t>1</w:t>
            </w:r>
          </w:p>
          <w:p w14:paraId="006B10B9" w14:textId="1068DBAB" w:rsidR="00857DAA" w:rsidRPr="004451C8" w:rsidRDefault="00857DAA" w:rsidP="00857DAA">
            <w:pPr>
              <w:tabs>
                <w:tab w:val="left" w:pos="307"/>
                <w:tab w:val="decimal" w:pos="881"/>
              </w:tabs>
              <w:ind w:right="510"/>
              <w:jc w:val="right"/>
              <w:rPr>
                <w:rFonts w:cs="Arial"/>
                <w:sz w:val="18"/>
                <w:lang w:val="es-ES" w:eastAsia="en-US"/>
              </w:rPr>
            </w:pPr>
            <w:r w:rsidRPr="004451C8">
              <w:rPr>
                <w:rFonts w:cs="Arial"/>
                <w:sz w:val="18"/>
                <w:lang w:val="es-ES" w:eastAsia="en-US"/>
              </w:rPr>
              <w:t>(-</w:t>
            </w:r>
            <w:proofErr w:type="gramStart"/>
            <w:r w:rsidRPr="004451C8">
              <w:rPr>
                <w:rFonts w:cs="Arial"/>
                <w:sz w:val="18"/>
                <w:lang w:val="es-ES" w:eastAsia="en-US"/>
              </w:rPr>
              <w:t xml:space="preserve">)  </w:t>
            </w:r>
            <w:r w:rsidR="004451C8">
              <w:rPr>
                <w:rFonts w:cs="Arial"/>
                <w:sz w:val="18"/>
                <w:lang w:val="es-ES" w:eastAsia="en-US"/>
              </w:rPr>
              <w:t>19</w:t>
            </w:r>
            <w:r w:rsidR="00B63E07" w:rsidRPr="004451C8">
              <w:rPr>
                <w:rFonts w:cs="Arial"/>
                <w:sz w:val="18"/>
                <w:lang w:val="es-ES" w:eastAsia="en-US"/>
              </w:rPr>
              <w:t>.</w:t>
            </w:r>
            <w:r w:rsidR="004451C8">
              <w:rPr>
                <w:rFonts w:cs="Arial"/>
                <w:sz w:val="18"/>
                <w:lang w:val="es-ES" w:eastAsia="en-US"/>
              </w:rPr>
              <w:t>1</w:t>
            </w:r>
            <w:proofErr w:type="gramEnd"/>
          </w:p>
          <w:p w14:paraId="266D27B4" w14:textId="2F3A405D" w:rsidR="00857DAA" w:rsidRPr="004451C8" w:rsidRDefault="00857DAA" w:rsidP="00857DAA">
            <w:pPr>
              <w:tabs>
                <w:tab w:val="left" w:pos="307"/>
                <w:tab w:val="decimal" w:pos="881"/>
              </w:tabs>
              <w:ind w:right="510"/>
              <w:jc w:val="right"/>
              <w:rPr>
                <w:rFonts w:cs="Arial"/>
                <w:sz w:val="18"/>
                <w:lang w:val="es-ES" w:eastAsia="en-US"/>
              </w:rPr>
            </w:pPr>
            <w:r w:rsidRPr="004451C8">
              <w:rPr>
                <w:rFonts w:cs="Arial"/>
                <w:sz w:val="18"/>
                <w:lang w:val="es-ES" w:eastAsia="en-US"/>
              </w:rPr>
              <w:t>(-</w:t>
            </w:r>
            <w:proofErr w:type="gramStart"/>
            <w:r w:rsidRPr="004451C8">
              <w:rPr>
                <w:rFonts w:cs="Arial"/>
                <w:sz w:val="18"/>
                <w:lang w:val="es-ES" w:eastAsia="en-US"/>
              </w:rPr>
              <w:t xml:space="preserve">)  </w:t>
            </w:r>
            <w:r w:rsidR="004451C8">
              <w:rPr>
                <w:rFonts w:cs="Arial"/>
                <w:sz w:val="18"/>
                <w:lang w:val="es-ES" w:eastAsia="en-US"/>
              </w:rPr>
              <w:t>13</w:t>
            </w:r>
            <w:r w:rsidR="00B63E07" w:rsidRPr="004451C8">
              <w:rPr>
                <w:rFonts w:cs="Arial"/>
                <w:sz w:val="18"/>
                <w:lang w:val="es-ES" w:eastAsia="en-US"/>
              </w:rPr>
              <w:t>.</w:t>
            </w:r>
            <w:r w:rsidR="004451C8">
              <w:rPr>
                <w:rFonts w:cs="Arial"/>
                <w:sz w:val="18"/>
                <w:lang w:val="es-ES" w:eastAsia="en-US"/>
              </w:rPr>
              <w:t>2</w:t>
            </w:r>
            <w:proofErr w:type="gramEnd"/>
          </w:p>
          <w:p w14:paraId="6E16752D" w14:textId="5258AEE4" w:rsidR="00857DAA" w:rsidRPr="004451C8" w:rsidRDefault="00857DAA" w:rsidP="00857DAA">
            <w:pPr>
              <w:tabs>
                <w:tab w:val="left" w:pos="307"/>
                <w:tab w:val="decimal" w:pos="881"/>
              </w:tabs>
              <w:ind w:right="510"/>
              <w:jc w:val="right"/>
              <w:rPr>
                <w:rFonts w:cs="Arial"/>
                <w:sz w:val="18"/>
                <w:lang w:val="es-ES" w:eastAsia="en-US"/>
              </w:rPr>
            </w:pPr>
            <w:r w:rsidRPr="004451C8">
              <w:rPr>
                <w:rFonts w:cs="Arial"/>
                <w:sz w:val="18"/>
                <w:lang w:val="es-ES" w:eastAsia="en-US"/>
              </w:rPr>
              <w:t xml:space="preserve">    </w:t>
            </w:r>
            <w:r w:rsidR="004451C8">
              <w:rPr>
                <w:rFonts w:cs="Arial"/>
                <w:sz w:val="18"/>
                <w:lang w:val="es-ES" w:eastAsia="en-US"/>
              </w:rPr>
              <w:t>1.</w:t>
            </w:r>
            <w:r w:rsidR="00B63E07" w:rsidRPr="004451C8">
              <w:rPr>
                <w:rFonts w:cs="Arial"/>
                <w:sz w:val="18"/>
                <w:lang w:val="es-ES" w:eastAsia="en-US"/>
              </w:rPr>
              <w:t>8</w:t>
            </w:r>
          </w:p>
        </w:tc>
      </w:tr>
    </w:tbl>
    <w:p w14:paraId="45BCBAE6" w14:textId="77777777" w:rsidR="000A36D8" w:rsidRDefault="00CC2BE5" w:rsidP="00674481">
      <w:pPr>
        <w:ind w:left="993" w:right="-91"/>
        <w:outlineLvl w:val="3"/>
        <w:rPr>
          <w:sz w:val="16"/>
          <w:szCs w:val="16"/>
        </w:rPr>
      </w:pPr>
      <w:r>
        <w:rPr>
          <w:sz w:val="16"/>
          <w:szCs w:val="16"/>
          <w:vertAlign w:val="superscript"/>
        </w:rPr>
        <w:t xml:space="preserve">            </w:t>
      </w:r>
      <w:r w:rsidR="00624955" w:rsidRPr="007333FB">
        <w:rPr>
          <w:sz w:val="16"/>
          <w:szCs w:val="16"/>
          <w:vertAlign w:val="superscript"/>
        </w:rPr>
        <w:t>P</w:t>
      </w:r>
      <w:r w:rsidR="00140D9C">
        <w:rPr>
          <w:sz w:val="16"/>
          <w:szCs w:val="16"/>
        </w:rPr>
        <w:t>/</w:t>
      </w:r>
      <w:r w:rsidR="00D7024E">
        <w:rPr>
          <w:sz w:val="16"/>
          <w:szCs w:val="16"/>
        </w:rPr>
        <w:t xml:space="preserve"> </w:t>
      </w:r>
      <w:r w:rsidR="00140D9C">
        <w:rPr>
          <w:sz w:val="16"/>
          <w:szCs w:val="16"/>
        </w:rPr>
        <w:t>Cifras preliminares.</w:t>
      </w:r>
      <w:r w:rsidR="00D7024E">
        <w:rPr>
          <w:sz w:val="16"/>
          <w:szCs w:val="16"/>
        </w:rPr>
        <w:t xml:space="preserve">  </w:t>
      </w:r>
    </w:p>
    <w:p w14:paraId="745ADF92" w14:textId="77777777" w:rsidR="00140D9C" w:rsidRDefault="00674481" w:rsidP="00674481">
      <w:pPr>
        <w:ind w:left="708" w:right="-91" w:firstLine="285"/>
        <w:outlineLvl w:val="3"/>
        <w:rPr>
          <w:sz w:val="16"/>
          <w:szCs w:val="16"/>
        </w:rPr>
      </w:pPr>
      <w:r>
        <w:rPr>
          <w:sz w:val="16"/>
          <w:szCs w:val="16"/>
        </w:rPr>
        <w:t xml:space="preserve">       </w:t>
      </w:r>
      <w:r w:rsidR="00140D9C">
        <w:rPr>
          <w:sz w:val="16"/>
          <w:szCs w:val="16"/>
        </w:rPr>
        <w:t>Fuente: INEGI.</w:t>
      </w:r>
    </w:p>
    <w:p w14:paraId="2EA042D8" w14:textId="2CDCA9EE" w:rsidR="00B25F61" w:rsidRDefault="00B25F61" w:rsidP="00861A2C">
      <w:pPr>
        <w:pStyle w:val="parr2"/>
        <w:keepNext/>
        <w:keepLines/>
        <w:spacing w:before="480"/>
        <w:ind w:left="0" w:right="584"/>
        <w:rPr>
          <w:b/>
          <w:i/>
        </w:rPr>
      </w:pPr>
      <w:r>
        <w:rPr>
          <w:b/>
          <w:i/>
        </w:rPr>
        <w:t>Nota al usuario</w:t>
      </w:r>
    </w:p>
    <w:p w14:paraId="7D58246A" w14:textId="689AD664" w:rsidR="00B25F61" w:rsidRPr="00EB6FA2" w:rsidRDefault="00EB6FA2" w:rsidP="00EB6FA2">
      <w:pPr>
        <w:pStyle w:val="Default"/>
        <w:spacing w:before="240" w:after="240"/>
        <w:jc w:val="both"/>
        <w:rPr>
          <w:rFonts w:eastAsia="Times New Roman" w:cs="Times New Roman"/>
          <w:color w:val="auto"/>
          <w:szCs w:val="20"/>
          <w:lang w:eastAsia="es-ES"/>
        </w:rPr>
      </w:pPr>
      <w:r w:rsidRPr="00EB6FA2">
        <w:rPr>
          <w:rFonts w:eastAsia="Times New Roman" w:cs="Times New Roman"/>
          <w:color w:val="auto"/>
          <w:szCs w:val="20"/>
          <w:lang w:eastAsia="es-ES"/>
        </w:rPr>
        <w:t>D</w:t>
      </w:r>
      <w:r w:rsidR="00B25F61" w:rsidRPr="00EB6FA2">
        <w:rPr>
          <w:rFonts w:eastAsia="Times New Roman" w:cs="Times New Roman"/>
          <w:color w:val="auto"/>
          <w:szCs w:val="20"/>
          <w:lang w:eastAsia="es-ES"/>
        </w:rPr>
        <w:t>e acuerdo con lo publicado por el INEGI en su Comunicado de Prensa del 31 de marzo de 2020, en el cual se dieron a conocer las medidas extraordinarias que tomó el Instituto por el estado de emergencia sanitaria originada por el</w:t>
      </w:r>
      <w:r w:rsidR="00FD2B7E">
        <w:rPr>
          <w:rFonts w:eastAsia="Times New Roman" w:cs="Times New Roman"/>
          <w:color w:val="auto"/>
          <w:szCs w:val="20"/>
          <w:lang w:eastAsia="es-ES"/>
        </w:rPr>
        <w:t xml:space="preserve"> </w:t>
      </w:r>
      <w:r w:rsidR="00B25F61" w:rsidRPr="00BA06F8">
        <w:rPr>
          <w:rFonts w:eastAsia="Times New Roman" w:cs="Times New Roman"/>
          <w:color w:val="auto"/>
          <w:szCs w:val="20"/>
          <w:lang w:eastAsia="es-ES"/>
        </w:rPr>
        <w:t>COVID-19</w:t>
      </w:r>
      <w:r w:rsidR="00B25F61" w:rsidRPr="00EB6FA2">
        <w:rPr>
          <w:rFonts w:eastAsia="Times New Roman" w:cs="Times New Roman"/>
          <w:color w:val="auto"/>
          <w:szCs w:val="20"/>
          <w:lang w:eastAsia="es-ES"/>
        </w:rPr>
        <w:t xml:space="preserve">, la captación de las Encuestas Económicas que se consideraron para la integración del Indicador Mensual del Consumo Privado en el Mercado Interior (IMCPMI) correspondiente al mes de </w:t>
      </w:r>
      <w:r w:rsidRPr="00EB6FA2">
        <w:rPr>
          <w:rFonts w:eastAsia="Times New Roman" w:cs="Times New Roman"/>
          <w:color w:val="auto"/>
          <w:szCs w:val="20"/>
          <w:lang w:eastAsia="es-ES"/>
        </w:rPr>
        <w:t>abril</w:t>
      </w:r>
      <w:r w:rsidR="00B25F61" w:rsidRPr="00EB6FA2">
        <w:rPr>
          <w:rFonts w:eastAsia="Times New Roman" w:cs="Times New Roman"/>
          <w:color w:val="auto"/>
          <w:szCs w:val="20"/>
          <w:lang w:eastAsia="es-ES"/>
        </w:rPr>
        <w:t xml:space="preserve"> de 2020, se realizó en los tiempos establecidos mediante Internet y asistencia telefónica con el fin de evitar el contacto presencial</w:t>
      </w:r>
      <w:r w:rsidRPr="00EB6FA2">
        <w:rPr>
          <w:rFonts w:eastAsia="Times New Roman" w:cs="Times New Roman"/>
          <w:color w:val="auto"/>
          <w:szCs w:val="20"/>
          <w:lang w:eastAsia="es-ES"/>
        </w:rPr>
        <w:t xml:space="preserve"> que implica la captación</w:t>
      </w:r>
      <w:r w:rsidR="00B25F61" w:rsidRPr="00EB6FA2">
        <w:rPr>
          <w:rFonts w:eastAsia="Times New Roman" w:cs="Times New Roman"/>
          <w:color w:val="auto"/>
          <w:szCs w:val="20"/>
          <w:lang w:eastAsia="es-ES"/>
        </w:rPr>
        <w:t>.</w:t>
      </w:r>
    </w:p>
    <w:p w14:paraId="5A6E2707" w14:textId="563EDFA3" w:rsidR="000E019A" w:rsidRPr="00EB6FA2" w:rsidRDefault="00B25F61" w:rsidP="00B25F61">
      <w:pPr>
        <w:pStyle w:val="Default"/>
        <w:spacing w:before="240" w:after="240"/>
        <w:jc w:val="both"/>
        <w:rPr>
          <w:rFonts w:eastAsia="Times New Roman" w:cs="Times New Roman"/>
          <w:color w:val="auto"/>
          <w:szCs w:val="20"/>
          <w:lang w:eastAsia="es-ES"/>
        </w:rPr>
      </w:pPr>
      <w:r w:rsidRPr="00EB6FA2">
        <w:rPr>
          <w:rFonts w:eastAsia="Times New Roman" w:cs="Times New Roman"/>
          <w:color w:val="auto"/>
          <w:szCs w:val="20"/>
          <w:lang w:eastAsia="es-ES"/>
        </w:rPr>
        <w:t xml:space="preserve">En este contexto, la Tasa de No Respuesta en el levantamiento de la información </w:t>
      </w:r>
      <w:r w:rsidR="00FD2B7E">
        <w:rPr>
          <w:rFonts w:eastAsia="Times New Roman" w:cs="Times New Roman"/>
          <w:color w:val="auto"/>
          <w:szCs w:val="20"/>
          <w:lang w:eastAsia="es-ES"/>
        </w:rPr>
        <w:t xml:space="preserve">estadística </w:t>
      </w:r>
      <w:r w:rsidRPr="00EB6FA2">
        <w:rPr>
          <w:rFonts w:eastAsia="Times New Roman" w:cs="Times New Roman"/>
          <w:color w:val="auto"/>
          <w:szCs w:val="20"/>
          <w:lang w:eastAsia="es-ES"/>
        </w:rPr>
        <w:t xml:space="preserve">correspondiente al mes de </w:t>
      </w:r>
      <w:r w:rsidR="00FD2B7E">
        <w:rPr>
          <w:rFonts w:eastAsia="Times New Roman" w:cs="Times New Roman"/>
          <w:color w:val="auto"/>
          <w:szCs w:val="20"/>
          <w:lang w:eastAsia="es-ES"/>
        </w:rPr>
        <w:t>abril</w:t>
      </w:r>
      <w:r w:rsidRPr="00EB6FA2">
        <w:rPr>
          <w:rFonts w:eastAsia="Times New Roman" w:cs="Times New Roman"/>
          <w:color w:val="auto"/>
          <w:szCs w:val="20"/>
          <w:lang w:eastAsia="es-ES"/>
        </w:rPr>
        <w:t xml:space="preserve"> de 2020 registró porcentajes apropiados </w:t>
      </w:r>
      <w:r w:rsidR="00786A85">
        <w:rPr>
          <w:rFonts w:eastAsia="Times New Roman" w:cs="Times New Roman"/>
          <w:color w:val="auto"/>
          <w:szCs w:val="20"/>
          <w:lang w:eastAsia="es-ES"/>
        </w:rPr>
        <w:t>de acuerdo con los parámetros del</w:t>
      </w:r>
      <w:r w:rsidRPr="00EB6FA2">
        <w:rPr>
          <w:rFonts w:eastAsia="Times New Roman" w:cs="Times New Roman"/>
          <w:color w:val="auto"/>
          <w:szCs w:val="20"/>
          <w:lang w:eastAsia="es-ES"/>
        </w:rPr>
        <w:t xml:space="preserve"> diseño estadístico </w:t>
      </w:r>
      <w:r w:rsidR="00786A85">
        <w:rPr>
          <w:rFonts w:eastAsia="Times New Roman" w:cs="Times New Roman"/>
          <w:color w:val="auto"/>
          <w:szCs w:val="20"/>
          <w:lang w:eastAsia="es-ES"/>
        </w:rPr>
        <w:t xml:space="preserve">de la muestra de las encuestas utilizadas, lo que permitió la generación de estadísticas con niveles altos de cobertura y precisión, para su integración en el </w:t>
      </w:r>
      <w:r w:rsidR="00786A85" w:rsidRPr="00EB6FA2">
        <w:rPr>
          <w:rFonts w:eastAsia="Times New Roman" w:cs="Times New Roman"/>
          <w:color w:val="auto"/>
          <w:szCs w:val="20"/>
          <w:lang w:eastAsia="es-ES"/>
        </w:rPr>
        <w:t>IMCPMI</w:t>
      </w:r>
      <w:r w:rsidR="00BA06F8">
        <w:rPr>
          <w:rFonts w:eastAsia="Times New Roman" w:cs="Times New Roman"/>
          <w:color w:val="auto"/>
          <w:szCs w:val="20"/>
          <w:lang w:eastAsia="es-ES"/>
        </w:rPr>
        <w:t xml:space="preserve"> </w:t>
      </w:r>
      <w:r w:rsidR="00786A85">
        <w:rPr>
          <w:rFonts w:eastAsia="Times New Roman" w:cs="Times New Roman"/>
          <w:color w:val="auto"/>
          <w:szCs w:val="20"/>
          <w:lang w:eastAsia="es-ES"/>
        </w:rPr>
        <w:t>del mes de referencia.</w:t>
      </w:r>
    </w:p>
    <w:p w14:paraId="52E62611" w14:textId="77777777" w:rsidR="008F3B92" w:rsidRDefault="008F3B92">
      <w:pPr>
        <w:widowControl/>
        <w:jc w:val="left"/>
        <w:rPr>
          <w:rFonts w:eastAsiaTheme="minorHAnsi" w:cs="Arial"/>
          <w:color w:val="000000"/>
          <w:szCs w:val="24"/>
          <w:lang w:eastAsia="es-MX"/>
        </w:rPr>
      </w:pPr>
      <w:r>
        <w:rPr>
          <w:lang w:eastAsia="es-MX"/>
        </w:rPr>
        <w:br w:type="page"/>
      </w:r>
    </w:p>
    <w:p w14:paraId="282F952E" w14:textId="77777777" w:rsidR="008F3B92" w:rsidRDefault="008F3B92" w:rsidP="00B25F61">
      <w:pPr>
        <w:pStyle w:val="Default"/>
        <w:spacing w:before="240" w:after="240"/>
        <w:jc w:val="both"/>
        <w:rPr>
          <w:lang w:eastAsia="es-MX"/>
        </w:rPr>
      </w:pPr>
    </w:p>
    <w:p w14:paraId="3979E6E7" w14:textId="10ABC19E" w:rsidR="00B25F61" w:rsidRPr="008F3B92" w:rsidRDefault="000E019A" w:rsidP="00B25F61">
      <w:pPr>
        <w:pStyle w:val="Default"/>
        <w:spacing w:before="240" w:after="240"/>
        <w:jc w:val="both"/>
        <w:rPr>
          <w:lang w:eastAsia="es-MX"/>
        </w:rPr>
      </w:pPr>
      <w:r w:rsidRPr="00EB6FA2">
        <w:rPr>
          <w:lang w:eastAsia="es-MX"/>
        </w:rPr>
        <w:t>Por otra parte,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Pr="00EB6FA2">
        <w:rPr>
          <w:lang w:eastAsia="es-MX"/>
        </w:rPr>
        <w:t>outliers</w:t>
      </w:r>
      <w:proofErr w:type="spellEnd"/>
      <w:r w:rsidRPr="00EB6FA2">
        <w:rPr>
          <w:lang w:eastAsia="es-MX"/>
        </w:rPr>
        <w:t>) en los modelos de ajuste estacional para los meses de la contingencia. Lo anterior con el objetivo de que los grandes cambios en las cifras originales no influyan de manera desproporcionada en los factores estacionales utilizados.</w:t>
      </w:r>
      <w:r w:rsidR="00B25F61" w:rsidRPr="00B25F61">
        <w:rPr>
          <w:rFonts w:eastAsia="Times New Roman" w:cs="Times New Roman"/>
          <w:color w:val="auto"/>
          <w:szCs w:val="20"/>
          <w:lang w:eastAsia="es-ES"/>
        </w:rPr>
        <w:t xml:space="preserve"> </w:t>
      </w:r>
    </w:p>
    <w:p w14:paraId="5D3FD1F5" w14:textId="23487AEB" w:rsidR="00224330" w:rsidRDefault="00140D9C" w:rsidP="003868BB">
      <w:pPr>
        <w:pStyle w:val="parr2"/>
        <w:keepNext/>
        <w:keepLines/>
        <w:spacing w:before="360"/>
        <w:ind w:left="0" w:right="584"/>
        <w:rPr>
          <w:b/>
          <w:i/>
        </w:rPr>
      </w:pPr>
      <w:r>
        <w:rPr>
          <w:b/>
          <w:i/>
        </w:rPr>
        <w:t>Nota metodológica</w:t>
      </w:r>
    </w:p>
    <w:p w14:paraId="74668FD3" w14:textId="77777777" w:rsidR="00140D9C" w:rsidRDefault="00140D9C" w:rsidP="003249F6">
      <w:pPr>
        <w:spacing w:before="240"/>
        <w:outlineLvl w:val="3"/>
      </w:pPr>
      <w:r>
        <w:t xml:space="preserve">El Indicador Mensual del Consumo Privado en el Mercado Interior </w:t>
      </w:r>
      <w:r w:rsidR="00455565">
        <w:t xml:space="preserve">(IMCPMI) </w:t>
      </w:r>
      <w:r>
        <w:t>mide el comportamiento del gasto realizado por los hogares en bienes y servicios de consumo, tanto de origen nacional como importado, permitiendo con ello dar seguimiento de forma mensual al componente más significativo del PIB por el lado de la demanda.</w:t>
      </w:r>
    </w:p>
    <w:p w14:paraId="1DA87A1B" w14:textId="77777777" w:rsidR="00CD79EC" w:rsidRDefault="00140D9C" w:rsidP="00CD79EC">
      <w:pPr>
        <w:spacing w:before="240"/>
        <w:outlineLvl w:val="3"/>
      </w:pPr>
      <w:r>
        <w:t>Los datos del Indicador Mensual del Consumo Privado en el Mercado Interior est</w:t>
      </w:r>
      <w:r w:rsidR="0038088F">
        <w:t>á</w:t>
      </w:r>
      <w:r>
        <w:t>n disponibles en una serie larga desde enero de 1993 y se expresan en índices de volumen físico con base fija en el año 2</w:t>
      </w:r>
      <w:r w:rsidR="00F854EF">
        <w:t>013</w:t>
      </w:r>
      <w:r>
        <w:t xml:space="preserve">=100. </w:t>
      </w:r>
    </w:p>
    <w:p w14:paraId="63611960" w14:textId="77777777" w:rsidR="00F53033" w:rsidRDefault="00135817" w:rsidP="00812219">
      <w:pPr>
        <w:spacing w:before="240"/>
        <w:outlineLvl w:val="3"/>
      </w:pPr>
      <w:r w:rsidRPr="00434EAE">
        <w:t>El</w:t>
      </w:r>
      <w:r w:rsidR="00140D9C" w:rsidRPr="00434EAE">
        <w:t xml:space="preserve"> presente </w:t>
      </w:r>
      <w:r w:rsidRPr="00434EAE">
        <w:t>documento</w:t>
      </w:r>
      <w:r w:rsidR="00140D9C" w:rsidRPr="00434EAE">
        <w:t xml:space="preserve"> destaca las variaciones porcentuales de las series desestacionalizadas o ajustadas estacionalmente, tanto respecto al mes anterior como 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p>
    <w:p w14:paraId="5EF9B061" w14:textId="0FAC0F9E" w:rsidR="00140D9C" w:rsidRDefault="00140D9C" w:rsidP="0017416E">
      <w:pPr>
        <w:spacing w:before="120"/>
        <w:outlineLvl w:val="3"/>
      </w:pPr>
      <w:r w:rsidRPr="00434EAE">
        <w:t xml:space="preserve">En este sentido, la desestacionalización o ajuste estacional de series económicas consiste en remover estas influencias </w:t>
      </w:r>
      <w:proofErr w:type="spellStart"/>
      <w:r w:rsidRPr="00434EAE">
        <w:t>intra-anuales</w:t>
      </w:r>
      <w:proofErr w:type="spellEnd"/>
      <w:r w:rsidRPr="00434EAE">
        <w:t xml:space="preserve"> periódicas, debido a que su presencia dificulta diagnosticar o describir el comportamiento de una serie al no poder comparar adecuadamente un determinado mes con el inmediato anterior.  Analizar la serie ajustada ayuda a realizar un mejor diagnóstico y pronóstico de la evolución de </w:t>
      </w:r>
      <w:proofErr w:type="gramStart"/>
      <w:r w:rsidRPr="00434EAE">
        <w:t>la misma</w:t>
      </w:r>
      <w:proofErr w:type="gramEnd"/>
      <w:r w:rsidRPr="00434EAE">
        <w:t xml:space="preserve">, ya que facilita la identificación de la posible dirección de los movimientos que pudiera tener la variable en cuestión, en el corto plazo. Las cifras desestacionalizadas también incluyen el ajuste por los efectos de calendario (frecuencia de los días </w:t>
      </w:r>
      <w:r w:rsidR="001E1257" w:rsidRPr="00434EAE">
        <w:t>de la semana y, en su caso, la Semana S</w:t>
      </w:r>
      <w:r w:rsidRPr="00434EAE">
        <w:t xml:space="preserve">anta y año bisiesto). Cabe señalar que la serie desestacionalizada del Indicador Mensual del Consumo Privado </w:t>
      </w:r>
      <w:r w:rsidR="001E4E95" w:rsidRPr="00434EAE">
        <w:t xml:space="preserve">en el Mercado Interior </w:t>
      </w:r>
      <w:r w:rsidRPr="00434EAE">
        <w:t>se calcula de manera independiente a la de sus componentes.</w:t>
      </w:r>
    </w:p>
    <w:p w14:paraId="47CC0100" w14:textId="77777777" w:rsidR="00BF2A83" w:rsidRDefault="00BF2A83" w:rsidP="00BF2A83">
      <w:pPr>
        <w:outlineLvl w:val="3"/>
      </w:pPr>
    </w:p>
    <w:p w14:paraId="2BF06FED" w14:textId="4716912B" w:rsidR="00140D9C" w:rsidRPr="00434EAE" w:rsidRDefault="00B72479" w:rsidP="00BF2A83">
      <w:pPr>
        <w:outlineLvl w:val="3"/>
      </w:pPr>
      <w:r>
        <w:t>Las series originales se ajustan estacionalmente mediante el paquete estadístico X</w:t>
      </w:r>
      <w:r>
        <w:noBreakHyphen/>
        <w:t>13ARIMA-SEATS.</w:t>
      </w:r>
      <w:r w:rsidR="00FF6A2A">
        <w:t xml:space="preserve"> </w:t>
      </w:r>
      <w:r w:rsidR="00140D9C" w:rsidRPr="00434EAE">
        <w:t>Para conocer la metodología se sugiere consultar la siguiente liga:</w:t>
      </w:r>
    </w:p>
    <w:p w14:paraId="4202A626" w14:textId="77777777" w:rsidR="000E5547" w:rsidRDefault="00026330" w:rsidP="000E5547">
      <w:pPr>
        <w:spacing w:before="240"/>
        <w:rPr>
          <w:rFonts w:ascii="Calibri" w:hAnsi="Calibri"/>
          <w:color w:val="1F497D"/>
          <w:sz w:val="22"/>
          <w:lang w:eastAsia="en-US"/>
        </w:rPr>
      </w:pPr>
      <w:hyperlink r:id="rId29" w:history="1">
        <w:r w:rsidR="000C7DCE" w:rsidRPr="009A1339">
          <w:rPr>
            <w:rStyle w:val="Hipervnculo"/>
            <w:lang w:eastAsia="en-US"/>
          </w:rPr>
          <w:t>https://www.inegi.org.mx/app/biblioteca/ficha.html?upc=702825099060</w:t>
        </w:r>
      </w:hyperlink>
    </w:p>
    <w:p w14:paraId="7AACCB7B" w14:textId="77777777" w:rsidR="00140D9C" w:rsidRDefault="00140D9C" w:rsidP="003249F6">
      <w:pPr>
        <w:spacing w:before="240"/>
        <w:outlineLvl w:val="3"/>
      </w:pPr>
      <w:r w:rsidRPr="00434EAE">
        <w:t xml:space="preserve">Asimismo, las especificaciones de los modelos utilizados para realizar el ajuste estacional están disponibles en el Banco de Información Económica, seleccionando el icono de información </w:t>
      </w:r>
      <w:r w:rsidRPr="00434EAE">
        <w:rPr>
          <w:rFonts w:cs="Arial"/>
          <w:noProof/>
          <w:color w:val="000000"/>
          <w:sz w:val="18"/>
          <w:szCs w:val="18"/>
          <w:lang w:eastAsia="es-MX"/>
        </w:rPr>
        <w:drawing>
          <wp:inline distT="0" distB="0" distL="0" distR="0" wp14:anchorId="6BBE01C5" wp14:editId="7356D461">
            <wp:extent cx="152400" cy="152400"/>
            <wp:effectExtent l="0" t="0" r="0" b="0"/>
            <wp:docPr id="4" name="Imagen 4"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34EAE">
        <w:t xml:space="preserve"> correspondiente a las “series desestacionalizadas y de tendencia-ciclo” del </w:t>
      </w:r>
      <w:r w:rsidR="00455565" w:rsidRPr="00434EAE">
        <w:t>Indicador Mensual del Consumo Privado en el Mercado Interior</w:t>
      </w:r>
      <w:r w:rsidRPr="00434EAE">
        <w:t>.</w:t>
      </w:r>
    </w:p>
    <w:p w14:paraId="5207190E" w14:textId="73963A49" w:rsidR="00FA238C" w:rsidRPr="006F503A" w:rsidRDefault="00026330" w:rsidP="00FA238C">
      <w:pPr>
        <w:spacing w:before="240"/>
        <w:outlineLvl w:val="3"/>
      </w:pPr>
      <w:hyperlink w:anchor="page3" w:history="1">
        <w:r w:rsidR="00FA238C" w:rsidRPr="006F503A">
          <w:t>Su cobertura geográfica es nacional y mide exclusivamente el consumo privado en el mercado interior</w:t>
        </w:r>
        <w:r w:rsidR="00D60600">
          <w:t>. S</w:t>
        </w:r>
        <w:r w:rsidR="00FA238C" w:rsidRPr="006F503A">
          <w:t>e</w:t>
        </w:r>
      </w:hyperlink>
      <w:r w:rsidR="00FA238C" w:rsidRPr="006F503A">
        <w:t xml:space="preserve"> </w:t>
      </w:r>
      <w:hyperlink w:anchor="page3" w:history="1">
        <w:r w:rsidR="00FA238C" w:rsidRPr="006F503A">
          <w:t>identifica el gasto realizado en bienes y en servicios de origen nacional, así como los bienes de origen importado. En el caso de los bienes se establece una diferenciación por durabilidad del bien, clasificándolos en duraderos, semi</w:t>
        </w:r>
        <w:r w:rsidR="00295D3F">
          <w:t xml:space="preserve"> </w:t>
        </w:r>
        <w:r w:rsidR="00FA238C" w:rsidRPr="006F503A">
          <w:t xml:space="preserve">duraderos y no duraderos, y enseguida se muestra a cada una de estas categorías separadas de acuerdo con su origen, nacional e importado. La cobertura </w:t>
        </w:r>
      </w:hyperlink>
      <w:hyperlink w:anchor="page3" w:history="1">
        <w:r w:rsidR="00FA238C" w:rsidRPr="006F503A">
          <w:t xml:space="preserve">de </w:t>
        </w:r>
        <w:r w:rsidR="00D60600">
          <w:t>e</w:t>
        </w:r>
        <w:r w:rsidR="00FA238C" w:rsidRPr="006F503A">
          <w:t xml:space="preserve">ste indicador es del 95.2% </w:t>
        </w:r>
      </w:hyperlink>
      <w:hyperlink w:anchor="page3" w:history="1">
        <w:r w:rsidR="00FA238C" w:rsidRPr="006F503A">
          <w:t>en el año 2013, año base de los productos del SCNM.</w:t>
        </w:r>
      </w:hyperlink>
    </w:p>
    <w:p w14:paraId="75591329" w14:textId="77777777" w:rsidR="000B3636" w:rsidRDefault="00FA238C" w:rsidP="00FA238C">
      <w:pPr>
        <w:spacing w:before="240"/>
        <w:outlineLvl w:val="3"/>
      </w:pPr>
      <w:r w:rsidRPr="006F503A">
        <w:t xml:space="preserve">La información estadística que da respaldo al cálculo de los índices mensuales de volumen físico del consumo privado en el mercado </w:t>
      </w:r>
      <w:proofErr w:type="gramStart"/>
      <w:r w:rsidRPr="006F503A">
        <w:t>interior,</w:t>
      </w:r>
      <w:proofErr w:type="gramEnd"/>
      <w:r w:rsidRPr="006F503A">
        <w:t xml:space="preserve"> reconoce distintas vertientes, que pueden sintetizarse así:</w:t>
      </w:r>
    </w:p>
    <w:p w14:paraId="4AEDC991" w14:textId="039B0541" w:rsidR="00C46FD6" w:rsidRDefault="00FA238C" w:rsidP="00597C68">
      <w:pPr>
        <w:pStyle w:val="Prrafodelista"/>
        <w:widowControl/>
        <w:numPr>
          <w:ilvl w:val="0"/>
          <w:numId w:val="13"/>
        </w:numPr>
        <w:spacing w:before="240"/>
        <w:jc w:val="left"/>
        <w:outlineLvl w:val="3"/>
      </w:pPr>
      <w:r w:rsidRPr="006F503A">
        <w:t>Estadísticas mensuales elaboradas por el propio Instituto como la Encuesta Mensual de la Industria Manufacturera (EMIM), la Encuesta Mensual de Servicios (EMS), Registros del Comercio Exterior e Índices Nacionales de Precios al Productor y al Consumidor.</w:t>
      </w:r>
    </w:p>
    <w:p w14:paraId="04277194" w14:textId="77777777" w:rsidR="0017416E" w:rsidRDefault="0017416E" w:rsidP="00B25F61">
      <w:pPr>
        <w:pStyle w:val="Prrafodelista"/>
        <w:widowControl/>
        <w:spacing w:before="240"/>
        <w:jc w:val="left"/>
        <w:outlineLvl w:val="3"/>
      </w:pPr>
    </w:p>
    <w:p w14:paraId="4E953368" w14:textId="77777777" w:rsidR="00C46FD6" w:rsidRPr="006F503A" w:rsidRDefault="00FA238C" w:rsidP="006305B8">
      <w:pPr>
        <w:pStyle w:val="Prrafodelista"/>
        <w:numPr>
          <w:ilvl w:val="0"/>
          <w:numId w:val="13"/>
        </w:numPr>
        <w:spacing w:before="240"/>
        <w:outlineLvl w:val="3"/>
      </w:pPr>
      <w:r w:rsidRPr="006F503A">
        <w:t xml:space="preserve">Otra vertiente de información está constituida por las estadísticas producidas en fuentes externas al Instituto donde quedarían clasificadas las series de corto plazo provenientes de Cámaras, Asociaciones de Productores, Organismos y Empresas Públicas y Privadas y las estadísticas derivadas de registros administrativos, entre los que destacan: Petróleos Mexicanos; Comisión Federal de Electricidad; la Asociación Mexicana de la Industria Automotriz, A. C.; Banco de México; Bureau </w:t>
      </w:r>
      <w:proofErr w:type="spellStart"/>
      <w:r w:rsidRPr="006F503A">
        <w:t>of</w:t>
      </w:r>
      <w:proofErr w:type="spellEnd"/>
      <w:r w:rsidRPr="006F503A">
        <w:t xml:space="preserve"> Labor </w:t>
      </w:r>
      <w:proofErr w:type="spellStart"/>
      <w:r w:rsidRPr="006F503A">
        <w:t>Statistics</w:t>
      </w:r>
      <w:proofErr w:type="spellEnd"/>
      <w:r w:rsidRPr="006F503A">
        <w:t>; principalmente.</w:t>
      </w:r>
    </w:p>
    <w:p w14:paraId="4CE1F545" w14:textId="77777777" w:rsidR="00C46FD6" w:rsidRPr="006F503A" w:rsidRDefault="00C46FD6" w:rsidP="00365832">
      <w:pPr>
        <w:pStyle w:val="Prrafodelista"/>
        <w:spacing w:before="120"/>
        <w:outlineLvl w:val="3"/>
      </w:pPr>
    </w:p>
    <w:p w14:paraId="138B45C4" w14:textId="77777777" w:rsidR="00EB0367" w:rsidRPr="006F503A" w:rsidRDefault="00FA238C" w:rsidP="00EB0367">
      <w:pPr>
        <w:pStyle w:val="Prrafodelista"/>
        <w:numPr>
          <w:ilvl w:val="0"/>
          <w:numId w:val="13"/>
        </w:numPr>
        <w:spacing w:before="240"/>
        <w:outlineLvl w:val="3"/>
      </w:pPr>
      <w:r w:rsidRPr="006F503A">
        <w:t>El restante canal de información está relacionado con la cuantificación de aquellas actividades vinculadas con la producción de bienes que no cuentan con información de ventas, para las cuales se utiliza el índice de volumen físico calculado para la producción en el proceso del Indicador Mensual de la Actividad Industrial.</w:t>
      </w:r>
    </w:p>
    <w:p w14:paraId="610020AE" w14:textId="77777777" w:rsidR="00EB0367" w:rsidRPr="006F503A" w:rsidRDefault="00EB0367" w:rsidP="00EB0367">
      <w:pPr>
        <w:pStyle w:val="Prrafodelista"/>
        <w:spacing w:before="240"/>
        <w:outlineLvl w:val="3"/>
      </w:pPr>
    </w:p>
    <w:p w14:paraId="04B30455" w14:textId="77777777" w:rsidR="003868BB" w:rsidRDefault="003868BB" w:rsidP="00EB0367"/>
    <w:p w14:paraId="5CF2A10E" w14:textId="4627ECC4" w:rsidR="00EB0367" w:rsidRPr="006F503A" w:rsidRDefault="00FA238C" w:rsidP="00EB0367">
      <w:r w:rsidRPr="006F503A">
        <w:t>En la elaboración del indicador se siguen, en la medida de lo posible, los criterios metodológicos, clasificadores y datos fuente que se emplean en los cálculos anuales y trimestrales del consumo privado total,</w:t>
      </w:r>
      <w:r w:rsidR="00EB0367" w:rsidRPr="006F503A">
        <w:t xml:space="preserve"> así como la aplicación del Sistema de Clasificación Industrial de América del Norte (SCIAN) 2013, última versión disponible.</w:t>
      </w:r>
    </w:p>
    <w:p w14:paraId="63197ADD" w14:textId="77777777" w:rsidR="00EB0367" w:rsidRPr="006F503A" w:rsidRDefault="00EB0367" w:rsidP="006147E2">
      <w:pPr>
        <w:spacing w:before="240"/>
      </w:pPr>
      <w:r w:rsidRPr="006F503A">
        <w:t>Para evitar los problemas derivados del uso de metodologías y/o fuentes de información diferentes, los cálculos de corto plazo se alinean con la técnica Denton, a nivel de clase de actividad económica, con las cifras anuales de las Cuentas de Bienes y Servicios del SCNM, que poseen la ventaja de incluir información más completa y un mayor número de datos. De esta manera, se espera evitar que se interpreten de diferente manera, resultados que pueden diferir por su grado de cobertura o por la fecha de su disponibilidad, pero nunca en su base conceptual.</w:t>
      </w:r>
    </w:p>
    <w:p w14:paraId="638B55E3" w14:textId="77777777" w:rsidR="00EB0367" w:rsidRPr="00EB0367" w:rsidRDefault="00EB0367" w:rsidP="00FF6A2A">
      <w:pPr>
        <w:spacing w:before="240"/>
      </w:pPr>
      <w:r w:rsidRPr="006F503A">
        <w:t>La información contenida en este documento es generada por el INEGI con base en los indicadores de corto plazo del Indicador Mensual del Consumo Privado en el Mercado Interior del Sistema de Cuentas Nacionales de México y se da a conocer en la fecha establecida en el Calendario de difusión de información estadística y geográfica y de Interés Nacional.</w:t>
      </w:r>
    </w:p>
    <w:p w14:paraId="736ACAFD" w14:textId="52C79EDA" w:rsidR="00BA1145" w:rsidRPr="00BA1145" w:rsidRDefault="00631C67" w:rsidP="00F75C7D">
      <w:pPr>
        <w:spacing w:before="240"/>
        <w:rPr>
          <w:b/>
          <w:color w:val="0070C0"/>
          <w:sz w:val="20"/>
        </w:rPr>
      </w:pPr>
      <w:r w:rsidRPr="00631C67">
        <w:t>Las se</w:t>
      </w:r>
      <w:r w:rsidR="007333FB">
        <w:t xml:space="preserve">ries del Consumo Privado en el Mercado </w:t>
      </w:r>
      <w:proofErr w:type="gramStart"/>
      <w:r w:rsidR="007333FB">
        <w:t>I</w:t>
      </w:r>
      <w:r w:rsidRPr="00631C67">
        <w:t>nterior,</w:t>
      </w:r>
      <w:proofErr w:type="gramEnd"/>
      <w:r w:rsidRPr="00631C67">
        <w:t xml:space="preserve"> podrán ser consultadas en la sección PIB y Cuentas Nacionales de México y en el Banco de Información Económica (BIE), </w:t>
      </w:r>
      <w:r w:rsidR="00F53033">
        <w:t>en</w:t>
      </w:r>
      <w:r w:rsidRPr="00631C67">
        <w:t xml:space="preserve"> la página </w:t>
      </w:r>
      <w:r w:rsidR="00BA1145" w:rsidRPr="00631C67">
        <w:t>del Instituto</w:t>
      </w:r>
      <w:r w:rsidR="00BA1145">
        <w:t xml:space="preserve"> </w:t>
      </w:r>
      <w:r w:rsidR="00F53033">
        <w:t>e</w:t>
      </w:r>
      <w:r w:rsidR="00BA1145">
        <w:t>n</w:t>
      </w:r>
      <w:r w:rsidRPr="00631C67">
        <w:t xml:space="preserve"> Internet</w:t>
      </w:r>
      <w:r w:rsidR="00BA1145">
        <w:rPr>
          <w:rStyle w:val="Hipervnculo"/>
          <w:u w:val="none"/>
          <w:lang w:eastAsia="en-US"/>
        </w:rPr>
        <w:t>:</w:t>
      </w:r>
      <w:r w:rsidR="000E6B69">
        <w:rPr>
          <w:rStyle w:val="Hipervnculo"/>
          <w:u w:val="none"/>
          <w:lang w:eastAsia="en-US"/>
        </w:rPr>
        <w:t xml:space="preserve"> </w:t>
      </w:r>
      <w:r w:rsidR="00BA1145" w:rsidRPr="00224330">
        <w:rPr>
          <w:rStyle w:val="Hipervnculo"/>
          <w:color w:val="0070C0"/>
          <w:lang w:eastAsia="en-US"/>
        </w:rPr>
        <w:t>http</w:t>
      </w:r>
      <w:r w:rsidR="002E7B7E">
        <w:rPr>
          <w:rStyle w:val="Hipervnculo"/>
          <w:color w:val="0070C0"/>
          <w:lang w:eastAsia="en-US"/>
        </w:rPr>
        <w:t>s</w:t>
      </w:r>
      <w:r w:rsidR="00BA1145" w:rsidRPr="00224330">
        <w:rPr>
          <w:rStyle w:val="Hipervnculo"/>
          <w:color w:val="0070C0"/>
          <w:lang w:eastAsia="en-US"/>
        </w:rPr>
        <w:t>://</w:t>
      </w:r>
      <w:hyperlink r:id="rId31" w:history="1">
        <w:r w:rsidR="00BA1145" w:rsidRPr="00BA1145">
          <w:rPr>
            <w:rStyle w:val="Hipervnculo"/>
            <w:color w:val="0070C0"/>
            <w:lang w:eastAsia="en-US"/>
          </w:rPr>
          <w:t>www.inegi.org.mx</w:t>
        </w:r>
      </w:hyperlink>
    </w:p>
    <w:sectPr w:rsidR="00BA1145" w:rsidRPr="00BA1145" w:rsidSect="002F60D6">
      <w:headerReference w:type="default" r:id="rId32"/>
      <w:footerReference w:type="default" r:id="rId33"/>
      <w:pgSz w:w="12242" w:h="15842" w:code="1"/>
      <w:pgMar w:top="1191" w:right="1701" w:bottom="907" w:left="1701" w:header="510" w:footer="5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D17144" w14:textId="77777777" w:rsidR="00DE738C" w:rsidRDefault="00DE738C">
      <w:r>
        <w:separator/>
      </w:r>
    </w:p>
  </w:endnote>
  <w:endnote w:type="continuationSeparator" w:id="0">
    <w:p w14:paraId="6787D06D" w14:textId="77777777" w:rsidR="00DE738C" w:rsidRDefault="00DE7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4BEB4" w14:textId="77777777" w:rsidR="00026330" w:rsidRDefault="0002633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2D2D9" w14:textId="77777777" w:rsidR="00F44B5B" w:rsidRPr="002346CA" w:rsidRDefault="00F44B5B" w:rsidP="004C150C">
    <w:pPr>
      <w:pStyle w:val="Piedepgina"/>
      <w:contextualSpacing/>
      <w:jc w:val="center"/>
      <w:rPr>
        <w:color w:val="002060"/>
        <w:sz w:val="18"/>
        <w:szCs w:val="18"/>
      </w:rPr>
    </w:pPr>
    <w:r w:rsidRPr="002346CA">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BCB65" w14:textId="77777777" w:rsidR="00026330" w:rsidRDefault="00026330">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D897E" w14:textId="77777777" w:rsidR="008F2BC8" w:rsidRDefault="008F2BC8" w:rsidP="009D2FB0">
    <w:pPr>
      <w:pStyle w:val="Piedepgina"/>
      <w:jc w:val="center"/>
    </w:pPr>
    <w:r>
      <w:rPr>
        <w:b/>
      </w:rPr>
      <w:t>COMUNICACIÓN SOCIAL</w:t>
    </w:r>
  </w:p>
  <w:p w14:paraId="40707287" w14:textId="77777777" w:rsidR="008F2BC8" w:rsidRDefault="008F2BC8">
    <w:pPr>
      <w:pStyle w:val="Piedepgina"/>
      <w:jc w:val="center"/>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C9CB56" w14:textId="77777777" w:rsidR="00DE738C" w:rsidRDefault="00DE738C">
      <w:r>
        <w:separator/>
      </w:r>
    </w:p>
  </w:footnote>
  <w:footnote w:type="continuationSeparator" w:id="0">
    <w:p w14:paraId="741216F5" w14:textId="77777777" w:rsidR="00DE738C" w:rsidRDefault="00DE738C">
      <w:r>
        <w:continuationSeparator/>
      </w:r>
    </w:p>
  </w:footnote>
  <w:footnote w:id="1">
    <w:p w14:paraId="6E175669" w14:textId="77777777" w:rsidR="00F44B5B" w:rsidRPr="00140D9C" w:rsidRDefault="00F44B5B" w:rsidP="00F44B5B">
      <w:pPr>
        <w:pStyle w:val="Textonotapie"/>
        <w:ind w:left="142" w:right="-405"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 xml:space="preserve">Mide el comportamiento del gasto realizado por los hogares residentes del país en bienes y servicios de consumo, tanto de origen nacional como importado; quedan excluidas las compras </w:t>
      </w:r>
      <w:r>
        <w:rPr>
          <w:rFonts w:ascii="Arial" w:hAnsi="Arial" w:cs="Arial"/>
          <w:sz w:val="16"/>
          <w:szCs w:val="16"/>
        </w:rPr>
        <w:t>de viviendas u objetos valiosos</w:t>
      </w:r>
      <w:r w:rsidRPr="00140D9C">
        <w:rPr>
          <w:rFonts w:ascii="Arial" w:hAnsi="Arial" w:cs="Arial"/>
          <w:sz w:val="16"/>
          <w:szCs w:val="16"/>
        </w:rPr>
        <w:t>.</w:t>
      </w:r>
    </w:p>
  </w:footnote>
  <w:footnote w:id="2">
    <w:p w14:paraId="105AE179" w14:textId="77777777" w:rsidR="00F44B5B" w:rsidRPr="00140D9C" w:rsidRDefault="00F44B5B" w:rsidP="00F44B5B">
      <w:pPr>
        <w:pStyle w:val="Textonotapie"/>
        <w:ind w:left="142" w:right="-405"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Pr>
          <w:rFonts w:ascii="Arial" w:hAnsi="Arial" w:cs="Arial"/>
          <w:sz w:val="16"/>
          <w:szCs w:val="16"/>
        </w:rPr>
        <w:t>Año base 2013.</w:t>
      </w:r>
    </w:p>
  </w:footnote>
  <w:footnote w:id="3">
    <w:p w14:paraId="0988A505" w14:textId="77777777" w:rsidR="00F44B5B" w:rsidRDefault="00F44B5B" w:rsidP="00F44B5B">
      <w:pPr>
        <w:pStyle w:val="Textonotapie"/>
        <w:ind w:left="142" w:right="-405"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p w14:paraId="5A2F5DEC" w14:textId="77777777" w:rsidR="00F44B5B" w:rsidRPr="00140D9C" w:rsidRDefault="00F44B5B" w:rsidP="00F44B5B">
      <w:pPr>
        <w:pStyle w:val="Textonotapie"/>
        <w:ind w:left="142" w:hanging="142"/>
        <w:jc w:val="both"/>
        <w:rPr>
          <w:rFonts w:ascii="Arial" w:hAnsi="Arial" w:cs="Arial"/>
          <w:sz w:val="16"/>
          <w:szCs w:val="16"/>
        </w:rPr>
      </w:pPr>
    </w:p>
  </w:footnote>
  <w:footnote w:id="4">
    <w:p w14:paraId="66330DE9" w14:textId="77777777" w:rsidR="00F44B5B" w:rsidRDefault="00F44B5B" w:rsidP="00F44B5B">
      <w:pPr>
        <w:pStyle w:val="Textonotapie"/>
        <w:ind w:left="142" w:hanging="142"/>
        <w:jc w:val="both"/>
        <w:rPr>
          <w:rFonts w:ascii="Arial" w:hAnsi="Arial" w:cs="Arial"/>
          <w:sz w:val="16"/>
          <w:szCs w:val="16"/>
        </w:rPr>
      </w:pPr>
      <w:r w:rsidRPr="007022CF">
        <w:rPr>
          <w:rStyle w:val="Refdenotaalpie"/>
          <w:rFonts w:ascii="Arial" w:hAnsi="Arial"/>
          <w:b w:val="0"/>
          <w:sz w:val="18"/>
        </w:rPr>
        <w:footnoteRef/>
      </w:r>
      <w:r>
        <w:rPr>
          <w:rStyle w:val="Refdenotaalpie"/>
          <w:sz w:val="18"/>
        </w:rPr>
        <w:t xml:space="preserve"> </w:t>
      </w:r>
      <w:r>
        <w:rPr>
          <w:sz w:val="18"/>
        </w:rPr>
        <w:tab/>
      </w:r>
      <w:r>
        <w:rPr>
          <w:rFonts w:ascii="Arial" w:hAnsi="Arial" w:cs="Arial"/>
          <w:sz w:val="16"/>
          <w:szCs w:val="16"/>
        </w:rPr>
        <w:t>Variación anual de las cifras desestacionalizadas.</w:t>
      </w:r>
    </w:p>
    <w:p w14:paraId="4FA9820E" w14:textId="77777777" w:rsidR="00F44B5B" w:rsidRDefault="00F44B5B" w:rsidP="00F44B5B">
      <w:pPr>
        <w:pStyle w:val="Textonotapie"/>
        <w:ind w:left="142" w:hanging="142"/>
        <w:jc w:val="both"/>
        <w:rPr>
          <w:rFonts w:ascii="Arial" w:hAnsi="Arial" w:cs="Arial"/>
          <w:sz w:val="16"/>
          <w:szCs w:val="16"/>
        </w:rPr>
      </w:pPr>
    </w:p>
  </w:footnote>
  <w:footnote w:id="5">
    <w:p w14:paraId="69A5EA68" w14:textId="16595C6E" w:rsidR="00607F23" w:rsidRDefault="00607F23" w:rsidP="00607F23">
      <w:pPr>
        <w:pStyle w:val="Textonotapie"/>
        <w:ind w:left="142"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 xml:space="preserve">Mide el comportamiento del gasto realizado por los hogares residentes del país en bienes y servicios de consumo, tanto de origen nacional como importado; quedan excluidas las compras </w:t>
      </w:r>
      <w:r>
        <w:rPr>
          <w:rFonts w:ascii="Arial" w:hAnsi="Arial" w:cs="Arial"/>
          <w:sz w:val="16"/>
          <w:szCs w:val="16"/>
        </w:rPr>
        <w:t>de viviendas u objetos valiosos</w:t>
      </w:r>
      <w:r w:rsidRPr="00140D9C">
        <w:rPr>
          <w:rFonts w:ascii="Arial" w:hAnsi="Arial" w:cs="Arial"/>
          <w:sz w:val="16"/>
          <w:szCs w:val="16"/>
        </w:rPr>
        <w:t>.</w:t>
      </w:r>
    </w:p>
    <w:p w14:paraId="7D3B9D3B" w14:textId="77777777" w:rsidR="0093564E" w:rsidRPr="00140D9C" w:rsidRDefault="0093564E" w:rsidP="00607F23">
      <w:pPr>
        <w:pStyle w:val="Textonotapie"/>
        <w:ind w:left="142" w:hanging="142"/>
        <w:jc w:val="both"/>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0896C" w14:textId="77777777" w:rsidR="00026330" w:rsidRDefault="0002633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F27D5" w14:textId="1243922D" w:rsidR="00F44B5B" w:rsidRPr="00E0416A" w:rsidRDefault="00F44B5B" w:rsidP="00026330">
    <w:pPr>
      <w:pStyle w:val="Encabezado"/>
      <w:framePr w:w="5612" w:hSpace="141" w:wrap="auto" w:vAnchor="text" w:hAnchor="page" w:x="5481" w:y="39"/>
      <w:ind w:left="567" w:hanging="11"/>
      <w:jc w:val="right"/>
      <w:rPr>
        <w:b/>
        <w:color w:val="002060"/>
      </w:rPr>
    </w:pPr>
    <w:r>
      <w:rPr>
        <w:b/>
        <w:color w:val="002060"/>
      </w:rPr>
      <w:t>COMUNICADO DE</w:t>
    </w:r>
    <w:r w:rsidRPr="00E0416A">
      <w:rPr>
        <w:b/>
        <w:color w:val="002060"/>
      </w:rPr>
      <w:t xml:space="preserve"> PRENSA NÚM. </w:t>
    </w:r>
    <w:r w:rsidR="00026330">
      <w:rPr>
        <w:b/>
        <w:color w:val="002060"/>
      </w:rPr>
      <w:t>299</w:t>
    </w:r>
    <w:r w:rsidRPr="00E0416A">
      <w:rPr>
        <w:b/>
        <w:color w:val="002060"/>
      </w:rPr>
      <w:t>/</w:t>
    </w:r>
    <w:r>
      <w:rPr>
        <w:b/>
        <w:color w:val="002060"/>
      </w:rPr>
      <w:t>20</w:t>
    </w:r>
  </w:p>
  <w:p w14:paraId="55D7DA90" w14:textId="77777777" w:rsidR="00F44B5B" w:rsidRPr="00E0416A" w:rsidRDefault="00F44B5B" w:rsidP="00026330">
    <w:pPr>
      <w:pStyle w:val="Encabezado"/>
      <w:framePr w:w="5612" w:hSpace="141" w:wrap="auto" w:vAnchor="text" w:hAnchor="page" w:x="5481" w:y="39"/>
      <w:ind w:left="567" w:hanging="11"/>
      <w:jc w:val="right"/>
      <w:rPr>
        <w:b/>
        <w:color w:val="002060"/>
        <w:lang w:val="pt-BR"/>
      </w:rPr>
    </w:pPr>
    <w:r>
      <w:rPr>
        <w:b/>
        <w:color w:val="002060"/>
        <w:lang w:val="pt-BR"/>
      </w:rPr>
      <w:t xml:space="preserve">6 DE JULIO DE </w:t>
    </w:r>
    <w:r w:rsidRPr="00E0416A">
      <w:rPr>
        <w:b/>
        <w:color w:val="002060"/>
        <w:lang w:val="pt-BR"/>
      </w:rPr>
      <w:t>20</w:t>
    </w:r>
    <w:r>
      <w:rPr>
        <w:b/>
        <w:color w:val="002060"/>
        <w:lang w:val="pt-BR"/>
      </w:rPr>
      <w:t>20</w:t>
    </w:r>
  </w:p>
  <w:p w14:paraId="54E8AB64" w14:textId="77777777" w:rsidR="00F44B5B" w:rsidRPr="00ED588B" w:rsidRDefault="00F44B5B" w:rsidP="00026330">
    <w:pPr>
      <w:pStyle w:val="Encabezado"/>
      <w:framePr w:w="5612" w:hSpace="141" w:wrap="auto" w:vAnchor="text" w:hAnchor="page" w:x="5481" w:y="39"/>
      <w:ind w:left="567" w:hanging="11"/>
      <w:jc w:val="right"/>
      <w:rPr>
        <w:b/>
        <w:color w:val="002060"/>
        <w:lang w:val="pt-BR"/>
      </w:rPr>
    </w:pPr>
    <w:r>
      <w:rPr>
        <w:b/>
        <w:color w:val="002060"/>
        <w:lang w:val="pt-BR"/>
      </w:rPr>
      <w:t>P</w:t>
    </w:r>
    <w:r w:rsidRPr="00ED588B">
      <w:rPr>
        <w:b/>
        <w:color w:val="002060"/>
        <w:lang w:val="pt-BR"/>
      </w:rPr>
      <w:t xml:space="preserve">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sidRPr="00ED588B">
      <w:rPr>
        <w:b/>
        <w:color w:val="002060"/>
        <w:lang w:val="pt-BR"/>
      </w:rPr>
      <w:t>/</w:t>
    </w:r>
    <w:r>
      <w:rPr>
        <w:b/>
        <w:color w:val="002060"/>
        <w:lang w:val="pt-BR"/>
      </w:rPr>
      <w:t>3</w:t>
    </w:r>
  </w:p>
  <w:p w14:paraId="7D03F670" w14:textId="77777777" w:rsidR="00F44B5B" w:rsidRDefault="00F44B5B" w:rsidP="004C150C">
    <w:pPr>
      <w:pStyle w:val="Encabezado"/>
      <w:ind w:left="-993"/>
    </w:pPr>
    <w:r>
      <w:rPr>
        <w:noProof/>
      </w:rPr>
      <w:drawing>
        <wp:inline distT="0" distB="0" distL="0" distR="0" wp14:anchorId="6A087B1D" wp14:editId="6268032A">
          <wp:extent cx="927615" cy="963545"/>
          <wp:effectExtent l="0" t="0" r="635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81ABA" w14:textId="77777777" w:rsidR="00026330" w:rsidRDefault="00026330">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4EF94" w14:textId="3C678CB0" w:rsidR="008F2BC8" w:rsidRDefault="00137231" w:rsidP="00F44B5B">
    <w:pPr>
      <w:pStyle w:val="Encabezado"/>
      <w:tabs>
        <w:tab w:val="clear" w:pos="4320"/>
        <w:tab w:val="clear" w:pos="8640"/>
        <w:tab w:val="center" w:pos="2606"/>
      </w:tabs>
      <w:jc w:val="center"/>
    </w:pPr>
    <w:r>
      <w:rPr>
        <w:noProof/>
        <w:lang w:eastAsia="es-MX"/>
      </w:rPr>
      <w:drawing>
        <wp:inline distT="0" distB="0" distL="0" distR="0" wp14:anchorId="3BEE5081" wp14:editId="40933004">
          <wp:extent cx="928370" cy="964800"/>
          <wp:effectExtent l="0" t="0" r="5080" b="6985"/>
          <wp:docPr id="9" name="Imagen 9" descr="cid:image002.png@01D4B335.490B1A50"/>
          <wp:cNvGraphicFramePr/>
          <a:graphic xmlns:a="http://schemas.openxmlformats.org/drawingml/2006/main">
            <a:graphicData uri="http://schemas.openxmlformats.org/drawingml/2006/picture">
              <pic:pic xmlns:pic="http://schemas.openxmlformats.org/drawingml/2006/picture">
                <pic:nvPicPr>
                  <pic:cNvPr id="6" name="Imagen 6"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800"/>
                  </a:xfrm>
                  <a:prstGeom prst="rect">
                    <a:avLst/>
                  </a:prstGeom>
                  <a:noFill/>
                  <a:ln>
                    <a:noFill/>
                  </a:ln>
                </pic:spPr>
              </pic:pic>
            </a:graphicData>
          </a:graphic>
        </wp:inline>
      </w:drawing>
    </w:r>
  </w:p>
  <w:p w14:paraId="25D7D270" w14:textId="77777777" w:rsidR="00D0777B" w:rsidRDefault="00D0777B" w:rsidP="00D0777B">
    <w:pPr>
      <w:pStyle w:val="Encabezado"/>
      <w:tabs>
        <w:tab w:val="clear" w:pos="4320"/>
        <w:tab w:val="clear" w:pos="8640"/>
        <w:tab w:val="center" w:pos="26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13447E"/>
    <w:multiLevelType w:val="hybridMultilevel"/>
    <w:tmpl w:val="9A46F5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8D6BF8"/>
    <w:multiLevelType w:val="hybridMultilevel"/>
    <w:tmpl w:val="C450D3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8"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10"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
  </w:num>
  <w:num w:numId="3">
    <w:abstractNumId w:val="8"/>
  </w:num>
  <w:num w:numId="4">
    <w:abstractNumId w:val="4"/>
  </w:num>
  <w:num w:numId="5">
    <w:abstractNumId w:val="0"/>
  </w:num>
  <w:num w:numId="6">
    <w:abstractNumId w:val="11"/>
  </w:num>
  <w:num w:numId="7">
    <w:abstractNumId w:val="1"/>
  </w:num>
  <w:num w:numId="8">
    <w:abstractNumId w:val="9"/>
  </w:num>
  <w:num w:numId="9">
    <w:abstractNumId w:val="7"/>
  </w:num>
  <w:num w:numId="10">
    <w:abstractNumId w:val="5"/>
  </w:num>
  <w:num w:numId="11">
    <w:abstractNumId w:val="9"/>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hideGrammaticalErrors/>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1C"/>
    <w:rsid w:val="00000609"/>
    <w:rsid w:val="00000C09"/>
    <w:rsid w:val="000012DC"/>
    <w:rsid w:val="000015C4"/>
    <w:rsid w:val="0000169F"/>
    <w:rsid w:val="00002780"/>
    <w:rsid w:val="000027A6"/>
    <w:rsid w:val="00002BFB"/>
    <w:rsid w:val="00002C46"/>
    <w:rsid w:val="00002E24"/>
    <w:rsid w:val="0000374E"/>
    <w:rsid w:val="000037C9"/>
    <w:rsid w:val="000039FE"/>
    <w:rsid w:val="00003B8F"/>
    <w:rsid w:val="00003DF8"/>
    <w:rsid w:val="00003EF8"/>
    <w:rsid w:val="000041DD"/>
    <w:rsid w:val="000046B6"/>
    <w:rsid w:val="00005304"/>
    <w:rsid w:val="00005754"/>
    <w:rsid w:val="00005B50"/>
    <w:rsid w:val="00005F2E"/>
    <w:rsid w:val="00006BB9"/>
    <w:rsid w:val="00006BDB"/>
    <w:rsid w:val="00007D7D"/>
    <w:rsid w:val="00007E87"/>
    <w:rsid w:val="00011260"/>
    <w:rsid w:val="000112C2"/>
    <w:rsid w:val="000113DF"/>
    <w:rsid w:val="000114CC"/>
    <w:rsid w:val="00011620"/>
    <w:rsid w:val="00011ED4"/>
    <w:rsid w:val="0001270B"/>
    <w:rsid w:val="000134DC"/>
    <w:rsid w:val="00013BA9"/>
    <w:rsid w:val="00014805"/>
    <w:rsid w:val="00014D68"/>
    <w:rsid w:val="00014E30"/>
    <w:rsid w:val="000169B1"/>
    <w:rsid w:val="0001751C"/>
    <w:rsid w:val="000179B9"/>
    <w:rsid w:val="0002018E"/>
    <w:rsid w:val="00020A81"/>
    <w:rsid w:val="00020C3A"/>
    <w:rsid w:val="00020CBA"/>
    <w:rsid w:val="00020D8C"/>
    <w:rsid w:val="00020E88"/>
    <w:rsid w:val="00021465"/>
    <w:rsid w:val="000217D2"/>
    <w:rsid w:val="000217EF"/>
    <w:rsid w:val="00022488"/>
    <w:rsid w:val="000227DC"/>
    <w:rsid w:val="00022A4F"/>
    <w:rsid w:val="00022AF4"/>
    <w:rsid w:val="000235F0"/>
    <w:rsid w:val="000237A8"/>
    <w:rsid w:val="000254B9"/>
    <w:rsid w:val="000259BE"/>
    <w:rsid w:val="00025C3B"/>
    <w:rsid w:val="00026330"/>
    <w:rsid w:val="000265BE"/>
    <w:rsid w:val="00027ED7"/>
    <w:rsid w:val="00030082"/>
    <w:rsid w:val="000300E3"/>
    <w:rsid w:val="00031713"/>
    <w:rsid w:val="00031845"/>
    <w:rsid w:val="00032545"/>
    <w:rsid w:val="000325D6"/>
    <w:rsid w:val="000327E9"/>
    <w:rsid w:val="00033C5F"/>
    <w:rsid w:val="000340C8"/>
    <w:rsid w:val="000342CC"/>
    <w:rsid w:val="0003466E"/>
    <w:rsid w:val="00034A90"/>
    <w:rsid w:val="00034B65"/>
    <w:rsid w:val="00035D8A"/>
    <w:rsid w:val="0003734B"/>
    <w:rsid w:val="0003792C"/>
    <w:rsid w:val="0004085A"/>
    <w:rsid w:val="00040D9D"/>
    <w:rsid w:val="00040DC7"/>
    <w:rsid w:val="00041170"/>
    <w:rsid w:val="000414C3"/>
    <w:rsid w:val="00041A3D"/>
    <w:rsid w:val="000420AF"/>
    <w:rsid w:val="0004256A"/>
    <w:rsid w:val="00042694"/>
    <w:rsid w:val="00042998"/>
    <w:rsid w:val="00042999"/>
    <w:rsid w:val="00042B46"/>
    <w:rsid w:val="000431A4"/>
    <w:rsid w:val="00043921"/>
    <w:rsid w:val="00044375"/>
    <w:rsid w:val="0004460E"/>
    <w:rsid w:val="00045910"/>
    <w:rsid w:val="00045C23"/>
    <w:rsid w:val="0004657B"/>
    <w:rsid w:val="00046979"/>
    <w:rsid w:val="0004705C"/>
    <w:rsid w:val="00050101"/>
    <w:rsid w:val="00050FEF"/>
    <w:rsid w:val="000512BE"/>
    <w:rsid w:val="00051D8B"/>
    <w:rsid w:val="00051E25"/>
    <w:rsid w:val="000523C5"/>
    <w:rsid w:val="000533BC"/>
    <w:rsid w:val="00053691"/>
    <w:rsid w:val="00053AEC"/>
    <w:rsid w:val="00053DA7"/>
    <w:rsid w:val="000540EF"/>
    <w:rsid w:val="0005463E"/>
    <w:rsid w:val="00055478"/>
    <w:rsid w:val="000560B3"/>
    <w:rsid w:val="00056521"/>
    <w:rsid w:val="00056CFF"/>
    <w:rsid w:val="000573C0"/>
    <w:rsid w:val="000578E8"/>
    <w:rsid w:val="00057D70"/>
    <w:rsid w:val="00060033"/>
    <w:rsid w:val="00060E75"/>
    <w:rsid w:val="00061DB2"/>
    <w:rsid w:val="000620CB"/>
    <w:rsid w:val="00062295"/>
    <w:rsid w:val="00062569"/>
    <w:rsid w:val="00062A1B"/>
    <w:rsid w:val="00063600"/>
    <w:rsid w:val="00063728"/>
    <w:rsid w:val="00063BB7"/>
    <w:rsid w:val="00064D51"/>
    <w:rsid w:val="00065350"/>
    <w:rsid w:val="00065667"/>
    <w:rsid w:val="000660AB"/>
    <w:rsid w:val="000663A1"/>
    <w:rsid w:val="0006669E"/>
    <w:rsid w:val="00066787"/>
    <w:rsid w:val="000669F8"/>
    <w:rsid w:val="00066FFF"/>
    <w:rsid w:val="0007043D"/>
    <w:rsid w:val="00070F07"/>
    <w:rsid w:val="000711A3"/>
    <w:rsid w:val="0007144C"/>
    <w:rsid w:val="000716D8"/>
    <w:rsid w:val="000718B8"/>
    <w:rsid w:val="00071A40"/>
    <w:rsid w:val="0007232B"/>
    <w:rsid w:val="000746A2"/>
    <w:rsid w:val="00074A19"/>
    <w:rsid w:val="00074D43"/>
    <w:rsid w:val="00075095"/>
    <w:rsid w:val="00075136"/>
    <w:rsid w:val="00075264"/>
    <w:rsid w:val="0007550E"/>
    <w:rsid w:val="000759C1"/>
    <w:rsid w:val="0007634C"/>
    <w:rsid w:val="000765AC"/>
    <w:rsid w:val="00076B98"/>
    <w:rsid w:val="00076C8A"/>
    <w:rsid w:val="00077293"/>
    <w:rsid w:val="00077633"/>
    <w:rsid w:val="00077C67"/>
    <w:rsid w:val="00077E4C"/>
    <w:rsid w:val="0008015E"/>
    <w:rsid w:val="00080491"/>
    <w:rsid w:val="0008072A"/>
    <w:rsid w:val="00082088"/>
    <w:rsid w:val="00082728"/>
    <w:rsid w:val="00082F15"/>
    <w:rsid w:val="00083372"/>
    <w:rsid w:val="00083B4C"/>
    <w:rsid w:val="000841BA"/>
    <w:rsid w:val="000846B1"/>
    <w:rsid w:val="00084AF0"/>
    <w:rsid w:val="00085827"/>
    <w:rsid w:val="00085872"/>
    <w:rsid w:val="0008588C"/>
    <w:rsid w:val="00085A6E"/>
    <w:rsid w:val="00085AA4"/>
    <w:rsid w:val="00085B9C"/>
    <w:rsid w:val="00086533"/>
    <w:rsid w:val="000867C9"/>
    <w:rsid w:val="000867E1"/>
    <w:rsid w:val="00086E14"/>
    <w:rsid w:val="000872B2"/>
    <w:rsid w:val="0008783B"/>
    <w:rsid w:val="00090721"/>
    <w:rsid w:val="00090C41"/>
    <w:rsid w:val="00090CBA"/>
    <w:rsid w:val="000917C3"/>
    <w:rsid w:val="0009183C"/>
    <w:rsid w:val="00092628"/>
    <w:rsid w:val="000927DF"/>
    <w:rsid w:val="000929CC"/>
    <w:rsid w:val="00092D6B"/>
    <w:rsid w:val="0009312A"/>
    <w:rsid w:val="00093494"/>
    <w:rsid w:val="000946D3"/>
    <w:rsid w:val="00094AD2"/>
    <w:rsid w:val="000950D1"/>
    <w:rsid w:val="00095595"/>
    <w:rsid w:val="000959A8"/>
    <w:rsid w:val="00095B5B"/>
    <w:rsid w:val="00095F63"/>
    <w:rsid w:val="00095F72"/>
    <w:rsid w:val="00095FCC"/>
    <w:rsid w:val="000966C4"/>
    <w:rsid w:val="00097424"/>
    <w:rsid w:val="00097DD6"/>
    <w:rsid w:val="000A039B"/>
    <w:rsid w:val="000A03D3"/>
    <w:rsid w:val="000A0F30"/>
    <w:rsid w:val="000A14C4"/>
    <w:rsid w:val="000A1A1F"/>
    <w:rsid w:val="000A2146"/>
    <w:rsid w:val="000A25D3"/>
    <w:rsid w:val="000A2738"/>
    <w:rsid w:val="000A2A33"/>
    <w:rsid w:val="000A2B3B"/>
    <w:rsid w:val="000A2DB5"/>
    <w:rsid w:val="000A3049"/>
    <w:rsid w:val="000A3405"/>
    <w:rsid w:val="000A36D8"/>
    <w:rsid w:val="000A3BE7"/>
    <w:rsid w:val="000A3CA9"/>
    <w:rsid w:val="000A3E3D"/>
    <w:rsid w:val="000A410C"/>
    <w:rsid w:val="000A4671"/>
    <w:rsid w:val="000A5154"/>
    <w:rsid w:val="000A58D0"/>
    <w:rsid w:val="000A69D3"/>
    <w:rsid w:val="000A6F37"/>
    <w:rsid w:val="000A7195"/>
    <w:rsid w:val="000A740B"/>
    <w:rsid w:val="000A7785"/>
    <w:rsid w:val="000A7FDB"/>
    <w:rsid w:val="000B0456"/>
    <w:rsid w:val="000B058C"/>
    <w:rsid w:val="000B05FA"/>
    <w:rsid w:val="000B11A8"/>
    <w:rsid w:val="000B18E9"/>
    <w:rsid w:val="000B2679"/>
    <w:rsid w:val="000B279B"/>
    <w:rsid w:val="000B2B1E"/>
    <w:rsid w:val="000B2FF7"/>
    <w:rsid w:val="000B31E7"/>
    <w:rsid w:val="000B3636"/>
    <w:rsid w:val="000B3864"/>
    <w:rsid w:val="000B3B3F"/>
    <w:rsid w:val="000B3BF6"/>
    <w:rsid w:val="000B3F42"/>
    <w:rsid w:val="000B4896"/>
    <w:rsid w:val="000B4AAB"/>
    <w:rsid w:val="000B54FB"/>
    <w:rsid w:val="000B59A6"/>
    <w:rsid w:val="000B6031"/>
    <w:rsid w:val="000B60DA"/>
    <w:rsid w:val="000B6610"/>
    <w:rsid w:val="000B67B4"/>
    <w:rsid w:val="000B6E70"/>
    <w:rsid w:val="000B731F"/>
    <w:rsid w:val="000B73D3"/>
    <w:rsid w:val="000B7404"/>
    <w:rsid w:val="000C0BC1"/>
    <w:rsid w:val="000C1AAD"/>
    <w:rsid w:val="000C1C62"/>
    <w:rsid w:val="000C1EA6"/>
    <w:rsid w:val="000C31CB"/>
    <w:rsid w:val="000C394F"/>
    <w:rsid w:val="000C3C60"/>
    <w:rsid w:val="000C407B"/>
    <w:rsid w:val="000C4D1D"/>
    <w:rsid w:val="000C4DD1"/>
    <w:rsid w:val="000C57F3"/>
    <w:rsid w:val="000C5A46"/>
    <w:rsid w:val="000C5E8E"/>
    <w:rsid w:val="000C6F51"/>
    <w:rsid w:val="000C723B"/>
    <w:rsid w:val="000C7250"/>
    <w:rsid w:val="000C7274"/>
    <w:rsid w:val="000C7DB5"/>
    <w:rsid w:val="000C7DCE"/>
    <w:rsid w:val="000D0249"/>
    <w:rsid w:val="000D0FCD"/>
    <w:rsid w:val="000D118D"/>
    <w:rsid w:val="000D1690"/>
    <w:rsid w:val="000D179E"/>
    <w:rsid w:val="000D21B6"/>
    <w:rsid w:val="000D2233"/>
    <w:rsid w:val="000D232B"/>
    <w:rsid w:val="000D264F"/>
    <w:rsid w:val="000D27CE"/>
    <w:rsid w:val="000D2B5C"/>
    <w:rsid w:val="000D3520"/>
    <w:rsid w:val="000D36E0"/>
    <w:rsid w:val="000D42ED"/>
    <w:rsid w:val="000D4C2F"/>
    <w:rsid w:val="000D5C61"/>
    <w:rsid w:val="000D6BFD"/>
    <w:rsid w:val="000D6EA4"/>
    <w:rsid w:val="000D6F06"/>
    <w:rsid w:val="000D7B21"/>
    <w:rsid w:val="000E019A"/>
    <w:rsid w:val="000E04B8"/>
    <w:rsid w:val="000E09BB"/>
    <w:rsid w:val="000E147B"/>
    <w:rsid w:val="000E1A53"/>
    <w:rsid w:val="000E1CB6"/>
    <w:rsid w:val="000E1FF1"/>
    <w:rsid w:val="000E226C"/>
    <w:rsid w:val="000E2778"/>
    <w:rsid w:val="000E3930"/>
    <w:rsid w:val="000E3E3B"/>
    <w:rsid w:val="000E40FC"/>
    <w:rsid w:val="000E46E0"/>
    <w:rsid w:val="000E488E"/>
    <w:rsid w:val="000E490D"/>
    <w:rsid w:val="000E4FEB"/>
    <w:rsid w:val="000E5547"/>
    <w:rsid w:val="000E5BCC"/>
    <w:rsid w:val="000E69E2"/>
    <w:rsid w:val="000E6B69"/>
    <w:rsid w:val="000E7B7C"/>
    <w:rsid w:val="000E7C9B"/>
    <w:rsid w:val="000F0159"/>
    <w:rsid w:val="000F044B"/>
    <w:rsid w:val="000F0492"/>
    <w:rsid w:val="000F1906"/>
    <w:rsid w:val="000F1D47"/>
    <w:rsid w:val="000F2054"/>
    <w:rsid w:val="000F2915"/>
    <w:rsid w:val="000F2B52"/>
    <w:rsid w:val="000F2CC8"/>
    <w:rsid w:val="000F3A44"/>
    <w:rsid w:val="000F3E42"/>
    <w:rsid w:val="000F4608"/>
    <w:rsid w:val="000F4655"/>
    <w:rsid w:val="000F46CF"/>
    <w:rsid w:val="000F4914"/>
    <w:rsid w:val="000F4916"/>
    <w:rsid w:val="000F54D5"/>
    <w:rsid w:val="000F5FDC"/>
    <w:rsid w:val="000F7069"/>
    <w:rsid w:val="000F706A"/>
    <w:rsid w:val="000F74DA"/>
    <w:rsid w:val="000F76D8"/>
    <w:rsid w:val="000F7721"/>
    <w:rsid w:val="00100607"/>
    <w:rsid w:val="00100806"/>
    <w:rsid w:val="0010119D"/>
    <w:rsid w:val="001014B8"/>
    <w:rsid w:val="001038F6"/>
    <w:rsid w:val="001042C6"/>
    <w:rsid w:val="001048BA"/>
    <w:rsid w:val="00104D18"/>
    <w:rsid w:val="001051DF"/>
    <w:rsid w:val="001052DC"/>
    <w:rsid w:val="00105455"/>
    <w:rsid w:val="001054B5"/>
    <w:rsid w:val="00105D58"/>
    <w:rsid w:val="00106346"/>
    <w:rsid w:val="00106629"/>
    <w:rsid w:val="00106B63"/>
    <w:rsid w:val="00106BDA"/>
    <w:rsid w:val="00106DF1"/>
    <w:rsid w:val="00106F24"/>
    <w:rsid w:val="001078A3"/>
    <w:rsid w:val="00107C3D"/>
    <w:rsid w:val="00107E2A"/>
    <w:rsid w:val="00110536"/>
    <w:rsid w:val="001109D5"/>
    <w:rsid w:val="0011135B"/>
    <w:rsid w:val="0011179B"/>
    <w:rsid w:val="00111A1D"/>
    <w:rsid w:val="00111B06"/>
    <w:rsid w:val="00111BDF"/>
    <w:rsid w:val="00111C05"/>
    <w:rsid w:val="00112FFE"/>
    <w:rsid w:val="00113195"/>
    <w:rsid w:val="00113676"/>
    <w:rsid w:val="00113C67"/>
    <w:rsid w:val="00114208"/>
    <w:rsid w:val="00114E7B"/>
    <w:rsid w:val="001152AB"/>
    <w:rsid w:val="0011592B"/>
    <w:rsid w:val="00115E68"/>
    <w:rsid w:val="00116FD2"/>
    <w:rsid w:val="00117035"/>
    <w:rsid w:val="00117908"/>
    <w:rsid w:val="00117A68"/>
    <w:rsid w:val="0012070C"/>
    <w:rsid w:val="00120D45"/>
    <w:rsid w:val="00120DAD"/>
    <w:rsid w:val="00121071"/>
    <w:rsid w:val="001215A3"/>
    <w:rsid w:val="00121830"/>
    <w:rsid w:val="0012196C"/>
    <w:rsid w:val="00121D25"/>
    <w:rsid w:val="00121E90"/>
    <w:rsid w:val="00122278"/>
    <w:rsid w:val="00122ABA"/>
    <w:rsid w:val="0012310F"/>
    <w:rsid w:val="00123A7C"/>
    <w:rsid w:val="001241B9"/>
    <w:rsid w:val="00124280"/>
    <w:rsid w:val="00124566"/>
    <w:rsid w:val="001251D0"/>
    <w:rsid w:val="0012544B"/>
    <w:rsid w:val="001263CF"/>
    <w:rsid w:val="001264E4"/>
    <w:rsid w:val="00126990"/>
    <w:rsid w:val="00126D2E"/>
    <w:rsid w:val="00126FDB"/>
    <w:rsid w:val="001270B9"/>
    <w:rsid w:val="001272BF"/>
    <w:rsid w:val="0012735A"/>
    <w:rsid w:val="00130126"/>
    <w:rsid w:val="001308B3"/>
    <w:rsid w:val="00130ED6"/>
    <w:rsid w:val="001315C9"/>
    <w:rsid w:val="001320D6"/>
    <w:rsid w:val="00132D45"/>
    <w:rsid w:val="00132EE6"/>
    <w:rsid w:val="0013368A"/>
    <w:rsid w:val="0013372F"/>
    <w:rsid w:val="00134656"/>
    <w:rsid w:val="00134662"/>
    <w:rsid w:val="00134905"/>
    <w:rsid w:val="0013507A"/>
    <w:rsid w:val="00135130"/>
    <w:rsid w:val="00135817"/>
    <w:rsid w:val="00135EEF"/>
    <w:rsid w:val="001363D7"/>
    <w:rsid w:val="00136A1F"/>
    <w:rsid w:val="00137231"/>
    <w:rsid w:val="00137508"/>
    <w:rsid w:val="00137CE1"/>
    <w:rsid w:val="00140382"/>
    <w:rsid w:val="00140B82"/>
    <w:rsid w:val="00140D9C"/>
    <w:rsid w:val="00140E3B"/>
    <w:rsid w:val="00141D07"/>
    <w:rsid w:val="00141D28"/>
    <w:rsid w:val="0014249E"/>
    <w:rsid w:val="0014381D"/>
    <w:rsid w:val="001443AF"/>
    <w:rsid w:val="00145151"/>
    <w:rsid w:val="00145232"/>
    <w:rsid w:val="00145249"/>
    <w:rsid w:val="0014547C"/>
    <w:rsid w:val="00145519"/>
    <w:rsid w:val="00145AC4"/>
    <w:rsid w:val="00145B45"/>
    <w:rsid w:val="001460B1"/>
    <w:rsid w:val="00146B54"/>
    <w:rsid w:val="00146F18"/>
    <w:rsid w:val="001471BF"/>
    <w:rsid w:val="00147E6C"/>
    <w:rsid w:val="00147FCA"/>
    <w:rsid w:val="00150304"/>
    <w:rsid w:val="00150A0A"/>
    <w:rsid w:val="00151602"/>
    <w:rsid w:val="00151746"/>
    <w:rsid w:val="00151CF3"/>
    <w:rsid w:val="00152032"/>
    <w:rsid w:val="001526E1"/>
    <w:rsid w:val="001537DA"/>
    <w:rsid w:val="00153E48"/>
    <w:rsid w:val="001540B6"/>
    <w:rsid w:val="0015470F"/>
    <w:rsid w:val="0015477E"/>
    <w:rsid w:val="00154B74"/>
    <w:rsid w:val="00154F7D"/>
    <w:rsid w:val="0015586B"/>
    <w:rsid w:val="00155EE7"/>
    <w:rsid w:val="00156363"/>
    <w:rsid w:val="0015661D"/>
    <w:rsid w:val="00156958"/>
    <w:rsid w:val="00156E46"/>
    <w:rsid w:val="001612D4"/>
    <w:rsid w:val="0016157C"/>
    <w:rsid w:val="00161771"/>
    <w:rsid w:val="00161A75"/>
    <w:rsid w:val="00163343"/>
    <w:rsid w:val="001635F1"/>
    <w:rsid w:val="00163E70"/>
    <w:rsid w:val="00163F74"/>
    <w:rsid w:val="00163FD5"/>
    <w:rsid w:val="0016412F"/>
    <w:rsid w:val="00164A27"/>
    <w:rsid w:val="00164B37"/>
    <w:rsid w:val="00165661"/>
    <w:rsid w:val="001657FE"/>
    <w:rsid w:val="00165876"/>
    <w:rsid w:val="00165979"/>
    <w:rsid w:val="0016680F"/>
    <w:rsid w:val="00167641"/>
    <w:rsid w:val="00167874"/>
    <w:rsid w:val="00167BB4"/>
    <w:rsid w:val="00167D8C"/>
    <w:rsid w:val="00167F42"/>
    <w:rsid w:val="00167F8B"/>
    <w:rsid w:val="001707E6"/>
    <w:rsid w:val="0017080A"/>
    <w:rsid w:val="00170906"/>
    <w:rsid w:val="00171758"/>
    <w:rsid w:val="00171B80"/>
    <w:rsid w:val="00171C2C"/>
    <w:rsid w:val="00171DA6"/>
    <w:rsid w:val="001720F9"/>
    <w:rsid w:val="001733C8"/>
    <w:rsid w:val="00173718"/>
    <w:rsid w:val="0017384D"/>
    <w:rsid w:val="00173EB7"/>
    <w:rsid w:val="0017416E"/>
    <w:rsid w:val="001741A9"/>
    <w:rsid w:val="001741CD"/>
    <w:rsid w:val="001743E7"/>
    <w:rsid w:val="001745BE"/>
    <w:rsid w:val="001745E9"/>
    <w:rsid w:val="00174859"/>
    <w:rsid w:val="00174888"/>
    <w:rsid w:val="0017523F"/>
    <w:rsid w:val="001759E3"/>
    <w:rsid w:val="00175A58"/>
    <w:rsid w:val="00175FAA"/>
    <w:rsid w:val="001769C2"/>
    <w:rsid w:val="00176A17"/>
    <w:rsid w:val="00176FE5"/>
    <w:rsid w:val="00177115"/>
    <w:rsid w:val="00177622"/>
    <w:rsid w:val="001778E4"/>
    <w:rsid w:val="00177F0C"/>
    <w:rsid w:val="001807F8"/>
    <w:rsid w:val="00180B3E"/>
    <w:rsid w:val="00181089"/>
    <w:rsid w:val="001813C4"/>
    <w:rsid w:val="0018191D"/>
    <w:rsid w:val="00181D67"/>
    <w:rsid w:val="00181D7C"/>
    <w:rsid w:val="00181FA1"/>
    <w:rsid w:val="001823D6"/>
    <w:rsid w:val="00182679"/>
    <w:rsid w:val="00182EE9"/>
    <w:rsid w:val="00184064"/>
    <w:rsid w:val="001844E7"/>
    <w:rsid w:val="0018494F"/>
    <w:rsid w:val="00184A18"/>
    <w:rsid w:val="00184D5D"/>
    <w:rsid w:val="001852E6"/>
    <w:rsid w:val="001854F0"/>
    <w:rsid w:val="0018593B"/>
    <w:rsid w:val="00185DFF"/>
    <w:rsid w:val="00185E3B"/>
    <w:rsid w:val="00186288"/>
    <w:rsid w:val="0018653F"/>
    <w:rsid w:val="00187280"/>
    <w:rsid w:val="00187289"/>
    <w:rsid w:val="001910DC"/>
    <w:rsid w:val="00191B61"/>
    <w:rsid w:val="00191D33"/>
    <w:rsid w:val="00191DE3"/>
    <w:rsid w:val="001920D6"/>
    <w:rsid w:val="00192382"/>
    <w:rsid w:val="00192B25"/>
    <w:rsid w:val="001937F0"/>
    <w:rsid w:val="00193A59"/>
    <w:rsid w:val="00193A8C"/>
    <w:rsid w:val="00193FFF"/>
    <w:rsid w:val="00194825"/>
    <w:rsid w:val="00194DC1"/>
    <w:rsid w:val="001952AC"/>
    <w:rsid w:val="00195BB5"/>
    <w:rsid w:val="00195E23"/>
    <w:rsid w:val="00195FEE"/>
    <w:rsid w:val="0019657C"/>
    <w:rsid w:val="00196CDE"/>
    <w:rsid w:val="0019701B"/>
    <w:rsid w:val="001970AB"/>
    <w:rsid w:val="00197130"/>
    <w:rsid w:val="00197989"/>
    <w:rsid w:val="001A032F"/>
    <w:rsid w:val="001A0829"/>
    <w:rsid w:val="001A1221"/>
    <w:rsid w:val="001A15FE"/>
    <w:rsid w:val="001A1A41"/>
    <w:rsid w:val="001A1BA0"/>
    <w:rsid w:val="001A3CB5"/>
    <w:rsid w:val="001A3EC1"/>
    <w:rsid w:val="001A404D"/>
    <w:rsid w:val="001A4ABC"/>
    <w:rsid w:val="001A52A3"/>
    <w:rsid w:val="001A548C"/>
    <w:rsid w:val="001A578B"/>
    <w:rsid w:val="001A57A1"/>
    <w:rsid w:val="001A60C6"/>
    <w:rsid w:val="001A63BC"/>
    <w:rsid w:val="001A6863"/>
    <w:rsid w:val="001A6B3D"/>
    <w:rsid w:val="001A6F87"/>
    <w:rsid w:val="001A6FFE"/>
    <w:rsid w:val="001A742E"/>
    <w:rsid w:val="001A7557"/>
    <w:rsid w:val="001B01B1"/>
    <w:rsid w:val="001B028D"/>
    <w:rsid w:val="001B074F"/>
    <w:rsid w:val="001B11BD"/>
    <w:rsid w:val="001B1AB9"/>
    <w:rsid w:val="001B1E47"/>
    <w:rsid w:val="001B2BD6"/>
    <w:rsid w:val="001B3BB6"/>
    <w:rsid w:val="001B4249"/>
    <w:rsid w:val="001B468B"/>
    <w:rsid w:val="001B48C8"/>
    <w:rsid w:val="001B4D19"/>
    <w:rsid w:val="001B4DAB"/>
    <w:rsid w:val="001B4DC7"/>
    <w:rsid w:val="001B52DE"/>
    <w:rsid w:val="001B53EE"/>
    <w:rsid w:val="001B5520"/>
    <w:rsid w:val="001B5656"/>
    <w:rsid w:val="001B604C"/>
    <w:rsid w:val="001B6943"/>
    <w:rsid w:val="001B7102"/>
    <w:rsid w:val="001B7194"/>
    <w:rsid w:val="001B7C04"/>
    <w:rsid w:val="001C04B9"/>
    <w:rsid w:val="001C079C"/>
    <w:rsid w:val="001C09C0"/>
    <w:rsid w:val="001C1000"/>
    <w:rsid w:val="001C15F6"/>
    <w:rsid w:val="001C1626"/>
    <w:rsid w:val="001C16DD"/>
    <w:rsid w:val="001C1C09"/>
    <w:rsid w:val="001C20E9"/>
    <w:rsid w:val="001C2427"/>
    <w:rsid w:val="001C27A8"/>
    <w:rsid w:val="001C2AD8"/>
    <w:rsid w:val="001C2BC0"/>
    <w:rsid w:val="001C2E99"/>
    <w:rsid w:val="001C2F3B"/>
    <w:rsid w:val="001C475B"/>
    <w:rsid w:val="001C47AA"/>
    <w:rsid w:val="001C4C61"/>
    <w:rsid w:val="001C5399"/>
    <w:rsid w:val="001C5673"/>
    <w:rsid w:val="001C587C"/>
    <w:rsid w:val="001C60E8"/>
    <w:rsid w:val="001C67B1"/>
    <w:rsid w:val="001C6DF2"/>
    <w:rsid w:val="001C76EA"/>
    <w:rsid w:val="001C77E7"/>
    <w:rsid w:val="001C7E8A"/>
    <w:rsid w:val="001C7EE2"/>
    <w:rsid w:val="001D04C8"/>
    <w:rsid w:val="001D05D4"/>
    <w:rsid w:val="001D076A"/>
    <w:rsid w:val="001D083C"/>
    <w:rsid w:val="001D0858"/>
    <w:rsid w:val="001D08B8"/>
    <w:rsid w:val="001D08E5"/>
    <w:rsid w:val="001D1987"/>
    <w:rsid w:val="001D20FE"/>
    <w:rsid w:val="001D26FF"/>
    <w:rsid w:val="001D31D6"/>
    <w:rsid w:val="001D37A5"/>
    <w:rsid w:val="001D3AD9"/>
    <w:rsid w:val="001D3D3C"/>
    <w:rsid w:val="001D3D91"/>
    <w:rsid w:val="001D4165"/>
    <w:rsid w:val="001D4737"/>
    <w:rsid w:val="001D56EE"/>
    <w:rsid w:val="001D59D5"/>
    <w:rsid w:val="001D6B92"/>
    <w:rsid w:val="001D7584"/>
    <w:rsid w:val="001D761A"/>
    <w:rsid w:val="001D7772"/>
    <w:rsid w:val="001D7959"/>
    <w:rsid w:val="001D79F5"/>
    <w:rsid w:val="001E026B"/>
    <w:rsid w:val="001E0816"/>
    <w:rsid w:val="001E092E"/>
    <w:rsid w:val="001E09C0"/>
    <w:rsid w:val="001E0E77"/>
    <w:rsid w:val="001E1257"/>
    <w:rsid w:val="001E2814"/>
    <w:rsid w:val="001E2AA7"/>
    <w:rsid w:val="001E2ECB"/>
    <w:rsid w:val="001E31B7"/>
    <w:rsid w:val="001E3F88"/>
    <w:rsid w:val="001E4E95"/>
    <w:rsid w:val="001E5C5B"/>
    <w:rsid w:val="001E5EC3"/>
    <w:rsid w:val="001E6005"/>
    <w:rsid w:val="001E6791"/>
    <w:rsid w:val="001E7BE0"/>
    <w:rsid w:val="001F0927"/>
    <w:rsid w:val="001F0C2F"/>
    <w:rsid w:val="001F0EEB"/>
    <w:rsid w:val="001F11A2"/>
    <w:rsid w:val="001F1985"/>
    <w:rsid w:val="001F1DE5"/>
    <w:rsid w:val="001F2233"/>
    <w:rsid w:val="001F2711"/>
    <w:rsid w:val="001F2919"/>
    <w:rsid w:val="001F3239"/>
    <w:rsid w:val="001F3557"/>
    <w:rsid w:val="001F36DC"/>
    <w:rsid w:val="001F3A46"/>
    <w:rsid w:val="001F496E"/>
    <w:rsid w:val="001F4B41"/>
    <w:rsid w:val="001F547C"/>
    <w:rsid w:val="001F5645"/>
    <w:rsid w:val="001F5A61"/>
    <w:rsid w:val="001F5BFE"/>
    <w:rsid w:val="001F5FB6"/>
    <w:rsid w:val="001F6EC5"/>
    <w:rsid w:val="001F7125"/>
    <w:rsid w:val="001F71EF"/>
    <w:rsid w:val="001F7245"/>
    <w:rsid w:val="001F7758"/>
    <w:rsid w:val="001F7CFA"/>
    <w:rsid w:val="0020071C"/>
    <w:rsid w:val="00200743"/>
    <w:rsid w:val="002009DF"/>
    <w:rsid w:val="00200ABF"/>
    <w:rsid w:val="00200CAE"/>
    <w:rsid w:val="002010BD"/>
    <w:rsid w:val="002010FA"/>
    <w:rsid w:val="002013A7"/>
    <w:rsid w:val="00201487"/>
    <w:rsid w:val="00201A5C"/>
    <w:rsid w:val="00201B7C"/>
    <w:rsid w:val="00201BEA"/>
    <w:rsid w:val="00201F70"/>
    <w:rsid w:val="00202654"/>
    <w:rsid w:val="00203A38"/>
    <w:rsid w:val="00203D48"/>
    <w:rsid w:val="002045EE"/>
    <w:rsid w:val="00204616"/>
    <w:rsid w:val="0020484D"/>
    <w:rsid w:val="00204BD2"/>
    <w:rsid w:val="00204EDA"/>
    <w:rsid w:val="002051D1"/>
    <w:rsid w:val="002054C2"/>
    <w:rsid w:val="002060E8"/>
    <w:rsid w:val="00206BF5"/>
    <w:rsid w:val="002071FB"/>
    <w:rsid w:val="002079BC"/>
    <w:rsid w:val="002108CD"/>
    <w:rsid w:val="00210C97"/>
    <w:rsid w:val="002110B7"/>
    <w:rsid w:val="002115B8"/>
    <w:rsid w:val="00211714"/>
    <w:rsid w:val="00212287"/>
    <w:rsid w:val="00212948"/>
    <w:rsid w:val="00212CEB"/>
    <w:rsid w:val="002146E6"/>
    <w:rsid w:val="00214AE3"/>
    <w:rsid w:val="00214FD8"/>
    <w:rsid w:val="0021519B"/>
    <w:rsid w:val="00216C55"/>
    <w:rsid w:val="0021763F"/>
    <w:rsid w:val="00217772"/>
    <w:rsid w:val="00217D28"/>
    <w:rsid w:val="0022023B"/>
    <w:rsid w:val="00220767"/>
    <w:rsid w:val="0022081D"/>
    <w:rsid w:val="0022104F"/>
    <w:rsid w:val="002214BB"/>
    <w:rsid w:val="0022170C"/>
    <w:rsid w:val="00221B35"/>
    <w:rsid w:val="00221BEA"/>
    <w:rsid w:val="002225EE"/>
    <w:rsid w:val="00222CD7"/>
    <w:rsid w:val="00222EF5"/>
    <w:rsid w:val="0022318C"/>
    <w:rsid w:val="0022331F"/>
    <w:rsid w:val="002236A4"/>
    <w:rsid w:val="00224330"/>
    <w:rsid w:val="00224713"/>
    <w:rsid w:val="00224F66"/>
    <w:rsid w:val="00225A89"/>
    <w:rsid w:val="00225C73"/>
    <w:rsid w:val="00225F49"/>
    <w:rsid w:val="00225F7B"/>
    <w:rsid w:val="00226287"/>
    <w:rsid w:val="00226677"/>
    <w:rsid w:val="00226B2D"/>
    <w:rsid w:val="00226D72"/>
    <w:rsid w:val="00226F8D"/>
    <w:rsid w:val="002276D7"/>
    <w:rsid w:val="00230A50"/>
    <w:rsid w:val="0023158A"/>
    <w:rsid w:val="002315A0"/>
    <w:rsid w:val="0023234E"/>
    <w:rsid w:val="00232383"/>
    <w:rsid w:val="002325F7"/>
    <w:rsid w:val="00232C9F"/>
    <w:rsid w:val="00232CDE"/>
    <w:rsid w:val="00232EAC"/>
    <w:rsid w:val="002331BD"/>
    <w:rsid w:val="00233926"/>
    <w:rsid w:val="0023399B"/>
    <w:rsid w:val="00234065"/>
    <w:rsid w:val="00234EB8"/>
    <w:rsid w:val="0023526A"/>
    <w:rsid w:val="0023575A"/>
    <w:rsid w:val="00235AF0"/>
    <w:rsid w:val="002361CC"/>
    <w:rsid w:val="00236BDB"/>
    <w:rsid w:val="00236C59"/>
    <w:rsid w:val="002370A2"/>
    <w:rsid w:val="00237420"/>
    <w:rsid w:val="00237447"/>
    <w:rsid w:val="0023765B"/>
    <w:rsid w:val="00237BF7"/>
    <w:rsid w:val="00237BFA"/>
    <w:rsid w:val="00237F62"/>
    <w:rsid w:val="00240757"/>
    <w:rsid w:val="00240A45"/>
    <w:rsid w:val="00240F0D"/>
    <w:rsid w:val="00241331"/>
    <w:rsid w:val="0024155B"/>
    <w:rsid w:val="00241A1A"/>
    <w:rsid w:val="00241FF4"/>
    <w:rsid w:val="00242305"/>
    <w:rsid w:val="002424B6"/>
    <w:rsid w:val="00242559"/>
    <w:rsid w:val="002425C8"/>
    <w:rsid w:val="00242E95"/>
    <w:rsid w:val="00243178"/>
    <w:rsid w:val="0024327B"/>
    <w:rsid w:val="002441E1"/>
    <w:rsid w:val="00244322"/>
    <w:rsid w:val="002443E6"/>
    <w:rsid w:val="00244C30"/>
    <w:rsid w:val="00244EF4"/>
    <w:rsid w:val="00245BEE"/>
    <w:rsid w:val="00246037"/>
    <w:rsid w:val="002463FB"/>
    <w:rsid w:val="002465DF"/>
    <w:rsid w:val="00246D18"/>
    <w:rsid w:val="00247682"/>
    <w:rsid w:val="002505AF"/>
    <w:rsid w:val="00250A5B"/>
    <w:rsid w:val="00250F32"/>
    <w:rsid w:val="002514B7"/>
    <w:rsid w:val="002522A7"/>
    <w:rsid w:val="00253E1D"/>
    <w:rsid w:val="00254197"/>
    <w:rsid w:val="002553FD"/>
    <w:rsid w:val="00255FFF"/>
    <w:rsid w:val="00256C01"/>
    <w:rsid w:val="00257617"/>
    <w:rsid w:val="00260115"/>
    <w:rsid w:val="00261CB0"/>
    <w:rsid w:val="00261CC9"/>
    <w:rsid w:val="00262C5C"/>
    <w:rsid w:val="0026312E"/>
    <w:rsid w:val="00263BAF"/>
    <w:rsid w:val="00263D50"/>
    <w:rsid w:val="00264EE2"/>
    <w:rsid w:val="00265262"/>
    <w:rsid w:val="002653A6"/>
    <w:rsid w:val="00265533"/>
    <w:rsid w:val="0026654A"/>
    <w:rsid w:val="00266634"/>
    <w:rsid w:val="0026673B"/>
    <w:rsid w:val="00266D8E"/>
    <w:rsid w:val="0026738B"/>
    <w:rsid w:val="0026780E"/>
    <w:rsid w:val="00267B50"/>
    <w:rsid w:val="00267BA7"/>
    <w:rsid w:val="00270256"/>
    <w:rsid w:val="00270A11"/>
    <w:rsid w:val="00270B4B"/>
    <w:rsid w:val="00270CA8"/>
    <w:rsid w:val="00270D77"/>
    <w:rsid w:val="00271468"/>
    <w:rsid w:val="00271BCD"/>
    <w:rsid w:val="00271C71"/>
    <w:rsid w:val="00272178"/>
    <w:rsid w:val="0027248B"/>
    <w:rsid w:val="00272A33"/>
    <w:rsid w:val="002730EE"/>
    <w:rsid w:val="002735EA"/>
    <w:rsid w:val="002737BA"/>
    <w:rsid w:val="00273BE1"/>
    <w:rsid w:val="00274539"/>
    <w:rsid w:val="0027453F"/>
    <w:rsid w:val="00274E07"/>
    <w:rsid w:val="00275148"/>
    <w:rsid w:val="00275AD8"/>
    <w:rsid w:val="002763A9"/>
    <w:rsid w:val="00276E36"/>
    <w:rsid w:val="00276EAD"/>
    <w:rsid w:val="002771E5"/>
    <w:rsid w:val="00277898"/>
    <w:rsid w:val="00277C83"/>
    <w:rsid w:val="00277E4D"/>
    <w:rsid w:val="002816D9"/>
    <w:rsid w:val="0028192E"/>
    <w:rsid w:val="002828EA"/>
    <w:rsid w:val="0028321D"/>
    <w:rsid w:val="00283602"/>
    <w:rsid w:val="002840B0"/>
    <w:rsid w:val="0028461B"/>
    <w:rsid w:val="00284B9F"/>
    <w:rsid w:val="00284F0F"/>
    <w:rsid w:val="00285181"/>
    <w:rsid w:val="00285212"/>
    <w:rsid w:val="0028526E"/>
    <w:rsid w:val="00286943"/>
    <w:rsid w:val="00286F1A"/>
    <w:rsid w:val="002873CA"/>
    <w:rsid w:val="00287A19"/>
    <w:rsid w:val="00287D46"/>
    <w:rsid w:val="002900A1"/>
    <w:rsid w:val="00290858"/>
    <w:rsid w:val="00290FBC"/>
    <w:rsid w:val="002917E9"/>
    <w:rsid w:val="00291832"/>
    <w:rsid w:val="00291FB7"/>
    <w:rsid w:val="00292CC0"/>
    <w:rsid w:val="00292CFF"/>
    <w:rsid w:val="002931B0"/>
    <w:rsid w:val="002932BC"/>
    <w:rsid w:val="002932D1"/>
    <w:rsid w:val="0029397C"/>
    <w:rsid w:val="00294258"/>
    <w:rsid w:val="00294362"/>
    <w:rsid w:val="002943EB"/>
    <w:rsid w:val="00294579"/>
    <w:rsid w:val="0029469D"/>
    <w:rsid w:val="00294CA4"/>
    <w:rsid w:val="00295096"/>
    <w:rsid w:val="0029560D"/>
    <w:rsid w:val="00295CC7"/>
    <w:rsid w:val="00295D3F"/>
    <w:rsid w:val="002960D7"/>
    <w:rsid w:val="002966CA"/>
    <w:rsid w:val="00296940"/>
    <w:rsid w:val="00296EAB"/>
    <w:rsid w:val="0029736B"/>
    <w:rsid w:val="0029785B"/>
    <w:rsid w:val="002A02CE"/>
    <w:rsid w:val="002A10B1"/>
    <w:rsid w:val="002A1693"/>
    <w:rsid w:val="002A189C"/>
    <w:rsid w:val="002A1950"/>
    <w:rsid w:val="002A2D84"/>
    <w:rsid w:val="002A321E"/>
    <w:rsid w:val="002A39B6"/>
    <w:rsid w:val="002A49D8"/>
    <w:rsid w:val="002A5486"/>
    <w:rsid w:val="002A5510"/>
    <w:rsid w:val="002A5949"/>
    <w:rsid w:val="002A6104"/>
    <w:rsid w:val="002A6819"/>
    <w:rsid w:val="002A6EFA"/>
    <w:rsid w:val="002A7120"/>
    <w:rsid w:val="002B0C59"/>
    <w:rsid w:val="002B11EF"/>
    <w:rsid w:val="002B185E"/>
    <w:rsid w:val="002B19A8"/>
    <w:rsid w:val="002B205E"/>
    <w:rsid w:val="002B22DC"/>
    <w:rsid w:val="002B242C"/>
    <w:rsid w:val="002B2607"/>
    <w:rsid w:val="002B2F63"/>
    <w:rsid w:val="002B3786"/>
    <w:rsid w:val="002B3816"/>
    <w:rsid w:val="002B4284"/>
    <w:rsid w:val="002B4E24"/>
    <w:rsid w:val="002B50DF"/>
    <w:rsid w:val="002B56B5"/>
    <w:rsid w:val="002B5E62"/>
    <w:rsid w:val="002B60CB"/>
    <w:rsid w:val="002B6C5B"/>
    <w:rsid w:val="002B7506"/>
    <w:rsid w:val="002C0BD6"/>
    <w:rsid w:val="002C0C1B"/>
    <w:rsid w:val="002C0FA6"/>
    <w:rsid w:val="002C1386"/>
    <w:rsid w:val="002C24D6"/>
    <w:rsid w:val="002C26CE"/>
    <w:rsid w:val="002C2B09"/>
    <w:rsid w:val="002C2DF8"/>
    <w:rsid w:val="002C3239"/>
    <w:rsid w:val="002C3946"/>
    <w:rsid w:val="002C52DB"/>
    <w:rsid w:val="002C5D1A"/>
    <w:rsid w:val="002C65A9"/>
    <w:rsid w:val="002C7CDA"/>
    <w:rsid w:val="002D00B3"/>
    <w:rsid w:val="002D01B5"/>
    <w:rsid w:val="002D0AD1"/>
    <w:rsid w:val="002D2248"/>
    <w:rsid w:val="002D22D9"/>
    <w:rsid w:val="002D22ED"/>
    <w:rsid w:val="002D2441"/>
    <w:rsid w:val="002D2F44"/>
    <w:rsid w:val="002D3C00"/>
    <w:rsid w:val="002D3DDF"/>
    <w:rsid w:val="002D4201"/>
    <w:rsid w:val="002D4AB1"/>
    <w:rsid w:val="002D5842"/>
    <w:rsid w:val="002D5D3A"/>
    <w:rsid w:val="002D5FF5"/>
    <w:rsid w:val="002D6233"/>
    <w:rsid w:val="002D758E"/>
    <w:rsid w:val="002D7B9E"/>
    <w:rsid w:val="002D7ECD"/>
    <w:rsid w:val="002E0537"/>
    <w:rsid w:val="002E0607"/>
    <w:rsid w:val="002E0D11"/>
    <w:rsid w:val="002E1856"/>
    <w:rsid w:val="002E18AF"/>
    <w:rsid w:val="002E1FC1"/>
    <w:rsid w:val="002E1FDB"/>
    <w:rsid w:val="002E21D6"/>
    <w:rsid w:val="002E2443"/>
    <w:rsid w:val="002E299A"/>
    <w:rsid w:val="002E3077"/>
    <w:rsid w:val="002E3412"/>
    <w:rsid w:val="002E3BC2"/>
    <w:rsid w:val="002E3E3B"/>
    <w:rsid w:val="002E3F3F"/>
    <w:rsid w:val="002E4443"/>
    <w:rsid w:val="002E4477"/>
    <w:rsid w:val="002E4E0B"/>
    <w:rsid w:val="002E50C1"/>
    <w:rsid w:val="002E550C"/>
    <w:rsid w:val="002E560A"/>
    <w:rsid w:val="002E59BA"/>
    <w:rsid w:val="002E5E86"/>
    <w:rsid w:val="002E61CE"/>
    <w:rsid w:val="002E6200"/>
    <w:rsid w:val="002E62AD"/>
    <w:rsid w:val="002E6A49"/>
    <w:rsid w:val="002E71DD"/>
    <w:rsid w:val="002E7780"/>
    <w:rsid w:val="002E7B7E"/>
    <w:rsid w:val="002F0A16"/>
    <w:rsid w:val="002F0A23"/>
    <w:rsid w:val="002F0E84"/>
    <w:rsid w:val="002F1393"/>
    <w:rsid w:val="002F16D4"/>
    <w:rsid w:val="002F1DB7"/>
    <w:rsid w:val="002F2280"/>
    <w:rsid w:val="002F22F9"/>
    <w:rsid w:val="002F31B0"/>
    <w:rsid w:val="002F31EB"/>
    <w:rsid w:val="002F327E"/>
    <w:rsid w:val="002F36E5"/>
    <w:rsid w:val="002F38EC"/>
    <w:rsid w:val="002F4196"/>
    <w:rsid w:val="002F50CB"/>
    <w:rsid w:val="002F50EA"/>
    <w:rsid w:val="002F60D6"/>
    <w:rsid w:val="002F60DE"/>
    <w:rsid w:val="002F6375"/>
    <w:rsid w:val="002F6B13"/>
    <w:rsid w:val="002F73A6"/>
    <w:rsid w:val="002F790B"/>
    <w:rsid w:val="002F7AE1"/>
    <w:rsid w:val="00300389"/>
    <w:rsid w:val="0030053E"/>
    <w:rsid w:val="00300FA9"/>
    <w:rsid w:val="00301493"/>
    <w:rsid w:val="00301D9E"/>
    <w:rsid w:val="00302637"/>
    <w:rsid w:val="00303009"/>
    <w:rsid w:val="0030344F"/>
    <w:rsid w:val="00303AFB"/>
    <w:rsid w:val="00303DF0"/>
    <w:rsid w:val="00304004"/>
    <w:rsid w:val="003042C3"/>
    <w:rsid w:val="0030495F"/>
    <w:rsid w:val="00304E7F"/>
    <w:rsid w:val="00305329"/>
    <w:rsid w:val="0030561C"/>
    <w:rsid w:val="003065B4"/>
    <w:rsid w:val="0030690D"/>
    <w:rsid w:val="00306D57"/>
    <w:rsid w:val="0030727E"/>
    <w:rsid w:val="0030750D"/>
    <w:rsid w:val="00307D3B"/>
    <w:rsid w:val="003101B2"/>
    <w:rsid w:val="00310395"/>
    <w:rsid w:val="003105DF"/>
    <w:rsid w:val="00310D48"/>
    <w:rsid w:val="00311518"/>
    <w:rsid w:val="00311816"/>
    <w:rsid w:val="00311AF2"/>
    <w:rsid w:val="00312295"/>
    <w:rsid w:val="003134E7"/>
    <w:rsid w:val="00313EFE"/>
    <w:rsid w:val="003141C1"/>
    <w:rsid w:val="00314B7A"/>
    <w:rsid w:val="0031516C"/>
    <w:rsid w:val="003152F1"/>
    <w:rsid w:val="00315457"/>
    <w:rsid w:val="0031567D"/>
    <w:rsid w:val="0031583B"/>
    <w:rsid w:val="00315E50"/>
    <w:rsid w:val="00315E93"/>
    <w:rsid w:val="00315ED7"/>
    <w:rsid w:val="00316A04"/>
    <w:rsid w:val="00316E83"/>
    <w:rsid w:val="00320137"/>
    <w:rsid w:val="003201DB"/>
    <w:rsid w:val="00320587"/>
    <w:rsid w:val="00322203"/>
    <w:rsid w:val="00322497"/>
    <w:rsid w:val="00322C03"/>
    <w:rsid w:val="003240BB"/>
    <w:rsid w:val="003249F6"/>
    <w:rsid w:val="00324AEE"/>
    <w:rsid w:val="00324B46"/>
    <w:rsid w:val="00325459"/>
    <w:rsid w:val="00325488"/>
    <w:rsid w:val="003254ED"/>
    <w:rsid w:val="003260D3"/>
    <w:rsid w:val="003270A4"/>
    <w:rsid w:val="0032744D"/>
    <w:rsid w:val="003275EA"/>
    <w:rsid w:val="003276B7"/>
    <w:rsid w:val="00327902"/>
    <w:rsid w:val="00327A7B"/>
    <w:rsid w:val="003301C6"/>
    <w:rsid w:val="0033023E"/>
    <w:rsid w:val="00330F4B"/>
    <w:rsid w:val="00331965"/>
    <w:rsid w:val="00331C0C"/>
    <w:rsid w:val="0033217A"/>
    <w:rsid w:val="00333029"/>
    <w:rsid w:val="00333313"/>
    <w:rsid w:val="00333425"/>
    <w:rsid w:val="00333D02"/>
    <w:rsid w:val="00333F64"/>
    <w:rsid w:val="00333F86"/>
    <w:rsid w:val="00334208"/>
    <w:rsid w:val="003348F7"/>
    <w:rsid w:val="00334A9F"/>
    <w:rsid w:val="00334AC3"/>
    <w:rsid w:val="00334EA3"/>
    <w:rsid w:val="00334F56"/>
    <w:rsid w:val="0033744F"/>
    <w:rsid w:val="00340030"/>
    <w:rsid w:val="00340BA5"/>
    <w:rsid w:val="00340EA6"/>
    <w:rsid w:val="00340F4E"/>
    <w:rsid w:val="00341A11"/>
    <w:rsid w:val="003422B1"/>
    <w:rsid w:val="003428C7"/>
    <w:rsid w:val="00342D3B"/>
    <w:rsid w:val="00342FF1"/>
    <w:rsid w:val="00343775"/>
    <w:rsid w:val="003437E5"/>
    <w:rsid w:val="00344590"/>
    <w:rsid w:val="003445F4"/>
    <w:rsid w:val="003446C4"/>
    <w:rsid w:val="00345A22"/>
    <w:rsid w:val="00345E2A"/>
    <w:rsid w:val="00346110"/>
    <w:rsid w:val="00346124"/>
    <w:rsid w:val="0034661F"/>
    <w:rsid w:val="003466D9"/>
    <w:rsid w:val="003467E5"/>
    <w:rsid w:val="00346E65"/>
    <w:rsid w:val="00347183"/>
    <w:rsid w:val="003472F4"/>
    <w:rsid w:val="003476A3"/>
    <w:rsid w:val="003501E1"/>
    <w:rsid w:val="00350DFF"/>
    <w:rsid w:val="003510CB"/>
    <w:rsid w:val="00351957"/>
    <w:rsid w:val="0035224C"/>
    <w:rsid w:val="00352FC0"/>
    <w:rsid w:val="00353720"/>
    <w:rsid w:val="00353CDF"/>
    <w:rsid w:val="00354C9F"/>
    <w:rsid w:val="00354E9F"/>
    <w:rsid w:val="00354EF6"/>
    <w:rsid w:val="00355645"/>
    <w:rsid w:val="00355D54"/>
    <w:rsid w:val="00356186"/>
    <w:rsid w:val="0035642A"/>
    <w:rsid w:val="0035653C"/>
    <w:rsid w:val="00356BD9"/>
    <w:rsid w:val="00356E02"/>
    <w:rsid w:val="003573F5"/>
    <w:rsid w:val="00357575"/>
    <w:rsid w:val="00357702"/>
    <w:rsid w:val="00357991"/>
    <w:rsid w:val="003603C9"/>
    <w:rsid w:val="00360A03"/>
    <w:rsid w:val="00360CE0"/>
    <w:rsid w:val="00360F4D"/>
    <w:rsid w:val="00361D44"/>
    <w:rsid w:val="00361E18"/>
    <w:rsid w:val="00362235"/>
    <w:rsid w:val="0036291D"/>
    <w:rsid w:val="0036316E"/>
    <w:rsid w:val="003634B5"/>
    <w:rsid w:val="00363AD1"/>
    <w:rsid w:val="00363B9C"/>
    <w:rsid w:val="00363FA7"/>
    <w:rsid w:val="00363FDD"/>
    <w:rsid w:val="00364B98"/>
    <w:rsid w:val="00364E21"/>
    <w:rsid w:val="00365832"/>
    <w:rsid w:val="00365884"/>
    <w:rsid w:val="00365ED7"/>
    <w:rsid w:val="0036646F"/>
    <w:rsid w:val="00366537"/>
    <w:rsid w:val="0036672A"/>
    <w:rsid w:val="00366A79"/>
    <w:rsid w:val="00366B26"/>
    <w:rsid w:val="00366C14"/>
    <w:rsid w:val="003670A8"/>
    <w:rsid w:val="0037023F"/>
    <w:rsid w:val="00370AAE"/>
    <w:rsid w:val="00370BE0"/>
    <w:rsid w:val="00370BEC"/>
    <w:rsid w:val="00370DD1"/>
    <w:rsid w:val="003710D5"/>
    <w:rsid w:val="003710F0"/>
    <w:rsid w:val="00371676"/>
    <w:rsid w:val="0037280F"/>
    <w:rsid w:val="00372B3B"/>
    <w:rsid w:val="00372BED"/>
    <w:rsid w:val="00372D11"/>
    <w:rsid w:val="003730D4"/>
    <w:rsid w:val="003730FD"/>
    <w:rsid w:val="0037340E"/>
    <w:rsid w:val="00373795"/>
    <w:rsid w:val="00373951"/>
    <w:rsid w:val="0037472D"/>
    <w:rsid w:val="0037520D"/>
    <w:rsid w:val="003752AA"/>
    <w:rsid w:val="003762EF"/>
    <w:rsid w:val="0037632C"/>
    <w:rsid w:val="0037639A"/>
    <w:rsid w:val="00376990"/>
    <w:rsid w:val="00376ADE"/>
    <w:rsid w:val="00376B40"/>
    <w:rsid w:val="00376D7C"/>
    <w:rsid w:val="00377184"/>
    <w:rsid w:val="00377A6A"/>
    <w:rsid w:val="00377E22"/>
    <w:rsid w:val="00377F36"/>
    <w:rsid w:val="00377F7D"/>
    <w:rsid w:val="0038051D"/>
    <w:rsid w:val="003806B1"/>
    <w:rsid w:val="003806CC"/>
    <w:rsid w:val="0038088F"/>
    <w:rsid w:val="00380CBB"/>
    <w:rsid w:val="00381696"/>
    <w:rsid w:val="0038217A"/>
    <w:rsid w:val="003822EB"/>
    <w:rsid w:val="00382370"/>
    <w:rsid w:val="0038250F"/>
    <w:rsid w:val="0038296A"/>
    <w:rsid w:val="003841DF"/>
    <w:rsid w:val="003846E9"/>
    <w:rsid w:val="00384B8B"/>
    <w:rsid w:val="00384F3C"/>
    <w:rsid w:val="00385329"/>
    <w:rsid w:val="0038557D"/>
    <w:rsid w:val="003856EB"/>
    <w:rsid w:val="00385848"/>
    <w:rsid w:val="003868BB"/>
    <w:rsid w:val="003868C8"/>
    <w:rsid w:val="00386AD2"/>
    <w:rsid w:val="00386D36"/>
    <w:rsid w:val="0038702B"/>
    <w:rsid w:val="003879EE"/>
    <w:rsid w:val="00387BE8"/>
    <w:rsid w:val="00387F6B"/>
    <w:rsid w:val="00390123"/>
    <w:rsid w:val="0039086C"/>
    <w:rsid w:val="00391ACE"/>
    <w:rsid w:val="00391C0C"/>
    <w:rsid w:val="00392073"/>
    <w:rsid w:val="003929D2"/>
    <w:rsid w:val="00392A7A"/>
    <w:rsid w:val="00392CD6"/>
    <w:rsid w:val="00393584"/>
    <w:rsid w:val="00393B44"/>
    <w:rsid w:val="00394215"/>
    <w:rsid w:val="00394AE4"/>
    <w:rsid w:val="00395943"/>
    <w:rsid w:val="003959C0"/>
    <w:rsid w:val="00395B35"/>
    <w:rsid w:val="00395F93"/>
    <w:rsid w:val="00395FEA"/>
    <w:rsid w:val="00396048"/>
    <w:rsid w:val="0039622B"/>
    <w:rsid w:val="00397335"/>
    <w:rsid w:val="003973BF"/>
    <w:rsid w:val="003976AA"/>
    <w:rsid w:val="003A047B"/>
    <w:rsid w:val="003A06FE"/>
    <w:rsid w:val="003A0F92"/>
    <w:rsid w:val="003A11DE"/>
    <w:rsid w:val="003A1367"/>
    <w:rsid w:val="003A22E7"/>
    <w:rsid w:val="003A2876"/>
    <w:rsid w:val="003A2F18"/>
    <w:rsid w:val="003A39AF"/>
    <w:rsid w:val="003A39BB"/>
    <w:rsid w:val="003A3C97"/>
    <w:rsid w:val="003A5546"/>
    <w:rsid w:val="003A5E15"/>
    <w:rsid w:val="003A6A29"/>
    <w:rsid w:val="003A6B9D"/>
    <w:rsid w:val="003A71C8"/>
    <w:rsid w:val="003A7DA5"/>
    <w:rsid w:val="003B0605"/>
    <w:rsid w:val="003B06AE"/>
    <w:rsid w:val="003B0C0D"/>
    <w:rsid w:val="003B2CC2"/>
    <w:rsid w:val="003B3014"/>
    <w:rsid w:val="003B3A07"/>
    <w:rsid w:val="003B3B81"/>
    <w:rsid w:val="003B4265"/>
    <w:rsid w:val="003B450E"/>
    <w:rsid w:val="003B45C2"/>
    <w:rsid w:val="003B4B62"/>
    <w:rsid w:val="003B4DE1"/>
    <w:rsid w:val="003B4E67"/>
    <w:rsid w:val="003B4EC2"/>
    <w:rsid w:val="003B569E"/>
    <w:rsid w:val="003B5762"/>
    <w:rsid w:val="003B587D"/>
    <w:rsid w:val="003B5D07"/>
    <w:rsid w:val="003B5EC1"/>
    <w:rsid w:val="003B6152"/>
    <w:rsid w:val="003B6321"/>
    <w:rsid w:val="003B6B30"/>
    <w:rsid w:val="003B6BBD"/>
    <w:rsid w:val="003B6F38"/>
    <w:rsid w:val="003B7055"/>
    <w:rsid w:val="003B709D"/>
    <w:rsid w:val="003B71C0"/>
    <w:rsid w:val="003B7461"/>
    <w:rsid w:val="003B74AC"/>
    <w:rsid w:val="003C032B"/>
    <w:rsid w:val="003C0556"/>
    <w:rsid w:val="003C0A39"/>
    <w:rsid w:val="003C0C12"/>
    <w:rsid w:val="003C0F90"/>
    <w:rsid w:val="003C13B2"/>
    <w:rsid w:val="003C154B"/>
    <w:rsid w:val="003C1764"/>
    <w:rsid w:val="003C1FCA"/>
    <w:rsid w:val="003C2CD9"/>
    <w:rsid w:val="003C2F3B"/>
    <w:rsid w:val="003C362A"/>
    <w:rsid w:val="003C3E59"/>
    <w:rsid w:val="003C3EAC"/>
    <w:rsid w:val="003C4055"/>
    <w:rsid w:val="003C4692"/>
    <w:rsid w:val="003C4F85"/>
    <w:rsid w:val="003C51CB"/>
    <w:rsid w:val="003C5380"/>
    <w:rsid w:val="003C58B1"/>
    <w:rsid w:val="003C5FF4"/>
    <w:rsid w:val="003C64F9"/>
    <w:rsid w:val="003C709D"/>
    <w:rsid w:val="003C7441"/>
    <w:rsid w:val="003C7556"/>
    <w:rsid w:val="003C78C4"/>
    <w:rsid w:val="003C798F"/>
    <w:rsid w:val="003C7F2A"/>
    <w:rsid w:val="003D09BD"/>
    <w:rsid w:val="003D0A9E"/>
    <w:rsid w:val="003D181B"/>
    <w:rsid w:val="003D1846"/>
    <w:rsid w:val="003D1931"/>
    <w:rsid w:val="003D1BF2"/>
    <w:rsid w:val="003D24F9"/>
    <w:rsid w:val="003D301D"/>
    <w:rsid w:val="003D344E"/>
    <w:rsid w:val="003D3818"/>
    <w:rsid w:val="003D3BE9"/>
    <w:rsid w:val="003D42C1"/>
    <w:rsid w:val="003D463D"/>
    <w:rsid w:val="003D470A"/>
    <w:rsid w:val="003D5413"/>
    <w:rsid w:val="003D5743"/>
    <w:rsid w:val="003D5A05"/>
    <w:rsid w:val="003D6202"/>
    <w:rsid w:val="003D6321"/>
    <w:rsid w:val="003D77A8"/>
    <w:rsid w:val="003D78E3"/>
    <w:rsid w:val="003E02B8"/>
    <w:rsid w:val="003E09A8"/>
    <w:rsid w:val="003E17D0"/>
    <w:rsid w:val="003E1B04"/>
    <w:rsid w:val="003E2091"/>
    <w:rsid w:val="003E2CA0"/>
    <w:rsid w:val="003E40E8"/>
    <w:rsid w:val="003E44D3"/>
    <w:rsid w:val="003E51F7"/>
    <w:rsid w:val="003E5BA2"/>
    <w:rsid w:val="003E5EE7"/>
    <w:rsid w:val="003E6825"/>
    <w:rsid w:val="003E7062"/>
    <w:rsid w:val="003E74D9"/>
    <w:rsid w:val="003E76A1"/>
    <w:rsid w:val="003E791F"/>
    <w:rsid w:val="003F014D"/>
    <w:rsid w:val="003F0547"/>
    <w:rsid w:val="003F0933"/>
    <w:rsid w:val="003F11B0"/>
    <w:rsid w:val="003F1419"/>
    <w:rsid w:val="003F1524"/>
    <w:rsid w:val="003F15C3"/>
    <w:rsid w:val="003F2501"/>
    <w:rsid w:val="003F262E"/>
    <w:rsid w:val="003F27F9"/>
    <w:rsid w:val="003F2908"/>
    <w:rsid w:val="003F2DD9"/>
    <w:rsid w:val="003F2E57"/>
    <w:rsid w:val="003F3246"/>
    <w:rsid w:val="003F3E13"/>
    <w:rsid w:val="003F4159"/>
    <w:rsid w:val="003F423F"/>
    <w:rsid w:val="003F4FE2"/>
    <w:rsid w:val="003F5B8F"/>
    <w:rsid w:val="003F5BFF"/>
    <w:rsid w:val="003F5C0B"/>
    <w:rsid w:val="003F5F7F"/>
    <w:rsid w:val="003F6326"/>
    <w:rsid w:val="003F6BF4"/>
    <w:rsid w:val="003F6EBA"/>
    <w:rsid w:val="003F75ED"/>
    <w:rsid w:val="004001C1"/>
    <w:rsid w:val="004001D1"/>
    <w:rsid w:val="004008B8"/>
    <w:rsid w:val="00400F5D"/>
    <w:rsid w:val="0040106A"/>
    <w:rsid w:val="00401325"/>
    <w:rsid w:val="0040224B"/>
    <w:rsid w:val="00402475"/>
    <w:rsid w:val="00402561"/>
    <w:rsid w:val="0040279D"/>
    <w:rsid w:val="00402889"/>
    <w:rsid w:val="0040293C"/>
    <w:rsid w:val="00402AE6"/>
    <w:rsid w:val="00403844"/>
    <w:rsid w:val="00404705"/>
    <w:rsid w:val="004049A8"/>
    <w:rsid w:val="00404EA5"/>
    <w:rsid w:val="00406720"/>
    <w:rsid w:val="00406F5D"/>
    <w:rsid w:val="0040732A"/>
    <w:rsid w:val="00407AC2"/>
    <w:rsid w:val="00407D51"/>
    <w:rsid w:val="00407DF0"/>
    <w:rsid w:val="00410982"/>
    <w:rsid w:val="00411892"/>
    <w:rsid w:val="00411A3E"/>
    <w:rsid w:val="00411F59"/>
    <w:rsid w:val="004122D7"/>
    <w:rsid w:val="0041304A"/>
    <w:rsid w:val="0041350F"/>
    <w:rsid w:val="00413742"/>
    <w:rsid w:val="00413B1E"/>
    <w:rsid w:val="0041435F"/>
    <w:rsid w:val="00414B50"/>
    <w:rsid w:val="00414E21"/>
    <w:rsid w:val="0041501F"/>
    <w:rsid w:val="00415F20"/>
    <w:rsid w:val="00416292"/>
    <w:rsid w:val="00416782"/>
    <w:rsid w:val="00416791"/>
    <w:rsid w:val="00416956"/>
    <w:rsid w:val="00416D3D"/>
    <w:rsid w:val="00417259"/>
    <w:rsid w:val="00417ACE"/>
    <w:rsid w:val="00417C3A"/>
    <w:rsid w:val="00417F5D"/>
    <w:rsid w:val="00420F3C"/>
    <w:rsid w:val="004212A3"/>
    <w:rsid w:val="00421C86"/>
    <w:rsid w:val="00421CFD"/>
    <w:rsid w:val="00421D88"/>
    <w:rsid w:val="00422225"/>
    <w:rsid w:val="004224E1"/>
    <w:rsid w:val="0042264A"/>
    <w:rsid w:val="00422A2E"/>
    <w:rsid w:val="00422A6E"/>
    <w:rsid w:val="00422B68"/>
    <w:rsid w:val="00422F54"/>
    <w:rsid w:val="00423676"/>
    <w:rsid w:val="004238BF"/>
    <w:rsid w:val="0042399E"/>
    <w:rsid w:val="00423B65"/>
    <w:rsid w:val="00423D2D"/>
    <w:rsid w:val="0042438D"/>
    <w:rsid w:val="004245D0"/>
    <w:rsid w:val="00424654"/>
    <w:rsid w:val="004247DF"/>
    <w:rsid w:val="004248DD"/>
    <w:rsid w:val="0042490E"/>
    <w:rsid w:val="00425471"/>
    <w:rsid w:val="00425592"/>
    <w:rsid w:val="00425E70"/>
    <w:rsid w:val="00426EB6"/>
    <w:rsid w:val="004274D8"/>
    <w:rsid w:val="00427EF8"/>
    <w:rsid w:val="00430102"/>
    <w:rsid w:val="0043059F"/>
    <w:rsid w:val="0043076C"/>
    <w:rsid w:val="004307C2"/>
    <w:rsid w:val="00430880"/>
    <w:rsid w:val="004308F6"/>
    <w:rsid w:val="00430908"/>
    <w:rsid w:val="00430A15"/>
    <w:rsid w:val="004312E8"/>
    <w:rsid w:val="004316CA"/>
    <w:rsid w:val="004317B4"/>
    <w:rsid w:val="00431C85"/>
    <w:rsid w:val="00432EE9"/>
    <w:rsid w:val="00432FFA"/>
    <w:rsid w:val="00434EAE"/>
    <w:rsid w:val="004354AC"/>
    <w:rsid w:val="004360AD"/>
    <w:rsid w:val="004366CA"/>
    <w:rsid w:val="00436834"/>
    <w:rsid w:val="00436D3E"/>
    <w:rsid w:val="004370B0"/>
    <w:rsid w:val="00437935"/>
    <w:rsid w:val="00437BDF"/>
    <w:rsid w:val="00437F5D"/>
    <w:rsid w:val="00440A24"/>
    <w:rsid w:val="00441B15"/>
    <w:rsid w:val="00441CF4"/>
    <w:rsid w:val="0044281B"/>
    <w:rsid w:val="00442D58"/>
    <w:rsid w:val="00442F6A"/>
    <w:rsid w:val="00443141"/>
    <w:rsid w:val="004432DD"/>
    <w:rsid w:val="00443594"/>
    <w:rsid w:val="00443873"/>
    <w:rsid w:val="004440CE"/>
    <w:rsid w:val="0044456F"/>
    <w:rsid w:val="00444A38"/>
    <w:rsid w:val="00444C21"/>
    <w:rsid w:val="00444D0B"/>
    <w:rsid w:val="004451C8"/>
    <w:rsid w:val="00446A33"/>
    <w:rsid w:val="00446E95"/>
    <w:rsid w:val="00446F0D"/>
    <w:rsid w:val="0044753D"/>
    <w:rsid w:val="00447E6A"/>
    <w:rsid w:val="00450407"/>
    <w:rsid w:val="00451AE6"/>
    <w:rsid w:val="00451E02"/>
    <w:rsid w:val="004524CB"/>
    <w:rsid w:val="00453C28"/>
    <w:rsid w:val="00454330"/>
    <w:rsid w:val="00454730"/>
    <w:rsid w:val="00455565"/>
    <w:rsid w:val="00455D3E"/>
    <w:rsid w:val="00455FC6"/>
    <w:rsid w:val="0045629C"/>
    <w:rsid w:val="00456B62"/>
    <w:rsid w:val="0045707D"/>
    <w:rsid w:val="0045709F"/>
    <w:rsid w:val="0045731D"/>
    <w:rsid w:val="0045773F"/>
    <w:rsid w:val="00460E75"/>
    <w:rsid w:val="00461D38"/>
    <w:rsid w:val="0046216B"/>
    <w:rsid w:val="00462783"/>
    <w:rsid w:val="004627E5"/>
    <w:rsid w:val="00462EE0"/>
    <w:rsid w:val="0046385D"/>
    <w:rsid w:val="00463C74"/>
    <w:rsid w:val="0046492E"/>
    <w:rsid w:val="00464ED1"/>
    <w:rsid w:val="004650A6"/>
    <w:rsid w:val="00465622"/>
    <w:rsid w:val="00465C40"/>
    <w:rsid w:val="00465E21"/>
    <w:rsid w:val="00465FA1"/>
    <w:rsid w:val="004662AE"/>
    <w:rsid w:val="004662CA"/>
    <w:rsid w:val="004665E8"/>
    <w:rsid w:val="004676EB"/>
    <w:rsid w:val="00471098"/>
    <w:rsid w:val="0047160A"/>
    <w:rsid w:val="004718A8"/>
    <w:rsid w:val="00471AD4"/>
    <w:rsid w:val="00472838"/>
    <w:rsid w:val="00472902"/>
    <w:rsid w:val="00472928"/>
    <w:rsid w:val="00472F34"/>
    <w:rsid w:val="0047315D"/>
    <w:rsid w:val="0047349D"/>
    <w:rsid w:val="004737CC"/>
    <w:rsid w:val="00473C84"/>
    <w:rsid w:val="00473D34"/>
    <w:rsid w:val="00473DD4"/>
    <w:rsid w:val="0047439F"/>
    <w:rsid w:val="00474A2D"/>
    <w:rsid w:val="00475023"/>
    <w:rsid w:val="00476266"/>
    <w:rsid w:val="00476F06"/>
    <w:rsid w:val="0047703D"/>
    <w:rsid w:val="00480031"/>
    <w:rsid w:val="00480945"/>
    <w:rsid w:val="00480D24"/>
    <w:rsid w:val="00481359"/>
    <w:rsid w:val="004816FE"/>
    <w:rsid w:val="00481932"/>
    <w:rsid w:val="00482073"/>
    <w:rsid w:val="0048230C"/>
    <w:rsid w:val="0048264B"/>
    <w:rsid w:val="00483690"/>
    <w:rsid w:val="00483D7A"/>
    <w:rsid w:val="00484194"/>
    <w:rsid w:val="0048452C"/>
    <w:rsid w:val="00484912"/>
    <w:rsid w:val="004849B4"/>
    <w:rsid w:val="00484A41"/>
    <w:rsid w:val="00484DBE"/>
    <w:rsid w:val="004852B4"/>
    <w:rsid w:val="004853D9"/>
    <w:rsid w:val="0048557D"/>
    <w:rsid w:val="004858D5"/>
    <w:rsid w:val="00485984"/>
    <w:rsid w:val="00485A4C"/>
    <w:rsid w:val="00485C00"/>
    <w:rsid w:val="004862B9"/>
    <w:rsid w:val="004866C0"/>
    <w:rsid w:val="00487005"/>
    <w:rsid w:val="004874E7"/>
    <w:rsid w:val="00487877"/>
    <w:rsid w:val="00487C2F"/>
    <w:rsid w:val="00487DEF"/>
    <w:rsid w:val="00490486"/>
    <w:rsid w:val="0049096C"/>
    <w:rsid w:val="004913A6"/>
    <w:rsid w:val="0049171B"/>
    <w:rsid w:val="00491A64"/>
    <w:rsid w:val="004921A1"/>
    <w:rsid w:val="0049248D"/>
    <w:rsid w:val="00492795"/>
    <w:rsid w:val="0049297F"/>
    <w:rsid w:val="00492ECB"/>
    <w:rsid w:val="0049306E"/>
    <w:rsid w:val="00493278"/>
    <w:rsid w:val="00493A15"/>
    <w:rsid w:val="00494F7C"/>
    <w:rsid w:val="00495B32"/>
    <w:rsid w:val="00495EF0"/>
    <w:rsid w:val="00495FF8"/>
    <w:rsid w:val="004965BA"/>
    <w:rsid w:val="00496AAA"/>
    <w:rsid w:val="00496C86"/>
    <w:rsid w:val="00496C89"/>
    <w:rsid w:val="004973F4"/>
    <w:rsid w:val="004973F6"/>
    <w:rsid w:val="0049758A"/>
    <w:rsid w:val="00497B5A"/>
    <w:rsid w:val="004A0FC2"/>
    <w:rsid w:val="004A1153"/>
    <w:rsid w:val="004A119A"/>
    <w:rsid w:val="004A13AF"/>
    <w:rsid w:val="004A2DCB"/>
    <w:rsid w:val="004A31C2"/>
    <w:rsid w:val="004A32F5"/>
    <w:rsid w:val="004A374B"/>
    <w:rsid w:val="004A3CE3"/>
    <w:rsid w:val="004A3D11"/>
    <w:rsid w:val="004A464C"/>
    <w:rsid w:val="004A4BCC"/>
    <w:rsid w:val="004A4CDA"/>
    <w:rsid w:val="004A52C7"/>
    <w:rsid w:val="004A6C80"/>
    <w:rsid w:val="004A6DA8"/>
    <w:rsid w:val="004A7EC2"/>
    <w:rsid w:val="004B02F6"/>
    <w:rsid w:val="004B09B6"/>
    <w:rsid w:val="004B0DDA"/>
    <w:rsid w:val="004B1039"/>
    <w:rsid w:val="004B2031"/>
    <w:rsid w:val="004B2839"/>
    <w:rsid w:val="004B29F9"/>
    <w:rsid w:val="004B2B34"/>
    <w:rsid w:val="004B2E18"/>
    <w:rsid w:val="004B3354"/>
    <w:rsid w:val="004B3E31"/>
    <w:rsid w:val="004B3F92"/>
    <w:rsid w:val="004B40BF"/>
    <w:rsid w:val="004B40DA"/>
    <w:rsid w:val="004B47CC"/>
    <w:rsid w:val="004B4BAE"/>
    <w:rsid w:val="004B5046"/>
    <w:rsid w:val="004B5062"/>
    <w:rsid w:val="004B5417"/>
    <w:rsid w:val="004B5714"/>
    <w:rsid w:val="004B5DC6"/>
    <w:rsid w:val="004B5FED"/>
    <w:rsid w:val="004B602A"/>
    <w:rsid w:val="004B642E"/>
    <w:rsid w:val="004B66AD"/>
    <w:rsid w:val="004B69C5"/>
    <w:rsid w:val="004B7D4A"/>
    <w:rsid w:val="004C051F"/>
    <w:rsid w:val="004C05E8"/>
    <w:rsid w:val="004C069D"/>
    <w:rsid w:val="004C08C7"/>
    <w:rsid w:val="004C11E9"/>
    <w:rsid w:val="004C14C2"/>
    <w:rsid w:val="004C1536"/>
    <w:rsid w:val="004C170B"/>
    <w:rsid w:val="004C1739"/>
    <w:rsid w:val="004C196F"/>
    <w:rsid w:val="004C1DB7"/>
    <w:rsid w:val="004C1E2D"/>
    <w:rsid w:val="004C2113"/>
    <w:rsid w:val="004C2706"/>
    <w:rsid w:val="004C3350"/>
    <w:rsid w:val="004C3AA9"/>
    <w:rsid w:val="004C3BB5"/>
    <w:rsid w:val="004C3D9B"/>
    <w:rsid w:val="004C3F87"/>
    <w:rsid w:val="004C4853"/>
    <w:rsid w:val="004C5406"/>
    <w:rsid w:val="004C5633"/>
    <w:rsid w:val="004C622C"/>
    <w:rsid w:val="004C6682"/>
    <w:rsid w:val="004C67F5"/>
    <w:rsid w:val="004C696C"/>
    <w:rsid w:val="004C6B92"/>
    <w:rsid w:val="004C7A46"/>
    <w:rsid w:val="004D0397"/>
    <w:rsid w:val="004D0E22"/>
    <w:rsid w:val="004D0E2D"/>
    <w:rsid w:val="004D0E68"/>
    <w:rsid w:val="004D1116"/>
    <w:rsid w:val="004D19B7"/>
    <w:rsid w:val="004D19C3"/>
    <w:rsid w:val="004D2174"/>
    <w:rsid w:val="004D2409"/>
    <w:rsid w:val="004D2475"/>
    <w:rsid w:val="004D25B6"/>
    <w:rsid w:val="004D2C2A"/>
    <w:rsid w:val="004D2ECF"/>
    <w:rsid w:val="004D35F6"/>
    <w:rsid w:val="004D37BA"/>
    <w:rsid w:val="004D3961"/>
    <w:rsid w:val="004D3C12"/>
    <w:rsid w:val="004D4446"/>
    <w:rsid w:val="004D495A"/>
    <w:rsid w:val="004D4B90"/>
    <w:rsid w:val="004D4F37"/>
    <w:rsid w:val="004D5052"/>
    <w:rsid w:val="004D53B7"/>
    <w:rsid w:val="004D5D4C"/>
    <w:rsid w:val="004D5F2C"/>
    <w:rsid w:val="004D6675"/>
    <w:rsid w:val="004D6A36"/>
    <w:rsid w:val="004D6AED"/>
    <w:rsid w:val="004D6F2A"/>
    <w:rsid w:val="004D7A4E"/>
    <w:rsid w:val="004E04B3"/>
    <w:rsid w:val="004E0E4C"/>
    <w:rsid w:val="004E12B4"/>
    <w:rsid w:val="004E1774"/>
    <w:rsid w:val="004E1EF7"/>
    <w:rsid w:val="004E1F29"/>
    <w:rsid w:val="004E23C5"/>
    <w:rsid w:val="004E3053"/>
    <w:rsid w:val="004E3073"/>
    <w:rsid w:val="004E3462"/>
    <w:rsid w:val="004E3693"/>
    <w:rsid w:val="004E36C1"/>
    <w:rsid w:val="004E36E0"/>
    <w:rsid w:val="004E3A6C"/>
    <w:rsid w:val="004E3D22"/>
    <w:rsid w:val="004E3F0B"/>
    <w:rsid w:val="004E4A35"/>
    <w:rsid w:val="004E4D8C"/>
    <w:rsid w:val="004E5644"/>
    <w:rsid w:val="004E7230"/>
    <w:rsid w:val="004E7233"/>
    <w:rsid w:val="004E7C84"/>
    <w:rsid w:val="004F2B3F"/>
    <w:rsid w:val="004F2CA3"/>
    <w:rsid w:val="004F35CA"/>
    <w:rsid w:val="004F368C"/>
    <w:rsid w:val="004F4355"/>
    <w:rsid w:val="004F5C08"/>
    <w:rsid w:val="004F5EAF"/>
    <w:rsid w:val="004F5F5D"/>
    <w:rsid w:val="004F6350"/>
    <w:rsid w:val="004F6B19"/>
    <w:rsid w:val="004F6E06"/>
    <w:rsid w:val="004F72A9"/>
    <w:rsid w:val="004F7DE7"/>
    <w:rsid w:val="004F7F83"/>
    <w:rsid w:val="0050039C"/>
    <w:rsid w:val="00500AE7"/>
    <w:rsid w:val="00500C9F"/>
    <w:rsid w:val="005010E5"/>
    <w:rsid w:val="005014DD"/>
    <w:rsid w:val="005017E5"/>
    <w:rsid w:val="00501DFF"/>
    <w:rsid w:val="005021C0"/>
    <w:rsid w:val="005022A2"/>
    <w:rsid w:val="005022E9"/>
    <w:rsid w:val="005024A1"/>
    <w:rsid w:val="00502526"/>
    <w:rsid w:val="005051AF"/>
    <w:rsid w:val="005055D1"/>
    <w:rsid w:val="00506589"/>
    <w:rsid w:val="005067CE"/>
    <w:rsid w:val="00506E8B"/>
    <w:rsid w:val="0050795F"/>
    <w:rsid w:val="00507A2D"/>
    <w:rsid w:val="00507B55"/>
    <w:rsid w:val="00510916"/>
    <w:rsid w:val="00510EA2"/>
    <w:rsid w:val="00511003"/>
    <w:rsid w:val="005114C8"/>
    <w:rsid w:val="00511596"/>
    <w:rsid w:val="00511BBA"/>
    <w:rsid w:val="00512BDC"/>
    <w:rsid w:val="0051346E"/>
    <w:rsid w:val="00513981"/>
    <w:rsid w:val="00513B12"/>
    <w:rsid w:val="00513DE2"/>
    <w:rsid w:val="00513E2B"/>
    <w:rsid w:val="00513F01"/>
    <w:rsid w:val="00513F78"/>
    <w:rsid w:val="0051427D"/>
    <w:rsid w:val="0051427F"/>
    <w:rsid w:val="0051496E"/>
    <w:rsid w:val="00514C79"/>
    <w:rsid w:val="0051503C"/>
    <w:rsid w:val="005150A6"/>
    <w:rsid w:val="0051524E"/>
    <w:rsid w:val="00515635"/>
    <w:rsid w:val="00515941"/>
    <w:rsid w:val="005168AC"/>
    <w:rsid w:val="00517363"/>
    <w:rsid w:val="005177D9"/>
    <w:rsid w:val="00517DAE"/>
    <w:rsid w:val="00520BE1"/>
    <w:rsid w:val="00522778"/>
    <w:rsid w:val="00522A8F"/>
    <w:rsid w:val="00522CEC"/>
    <w:rsid w:val="00522DA1"/>
    <w:rsid w:val="00523180"/>
    <w:rsid w:val="005232F0"/>
    <w:rsid w:val="00523BA7"/>
    <w:rsid w:val="0052534A"/>
    <w:rsid w:val="005266A3"/>
    <w:rsid w:val="005272DD"/>
    <w:rsid w:val="005279BF"/>
    <w:rsid w:val="00527ADF"/>
    <w:rsid w:val="005306DB"/>
    <w:rsid w:val="005307AA"/>
    <w:rsid w:val="00530F70"/>
    <w:rsid w:val="005314BC"/>
    <w:rsid w:val="00531A8E"/>
    <w:rsid w:val="00531F63"/>
    <w:rsid w:val="005338BC"/>
    <w:rsid w:val="005346F4"/>
    <w:rsid w:val="0053496C"/>
    <w:rsid w:val="00534D3B"/>
    <w:rsid w:val="00535599"/>
    <w:rsid w:val="00535CB0"/>
    <w:rsid w:val="005362D2"/>
    <w:rsid w:val="00536DA7"/>
    <w:rsid w:val="00537670"/>
    <w:rsid w:val="00537CFF"/>
    <w:rsid w:val="00537F86"/>
    <w:rsid w:val="0054070F"/>
    <w:rsid w:val="0054081C"/>
    <w:rsid w:val="0054134B"/>
    <w:rsid w:val="005416DA"/>
    <w:rsid w:val="00541B9A"/>
    <w:rsid w:val="005420A0"/>
    <w:rsid w:val="00542A96"/>
    <w:rsid w:val="005431C1"/>
    <w:rsid w:val="0054346F"/>
    <w:rsid w:val="0054405E"/>
    <w:rsid w:val="005445E0"/>
    <w:rsid w:val="005455AE"/>
    <w:rsid w:val="005459B3"/>
    <w:rsid w:val="00546517"/>
    <w:rsid w:val="00546612"/>
    <w:rsid w:val="00546630"/>
    <w:rsid w:val="005507A9"/>
    <w:rsid w:val="00550C4F"/>
    <w:rsid w:val="00550E9E"/>
    <w:rsid w:val="0055125F"/>
    <w:rsid w:val="00551788"/>
    <w:rsid w:val="00551EBC"/>
    <w:rsid w:val="0055263D"/>
    <w:rsid w:val="005533A9"/>
    <w:rsid w:val="0055409C"/>
    <w:rsid w:val="00554DA8"/>
    <w:rsid w:val="0055514D"/>
    <w:rsid w:val="0055570A"/>
    <w:rsid w:val="00555763"/>
    <w:rsid w:val="00555A58"/>
    <w:rsid w:val="00555A5B"/>
    <w:rsid w:val="00556000"/>
    <w:rsid w:val="005564FB"/>
    <w:rsid w:val="0055663B"/>
    <w:rsid w:val="00556CBA"/>
    <w:rsid w:val="005572C5"/>
    <w:rsid w:val="00557583"/>
    <w:rsid w:val="005577C1"/>
    <w:rsid w:val="00557967"/>
    <w:rsid w:val="0056010A"/>
    <w:rsid w:val="00560440"/>
    <w:rsid w:val="00560C7B"/>
    <w:rsid w:val="0056144C"/>
    <w:rsid w:val="0056165B"/>
    <w:rsid w:val="005620B6"/>
    <w:rsid w:val="0056243C"/>
    <w:rsid w:val="0056250F"/>
    <w:rsid w:val="00562A70"/>
    <w:rsid w:val="00563797"/>
    <w:rsid w:val="005639C5"/>
    <w:rsid w:val="005641D1"/>
    <w:rsid w:val="005651A0"/>
    <w:rsid w:val="00565306"/>
    <w:rsid w:val="005654DB"/>
    <w:rsid w:val="00565766"/>
    <w:rsid w:val="00565B0D"/>
    <w:rsid w:val="00565C10"/>
    <w:rsid w:val="00566492"/>
    <w:rsid w:val="005668EA"/>
    <w:rsid w:val="00567499"/>
    <w:rsid w:val="0056756B"/>
    <w:rsid w:val="00567634"/>
    <w:rsid w:val="005676DB"/>
    <w:rsid w:val="00567E7C"/>
    <w:rsid w:val="00571089"/>
    <w:rsid w:val="005717F1"/>
    <w:rsid w:val="00571DF8"/>
    <w:rsid w:val="005722F7"/>
    <w:rsid w:val="005725E0"/>
    <w:rsid w:val="0057270F"/>
    <w:rsid w:val="00572722"/>
    <w:rsid w:val="00572844"/>
    <w:rsid w:val="00572D19"/>
    <w:rsid w:val="005738F7"/>
    <w:rsid w:val="005746E3"/>
    <w:rsid w:val="0057491B"/>
    <w:rsid w:val="0057519D"/>
    <w:rsid w:val="005756E3"/>
    <w:rsid w:val="005756FE"/>
    <w:rsid w:val="00576617"/>
    <w:rsid w:val="00577A86"/>
    <w:rsid w:val="00577B51"/>
    <w:rsid w:val="00577B74"/>
    <w:rsid w:val="00577BBC"/>
    <w:rsid w:val="00577E3D"/>
    <w:rsid w:val="0058068C"/>
    <w:rsid w:val="005806A9"/>
    <w:rsid w:val="005809A2"/>
    <w:rsid w:val="0058416D"/>
    <w:rsid w:val="005841AA"/>
    <w:rsid w:val="0058445E"/>
    <w:rsid w:val="00584805"/>
    <w:rsid w:val="0058499E"/>
    <w:rsid w:val="0058515F"/>
    <w:rsid w:val="0058540D"/>
    <w:rsid w:val="0058550A"/>
    <w:rsid w:val="00586094"/>
    <w:rsid w:val="00586570"/>
    <w:rsid w:val="00586B77"/>
    <w:rsid w:val="00586F7C"/>
    <w:rsid w:val="005874D1"/>
    <w:rsid w:val="005875E0"/>
    <w:rsid w:val="005901BF"/>
    <w:rsid w:val="00590884"/>
    <w:rsid w:val="005911B7"/>
    <w:rsid w:val="005915DC"/>
    <w:rsid w:val="0059173F"/>
    <w:rsid w:val="0059179A"/>
    <w:rsid w:val="00591FC7"/>
    <w:rsid w:val="005923CD"/>
    <w:rsid w:val="0059304A"/>
    <w:rsid w:val="00593710"/>
    <w:rsid w:val="00593A9F"/>
    <w:rsid w:val="00593D09"/>
    <w:rsid w:val="00593FA4"/>
    <w:rsid w:val="005943F4"/>
    <w:rsid w:val="00594EDA"/>
    <w:rsid w:val="0059500B"/>
    <w:rsid w:val="00595A92"/>
    <w:rsid w:val="00595C18"/>
    <w:rsid w:val="0059683F"/>
    <w:rsid w:val="00596915"/>
    <w:rsid w:val="0059699C"/>
    <w:rsid w:val="00596B41"/>
    <w:rsid w:val="00597193"/>
    <w:rsid w:val="00597465"/>
    <w:rsid w:val="005A024D"/>
    <w:rsid w:val="005A050F"/>
    <w:rsid w:val="005A085D"/>
    <w:rsid w:val="005A157F"/>
    <w:rsid w:val="005A21B6"/>
    <w:rsid w:val="005A2DB7"/>
    <w:rsid w:val="005A2DD4"/>
    <w:rsid w:val="005A33CF"/>
    <w:rsid w:val="005A3ACD"/>
    <w:rsid w:val="005A4761"/>
    <w:rsid w:val="005A4AAE"/>
    <w:rsid w:val="005A4CC6"/>
    <w:rsid w:val="005A5BCB"/>
    <w:rsid w:val="005A5D12"/>
    <w:rsid w:val="005A62DC"/>
    <w:rsid w:val="005A6C50"/>
    <w:rsid w:val="005A749F"/>
    <w:rsid w:val="005A79AD"/>
    <w:rsid w:val="005B016F"/>
    <w:rsid w:val="005B04C0"/>
    <w:rsid w:val="005B13CC"/>
    <w:rsid w:val="005B1745"/>
    <w:rsid w:val="005B17D6"/>
    <w:rsid w:val="005B183A"/>
    <w:rsid w:val="005B234A"/>
    <w:rsid w:val="005B36D3"/>
    <w:rsid w:val="005B390B"/>
    <w:rsid w:val="005B4125"/>
    <w:rsid w:val="005B5569"/>
    <w:rsid w:val="005B5BDA"/>
    <w:rsid w:val="005B5C1F"/>
    <w:rsid w:val="005B5E29"/>
    <w:rsid w:val="005B611C"/>
    <w:rsid w:val="005B66B1"/>
    <w:rsid w:val="005B6931"/>
    <w:rsid w:val="005B6A6C"/>
    <w:rsid w:val="005B6DF5"/>
    <w:rsid w:val="005B7547"/>
    <w:rsid w:val="005B761C"/>
    <w:rsid w:val="005B763E"/>
    <w:rsid w:val="005B7C8D"/>
    <w:rsid w:val="005B7E72"/>
    <w:rsid w:val="005B7F65"/>
    <w:rsid w:val="005C0303"/>
    <w:rsid w:val="005C0A4A"/>
    <w:rsid w:val="005C0FC2"/>
    <w:rsid w:val="005C1539"/>
    <w:rsid w:val="005C1644"/>
    <w:rsid w:val="005C1E7D"/>
    <w:rsid w:val="005C1F01"/>
    <w:rsid w:val="005C2F59"/>
    <w:rsid w:val="005C33DD"/>
    <w:rsid w:val="005C368F"/>
    <w:rsid w:val="005C3D17"/>
    <w:rsid w:val="005C424E"/>
    <w:rsid w:val="005C473B"/>
    <w:rsid w:val="005C4DA7"/>
    <w:rsid w:val="005C5543"/>
    <w:rsid w:val="005C5C22"/>
    <w:rsid w:val="005C5EF0"/>
    <w:rsid w:val="005C6D15"/>
    <w:rsid w:val="005C6DC1"/>
    <w:rsid w:val="005C7954"/>
    <w:rsid w:val="005D04CF"/>
    <w:rsid w:val="005D0799"/>
    <w:rsid w:val="005D1211"/>
    <w:rsid w:val="005D17D6"/>
    <w:rsid w:val="005D18B0"/>
    <w:rsid w:val="005D1970"/>
    <w:rsid w:val="005D1A79"/>
    <w:rsid w:val="005D27C8"/>
    <w:rsid w:val="005D4B6E"/>
    <w:rsid w:val="005D6523"/>
    <w:rsid w:val="005D668A"/>
    <w:rsid w:val="005D67A7"/>
    <w:rsid w:val="005D6EDA"/>
    <w:rsid w:val="005D6F7D"/>
    <w:rsid w:val="005D76AA"/>
    <w:rsid w:val="005D7C66"/>
    <w:rsid w:val="005D7DAB"/>
    <w:rsid w:val="005E0038"/>
    <w:rsid w:val="005E03A8"/>
    <w:rsid w:val="005E098F"/>
    <w:rsid w:val="005E0CF1"/>
    <w:rsid w:val="005E0E80"/>
    <w:rsid w:val="005E12B9"/>
    <w:rsid w:val="005E1B90"/>
    <w:rsid w:val="005E1DFC"/>
    <w:rsid w:val="005E3505"/>
    <w:rsid w:val="005E3BBD"/>
    <w:rsid w:val="005E462D"/>
    <w:rsid w:val="005E54EE"/>
    <w:rsid w:val="005E5F4F"/>
    <w:rsid w:val="005E6179"/>
    <w:rsid w:val="005E6C21"/>
    <w:rsid w:val="005E6D7B"/>
    <w:rsid w:val="005E6FAD"/>
    <w:rsid w:val="005E7692"/>
    <w:rsid w:val="005E76F2"/>
    <w:rsid w:val="005E7B02"/>
    <w:rsid w:val="005F0C0F"/>
    <w:rsid w:val="005F0E80"/>
    <w:rsid w:val="005F23F4"/>
    <w:rsid w:val="005F257E"/>
    <w:rsid w:val="005F2DB8"/>
    <w:rsid w:val="005F3308"/>
    <w:rsid w:val="005F36C0"/>
    <w:rsid w:val="005F3770"/>
    <w:rsid w:val="005F396C"/>
    <w:rsid w:val="005F3E2F"/>
    <w:rsid w:val="005F3E34"/>
    <w:rsid w:val="005F44D6"/>
    <w:rsid w:val="005F49A0"/>
    <w:rsid w:val="005F4CC0"/>
    <w:rsid w:val="005F556D"/>
    <w:rsid w:val="005F5B55"/>
    <w:rsid w:val="005F5B5E"/>
    <w:rsid w:val="005F5E6E"/>
    <w:rsid w:val="005F634E"/>
    <w:rsid w:val="005F6386"/>
    <w:rsid w:val="005F68BF"/>
    <w:rsid w:val="005F6C18"/>
    <w:rsid w:val="005F6EE2"/>
    <w:rsid w:val="005F757F"/>
    <w:rsid w:val="005F7714"/>
    <w:rsid w:val="00600078"/>
    <w:rsid w:val="0060031B"/>
    <w:rsid w:val="00600522"/>
    <w:rsid w:val="00600A8F"/>
    <w:rsid w:val="0060155E"/>
    <w:rsid w:val="00601F54"/>
    <w:rsid w:val="006021B1"/>
    <w:rsid w:val="00602511"/>
    <w:rsid w:val="006027C3"/>
    <w:rsid w:val="0060288D"/>
    <w:rsid w:val="0060359B"/>
    <w:rsid w:val="00603623"/>
    <w:rsid w:val="006037CD"/>
    <w:rsid w:val="006045BB"/>
    <w:rsid w:val="0060471F"/>
    <w:rsid w:val="006047D3"/>
    <w:rsid w:val="00604D34"/>
    <w:rsid w:val="00605000"/>
    <w:rsid w:val="00605119"/>
    <w:rsid w:val="00605480"/>
    <w:rsid w:val="00605C11"/>
    <w:rsid w:val="00605C2A"/>
    <w:rsid w:val="006060A4"/>
    <w:rsid w:val="00606A34"/>
    <w:rsid w:val="00606B59"/>
    <w:rsid w:val="00606C2B"/>
    <w:rsid w:val="00606F73"/>
    <w:rsid w:val="00607F23"/>
    <w:rsid w:val="00607F90"/>
    <w:rsid w:val="006103E5"/>
    <w:rsid w:val="0061053F"/>
    <w:rsid w:val="0061114C"/>
    <w:rsid w:val="0061136E"/>
    <w:rsid w:val="0061231E"/>
    <w:rsid w:val="00612C95"/>
    <w:rsid w:val="00613169"/>
    <w:rsid w:val="00613A34"/>
    <w:rsid w:val="00613BBA"/>
    <w:rsid w:val="00613CF9"/>
    <w:rsid w:val="00614023"/>
    <w:rsid w:val="00614511"/>
    <w:rsid w:val="006147E2"/>
    <w:rsid w:val="006148B8"/>
    <w:rsid w:val="00614CAD"/>
    <w:rsid w:val="00614CAE"/>
    <w:rsid w:val="00615F02"/>
    <w:rsid w:val="00616049"/>
    <w:rsid w:val="00616081"/>
    <w:rsid w:val="006164E6"/>
    <w:rsid w:val="006166B1"/>
    <w:rsid w:val="00616C52"/>
    <w:rsid w:val="00617583"/>
    <w:rsid w:val="0062009F"/>
    <w:rsid w:val="0062091B"/>
    <w:rsid w:val="00620DFA"/>
    <w:rsid w:val="0062124E"/>
    <w:rsid w:val="0062157C"/>
    <w:rsid w:val="00621726"/>
    <w:rsid w:val="0062179F"/>
    <w:rsid w:val="00622016"/>
    <w:rsid w:val="006222B8"/>
    <w:rsid w:val="006236DD"/>
    <w:rsid w:val="00624699"/>
    <w:rsid w:val="00624955"/>
    <w:rsid w:val="0062496A"/>
    <w:rsid w:val="0062554E"/>
    <w:rsid w:val="0062593B"/>
    <w:rsid w:val="00625C08"/>
    <w:rsid w:val="00626777"/>
    <w:rsid w:val="00626FDF"/>
    <w:rsid w:val="00627A19"/>
    <w:rsid w:val="00627D64"/>
    <w:rsid w:val="00627E90"/>
    <w:rsid w:val="00627EDD"/>
    <w:rsid w:val="006305FB"/>
    <w:rsid w:val="00630B0A"/>
    <w:rsid w:val="0063122C"/>
    <w:rsid w:val="006312A4"/>
    <w:rsid w:val="006317D2"/>
    <w:rsid w:val="00631940"/>
    <w:rsid w:val="00631A77"/>
    <w:rsid w:val="00631ADE"/>
    <w:rsid w:val="00631C67"/>
    <w:rsid w:val="00631E05"/>
    <w:rsid w:val="0063219E"/>
    <w:rsid w:val="00632BD2"/>
    <w:rsid w:val="00632E8D"/>
    <w:rsid w:val="00633137"/>
    <w:rsid w:val="00633B91"/>
    <w:rsid w:val="00633C64"/>
    <w:rsid w:val="00633E57"/>
    <w:rsid w:val="006340CD"/>
    <w:rsid w:val="006342B0"/>
    <w:rsid w:val="00634A27"/>
    <w:rsid w:val="006351AD"/>
    <w:rsid w:val="006353F7"/>
    <w:rsid w:val="00635EA9"/>
    <w:rsid w:val="0063682F"/>
    <w:rsid w:val="0063691F"/>
    <w:rsid w:val="00636CAB"/>
    <w:rsid w:val="00637456"/>
    <w:rsid w:val="006374DC"/>
    <w:rsid w:val="00640117"/>
    <w:rsid w:val="006405A1"/>
    <w:rsid w:val="006409F3"/>
    <w:rsid w:val="00640C97"/>
    <w:rsid w:val="00640EDB"/>
    <w:rsid w:val="00640FC6"/>
    <w:rsid w:val="00641752"/>
    <w:rsid w:val="006435F9"/>
    <w:rsid w:val="00643E42"/>
    <w:rsid w:val="00644171"/>
    <w:rsid w:val="00645037"/>
    <w:rsid w:val="006453F6"/>
    <w:rsid w:val="006467F3"/>
    <w:rsid w:val="00646D18"/>
    <w:rsid w:val="00646D5B"/>
    <w:rsid w:val="00647B37"/>
    <w:rsid w:val="00650F10"/>
    <w:rsid w:val="0065114D"/>
    <w:rsid w:val="006517D3"/>
    <w:rsid w:val="00651D8B"/>
    <w:rsid w:val="00651F09"/>
    <w:rsid w:val="0065233A"/>
    <w:rsid w:val="006523B0"/>
    <w:rsid w:val="0065284C"/>
    <w:rsid w:val="00652DB5"/>
    <w:rsid w:val="006535C8"/>
    <w:rsid w:val="006539F7"/>
    <w:rsid w:val="00653CFE"/>
    <w:rsid w:val="006543CE"/>
    <w:rsid w:val="00654D55"/>
    <w:rsid w:val="00655015"/>
    <w:rsid w:val="00656910"/>
    <w:rsid w:val="00656FA9"/>
    <w:rsid w:val="0065723C"/>
    <w:rsid w:val="0065770E"/>
    <w:rsid w:val="00657B05"/>
    <w:rsid w:val="00657D4B"/>
    <w:rsid w:val="0066054D"/>
    <w:rsid w:val="00660F54"/>
    <w:rsid w:val="0066119E"/>
    <w:rsid w:val="00661650"/>
    <w:rsid w:val="0066188A"/>
    <w:rsid w:val="00661D61"/>
    <w:rsid w:val="006621AB"/>
    <w:rsid w:val="00662615"/>
    <w:rsid w:val="0066288D"/>
    <w:rsid w:val="006628EF"/>
    <w:rsid w:val="0066311F"/>
    <w:rsid w:val="0066358F"/>
    <w:rsid w:val="006635F8"/>
    <w:rsid w:val="00663849"/>
    <w:rsid w:val="00663B0E"/>
    <w:rsid w:val="0066417A"/>
    <w:rsid w:val="006642C8"/>
    <w:rsid w:val="00664C2C"/>
    <w:rsid w:val="00664E7F"/>
    <w:rsid w:val="0066503E"/>
    <w:rsid w:val="00665190"/>
    <w:rsid w:val="00665DDA"/>
    <w:rsid w:val="00666238"/>
    <w:rsid w:val="0066636A"/>
    <w:rsid w:val="0066652A"/>
    <w:rsid w:val="00666571"/>
    <w:rsid w:val="00666BC0"/>
    <w:rsid w:val="00666C72"/>
    <w:rsid w:val="00666D3E"/>
    <w:rsid w:val="00670358"/>
    <w:rsid w:val="0067073D"/>
    <w:rsid w:val="00671B00"/>
    <w:rsid w:val="00671B3F"/>
    <w:rsid w:val="00671BE5"/>
    <w:rsid w:val="006721C6"/>
    <w:rsid w:val="006736BB"/>
    <w:rsid w:val="0067400E"/>
    <w:rsid w:val="006741B3"/>
    <w:rsid w:val="00674481"/>
    <w:rsid w:val="00674634"/>
    <w:rsid w:val="00674902"/>
    <w:rsid w:val="00675554"/>
    <w:rsid w:val="006755BC"/>
    <w:rsid w:val="006761CD"/>
    <w:rsid w:val="0067664C"/>
    <w:rsid w:val="006770B7"/>
    <w:rsid w:val="0067756D"/>
    <w:rsid w:val="006775A0"/>
    <w:rsid w:val="0068036C"/>
    <w:rsid w:val="00681089"/>
    <w:rsid w:val="006817BF"/>
    <w:rsid w:val="006817DF"/>
    <w:rsid w:val="00681ED5"/>
    <w:rsid w:val="006829E8"/>
    <w:rsid w:val="00683C28"/>
    <w:rsid w:val="00683C67"/>
    <w:rsid w:val="00684576"/>
    <w:rsid w:val="00685453"/>
    <w:rsid w:val="00685C8B"/>
    <w:rsid w:val="00686587"/>
    <w:rsid w:val="00686D35"/>
    <w:rsid w:val="00687CFC"/>
    <w:rsid w:val="00687DE6"/>
    <w:rsid w:val="00690FDD"/>
    <w:rsid w:val="006911D7"/>
    <w:rsid w:val="00691AEE"/>
    <w:rsid w:val="00691F3C"/>
    <w:rsid w:val="00692027"/>
    <w:rsid w:val="00692098"/>
    <w:rsid w:val="0069227C"/>
    <w:rsid w:val="0069277B"/>
    <w:rsid w:val="006931EB"/>
    <w:rsid w:val="00693B26"/>
    <w:rsid w:val="00693BDC"/>
    <w:rsid w:val="00693E1F"/>
    <w:rsid w:val="0069460D"/>
    <w:rsid w:val="006948DC"/>
    <w:rsid w:val="00694994"/>
    <w:rsid w:val="00694A16"/>
    <w:rsid w:val="00694B97"/>
    <w:rsid w:val="00694D21"/>
    <w:rsid w:val="00695390"/>
    <w:rsid w:val="0069574F"/>
    <w:rsid w:val="00695BF1"/>
    <w:rsid w:val="00695C38"/>
    <w:rsid w:val="00696607"/>
    <w:rsid w:val="00696D06"/>
    <w:rsid w:val="00696E6C"/>
    <w:rsid w:val="006976D6"/>
    <w:rsid w:val="00697747"/>
    <w:rsid w:val="00697943"/>
    <w:rsid w:val="006A0522"/>
    <w:rsid w:val="006A0A8B"/>
    <w:rsid w:val="006A0D8C"/>
    <w:rsid w:val="006A15F8"/>
    <w:rsid w:val="006A2346"/>
    <w:rsid w:val="006A2442"/>
    <w:rsid w:val="006A24A3"/>
    <w:rsid w:val="006A289F"/>
    <w:rsid w:val="006A319B"/>
    <w:rsid w:val="006A3B80"/>
    <w:rsid w:val="006A427B"/>
    <w:rsid w:val="006A4AD4"/>
    <w:rsid w:val="006A4B18"/>
    <w:rsid w:val="006A5422"/>
    <w:rsid w:val="006A5619"/>
    <w:rsid w:val="006A56FF"/>
    <w:rsid w:val="006A5817"/>
    <w:rsid w:val="006A5F4F"/>
    <w:rsid w:val="006A624D"/>
    <w:rsid w:val="006A62D8"/>
    <w:rsid w:val="006A6A73"/>
    <w:rsid w:val="006A6D9F"/>
    <w:rsid w:val="006A6E45"/>
    <w:rsid w:val="006A78A3"/>
    <w:rsid w:val="006A7AA5"/>
    <w:rsid w:val="006A7D4B"/>
    <w:rsid w:val="006B0235"/>
    <w:rsid w:val="006B1B77"/>
    <w:rsid w:val="006B1D5B"/>
    <w:rsid w:val="006B252A"/>
    <w:rsid w:val="006B29E2"/>
    <w:rsid w:val="006B35B5"/>
    <w:rsid w:val="006B36B7"/>
    <w:rsid w:val="006B38EF"/>
    <w:rsid w:val="006B3951"/>
    <w:rsid w:val="006B39E4"/>
    <w:rsid w:val="006B449B"/>
    <w:rsid w:val="006B4620"/>
    <w:rsid w:val="006B494E"/>
    <w:rsid w:val="006B4FB6"/>
    <w:rsid w:val="006B528C"/>
    <w:rsid w:val="006B5D55"/>
    <w:rsid w:val="006B62A6"/>
    <w:rsid w:val="006B66BD"/>
    <w:rsid w:val="006B675F"/>
    <w:rsid w:val="006B68D0"/>
    <w:rsid w:val="006B6F19"/>
    <w:rsid w:val="006B719B"/>
    <w:rsid w:val="006B7541"/>
    <w:rsid w:val="006B7BA5"/>
    <w:rsid w:val="006B7E6A"/>
    <w:rsid w:val="006C0A11"/>
    <w:rsid w:val="006C14C1"/>
    <w:rsid w:val="006C1919"/>
    <w:rsid w:val="006C19B9"/>
    <w:rsid w:val="006C1E67"/>
    <w:rsid w:val="006C1E8E"/>
    <w:rsid w:val="006C2324"/>
    <w:rsid w:val="006C2353"/>
    <w:rsid w:val="006C239F"/>
    <w:rsid w:val="006C23AA"/>
    <w:rsid w:val="006C23FF"/>
    <w:rsid w:val="006C276F"/>
    <w:rsid w:val="006C27D4"/>
    <w:rsid w:val="006C2995"/>
    <w:rsid w:val="006C2A2F"/>
    <w:rsid w:val="006C318A"/>
    <w:rsid w:val="006C3467"/>
    <w:rsid w:val="006C3797"/>
    <w:rsid w:val="006C3896"/>
    <w:rsid w:val="006C435D"/>
    <w:rsid w:val="006C4A5D"/>
    <w:rsid w:val="006C56F5"/>
    <w:rsid w:val="006C5765"/>
    <w:rsid w:val="006C61B1"/>
    <w:rsid w:val="006C63DE"/>
    <w:rsid w:val="006C644C"/>
    <w:rsid w:val="006C7BA4"/>
    <w:rsid w:val="006C7C88"/>
    <w:rsid w:val="006D135C"/>
    <w:rsid w:val="006D1D42"/>
    <w:rsid w:val="006D2385"/>
    <w:rsid w:val="006D264B"/>
    <w:rsid w:val="006D2D18"/>
    <w:rsid w:val="006D3536"/>
    <w:rsid w:val="006D3D05"/>
    <w:rsid w:val="006D408A"/>
    <w:rsid w:val="006D50CA"/>
    <w:rsid w:val="006D5460"/>
    <w:rsid w:val="006D54B5"/>
    <w:rsid w:val="006D5924"/>
    <w:rsid w:val="006D5A1D"/>
    <w:rsid w:val="006D5C96"/>
    <w:rsid w:val="006D616E"/>
    <w:rsid w:val="006D700F"/>
    <w:rsid w:val="006D7700"/>
    <w:rsid w:val="006E00F3"/>
    <w:rsid w:val="006E12F8"/>
    <w:rsid w:val="006E18A1"/>
    <w:rsid w:val="006E283E"/>
    <w:rsid w:val="006E29CE"/>
    <w:rsid w:val="006E29D1"/>
    <w:rsid w:val="006E2ACB"/>
    <w:rsid w:val="006E31EA"/>
    <w:rsid w:val="006E3354"/>
    <w:rsid w:val="006E3669"/>
    <w:rsid w:val="006E3BBF"/>
    <w:rsid w:val="006E46ED"/>
    <w:rsid w:val="006E4C35"/>
    <w:rsid w:val="006E543A"/>
    <w:rsid w:val="006E5625"/>
    <w:rsid w:val="006E5C49"/>
    <w:rsid w:val="006E67AE"/>
    <w:rsid w:val="006E67F7"/>
    <w:rsid w:val="006F0335"/>
    <w:rsid w:val="006F097B"/>
    <w:rsid w:val="006F1B7F"/>
    <w:rsid w:val="006F3CEA"/>
    <w:rsid w:val="006F3D5B"/>
    <w:rsid w:val="006F460E"/>
    <w:rsid w:val="006F485F"/>
    <w:rsid w:val="006F4912"/>
    <w:rsid w:val="006F503A"/>
    <w:rsid w:val="006F616D"/>
    <w:rsid w:val="006F6340"/>
    <w:rsid w:val="006F6555"/>
    <w:rsid w:val="006F6F5A"/>
    <w:rsid w:val="006F707B"/>
    <w:rsid w:val="00700E93"/>
    <w:rsid w:val="007017EE"/>
    <w:rsid w:val="00701893"/>
    <w:rsid w:val="00701D0C"/>
    <w:rsid w:val="007022CF"/>
    <w:rsid w:val="0070302E"/>
    <w:rsid w:val="0070391B"/>
    <w:rsid w:val="00703CCA"/>
    <w:rsid w:val="00703F91"/>
    <w:rsid w:val="00704119"/>
    <w:rsid w:val="007041AF"/>
    <w:rsid w:val="00704808"/>
    <w:rsid w:val="00705513"/>
    <w:rsid w:val="00706251"/>
    <w:rsid w:val="007063BE"/>
    <w:rsid w:val="007066BD"/>
    <w:rsid w:val="007078F2"/>
    <w:rsid w:val="00707CCC"/>
    <w:rsid w:val="00707CF6"/>
    <w:rsid w:val="00710324"/>
    <w:rsid w:val="00710B0C"/>
    <w:rsid w:val="00710E4B"/>
    <w:rsid w:val="0071147D"/>
    <w:rsid w:val="00711595"/>
    <w:rsid w:val="00711791"/>
    <w:rsid w:val="00711AD4"/>
    <w:rsid w:val="007120FB"/>
    <w:rsid w:val="00712ADF"/>
    <w:rsid w:val="00712DE5"/>
    <w:rsid w:val="00713109"/>
    <w:rsid w:val="007135C5"/>
    <w:rsid w:val="007136E5"/>
    <w:rsid w:val="00713933"/>
    <w:rsid w:val="00713AE0"/>
    <w:rsid w:val="00714606"/>
    <w:rsid w:val="00714DC2"/>
    <w:rsid w:val="00714DC6"/>
    <w:rsid w:val="00714FEF"/>
    <w:rsid w:val="007152CF"/>
    <w:rsid w:val="00715641"/>
    <w:rsid w:val="007166AA"/>
    <w:rsid w:val="0071686E"/>
    <w:rsid w:val="007169E8"/>
    <w:rsid w:val="00716EF6"/>
    <w:rsid w:val="00717636"/>
    <w:rsid w:val="007202A1"/>
    <w:rsid w:val="00720492"/>
    <w:rsid w:val="007204A5"/>
    <w:rsid w:val="0072131A"/>
    <w:rsid w:val="007213A4"/>
    <w:rsid w:val="00721C56"/>
    <w:rsid w:val="00721E1C"/>
    <w:rsid w:val="00722308"/>
    <w:rsid w:val="00722330"/>
    <w:rsid w:val="00722EBF"/>
    <w:rsid w:val="00723628"/>
    <w:rsid w:val="00724106"/>
    <w:rsid w:val="007245D5"/>
    <w:rsid w:val="00724A57"/>
    <w:rsid w:val="00724E6D"/>
    <w:rsid w:val="00725202"/>
    <w:rsid w:val="00725790"/>
    <w:rsid w:val="0072596C"/>
    <w:rsid w:val="00725D3A"/>
    <w:rsid w:val="00726DAD"/>
    <w:rsid w:val="00726F1F"/>
    <w:rsid w:val="00727598"/>
    <w:rsid w:val="00727E1E"/>
    <w:rsid w:val="00727EFD"/>
    <w:rsid w:val="0073063B"/>
    <w:rsid w:val="007319E4"/>
    <w:rsid w:val="007322DD"/>
    <w:rsid w:val="007333CD"/>
    <w:rsid w:val="007333FB"/>
    <w:rsid w:val="0073416E"/>
    <w:rsid w:val="00734AA8"/>
    <w:rsid w:val="00735F57"/>
    <w:rsid w:val="0073608C"/>
    <w:rsid w:val="0073722B"/>
    <w:rsid w:val="00737295"/>
    <w:rsid w:val="007374E0"/>
    <w:rsid w:val="00737532"/>
    <w:rsid w:val="007377A8"/>
    <w:rsid w:val="007405AE"/>
    <w:rsid w:val="00740B86"/>
    <w:rsid w:val="00740C21"/>
    <w:rsid w:val="00740E1E"/>
    <w:rsid w:val="00740E5B"/>
    <w:rsid w:val="00741177"/>
    <w:rsid w:val="0074141E"/>
    <w:rsid w:val="00741A71"/>
    <w:rsid w:val="007427E5"/>
    <w:rsid w:val="00742820"/>
    <w:rsid w:val="0074316A"/>
    <w:rsid w:val="007439D5"/>
    <w:rsid w:val="00744303"/>
    <w:rsid w:val="007443C0"/>
    <w:rsid w:val="00744448"/>
    <w:rsid w:val="00744A5B"/>
    <w:rsid w:val="00745485"/>
    <w:rsid w:val="007456A9"/>
    <w:rsid w:val="00745CFA"/>
    <w:rsid w:val="0074608B"/>
    <w:rsid w:val="007464CB"/>
    <w:rsid w:val="0074675B"/>
    <w:rsid w:val="00747117"/>
    <w:rsid w:val="00747310"/>
    <w:rsid w:val="007474BF"/>
    <w:rsid w:val="00747A2C"/>
    <w:rsid w:val="00747D70"/>
    <w:rsid w:val="00747FC4"/>
    <w:rsid w:val="00750CD7"/>
    <w:rsid w:val="0075119E"/>
    <w:rsid w:val="00751EF5"/>
    <w:rsid w:val="0075211E"/>
    <w:rsid w:val="007526AE"/>
    <w:rsid w:val="007534B0"/>
    <w:rsid w:val="007539E9"/>
    <w:rsid w:val="00753A66"/>
    <w:rsid w:val="00753AEF"/>
    <w:rsid w:val="00753F64"/>
    <w:rsid w:val="00754030"/>
    <w:rsid w:val="00754D00"/>
    <w:rsid w:val="00754EB8"/>
    <w:rsid w:val="00754FFC"/>
    <w:rsid w:val="007555D7"/>
    <w:rsid w:val="00755CE2"/>
    <w:rsid w:val="00755DEE"/>
    <w:rsid w:val="00756026"/>
    <w:rsid w:val="00756721"/>
    <w:rsid w:val="0075681A"/>
    <w:rsid w:val="00756841"/>
    <w:rsid w:val="00756961"/>
    <w:rsid w:val="00756BDE"/>
    <w:rsid w:val="007572FF"/>
    <w:rsid w:val="0075770B"/>
    <w:rsid w:val="00757757"/>
    <w:rsid w:val="00757EF5"/>
    <w:rsid w:val="007600C5"/>
    <w:rsid w:val="00760EF4"/>
    <w:rsid w:val="00761156"/>
    <w:rsid w:val="00761829"/>
    <w:rsid w:val="007619C9"/>
    <w:rsid w:val="00761D50"/>
    <w:rsid w:val="00761E29"/>
    <w:rsid w:val="007622D1"/>
    <w:rsid w:val="00762DC6"/>
    <w:rsid w:val="007647A4"/>
    <w:rsid w:val="007648EA"/>
    <w:rsid w:val="00765A2E"/>
    <w:rsid w:val="00765C56"/>
    <w:rsid w:val="00765FEF"/>
    <w:rsid w:val="007661C7"/>
    <w:rsid w:val="007664D3"/>
    <w:rsid w:val="00766503"/>
    <w:rsid w:val="00766FD1"/>
    <w:rsid w:val="00766FE7"/>
    <w:rsid w:val="007670DC"/>
    <w:rsid w:val="00767304"/>
    <w:rsid w:val="00767821"/>
    <w:rsid w:val="007700F5"/>
    <w:rsid w:val="007706CD"/>
    <w:rsid w:val="00770EBD"/>
    <w:rsid w:val="00770F92"/>
    <w:rsid w:val="00771306"/>
    <w:rsid w:val="00772121"/>
    <w:rsid w:val="00772BF8"/>
    <w:rsid w:val="00772D61"/>
    <w:rsid w:val="0077328E"/>
    <w:rsid w:val="00774520"/>
    <w:rsid w:val="00774AB7"/>
    <w:rsid w:val="00774AE6"/>
    <w:rsid w:val="00774BDC"/>
    <w:rsid w:val="00774BFF"/>
    <w:rsid w:val="00775070"/>
    <w:rsid w:val="007752D2"/>
    <w:rsid w:val="00775842"/>
    <w:rsid w:val="00776215"/>
    <w:rsid w:val="00776A99"/>
    <w:rsid w:val="00776F61"/>
    <w:rsid w:val="00776FD5"/>
    <w:rsid w:val="007773B5"/>
    <w:rsid w:val="00777FEF"/>
    <w:rsid w:val="007812C3"/>
    <w:rsid w:val="00781A9A"/>
    <w:rsid w:val="00781E44"/>
    <w:rsid w:val="00781E7E"/>
    <w:rsid w:val="007822FA"/>
    <w:rsid w:val="007827FE"/>
    <w:rsid w:val="00782B05"/>
    <w:rsid w:val="0078469D"/>
    <w:rsid w:val="007855E0"/>
    <w:rsid w:val="00786132"/>
    <w:rsid w:val="0078683E"/>
    <w:rsid w:val="0078686B"/>
    <w:rsid w:val="00786A85"/>
    <w:rsid w:val="00786DBA"/>
    <w:rsid w:val="00787091"/>
    <w:rsid w:val="0078742A"/>
    <w:rsid w:val="00787496"/>
    <w:rsid w:val="00787744"/>
    <w:rsid w:val="00787E29"/>
    <w:rsid w:val="00790875"/>
    <w:rsid w:val="00790C78"/>
    <w:rsid w:val="00791201"/>
    <w:rsid w:val="007913F0"/>
    <w:rsid w:val="00791AA5"/>
    <w:rsid w:val="0079265D"/>
    <w:rsid w:val="007926CF"/>
    <w:rsid w:val="00792889"/>
    <w:rsid w:val="00792B2F"/>
    <w:rsid w:val="00793172"/>
    <w:rsid w:val="007946E0"/>
    <w:rsid w:val="00794995"/>
    <w:rsid w:val="00794A1B"/>
    <w:rsid w:val="00794B52"/>
    <w:rsid w:val="00794EA9"/>
    <w:rsid w:val="00796045"/>
    <w:rsid w:val="0079610A"/>
    <w:rsid w:val="007961FC"/>
    <w:rsid w:val="00796CA9"/>
    <w:rsid w:val="00797ACB"/>
    <w:rsid w:val="00797D9A"/>
    <w:rsid w:val="00797F6F"/>
    <w:rsid w:val="007A0E22"/>
    <w:rsid w:val="007A0E2A"/>
    <w:rsid w:val="007A100F"/>
    <w:rsid w:val="007A1046"/>
    <w:rsid w:val="007A1B8E"/>
    <w:rsid w:val="007A2181"/>
    <w:rsid w:val="007A2E38"/>
    <w:rsid w:val="007A2EA1"/>
    <w:rsid w:val="007A35ED"/>
    <w:rsid w:val="007A4439"/>
    <w:rsid w:val="007A45A1"/>
    <w:rsid w:val="007A4B9F"/>
    <w:rsid w:val="007A4D67"/>
    <w:rsid w:val="007A4E4F"/>
    <w:rsid w:val="007A4E80"/>
    <w:rsid w:val="007A4E9B"/>
    <w:rsid w:val="007A4F6E"/>
    <w:rsid w:val="007A528C"/>
    <w:rsid w:val="007A53CA"/>
    <w:rsid w:val="007A5A57"/>
    <w:rsid w:val="007A5CB6"/>
    <w:rsid w:val="007A612B"/>
    <w:rsid w:val="007A614A"/>
    <w:rsid w:val="007A6181"/>
    <w:rsid w:val="007A6470"/>
    <w:rsid w:val="007A65B9"/>
    <w:rsid w:val="007A6810"/>
    <w:rsid w:val="007A6821"/>
    <w:rsid w:val="007B01FF"/>
    <w:rsid w:val="007B0683"/>
    <w:rsid w:val="007B085C"/>
    <w:rsid w:val="007B09BF"/>
    <w:rsid w:val="007B0F75"/>
    <w:rsid w:val="007B102A"/>
    <w:rsid w:val="007B109C"/>
    <w:rsid w:val="007B13A3"/>
    <w:rsid w:val="007B1E65"/>
    <w:rsid w:val="007B2A52"/>
    <w:rsid w:val="007B2E52"/>
    <w:rsid w:val="007B37B3"/>
    <w:rsid w:val="007B44EA"/>
    <w:rsid w:val="007B45EE"/>
    <w:rsid w:val="007B5A60"/>
    <w:rsid w:val="007B5BD0"/>
    <w:rsid w:val="007B6645"/>
    <w:rsid w:val="007B6B6A"/>
    <w:rsid w:val="007B739D"/>
    <w:rsid w:val="007B788F"/>
    <w:rsid w:val="007B7C35"/>
    <w:rsid w:val="007C1050"/>
    <w:rsid w:val="007C1147"/>
    <w:rsid w:val="007C1961"/>
    <w:rsid w:val="007C1DF5"/>
    <w:rsid w:val="007C26EB"/>
    <w:rsid w:val="007C2CDA"/>
    <w:rsid w:val="007C307A"/>
    <w:rsid w:val="007C31D2"/>
    <w:rsid w:val="007C34BE"/>
    <w:rsid w:val="007C3565"/>
    <w:rsid w:val="007C406B"/>
    <w:rsid w:val="007C432D"/>
    <w:rsid w:val="007C4DBE"/>
    <w:rsid w:val="007C56BC"/>
    <w:rsid w:val="007C5B05"/>
    <w:rsid w:val="007C5D5A"/>
    <w:rsid w:val="007C699A"/>
    <w:rsid w:val="007C6D11"/>
    <w:rsid w:val="007C7B24"/>
    <w:rsid w:val="007C7E44"/>
    <w:rsid w:val="007D056D"/>
    <w:rsid w:val="007D0824"/>
    <w:rsid w:val="007D0A3E"/>
    <w:rsid w:val="007D109F"/>
    <w:rsid w:val="007D20EE"/>
    <w:rsid w:val="007D2735"/>
    <w:rsid w:val="007D2A63"/>
    <w:rsid w:val="007D2EB9"/>
    <w:rsid w:val="007D3080"/>
    <w:rsid w:val="007D312E"/>
    <w:rsid w:val="007D3353"/>
    <w:rsid w:val="007D3BB9"/>
    <w:rsid w:val="007D41C4"/>
    <w:rsid w:val="007D452D"/>
    <w:rsid w:val="007D45EC"/>
    <w:rsid w:val="007D4862"/>
    <w:rsid w:val="007D5395"/>
    <w:rsid w:val="007D5645"/>
    <w:rsid w:val="007D59B2"/>
    <w:rsid w:val="007D5CCD"/>
    <w:rsid w:val="007D607E"/>
    <w:rsid w:val="007D6211"/>
    <w:rsid w:val="007D6A6A"/>
    <w:rsid w:val="007E0476"/>
    <w:rsid w:val="007E048F"/>
    <w:rsid w:val="007E0C77"/>
    <w:rsid w:val="007E0FC8"/>
    <w:rsid w:val="007E1255"/>
    <w:rsid w:val="007E1BC3"/>
    <w:rsid w:val="007E1C7D"/>
    <w:rsid w:val="007E2A5F"/>
    <w:rsid w:val="007E2C69"/>
    <w:rsid w:val="007E2D60"/>
    <w:rsid w:val="007E31A7"/>
    <w:rsid w:val="007E39A3"/>
    <w:rsid w:val="007E4266"/>
    <w:rsid w:val="007E5BF3"/>
    <w:rsid w:val="007E5DD6"/>
    <w:rsid w:val="007E5DF4"/>
    <w:rsid w:val="007E66AA"/>
    <w:rsid w:val="007E6FBB"/>
    <w:rsid w:val="007E7330"/>
    <w:rsid w:val="007E73FB"/>
    <w:rsid w:val="007E74B6"/>
    <w:rsid w:val="007E7520"/>
    <w:rsid w:val="007E763C"/>
    <w:rsid w:val="007E7DFF"/>
    <w:rsid w:val="007F05CE"/>
    <w:rsid w:val="007F1175"/>
    <w:rsid w:val="007F175B"/>
    <w:rsid w:val="007F1799"/>
    <w:rsid w:val="007F1A1B"/>
    <w:rsid w:val="007F1AA5"/>
    <w:rsid w:val="007F1AC7"/>
    <w:rsid w:val="007F1C23"/>
    <w:rsid w:val="007F1C26"/>
    <w:rsid w:val="007F2140"/>
    <w:rsid w:val="007F2BAA"/>
    <w:rsid w:val="007F2F19"/>
    <w:rsid w:val="007F30F4"/>
    <w:rsid w:val="007F3A09"/>
    <w:rsid w:val="007F3A31"/>
    <w:rsid w:val="007F463C"/>
    <w:rsid w:val="007F615F"/>
    <w:rsid w:val="007F69D9"/>
    <w:rsid w:val="007F780D"/>
    <w:rsid w:val="007F7FE5"/>
    <w:rsid w:val="008006B1"/>
    <w:rsid w:val="008009DC"/>
    <w:rsid w:val="008009F7"/>
    <w:rsid w:val="00800D26"/>
    <w:rsid w:val="008013A9"/>
    <w:rsid w:val="00801762"/>
    <w:rsid w:val="00801A43"/>
    <w:rsid w:val="00801BD4"/>
    <w:rsid w:val="008021CB"/>
    <w:rsid w:val="00802266"/>
    <w:rsid w:val="008023D5"/>
    <w:rsid w:val="00802514"/>
    <w:rsid w:val="00802F27"/>
    <w:rsid w:val="0080378D"/>
    <w:rsid w:val="00803C30"/>
    <w:rsid w:val="00803CC5"/>
    <w:rsid w:val="00803DB3"/>
    <w:rsid w:val="00803DD4"/>
    <w:rsid w:val="00803E1B"/>
    <w:rsid w:val="0080400D"/>
    <w:rsid w:val="00804D21"/>
    <w:rsid w:val="00805F67"/>
    <w:rsid w:val="008066D6"/>
    <w:rsid w:val="00806CAC"/>
    <w:rsid w:val="00806F34"/>
    <w:rsid w:val="00807A1C"/>
    <w:rsid w:val="00807FA5"/>
    <w:rsid w:val="00810912"/>
    <w:rsid w:val="0081095E"/>
    <w:rsid w:val="00811AFF"/>
    <w:rsid w:val="00812219"/>
    <w:rsid w:val="0081321E"/>
    <w:rsid w:val="0081379B"/>
    <w:rsid w:val="00813DFC"/>
    <w:rsid w:val="00814C89"/>
    <w:rsid w:val="00815200"/>
    <w:rsid w:val="00815437"/>
    <w:rsid w:val="008156CD"/>
    <w:rsid w:val="008160DE"/>
    <w:rsid w:val="00816369"/>
    <w:rsid w:val="00816634"/>
    <w:rsid w:val="00816726"/>
    <w:rsid w:val="00816CF0"/>
    <w:rsid w:val="00817C87"/>
    <w:rsid w:val="00817E26"/>
    <w:rsid w:val="00820B05"/>
    <w:rsid w:val="008219A2"/>
    <w:rsid w:val="00821A92"/>
    <w:rsid w:val="00821BF4"/>
    <w:rsid w:val="00821DCA"/>
    <w:rsid w:val="00822062"/>
    <w:rsid w:val="00822564"/>
    <w:rsid w:val="00823A7E"/>
    <w:rsid w:val="00823B89"/>
    <w:rsid w:val="00824385"/>
    <w:rsid w:val="00824A91"/>
    <w:rsid w:val="00824DC2"/>
    <w:rsid w:val="00824DCB"/>
    <w:rsid w:val="008251AF"/>
    <w:rsid w:val="008251C3"/>
    <w:rsid w:val="0082524F"/>
    <w:rsid w:val="00825253"/>
    <w:rsid w:val="00826A6B"/>
    <w:rsid w:val="00826FC7"/>
    <w:rsid w:val="00830873"/>
    <w:rsid w:val="0083092B"/>
    <w:rsid w:val="00830D2A"/>
    <w:rsid w:val="0083130E"/>
    <w:rsid w:val="008318CE"/>
    <w:rsid w:val="008323B6"/>
    <w:rsid w:val="008324DF"/>
    <w:rsid w:val="00833568"/>
    <w:rsid w:val="00833A6D"/>
    <w:rsid w:val="00834074"/>
    <w:rsid w:val="008340D4"/>
    <w:rsid w:val="00834B06"/>
    <w:rsid w:val="00834C38"/>
    <w:rsid w:val="00834C3C"/>
    <w:rsid w:val="00834D3F"/>
    <w:rsid w:val="00835533"/>
    <w:rsid w:val="00835699"/>
    <w:rsid w:val="008365A6"/>
    <w:rsid w:val="008365B8"/>
    <w:rsid w:val="00836DBE"/>
    <w:rsid w:val="008376F9"/>
    <w:rsid w:val="00837943"/>
    <w:rsid w:val="00837BDB"/>
    <w:rsid w:val="00837F6F"/>
    <w:rsid w:val="008400D8"/>
    <w:rsid w:val="008402A4"/>
    <w:rsid w:val="008419F9"/>
    <w:rsid w:val="008426E7"/>
    <w:rsid w:val="0084274A"/>
    <w:rsid w:val="00842FDD"/>
    <w:rsid w:val="008430E0"/>
    <w:rsid w:val="00843658"/>
    <w:rsid w:val="00843D4B"/>
    <w:rsid w:val="00843EAE"/>
    <w:rsid w:val="008441E9"/>
    <w:rsid w:val="0084475C"/>
    <w:rsid w:val="00845048"/>
    <w:rsid w:val="008451B1"/>
    <w:rsid w:val="00845320"/>
    <w:rsid w:val="0084557D"/>
    <w:rsid w:val="008462E8"/>
    <w:rsid w:val="00846630"/>
    <w:rsid w:val="00846D3E"/>
    <w:rsid w:val="00847192"/>
    <w:rsid w:val="0084735D"/>
    <w:rsid w:val="008478E6"/>
    <w:rsid w:val="00847F83"/>
    <w:rsid w:val="0085001D"/>
    <w:rsid w:val="008509DA"/>
    <w:rsid w:val="008516AB"/>
    <w:rsid w:val="00851BEF"/>
    <w:rsid w:val="008520F6"/>
    <w:rsid w:val="0085219A"/>
    <w:rsid w:val="008522E5"/>
    <w:rsid w:val="00852610"/>
    <w:rsid w:val="00852946"/>
    <w:rsid w:val="0085298F"/>
    <w:rsid w:val="008535FF"/>
    <w:rsid w:val="00853C29"/>
    <w:rsid w:val="00853C72"/>
    <w:rsid w:val="00853E4D"/>
    <w:rsid w:val="00853E59"/>
    <w:rsid w:val="00854CF2"/>
    <w:rsid w:val="0085581A"/>
    <w:rsid w:val="00855886"/>
    <w:rsid w:val="008559FE"/>
    <w:rsid w:val="00857B5A"/>
    <w:rsid w:val="00857C83"/>
    <w:rsid w:val="00857DAA"/>
    <w:rsid w:val="00860120"/>
    <w:rsid w:val="0086076C"/>
    <w:rsid w:val="008609A7"/>
    <w:rsid w:val="00860CC1"/>
    <w:rsid w:val="00860E5E"/>
    <w:rsid w:val="00861219"/>
    <w:rsid w:val="0086135F"/>
    <w:rsid w:val="00861374"/>
    <w:rsid w:val="00861A2C"/>
    <w:rsid w:val="00861E76"/>
    <w:rsid w:val="008625ED"/>
    <w:rsid w:val="00862BED"/>
    <w:rsid w:val="00864107"/>
    <w:rsid w:val="008642B5"/>
    <w:rsid w:val="00864307"/>
    <w:rsid w:val="00864731"/>
    <w:rsid w:val="008647D7"/>
    <w:rsid w:val="00864B7E"/>
    <w:rsid w:val="008657F3"/>
    <w:rsid w:val="0086580F"/>
    <w:rsid w:val="008658BB"/>
    <w:rsid w:val="00865D8B"/>
    <w:rsid w:val="0086600F"/>
    <w:rsid w:val="008665A6"/>
    <w:rsid w:val="0086662C"/>
    <w:rsid w:val="00866BE9"/>
    <w:rsid w:val="00866C93"/>
    <w:rsid w:val="00867F7E"/>
    <w:rsid w:val="00867F80"/>
    <w:rsid w:val="0087058C"/>
    <w:rsid w:val="00871F75"/>
    <w:rsid w:val="00871F79"/>
    <w:rsid w:val="008721A3"/>
    <w:rsid w:val="008724FB"/>
    <w:rsid w:val="00872BF9"/>
    <w:rsid w:val="00872C72"/>
    <w:rsid w:val="0087339D"/>
    <w:rsid w:val="00874040"/>
    <w:rsid w:val="0087421E"/>
    <w:rsid w:val="008748C2"/>
    <w:rsid w:val="00874931"/>
    <w:rsid w:val="00874F42"/>
    <w:rsid w:val="0087545E"/>
    <w:rsid w:val="008756CB"/>
    <w:rsid w:val="00875914"/>
    <w:rsid w:val="00875BEB"/>
    <w:rsid w:val="00875E4B"/>
    <w:rsid w:val="00875E80"/>
    <w:rsid w:val="00876118"/>
    <w:rsid w:val="0087724F"/>
    <w:rsid w:val="008775FE"/>
    <w:rsid w:val="00877910"/>
    <w:rsid w:val="00877E49"/>
    <w:rsid w:val="008809CC"/>
    <w:rsid w:val="00880C06"/>
    <w:rsid w:val="00881219"/>
    <w:rsid w:val="00881AA9"/>
    <w:rsid w:val="0088232B"/>
    <w:rsid w:val="00883153"/>
    <w:rsid w:val="008831A1"/>
    <w:rsid w:val="00883C31"/>
    <w:rsid w:val="00883CA7"/>
    <w:rsid w:val="00883D2A"/>
    <w:rsid w:val="0088421A"/>
    <w:rsid w:val="0088436A"/>
    <w:rsid w:val="00885C7D"/>
    <w:rsid w:val="00885D0F"/>
    <w:rsid w:val="00885E85"/>
    <w:rsid w:val="00886ADF"/>
    <w:rsid w:val="00887D83"/>
    <w:rsid w:val="0089024B"/>
    <w:rsid w:val="008906BF"/>
    <w:rsid w:val="008908FB"/>
    <w:rsid w:val="00890B17"/>
    <w:rsid w:val="00890BB1"/>
    <w:rsid w:val="00890DE0"/>
    <w:rsid w:val="00890EA9"/>
    <w:rsid w:val="00891275"/>
    <w:rsid w:val="00891482"/>
    <w:rsid w:val="00891F03"/>
    <w:rsid w:val="00892012"/>
    <w:rsid w:val="00892495"/>
    <w:rsid w:val="00892595"/>
    <w:rsid w:val="00892720"/>
    <w:rsid w:val="00892A65"/>
    <w:rsid w:val="0089311E"/>
    <w:rsid w:val="00893551"/>
    <w:rsid w:val="00893847"/>
    <w:rsid w:val="00893B26"/>
    <w:rsid w:val="00894AD9"/>
    <w:rsid w:val="00895319"/>
    <w:rsid w:val="0089551E"/>
    <w:rsid w:val="0089555E"/>
    <w:rsid w:val="0089571D"/>
    <w:rsid w:val="00895A65"/>
    <w:rsid w:val="00895DBB"/>
    <w:rsid w:val="008960AA"/>
    <w:rsid w:val="0089619A"/>
    <w:rsid w:val="00896F88"/>
    <w:rsid w:val="008973C3"/>
    <w:rsid w:val="008973C4"/>
    <w:rsid w:val="008974EC"/>
    <w:rsid w:val="0089758E"/>
    <w:rsid w:val="00897650"/>
    <w:rsid w:val="008977DC"/>
    <w:rsid w:val="00897981"/>
    <w:rsid w:val="008A0392"/>
    <w:rsid w:val="008A08A4"/>
    <w:rsid w:val="008A0BA4"/>
    <w:rsid w:val="008A16DA"/>
    <w:rsid w:val="008A1F4F"/>
    <w:rsid w:val="008A2222"/>
    <w:rsid w:val="008A24E4"/>
    <w:rsid w:val="008A2C0B"/>
    <w:rsid w:val="008A3DBF"/>
    <w:rsid w:val="008A3E89"/>
    <w:rsid w:val="008A470E"/>
    <w:rsid w:val="008A4AA8"/>
    <w:rsid w:val="008A5885"/>
    <w:rsid w:val="008A5ED9"/>
    <w:rsid w:val="008A5F90"/>
    <w:rsid w:val="008A62B1"/>
    <w:rsid w:val="008A65AC"/>
    <w:rsid w:val="008A68E6"/>
    <w:rsid w:val="008A6A0D"/>
    <w:rsid w:val="008A6AEC"/>
    <w:rsid w:val="008A6BED"/>
    <w:rsid w:val="008A7A7A"/>
    <w:rsid w:val="008B06E0"/>
    <w:rsid w:val="008B0C06"/>
    <w:rsid w:val="008B1373"/>
    <w:rsid w:val="008B1831"/>
    <w:rsid w:val="008B19EF"/>
    <w:rsid w:val="008B2D10"/>
    <w:rsid w:val="008B2D1A"/>
    <w:rsid w:val="008B32CA"/>
    <w:rsid w:val="008B330E"/>
    <w:rsid w:val="008B3331"/>
    <w:rsid w:val="008B3946"/>
    <w:rsid w:val="008B3A68"/>
    <w:rsid w:val="008B3DDE"/>
    <w:rsid w:val="008B3EC4"/>
    <w:rsid w:val="008B4299"/>
    <w:rsid w:val="008B42C5"/>
    <w:rsid w:val="008B43B7"/>
    <w:rsid w:val="008B490E"/>
    <w:rsid w:val="008B4AB0"/>
    <w:rsid w:val="008B4E94"/>
    <w:rsid w:val="008B51F0"/>
    <w:rsid w:val="008B6432"/>
    <w:rsid w:val="008B676E"/>
    <w:rsid w:val="008B6831"/>
    <w:rsid w:val="008B6BBD"/>
    <w:rsid w:val="008B7887"/>
    <w:rsid w:val="008C08F0"/>
    <w:rsid w:val="008C0B02"/>
    <w:rsid w:val="008C0BEE"/>
    <w:rsid w:val="008C0CC4"/>
    <w:rsid w:val="008C0D93"/>
    <w:rsid w:val="008C0E70"/>
    <w:rsid w:val="008C125D"/>
    <w:rsid w:val="008C1794"/>
    <w:rsid w:val="008C26E5"/>
    <w:rsid w:val="008C33C2"/>
    <w:rsid w:val="008C3FCA"/>
    <w:rsid w:val="008C42D5"/>
    <w:rsid w:val="008C4A7F"/>
    <w:rsid w:val="008C4D36"/>
    <w:rsid w:val="008C5085"/>
    <w:rsid w:val="008C52A5"/>
    <w:rsid w:val="008C53CB"/>
    <w:rsid w:val="008C60DA"/>
    <w:rsid w:val="008C64D8"/>
    <w:rsid w:val="008C6741"/>
    <w:rsid w:val="008C6AB1"/>
    <w:rsid w:val="008C6AE8"/>
    <w:rsid w:val="008C73B2"/>
    <w:rsid w:val="008C7F85"/>
    <w:rsid w:val="008D03CF"/>
    <w:rsid w:val="008D0528"/>
    <w:rsid w:val="008D062D"/>
    <w:rsid w:val="008D0A2A"/>
    <w:rsid w:val="008D131A"/>
    <w:rsid w:val="008D1519"/>
    <w:rsid w:val="008D2C95"/>
    <w:rsid w:val="008D396F"/>
    <w:rsid w:val="008D3D81"/>
    <w:rsid w:val="008D421E"/>
    <w:rsid w:val="008D49FB"/>
    <w:rsid w:val="008D5B3B"/>
    <w:rsid w:val="008D6446"/>
    <w:rsid w:val="008D6A69"/>
    <w:rsid w:val="008D7055"/>
    <w:rsid w:val="008D7056"/>
    <w:rsid w:val="008D725D"/>
    <w:rsid w:val="008D75D6"/>
    <w:rsid w:val="008D79AF"/>
    <w:rsid w:val="008E0E1C"/>
    <w:rsid w:val="008E0E3B"/>
    <w:rsid w:val="008E1180"/>
    <w:rsid w:val="008E1583"/>
    <w:rsid w:val="008E1C18"/>
    <w:rsid w:val="008E1EE2"/>
    <w:rsid w:val="008E1F8F"/>
    <w:rsid w:val="008E1FD6"/>
    <w:rsid w:val="008E2312"/>
    <w:rsid w:val="008E25FF"/>
    <w:rsid w:val="008E278D"/>
    <w:rsid w:val="008E2B15"/>
    <w:rsid w:val="008E35C9"/>
    <w:rsid w:val="008E38C4"/>
    <w:rsid w:val="008E3E40"/>
    <w:rsid w:val="008E3F60"/>
    <w:rsid w:val="008E5967"/>
    <w:rsid w:val="008E5AEA"/>
    <w:rsid w:val="008E6864"/>
    <w:rsid w:val="008E6AB4"/>
    <w:rsid w:val="008E7354"/>
    <w:rsid w:val="008E7556"/>
    <w:rsid w:val="008F1F01"/>
    <w:rsid w:val="008F26BD"/>
    <w:rsid w:val="008F26DE"/>
    <w:rsid w:val="008F2989"/>
    <w:rsid w:val="008F29DB"/>
    <w:rsid w:val="008F2B26"/>
    <w:rsid w:val="008F2BC8"/>
    <w:rsid w:val="008F2DD8"/>
    <w:rsid w:val="008F3974"/>
    <w:rsid w:val="008F3B92"/>
    <w:rsid w:val="008F3DBF"/>
    <w:rsid w:val="008F40EA"/>
    <w:rsid w:val="008F4104"/>
    <w:rsid w:val="008F43A6"/>
    <w:rsid w:val="008F5E1C"/>
    <w:rsid w:val="008F7B31"/>
    <w:rsid w:val="009000CC"/>
    <w:rsid w:val="009002E3"/>
    <w:rsid w:val="009006C0"/>
    <w:rsid w:val="00900784"/>
    <w:rsid w:val="009009C9"/>
    <w:rsid w:val="00900F8A"/>
    <w:rsid w:val="00901857"/>
    <w:rsid w:val="00902332"/>
    <w:rsid w:val="0090376C"/>
    <w:rsid w:val="00904290"/>
    <w:rsid w:val="00904596"/>
    <w:rsid w:val="00904BD9"/>
    <w:rsid w:val="00904EBF"/>
    <w:rsid w:val="00904FA3"/>
    <w:rsid w:val="009050A8"/>
    <w:rsid w:val="0090540C"/>
    <w:rsid w:val="00905901"/>
    <w:rsid w:val="00905C16"/>
    <w:rsid w:val="00905EB9"/>
    <w:rsid w:val="00906421"/>
    <w:rsid w:val="00906844"/>
    <w:rsid w:val="00906EBE"/>
    <w:rsid w:val="00907438"/>
    <w:rsid w:val="00907AAF"/>
    <w:rsid w:val="009101E4"/>
    <w:rsid w:val="00911650"/>
    <w:rsid w:val="0091223C"/>
    <w:rsid w:val="00913153"/>
    <w:rsid w:val="00913516"/>
    <w:rsid w:val="00913610"/>
    <w:rsid w:val="00913936"/>
    <w:rsid w:val="00913CE7"/>
    <w:rsid w:val="00914555"/>
    <w:rsid w:val="00914825"/>
    <w:rsid w:val="0091498D"/>
    <w:rsid w:val="009151B0"/>
    <w:rsid w:val="00915234"/>
    <w:rsid w:val="009155BA"/>
    <w:rsid w:val="00915F66"/>
    <w:rsid w:val="0091647C"/>
    <w:rsid w:val="00916540"/>
    <w:rsid w:val="009169F7"/>
    <w:rsid w:val="009203A3"/>
    <w:rsid w:val="00921541"/>
    <w:rsid w:val="00921627"/>
    <w:rsid w:val="009219A5"/>
    <w:rsid w:val="0092203F"/>
    <w:rsid w:val="00923947"/>
    <w:rsid w:val="00923D49"/>
    <w:rsid w:val="009242C7"/>
    <w:rsid w:val="00924647"/>
    <w:rsid w:val="00924AF6"/>
    <w:rsid w:val="00924D07"/>
    <w:rsid w:val="00925A55"/>
    <w:rsid w:val="00925EFD"/>
    <w:rsid w:val="00926206"/>
    <w:rsid w:val="009263A4"/>
    <w:rsid w:val="00926C5A"/>
    <w:rsid w:val="009312AB"/>
    <w:rsid w:val="009312DB"/>
    <w:rsid w:val="00931345"/>
    <w:rsid w:val="00931849"/>
    <w:rsid w:val="00931EEE"/>
    <w:rsid w:val="009320EB"/>
    <w:rsid w:val="00932117"/>
    <w:rsid w:val="00932A41"/>
    <w:rsid w:val="00933431"/>
    <w:rsid w:val="009342F8"/>
    <w:rsid w:val="00934409"/>
    <w:rsid w:val="009345E4"/>
    <w:rsid w:val="00935556"/>
    <w:rsid w:val="0093564E"/>
    <w:rsid w:val="00935701"/>
    <w:rsid w:val="00936FBA"/>
    <w:rsid w:val="00937075"/>
    <w:rsid w:val="0093723B"/>
    <w:rsid w:val="00937D00"/>
    <w:rsid w:val="00937DA5"/>
    <w:rsid w:val="00940340"/>
    <w:rsid w:val="009403A6"/>
    <w:rsid w:val="00940436"/>
    <w:rsid w:val="00940605"/>
    <w:rsid w:val="00941177"/>
    <w:rsid w:val="009412C3"/>
    <w:rsid w:val="009412DF"/>
    <w:rsid w:val="00941BCE"/>
    <w:rsid w:val="00941F10"/>
    <w:rsid w:val="009428FC"/>
    <w:rsid w:val="009441B4"/>
    <w:rsid w:val="00945488"/>
    <w:rsid w:val="00945B73"/>
    <w:rsid w:val="009462E6"/>
    <w:rsid w:val="00946EB0"/>
    <w:rsid w:val="00946F78"/>
    <w:rsid w:val="00947640"/>
    <w:rsid w:val="009476FD"/>
    <w:rsid w:val="00947959"/>
    <w:rsid w:val="00951150"/>
    <w:rsid w:val="00951267"/>
    <w:rsid w:val="00951919"/>
    <w:rsid w:val="00951ABE"/>
    <w:rsid w:val="009521BC"/>
    <w:rsid w:val="009522BE"/>
    <w:rsid w:val="00952AF2"/>
    <w:rsid w:val="00952C0D"/>
    <w:rsid w:val="00952E6D"/>
    <w:rsid w:val="00952F41"/>
    <w:rsid w:val="00953CEF"/>
    <w:rsid w:val="0095424A"/>
    <w:rsid w:val="009542F4"/>
    <w:rsid w:val="0095457B"/>
    <w:rsid w:val="009549CD"/>
    <w:rsid w:val="00954CBB"/>
    <w:rsid w:val="00955282"/>
    <w:rsid w:val="00955B81"/>
    <w:rsid w:val="00955DC9"/>
    <w:rsid w:val="00955E34"/>
    <w:rsid w:val="00955E6D"/>
    <w:rsid w:val="009560F7"/>
    <w:rsid w:val="009563D6"/>
    <w:rsid w:val="00956CE5"/>
    <w:rsid w:val="00956E45"/>
    <w:rsid w:val="00957057"/>
    <w:rsid w:val="009608C8"/>
    <w:rsid w:val="009609DB"/>
    <w:rsid w:val="00961184"/>
    <w:rsid w:val="009614FB"/>
    <w:rsid w:val="00962164"/>
    <w:rsid w:val="0096265F"/>
    <w:rsid w:val="009634B7"/>
    <w:rsid w:val="00963B88"/>
    <w:rsid w:val="00964CEC"/>
    <w:rsid w:val="00965168"/>
    <w:rsid w:val="009666C4"/>
    <w:rsid w:val="00966999"/>
    <w:rsid w:val="009673F7"/>
    <w:rsid w:val="00967D96"/>
    <w:rsid w:val="00971038"/>
    <w:rsid w:val="009712FE"/>
    <w:rsid w:val="0097153F"/>
    <w:rsid w:val="009718D9"/>
    <w:rsid w:val="00971D46"/>
    <w:rsid w:val="00971E82"/>
    <w:rsid w:val="00972660"/>
    <w:rsid w:val="0097288E"/>
    <w:rsid w:val="00972927"/>
    <w:rsid w:val="00972DCB"/>
    <w:rsid w:val="0097336B"/>
    <w:rsid w:val="009735A1"/>
    <w:rsid w:val="00973F4A"/>
    <w:rsid w:val="00974131"/>
    <w:rsid w:val="009744B5"/>
    <w:rsid w:val="009748B7"/>
    <w:rsid w:val="00974CF5"/>
    <w:rsid w:val="00974DBE"/>
    <w:rsid w:val="00975223"/>
    <w:rsid w:val="00975F5A"/>
    <w:rsid w:val="0097661B"/>
    <w:rsid w:val="00976B33"/>
    <w:rsid w:val="00977341"/>
    <w:rsid w:val="009776ED"/>
    <w:rsid w:val="0098000D"/>
    <w:rsid w:val="0098058D"/>
    <w:rsid w:val="00980EC0"/>
    <w:rsid w:val="0098110A"/>
    <w:rsid w:val="009811B3"/>
    <w:rsid w:val="00981C44"/>
    <w:rsid w:val="0098235E"/>
    <w:rsid w:val="009827DB"/>
    <w:rsid w:val="00983232"/>
    <w:rsid w:val="009839A2"/>
    <w:rsid w:val="009840DF"/>
    <w:rsid w:val="00984618"/>
    <w:rsid w:val="00984F60"/>
    <w:rsid w:val="00985242"/>
    <w:rsid w:val="009852BA"/>
    <w:rsid w:val="009857CF"/>
    <w:rsid w:val="00985875"/>
    <w:rsid w:val="00985E9B"/>
    <w:rsid w:val="00986146"/>
    <w:rsid w:val="00986A81"/>
    <w:rsid w:val="00987003"/>
    <w:rsid w:val="009878D4"/>
    <w:rsid w:val="00987A89"/>
    <w:rsid w:val="00987D9E"/>
    <w:rsid w:val="00990001"/>
    <w:rsid w:val="009908AE"/>
    <w:rsid w:val="00990A39"/>
    <w:rsid w:val="00990DF8"/>
    <w:rsid w:val="00990F4A"/>
    <w:rsid w:val="00991235"/>
    <w:rsid w:val="00991401"/>
    <w:rsid w:val="00991816"/>
    <w:rsid w:val="00991DC9"/>
    <w:rsid w:val="00992561"/>
    <w:rsid w:val="00992CFE"/>
    <w:rsid w:val="00992F3E"/>
    <w:rsid w:val="00993051"/>
    <w:rsid w:val="00993880"/>
    <w:rsid w:val="00993D42"/>
    <w:rsid w:val="00994159"/>
    <w:rsid w:val="00994CBE"/>
    <w:rsid w:val="00994DA0"/>
    <w:rsid w:val="00995B0D"/>
    <w:rsid w:val="00996925"/>
    <w:rsid w:val="00996BA7"/>
    <w:rsid w:val="00997010"/>
    <w:rsid w:val="0099791A"/>
    <w:rsid w:val="00997FFD"/>
    <w:rsid w:val="009A1325"/>
    <w:rsid w:val="009A168A"/>
    <w:rsid w:val="009A186A"/>
    <w:rsid w:val="009A1875"/>
    <w:rsid w:val="009A2147"/>
    <w:rsid w:val="009A239C"/>
    <w:rsid w:val="009A27B6"/>
    <w:rsid w:val="009A291D"/>
    <w:rsid w:val="009A313F"/>
    <w:rsid w:val="009A3290"/>
    <w:rsid w:val="009A3317"/>
    <w:rsid w:val="009A37CD"/>
    <w:rsid w:val="009A3A13"/>
    <w:rsid w:val="009A3A33"/>
    <w:rsid w:val="009A3A53"/>
    <w:rsid w:val="009A3F61"/>
    <w:rsid w:val="009A4552"/>
    <w:rsid w:val="009A47D3"/>
    <w:rsid w:val="009A4940"/>
    <w:rsid w:val="009A4B50"/>
    <w:rsid w:val="009A4ED0"/>
    <w:rsid w:val="009A500F"/>
    <w:rsid w:val="009A50CC"/>
    <w:rsid w:val="009A5921"/>
    <w:rsid w:val="009A5960"/>
    <w:rsid w:val="009A5DF8"/>
    <w:rsid w:val="009A5E05"/>
    <w:rsid w:val="009A603E"/>
    <w:rsid w:val="009A65D0"/>
    <w:rsid w:val="009A6E19"/>
    <w:rsid w:val="009A7403"/>
    <w:rsid w:val="009A7430"/>
    <w:rsid w:val="009A758C"/>
    <w:rsid w:val="009B0AC0"/>
    <w:rsid w:val="009B1A7C"/>
    <w:rsid w:val="009B20EA"/>
    <w:rsid w:val="009B2962"/>
    <w:rsid w:val="009B2FCE"/>
    <w:rsid w:val="009B3F73"/>
    <w:rsid w:val="009B3FB8"/>
    <w:rsid w:val="009B3FC2"/>
    <w:rsid w:val="009B4C58"/>
    <w:rsid w:val="009B5106"/>
    <w:rsid w:val="009B5A80"/>
    <w:rsid w:val="009B6053"/>
    <w:rsid w:val="009B6629"/>
    <w:rsid w:val="009B670F"/>
    <w:rsid w:val="009B6AFF"/>
    <w:rsid w:val="009B6C0C"/>
    <w:rsid w:val="009B72B8"/>
    <w:rsid w:val="009B7571"/>
    <w:rsid w:val="009B76AF"/>
    <w:rsid w:val="009B78CA"/>
    <w:rsid w:val="009B7A9E"/>
    <w:rsid w:val="009B7B87"/>
    <w:rsid w:val="009B7D4C"/>
    <w:rsid w:val="009B7E95"/>
    <w:rsid w:val="009C04BB"/>
    <w:rsid w:val="009C06FE"/>
    <w:rsid w:val="009C10C5"/>
    <w:rsid w:val="009C10F8"/>
    <w:rsid w:val="009C117A"/>
    <w:rsid w:val="009C148D"/>
    <w:rsid w:val="009C17AD"/>
    <w:rsid w:val="009C224C"/>
    <w:rsid w:val="009C2C52"/>
    <w:rsid w:val="009C3ABD"/>
    <w:rsid w:val="009C3F23"/>
    <w:rsid w:val="009C42B8"/>
    <w:rsid w:val="009C4494"/>
    <w:rsid w:val="009C4DCE"/>
    <w:rsid w:val="009C4EB4"/>
    <w:rsid w:val="009C53C6"/>
    <w:rsid w:val="009C5755"/>
    <w:rsid w:val="009C5A6C"/>
    <w:rsid w:val="009C6104"/>
    <w:rsid w:val="009C61DB"/>
    <w:rsid w:val="009C65A4"/>
    <w:rsid w:val="009C7A3A"/>
    <w:rsid w:val="009D0305"/>
    <w:rsid w:val="009D0326"/>
    <w:rsid w:val="009D0490"/>
    <w:rsid w:val="009D0696"/>
    <w:rsid w:val="009D088F"/>
    <w:rsid w:val="009D1AC4"/>
    <w:rsid w:val="009D22C6"/>
    <w:rsid w:val="009D2879"/>
    <w:rsid w:val="009D2EC1"/>
    <w:rsid w:val="009D2FB0"/>
    <w:rsid w:val="009D38DF"/>
    <w:rsid w:val="009D3990"/>
    <w:rsid w:val="009D3D8A"/>
    <w:rsid w:val="009D40C6"/>
    <w:rsid w:val="009D43BB"/>
    <w:rsid w:val="009D4647"/>
    <w:rsid w:val="009D483D"/>
    <w:rsid w:val="009D4D24"/>
    <w:rsid w:val="009D4D61"/>
    <w:rsid w:val="009D5217"/>
    <w:rsid w:val="009D53C5"/>
    <w:rsid w:val="009D55AB"/>
    <w:rsid w:val="009D59CB"/>
    <w:rsid w:val="009D5A84"/>
    <w:rsid w:val="009D7168"/>
    <w:rsid w:val="009E074C"/>
    <w:rsid w:val="009E0882"/>
    <w:rsid w:val="009E16A9"/>
    <w:rsid w:val="009E174E"/>
    <w:rsid w:val="009E175D"/>
    <w:rsid w:val="009E25D8"/>
    <w:rsid w:val="009E2B64"/>
    <w:rsid w:val="009E2DE0"/>
    <w:rsid w:val="009E2E36"/>
    <w:rsid w:val="009E328B"/>
    <w:rsid w:val="009E386F"/>
    <w:rsid w:val="009E444C"/>
    <w:rsid w:val="009E558E"/>
    <w:rsid w:val="009E5B75"/>
    <w:rsid w:val="009E679E"/>
    <w:rsid w:val="009E696F"/>
    <w:rsid w:val="009E7AC2"/>
    <w:rsid w:val="009F013A"/>
    <w:rsid w:val="009F044C"/>
    <w:rsid w:val="009F1C2D"/>
    <w:rsid w:val="009F20A3"/>
    <w:rsid w:val="009F2171"/>
    <w:rsid w:val="009F2A15"/>
    <w:rsid w:val="009F345B"/>
    <w:rsid w:val="009F384B"/>
    <w:rsid w:val="009F43F9"/>
    <w:rsid w:val="009F4799"/>
    <w:rsid w:val="009F4869"/>
    <w:rsid w:val="009F579C"/>
    <w:rsid w:val="009F5A31"/>
    <w:rsid w:val="009F5A8B"/>
    <w:rsid w:val="009F5DD2"/>
    <w:rsid w:val="009F64D4"/>
    <w:rsid w:val="009F6595"/>
    <w:rsid w:val="009F65F1"/>
    <w:rsid w:val="009F66D6"/>
    <w:rsid w:val="009F726E"/>
    <w:rsid w:val="009F764B"/>
    <w:rsid w:val="009F7A30"/>
    <w:rsid w:val="009F7F71"/>
    <w:rsid w:val="00A00589"/>
    <w:rsid w:val="00A01428"/>
    <w:rsid w:val="00A018DF"/>
    <w:rsid w:val="00A01B2B"/>
    <w:rsid w:val="00A02098"/>
    <w:rsid w:val="00A038CE"/>
    <w:rsid w:val="00A04945"/>
    <w:rsid w:val="00A04DF8"/>
    <w:rsid w:val="00A04F52"/>
    <w:rsid w:val="00A05977"/>
    <w:rsid w:val="00A05A95"/>
    <w:rsid w:val="00A05D1B"/>
    <w:rsid w:val="00A05F80"/>
    <w:rsid w:val="00A062B6"/>
    <w:rsid w:val="00A062D3"/>
    <w:rsid w:val="00A06F04"/>
    <w:rsid w:val="00A06F71"/>
    <w:rsid w:val="00A07C27"/>
    <w:rsid w:val="00A10449"/>
    <w:rsid w:val="00A1051C"/>
    <w:rsid w:val="00A10A2E"/>
    <w:rsid w:val="00A10BFD"/>
    <w:rsid w:val="00A10C90"/>
    <w:rsid w:val="00A11A6C"/>
    <w:rsid w:val="00A12824"/>
    <w:rsid w:val="00A12969"/>
    <w:rsid w:val="00A13B6A"/>
    <w:rsid w:val="00A141B1"/>
    <w:rsid w:val="00A1444D"/>
    <w:rsid w:val="00A144E5"/>
    <w:rsid w:val="00A14B93"/>
    <w:rsid w:val="00A15312"/>
    <w:rsid w:val="00A153D1"/>
    <w:rsid w:val="00A1580F"/>
    <w:rsid w:val="00A15887"/>
    <w:rsid w:val="00A15CB4"/>
    <w:rsid w:val="00A16CDC"/>
    <w:rsid w:val="00A16E93"/>
    <w:rsid w:val="00A17F4B"/>
    <w:rsid w:val="00A20499"/>
    <w:rsid w:val="00A20907"/>
    <w:rsid w:val="00A20A30"/>
    <w:rsid w:val="00A20EA2"/>
    <w:rsid w:val="00A2150A"/>
    <w:rsid w:val="00A2187A"/>
    <w:rsid w:val="00A21CB8"/>
    <w:rsid w:val="00A222E9"/>
    <w:rsid w:val="00A22CC2"/>
    <w:rsid w:val="00A23082"/>
    <w:rsid w:val="00A24406"/>
    <w:rsid w:val="00A24A16"/>
    <w:rsid w:val="00A24EE6"/>
    <w:rsid w:val="00A25C24"/>
    <w:rsid w:val="00A25D42"/>
    <w:rsid w:val="00A260D8"/>
    <w:rsid w:val="00A26319"/>
    <w:rsid w:val="00A269AA"/>
    <w:rsid w:val="00A26E43"/>
    <w:rsid w:val="00A2769B"/>
    <w:rsid w:val="00A27D1E"/>
    <w:rsid w:val="00A30957"/>
    <w:rsid w:val="00A30BDB"/>
    <w:rsid w:val="00A31D8B"/>
    <w:rsid w:val="00A32F44"/>
    <w:rsid w:val="00A33F61"/>
    <w:rsid w:val="00A345B1"/>
    <w:rsid w:val="00A35810"/>
    <w:rsid w:val="00A358DE"/>
    <w:rsid w:val="00A359C9"/>
    <w:rsid w:val="00A35D47"/>
    <w:rsid w:val="00A35F7A"/>
    <w:rsid w:val="00A35FDB"/>
    <w:rsid w:val="00A360BB"/>
    <w:rsid w:val="00A367A6"/>
    <w:rsid w:val="00A36831"/>
    <w:rsid w:val="00A37020"/>
    <w:rsid w:val="00A3737C"/>
    <w:rsid w:val="00A37B34"/>
    <w:rsid w:val="00A37F05"/>
    <w:rsid w:val="00A403C0"/>
    <w:rsid w:val="00A4057A"/>
    <w:rsid w:val="00A4078D"/>
    <w:rsid w:val="00A41D95"/>
    <w:rsid w:val="00A41E48"/>
    <w:rsid w:val="00A4210C"/>
    <w:rsid w:val="00A42AB6"/>
    <w:rsid w:val="00A43032"/>
    <w:rsid w:val="00A4313A"/>
    <w:rsid w:val="00A440BC"/>
    <w:rsid w:val="00A443E7"/>
    <w:rsid w:val="00A44646"/>
    <w:rsid w:val="00A448D1"/>
    <w:rsid w:val="00A44C5B"/>
    <w:rsid w:val="00A44FB5"/>
    <w:rsid w:val="00A45AF9"/>
    <w:rsid w:val="00A45D4B"/>
    <w:rsid w:val="00A46532"/>
    <w:rsid w:val="00A46F7B"/>
    <w:rsid w:val="00A47320"/>
    <w:rsid w:val="00A47D9A"/>
    <w:rsid w:val="00A47EA0"/>
    <w:rsid w:val="00A50C7D"/>
    <w:rsid w:val="00A52708"/>
    <w:rsid w:val="00A52BAE"/>
    <w:rsid w:val="00A53006"/>
    <w:rsid w:val="00A53DCC"/>
    <w:rsid w:val="00A53E95"/>
    <w:rsid w:val="00A546B7"/>
    <w:rsid w:val="00A54843"/>
    <w:rsid w:val="00A54BB9"/>
    <w:rsid w:val="00A55210"/>
    <w:rsid w:val="00A55D8F"/>
    <w:rsid w:val="00A55D93"/>
    <w:rsid w:val="00A56148"/>
    <w:rsid w:val="00A562E4"/>
    <w:rsid w:val="00A56578"/>
    <w:rsid w:val="00A567AE"/>
    <w:rsid w:val="00A56E55"/>
    <w:rsid w:val="00A56E6C"/>
    <w:rsid w:val="00A56E8E"/>
    <w:rsid w:val="00A57934"/>
    <w:rsid w:val="00A57C15"/>
    <w:rsid w:val="00A57E4E"/>
    <w:rsid w:val="00A57F88"/>
    <w:rsid w:val="00A57FB2"/>
    <w:rsid w:val="00A6080A"/>
    <w:rsid w:val="00A60910"/>
    <w:rsid w:val="00A60912"/>
    <w:rsid w:val="00A60925"/>
    <w:rsid w:val="00A6097C"/>
    <w:rsid w:val="00A60A22"/>
    <w:rsid w:val="00A60A71"/>
    <w:rsid w:val="00A613CF"/>
    <w:rsid w:val="00A61FC9"/>
    <w:rsid w:val="00A62B01"/>
    <w:rsid w:val="00A62C09"/>
    <w:rsid w:val="00A63DC5"/>
    <w:rsid w:val="00A63DD9"/>
    <w:rsid w:val="00A64760"/>
    <w:rsid w:val="00A6479B"/>
    <w:rsid w:val="00A64833"/>
    <w:rsid w:val="00A64C1D"/>
    <w:rsid w:val="00A64F04"/>
    <w:rsid w:val="00A659D5"/>
    <w:rsid w:val="00A65F7A"/>
    <w:rsid w:val="00A665DF"/>
    <w:rsid w:val="00A66B03"/>
    <w:rsid w:val="00A6719E"/>
    <w:rsid w:val="00A677D0"/>
    <w:rsid w:val="00A702ED"/>
    <w:rsid w:val="00A7048E"/>
    <w:rsid w:val="00A71034"/>
    <w:rsid w:val="00A71063"/>
    <w:rsid w:val="00A71687"/>
    <w:rsid w:val="00A7293B"/>
    <w:rsid w:val="00A729F3"/>
    <w:rsid w:val="00A72C49"/>
    <w:rsid w:val="00A7351E"/>
    <w:rsid w:val="00A735FF"/>
    <w:rsid w:val="00A73EEE"/>
    <w:rsid w:val="00A74010"/>
    <w:rsid w:val="00A74D07"/>
    <w:rsid w:val="00A750E4"/>
    <w:rsid w:val="00A756B3"/>
    <w:rsid w:val="00A75C51"/>
    <w:rsid w:val="00A75E67"/>
    <w:rsid w:val="00A75FAD"/>
    <w:rsid w:val="00A76230"/>
    <w:rsid w:val="00A76799"/>
    <w:rsid w:val="00A778D8"/>
    <w:rsid w:val="00A77B33"/>
    <w:rsid w:val="00A77C16"/>
    <w:rsid w:val="00A77FBD"/>
    <w:rsid w:val="00A806B3"/>
    <w:rsid w:val="00A80818"/>
    <w:rsid w:val="00A80DB5"/>
    <w:rsid w:val="00A81A42"/>
    <w:rsid w:val="00A81E0D"/>
    <w:rsid w:val="00A8236D"/>
    <w:rsid w:val="00A82F45"/>
    <w:rsid w:val="00A82FCE"/>
    <w:rsid w:val="00A83053"/>
    <w:rsid w:val="00A83454"/>
    <w:rsid w:val="00A84017"/>
    <w:rsid w:val="00A84147"/>
    <w:rsid w:val="00A84842"/>
    <w:rsid w:val="00A84D30"/>
    <w:rsid w:val="00A8590E"/>
    <w:rsid w:val="00A86156"/>
    <w:rsid w:val="00A86190"/>
    <w:rsid w:val="00A86BAA"/>
    <w:rsid w:val="00A86D7C"/>
    <w:rsid w:val="00A86DBD"/>
    <w:rsid w:val="00A872D8"/>
    <w:rsid w:val="00A875A4"/>
    <w:rsid w:val="00A87C08"/>
    <w:rsid w:val="00A87E71"/>
    <w:rsid w:val="00A900A1"/>
    <w:rsid w:val="00A90199"/>
    <w:rsid w:val="00A9072F"/>
    <w:rsid w:val="00A90B36"/>
    <w:rsid w:val="00A90C7F"/>
    <w:rsid w:val="00A90E79"/>
    <w:rsid w:val="00A91872"/>
    <w:rsid w:val="00A928E5"/>
    <w:rsid w:val="00A931E6"/>
    <w:rsid w:val="00A9328A"/>
    <w:rsid w:val="00A93BAE"/>
    <w:rsid w:val="00A93D19"/>
    <w:rsid w:val="00A9464C"/>
    <w:rsid w:val="00A94EFB"/>
    <w:rsid w:val="00A9567B"/>
    <w:rsid w:val="00A95A55"/>
    <w:rsid w:val="00A95FB0"/>
    <w:rsid w:val="00A96112"/>
    <w:rsid w:val="00A963AD"/>
    <w:rsid w:val="00A96784"/>
    <w:rsid w:val="00A96E1F"/>
    <w:rsid w:val="00A96F2F"/>
    <w:rsid w:val="00A977F5"/>
    <w:rsid w:val="00A97B22"/>
    <w:rsid w:val="00A97D3F"/>
    <w:rsid w:val="00A97E98"/>
    <w:rsid w:val="00AA038D"/>
    <w:rsid w:val="00AA1299"/>
    <w:rsid w:val="00AA1930"/>
    <w:rsid w:val="00AA1C59"/>
    <w:rsid w:val="00AA1DA1"/>
    <w:rsid w:val="00AA1DE3"/>
    <w:rsid w:val="00AA3853"/>
    <w:rsid w:val="00AA4175"/>
    <w:rsid w:val="00AA470A"/>
    <w:rsid w:val="00AA52D7"/>
    <w:rsid w:val="00AA5BE6"/>
    <w:rsid w:val="00AA5CD7"/>
    <w:rsid w:val="00AA660F"/>
    <w:rsid w:val="00AA6CB9"/>
    <w:rsid w:val="00AA6E63"/>
    <w:rsid w:val="00AA6FC3"/>
    <w:rsid w:val="00AA71B6"/>
    <w:rsid w:val="00AA74B9"/>
    <w:rsid w:val="00AA78F4"/>
    <w:rsid w:val="00AB00D1"/>
    <w:rsid w:val="00AB0501"/>
    <w:rsid w:val="00AB075D"/>
    <w:rsid w:val="00AB0F0C"/>
    <w:rsid w:val="00AB1312"/>
    <w:rsid w:val="00AB2331"/>
    <w:rsid w:val="00AB25AC"/>
    <w:rsid w:val="00AB310A"/>
    <w:rsid w:val="00AB358F"/>
    <w:rsid w:val="00AB3A65"/>
    <w:rsid w:val="00AB3AD5"/>
    <w:rsid w:val="00AB3DEE"/>
    <w:rsid w:val="00AB4CF0"/>
    <w:rsid w:val="00AB5680"/>
    <w:rsid w:val="00AB600F"/>
    <w:rsid w:val="00AB6591"/>
    <w:rsid w:val="00AB753F"/>
    <w:rsid w:val="00AB7661"/>
    <w:rsid w:val="00AC0284"/>
    <w:rsid w:val="00AC170B"/>
    <w:rsid w:val="00AC1C15"/>
    <w:rsid w:val="00AC2678"/>
    <w:rsid w:val="00AC2685"/>
    <w:rsid w:val="00AC29D8"/>
    <w:rsid w:val="00AC3085"/>
    <w:rsid w:val="00AC3361"/>
    <w:rsid w:val="00AC38DD"/>
    <w:rsid w:val="00AC3BDD"/>
    <w:rsid w:val="00AC43B4"/>
    <w:rsid w:val="00AC4764"/>
    <w:rsid w:val="00AC4A8E"/>
    <w:rsid w:val="00AC4DD3"/>
    <w:rsid w:val="00AC5209"/>
    <w:rsid w:val="00AC66E9"/>
    <w:rsid w:val="00AC6A96"/>
    <w:rsid w:val="00AC6B21"/>
    <w:rsid w:val="00AC6BD2"/>
    <w:rsid w:val="00AC70BB"/>
    <w:rsid w:val="00AC72C5"/>
    <w:rsid w:val="00AC76B5"/>
    <w:rsid w:val="00AC7B26"/>
    <w:rsid w:val="00AD0114"/>
    <w:rsid w:val="00AD2505"/>
    <w:rsid w:val="00AD27B9"/>
    <w:rsid w:val="00AD2882"/>
    <w:rsid w:val="00AD2BBB"/>
    <w:rsid w:val="00AD2D3F"/>
    <w:rsid w:val="00AD2D8D"/>
    <w:rsid w:val="00AD5164"/>
    <w:rsid w:val="00AD5565"/>
    <w:rsid w:val="00AD5CA6"/>
    <w:rsid w:val="00AD6979"/>
    <w:rsid w:val="00AD6A22"/>
    <w:rsid w:val="00AD741F"/>
    <w:rsid w:val="00AD744F"/>
    <w:rsid w:val="00AD77C7"/>
    <w:rsid w:val="00AE00AA"/>
    <w:rsid w:val="00AE1321"/>
    <w:rsid w:val="00AE15B5"/>
    <w:rsid w:val="00AE1938"/>
    <w:rsid w:val="00AE1D4A"/>
    <w:rsid w:val="00AE1FCD"/>
    <w:rsid w:val="00AE2295"/>
    <w:rsid w:val="00AE315D"/>
    <w:rsid w:val="00AE3D31"/>
    <w:rsid w:val="00AE45E4"/>
    <w:rsid w:val="00AE4B92"/>
    <w:rsid w:val="00AE4C31"/>
    <w:rsid w:val="00AE4D8A"/>
    <w:rsid w:val="00AE64F5"/>
    <w:rsid w:val="00AE6936"/>
    <w:rsid w:val="00AE6BBE"/>
    <w:rsid w:val="00AE6C49"/>
    <w:rsid w:val="00AE7312"/>
    <w:rsid w:val="00AE75CD"/>
    <w:rsid w:val="00AE77E5"/>
    <w:rsid w:val="00AE79D7"/>
    <w:rsid w:val="00AE7C11"/>
    <w:rsid w:val="00AF0009"/>
    <w:rsid w:val="00AF002E"/>
    <w:rsid w:val="00AF011B"/>
    <w:rsid w:val="00AF0267"/>
    <w:rsid w:val="00AF1016"/>
    <w:rsid w:val="00AF1113"/>
    <w:rsid w:val="00AF13FB"/>
    <w:rsid w:val="00AF2B86"/>
    <w:rsid w:val="00AF2E2C"/>
    <w:rsid w:val="00AF37A9"/>
    <w:rsid w:val="00AF3945"/>
    <w:rsid w:val="00AF3E6C"/>
    <w:rsid w:val="00AF465B"/>
    <w:rsid w:val="00AF50EA"/>
    <w:rsid w:val="00AF56A7"/>
    <w:rsid w:val="00AF5C21"/>
    <w:rsid w:val="00AF6108"/>
    <w:rsid w:val="00AF61C2"/>
    <w:rsid w:val="00AF647E"/>
    <w:rsid w:val="00AF6BF9"/>
    <w:rsid w:val="00AF7199"/>
    <w:rsid w:val="00AF727C"/>
    <w:rsid w:val="00AF77C9"/>
    <w:rsid w:val="00AF7C38"/>
    <w:rsid w:val="00AF7DA5"/>
    <w:rsid w:val="00AF7F82"/>
    <w:rsid w:val="00B002F6"/>
    <w:rsid w:val="00B003BA"/>
    <w:rsid w:val="00B003DF"/>
    <w:rsid w:val="00B008CA"/>
    <w:rsid w:val="00B00CEE"/>
    <w:rsid w:val="00B0113C"/>
    <w:rsid w:val="00B01F4F"/>
    <w:rsid w:val="00B0239E"/>
    <w:rsid w:val="00B02AAA"/>
    <w:rsid w:val="00B03177"/>
    <w:rsid w:val="00B03498"/>
    <w:rsid w:val="00B03499"/>
    <w:rsid w:val="00B035B5"/>
    <w:rsid w:val="00B03D69"/>
    <w:rsid w:val="00B03EFF"/>
    <w:rsid w:val="00B03FA2"/>
    <w:rsid w:val="00B04634"/>
    <w:rsid w:val="00B048AB"/>
    <w:rsid w:val="00B0495B"/>
    <w:rsid w:val="00B04B12"/>
    <w:rsid w:val="00B053C6"/>
    <w:rsid w:val="00B0540C"/>
    <w:rsid w:val="00B059A3"/>
    <w:rsid w:val="00B06B65"/>
    <w:rsid w:val="00B06F86"/>
    <w:rsid w:val="00B070AD"/>
    <w:rsid w:val="00B07D55"/>
    <w:rsid w:val="00B105E0"/>
    <w:rsid w:val="00B11047"/>
    <w:rsid w:val="00B11D60"/>
    <w:rsid w:val="00B11F6B"/>
    <w:rsid w:val="00B12554"/>
    <w:rsid w:val="00B126FA"/>
    <w:rsid w:val="00B12A5F"/>
    <w:rsid w:val="00B1387E"/>
    <w:rsid w:val="00B139BE"/>
    <w:rsid w:val="00B13A18"/>
    <w:rsid w:val="00B13AD1"/>
    <w:rsid w:val="00B13CDF"/>
    <w:rsid w:val="00B13F94"/>
    <w:rsid w:val="00B143E0"/>
    <w:rsid w:val="00B14DA4"/>
    <w:rsid w:val="00B151BA"/>
    <w:rsid w:val="00B155B7"/>
    <w:rsid w:val="00B157A2"/>
    <w:rsid w:val="00B159D9"/>
    <w:rsid w:val="00B15D66"/>
    <w:rsid w:val="00B15DE7"/>
    <w:rsid w:val="00B15ED2"/>
    <w:rsid w:val="00B15F47"/>
    <w:rsid w:val="00B1614B"/>
    <w:rsid w:val="00B16336"/>
    <w:rsid w:val="00B169A1"/>
    <w:rsid w:val="00B172DF"/>
    <w:rsid w:val="00B17699"/>
    <w:rsid w:val="00B17B7A"/>
    <w:rsid w:val="00B17C8B"/>
    <w:rsid w:val="00B2089F"/>
    <w:rsid w:val="00B20977"/>
    <w:rsid w:val="00B20F3B"/>
    <w:rsid w:val="00B21868"/>
    <w:rsid w:val="00B21BF6"/>
    <w:rsid w:val="00B21E91"/>
    <w:rsid w:val="00B23137"/>
    <w:rsid w:val="00B23409"/>
    <w:rsid w:val="00B2342E"/>
    <w:rsid w:val="00B23938"/>
    <w:rsid w:val="00B23D5E"/>
    <w:rsid w:val="00B245EB"/>
    <w:rsid w:val="00B2464C"/>
    <w:rsid w:val="00B24B40"/>
    <w:rsid w:val="00B2584C"/>
    <w:rsid w:val="00B25F61"/>
    <w:rsid w:val="00B264A3"/>
    <w:rsid w:val="00B265DD"/>
    <w:rsid w:val="00B27803"/>
    <w:rsid w:val="00B27A76"/>
    <w:rsid w:val="00B27CD5"/>
    <w:rsid w:val="00B300DE"/>
    <w:rsid w:val="00B30217"/>
    <w:rsid w:val="00B303A6"/>
    <w:rsid w:val="00B30F18"/>
    <w:rsid w:val="00B3169D"/>
    <w:rsid w:val="00B31EAC"/>
    <w:rsid w:val="00B32DB9"/>
    <w:rsid w:val="00B33092"/>
    <w:rsid w:val="00B33323"/>
    <w:rsid w:val="00B3355D"/>
    <w:rsid w:val="00B33C24"/>
    <w:rsid w:val="00B345D3"/>
    <w:rsid w:val="00B348E8"/>
    <w:rsid w:val="00B350B8"/>
    <w:rsid w:val="00B35EB7"/>
    <w:rsid w:val="00B363E9"/>
    <w:rsid w:val="00B36481"/>
    <w:rsid w:val="00B36F12"/>
    <w:rsid w:val="00B375BD"/>
    <w:rsid w:val="00B37F6B"/>
    <w:rsid w:val="00B40348"/>
    <w:rsid w:val="00B405D3"/>
    <w:rsid w:val="00B4096B"/>
    <w:rsid w:val="00B40ABF"/>
    <w:rsid w:val="00B40E79"/>
    <w:rsid w:val="00B41BD9"/>
    <w:rsid w:val="00B42498"/>
    <w:rsid w:val="00B424AB"/>
    <w:rsid w:val="00B429D6"/>
    <w:rsid w:val="00B436C2"/>
    <w:rsid w:val="00B439C4"/>
    <w:rsid w:val="00B443A2"/>
    <w:rsid w:val="00B44682"/>
    <w:rsid w:val="00B44D47"/>
    <w:rsid w:val="00B44E74"/>
    <w:rsid w:val="00B452A3"/>
    <w:rsid w:val="00B4562B"/>
    <w:rsid w:val="00B45B4A"/>
    <w:rsid w:val="00B45F53"/>
    <w:rsid w:val="00B4609C"/>
    <w:rsid w:val="00B467FC"/>
    <w:rsid w:val="00B4685D"/>
    <w:rsid w:val="00B46B30"/>
    <w:rsid w:val="00B473CF"/>
    <w:rsid w:val="00B474E3"/>
    <w:rsid w:val="00B47816"/>
    <w:rsid w:val="00B47BCC"/>
    <w:rsid w:val="00B503ED"/>
    <w:rsid w:val="00B508A6"/>
    <w:rsid w:val="00B50CAB"/>
    <w:rsid w:val="00B50D78"/>
    <w:rsid w:val="00B50F8B"/>
    <w:rsid w:val="00B510C4"/>
    <w:rsid w:val="00B51255"/>
    <w:rsid w:val="00B5193C"/>
    <w:rsid w:val="00B524AA"/>
    <w:rsid w:val="00B52F0A"/>
    <w:rsid w:val="00B53988"/>
    <w:rsid w:val="00B539B2"/>
    <w:rsid w:val="00B543EA"/>
    <w:rsid w:val="00B55277"/>
    <w:rsid w:val="00B5586D"/>
    <w:rsid w:val="00B55F57"/>
    <w:rsid w:val="00B564BA"/>
    <w:rsid w:val="00B569AB"/>
    <w:rsid w:val="00B56D3C"/>
    <w:rsid w:val="00B574E7"/>
    <w:rsid w:val="00B60541"/>
    <w:rsid w:val="00B60ADD"/>
    <w:rsid w:val="00B60BBC"/>
    <w:rsid w:val="00B61880"/>
    <w:rsid w:val="00B61F77"/>
    <w:rsid w:val="00B62204"/>
    <w:rsid w:val="00B622B8"/>
    <w:rsid w:val="00B636C9"/>
    <w:rsid w:val="00B63851"/>
    <w:rsid w:val="00B63B65"/>
    <w:rsid w:val="00B63E07"/>
    <w:rsid w:val="00B642B7"/>
    <w:rsid w:val="00B645F8"/>
    <w:rsid w:val="00B647BE"/>
    <w:rsid w:val="00B64EEA"/>
    <w:rsid w:val="00B64FB7"/>
    <w:rsid w:val="00B651D0"/>
    <w:rsid w:val="00B65408"/>
    <w:rsid w:val="00B65833"/>
    <w:rsid w:val="00B65BA6"/>
    <w:rsid w:val="00B65D0C"/>
    <w:rsid w:val="00B66F10"/>
    <w:rsid w:val="00B67A4F"/>
    <w:rsid w:val="00B67AAB"/>
    <w:rsid w:val="00B70AE5"/>
    <w:rsid w:val="00B70B46"/>
    <w:rsid w:val="00B710F6"/>
    <w:rsid w:val="00B7114F"/>
    <w:rsid w:val="00B71A6E"/>
    <w:rsid w:val="00B72025"/>
    <w:rsid w:val="00B72479"/>
    <w:rsid w:val="00B72AC0"/>
    <w:rsid w:val="00B72FD9"/>
    <w:rsid w:val="00B73232"/>
    <w:rsid w:val="00B73C71"/>
    <w:rsid w:val="00B7404D"/>
    <w:rsid w:val="00B74146"/>
    <w:rsid w:val="00B74B0D"/>
    <w:rsid w:val="00B750D7"/>
    <w:rsid w:val="00B75632"/>
    <w:rsid w:val="00B75ABF"/>
    <w:rsid w:val="00B76E4A"/>
    <w:rsid w:val="00B77054"/>
    <w:rsid w:val="00B80454"/>
    <w:rsid w:val="00B80E2D"/>
    <w:rsid w:val="00B80E61"/>
    <w:rsid w:val="00B80F3B"/>
    <w:rsid w:val="00B8112C"/>
    <w:rsid w:val="00B818D4"/>
    <w:rsid w:val="00B8190D"/>
    <w:rsid w:val="00B819DF"/>
    <w:rsid w:val="00B8248A"/>
    <w:rsid w:val="00B82F1C"/>
    <w:rsid w:val="00B839AC"/>
    <w:rsid w:val="00B8406E"/>
    <w:rsid w:val="00B84624"/>
    <w:rsid w:val="00B847A4"/>
    <w:rsid w:val="00B84908"/>
    <w:rsid w:val="00B852F0"/>
    <w:rsid w:val="00B855EB"/>
    <w:rsid w:val="00B85BC1"/>
    <w:rsid w:val="00B85D7F"/>
    <w:rsid w:val="00B85D95"/>
    <w:rsid w:val="00B86505"/>
    <w:rsid w:val="00B86E2F"/>
    <w:rsid w:val="00B871DD"/>
    <w:rsid w:val="00B8756D"/>
    <w:rsid w:val="00B87B66"/>
    <w:rsid w:val="00B9046D"/>
    <w:rsid w:val="00B9049B"/>
    <w:rsid w:val="00B90517"/>
    <w:rsid w:val="00B90CD2"/>
    <w:rsid w:val="00B90FE7"/>
    <w:rsid w:val="00B91253"/>
    <w:rsid w:val="00B91398"/>
    <w:rsid w:val="00B91677"/>
    <w:rsid w:val="00B91960"/>
    <w:rsid w:val="00B920A0"/>
    <w:rsid w:val="00B93335"/>
    <w:rsid w:val="00B9344F"/>
    <w:rsid w:val="00B938EB"/>
    <w:rsid w:val="00B943F8"/>
    <w:rsid w:val="00B94C00"/>
    <w:rsid w:val="00B94E21"/>
    <w:rsid w:val="00B951E1"/>
    <w:rsid w:val="00B95F73"/>
    <w:rsid w:val="00B95FAD"/>
    <w:rsid w:val="00B962B1"/>
    <w:rsid w:val="00B96784"/>
    <w:rsid w:val="00B967BB"/>
    <w:rsid w:val="00B96DE9"/>
    <w:rsid w:val="00B96FE2"/>
    <w:rsid w:val="00B9734E"/>
    <w:rsid w:val="00B97416"/>
    <w:rsid w:val="00B978CA"/>
    <w:rsid w:val="00B97916"/>
    <w:rsid w:val="00B97DEC"/>
    <w:rsid w:val="00B97EAF"/>
    <w:rsid w:val="00BA012B"/>
    <w:rsid w:val="00BA06F8"/>
    <w:rsid w:val="00BA09E4"/>
    <w:rsid w:val="00BA0E68"/>
    <w:rsid w:val="00BA1145"/>
    <w:rsid w:val="00BA1394"/>
    <w:rsid w:val="00BA15A8"/>
    <w:rsid w:val="00BA160F"/>
    <w:rsid w:val="00BA1704"/>
    <w:rsid w:val="00BA1744"/>
    <w:rsid w:val="00BA1829"/>
    <w:rsid w:val="00BA2427"/>
    <w:rsid w:val="00BA2584"/>
    <w:rsid w:val="00BA2F96"/>
    <w:rsid w:val="00BA3C5D"/>
    <w:rsid w:val="00BA3E53"/>
    <w:rsid w:val="00BA5013"/>
    <w:rsid w:val="00BA5376"/>
    <w:rsid w:val="00BA551F"/>
    <w:rsid w:val="00BA584F"/>
    <w:rsid w:val="00BA6A1C"/>
    <w:rsid w:val="00BA6D96"/>
    <w:rsid w:val="00BA6EC1"/>
    <w:rsid w:val="00BA7D35"/>
    <w:rsid w:val="00BB0387"/>
    <w:rsid w:val="00BB063F"/>
    <w:rsid w:val="00BB0C8F"/>
    <w:rsid w:val="00BB1A9F"/>
    <w:rsid w:val="00BB1C25"/>
    <w:rsid w:val="00BB1C70"/>
    <w:rsid w:val="00BB234D"/>
    <w:rsid w:val="00BB2915"/>
    <w:rsid w:val="00BB29FD"/>
    <w:rsid w:val="00BB350E"/>
    <w:rsid w:val="00BB39FA"/>
    <w:rsid w:val="00BB4A2E"/>
    <w:rsid w:val="00BB5618"/>
    <w:rsid w:val="00BB5F51"/>
    <w:rsid w:val="00BB6039"/>
    <w:rsid w:val="00BB67CA"/>
    <w:rsid w:val="00BB6D4E"/>
    <w:rsid w:val="00BB7000"/>
    <w:rsid w:val="00BB776D"/>
    <w:rsid w:val="00BB7C65"/>
    <w:rsid w:val="00BC07A6"/>
    <w:rsid w:val="00BC086B"/>
    <w:rsid w:val="00BC1CEB"/>
    <w:rsid w:val="00BC1F38"/>
    <w:rsid w:val="00BC24B4"/>
    <w:rsid w:val="00BC2AD1"/>
    <w:rsid w:val="00BC2B21"/>
    <w:rsid w:val="00BC2DA0"/>
    <w:rsid w:val="00BC3AD5"/>
    <w:rsid w:val="00BC42FE"/>
    <w:rsid w:val="00BC45BF"/>
    <w:rsid w:val="00BC4A9B"/>
    <w:rsid w:val="00BC4B26"/>
    <w:rsid w:val="00BC4DE1"/>
    <w:rsid w:val="00BC530B"/>
    <w:rsid w:val="00BC6429"/>
    <w:rsid w:val="00BC7A79"/>
    <w:rsid w:val="00BC7B1D"/>
    <w:rsid w:val="00BD02BD"/>
    <w:rsid w:val="00BD0907"/>
    <w:rsid w:val="00BD0A80"/>
    <w:rsid w:val="00BD0F28"/>
    <w:rsid w:val="00BD1F5C"/>
    <w:rsid w:val="00BD2269"/>
    <w:rsid w:val="00BD2482"/>
    <w:rsid w:val="00BD31FC"/>
    <w:rsid w:val="00BD36A5"/>
    <w:rsid w:val="00BD391B"/>
    <w:rsid w:val="00BD3E03"/>
    <w:rsid w:val="00BD43F4"/>
    <w:rsid w:val="00BD4B8D"/>
    <w:rsid w:val="00BD4C71"/>
    <w:rsid w:val="00BD4D00"/>
    <w:rsid w:val="00BD5FE1"/>
    <w:rsid w:val="00BD6368"/>
    <w:rsid w:val="00BD69FF"/>
    <w:rsid w:val="00BD6DAB"/>
    <w:rsid w:val="00BD7372"/>
    <w:rsid w:val="00BE0DD0"/>
    <w:rsid w:val="00BE115A"/>
    <w:rsid w:val="00BE121D"/>
    <w:rsid w:val="00BE16E7"/>
    <w:rsid w:val="00BE21E9"/>
    <w:rsid w:val="00BE2434"/>
    <w:rsid w:val="00BE2C0A"/>
    <w:rsid w:val="00BE2ECC"/>
    <w:rsid w:val="00BE3054"/>
    <w:rsid w:val="00BE33C3"/>
    <w:rsid w:val="00BE3662"/>
    <w:rsid w:val="00BE3A19"/>
    <w:rsid w:val="00BE3B86"/>
    <w:rsid w:val="00BE3FCC"/>
    <w:rsid w:val="00BE479F"/>
    <w:rsid w:val="00BE5C76"/>
    <w:rsid w:val="00BE5D5D"/>
    <w:rsid w:val="00BE623B"/>
    <w:rsid w:val="00BE6985"/>
    <w:rsid w:val="00BE6AEA"/>
    <w:rsid w:val="00BE6C75"/>
    <w:rsid w:val="00BE6E4F"/>
    <w:rsid w:val="00BE7277"/>
    <w:rsid w:val="00BE749A"/>
    <w:rsid w:val="00BE78F8"/>
    <w:rsid w:val="00BE799F"/>
    <w:rsid w:val="00BF074A"/>
    <w:rsid w:val="00BF0BD5"/>
    <w:rsid w:val="00BF0DB1"/>
    <w:rsid w:val="00BF121B"/>
    <w:rsid w:val="00BF129E"/>
    <w:rsid w:val="00BF1657"/>
    <w:rsid w:val="00BF17CE"/>
    <w:rsid w:val="00BF1F7B"/>
    <w:rsid w:val="00BF2A83"/>
    <w:rsid w:val="00BF337A"/>
    <w:rsid w:val="00BF4262"/>
    <w:rsid w:val="00BF4B57"/>
    <w:rsid w:val="00BF526E"/>
    <w:rsid w:val="00BF52B7"/>
    <w:rsid w:val="00BF57AA"/>
    <w:rsid w:val="00BF5857"/>
    <w:rsid w:val="00BF587A"/>
    <w:rsid w:val="00BF5A39"/>
    <w:rsid w:val="00BF5BAD"/>
    <w:rsid w:val="00BF5F7F"/>
    <w:rsid w:val="00BF6842"/>
    <w:rsid w:val="00BF690F"/>
    <w:rsid w:val="00BF6BC4"/>
    <w:rsid w:val="00BF6FB5"/>
    <w:rsid w:val="00BF742C"/>
    <w:rsid w:val="00C0029D"/>
    <w:rsid w:val="00C00590"/>
    <w:rsid w:val="00C00D46"/>
    <w:rsid w:val="00C00F71"/>
    <w:rsid w:val="00C02C64"/>
    <w:rsid w:val="00C02CA3"/>
    <w:rsid w:val="00C033EF"/>
    <w:rsid w:val="00C035B8"/>
    <w:rsid w:val="00C03706"/>
    <w:rsid w:val="00C0374C"/>
    <w:rsid w:val="00C039BB"/>
    <w:rsid w:val="00C039C2"/>
    <w:rsid w:val="00C03D7D"/>
    <w:rsid w:val="00C03FF2"/>
    <w:rsid w:val="00C0418F"/>
    <w:rsid w:val="00C04918"/>
    <w:rsid w:val="00C050A0"/>
    <w:rsid w:val="00C051D8"/>
    <w:rsid w:val="00C05BFC"/>
    <w:rsid w:val="00C05D7E"/>
    <w:rsid w:val="00C05F10"/>
    <w:rsid w:val="00C063B2"/>
    <w:rsid w:val="00C064A8"/>
    <w:rsid w:val="00C067AB"/>
    <w:rsid w:val="00C07066"/>
    <w:rsid w:val="00C07075"/>
    <w:rsid w:val="00C072AC"/>
    <w:rsid w:val="00C07B17"/>
    <w:rsid w:val="00C10415"/>
    <w:rsid w:val="00C108CB"/>
    <w:rsid w:val="00C10E3A"/>
    <w:rsid w:val="00C10F35"/>
    <w:rsid w:val="00C114CE"/>
    <w:rsid w:val="00C11695"/>
    <w:rsid w:val="00C11D6F"/>
    <w:rsid w:val="00C12304"/>
    <w:rsid w:val="00C129FE"/>
    <w:rsid w:val="00C131C8"/>
    <w:rsid w:val="00C13BF9"/>
    <w:rsid w:val="00C13E51"/>
    <w:rsid w:val="00C14FF2"/>
    <w:rsid w:val="00C15249"/>
    <w:rsid w:val="00C153E9"/>
    <w:rsid w:val="00C1584C"/>
    <w:rsid w:val="00C15F04"/>
    <w:rsid w:val="00C16446"/>
    <w:rsid w:val="00C165B0"/>
    <w:rsid w:val="00C16694"/>
    <w:rsid w:val="00C16C57"/>
    <w:rsid w:val="00C171F3"/>
    <w:rsid w:val="00C17255"/>
    <w:rsid w:val="00C204E3"/>
    <w:rsid w:val="00C20C2B"/>
    <w:rsid w:val="00C20C8A"/>
    <w:rsid w:val="00C216B9"/>
    <w:rsid w:val="00C216F1"/>
    <w:rsid w:val="00C21C3A"/>
    <w:rsid w:val="00C21FEF"/>
    <w:rsid w:val="00C22417"/>
    <w:rsid w:val="00C226BA"/>
    <w:rsid w:val="00C22934"/>
    <w:rsid w:val="00C22EF1"/>
    <w:rsid w:val="00C23B4B"/>
    <w:rsid w:val="00C23D2C"/>
    <w:rsid w:val="00C23D6E"/>
    <w:rsid w:val="00C2403A"/>
    <w:rsid w:val="00C24BDD"/>
    <w:rsid w:val="00C25E4F"/>
    <w:rsid w:val="00C25ED9"/>
    <w:rsid w:val="00C266E1"/>
    <w:rsid w:val="00C26EF1"/>
    <w:rsid w:val="00C27197"/>
    <w:rsid w:val="00C2726B"/>
    <w:rsid w:val="00C273C0"/>
    <w:rsid w:val="00C279BF"/>
    <w:rsid w:val="00C27C99"/>
    <w:rsid w:val="00C30615"/>
    <w:rsid w:val="00C30881"/>
    <w:rsid w:val="00C30A13"/>
    <w:rsid w:val="00C30A67"/>
    <w:rsid w:val="00C30F16"/>
    <w:rsid w:val="00C310D0"/>
    <w:rsid w:val="00C3308E"/>
    <w:rsid w:val="00C337EE"/>
    <w:rsid w:val="00C33AA3"/>
    <w:rsid w:val="00C33AD2"/>
    <w:rsid w:val="00C33EDA"/>
    <w:rsid w:val="00C3422A"/>
    <w:rsid w:val="00C352F7"/>
    <w:rsid w:val="00C353BB"/>
    <w:rsid w:val="00C3559D"/>
    <w:rsid w:val="00C35BC1"/>
    <w:rsid w:val="00C360F4"/>
    <w:rsid w:val="00C37109"/>
    <w:rsid w:val="00C37563"/>
    <w:rsid w:val="00C37A9D"/>
    <w:rsid w:val="00C400FF"/>
    <w:rsid w:val="00C40B05"/>
    <w:rsid w:val="00C40E17"/>
    <w:rsid w:val="00C41055"/>
    <w:rsid w:val="00C41587"/>
    <w:rsid w:val="00C43943"/>
    <w:rsid w:val="00C43BFF"/>
    <w:rsid w:val="00C43CA1"/>
    <w:rsid w:val="00C43EB0"/>
    <w:rsid w:val="00C44A18"/>
    <w:rsid w:val="00C45542"/>
    <w:rsid w:val="00C45910"/>
    <w:rsid w:val="00C45961"/>
    <w:rsid w:val="00C45965"/>
    <w:rsid w:val="00C45E96"/>
    <w:rsid w:val="00C4666E"/>
    <w:rsid w:val="00C4682C"/>
    <w:rsid w:val="00C46FD6"/>
    <w:rsid w:val="00C47674"/>
    <w:rsid w:val="00C4795C"/>
    <w:rsid w:val="00C47AD5"/>
    <w:rsid w:val="00C47BE9"/>
    <w:rsid w:val="00C47E3E"/>
    <w:rsid w:val="00C50349"/>
    <w:rsid w:val="00C51332"/>
    <w:rsid w:val="00C513C8"/>
    <w:rsid w:val="00C51634"/>
    <w:rsid w:val="00C518DF"/>
    <w:rsid w:val="00C51920"/>
    <w:rsid w:val="00C51F5F"/>
    <w:rsid w:val="00C52254"/>
    <w:rsid w:val="00C528E4"/>
    <w:rsid w:val="00C52AC7"/>
    <w:rsid w:val="00C52D70"/>
    <w:rsid w:val="00C52DE6"/>
    <w:rsid w:val="00C53218"/>
    <w:rsid w:val="00C537E3"/>
    <w:rsid w:val="00C53D0F"/>
    <w:rsid w:val="00C540D6"/>
    <w:rsid w:val="00C5444A"/>
    <w:rsid w:val="00C546E6"/>
    <w:rsid w:val="00C547AA"/>
    <w:rsid w:val="00C54E17"/>
    <w:rsid w:val="00C54ECA"/>
    <w:rsid w:val="00C55300"/>
    <w:rsid w:val="00C55777"/>
    <w:rsid w:val="00C5620E"/>
    <w:rsid w:val="00C56414"/>
    <w:rsid w:val="00C56AD6"/>
    <w:rsid w:val="00C56BD6"/>
    <w:rsid w:val="00C56E68"/>
    <w:rsid w:val="00C574F1"/>
    <w:rsid w:val="00C60DDF"/>
    <w:rsid w:val="00C612B7"/>
    <w:rsid w:val="00C6146D"/>
    <w:rsid w:val="00C61A70"/>
    <w:rsid w:val="00C61FA5"/>
    <w:rsid w:val="00C62947"/>
    <w:rsid w:val="00C6302D"/>
    <w:rsid w:val="00C6304F"/>
    <w:rsid w:val="00C6309F"/>
    <w:rsid w:val="00C63B6A"/>
    <w:rsid w:val="00C6448F"/>
    <w:rsid w:val="00C645EB"/>
    <w:rsid w:val="00C6476C"/>
    <w:rsid w:val="00C64B9E"/>
    <w:rsid w:val="00C6519A"/>
    <w:rsid w:val="00C6535C"/>
    <w:rsid w:val="00C65AB0"/>
    <w:rsid w:val="00C67C03"/>
    <w:rsid w:val="00C70998"/>
    <w:rsid w:val="00C70C6E"/>
    <w:rsid w:val="00C70CF5"/>
    <w:rsid w:val="00C71230"/>
    <w:rsid w:val="00C7139E"/>
    <w:rsid w:val="00C72CE6"/>
    <w:rsid w:val="00C73D67"/>
    <w:rsid w:val="00C7470A"/>
    <w:rsid w:val="00C74991"/>
    <w:rsid w:val="00C749B6"/>
    <w:rsid w:val="00C755B9"/>
    <w:rsid w:val="00C757A8"/>
    <w:rsid w:val="00C76352"/>
    <w:rsid w:val="00C76510"/>
    <w:rsid w:val="00C771A5"/>
    <w:rsid w:val="00C776B7"/>
    <w:rsid w:val="00C80544"/>
    <w:rsid w:val="00C806EB"/>
    <w:rsid w:val="00C80993"/>
    <w:rsid w:val="00C82256"/>
    <w:rsid w:val="00C822DF"/>
    <w:rsid w:val="00C826DB"/>
    <w:rsid w:val="00C828D0"/>
    <w:rsid w:val="00C82A44"/>
    <w:rsid w:val="00C82EA7"/>
    <w:rsid w:val="00C836B4"/>
    <w:rsid w:val="00C83930"/>
    <w:rsid w:val="00C83AC6"/>
    <w:rsid w:val="00C84969"/>
    <w:rsid w:val="00C84B19"/>
    <w:rsid w:val="00C85013"/>
    <w:rsid w:val="00C85355"/>
    <w:rsid w:val="00C85477"/>
    <w:rsid w:val="00C85542"/>
    <w:rsid w:val="00C85667"/>
    <w:rsid w:val="00C85D85"/>
    <w:rsid w:val="00C85F31"/>
    <w:rsid w:val="00C86937"/>
    <w:rsid w:val="00C86973"/>
    <w:rsid w:val="00C87039"/>
    <w:rsid w:val="00C877A4"/>
    <w:rsid w:val="00C87862"/>
    <w:rsid w:val="00C87BF4"/>
    <w:rsid w:val="00C901EC"/>
    <w:rsid w:val="00C9030B"/>
    <w:rsid w:val="00C90799"/>
    <w:rsid w:val="00C90F20"/>
    <w:rsid w:val="00C91824"/>
    <w:rsid w:val="00C91C4D"/>
    <w:rsid w:val="00C93246"/>
    <w:rsid w:val="00C935FB"/>
    <w:rsid w:val="00C93C9D"/>
    <w:rsid w:val="00C93DD6"/>
    <w:rsid w:val="00C94032"/>
    <w:rsid w:val="00C940C9"/>
    <w:rsid w:val="00C94160"/>
    <w:rsid w:val="00C945EB"/>
    <w:rsid w:val="00C947B7"/>
    <w:rsid w:val="00C94889"/>
    <w:rsid w:val="00C9490C"/>
    <w:rsid w:val="00C94EAD"/>
    <w:rsid w:val="00C953E4"/>
    <w:rsid w:val="00C958A2"/>
    <w:rsid w:val="00C9624C"/>
    <w:rsid w:val="00C9684A"/>
    <w:rsid w:val="00C96BF3"/>
    <w:rsid w:val="00C971FB"/>
    <w:rsid w:val="00C97247"/>
    <w:rsid w:val="00C97683"/>
    <w:rsid w:val="00C97BED"/>
    <w:rsid w:val="00C97E00"/>
    <w:rsid w:val="00CA0321"/>
    <w:rsid w:val="00CA0B51"/>
    <w:rsid w:val="00CA0B60"/>
    <w:rsid w:val="00CA0C02"/>
    <w:rsid w:val="00CA1620"/>
    <w:rsid w:val="00CA1B3D"/>
    <w:rsid w:val="00CA2333"/>
    <w:rsid w:val="00CA281A"/>
    <w:rsid w:val="00CA2B79"/>
    <w:rsid w:val="00CA3962"/>
    <w:rsid w:val="00CA3E4B"/>
    <w:rsid w:val="00CA4364"/>
    <w:rsid w:val="00CA4406"/>
    <w:rsid w:val="00CA4696"/>
    <w:rsid w:val="00CA4AFE"/>
    <w:rsid w:val="00CA4B19"/>
    <w:rsid w:val="00CA4B25"/>
    <w:rsid w:val="00CA4C29"/>
    <w:rsid w:val="00CA52CB"/>
    <w:rsid w:val="00CA583D"/>
    <w:rsid w:val="00CA6460"/>
    <w:rsid w:val="00CA6D73"/>
    <w:rsid w:val="00CA7E3A"/>
    <w:rsid w:val="00CB0380"/>
    <w:rsid w:val="00CB03A8"/>
    <w:rsid w:val="00CB0594"/>
    <w:rsid w:val="00CB0AA0"/>
    <w:rsid w:val="00CB0CA9"/>
    <w:rsid w:val="00CB0DA0"/>
    <w:rsid w:val="00CB1B48"/>
    <w:rsid w:val="00CB32B7"/>
    <w:rsid w:val="00CB35AA"/>
    <w:rsid w:val="00CB37E5"/>
    <w:rsid w:val="00CB4312"/>
    <w:rsid w:val="00CB489A"/>
    <w:rsid w:val="00CB577B"/>
    <w:rsid w:val="00CB57EA"/>
    <w:rsid w:val="00CB5D1D"/>
    <w:rsid w:val="00CB5D7F"/>
    <w:rsid w:val="00CB69D9"/>
    <w:rsid w:val="00CC0126"/>
    <w:rsid w:val="00CC027E"/>
    <w:rsid w:val="00CC04CD"/>
    <w:rsid w:val="00CC050C"/>
    <w:rsid w:val="00CC06D3"/>
    <w:rsid w:val="00CC1E89"/>
    <w:rsid w:val="00CC2A51"/>
    <w:rsid w:val="00CC2BE5"/>
    <w:rsid w:val="00CC301D"/>
    <w:rsid w:val="00CC354A"/>
    <w:rsid w:val="00CC3A10"/>
    <w:rsid w:val="00CC4217"/>
    <w:rsid w:val="00CC4540"/>
    <w:rsid w:val="00CC4924"/>
    <w:rsid w:val="00CC4D3F"/>
    <w:rsid w:val="00CC4FEC"/>
    <w:rsid w:val="00CC5008"/>
    <w:rsid w:val="00CC50B7"/>
    <w:rsid w:val="00CC6A76"/>
    <w:rsid w:val="00CC752C"/>
    <w:rsid w:val="00CC7669"/>
    <w:rsid w:val="00CD08BF"/>
    <w:rsid w:val="00CD110F"/>
    <w:rsid w:val="00CD195B"/>
    <w:rsid w:val="00CD1EEB"/>
    <w:rsid w:val="00CD2A7C"/>
    <w:rsid w:val="00CD3C0E"/>
    <w:rsid w:val="00CD3C54"/>
    <w:rsid w:val="00CD4C97"/>
    <w:rsid w:val="00CD4CA7"/>
    <w:rsid w:val="00CD4DA3"/>
    <w:rsid w:val="00CD4DE3"/>
    <w:rsid w:val="00CD58B0"/>
    <w:rsid w:val="00CD591A"/>
    <w:rsid w:val="00CD5D04"/>
    <w:rsid w:val="00CD79EC"/>
    <w:rsid w:val="00CD7A33"/>
    <w:rsid w:val="00CD7F8F"/>
    <w:rsid w:val="00CE0335"/>
    <w:rsid w:val="00CE15C1"/>
    <w:rsid w:val="00CE2243"/>
    <w:rsid w:val="00CE3559"/>
    <w:rsid w:val="00CE3600"/>
    <w:rsid w:val="00CE3C10"/>
    <w:rsid w:val="00CE435D"/>
    <w:rsid w:val="00CE4A4B"/>
    <w:rsid w:val="00CE4BEC"/>
    <w:rsid w:val="00CE550A"/>
    <w:rsid w:val="00CE5661"/>
    <w:rsid w:val="00CE5E8E"/>
    <w:rsid w:val="00CE6067"/>
    <w:rsid w:val="00CE6462"/>
    <w:rsid w:val="00CE65F4"/>
    <w:rsid w:val="00CE6DED"/>
    <w:rsid w:val="00CE6F49"/>
    <w:rsid w:val="00CE6FDD"/>
    <w:rsid w:val="00CE7159"/>
    <w:rsid w:val="00CE730B"/>
    <w:rsid w:val="00CE74E9"/>
    <w:rsid w:val="00CE76B5"/>
    <w:rsid w:val="00CE7A98"/>
    <w:rsid w:val="00CE7F77"/>
    <w:rsid w:val="00CF09A2"/>
    <w:rsid w:val="00CF1FD0"/>
    <w:rsid w:val="00CF2325"/>
    <w:rsid w:val="00CF2756"/>
    <w:rsid w:val="00CF2D07"/>
    <w:rsid w:val="00CF318D"/>
    <w:rsid w:val="00CF31E3"/>
    <w:rsid w:val="00CF3618"/>
    <w:rsid w:val="00CF3AAB"/>
    <w:rsid w:val="00CF3CAC"/>
    <w:rsid w:val="00CF42F9"/>
    <w:rsid w:val="00CF4B71"/>
    <w:rsid w:val="00CF4DC8"/>
    <w:rsid w:val="00CF5C92"/>
    <w:rsid w:val="00CF67D4"/>
    <w:rsid w:val="00CF71B1"/>
    <w:rsid w:val="00CF71CA"/>
    <w:rsid w:val="00CF7766"/>
    <w:rsid w:val="00CF7975"/>
    <w:rsid w:val="00CF799A"/>
    <w:rsid w:val="00CF7ABE"/>
    <w:rsid w:val="00CF7CC1"/>
    <w:rsid w:val="00CF7DA2"/>
    <w:rsid w:val="00D000DF"/>
    <w:rsid w:val="00D00585"/>
    <w:rsid w:val="00D00E51"/>
    <w:rsid w:val="00D013DD"/>
    <w:rsid w:val="00D0173A"/>
    <w:rsid w:val="00D01C34"/>
    <w:rsid w:val="00D01FE6"/>
    <w:rsid w:val="00D02438"/>
    <w:rsid w:val="00D02974"/>
    <w:rsid w:val="00D03264"/>
    <w:rsid w:val="00D036DD"/>
    <w:rsid w:val="00D03E98"/>
    <w:rsid w:val="00D03F7A"/>
    <w:rsid w:val="00D04900"/>
    <w:rsid w:val="00D04BBC"/>
    <w:rsid w:val="00D058D1"/>
    <w:rsid w:val="00D05BE7"/>
    <w:rsid w:val="00D06000"/>
    <w:rsid w:val="00D064C1"/>
    <w:rsid w:val="00D0739E"/>
    <w:rsid w:val="00D0777B"/>
    <w:rsid w:val="00D10AA6"/>
    <w:rsid w:val="00D10D73"/>
    <w:rsid w:val="00D1136E"/>
    <w:rsid w:val="00D12704"/>
    <w:rsid w:val="00D12749"/>
    <w:rsid w:val="00D13514"/>
    <w:rsid w:val="00D13643"/>
    <w:rsid w:val="00D13F75"/>
    <w:rsid w:val="00D142E5"/>
    <w:rsid w:val="00D1434E"/>
    <w:rsid w:val="00D144B9"/>
    <w:rsid w:val="00D1523F"/>
    <w:rsid w:val="00D15BAD"/>
    <w:rsid w:val="00D15DB6"/>
    <w:rsid w:val="00D15FC3"/>
    <w:rsid w:val="00D16A99"/>
    <w:rsid w:val="00D17580"/>
    <w:rsid w:val="00D1793E"/>
    <w:rsid w:val="00D17B70"/>
    <w:rsid w:val="00D20CBC"/>
    <w:rsid w:val="00D216B8"/>
    <w:rsid w:val="00D21DA8"/>
    <w:rsid w:val="00D21DEB"/>
    <w:rsid w:val="00D22142"/>
    <w:rsid w:val="00D2238B"/>
    <w:rsid w:val="00D224D3"/>
    <w:rsid w:val="00D22811"/>
    <w:rsid w:val="00D228A9"/>
    <w:rsid w:val="00D2290C"/>
    <w:rsid w:val="00D24299"/>
    <w:rsid w:val="00D24792"/>
    <w:rsid w:val="00D248E2"/>
    <w:rsid w:val="00D24937"/>
    <w:rsid w:val="00D24AF6"/>
    <w:rsid w:val="00D24B94"/>
    <w:rsid w:val="00D24C43"/>
    <w:rsid w:val="00D2512D"/>
    <w:rsid w:val="00D25B97"/>
    <w:rsid w:val="00D25C13"/>
    <w:rsid w:val="00D25F51"/>
    <w:rsid w:val="00D25FFC"/>
    <w:rsid w:val="00D27175"/>
    <w:rsid w:val="00D271AB"/>
    <w:rsid w:val="00D275FD"/>
    <w:rsid w:val="00D27B37"/>
    <w:rsid w:val="00D30324"/>
    <w:rsid w:val="00D3065F"/>
    <w:rsid w:val="00D306D5"/>
    <w:rsid w:val="00D30709"/>
    <w:rsid w:val="00D30B03"/>
    <w:rsid w:val="00D311B9"/>
    <w:rsid w:val="00D311F7"/>
    <w:rsid w:val="00D31531"/>
    <w:rsid w:val="00D317CA"/>
    <w:rsid w:val="00D31E0E"/>
    <w:rsid w:val="00D31E3A"/>
    <w:rsid w:val="00D320BD"/>
    <w:rsid w:val="00D32523"/>
    <w:rsid w:val="00D3268B"/>
    <w:rsid w:val="00D327C1"/>
    <w:rsid w:val="00D3291F"/>
    <w:rsid w:val="00D331B4"/>
    <w:rsid w:val="00D35716"/>
    <w:rsid w:val="00D35811"/>
    <w:rsid w:val="00D35FBF"/>
    <w:rsid w:val="00D366E1"/>
    <w:rsid w:val="00D369E6"/>
    <w:rsid w:val="00D37AF3"/>
    <w:rsid w:val="00D40373"/>
    <w:rsid w:val="00D40565"/>
    <w:rsid w:val="00D407D4"/>
    <w:rsid w:val="00D40886"/>
    <w:rsid w:val="00D409D4"/>
    <w:rsid w:val="00D40D0D"/>
    <w:rsid w:val="00D41F9A"/>
    <w:rsid w:val="00D42277"/>
    <w:rsid w:val="00D42725"/>
    <w:rsid w:val="00D42A7A"/>
    <w:rsid w:val="00D42B41"/>
    <w:rsid w:val="00D430CE"/>
    <w:rsid w:val="00D430E8"/>
    <w:rsid w:val="00D43EE0"/>
    <w:rsid w:val="00D44364"/>
    <w:rsid w:val="00D443A3"/>
    <w:rsid w:val="00D4648C"/>
    <w:rsid w:val="00D468D3"/>
    <w:rsid w:val="00D46A79"/>
    <w:rsid w:val="00D4703E"/>
    <w:rsid w:val="00D47EF7"/>
    <w:rsid w:val="00D47FDB"/>
    <w:rsid w:val="00D505D5"/>
    <w:rsid w:val="00D50F8B"/>
    <w:rsid w:val="00D510B6"/>
    <w:rsid w:val="00D51351"/>
    <w:rsid w:val="00D51975"/>
    <w:rsid w:val="00D529C8"/>
    <w:rsid w:val="00D52E2B"/>
    <w:rsid w:val="00D52E87"/>
    <w:rsid w:val="00D532F2"/>
    <w:rsid w:val="00D53910"/>
    <w:rsid w:val="00D53F0F"/>
    <w:rsid w:val="00D53F60"/>
    <w:rsid w:val="00D5428B"/>
    <w:rsid w:val="00D544BD"/>
    <w:rsid w:val="00D54553"/>
    <w:rsid w:val="00D546FB"/>
    <w:rsid w:val="00D55057"/>
    <w:rsid w:val="00D55FE8"/>
    <w:rsid w:val="00D56285"/>
    <w:rsid w:val="00D5640B"/>
    <w:rsid w:val="00D56941"/>
    <w:rsid w:val="00D5789E"/>
    <w:rsid w:val="00D57F65"/>
    <w:rsid w:val="00D6010F"/>
    <w:rsid w:val="00D60518"/>
    <w:rsid w:val="00D60600"/>
    <w:rsid w:val="00D60CB7"/>
    <w:rsid w:val="00D60D19"/>
    <w:rsid w:val="00D616D7"/>
    <w:rsid w:val="00D6238D"/>
    <w:rsid w:val="00D6350E"/>
    <w:rsid w:val="00D63550"/>
    <w:rsid w:val="00D636E7"/>
    <w:rsid w:val="00D63991"/>
    <w:rsid w:val="00D64DE0"/>
    <w:rsid w:val="00D65263"/>
    <w:rsid w:val="00D65973"/>
    <w:rsid w:val="00D65BAB"/>
    <w:rsid w:val="00D66301"/>
    <w:rsid w:val="00D6651C"/>
    <w:rsid w:val="00D66952"/>
    <w:rsid w:val="00D66F4E"/>
    <w:rsid w:val="00D678C7"/>
    <w:rsid w:val="00D7022F"/>
    <w:rsid w:val="00D7024E"/>
    <w:rsid w:val="00D7027F"/>
    <w:rsid w:val="00D709C2"/>
    <w:rsid w:val="00D70E21"/>
    <w:rsid w:val="00D71B05"/>
    <w:rsid w:val="00D72BEC"/>
    <w:rsid w:val="00D72E22"/>
    <w:rsid w:val="00D73124"/>
    <w:rsid w:val="00D742C9"/>
    <w:rsid w:val="00D74763"/>
    <w:rsid w:val="00D749B6"/>
    <w:rsid w:val="00D75EF0"/>
    <w:rsid w:val="00D76369"/>
    <w:rsid w:val="00D76553"/>
    <w:rsid w:val="00D767A9"/>
    <w:rsid w:val="00D76904"/>
    <w:rsid w:val="00D76E31"/>
    <w:rsid w:val="00D76F8C"/>
    <w:rsid w:val="00D77420"/>
    <w:rsid w:val="00D7746A"/>
    <w:rsid w:val="00D77AB2"/>
    <w:rsid w:val="00D77DCA"/>
    <w:rsid w:val="00D77F54"/>
    <w:rsid w:val="00D807ED"/>
    <w:rsid w:val="00D81035"/>
    <w:rsid w:val="00D81594"/>
    <w:rsid w:val="00D82D4A"/>
    <w:rsid w:val="00D82F6A"/>
    <w:rsid w:val="00D83FAC"/>
    <w:rsid w:val="00D842B5"/>
    <w:rsid w:val="00D844CB"/>
    <w:rsid w:val="00D849D5"/>
    <w:rsid w:val="00D84C77"/>
    <w:rsid w:val="00D85097"/>
    <w:rsid w:val="00D85456"/>
    <w:rsid w:val="00D85A17"/>
    <w:rsid w:val="00D85A58"/>
    <w:rsid w:val="00D868FE"/>
    <w:rsid w:val="00D87988"/>
    <w:rsid w:val="00D87B28"/>
    <w:rsid w:val="00D900EF"/>
    <w:rsid w:val="00D9124A"/>
    <w:rsid w:val="00D91346"/>
    <w:rsid w:val="00D9147E"/>
    <w:rsid w:val="00D91CE3"/>
    <w:rsid w:val="00D91D51"/>
    <w:rsid w:val="00D92FE3"/>
    <w:rsid w:val="00D93287"/>
    <w:rsid w:val="00D932B7"/>
    <w:rsid w:val="00D93560"/>
    <w:rsid w:val="00D9385F"/>
    <w:rsid w:val="00D93CA0"/>
    <w:rsid w:val="00D942BA"/>
    <w:rsid w:val="00D94C1F"/>
    <w:rsid w:val="00D953C5"/>
    <w:rsid w:val="00D9645A"/>
    <w:rsid w:val="00D9665F"/>
    <w:rsid w:val="00D96A70"/>
    <w:rsid w:val="00D9753B"/>
    <w:rsid w:val="00DA00CA"/>
    <w:rsid w:val="00DA0626"/>
    <w:rsid w:val="00DA1435"/>
    <w:rsid w:val="00DA1829"/>
    <w:rsid w:val="00DA2B10"/>
    <w:rsid w:val="00DA385F"/>
    <w:rsid w:val="00DA3B4D"/>
    <w:rsid w:val="00DA3CD3"/>
    <w:rsid w:val="00DA460E"/>
    <w:rsid w:val="00DA48B6"/>
    <w:rsid w:val="00DA4B3F"/>
    <w:rsid w:val="00DA4B9C"/>
    <w:rsid w:val="00DA4BBE"/>
    <w:rsid w:val="00DA5B6A"/>
    <w:rsid w:val="00DA5FAA"/>
    <w:rsid w:val="00DA67A5"/>
    <w:rsid w:val="00DA6E11"/>
    <w:rsid w:val="00DA7463"/>
    <w:rsid w:val="00DA7910"/>
    <w:rsid w:val="00DB029C"/>
    <w:rsid w:val="00DB0D8D"/>
    <w:rsid w:val="00DB24B1"/>
    <w:rsid w:val="00DB28CF"/>
    <w:rsid w:val="00DB3693"/>
    <w:rsid w:val="00DB36B1"/>
    <w:rsid w:val="00DB3DE6"/>
    <w:rsid w:val="00DB3F8D"/>
    <w:rsid w:val="00DB45F8"/>
    <w:rsid w:val="00DB4634"/>
    <w:rsid w:val="00DB4A76"/>
    <w:rsid w:val="00DB53CB"/>
    <w:rsid w:val="00DB5779"/>
    <w:rsid w:val="00DB5C06"/>
    <w:rsid w:val="00DB5FD7"/>
    <w:rsid w:val="00DB67DF"/>
    <w:rsid w:val="00DB6BC0"/>
    <w:rsid w:val="00DB6C29"/>
    <w:rsid w:val="00DB6EF2"/>
    <w:rsid w:val="00DB7C8E"/>
    <w:rsid w:val="00DC05A9"/>
    <w:rsid w:val="00DC06F5"/>
    <w:rsid w:val="00DC098A"/>
    <w:rsid w:val="00DC09CB"/>
    <w:rsid w:val="00DC0E76"/>
    <w:rsid w:val="00DC1139"/>
    <w:rsid w:val="00DC19D3"/>
    <w:rsid w:val="00DC1AA4"/>
    <w:rsid w:val="00DC1D1D"/>
    <w:rsid w:val="00DC2145"/>
    <w:rsid w:val="00DC235B"/>
    <w:rsid w:val="00DC2B1C"/>
    <w:rsid w:val="00DC2B8B"/>
    <w:rsid w:val="00DC2C36"/>
    <w:rsid w:val="00DC2D43"/>
    <w:rsid w:val="00DC2D57"/>
    <w:rsid w:val="00DC2F2C"/>
    <w:rsid w:val="00DC33C9"/>
    <w:rsid w:val="00DC3BCE"/>
    <w:rsid w:val="00DC4608"/>
    <w:rsid w:val="00DC4D0D"/>
    <w:rsid w:val="00DC522B"/>
    <w:rsid w:val="00DC5590"/>
    <w:rsid w:val="00DC5EEF"/>
    <w:rsid w:val="00DC61CD"/>
    <w:rsid w:val="00DC6A15"/>
    <w:rsid w:val="00DC70A1"/>
    <w:rsid w:val="00DC7245"/>
    <w:rsid w:val="00DC768C"/>
    <w:rsid w:val="00DC7F4F"/>
    <w:rsid w:val="00DD02E7"/>
    <w:rsid w:val="00DD06B3"/>
    <w:rsid w:val="00DD102E"/>
    <w:rsid w:val="00DD11CF"/>
    <w:rsid w:val="00DD124D"/>
    <w:rsid w:val="00DD158F"/>
    <w:rsid w:val="00DD1A23"/>
    <w:rsid w:val="00DD26C1"/>
    <w:rsid w:val="00DD2853"/>
    <w:rsid w:val="00DD33B9"/>
    <w:rsid w:val="00DD398C"/>
    <w:rsid w:val="00DD47E9"/>
    <w:rsid w:val="00DD4AA4"/>
    <w:rsid w:val="00DD5F85"/>
    <w:rsid w:val="00DD7D1D"/>
    <w:rsid w:val="00DE054F"/>
    <w:rsid w:val="00DE07A3"/>
    <w:rsid w:val="00DE0870"/>
    <w:rsid w:val="00DE0A71"/>
    <w:rsid w:val="00DE0D7C"/>
    <w:rsid w:val="00DE0DC0"/>
    <w:rsid w:val="00DE1DC0"/>
    <w:rsid w:val="00DE1DE8"/>
    <w:rsid w:val="00DE205A"/>
    <w:rsid w:val="00DE2D4B"/>
    <w:rsid w:val="00DE3148"/>
    <w:rsid w:val="00DE4763"/>
    <w:rsid w:val="00DE4CC5"/>
    <w:rsid w:val="00DE4CCD"/>
    <w:rsid w:val="00DE4FE0"/>
    <w:rsid w:val="00DE5114"/>
    <w:rsid w:val="00DE5252"/>
    <w:rsid w:val="00DE6001"/>
    <w:rsid w:val="00DE6027"/>
    <w:rsid w:val="00DE643A"/>
    <w:rsid w:val="00DE6A94"/>
    <w:rsid w:val="00DE6B73"/>
    <w:rsid w:val="00DE6D8A"/>
    <w:rsid w:val="00DE6F3E"/>
    <w:rsid w:val="00DE6FA9"/>
    <w:rsid w:val="00DE6FF2"/>
    <w:rsid w:val="00DE7218"/>
    <w:rsid w:val="00DE738C"/>
    <w:rsid w:val="00DE743C"/>
    <w:rsid w:val="00DE7616"/>
    <w:rsid w:val="00DE78AE"/>
    <w:rsid w:val="00DE7F24"/>
    <w:rsid w:val="00DF00D9"/>
    <w:rsid w:val="00DF02B6"/>
    <w:rsid w:val="00DF0816"/>
    <w:rsid w:val="00DF115C"/>
    <w:rsid w:val="00DF1221"/>
    <w:rsid w:val="00DF13BD"/>
    <w:rsid w:val="00DF1523"/>
    <w:rsid w:val="00DF1AF6"/>
    <w:rsid w:val="00DF1CC5"/>
    <w:rsid w:val="00DF200A"/>
    <w:rsid w:val="00DF3328"/>
    <w:rsid w:val="00DF36FC"/>
    <w:rsid w:val="00DF4056"/>
    <w:rsid w:val="00DF430C"/>
    <w:rsid w:val="00DF4597"/>
    <w:rsid w:val="00DF48C1"/>
    <w:rsid w:val="00DF4C75"/>
    <w:rsid w:val="00DF536F"/>
    <w:rsid w:val="00DF5401"/>
    <w:rsid w:val="00DF59B0"/>
    <w:rsid w:val="00DF5A21"/>
    <w:rsid w:val="00DF5BA6"/>
    <w:rsid w:val="00DF5FEA"/>
    <w:rsid w:val="00DF613F"/>
    <w:rsid w:val="00DF614C"/>
    <w:rsid w:val="00DF633D"/>
    <w:rsid w:val="00DF673F"/>
    <w:rsid w:val="00DF6A50"/>
    <w:rsid w:val="00DF7A2A"/>
    <w:rsid w:val="00E004E6"/>
    <w:rsid w:val="00E00CDC"/>
    <w:rsid w:val="00E00E00"/>
    <w:rsid w:val="00E0110B"/>
    <w:rsid w:val="00E015B7"/>
    <w:rsid w:val="00E01E1B"/>
    <w:rsid w:val="00E01F67"/>
    <w:rsid w:val="00E02428"/>
    <w:rsid w:val="00E0307E"/>
    <w:rsid w:val="00E0321C"/>
    <w:rsid w:val="00E035EF"/>
    <w:rsid w:val="00E03CBE"/>
    <w:rsid w:val="00E042EE"/>
    <w:rsid w:val="00E044AE"/>
    <w:rsid w:val="00E0461D"/>
    <w:rsid w:val="00E04A12"/>
    <w:rsid w:val="00E04E11"/>
    <w:rsid w:val="00E056A2"/>
    <w:rsid w:val="00E059E2"/>
    <w:rsid w:val="00E06825"/>
    <w:rsid w:val="00E06BF0"/>
    <w:rsid w:val="00E10F32"/>
    <w:rsid w:val="00E11E71"/>
    <w:rsid w:val="00E12881"/>
    <w:rsid w:val="00E12B60"/>
    <w:rsid w:val="00E13102"/>
    <w:rsid w:val="00E13159"/>
    <w:rsid w:val="00E1339B"/>
    <w:rsid w:val="00E136F4"/>
    <w:rsid w:val="00E13740"/>
    <w:rsid w:val="00E1413A"/>
    <w:rsid w:val="00E14434"/>
    <w:rsid w:val="00E1480F"/>
    <w:rsid w:val="00E14C8C"/>
    <w:rsid w:val="00E1548A"/>
    <w:rsid w:val="00E1548C"/>
    <w:rsid w:val="00E15702"/>
    <w:rsid w:val="00E1637D"/>
    <w:rsid w:val="00E16414"/>
    <w:rsid w:val="00E16527"/>
    <w:rsid w:val="00E16B44"/>
    <w:rsid w:val="00E1750B"/>
    <w:rsid w:val="00E177F5"/>
    <w:rsid w:val="00E2012A"/>
    <w:rsid w:val="00E202B6"/>
    <w:rsid w:val="00E20E33"/>
    <w:rsid w:val="00E20F5D"/>
    <w:rsid w:val="00E213D1"/>
    <w:rsid w:val="00E21E81"/>
    <w:rsid w:val="00E225B1"/>
    <w:rsid w:val="00E226FB"/>
    <w:rsid w:val="00E22884"/>
    <w:rsid w:val="00E22DDE"/>
    <w:rsid w:val="00E2461C"/>
    <w:rsid w:val="00E2469C"/>
    <w:rsid w:val="00E246B4"/>
    <w:rsid w:val="00E24842"/>
    <w:rsid w:val="00E248E7"/>
    <w:rsid w:val="00E24DDB"/>
    <w:rsid w:val="00E24DF0"/>
    <w:rsid w:val="00E24E0B"/>
    <w:rsid w:val="00E25115"/>
    <w:rsid w:val="00E2589B"/>
    <w:rsid w:val="00E25CC6"/>
    <w:rsid w:val="00E25E46"/>
    <w:rsid w:val="00E26063"/>
    <w:rsid w:val="00E262FE"/>
    <w:rsid w:val="00E26321"/>
    <w:rsid w:val="00E26938"/>
    <w:rsid w:val="00E26CD7"/>
    <w:rsid w:val="00E27775"/>
    <w:rsid w:val="00E301B7"/>
    <w:rsid w:val="00E30962"/>
    <w:rsid w:val="00E310C2"/>
    <w:rsid w:val="00E31AED"/>
    <w:rsid w:val="00E31F9E"/>
    <w:rsid w:val="00E32089"/>
    <w:rsid w:val="00E327B5"/>
    <w:rsid w:val="00E32847"/>
    <w:rsid w:val="00E32B56"/>
    <w:rsid w:val="00E32E1B"/>
    <w:rsid w:val="00E32FE1"/>
    <w:rsid w:val="00E334A0"/>
    <w:rsid w:val="00E34051"/>
    <w:rsid w:val="00E340B2"/>
    <w:rsid w:val="00E345C7"/>
    <w:rsid w:val="00E345DA"/>
    <w:rsid w:val="00E3468E"/>
    <w:rsid w:val="00E3518E"/>
    <w:rsid w:val="00E355C3"/>
    <w:rsid w:val="00E3579E"/>
    <w:rsid w:val="00E35AB0"/>
    <w:rsid w:val="00E35B16"/>
    <w:rsid w:val="00E36AA5"/>
    <w:rsid w:val="00E36B16"/>
    <w:rsid w:val="00E37606"/>
    <w:rsid w:val="00E4024D"/>
    <w:rsid w:val="00E40733"/>
    <w:rsid w:val="00E40792"/>
    <w:rsid w:val="00E40C43"/>
    <w:rsid w:val="00E40D60"/>
    <w:rsid w:val="00E411D1"/>
    <w:rsid w:val="00E424D8"/>
    <w:rsid w:val="00E425CA"/>
    <w:rsid w:val="00E4280F"/>
    <w:rsid w:val="00E43D22"/>
    <w:rsid w:val="00E44239"/>
    <w:rsid w:val="00E449BD"/>
    <w:rsid w:val="00E449EC"/>
    <w:rsid w:val="00E44A9B"/>
    <w:rsid w:val="00E44AAF"/>
    <w:rsid w:val="00E44BC9"/>
    <w:rsid w:val="00E44C1D"/>
    <w:rsid w:val="00E450EF"/>
    <w:rsid w:val="00E45236"/>
    <w:rsid w:val="00E4584A"/>
    <w:rsid w:val="00E4686C"/>
    <w:rsid w:val="00E471F4"/>
    <w:rsid w:val="00E475F5"/>
    <w:rsid w:val="00E47999"/>
    <w:rsid w:val="00E47FAF"/>
    <w:rsid w:val="00E47FBD"/>
    <w:rsid w:val="00E50DFB"/>
    <w:rsid w:val="00E50FB4"/>
    <w:rsid w:val="00E51121"/>
    <w:rsid w:val="00E511E3"/>
    <w:rsid w:val="00E515CF"/>
    <w:rsid w:val="00E51A03"/>
    <w:rsid w:val="00E51AA8"/>
    <w:rsid w:val="00E51CF4"/>
    <w:rsid w:val="00E51EDC"/>
    <w:rsid w:val="00E51FE4"/>
    <w:rsid w:val="00E52792"/>
    <w:rsid w:val="00E52958"/>
    <w:rsid w:val="00E52C71"/>
    <w:rsid w:val="00E52EF5"/>
    <w:rsid w:val="00E52F7B"/>
    <w:rsid w:val="00E530CA"/>
    <w:rsid w:val="00E53A69"/>
    <w:rsid w:val="00E53BDD"/>
    <w:rsid w:val="00E53BFB"/>
    <w:rsid w:val="00E53C25"/>
    <w:rsid w:val="00E54A75"/>
    <w:rsid w:val="00E5581E"/>
    <w:rsid w:val="00E55DDC"/>
    <w:rsid w:val="00E55EE8"/>
    <w:rsid w:val="00E55FEE"/>
    <w:rsid w:val="00E56113"/>
    <w:rsid w:val="00E56DBA"/>
    <w:rsid w:val="00E570EC"/>
    <w:rsid w:val="00E57601"/>
    <w:rsid w:val="00E613C9"/>
    <w:rsid w:val="00E61D88"/>
    <w:rsid w:val="00E61F57"/>
    <w:rsid w:val="00E62357"/>
    <w:rsid w:val="00E62CC3"/>
    <w:rsid w:val="00E62FCA"/>
    <w:rsid w:val="00E63CAD"/>
    <w:rsid w:val="00E640BF"/>
    <w:rsid w:val="00E642FB"/>
    <w:rsid w:val="00E64C46"/>
    <w:rsid w:val="00E655C1"/>
    <w:rsid w:val="00E65972"/>
    <w:rsid w:val="00E65DD6"/>
    <w:rsid w:val="00E66009"/>
    <w:rsid w:val="00E6662D"/>
    <w:rsid w:val="00E66A6E"/>
    <w:rsid w:val="00E66D47"/>
    <w:rsid w:val="00E67718"/>
    <w:rsid w:val="00E67819"/>
    <w:rsid w:val="00E67CB0"/>
    <w:rsid w:val="00E67F68"/>
    <w:rsid w:val="00E70102"/>
    <w:rsid w:val="00E703F7"/>
    <w:rsid w:val="00E7089B"/>
    <w:rsid w:val="00E708F1"/>
    <w:rsid w:val="00E70A1A"/>
    <w:rsid w:val="00E70B32"/>
    <w:rsid w:val="00E71AA0"/>
    <w:rsid w:val="00E720D5"/>
    <w:rsid w:val="00E7273C"/>
    <w:rsid w:val="00E72BF2"/>
    <w:rsid w:val="00E730B3"/>
    <w:rsid w:val="00E73216"/>
    <w:rsid w:val="00E7335D"/>
    <w:rsid w:val="00E73875"/>
    <w:rsid w:val="00E740A8"/>
    <w:rsid w:val="00E74189"/>
    <w:rsid w:val="00E7421E"/>
    <w:rsid w:val="00E74965"/>
    <w:rsid w:val="00E74C55"/>
    <w:rsid w:val="00E74D72"/>
    <w:rsid w:val="00E74F29"/>
    <w:rsid w:val="00E75ADC"/>
    <w:rsid w:val="00E769EF"/>
    <w:rsid w:val="00E772E5"/>
    <w:rsid w:val="00E800E4"/>
    <w:rsid w:val="00E80F72"/>
    <w:rsid w:val="00E810B7"/>
    <w:rsid w:val="00E810B8"/>
    <w:rsid w:val="00E815C0"/>
    <w:rsid w:val="00E817E7"/>
    <w:rsid w:val="00E82725"/>
    <w:rsid w:val="00E82767"/>
    <w:rsid w:val="00E827D8"/>
    <w:rsid w:val="00E8296A"/>
    <w:rsid w:val="00E831A8"/>
    <w:rsid w:val="00E83BB5"/>
    <w:rsid w:val="00E83E64"/>
    <w:rsid w:val="00E8418C"/>
    <w:rsid w:val="00E8457D"/>
    <w:rsid w:val="00E84803"/>
    <w:rsid w:val="00E84F89"/>
    <w:rsid w:val="00E85285"/>
    <w:rsid w:val="00E85301"/>
    <w:rsid w:val="00E85488"/>
    <w:rsid w:val="00E85579"/>
    <w:rsid w:val="00E85830"/>
    <w:rsid w:val="00E85E1B"/>
    <w:rsid w:val="00E8606C"/>
    <w:rsid w:val="00E867FA"/>
    <w:rsid w:val="00E875EF"/>
    <w:rsid w:val="00E9090B"/>
    <w:rsid w:val="00E90A27"/>
    <w:rsid w:val="00E90E25"/>
    <w:rsid w:val="00E90EE7"/>
    <w:rsid w:val="00E9264E"/>
    <w:rsid w:val="00E93192"/>
    <w:rsid w:val="00E933E5"/>
    <w:rsid w:val="00E9359F"/>
    <w:rsid w:val="00E94871"/>
    <w:rsid w:val="00E95230"/>
    <w:rsid w:val="00E96089"/>
    <w:rsid w:val="00E96535"/>
    <w:rsid w:val="00E975AD"/>
    <w:rsid w:val="00E9763E"/>
    <w:rsid w:val="00E97AE2"/>
    <w:rsid w:val="00E97B82"/>
    <w:rsid w:val="00EA03D9"/>
    <w:rsid w:val="00EA0423"/>
    <w:rsid w:val="00EA0854"/>
    <w:rsid w:val="00EA176F"/>
    <w:rsid w:val="00EA1A0E"/>
    <w:rsid w:val="00EA1E37"/>
    <w:rsid w:val="00EA344E"/>
    <w:rsid w:val="00EA3E85"/>
    <w:rsid w:val="00EA4258"/>
    <w:rsid w:val="00EA492C"/>
    <w:rsid w:val="00EA4D63"/>
    <w:rsid w:val="00EA4FE0"/>
    <w:rsid w:val="00EA5129"/>
    <w:rsid w:val="00EA554C"/>
    <w:rsid w:val="00EA56B2"/>
    <w:rsid w:val="00EA5B3D"/>
    <w:rsid w:val="00EA61ED"/>
    <w:rsid w:val="00EA7A16"/>
    <w:rsid w:val="00EA7FE1"/>
    <w:rsid w:val="00EB0367"/>
    <w:rsid w:val="00EB0670"/>
    <w:rsid w:val="00EB1402"/>
    <w:rsid w:val="00EB15EA"/>
    <w:rsid w:val="00EB1972"/>
    <w:rsid w:val="00EB1A07"/>
    <w:rsid w:val="00EB2CEC"/>
    <w:rsid w:val="00EB3349"/>
    <w:rsid w:val="00EB3C03"/>
    <w:rsid w:val="00EB40DB"/>
    <w:rsid w:val="00EB4591"/>
    <w:rsid w:val="00EB4ABC"/>
    <w:rsid w:val="00EB51DF"/>
    <w:rsid w:val="00EB5353"/>
    <w:rsid w:val="00EB57B8"/>
    <w:rsid w:val="00EB58C0"/>
    <w:rsid w:val="00EB5A34"/>
    <w:rsid w:val="00EB5B35"/>
    <w:rsid w:val="00EB5EC9"/>
    <w:rsid w:val="00EB62FA"/>
    <w:rsid w:val="00EB6589"/>
    <w:rsid w:val="00EB6885"/>
    <w:rsid w:val="00EB6FA2"/>
    <w:rsid w:val="00EB7297"/>
    <w:rsid w:val="00EB7AD7"/>
    <w:rsid w:val="00EC0794"/>
    <w:rsid w:val="00EC0A01"/>
    <w:rsid w:val="00EC16BE"/>
    <w:rsid w:val="00EC1897"/>
    <w:rsid w:val="00EC21E3"/>
    <w:rsid w:val="00EC2D9B"/>
    <w:rsid w:val="00EC348F"/>
    <w:rsid w:val="00EC5C26"/>
    <w:rsid w:val="00EC6C32"/>
    <w:rsid w:val="00EC729D"/>
    <w:rsid w:val="00EC73D8"/>
    <w:rsid w:val="00EC7D47"/>
    <w:rsid w:val="00EC7E1B"/>
    <w:rsid w:val="00ED03C8"/>
    <w:rsid w:val="00ED0501"/>
    <w:rsid w:val="00ED0FE7"/>
    <w:rsid w:val="00ED17DD"/>
    <w:rsid w:val="00ED18D1"/>
    <w:rsid w:val="00ED2396"/>
    <w:rsid w:val="00ED2482"/>
    <w:rsid w:val="00ED2A41"/>
    <w:rsid w:val="00ED2B7E"/>
    <w:rsid w:val="00ED337A"/>
    <w:rsid w:val="00ED340C"/>
    <w:rsid w:val="00ED3572"/>
    <w:rsid w:val="00ED4744"/>
    <w:rsid w:val="00ED47DC"/>
    <w:rsid w:val="00ED4C8E"/>
    <w:rsid w:val="00ED5131"/>
    <w:rsid w:val="00ED5407"/>
    <w:rsid w:val="00ED5704"/>
    <w:rsid w:val="00ED5874"/>
    <w:rsid w:val="00ED5BE0"/>
    <w:rsid w:val="00ED5F76"/>
    <w:rsid w:val="00ED6588"/>
    <w:rsid w:val="00ED6B5F"/>
    <w:rsid w:val="00ED7663"/>
    <w:rsid w:val="00EE07F4"/>
    <w:rsid w:val="00EE0DDE"/>
    <w:rsid w:val="00EE113E"/>
    <w:rsid w:val="00EE226E"/>
    <w:rsid w:val="00EE2786"/>
    <w:rsid w:val="00EE2BB3"/>
    <w:rsid w:val="00EE2F99"/>
    <w:rsid w:val="00EE3158"/>
    <w:rsid w:val="00EE4179"/>
    <w:rsid w:val="00EE4525"/>
    <w:rsid w:val="00EE45BF"/>
    <w:rsid w:val="00EE5429"/>
    <w:rsid w:val="00EE56B0"/>
    <w:rsid w:val="00EE613D"/>
    <w:rsid w:val="00EE64D8"/>
    <w:rsid w:val="00EE69D3"/>
    <w:rsid w:val="00EE6B09"/>
    <w:rsid w:val="00EE6C7C"/>
    <w:rsid w:val="00EE7116"/>
    <w:rsid w:val="00EE72AB"/>
    <w:rsid w:val="00EE7416"/>
    <w:rsid w:val="00EE7555"/>
    <w:rsid w:val="00EE75B7"/>
    <w:rsid w:val="00EF0167"/>
    <w:rsid w:val="00EF08BB"/>
    <w:rsid w:val="00EF09AF"/>
    <w:rsid w:val="00EF0D1E"/>
    <w:rsid w:val="00EF100F"/>
    <w:rsid w:val="00EF1ACE"/>
    <w:rsid w:val="00EF1DB8"/>
    <w:rsid w:val="00EF1E46"/>
    <w:rsid w:val="00EF1FC6"/>
    <w:rsid w:val="00EF32C7"/>
    <w:rsid w:val="00EF35A9"/>
    <w:rsid w:val="00EF3A52"/>
    <w:rsid w:val="00EF3E8A"/>
    <w:rsid w:val="00EF4609"/>
    <w:rsid w:val="00EF4EE6"/>
    <w:rsid w:val="00EF507C"/>
    <w:rsid w:val="00EF58DF"/>
    <w:rsid w:val="00EF591F"/>
    <w:rsid w:val="00EF6AA7"/>
    <w:rsid w:val="00EF6C6D"/>
    <w:rsid w:val="00EF7103"/>
    <w:rsid w:val="00F002B9"/>
    <w:rsid w:val="00F003E2"/>
    <w:rsid w:val="00F0062A"/>
    <w:rsid w:val="00F00B86"/>
    <w:rsid w:val="00F00D89"/>
    <w:rsid w:val="00F012D5"/>
    <w:rsid w:val="00F01D7D"/>
    <w:rsid w:val="00F02980"/>
    <w:rsid w:val="00F02CE9"/>
    <w:rsid w:val="00F02D4E"/>
    <w:rsid w:val="00F02DE0"/>
    <w:rsid w:val="00F032BD"/>
    <w:rsid w:val="00F03356"/>
    <w:rsid w:val="00F03426"/>
    <w:rsid w:val="00F0415D"/>
    <w:rsid w:val="00F045CF"/>
    <w:rsid w:val="00F046F1"/>
    <w:rsid w:val="00F04C02"/>
    <w:rsid w:val="00F050BE"/>
    <w:rsid w:val="00F05497"/>
    <w:rsid w:val="00F05859"/>
    <w:rsid w:val="00F06F6E"/>
    <w:rsid w:val="00F075BB"/>
    <w:rsid w:val="00F07CAF"/>
    <w:rsid w:val="00F07D3E"/>
    <w:rsid w:val="00F10752"/>
    <w:rsid w:val="00F111F4"/>
    <w:rsid w:val="00F1146A"/>
    <w:rsid w:val="00F11486"/>
    <w:rsid w:val="00F1167A"/>
    <w:rsid w:val="00F117D5"/>
    <w:rsid w:val="00F124AD"/>
    <w:rsid w:val="00F124B5"/>
    <w:rsid w:val="00F1274E"/>
    <w:rsid w:val="00F12802"/>
    <w:rsid w:val="00F13020"/>
    <w:rsid w:val="00F14299"/>
    <w:rsid w:val="00F144E1"/>
    <w:rsid w:val="00F15A6B"/>
    <w:rsid w:val="00F15ACA"/>
    <w:rsid w:val="00F1617F"/>
    <w:rsid w:val="00F162DA"/>
    <w:rsid w:val="00F168F5"/>
    <w:rsid w:val="00F17FBF"/>
    <w:rsid w:val="00F20B6A"/>
    <w:rsid w:val="00F210C5"/>
    <w:rsid w:val="00F211A4"/>
    <w:rsid w:val="00F21636"/>
    <w:rsid w:val="00F21E66"/>
    <w:rsid w:val="00F21EB4"/>
    <w:rsid w:val="00F22432"/>
    <w:rsid w:val="00F234C6"/>
    <w:rsid w:val="00F23501"/>
    <w:rsid w:val="00F241A7"/>
    <w:rsid w:val="00F2424C"/>
    <w:rsid w:val="00F24CA0"/>
    <w:rsid w:val="00F25322"/>
    <w:rsid w:val="00F25B2B"/>
    <w:rsid w:val="00F2605C"/>
    <w:rsid w:val="00F2694B"/>
    <w:rsid w:val="00F26B67"/>
    <w:rsid w:val="00F26D7A"/>
    <w:rsid w:val="00F26E47"/>
    <w:rsid w:val="00F2712D"/>
    <w:rsid w:val="00F273EC"/>
    <w:rsid w:val="00F3011C"/>
    <w:rsid w:val="00F30ECA"/>
    <w:rsid w:val="00F30FE3"/>
    <w:rsid w:val="00F31236"/>
    <w:rsid w:val="00F314F0"/>
    <w:rsid w:val="00F31590"/>
    <w:rsid w:val="00F32CBB"/>
    <w:rsid w:val="00F33430"/>
    <w:rsid w:val="00F33740"/>
    <w:rsid w:val="00F339AD"/>
    <w:rsid w:val="00F33B7E"/>
    <w:rsid w:val="00F343B3"/>
    <w:rsid w:val="00F347B9"/>
    <w:rsid w:val="00F34990"/>
    <w:rsid w:val="00F34AA7"/>
    <w:rsid w:val="00F354F0"/>
    <w:rsid w:val="00F35E03"/>
    <w:rsid w:val="00F35F72"/>
    <w:rsid w:val="00F36E6A"/>
    <w:rsid w:val="00F37A8B"/>
    <w:rsid w:val="00F40B88"/>
    <w:rsid w:val="00F414D7"/>
    <w:rsid w:val="00F41ACF"/>
    <w:rsid w:val="00F41FB4"/>
    <w:rsid w:val="00F4229C"/>
    <w:rsid w:val="00F42472"/>
    <w:rsid w:val="00F42594"/>
    <w:rsid w:val="00F42B06"/>
    <w:rsid w:val="00F42B5F"/>
    <w:rsid w:val="00F43E44"/>
    <w:rsid w:val="00F44249"/>
    <w:rsid w:val="00F44303"/>
    <w:rsid w:val="00F443F0"/>
    <w:rsid w:val="00F447DB"/>
    <w:rsid w:val="00F447E3"/>
    <w:rsid w:val="00F448D9"/>
    <w:rsid w:val="00F44B5B"/>
    <w:rsid w:val="00F4583F"/>
    <w:rsid w:val="00F45A8B"/>
    <w:rsid w:val="00F46167"/>
    <w:rsid w:val="00F46400"/>
    <w:rsid w:val="00F47174"/>
    <w:rsid w:val="00F47636"/>
    <w:rsid w:val="00F47681"/>
    <w:rsid w:val="00F47690"/>
    <w:rsid w:val="00F4780F"/>
    <w:rsid w:val="00F47BC2"/>
    <w:rsid w:val="00F47BC7"/>
    <w:rsid w:val="00F47F6F"/>
    <w:rsid w:val="00F5060F"/>
    <w:rsid w:val="00F50E33"/>
    <w:rsid w:val="00F51091"/>
    <w:rsid w:val="00F512E6"/>
    <w:rsid w:val="00F516D3"/>
    <w:rsid w:val="00F517D0"/>
    <w:rsid w:val="00F51E86"/>
    <w:rsid w:val="00F51F4E"/>
    <w:rsid w:val="00F52167"/>
    <w:rsid w:val="00F52BF1"/>
    <w:rsid w:val="00F52EF6"/>
    <w:rsid w:val="00F53033"/>
    <w:rsid w:val="00F54ADD"/>
    <w:rsid w:val="00F54B42"/>
    <w:rsid w:val="00F55154"/>
    <w:rsid w:val="00F55652"/>
    <w:rsid w:val="00F55D9C"/>
    <w:rsid w:val="00F56453"/>
    <w:rsid w:val="00F56AD6"/>
    <w:rsid w:val="00F61C20"/>
    <w:rsid w:val="00F61FBF"/>
    <w:rsid w:val="00F6235C"/>
    <w:rsid w:val="00F62432"/>
    <w:rsid w:val="00F6288D"/>
    <w:rsid w:val="00F62EEE"/>
    <w:rsid w:val="00F639DB"/>
    <w:rsid w:val="00F63E19"/>
    <w:rsid w:val="00F64471"/>
    <w:rsid w:val="00F64D09"/>
    <w:rsid w:val="00F64EAD"/>
    <w:rsid w:val="00F65020"/>
    <w:rsid w:val="00F6503D"/>
    <w:rsid w:val="00F65BFA"/>
    <w:rsid w:val="00F65C1C"/>
    <w:rsid w:val="00F66094"/>
    <w:rsid w:val="00F66467"/>
    <w:rsid w:val="00F66571"/>
    <w:rsid w:val="00F668D0"/>
    <w:rsid w:val="00F66A15"/>
    <w:rsid w:val="00F66F29"/>
    <w:rsid w:val="00F7014D"/>
    <w:rsid w:val="00F70BA0"/>
    <w:rsid w:val="00F70EC1"/>
    <w:rsid w:val="00F710AF"/>
    <w:rsid w:val="00F7174E"/>
    <w:rsid w:val="00F71C95"/>
    <w:rsid w:val="00F723EE"/>
    <w:rsid w:val="00F728F3"/>
    <w:rsid w:val="00F729A3"/>
    <w:rsid w:val="00F72D9E"/>
    <w:rsid w:val="00F73860"/>
    <w:rsid w:val="00F7437C"/>
    <w:rsid w:val="00F744D0"/>
    <w:rsid w:val="00F74945"/>
    <w:rsid w:val="00F74995"/>
    <w:rsid w:val="00F7515D"/>
    <w:rsid w:val="00F7533C"/>
    <w:rsid w:val="00F75C7D"/>
    <w:rsid w:val="00F761D9"/>
    <w:rsid w:val="00F762D0"/>
    <w:rsid w:val="00F76386"/>
    <w:rsid w:val="00F763D8"/>
    <w:rsid w:val="00F76C08"/>
    <w:rsid w:val="00F76DB1"/>
    <w:rsid w:val="00F80049"/>
    <w:rsid w:val="00F800FE"/>
    <w:rsid w:val="00F80377"/>
    <w:rsid w:val="00F80610"/>
    <w:rsid w:val="00F80AAC"/>
    <w:rsid w:val="00F81685"/>
    <w:rsid w:val="00F81990"/>
    <w:rsid w:val="00F81A58"/>
    <w:rsid w:val="00F81CD4"/>
    <w:rsid w:val="00F82706"/>
    <w:rsid w:val="00F82B3E"/>
    <w:rsid w:val="00F830B2"/>
    <w:rsid w:val="00F835FA"/>
    <w:rsid w:val="00F84685"/>
    <w:rsid w:val="00F849DF"/>
    <w:rsid w:val="00F84B04"/>
    <w:rsid w:val="00F84E2E"/>
    <w:rsid w:val="00F8543D"/>
    <w:rsid w:val="00F854EF"/>
    <w:rsid w:val="00F85727"/>
    <w:rsid w:val="00F857AD"/>
    <w:rsid w:val="00F86274"/>
    <w:rsid w:val="00F868F8"/>
    <w:rsid w:val="00F87083"/>
    <w:rsid w:val="00F87694"/>
    <w:rsid w:val="00F87A47"/>
    <w:rsid w:val="00F901C2"/>
    <w:rsid w:val="00F90750"/>
    <w:rsid w:val="00F90AD4"/>
    <w:rsid w:val="00F913EF"/>
    <w:rsid w:val="00F91B11"/>
    <w:rsid w:val="00F923D8"/>
    <w:rsid w:val="00F92539"/>
    <w:rsid w:val="00F92645"/>
    <w:rsid w:val="00F929FE"/>
    <w:rsid w:val="00F92B15"/>
    <w:rsid w:val="00F92B4B"/>
    <w:rsid w:val="00F9324C"/>
    <w:rsid w:val="00F935C9"/>
    <w:rsid w:val="00F9361F"/>
    <w:rsid w:val="00F93828"/>
    <w:rsid w:val="00F939B6"/>
    <w:rsid w:val="00F939B9"/>
    <w:rsid w:val="00F946FB"/>
    <w:rsid w:val="00F94F22"/>
    <w:rsid w:val="00F950C2"/>
    <w:rsid w:val="00F9519F"/>
    <w:rsid w:val="00F95821"/>
    <w:rsid w:val="00F95C66"/>
    <w:rsid w:val="00F95EBC"/>
    <w:rsid w:val="00F960B0"/>
    <w:rsid w:val="00F960B3"/>
    <w:rsid w:val="00F972AB"/>
    <w:rsid w:val="00FA0097"/>
    <w:rsid w:val="00FA0378"/>
    <w:rsid w:val="00FA0430"/>
    <w:rsid w:val="00FA0530"/>
    <w:rsid w:val="00FA0C0E"/>
    <w:rsid w:val="00FA129A"/>
    <w:rsid w:val="00FA1657"/>
    <w:rsid w:val="00FA1954"/>
    <w:rsid w:val="00FA1CC7"/>
    <w:rsid w:val="00FA1F57"/>
    <w:rsid w:val="00FA238C"/>
    <w:rsid w:val="00FA2F73"/>
    <w:rsid w:val="00FA31E0"/>
    <w:rsid w:val="00FA442C"/>
    <w:rsid w:val="00FA490F"/>
    <w:rsid w:val="00FA4D26"/>
    <w:rsid w:val="00FA5354"/>
    <w:rsid w:val="00FA56CB"/>
    <w:rsid w:val="00FA5F61"/>
    <w:rsid w:val="00FA668F"/>
    <w:rsid w:val="00FA6847"/>
    <w:rsid w:val="00FA6A92"/>
    <w:rsid w:val="00FA6BE8"/>
    <w:rsid w:val="00FA6FB8"/>
    <w:rsid w:val="00FB02AE"/>
    <w:rsid w:val="00FB07FB"/>
    <w:rsid w:val="00FB0948"/>
    <w:rsid w:val="00FB101B"/>
    <w:rsid w:val="00FB152A"/>
    <w:rsid w:val="00FB15B5"/>
    <w:rsid w:val="00FB15C8"/>
    <w:rsid w:val="00FB1966"/>
    <w:rsid w:val="00FB1FCC"/>
    <w:rsid w:val="00FB2405"/>
    <w:rsid w:val="00FB296A"/>
    <w:rsid w:val="00FB29CB"/>
    <w:rsid w:val="00FB2A5D"/>
    <w:rsid w:val="00FB2FA6"/>
    <w:rsid w:val="00FB381C"/>
    <w:rsid w:val="00FB426D"/>
    <w:rsid w:val="00FB4433"/>
    <w:rsid w:val="00FB4524"/>
    <w:rsid w:val="00FB456A"/>
    <w:rsid w:val="00FB5B5F"/>
    <w:rsid w:val="00FB5CDC"/>
    <w:rsid w:val="00FB5EB4"/>
    <w:rsid w:val="00FB5F15"/>
    <w:rsid w:val="00FB5FBB"/>
    <w:rsid w:val="00FB61A6"/>
    <w:rsid w:val="00FB6440"/>
    <w:rsid w:val="00FB6551"/>
    <w:rsid w:val="00FB6683"/>
    <w:rsid w:val="00FB68A8"/>
    <w:rsid w:val="00FB6C35"/>
    <w:rsid w:val="00FB7B9A"/>
    <w:rsid w:val="00FB7C31"/>
    <w:rsid w:val="00FB7CC8"/>
    <w:rsid w:val="00FC00F3"/>
    <w:rsid w:val="00FC0753"/>
    <w:rsid w:val="00FC07FE"/>
    <w:rsid w:val="00FC0C5E"/>
    <w:rsid w:val="00FC109C"/>
    <w:rsid w:val="00FC16A7"/>
    <w:rsid w:val="00FC17DA"/>
    <w:rsid w:val="00FC1FA2"/>
    <w:rsid w:val="00FC2049"/>
    <w:rsid w:val="00FC2322"/>
    <w:rsid w:val="00FC28AA"/>
    <w:rsid w:val="00FC325A"/>
    <w:rsid w:val="00FC3578"/>
    <w:rsid w:val="00FC359E"/>
    <w:rsid w:val="00FC37EB"/>
    <w:rsid w:val="00FC4959"/>
    <w:rsid w:val="00FC4B66"/>
    <w:rsid w:val="00FC4D41"/>
    <w:rsid w:val="00FC4E66"/>
    <w:rsid w:val="00FC5403"/>
    <w:rsid w:val="00FC561E"/>
    <w:rsid w:val="00FC5AAC"/>
    <w:rsid w:val="00FC5FAA"/>
    <w:rsid w:val="00FC634B"/>
    <w:rsid w:val="00FC6AD7"/>
    <w:rsid w:val="00FC6B94"/>
    <w:rsid w:val="00FC7A1E"/>
    <w:rsid w:val="00FD11CE"/>
    <w:rsid w:val="00FD122A"/>
    <w:rsid w:val="00FD1A59"/>
    <w:rsid w:val="00FD1FCB"/>
    <w:rsid w:val="00FD2B7E"/>
    <w:rsid w:val="00FD304D"/>
    <w:rsid w:val="00FD3C28"/>
    <w:rsid w:val="00FD4C8A"/>
    <w:rsid w:val="00FD4F20"/>
    <w:rsid w:val="00FD56D3"/>
    <w:rsid w:val="00FD5E23"/>
    <w:rsid w:val="00FD6847"/>
    <w:rsid w:val="00FD74C9"/>
    <w:rsid w:val="00FD7D2E"/>
    <w:rsid w:val="00FD7ED2"/>
    <w:rsid w:val="00FE07F4"/>
    <w:rsid w:val="00FE09A0"/>
    <w:rsid w:val="00FE0AB4"/>
    <w:rsid w:val="00FE1E2D"/>
    <w:rsid w:val="00FE1F98"/>
    <w:rsid w:val="00FE2423"/>
    <w:rsid w:val="00FE2A3E"/>
    <w:rsid w:val="00FE2AC1"/>
    <w:rsid w:val="00FE37CC"/>
    <w:rsid w:val="00FE3A05"/>
    <w:rsid w:val="00FE3E1C"/>
    <w:rsid w:val="00FE4152"/>
    <w:rsid w:val="00FE4B3C"/>
    <w:rsid w:val="00FE4F00"/>
    <w:rsid w:val="00FE5C37"/>
    <w:rsid w:val="00FE6395"/>
    <w:rsid w:val="00FE66E2"/>
    <w:rsid w:val="00FE6E82"/>
    <w:rsid w:val="00FE7515"/>
    <w:rsid w:val="00FE7703"/>
    <w:rsid w:val="00FE77FD"/>
    <w:rsid w:val="00FE7C31"/>
    <w:rsid w:val="00FE7C9A"/>
    <w:rsid w:val="00FE7CF9"/>
    <w:rsid w:val="00FF0202"/>
    <w:rsid w:val="00FF13C6"/>
    <w:rsid w:val="00FF1684"/>
    <w:rsid w:val="00FF1BA5"/>
    <w:rsid w:val="00FF1CF9"/>
    <w:rsid w:val="00FF2257"/>
    <w:rsid w:val="00FF26DB"/>
    <w:rsid w:val="00FF297A"/>
    <w:rsid w:val="00FF31C4"/>
    <w:rsid w:val="00FF3C52"/>
    <w:rsid w:val="00FF3EDE"/>
    <w:rsid w:val="00FF4545"/>
    <w:rsid w:val="00FF4928"/>
    <w:rsid w:val="00FF4A4A"/>
    <w:rsid w:val="00FF58EE"/>
    <w:rsid w:val="00FF5CE8"/>
    <w:rsid w:val="00FF6521"/>
    <w:rsid w:val="00FF6696"/>
    <w:rsid w:val="00FF6A2A"/>
    <w:rsid w:val="00FF7C2D"/>
    <w:rsid w:val="00FF7F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1CB977"/>
  <w15:docId w15:val="{BFCF492B-A00A-4A93-B228-F0680B53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rsid w:val="001D3AD9"/>
  </w:style>
  <w:style w:type="character" w:styleId="Refdenotaalpie">
    <w:name w:val="footnote reference"/>
    <w:basedOn w:val="Fuentedeprrafopredeter"/>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paragraph" w:customStyle="1" w:styleId="Default">
    <w:name w:val="Default"/>
    <w:rsid w:val="00801BD4"/>
    <w:pPr>
      <w:autoSpaceDE w:val="0"/>
      <w:autoSpaceDN w:val="0"/>
      <w:adjustRightInd w:val="0"/>
    </w:pPr>
    <w:rPr>
      <w:rFonts w:ascii="Arial" w:eastAsiaTheme="minorHAnsi" w:hAnsi="Arial" w:cs="Arial"/>
      <w:color w:val="000000"/>
      <w:sz w:val="24"/>
      <w:szCs w:val="24"/>
      <w:lang w:val="es-MX" w:eastAsia="en-US"/>
    </w:rPr>
  </w:style>
  <w:style w:type="character" w:styleId="Hipervnculo">
    <w:name w:val="Hyperlink"/>
    <w:basedOn w:val="Fuentedeprrafopredeter"/>
    <w:rsid w:val="00DE0870"/>
    <w:rPr>
      <w:color w:val="0000FF"/>
      <w:u w:val="single"/>
    </w:rPr>
  </w:style>
  <w:style w:type="paragraph" w:customStyle="1" w:styleId="texto">
    <w:name w:val="texto"/>
    <w:basedOn w:val="Normal"/>
    <w:uiPriority w:val="99"/>
    <w:rsid w:val="00DE0870"/>
    <w:pPr>
      <w:keepLines/>
      <w:spacing w:before="240"/>
    </w:pPr>
    <w:rPr>
      <w:snapToGrid w:val="0"/>
      <w:color w:val="000080"/>
    </w:rPr>
  </w:style>
  <w:style w:type="character" w:customStyle="1" w:styleId="Ttulo4Car">
    <w:name w:val="Título 4 Car"/>
    <w:basedOn w:val="Fuentedeprrafopredeter"/>
    <w:link w:val="Ttulo4"/>
    <w:rsid w:val="00140D9C"/>
    <w:rPr>
      <w:rFonts w:ascii="Arial" w:hAnsi="Arial"/>
      <w:b/>
      <w:i/>
      <w:sz w:val="24"/>
      <w:u w:val="single"/>
      <w:lang w:val="es-MX"/>
    </w:rPr>
  </w:style>
  <w:style w:type="character" w:customStyle="1" w:styleId="TextoindependienteCar">
    <w:name w:val="Texto independiente Car"/>
    <w:basedOn w:val="Fuentedeprrafopredeter"/>
    <w:link w:val="Textoindependiente"/>
    <w:rsid w:val="00140D9C"/>
    <w:rPr>
      <w:rFonts w:ascii="Arial" w:hAnsi="Arial"/>
      <w:b/>
      <w:caps/>
      <w:spacing w:val="25"/>
      <w:sz w:val="32"/>
      <w:lang w:val="es-MX"/>
    </w:rPr>
  </w:style>
  <w:style w:type="character" w:styleId="Hipervnculovisitado">
    <w:name w:val="FollowedHyperlink"/>
    <w:basedOn w:val="Fuentedeprrafopredeter"/>
    <w:semiHidden/>
    <w:unhideWhenUsed/>
    <w:rsid w:val="00893551"/>
    <w:rPr>
      <w:color w:val="800080" w:themeColor="followedHyperlink"/>
      <w:u w:val="single"/>
    </w:rPr>
  </w:style>
  <w:style w:type="paragraph" w:customStyle="1" w:styleId="p01">
    <w:name w:val="p01"/>
    <w:basedOn w:val="Normal"/>
    <w:next w:val="p0"/>
    <w:rsid w:val="00D0777B"/>
    <w:pPr>
      <w:keepLines/>
      <w:widowControl/>
      <w:spacing w:before="240"/>
    </w:pPr>
    <w:rPr>
      <w:rFonts w:ascii="Univers" w:hAnsi="Univers"/>
      <w:color w:val="0000FF"/>
      <w:lang w:val="es-ES_tradnl"/>
    </w:rPr>
  </w:style>
  <w:style w:type="character" w:customStyle="1" w:styleId="Mencinsinresolver1">
    <w:name w:val="Mención sin resolver1"/>
    <w:basedOn w:val="Fuentedeprrafopredeter"/>
    <w:uiPriority w:val="99"/>
    <w:semiHidden/>
    <w:unhideWhenUsed/>
    <w:rsid w:val="00171758"/>
    <w:rPr>
      <w:color w:val="605E5C"/>
      <w:shd w:val="clear" w:color="auto" w:fill="E1DFDD"/>
    </w:rPr>
  </w:style>
  <w:style w:type="character" w:customStyle="1" w:styleId="Mencinsinresolver2">
    <w:name w:val="Mención sin resolver2"/>
    <w:basedOn w:val="Fuentedeprrafopredeter"/>
    <w:uiPriority w:val="99"/>
    <w:semiHidden/>
    <w:unhideWhenUsed/>
    <w:rsid w:val="000C7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092701">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152845041">
      <w:bodyDiv w:val="1"/>
      <w:marLeft w:val="0"/>
      <w:marRight w:val="0"/>
      <w:marTop w:val="0"/>
      <w:marBottom w:val="0"/>
      <w:divBdr>
        <w:top w:val="none" w:sz="0" w:space="0" w:color="auto"/>
        <w:left w:val="none" w:sz="0" w:space="0" w:color="auto"/>
        <w:bottom w:val="none" w:sz="0" w:space="0" w:color="auto"/>
        <w:right w:val="none" w:sz="0" w:space="0" w:color="auto"/>
      </w:divBdr>
    </w:div>
    <w:div w:id="236136816">
      <w:bodyDiv w:val="1"/>
      <w:marLeft w:val="0"/>
      <w:marRight w:val="0"/>
      <w:marTop w:val="0"/>
      <w:marBottom w:val="0"/>
      <w:divBdr>
        <w:top w:val="none" w:sz="0" w:space="0" w:color="auto"/>
        <w:left w:val="none" w:sz="0" w:space="0" w:color="auto"/>
        <w:bottom w:val="none" w:sz="0" w:space="0" w:color="auto"/>
        <w:right w:val="none" w:sz="0" w:space="0" w:color="auto"/>
      </w:divBdr>
    </w:div>
    <w:div w:id="295451797">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82319050">
      <w:bodyDiv w:val="1"/>
      <w:marLeft w:val="0"/>
      <w:marRight w:val="0"/>
      <w:marTop w:val="0"/>
      <w:marBottom w:val="0"/>
      <w:divBdr>
        <w:top w:val="none" w:sz="0" w:space="0" w:color="auto"/>
        <w:left w:val="none" w:sz="0" w:space="0" w:color="auto"/>
        <w:bottom w:val="none" w:sz="0" w:space="0" w:color="auto"/>
        <w:right w:val="none" w:sz="0" w:space="0" w:color="auto"/>
      </w:divBdr>
    </w:div>
    <w:div w:id="740062506">
      <w:bodyDiv w:val="1"/>
      <w:marLeft w:val="0"/>
      <w:marRight w:val="0"/>
      <w:marTop w:val="0"/>
      <w:marBottom w:val="0"/>
      <w:divBdr>
        <w:top w:val="none" w:sz="0" w:space="0" w:color="auto"/>
        <w:left w:val="none" w:sz="0" w:space="0" w:color="auto"/>
        <w:bottom w:val="none" w:sz="0" w:space="0" w:color="auto"/>
        <w:right w:val="none" w:sz="0" w:space="0" w:color="auto"/>
      </w:divBdr>
    </w:div>
    <w:div w:id="770392112">
      <w:bodyDiv w:val="1"/>
      <w:marLeft w:val="0"/>
      <w:marRight w:val="0"/>
      <w:marTop w:val="0"/>
      <w:marBottom w:val="0"/>
      <w:divBdr>
        <w:top w:val="none" w:sz="0" w:space="0" w:color="auto"/>
        <w:left w:val="none" w:sz="0" w:space="0" w:color="auto"/>
        <w:bottom w:val="none" w:sz="0" w:space="0" w:color="auto"/>
        <w:right w:val="none" w:sz="0" w:space="0" w:color="auto"/>
      </w:divBdr>
    </w:div>
    <w:div w:id="831455455">
      <w:bodyDiv w:val="1"/>
      <w:marLeft w:val="0"/>
      <w:marRight w:val="0"/>
      <w:marTop w:val="0"/>
      <w:marBottom w:val="0"/>
      <w:divBdr>
        <w:top w:val="none" w:sz="0" w:space="0" w:color="auto"/>
        <w:left w:val="none" w:sz="0" w:space="0" w:color="auto"/>
        <w:bottom w:val="none" w:sz="0" w:space="0" w:color="auto"/>
        <w:right w:val="none" w:sz="0" w:space="0" w:color="auto"/>
      </w:divBdr>
    </w:div>
    <w:div w:id="956637627">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1468745014">
      <w:bodyDiv w:val="1"/>
      <w:marLeft w:val="0"/>
      <w:marRight w:val="0"/>
      <w:marTop w:val="0"/>
      <w:marBottom w:val="0"/>
      <w:divBdr>
        <w:top w:val="none" w:sz="0" w:space="0" w:color="auto"/>
        <w:left w:val="none" w:sz="0" w:space="0" w:color="auto"/>
        <w:bottom w:val="none" w:sz="0" w:space="0" w:color="auto"/>
        <w:right w:val="none" w:sz="0" w:space="0" w:color="auto"/>
      </w:divBdr>
    </w:div>
    <w:div w:id="1480268481">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579708029">
      <w:bodyDiv w:val="1"/>
      <w:marLeft w:val="0"/>
      <w:marRight w:val="0"/>
      <w:marTop w:val="0"/>
      <w:marBottom w:val="0"/>
      <w:divBdr>
        <w:top w:val="none" w:sz="0" w:space="0" w:color="auto"/>
        <w:left w:val="none" w:sz="0" w:space="0" w:color="auto"/>
        <w:bottom w:val="none" w:sz="0" w:space="0" w:color="auto"/>
        <w:right w:val="none" w:sz="0" w:space="0" w:color="auto"/>
      </w:divBdr>
    </w:div>
    <w:div w:id="1581014820">
      <w:bodyDiv w:val="1"/>
      <w:marLeft w:val="0"/>
      <w:marRight w:val="0"/>
      <w:marTop w:val="0"/>
      <w:marBottom w:val="0"/>
      <w:divBdr>
        <w:top w:val="none" w:sz="0" w:space="0" w:color="auto"/>
        <w:left w:val="none" w:sz="0" w:space="0" w:color="auto"/>
        <w:bottom w:val="none" w:sz="0" w:space="0" w:color="auto"/>
        <w:right w:val="none" w:sz="0" w:space="0" w:color="auto"/>
      </w:divBdr>
    </w:div>
    <w:div w:id="161319943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62946853">
      <w:bodyDiv w:val="1"/>
      <w:marLeft w:val="0"/>
      <w:marRight w:val="0"/>
      <w:marTop w:val="0"/>
      <w:marBottom w:val="0"/>
      <w:divBdr>
        <w:top w:val="none" w:sz="0" w:space="0" w:color="auto"/>
        <w:left w:val="none" w:sz="0" w:space="0" w:color="auto"/>
        <w:bottom w:val="none" w:sz="0" w:space="0" w:color="auto"/>
        <w:right w:val="none" w:sz="0" w:space="0" w:color="auto"/>
      </w:divBdr>
      <w:divsChild>
        <w:div w:id="1926452823">
          <w:marLeft w:val="0"/>
          <w:marRight w:val="0"/>
          <w:marTop w:val="0"/>
          <w:marBottom w:val="0"/>
          <w:divBdr>
            <w:top w:val="none" w:sz="0" w:space="0" w:color="auto"/>
            <w:left w:val="none" w:sz="0" w:space="0" w:color="auto"/>
            <w:bottom w:val="none" w:sz="0" w:space="0" w:color="auto"/>
            <w:right w:val="none" w:sz="0" w:space="0" w:color="auto"/>
          </w:divBdr>
          <w:divsChild>
            <w:div w:id="1652520144">
              <w:marLeft w:val="0"/>
              <w:marRight w:val="0"/>
              <w:marTop w:val="0"/>
              <w:marBottom w:val="0"/>
              <w:divBdr>
                <w:top w:val="none" w:sz="0" w:space="0" w:color="auto"/>
                <w:left w:val="none" w:sz="0" w:space="0" w:color="auto"/>
                <w:bottom w:val="none" w:sz="0" w:space="0" w:color="auto"/>
                <w:right w:val="none" w:sz="0" w:space="0" w:color="auto"/>
              </w:divBdr>
              <w:divsChild>
                <w:div w:id="1816754891">
                  <w:marLeft w:val="0"/>
                  <w:marRight w:val="0"/>
                  <w:marTop w:val="0"/>
                  <w:marBottom w:val="0"/>
                  <w:divBdr>
                    <w:top w:val="none" w:sz="0" w:space="0" w:color="auto"/>
                    <w:left w:val="none" w:sz="0" w:space="0" w:color="auto"/>
                    <w:bottom w:val="none" w:sz="0" w:space="0" w:color="auto"/>
                    <w:right w:val="none" w:sz="0" w:space="0" w:color="auto"/>
                  </w:divBdr>
                  <w:divsChild>
                    <w:div w:id="1418405159">
                      <w:marLeft w:val="0"/>
                      <w:marRight w:val="0"/>
                      <w:marTop w:val="0"/>
                      <w:marBottom w:val="0"/>
                      <w:divBdr>
                        <w:top w:val="none" w:sz="0" w:space="0" w:color="auto"/>
                        <w:left w:val="none" w:sz="0" w:space="0" w:color="auto"/>
                        <w:bottom w:val="none" w:sz="0" w:space="0" w:color="auto"/>
                        <w:right w:val="none" w:sz="0" w:space="0" w:color="auto"/>
                      </w:divBdr>
                      <w:divsChild>
                        <w:div w:id="586041284">
                          <w:marLeft w:val="0"/>
                          <w:marRight w:val="0"/>
                          <w:marTop w:val="0"/>
                          <w:marBottom w:val="0"/>
                          <w:divBdr>
                            <w:top w:val="none" w:sz="0" w:space="0" w:color="auto"/>
                            <w:left w:val="none" w:sz="0" w:space="0" w:color="auto"/>
                            <w:bottom w:val="none" w:sz="0" w:space="0" w:color="auto"/>
                            <w:right w:val="none" w:sz="0" w:space="0" w:color="auto"/>
                          </w:divBdr>
                          <w:divsChild>
                            <w:div w:id="634799136">
                              <w:marLeft w:val="0"/>
                              <w:marRight w:val="0"/>
                              <w:marTop w:val="0"/>
                              <w:marBottom w:val="0"/>
                              <w:divBdr>
                                <w:top w:val="none" w:sz="0" w:space="0" w:color="auto"/>
                                <w:left w:val="none" w:sz="0" w:space="0" w:color="auto"/>
                                <w:bottom w:val="none" w:sz="0" w:space="0" w:color="auto"/>
                                <w:right w:val="none" w:sz="0" w:space="0" w:color="auto"/>
                              </w:divBdr>
                              <w:divsChild>
                                <w:div w:id="130562620">
                                  <w:marLeft w:val="0"/>
                                  <w:marRight w:val="0"/>
                                  <w:marTop w:val="225"/>
                                  <w:marBottom w:val="0"/>
                                  <w:divBdr>
                                    <w:top w:val="none" w:sz="0" w:space="0" w:color="auto"/>
                                    <w:left w:val="none" w:sz="0" w:space="0" w:color="auto"/>
                                    <w:bottom w:val="none" w:sz="0" w:space="0" w:color="auto"/>
                                    <w:right w:val="none" w:sz="0" w:space="0" w:color="auto"/>
                                  </w:divBdr>
                                  <w:divsChild>
                                    <w:div w:id="709112655">
                                      <w:marLeft w:val="0"/>
                                      <w:marRight w:val="0"/>
                                      <w:marTop w:val="0"/>
                                      <w:marBottom w:val="0"/>
                                      <w:divBdr>
                                        <w:top w:val="none" w:sz="0" w:space="0" w:color="auto"/>
                                        <w:left w:val="none" w:sz="0" w:space="0" w:color="auto"/>
                                        <w:bottom w:val="none" w:sz="0" w:space="0" w:color="auto"/>
                                        <w:right w:val="none" w:sz="0" w:space="0" w:color="auto"/>
                                      </w:divBdr>
                                      <w:divsChild>
                                        <w:div w:id="1131292165">
                                          <w:marLeft w:val="0"/>
                                          <w:marRight w:val="0"/>
                                          <w:marTop w:val="0"/>
                                          <w:marBottom w:val="0"/>
                                          <w:divBdr>
                                            <w:top w:val="none" w:sz="0" w:space="0" w:color="auto"/>
                                            <w:left w:val="none" w:sz="0" w:space="0" w:color="auto"/>
                                            <w:bottom w:val="none" w:sz="0" w:space="0" w:color="auto"/>
                                            <w:right w:val="none" w:sz="0" w:space="0" w:color="auto"/>
                                          </w:divBdr>
                                          <w:divsChild>
                                            <w:div w:id="526335442">
                                              <w:marLeft w:val="0"/>
                                              <w:marRight w:val="0"/>
                                              <w:marTop w:val="0"/>
                                              <w:marBottom w:val="0"/>
                                              <w:divBdr>
                                                <w:top w:val="none" w:sz="0" w:space="0" w:color="auto"/>
                                                <w:left w:val="none" w:sz="0" w:space="0" w:color="auto"/>
                                                <w:bottom w:val="none" w:sz="0" w:space="0" w:color="auto"/>
                                                <w:right w:val="none" w:sz="0" w:space="0" w:color="auto"/>
                                              </w:divBdr>
                                              <w:divsChild>
                                                <w:div w:id="1458838200">
                                                  <w:marLeft w:val="0"/>
                                                  <w:marRight w:val="0"/>
                                                  <w:marTop w:val="0"/>
                                                  <w:marBottom w:val="0"/>
                                                  <w:divBdr>
                                                    <w:top w:val="none" w:sz="0" w:space="0" w:color="auto"/>
                                                    <w:left w:val="none" w:sz="0" w:space="0" w:color="auto"/>
                                                    <w:bottom w:val="none" w:sz="0" w:space="0" w:color="auto"/>
                                                    <w:right w:val="none" w:sz="0" w:space="0" w:color="auto"/>
                                                  </w:divBdr>
                                                  <w:divsChild>
                                                    <w:div w:id="982270162">
                                                      <w:marLeft w:val="0"/>
                                                      <w:marRight w:val="0"/>
                                                      <w:marTop w:val="0"/>
                                                      <w:marBottom w:val="0"/>
                                                      <w:divBdr>
                                                        <w:top w:val="none" w:sz="0" w:space="0" w:color="auto"/>
                                                        <w:left w:val="none" w:sz="0" w:space="0" w:color="auto"/>
                                                        <w:bottom w:val="none" w:sz="0" w:space="0" w:color="auto"/>
                                                        <w:right w:val="none" w:sz="0" w:space="0" w:color="auto"/>
                                                      </w:divBdr>
                                                      <w:divsChild>
                                                        <w:div w:id="134421477">
                                                          <w:marLeft w:val="0"/>
                                                          <w:marRight w:val="0"/>
                                                          <w:marTop w:val="0"/>
                                                          <w:marBottom w:val="0"/>
                                                          <w:divBdr>
                                                            <w:top w:val="none" w:sz="0" w:space="0" w:color="auto"/>
                                                            <w:left w:val="none" w:sz="0" w:space="0" w:color="auto"/>
                                                            <w:bottom w:val="none" w:sz="0" w:space="0" w:color="auto"/>
                                                            <w:right w:val="none" w:sz="0" w:space="0" w:color="auto"/>
                                                          </w:divBdr>
                                                          <w:divsChild>
                                                            <w:div w:id="110635168">
                                                              <w:marLeft w:val="0"/>
                                                              <w:marRight w:val="0"/>
                                                              <w:marTop w:val="0"/>
                                                              <w:marBottom w:val="0"/>
                                                              <w:divBdr>
                                                                <w:top w:val="none" w:sz="0" w:space="0" w:color="auto"/>
                                                                <w:left w:val="none" w:sz="0" w:space="0" w:color="auto"/>
                                                                <w:bottom w:val="none" w:sz="0" w:space="0" w:color="auto"/>
                                                                <w:right w:val="none" w:sz="0" w:space="0" w:color="auto"/>
                                                              </w:divBdr>
                                                              <w:divsChild>
                                                                <w:div w:id="1424297284">
                                                                  <w:marLeft w:val="0"/>
                                                                  <w:marRight w:val="0"/>
                                                                  <w:marTop w:val="0"/>
                                                                  <w:marBottom w:val="0"/>
                                                                  <w:divBdr>
                                                                    <w:top w:val="none" w:sz="0" w:space="0" w:color="auto"/>
                                                                    <w:left w:val="none" w:sz="0" w:space="0" w:color="auto"/>
                                                                    <w:bottom w:val="none" w:sz="0" w:space="0" w:color="auto"/>
                                                                    <w:right w:val="none" w:sz="0" w:space="0" w:color="auto"/>
                                                                  </w:divBdr>
                                                                  <w:divsChild>
                                                                    <w:div w:id="179121527">
                                                                      <w:marLeft w:val="0"/>
                                                                      <w:marRight w:val="0"/>
                                                                      <w:marTop w:val="0"/>
                                                                      <w:marBottom w:val="0"/>
                                                                      <w:divBdr>
                                                                        <w:top w:val="none" w:sz="0" w:space="0" w:color="auto"/>
                                                                        <w:left w:val="none" w:sz="0" w:space="0" w:color="auto"/>
                                                                        <w:bottom w:val="none" w:sz="0" w:space="0" w:color="auto"/>
                                                                        <w:right w:val="none" w:sz="0" w:space="0" w:color="auto"/>
                                                                      </w:divBdr>
                                                                      <w:divsChild>
                                                                        <w:div w:id="152451143">
                                                                          <w:marLeft w:val="0"/>
                                                                          <w:marRight w:val="0"/>
                                                                          <w:marTop w:val="0"/>
                                                                          <w:marBottom w:val="0"/>
                                                                          <w:divBdr>
                                                                            <w:top w:val="none" w:sz="0" w:space="0" w:color="auto"/>
                                                                            <w:left w:val="none" w:sz="0" w:space="0" w:color="auto"/>
                                                                            <w:bottom w:val="none" w:sz="0" w:space="0" w:color="auto"/>
                                                                            <w:right w:val="none" w:sz="0" w:space="0" w:color="auto"/>
                                                                          </w:divBdr>
                                                                          <w:divsChild>
                                                                            <w:div w:id="89474346">
                                                                              <w:marLeft w:val="0"/>
                                                                              <w:marRight w:val="0"/>
                                                                              <w:marTop w:val="0"/>
                                                                              <w:marBottom w:val="0"/>
                                                                              <w:divBdr>
                                                                                <w:top w:val="none" w:sz="0" w:space="0" w:color="auto"/>
                                                                                <w:left w:val="none" w:sz="0" w:space="0" w:color="auto"/>
                                                                                <w:bottom w:val="none" w:sz="0" w:space="0" w:color="auto"/>
                                                                                <w:right w:val="none" w:sz="0" w:space="0" w:color="auto"/>
                                                                              </w:divBdr>
                                                                              <w:divsChild>
                                                                                <w:div w:id="6476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471519">
      <w:bodyDiv w:val="1"/>
      <w:marLeft w:val="0"/>
      <w:marRight w:val="0"/>
      <w:marTop w:val="0"/>
      <w:marBottom w:val="0"/>
      <w:divBdr>
        <w:top w:val="none" w:sz="0" w:space="0" w:color="auto"/>
        <w:left w:val="none" w:sz="0" w:space="0" w:color="auto"/>
        <w:bottom w:val="none" w:sz="0" w:space="0" w:color="auto"/>
        <w:right w:val="none" w:sz="0" w:space="0" w:color="auto"/>
      </w:divBdr>
    </w:div>
    <w:div w:id="1990206696">
      <w:bodyDiv w:val="1"/>
      <w:marLeft w:val="0"/>
      <w:marRight w:val="0"/>
      <w:marTop w:val="0"/>
      <w:marBottom w:val="0"/>
      <w:divBdr>
        <w:top w:val="none" w:sz="0" w:space="0" w:color="auto"/>
        <w:left w:val="none" w:sz="0" w:space="0" w:color="auto"/>
        <w:bottom w:val="none" w:sz="0" w:space="0" w:color="auto"/>
        <w:right w:val="none" w:sz="0" w:space="0" w:color="auto"/>
      </w:divBdr>
    </w:div>
    <w:div w:id="214165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s://www.inegi.org.mx/app/biblioteca/ficha.html?upc=7028250990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yperlink" Target="http://www.inegi.org.mx"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image" Target="media/image7.gif"/><Relationship Id="rId35" Type="http://schemas.openxmlformats.org/officeDocument/2006/relationships/theme" Target="theme/theme1.xml"/><Relationship Id="rId8" Type="http://schemas.openxmlformats.org/officeDocument/2006/relationships/chart" Target="charts/chart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PILUGOS\Documents\Monica\INEGI\Consumo%20Privado\Abril\Graficas%20Consumo%20Priv%20%20(cifras%20desestacionalizadas)%20-%20copi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ILUGOS\Documents\Monica\INEGI\Consumo%20Privado\Abril\Graficas%20Consumo%20Priv%20%20(cifras%20desestacionalizadas)%20-%20copi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ILUGOS\Documents\Monica\INEGI\Consumo%20Privado\Abril\Graficas%20Consumo%20Priv%20%20(cifras%20desestacionalizadas)%20-%20copi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PILUGOS\Documents\Monica\INEGI\Consumo%20Privado\Abril\Graficas%20Consumo%20Priv%20%20(cifras%20desestacionalizadas)%20-%20cop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7.4017145037708634E-2"/>
          <c:w val="0.91766666666666663"/>
          <c:h val="0.81087187200390598"/>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'!$A$89:$B$152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'Datos '!$C$89:$C$152</c:f>
              <c:numCache>
                <c:formatCode>0.0</c:formatCode>
                <c:ptCount val="64"/>
                <c:pt idx="0">
                  <c:v>103.81208210179599</c:v>
                </c:pt>
                <c:pt idx="1">
                  <c:v>103.740744415207</c:v>
                </c:pt>
                <c:pt idx="2">
                  <c:v>104.377342489622</c:v>
                </c:pt>
                <c:pt idx="3">
                  <c:v>104.550954961624</c:v>
                </c:pt>
                <c:pt idx="4">
                  <c:v>104.602397731777</c:v>
                </c:pt>
                <c:pt idx="5">
                  <c:v>105.153833915654</c:v>
                </c:pt>
                <c:pt idx="6">
                  <c:v>104.802188487767</c:v>
                </c:pt>
                <c:pt idx="7">
                  <c:v>106.655234897802</c:v>
                </c:pt>
                <c:pt idx="8">
                  <c:v>106.658041721648</c:v>
                </c:pt>
                <c:pt idx="9">
                  <c:v>108.067940001127</c:v>
                </c:pt>
                <c:pt idx="10">
                  <c:v>107.397598509818</c:v>
                </c:pt>
                <c:pt idx="11">
                  <c:v>107.486140812378</c:v>
                </c:pt>
                <c:pt idx="12">
                  <c:v>108.201087914433</c:v>
                </c:pt>
                <c:pt idx="13">
                  <c:v>108.65564315640501</c:v>
                </c:pt>
                <c:pt idx="14">
                  <c:v>109.309620209638</c:v>
                </c:pt>
                <c:pt idx="15">
                  <c:v>107.665995307656</c:v>
                </c:pt>
                <c:pt idx="16">
                  <c:v>108.77345309058499</c:v>
                </c:pt>
                <c:pt idx="17">
                  <c:v>109.58242317927299</c:v>
                </c:pt>
                <c:pt idx="18">
                  <c:v>109.70162159015899</c:v>
                </c:pt>
                <c:pt idx="19">
                  <c:v>110.347268692567</c:v>
                </c:pt>
                <c:pt idx="20">
                  <c:v>110.616043802761</c:v>
                </c:pt>
                <c:pt idx="21">
                  <c:v>111.37354218695501</c:v>
                </c:pt>
                <c:pt idx="22">
                  <c:v>111.14961933047201</c:v>
                </c:pt>
                <c:pt idx="23">
                  <c:v>113.803258100238</c:v>
                </c:pt>
                <c:pt idx="24">
                  <c:v>113.06664455025</c:v>
                </c:pt>
                <c:pt idx="25">
                  <c:v>112.807533568335</c:v>
                </c:pt>
                <c:pt idx="26">
                  <c:v>112.724090512423</c:v>
                </c:pt>
                <c:pt idx="27">
                  <c:v>113.33237230042199</c:v>
                </c:pt>
                <c:pt idx="28">
                  <c:v>113.245945381597</c:v>
                </c:pt>
                <c:pt idx="29">
                  <c:v>113.71756448180101</c:v>
                </c:pt>
                <c:pt idx="30">
                  <c:v>113.569112183581</c:v>
                </c:pt>
                <c:pt idx="31">
                  <c:v>113.724410286251</c:v>
                </c:pt>
                <c:pt idx="32">
                  <c:v>113.60920424556799</c:v>
                </c:pt>
                <c:pt idx="33">
                  <c:v>114.013549756119</c:v>
                </c:pt>
                <c:pt idx="34">
                  <c:v>114.115811704699</c:v>
                </c:pt>
                <c:pt idx="35">
                  <c:v>115.564315834826</c:v>
                </c:pt>
                <c:pt idx="36">
                  <c:v>114.64016864529199</c:v>
                </c:pt>
                <c:pt idx="37">
                  <c:v>115.015133950327</c:v>
                </c:pt>
                <c:pt idx="38">
                  <c:v>117.722660840194</c:v>
                </c:pt>
                <c:pt idx="39">
                  <c:v>115.925370908286</c:v>
                </c:pt>
                <c:pt idx="40">
                  <c:v>116.784391973482</c:v>
                </c:pt>
                <c:pt idx="41">
                  <c:v>116.213625464157</c:v>
                </c:pt>
                <c:pt idx="42">
                  <c:v>116.817617052776</c:v>
                </c:pt>
                <c:pt idx="43">
                  <c:v>116.91095093118</c:v>
                </c:pt>
                <c:pt idx="44">
                  <c:v>116.97078828148599</c:v>
                </c:pt>
                <c:pt idx="45">
                  <c:v>115.789100023496</c:v>
                </c:pt>
                <c:pt idx="46">
                  <c:v>116.367462703068</c:v>
                </c:pt>
                <c:pt idx="47">
                  <c:v>116.210069411265</c:v>
                </c:pt>
                <c:pt idx="48">
                  <c:v>116.774441094967</c:v>
                </c:pt>
                <c:pt idx="49">
                  <c:v>116.883949129497</c:v>
                </c:pt>
                <c:pt idx="50">
                  <c:v>116.49403725585</c:v>
                </c:pt>
                <c:pt idx="51">
                  <c:v>117.120592197123</c:v>
                </c:pt>
                <c:pt idx="52">
                  <c:v>117.123218787895</c:v>
                </c:pt>
                <c:pt idx="53">
                  <c:v>117.62199580619701</c:v>
                </c:pt>
                <c:pt idx="54">
                  <c:v>117.413012941308</c:v>
                </c:pt>
                <c:pt idx="55">
                  <c:v>117.133975721795</c:v>
                </c:pt>
                <c:pt idx="56">
                  <c:v>117.764572378845</c:v>
                </c:pt>
                <c:pt idx="57">
                  <c:v>117.22731040617199</c:v>
                </c:pt>
                <c:pt idx="58">
                  <c:v>117.32664720034001</c:v>
                </c:pt>
                <c:pt idx="59">
                  <c:v>116.341673195982</c:v>
                </c:pt>
                <c:pt idx="60">
                  <c:v>116.59565198943601</c:v>
                </c:pt>
                <c:pt idx="61">
                  <c:v>116.032205821095</c:v>
                </c:pt>
                <c:pt idx="62">
                  <c:v>113.30388110698399</c:v>
                </c:pt>
                <c:pt idx="63">
                  <c:v>91.004166073194199</c:v>
                </c:pt>
              </c:numCache>
            </c:numRef>
          </c:val>
          <c:extLst>
            <c:ext xmlns:c16="http://schemas.microsoft.com/office/drawing/2014/chart" uri="{C3380CC4-5D6E-409C-BE32-E72D297353CC}">
              <c16:uniqueId val="{00000000-C7DD-4F48-BCC4-538FAF895592}"/>
            </c:ext>
          </c:extLst>
        </c:ser>
        <c:dLbls>
          <c:showLegendKey val="0"/>
          <c:showVal val="0"/>
          <c:showCatName val="0"/>
          <c:showSerName val="0"/>
          <c:showPercent val="0"/>
          <c:showBubbleSize val="0"/>
        </c:dLbls>
        <c:gapWidth val="50"/>
        <c:axId val="836026664"/>
        <c:axId val="836035680"/>
      </c:barChart>
      <c:lineChart>
        <c:grouping val="standard"/>
        <c:varyColors val="0"/>
        <c:ser>
          <c:idx val="1"/>
          <c:order val="1"/>
          <c:tx>
            <c:strRef>
              <c:f>'Datos '!$D$4</c:f>
              <c:strCache>
                <c:ptCount val="1"/>
                <c:pt idx="0">
                  <c:v>Tendencia-Ciclo</c:v>
                </c:pt>
              </c:strCache>
            </c:strRef>
          </c:tx>
          <c:spPr>
            <a:ln w="12700">
              <a:solidFill>
                <a:srgbClr val="1203D3"/>
              </a:solidFill>
            </a:ln>
          </c:spPr>
          <c:marker>
            <c:symbol val="none"/>
          </c:marker>
          <c:cat>
            <c:multiLvlStrRef>
              <c:f>'Datos '!$A$89:$B$152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'Datos '!$D$89:$D$152</c:f>
              <c:numCache>
                <c:formatCode>0.0</c:formatCode>
                <c:ptCount val="64"/>
                <c:pt idx="0">
                  <c:v>103.666916038962</c:v>
                </c:pt>
                <c:pt idx="1">
                  <c:v>103.880339201669</c:v>
                </c:pt>
                <c:pt idx="2">
                  <c:v>104.132828258573</c:v>
                </c:pt>
                <c:pt idx="3">
                  <c:v>104.456970289041</c:v>
                </c:pt>
                <c:pt idx="4">
                  <c:v>104.857535827335</c:v>
                </c:pt>
                <c:pt idx="5">
                  <c:v>105.312498932514</c:v>
                </c:pt>
                <c:pt idx="6">
                  <c:v>105.79563683870001</c:v>
                </c:pt>
                <c:pt idx="7">
                  <c:v>106.281853820344</c:v>
                </c:pt>
                <c:pt idx="8">
                  <c:v>106.71835738829699</c:v>
                </c:pt>
                <c:pt idx="9">
                  <c:v>107.11481495640101</c:v>
                </c:pt>
                <c:pt idx="10">
                  <c:v>107.487222435677</c:v>
                </c:pt>
                <c:pt idx="11">
                  <c:v>107.842039202373</c:v>
                </c:pt>
                <c:pt idx="12">
                  <c:v>108.184191840465</c:v>
                </c:pt>
                <c:pt idx="13">
                  <c:v>108.49357695382101</c:v>
                </c:pt>
                <c:pt idx="14">
                  <c:v>108.758368597157</c:v>
                </c:pt>
                <c:pt idx="15">
                  <c:v>108.97686177566101</c:v>
                </c:pt>
                <c:pt idx="16">
                  <c:v>109.20010832166901</c:v>
                </c:pt>
                <c:pt idx="17">
                  <c:v>109.45861324369901</c:v>
                </c:pt>
                <c:pt idx="18">
                  <c:v>109.784576232765</c:v>
                </c:pt>
                <c:pt idx="19">
                  <c:v>110.207004178744</c:v>
                </c:pt>
                <c:pt idx="20">
                  <c:v>110.711909622281</c:v>
                </c:pt>
                <c:pt idx="21">
                  <c:v>111.241948413755</c:v>
                </c:pt>
                <c:pt idx="22">
                  <c:v>111.746070978303</c:v>
                </c:pt>
                <c:pt idx="23">
                  <c:v>112.194826126218</c:v>
                </c:pt>
                <c:pt idx="24">
                  <c:v>112.56999493401899</c:v>
                </c:pt>
                <c:pt idx="25">
                  <c:v>112.85614825645099</c:v>
                </c:pt>
                <c:pt idx="26">
                  <c:v>113.07332493987001</c:v>
                </c:pt>
                <c:pt idx="27">
                  <c:v>113.233681689759</c:v>
                </c:pt>
                <c:pt idx="28">
                  <c:v>113.362804096543</c:v>
                </c:pt>
                <c:pt idx="29">
                  <c:v>113.462508118355</c:v>
                </c:pt>
                <c:pt idx="30">
                  <c:v>113.572073902715</c:v>
                </c:pt>
                <c:pt idx="31">
                  <c:v>113.697449495326</c:v>
                </c:pt>
                <c:pt idx="32">
                  <c:v>113.838883797859</c:v>
                </c:pt>
                <c:pt idx="33">
                  <c:v>114.031318635665</c:v>
                </c:pt>
                <c:pt idx="34">
                  <c:v>114.27885923853501</c:v>
                </c:pt>
                <c:pt idx="35">
                  <c:v>114.58813672063999</c:v>
                </c:pt>
                <c:pt idx="36">
                  <c:v>114.944987308577</c:v>
                </c:pt>
                <c:pt idx="37">
                  <c:v>115.316398834205</c:v>
                </c:pt>
                <c:pt idx="38">
                  <c:v>115.683364395947</c:v>
                </c:pt>
                <c:pt idx="39">
                  <c:v>116.045736944113</c:v>
                </c:pt>
                <c:pt idx="40">
                  <c:v>116.373015846245</c:v>
                </c:pt>
                <c:pt idx="41">
                  <c:v>116.615634295061</c:v>
                </c:pt>
                <c:pt idx="42">
                  <c:v>116.725530114302</c:v>
                </c:pt>
                <c:pt idx="43">
                  <c:v>116.695219103258</c:v>
                </c:pt>
                <c:pt idx="44">
                  <c:v>116.605332608992</c:v>
                </c:pt>
                <c:pt idx="45">
                  <c:v>116.50611904507799</c:v>
                </c:pt>
                <c:pt idx="46">
                  <c:v>116.438949484906</c:v>
                </c:pt>
                <c:pt idx="47">
                  <c:v>116.435263452814</c:v>
                </c:pt>
                <c:pt idx="48">
                  <c:v>116.508547527036</c:v>
                </c:pt>
                <c:pt idx="49">
                  <c:v>116.67179816262301</c:v>
                </c:pt>
                <c:pt idx="50">
                  <c:v>116.86267601246</c:v>
                </c:pt>
                <c:pt idx="51">
                  <c:v>117.044557900832</c:v>
                </c:pt>
                <c:pt idx="52">
                  <c:v>117.197816269705</c:v>
                </c:pt>
                <c:pt idx="53">
                  <c:v>117.343904610839</c:v>
                </c:pt>
                <c:pt idx="54">
                  <c:v>117.44855145157599</c:v>
                </c:pt>
                <c:pt idx="55">
                  <c:v>117.485511895675</c:v>
                </c:pt>
                <c:pt idx="56">
                  <c:v>117.434924006023</c:v>
                </c:pt>
                <c:pt idx="57">
                  <c:v>117.30373410631699</c:v>
                </c:pt>
                <c:pt idx="58">
                  <c:v>117.08357965944801</c:v>
                </c:pt>
                <c:pt idx="59">
                  <c:v>116.742583462639</c:v>
                </c:pt>
                <c:pt idx="60">
                  <c:v>116.29132667638</c:v>
                </c:pt>
                <c:pt idx="61">
                  <c:v>115.777628275073</c:v>
                </c:pt>
                <c:pt idx="62">
                  <c:v>115.290538398867</c:v>
                </c:pt>
                <c:pt idx="63">
                  <c:v>114.90716014919199</c:v>
                </c:pt>
              </c:numCache>
            </c:numRef>
          </c:val>
          <c:smooth val="0"/>
          <c:extLst>
            <c:ext xmlns:c16="http://schemas.microsoft.com/office/drawing/2014/chart" uri="{C3380CC4-5D6E-409C-BE32-E72D297353CC}">
              <c16:uniqueId val="{00000001-C7DD-4F48-BCC4-538FAF895592}"/>
            </c:ext>
          </c:extLst>
        </c:ser>
        <c:dLbls>
          <c:showLegendKey val="0"/>
          <c:showVal val="0"/>
          <c:showCatName val="0"/>
          <c:showSerName val="0"/>
          <c:showPercent val="0"/>
          <c:showBubbleSize val="0"/>
        </c:dLbls>
        <c:marker val="1"/>
        <c:smooth val="0"/>
        <c:axId val="836026664"/>
        <c:axId val="836035680"/>
      </c:lineChart>
      <c:catAx>
        <c:axId val="836026664"/>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550" baseline="0">
                <a:latin typeface="Arial" pitchFamily="34" charset="0"/>
                <a:cs typeface="Arial" pitchFamily="34" charset="0"/>
              </a:defRPr>
            </a:pPr>
            <a:endParaRPr lang="es-MX"/>
          </a:p>
        </c:txPr>
        <c:crossAx val="836035680"/>
        <c:crosses val="autoZero"/>
        <c:auto val="1"/>
        <c:lblAlgn val="ctr"/>
        <c:lblOffset val="100"/>
        <c:tickLblSkip val="1"/>
        <c:tickMarkSkip val="12"/>
        <c:noMultiLvlLbl val="1"/>
      </c:catAx>
      <c:valAx>
        <c:axId val="836035680"/>
        <c:scaling>
          <c:orientation val="minMax"/>
          <c:max val="130"/>
          <c:min val="60"/>
        </c:scaling>
        <c:delete val="0"/>
        <c:axPos val="l"/>
        <c:numFmt formatCode="#,##0" sourceLinked="0"/>
        <c:majorTickMark val="out"/>
        <c:minorTickMark val="none"/>
        <c:tickLblPos val="nextTo"/>
        <c:spPr>
          <a:ln w="6350">
            <a:solidFill>
              <a:schemeClr val="tx1"/>
            </a:solidFill>
          </a:ln>
        </c:spPr>
        <c:txPr>
          <a:bodyPr/>
          <a:lstStyle/>
          <a:p>
            <a:pPr>
              <a:defRPr sz="600">
                <a:latin typeface="Arial" pitchFamily="34" charset="0"/>
                <a:cs typeface="Arial" pitchFamily="34" charset="0"/>
              </a:defRPr>
            </a:pPr>
            <a:endParaRPr lang="es-MX"/>
          </a:p>
        </c:txPr>
        <c:crossAx val="836026664"/>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7037037036"/>
          <c:y val="0.96914075303260372"/>
          <c:w val="0.78343655439478144"/>
          <c:h val="2.779972543872010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7.4017145037708634E-2"/>
          <c:w val="0.91766666666666663"/>
          <c:h val="0.81087187200390598"/>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'!$A$89:$B$152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'Datos '!$C$89:$C$152</c:f>
              <c:numCache>
                <c:formatCode>0.0</c:formatCode>
                <c:ptCount val="64"/>
                <c:pt idx="0">
                  <c:v>103.81208210179599</c:v>
                </c:pt>
                <c:pt idx="1">
                  <c:v>103.740744415207</c:v>
                </c:pt>
                <c:pt idx="2">
                  <c:v>104.377342489622</c:v>
                </c:pt>
                <c:pt idx="3">
                  <c:v>104.550954961624</c:v>
                </c:pt>
                <c:pt idx="4">
                  <c:v>104.602397731777</c:v>
                </c:pt>
                <c:pt idx="5">
                  <c:v>105.153833915654</c:v>
                </c:pt>
                <c:pt idx="6">
                  <c:v>104.802188487767</c:v>
                </c:pt>
                <c:pt idx="7">
                  <c:v>106.655234897802</c:v>
                </c:pt>
                <c:pt idx="8">
                  <c:v>106.658041721648</c:v>
                </c:pt>
                <c:pt idx="9">
                  <c:v>108.067940001127</c:v>
                </c:pt>
                <c:pt idx="10">
                  <c:v>107.397598509818</c:v>
                </c:pt>
                <c:pt idx="11">
                  <c:v>107.486140812378</c:v>
                </c:pt>
                <c:pt idx="12">
                  <c:v>108.201087914433</c:v>
                </c:pt>
                <c:pt idx="13">
                  <c:v>108.65564315640501</c:v>
                </c:pt>
                <c:pt idx="14">
                  <c:v>109.309620209638</c:v>
                </c:pt>
                <c:pt idx="15">
                  <c:v>107.665995307656</c:v>
                </c:pt>
                <c:pt idx="16">
                  <c:v>108.77345309058499</c:v>
                </c:pt>
                <c:pt idx="17">
                  <c:v>109.58242317927299</c:v>
                </c:pt>
                <c:pt idx="18">
                  <c:v>109.70162159015899</c:v>
                </c:pt>
                <c:pt idx="19">
                  <c:v>110.347268692567</c:v>
                </c:pt>
                <c:pt idx="20">
                  <c:v>110.616043802761</c:v>
                </c:pt>
                <c:pt idx="21">
                  <c:v>111.37354218695501</c:v>
                </c:pt>
                <c:pt idx="22">
                  <c:v>111.14961933047201</c:v>
                </c:pt>
                <c:pt idx="23">
                  <c:v>113.803258100238</c:v>
                </c:pt>
                <c:pt idx="24">
                  <c:v>113.06664455025</c:v>
                </c:pt>
                <c:pt idx="25">
                  <c:v>112.807533568335</c:v>
                </c:pt>
                <c:pt idx="26">
                  <c:v>112.724090512423</c:v>
                </c:pt>
                <c:pt idx="27">
                  <c:v>113.33237230042199</c:v>
                </c:pt>
                <c:pt idx="28">
                  <c:v>113.245945381597</c:v>
                </c:pt>
                <c:pt idx="29">
                  <c:v>113.71756448180101</c:v>
                </c:pt>
                <c:pt idx="30">
                  <c:v>113.569112183581</c:v>
                </c:pt>
                <c:pt idx="31">
                  <c:v>113.724410286251</c:v>
                </c:pt>
                <c:pt idx="32">
                  <c:v>113.60920424556799</c:v>
                </c:pt>
                <c:pt idx="33">
                  <c:v>114.013549756119</c:v>
                </c:pt>
                <c:pt idx="34">
                  <c:v>114.115811704699</c:v>
                </c:pt>
                <c:pt idx="35">
                  <c:v>115.564315834826</c:v>
                </c:pt>
                <c:pt idx="36">
                  <c:v>114.64016864529199</c:v>
                </c:pt>
                <c:pt idx="37">
                  <c:v>115.015133950327</c:v>
                </c:pt>
                <c:pt idx="38">
                  <c:v>117.722660840194</c:v>
                </c:pt>
                <c:pt idx="39">
                  <c:v>115.925370908286</c:v>
                </c:pt>
                <c:pt idx="40">
                  <c:v>116.784391973482</c:v>
                </c:pt>
                <c:pt idx="41">
                  <c:v>116.213625464157</c:v>
                </c:pt>
                <c:pt idx="42">
                  <c:v>116.817617052776</c:v>
                </c:pt>
                <c:pt idx="43">
                  <c:v>116.91095093118</c:v>
                </c:pt>
                <c:pt idx="44">
                  <c:v>116.97078828148599</c:v>
                </c:pt>
                <c:pt idx="45">
                  <c:v>115.789100023496</c:v>
                </c:pt>
                <c:pt idx="46">
                  <c:v>116.367462703068</c:v>
                </c:pt>
                <c:pt idx="47">
                  <c:v>116.210069411265</c:v>
                </c:pt>
                <c:pt idx="48">
                  <c:v>116.774441094967</c:v>
                </c:pt>
                <c:pt idx="49">
                  <c:v>116.883949129497</c:v>
                </c:pt>
                <c:pt idx="50">
                  <c:v>116.49403725585</c:v>
                </c:pt>
                <c:pt idx="51">
                  <c:v>117.120592197123</c:v>
                </c:pt>
                <c:pt idx="52">
                  <c:v>117.123218787895</c:v>
                </c:pt>
                <c:pt idx="53">
                  <c:v>117.62199580619701</c:v>
                </c:pt>
                <c:pt idx="54">
                  <c:v>117.413012941308</c:v>
                </c:pt>
                <c:pt idx="55">
                  <c:v>117.133975721795</c:v>
                </c:pt>
                <c:pt idx="56">
                  <c:v>117.764572378845</c:v>
                </c:pt>
                <c:pt idx="57">
                  <c:v>117.22731040617199</c:v>
                </c:pt>
                <c:pt idx="58">
                  <c:v>117.32664720034001</c:v>
                </c:pt>
                <c:pt idx="59">
                  <c:v>116.341673195982</c:v>
                </c:pt>
                <c:pt idx="60">
                  <c:v>116.59565198943601</c:v>
                </c:pt>
                <c:pt idx="61">
                  <c:v>116.032205821095</c:v>
                </c:pt>
                <c:pt idx="62">
                  <c:v>113.30388110698399</c:v>
                </c:pt>
                <c:pt idx="63">
                  <c:v>91.004166073194199</c:v>
                </c:pt>
              </c:numCache>
            </c:numRef>
          </c:val>
          <c:extLst>
            <c:ext xmlns:c16="http://schemas.microsoft.com/office/drawing/2014/chart" uri="{C3380CC4-5D6E-409C-BE32-E72D297353CC}">
              <c16:uniqueId val="{00000000-8F6B-4E41-8E51-9A233D9F50E4}"/>
            </c:ext>
          </c:extLst>
        </c:ser>
        <c:dLbls>
          <c:showLegendKey val="0"/>
          <c:showVal val="0"/>
          <c:showCatName val="0"/>
          <c:showSerName val="0"/>
          <c:showPercent val="0"/>
          <c:showBubbleSize val="0"/>
        </c:dLbls>
        <c:gapWidth val="50"/>
        <c:axId val="836026664"/>
        <c:axId val="836035680"/>
      </c:barChart>
      <c:lineChart>
        <c:grouping val="standard"/>
        <c:varyColors val="0"/>
        <c:ser>
          <c:idx val="1"/>
          <c:order val="1"/>
          <c:tx>
            <c:strRef>
              <c:f>'Datos '!$D$4</c:f>
              <c:strCache>
                <c:ptCount val="1"/>
                <c:pt idx="0">
                  <c:v>Tendencia-Ciclo</c:v>
                </c:pt>
              </c:strCache>
            </c:strRef>
          </c:tx>
          <c:spPr>
            <a:ln w="12700">
              <a:solidFill>
                <a:srgbClr val="1203D3"/>
              </a:solidFill>
            </a:ln>
          </c:spPr>
          <c:marker>
            <c:symbol val="none"/>
          </c:marker>
          <c:cat>
            <c:multiLvlStrRef>
              <c:f>'Datos '!$A$89:$B$152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'Datos '!$D$89:$D$152</c:f>
              <c:numCache>
                <c:formatCode>0.0</c:formatCode>
                <c:ptCount val="64"/>
                <c:pt idx="0">
                  <c:v>103.666916038962</c:v>
                </c:pt>
                <c:pt idx="1">
                  <c:v>103.880339201669</c:v>
                </c:pt>
                <c:pt idx="2">
                  <c:v>104.132828258573</c:v>
                </c:pt>
                <c:pt idx="3">
                  <c:v>104.456970289041</c:v>
                </c:pt>
                <c:pt idx="4">
                  <c:v>104.857535827335</c:v>
                </c:pt>
                <c:pt idx="5">
                  <c:v>105.312498932514</c:v>
                </c:pt>
                <c:pt idx="6">
                  <c:v>105.79563683870001</c:v>
                </c:pt>
                <c:pt idx="7">
                  <c:v>106.281853820344</c:v>
                </c:pt>
                <c:pt idx="8">
                  <c:v>106.71835738829699</c:v>
                </c:pt>
                <c:pt idx="9">
                  <c:v>107.11481495640101</c:v>
                </c:pt>
                <c:pt idx="10">
                  <c:v>107.487222435677</c:v>
                </c:pt>
                <c:pt idx="11">
                  <c:v>107.842039202373</c:v>
                </c:pt>
                <c:pt idx="12">
                  <c:v>108.184191840465</c:v>
                </c:pt>
                <c:pt idx="13">
                  <c:v>108.49357695382101</c:v>
                </c:pt>
                <c:pt idx="14">
                  <c:v>108.758368597157</c:v>
                </c:pt>
                <c:pt idx="15">
                  <c:v>108.97686177566101</c:v>
                </c:pt>
                <c:pt idx="16">
                  <c:v>109.20010832166901</c:v>
                </c:pt>
                <c:pt idx="17">
                  <c:v>109.45861324369901</c:v>
                </c:pt>
                <c:pt idx="18">
                  <c:v>109.784576232765</c:v>
                </c:pt>
                <c:pt idx="19">
                  <c:v>110.207004178744</c:v>
                </c:pt>
                <c:pt idx="20">
                  <c:v>110.711909622281</c:v>
                </c:pt>
                <c:pt idx="21">
                  <c:v>111.241948413755</c:v>
                </c:pt>
                <c:pt idx="22">
                  <c:v>111.746070978303</c:v>
                </c:pt>
                <c:pt idx="23">
                  <c:v>112.194826126218</c:v>
                </c:pt>
                <c:pt idx="24">
                  <c:v>112.56999493401899</c:v>
                </c:pt>
                <c:pt idx="25">
                  <c:v>112.85614825645099</c:v>
                </c:pt>
                <c:pt idx="26">
                  <c:v>113.07332493987001</c:v>
                </c:pt>
                <c:pt idx="27">
                  <c:v>113.233681689759</c:v>
                </c:pt>
                <c:pt idx="28">
                  <c:v>113.362804096543</c:v>
                </c:pt>
                <c:pt idx="29">
                  <c:v>113.462508118355</c:v>
                </c:pt>
                <c:pt idx="30">
                  <c:v>113.572073902715</c:v>
                </c:pt>
                <c:pt idx="31">
                  <c:v>113.697449495326</c:v>
                </c:pt>
                <c:pt idx="32">
                  <c:v>113.838883797859</c:v>
                </c:pt>
                <c:pt idx="33">
                  <c:v>114.031318635665</c:v>
                </c:pt>
                <c:pt idx="34">
                  <c:v>114.27885923853501</c:v>
                </c:pt>
                <c:pt idx="35">
                  <c:v>114.58813672063999</c:v>
                </c:pt>
                <c:pt idx="36">
                  <c:v>114.944987308577</c:v>
                </c:pt>
                <c:pt idx="37">
                  <c:v>115.316398834205</c:v>
                </c:pt>
                <c:pt idx="38">
                  <c:v>115.683364395947</c:v>
                </c:pt>
                <c:pt idx="39">
                  <c:v>116.045736944113</c:v>
                </c:pt>
                <c:pt idx="40">
                  <c:v>116.373015846245</c:v>
                </c:pt>
                <c:pt idx="41">
                  <c:v>116.615634295061</c:v>
                </c:pt>
                <c:pt idx="42">
                  <c:v>116.725530114302</c:v>
                </c:pt>
                <c:pt idx="43">
                  <c:v>116.695219103258</c:v>
                </c:pt>
                <c:pt idx="44">
                  <c:v>116.605332608992</c:v>
                </c:pt>
                <c:pt idx="45">
                  <c:v>116.50611904507799</c:v>
                </c:pt>
                <c:pt idx="46">
                  <c:v>116.438949484906</c:v>
                </c:pt>
                <c:pt idx="47">
                  <c:v>116.435263452814</c:v>
                </c:pt>
                <c:pt idx="48">
                  <c:v>116.508547527036</c:v>
                </c:pt>
                <c:pt idx="49">
                  <c:v>116.67179816262301</c:v>
                </c:pt>
                <c:pt idx="50">
                  <c:v>116.86267601246</c:v>
                </c:pt>
                <c:pt idx="51">
                  <c:v>117.044557900832</c:v>
                </c:pt>
                <c:pt idx="52">
                  <c:v>117.197816269705</c:v>
                </c:pt>
                <c:pt idx="53">
                  <c:v>117.343904610839</c:v>
                </c:pt>
                <c:pt idx="54">
                  <c:v>117.44855145157599</c:v>
                </c:pt>
                <c:pt idx="55">
                  <c:v>117.485511895675</c:v>
                </c:pt>
                <c:pt idx="56">
                  <c:v>117.434924006023</c:v>
                </c:pt>
                <c:pt idx="57">
                  <c:v>117.30373410631699</c:v>
                </c:pt>
                <c:pt idx="58">
                  <c:v>117.08357965944801</c:v>
                </c:pt>
                <c:pt idx="59">
                  <c:v>116.742583462639</c:v>
                </c:pt>
                <c:pt idx="60">
                  <c:v>116.29132667638</c:v>
                </c:pt>
                <c:pt idx="61">
                  <c:v>115.777628275073</c:v>
                </c:pt>
                <c:pt idx="62">
                  <c:v>115.290538398867</c:v>
                </c:pt>
                <c:pt idx="63">
                  <c:v>114.90716014919199</c:v>
                </c:pt>
              </c:numCache>
            </c:numRef>
          </c:val>
          <c:smooth val="0"/>
          <c:extLst>
            <c:ext xmlns:c16="http://schemas.microsoft.com/office/drawing/2014/chart" uri="{C3380CC4-5D6E-409C-BE32-E72D297353CC}">
              <c16:uniqueId val="{00000001-8F6B-4E41-8E51-9A233D9F50E4}"/>
            </c:ext>
          </c:extLst>
        </c:ser>
        <c:dLbls>
          <c:showLegendKey val="0"/>
          <c:showVal val="0"/>
          <c:showCatName val="0"/>
          <c:showSerName val="0"/>
          <c:showPercent val="0"/>
          <c:showBubbleSize val="0"/>
        </c:dLbls>
        <c:marker val="1"/>
        <c:smooth val="0"/>
        <c:axId val="836026664"/>
        <c:axId val="836035680"/>
      </c:lineChart>
      <c:catAx>
        <c:axId val="836026664"/>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550" baseline="0">
                <a:latin typeface="Arial" pitchFamily="34" charset="0"/>
                <a:cs typeface="Arial" pitchFamily="34" charset="0"/>
              </a:defRPr>
            </a:pPr>
            <a:endParaRPr lang="es-MX"/>
          </a:p>
        </c:txPr>
        <c:crossAx val="836035680"/>
        <c:crosses val="autoZero"/>
        <c:auto val="1"/>
        <c:lblAlgn val="ctr"/>
        <c:lblOffset val="100"/>
        <c:tickLblSkip val="1"/>
        <c:tickMarkSkip val="12"/>
        <c:noMultiLvlLbl val="1"/>
      </c:catAx>
      <c:valAx>
        <c:axId val="836035680"/>
        <c:scaling>
          <c:orientation val="minMax"/>
          <c:max val="130"/>
          <c:min val="60"/>
        </c:scaling>
        <c:delete val="0"/>
        <c:axPos val="l"/>
        <c:numFmt formatCode="#,##0" sourceLinked="0"/>
        <c:majorTickMark val="out"/>
        <c:minorTickMark val="none"/>
        <c:tickLblPos val="nextTo"/>
        <c:spPr>
          <a:ln w="6350">
            <a:solidFill>
              <a:schemeClr val="tx1"/>
            </a:solidFill>
          </a:ln>
        </c:spPr>
        <c:txPr>
          <a:bodyPr/>
          <a:lstStyle/>
          <a:p>
            <a:pPr>
              <a:defRPr sz="600">
                <a:latin typeface="Arial" pitchFamily="34" charset="0"/>
                <a:cs typeface="Arial" pitchFamily="34" charset="0"/>
              </a:defRPr>
            </a:pPr>
            <a:endParaRPr lang="es-MX"/>
          </a:p>
        </c:txPr>
        <c:crossAx val="836026664"/>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7037037036"/>
          <c:y val="0.96914075303260372"/>
          <c:w val="0.78343655439478144"/>
          <c:h val="2.779972543872010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586111111111124E-2"/>
          <c:y val="4.0468518518518522E-2"/>
          <c:w val="0.91876747685185189"/>
          <c:h val="0.82387453703703695"/>
        </c:manualLayout>
      </c:layout>
      <c:barChart>
        <c:barDir val="col"/>
        <c:grouping val="clustered"/>
        <c:varyColors val="0"/>
        <c:ser>
          <c:idx val="0"/>
          <c:order val="0"/>
          <c:tx>
            <c:strRef>
              <c:f>'Datos '!$G$4</c:f>
              <c:strCache>
                <c:ptCount val="1"/>
                <c:pt idx="0">
                  <c:v>Serie Desestacionalizada</c:v>
                </c:pt>
              </c:strCache>
            </c:strRef>
          </c:tx>
          <c:spPr>
            <a:solidFill>
              <a:srgbClr val="339966"/>
            </a:solidFill>
            <a:ln w="3175">
              <a:solidFill>
                <a:srgbClr val="4F6228"/>
              </a:solidFill>
            </a:ln>
          </c:spPr>
          <c:invertIfNegative val="0"/>
          <c:cat>
            <c:multiLvlStrRef>
              <c:f>'Datos '!$A$89:$B$152</c:f>
              <c:multiLvlStrCache>
                <c:ptCount val="63"/>
                <c:lvl>
                  <c:pt idx="0">
                    <c:v>E</c:v>
                  </c:pt>
                  <c:pt idx="1">
                    <c:v>M</c:v>
                  </c:pt>
                  <c:pt idx="2">
                    <c:v>A</c:v>
                  </c:pt>
                  <c:pt idx="3">
                    <c:v>M</c:v>
                  </c:pt>
                  <c:pt idx="4">
                    <c:v>J</c:v>
                  </c:pt>
                  <c:pt idx="5">
                    <c:v>J</c:v>
                  </c:pt>
                  <c:pt idx="6">
                    <c:v>A</c:v>
                  </c:pt>
                  <c:pt idx="7">
                    <c:v>S</c:v>
                  </c:pt>
                  <c:pt idx="8">
                    <c:v>O</c:v>
                  </c:pt>
                  <c:pt idx="9">
                    <c:v>N</c:v>
                  </c:pt>
                  <c:pt idx="10">
                    <c:v>D</c:v>
                  </c:pt>
                  <c:pt idx="11">
                    <c:v>E</c:v>
                  </c:pt>
                  <c:pt idx="12">
                    <c:v>F</c:v>
                  </c:pt>
                  <c:pt idx="13">
                    <c:v>M</c:v>
                  </c:pt>
                  <c:pt idx="14">
                    <c:v>A</c:v>
                  </c:pt>
                  <c:pt idx="15">
                    <c:v>M</c:v>
                  </c:pt>
                  <c:pt idx="16">
                    <c:v>J</c:v>
                  </c:pt>
                  <c:pt idx="17">
                    <c:v>J</c:v>
                  </c:pt>
                  <c:pt idx="18">
                    <c:v>A</c:v>
                  </c:pt>
                  <c:pt idx="19">
                    <c:v>S</c:v>
                  </c:pt>
                  <c:pt idx="20">
                    <c:v>O</c:v>
                  </c:pt>
                  <c:pt idx="21">
                    <c:v>N</c:v>
                  </c:pt>
                  <c:pt idx="22">
                    <c:v>D</c:v>
                  </c:pt>
                  <c:pt idx="23">
                    <c:v>E</c:v>
                  </c:pt>
                  <c:pt idx="24">
                    <c:v>F</c:v>
                  </c:pt>
                  <c:pt idx="25">
                    <c:v>M</c:v>
                  </c:pt>
                  <c:pt idx="26">
                    <c:v>A</c:v>
                  </c:pt>
                  <c:pt idx="27">
                    <c:v>M</c:v>
                  </c:pt>
                  <c:pt idx="28">
                    <c:v>J</c:v>
                  </c:pt>
                  <c:pt idx="29">
                    <c:v>J</c:v>
                  </c:pt>
                  <c:pt idx="30">
                    <c:v>A</c:v>
                  </c:pt>
                  <c:pt idx="31">
                    <c:v>S</c:v>
                  </c:pt>
                  <c:pt idx="32">
                    <c:v>O</c:v>
                  </c:pt>
                  <c:pt idx="33">
                    <c:v>N</c:v>
                  </c:pt>
                  <c:pt idx="34">
                    <c:v>D</c:v>
                  </c:pt>
                  <c:pt idx="35">
                    <c:v>E</c:v>
                  </c:pt>
                  <c:pt idx="36">
                    <c:v>F</c:v>
                  </c:pt>
                  <c:pt idx="37">
                    <c:v>M</c:v>
                  </c:pt>
                  <c:pt idx="38">
                    <c:v>A</c:v>
                  </c:pt>
                  <c:pt idx="39">
                    <c:v>M</c:v>
                  </c:pt>
                  <c:pt idx="40">
                    <c:v>J</c:v>
                  </c:pt>
                  <c:pt idx="41">
                    <c:v>J</c:v>
                  </c:pt>
                  <c:pt idx="42">
                    <c:v>A</c:v>
                  </c:pt>
                  <c:pt idx="43">
                    <c:v>S</c:v>
                  </c:pt>
                  <c:pt idx="44">
                    <c:v>O</c:v>
                  </c:pt>
                  <c:pt idx="45">
                    <c:v>N</c:v>
                  </c:pt>
                  <c:pt idx="46">
                    <c:v>D</c:v>
                  </c:pt>
                  <c:pt idx="47">
                    <c:v>E</c:v>
                  </c:pt>
                  <c:pt idx="48">
                    <c:v>F</c:v>
                  </c:pt>
                  <c:pt idx="49">
                    <c:v>M</c:v>
                  </c:pt>
                  <c:pt idx="50">
                    <c:v>A</c:v>
                  </c:pt>
                  <c:pt idx="51">
                    <c:v>M</c:v>
                  </c:pt>
                  <c:pt idx="52">
                    <c:v>J</c:v>
                  </c:pt>
                  <c:pt idx="53">
                    <c:v>J</c:v>
                  </c:pt>
                  <c:pt idx="54">
                    <c:v>A</c:v>
                  </c:pt>
                  <c:pt idx="55">
                    <c:v>S</c:v>
                  </c:pt>
                  <c:pt idx="56">
                    <c:v>O</c:v>
                  </c:pt>
                  <c:pt idx="57">
                    <c:v>N</c:v>
                  </c:pt>
                  <c:pt idx="58">
                    <c:v>D</c:v>
                  </c:pt>
                  <c:pt idx="59">
                    <c:v>E</c:v>
                  </c:pt>
                  <c:pt idx="60">
                    <c:v>F</c:v>
                  </c:pt>
                  <c:pt idx="61">
                    <c:v>M</c:v>
                  </c:pt>
                  <c:pt idx="62">
                    <c:v>A</c:v>
                  </c:pt>
                </c:lvl>
                <c:lvl>
                  <c:pt idx="0">
                    <c:v>2015</c:v>
                  </c:pt>
                  <c:pt idx="11">
                    <c:v>2016</c:v>
                  </c:pt>
                  <c:pt idx="23">
                    <c:v>2017</c:v>
                  </c:pt>
                  <c:pt idx="35">
                    <c:v>2018</c:v>
                  </c:pt>
                  <c:pt idx="47">
                    <c:v>2019</c:v>
                  </c:pt>
                  <c:pt idx="59">
                    <c:v>2020</c:v>
                  </c:pt>
                </c:lvl>
              </c:multiLvlStrCache>
              <c:extLst/>
            </c:multiLvlStrRef>
          </c:cat>
          <c:val>
            <c:numRef>
              <c:f>'Datos '!$G$89:$G$152</c:f>
              <c:numCache>
                <c:formatCode>0.0</c:formatCode>
                <c:ptCount val="63"/>
                <c:pt idx="0">
                  <c:v>105.398383037732</c:v>
                </c:pt>
                <c:pt idx="1">
                  <c:v>105.107953250915</c:v>
                </c:pt>
                <c:pt idx="2">
                  <c:v>108.452234026729</c:v>
                </c:pt>
                <c:pt idx="3">
                  <c:v>111.766015722529</c:v>
                </c:pt>
                <c:pt idx="4">
                  <c:v>115.75981002218199</c:v>
                </c:pt>
                <c:pt idx="5">
                  <c:v>110.736742493359</c:v>
                </c:pt>
                <c:pt idx="6">
                  <c:v>114.692560699843</c:v>
                </c:pt>
                <c:pt idx="7">
                  <c:v>108.930425157624</c:v>
                </c:pt>
                <c:pt idx="8">
                  <c:v>116.08630948586</c:v>
                </c:pt>
                <c:pt idx="9">
                  <c:v>116.522395872037</c:v>
                </c:pt>
                <c:pt idx="10">
                  <c:v>112.64190699333901</c:v>
                </c:pt>
                <c:pt idx="11">
                  <c:v>110.951171185463</c:v>
                </c:pt>
                <c:pt idx="12">
                  <c:v>111.391517752932</c:v>
                </c:pt>
                <c:pt idx="13">
                  <c:v>113.027388022414</c:v>
                </c:pt>
                <c:pt idx="14">
                  <c:v>108.424151444378</c:v>
                </c:pt>
                <c:pt idx="15">
                  <c:v>108.74840857615899</c:v>
                </c:pt>
                <c:pt idx="16">
                  <c:v>109.870775471672</c:v>
                </c:pt>
                <c:pt idx="17">
                  <c:v>109.96957246685299</c:v>
                </c:pt>
                <c:pt idx="18">
                  <c:v>109.26834669873701</c:v>
                </c:pt>
                <c:pt idx="19">
                  <c:v>109.674871292468</c:v>
                </c:pt>
                <c:pt idx="20">
                  <c:v>109.122374576206</c:v>
                </c:pt>
                <c:pt idx="21">
                  <c:v>106.786606316329</c:v>
                </c:pt>
                <c:pt idx="22">
                  <c:v>111.09535712664599</c:v>
                </c:pt>
                <c:pt idx="23">
                  <c:v>110.41135742326399</c:v>
                </c:pt>
                <c:pt idx="24">
                  <c:v>114.959321442833</c:v>
                </c:pt>
                <c:pt idx="25">
                  <c:v>117.352747185198</c:v>
                </c:pt>
                <c:pt idx="26">
                  <c:v>116.89890595789799</c:v>
                </c:pt>
                <c:pt idx="27">
                  <c:v>119.373839284631</c:v>
                </c:pt>
                <c:pt idx="28">
                  <c:v>121.66746779583301</c:v>
                </c:pt>
                <c:pt idx="29">
                  <c:v>119.758109232979</c:v>
                </c:pt>
                <c:pt idx="30">
                  <c:v>116.574192784793</c:v>
                </c:pt>
                <c:pt idx="31">
                  <c:v>115.728040359196</c:v>
                </c:pt>
                <c:pt idx="32">
                  <c:v>115.302583738153</c:v>
                </c:pt>
                <c:pt idx="33">
                  <c:v>115.939104548061</c:v>
                </c:pt>
                <c:pt idx="34">
                  <c:v>123.54160584783099</c:v>
                </c:pt>
                <c:pt idx="35">
                  <c:v>119.668079991149</c:v>
                </c:pt>
                <c:pt idx="36">
                  <c:v>116.848021459138</c:v>
                </c:pt>
                <c:pt idx="37">
                  <c:v>126.26723009598101</c:v>
                </c:pt>
                <c:pt idx="38">
                  <c:v>120.970281108411</c:v>
                </c:pt>
                <c:pt idx="39">
                  <c:v>120.226917746937</c:v>
                </c:pt>
                <c:pt idx="40">
                  <c:v>119.913027639036</c:v>
                </c:pt>
                <c:pt idx="41">
                  <c:v>118.643693191724</c:v>
                </c:pt>
                <c:pt idx="42">
                  <c:v>122.911400951993</c:v>
                </c:pt>
                <c:pt idx="43">
                  <c:v>121.126925560271</c:v>
                </c:pt>
                <c:pt idx="44">
                  <c:v>118.55964656059101</c:v>
                </c:pt>
                <c:pt idx="45">
                  <c:v>120.908845534612</c:v>
                </c:pt>
                <c:pt idx="46">
                  <c:v>120.273837389896</c:v>
                </c:pt>
                <c:pt idx="47">
                  <c:v>127.216871006798</c:v>
                </c:pt>
                <c:pt idx="48">
                  <c:v>121.924545565836</c:v>
                </c:pt>
                <c:pt idx="49">
                  <c:v>120.07224927764599</c:v>
                </c:pt>
                <c:pt idx="50">
                  <c:v>124.403837971839</c:v>
                </c:pt>
                <c:pt idx="51">
                  <c:v>121.90196755827699</c:v>
                </c:pt>
                <c:pt idx="52">
                  <c:v>119.62871200832799</c:v>
                </c:pt>
                <c:pt idx="53">
                  <c:v>124.89453318370001</c:v>
                </c:pt>
                <c:pt idx="54">
                  <c:v>122.873859206579</c:v>
                </c:pt>
                <c:pt idx="55">
                  <c:v>127.62328282832701</c:v>
                </c:pt>
                <c:pt idx="56">
                  <c:v>128.040768292705</c:v>
                </c:pt>
                <c:pt idx="57">
                  <c:v>124.578756882511</c:v>
                </c:pt>
                <c:pt idx="58">
                  <c:v>123.763488556721</c:v>
                </c:pt>
                <c:pt idx="59">
                  <c:v>129.04703404910899</c:v>
                </c:pt>
                <c:pt idx="60">
                  <c:v>120.54402114738799</c:v>
                </c:pt>
                <c:pt idx="61">
                  <c:v>109.697988362811</c:v>
                </c:pt>
                <c:pt idx="62">
                  <c:v>86.281268735959003</c:v>
                </c:pt>
              </c:numCache>
              <c:extLst/>
            </c:numRef>
          </c:val>
          <c:extLst>
            <c:ext xmlns:c16="http://schemas.microsoft.com/office/drawing/2014/chart" uri="{C3380CC4-5D6E-409C-BE32-E72D297353CC}">
              <c16:uniqueId val="{00000000-9246-40F3-897B-02E1DD42E32A}"/>
            </c:ext>
          </c:extLst>
        </c:ser>
        <c:dLbls>
          <c:showLegendKey val="0"/>
          <c:showVal val="0"/>
          <c:showCatName val="0"/>
          <c:showSerName val="0"/>
          <c:showPercent val="0"/>
          <c:showBubbleSize val="0"/>
        </c:dLbls>
        <c:gapWidth val="50"/>
        <c:axId val="836032152"/>
        <c:axId val="836036464"/>
      </c:barChart>
      <c:lineChart>
        <c:grouping val="standard"/>
        <c:varyColors val="0"/>
        <c:ser>
          <c:idx val="1"/>
          <c:order val="1"/>
          <c:tx>
            <c:strRef>
              <c:f>'Datos '!$H$4</c:f>
              <c:strCache>
                <c:ptCount val="1"/>
                <c:pt idx="0">
                  <c:v>Tendencia-Ciclo</c:v>
                </c:pt>
              </c:strCache>
            </c:strRef>
          </c:tx>
          <c:spPr>
            <a:ln w="12700">
              <a:solidFill>
                <a:srgbClr val="1203D3"/>
              </a:solidFill>
            </a:ln>
          </c:spPr>
          <c:marker>
            <c:symbol val="none"/>
          </c:marker>
          <c:cat>
            <c:multiLvlStrRef>
              <c:f>'Datos '!$A$89:$B$152</c:f>
              <c:multiLvlStrCache>
                <c:ptCount val="63"/>
                <c:lvl>
                  <c:pt idx="0">
                    <c:v>E</c:v>
                  </c:pt>
                  <c:pt idx="1">
                    <c:v>M</c:v>
                  </c:pt>
                  <c:pt idx="2">
                    <c:v>A</c:v>
                  </c:pt>
                  <c:pt idx="3">
                    <c:v>M</c:v>
                  </c:pt>
                  <c:pt idx="4">
                    <c:v>J</c:v>
                  </c:pt>
                  <c:pt idx="5">
                    <c:v>J</c:v>
                  </c:pt>
                  <c:pt idx="6">
                    <c:v>A</c:v>
                  </c:pt>
                  <c:pt idx="7">
                    <c:v>S</c:v>
                  </c:pt>
                  <c:pt idx="8">
                    <c:v>O</c:v>
                  </c:pt>
                  <c:pt idx="9">
                    <c:v>N</c:v>
                  </c:pt>
                  <c:pt idx="10">
                    <c:v>D</c:v>
                  </c:pt>
                  <c:pt idx="11">
                    <c:v>E</c:v>
                  </c:pt>
                  <c:pt idx="12">
                    <c:v>F</c:v>
                  </c:pt>
                  <c:pt idx="13">
                    <c:v>M</c:v>
                  </c:pt>
                  <c:pt idx="14">
                    <c:v>A</c:v>
                  </c:pt>
                  <c:pt idx="15">
                    <c:v>M</c:v>
                  </c:pt>
                  <c:pt idx="16">
                    <c:v>J</c:v>
                  </c:pt>
                  <c:pt idx="17">
                    <c:v>J</c:v>
                  </c:pt>
                  <c:pt idx="18">
                    <c:v>A</c:v>
                  </c:pt>
                  <c:pt idx="19">
                    <c:v>S</c:v>
                  </c:pt>
                  <c:pt idx="20">
                    <c:v>O</c:v>
                  </c:pt>
                  <c:pt idx="21">
                    <c:v>N</c:v>
                  </c:pt>
                  <c:pt idx="22">
                    <c:v>D</c:v>
                  </c:pt>
                  <c:pt idx="23">
                    <c:v>E</c:v>
                  </c:pt>
                  <c:pt idx="24">
                    <c:v>F</c:v>
                  </c:pt>
                  <c:pt idx="25">
                    <c:v>M</c:v>
                  </c:pt>
                  <c:pt idx="26">
                    <c:v>A</c:v>
                  </c:pt>
                  <c:pt idx="27">
                    <c:v>M</c:v>
                  </c:pt>
                  <c:pt idx="28">
                    <c:v>J</c:v>
                  </c:pt>
                  <c:pt idx="29">
                    <c:v>J</c:v>
                  </c:pt>
                  <c:pt idx="30">
                    <c:v>A</c:v>
                  </c:pt>
                  <c:pt idx="31">
                    <c:v>S</c:v>
                  </c:pt>
                  <c:pt idx="32">
                    <c:v>O</c:v>
                  </c:pt>
                  <c:pt idx="33">
                    <c:v>N</c:v>
                  </c:pt>
                  <c:pt idx="34">
                    <c:v>D</c:v>
                  </c:pt>
                  <c:pt idx="35">
                    <c:v>E</c:v>
                  </c:pt>
                  <c:pt idx="36">
                    <c:v>F</c:v>
                  </c:pt>
                  <c:pt idx="37">
                    <c:v>M</c:v>
                  </c:pt>
                  <c:pt idx="38">
                    <c:v>A</c:v>
                  </c:pt>
                  <c:pt idx="39">
                    <c:v>M</c:v>
                  </c:pt>
                  <c:pt idx="40">
                    <c:v>J</c:v>
                  </c:pt>
                  <c:pt idx="41">
                    <c:v>J</c:v>
                  </c:pt>
                  <c:pt idx="42">
                    <c:v>A</c:v>
                  </c:pt>
                  <c:pt idx="43">
                    <c:v>S</c:v>
                  </c:pt>
                  <c:pt idx="44">
                    <c:v>O</c:v>
                  </c:pt>
                  <c:pt idx="45">
                    <c:v>N</c:v>
                  </c:pt>
                  <c:pt idx="46">
                    <c:v>D</c:v>
                  </c:pt>
                  <c:pt idx="47">
                    <c:v>E</c:v>
                  </c:pt>
                  <c:pt idx="48">
                    <c:v>F</c:v>
                  </c:pt>
                  <c:pt idx="49">
                    <c:v>M</c:v>
                  </c:pt>
                  <c:pt idx="50">
                    <c:v>A</c:v>
                  </c:pt>
                  <c:pt idx="51">
                    <c:v>M</c:v>
                  </c:pt>
                  <c:pt idx="52">
                    <c:v>J</c:v>
                  </c:pt>
                  <c:pt idx="53">
                    <c:v>J</c:v>
                  </c:pt>
                  <c:pt idx="54">
                    <c:v>A</c:v>
                  </c:pt>
                  <c:pt idx="55">
                    <c:v>S</c:v>
                  </c:pt>
                  <c:pt idx="56">
                    <c:v>O</c:v>
                  </c:pt>
                  <c:pt idx="57">
                    <c:v>N</c:v>
                  </c:pt>
                  <c:pt idx="58">
                    <c:v>D</c:v>
                  </c:pt>
                  <c:pt idx="59">
                    <c:v>E</c:v>
                  </c:pt>
                  <c:pt idx="60">
                    <c:v>F</c:v>
                  </c:pt>
                  <c:pt idx="61">
                    <c:v>M</c:v>
                  </c:pt>
                  <c:pt idx="62">
                    <c:v>A</c:v>
                  </c:pt>
                </c:lvl>
                <c:lvl>
                  <c:pt idx="0">
                    <c:v>2015</c:v>
                  </c:pt>
                  <c:pt idx="11">
                    <c:v>2016</c:v>
                  </c:pt>
                  <c:pt idx="23">
                    <c:v>2017</c:v>
                  </c:pt>
                  <c:pt idx="35">
                    <c:v>2018</c:v>
                  </c:pt>
                  <c:pt idx="47">
                    <c:v>2019</c:v>
                  </c:pt>
                  <c:pt idx="59">
                    <c:v>2020</c:v>
                  </c:pt>
                </c:lvl>
              </c:multiLvlStrCache>
              <c:extLst/>
            </c:multiLvlStrRef>
          </c:cat>
          <c:val>
            <c:numRef>
              <c:f>'Datos '!$H$89:$H$152</c:f>
              <c:numCache>
                <c:formatCode>0.0</c:formatCode>
                <c:ptCount val="63"/>
                <c:pt idx="0">
                  <c:v>104.853437839817</c:v>
                </c:pt>
                <c:pt idx="1">
                  <c:v>106.438854729022</c:v>
                </c:pt>
                <c:pt idx="2">
                  <c:v>107.848669590093</c:v>
                </c:pt>
                <c:pt idx="3">
                  <c:v>109.46567897678101</c:v>
                </c:pt>
                <c:pt idx="4">
                  <c:v>111.12649400087599</c:v>
                </c:pt>
                <c:pt idx="5">
                  <c:v>112.674573843174</c:v>
                </c:pt>
                <c:pt idx="6">
                  <c:v>113.922268925968</c:v>
                </c:pt>
                <c:pt idx="7">
                  <c:v>114.63271592002501</c:v>
                </c:pt>
                <c:pt idx="8">
                  <c:v>114.851349983023</c:v>
                </c:pt>
                <c:pt idx="9">
                  <c:v>114.57461523253301</c:v>
                </c:pt>
                <c:pt idx="10">
                  <c:v>113.783232735689</c:v>
                </c:pt>
                <c:pt idx="11">
                  <c:v>112.635262184772</c:v>
                </c:pt>
                <c:pt idx="12">
                  <c:v>111.473755630357</c:v>
                </c:pt>
                <c:pt idx="13">
                  <c:v>110.555723150162</c:v>
                </c:pt>
                <c:pt idx="14">
                  <c:v>109.946967928245</c:v>
                </c:pt>
                <c:pt idx="15">
                  <c:v>109.67675235702301</c:v>
                </c:pt>
                <c:pt idx="16">
                  <c:v>109.49942806325301</c:v>
                </c:pt>
                <c:pt idx="17">
                  <c:v>109.31949708596299</c:v>
                </c:pt>
                <c:pt idx="18">
                  <c:v>109.124810455084</c:v>
                </c:pt>
                <c:pt idx="19">
                  <c:v>108.942798266366</c:v>
                </c:pt>
                <c:pt idx="20">
                  <c:v>108.942729238357</c:v>
                </c:pt>
                <c:pt idx="21">
                  <c:v>109.338121613946</c:v>
                </c:pt>
                <c:pt idx="22">
                  <c:v>110.346783336372</c:v>
                </c:pt>
                <c:pt idx="23">
                  <c:v>111.980936653011</c:v>
                </c:pt>
                <c:pt idx="24">
                  <c:v>114.09271008063</c:v>
                </c:pt>
                <c:pt idx="25">
                  <c:v>116.321232719004</c:v>
                </c:pt>
                <c:pt idx="26">
                  <c:v>118.18782667508</c:v>
                </c:pt>
                <c:pt idx="27">
                  <c:v>119.265850098304</c:v>
                </c:pt>
                <c:pt idx="28">
                  <c:v>119.38962358937999</c:v>
                </c:pt>
                <c:pt idx="29">
                  <c:v>118.719239217172</c:v>
                </c:pt>
                <c:pt idx="30">
                  <c:v>117.656014878588</c:v>
                </c:pt>
                <c:pt idx="31">
                  <c:v>116.73309238400699</c:v>
                </c:pt>
                <c:pt idx="32">
                  <c:v>116.2974651215</c:v>
                </c:pt>
                <c:pt idx="33">
                  <c:v>116.56866535895399</c:v>
                </c:pt>
                <c:pt idx="34">
                  <c:v>117.488126036466</c:v>
                </c:pt>
                <c:pt idx="35">
                  <c:v>118.676637262884</c:v>
                </c:pt>
                <c:pt idx="36">
                  <c:v>119.613982751105</c:v>
                </c:pt>
                <c:pt idx="37">
                  <c:v>120.128310912562</c:v>
                </c:pt>
                <c:pt idx="38">
                  <c:v>120.354734440416</c:v>
                </c:pt>
                <c:pt idx="39">
                  <c:v>120.39675419839</c:v>
                </c:pt>
                <c:pt idx="40">
                  <c:v>120.384721284346</c:v>
                </c:pt>
                <c:pt idx="41">
                  <c:v>120.372054842442</c:v>
                </c:pt>
                <c:pt idx="42">
                  <c:v>120.341732377208</c:v>
                </c:pt>
                <c:pt idx="43">
                  <c:v>120.35467101278201</c:v>
                </c:pt>
                <c:pt idx="44">
                  <c:v>120.36767192910899</c:v>
                </c:pt>
                <c:pt idx="45">
                  <c:v>120.412263792696</c:v>
                </c:pt>
                <c:pt idx="46">
                  <c:v>120.567457381347</c:v>
                </c:pt>
                <c:pt idx="47">
                  <c:v>120.847686390943</c:v>
                </c:pt>
                <c:pt idx="48">
                  <c:v>121.294075597778</c:v>
                </c:pt>
                <c:pt idx="49">
                  <c:v>121.76281251105</c:v>
                </c:pt>
                <c:pt idx="50">
                  <c:v>122.126822472843</c:v>
                </c:pt>
                <c:pt idx="51">
                  <c:v>122.606186036981</c:v>
                </c:pt>
                <c:pt idx="52">
                  <c:v>123.356544333462</c:v>
                </c:pt>
                <c:pt idx="53">
                  <c:v>124.29659306584</c:v>
                </c:pt>
                <c:pt idx="54">
                  <c:v>125.22767742232899</c:v>
                </c:pt>
                <c:pt idx="55">
                  <c:v>125.89494015209</c:v>
                </c:pt>
                <c:pt idx="56">
                  <c:v>126.0658525577</c:v>
                </c:pt>
                <c:pt idx="57">
                  <c:v>125.48400766749999</c:v>
                </c:pt>
                <c:pt idx="58">
                  <c:v>123.966940118067</c:v>
                </c:pt>
                <c:pt idx="59">
                  <c:v>121.69766617899</c:v>
                </c:pt>
                <c:pt idx="60">
                  <c:v>119.017774431654</c:v>
                </c:pt>
                <c:pt idx="61">
                  <c:v>116.389680747453</c:v>
                </c:pt>
                <c:pt idx="62">
                  <c:v>114.234565193831</c:v>
                </c:pt>
              </c:numCache>
              <c:extLst/>
            </c:numRef>
          </c:val>
          <c:smooth val="0"/>
          <c:extLst>
            <c:ext xmlns:c16="http://schemas.microsoft.com/office/drawing/2014/chart" uri="{C3380CC4-5D6E-409C-BE32-E72D297353CC}">
              <c16:uniqueId val="{00000001-9246-40F3-897B-02E1DD42E32A}"/>
            </c:ext>
          </c:extLst>
        </c:ser>
        <c:dLbls>
          <c:showLegendKey val="0"/>
          <c:showVal val="0"/>
          <c:showCatName val="0"/>
          <c:showSerName val="0"/>
          <c:showPercent val="0"/>
          <c:showBubbleSize val="0"/>
        </c:dLbls>
        <c:marker val="1"/>
        <c:smooth val="0"/>
        <c:axId val="836032152"/>
        <c:axId val="836036464"/>
      </c:lineChart>
      <c:catAx>
        <c:axId val="836032152"/>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550" baseline="0">
                <a:latin typeface="Arial" pitchFamily="34" charset="0"/>
                <a:cs typeface="Arial" pitchFamily="34" charset="0"/>
              </a:defRPr>
            </a:pPr>
            <a:endParaRPr lang="es-MX"/>
          </a:p>
        </c:txPr>
        <c:crossAx val="836036464"/>
        <c:crosses val="autoZero"/>
        <c:auto val="1"/>
        <c:lblAlgn val="ctr"/>
        <c:lblOffset val="100"/>
        <c:tickLblSkip val="1"/>
        <c:tickMarkSkip val="12"/>
        <c:noMultiLvlLbl val="1"/>
      </c:catAx>
      <c:valAx>
        <c:axId val="836036464"/>
        <c:scaling>
          <c:orientation val="minMax"/>
          <c:max val="150"/>
          <c:min val="60"/>
        </c:scaling>
        <c:delete val="0"/>
        <c:axPos val="l"/>
        <c:numFmt formatCode="#,##0" sourceLinked="0"/>
        <c:majorTickMark val="out"/>
        <c:minorTickMark val="none"/>
        <c:tickLblPos val="nextTo"/>
        <c:spPr>
          <a:ln w="6350">
            <a:solidFill>
              <a:schemeClr val="tx1"/>
            </a:solidFill>
          </a:ln>
        </c:spPr>
        <c:txPr>
          <a:bodyPr/>
          <a:lstStyle/>
          <a:p>
            <a:pPr>
              <a:defRPr sz="600">
                <a:latin typeface="Arial" pitchFamily="34" charset="0"/>
                <a:cs typeface="Arial" pitchFamily="34" charset="0"/>
              </a:defRPr>
            </a:pPr>
            <a:endParaRPr lang="es-MX"/>
          </a:p>
        </c:txPr>
        <c:crossAx val="836032152"/>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611516203703741"/>
          <c:y val="0.96627691580621888"/>
          <c:w val="0.78343655439478144"/>
          <c:h val="3.0045932746058067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89930555555564E-2"/>
          <c:y val="4.0468518518518522E-2"/>
          <c:w val="0.92173877314815"/>
          <c:h val="0.82827407407407416"/>
        </c:manualLayout>
      </c:layout>
      <c:barChart>
        <c:barDir val="col"/>
        <c:grouping val="clustered"/>
        <c:varyColors val="0"/>
        <c:ser>
          <c:idx val="0"/>
          <c:order val="0"/>
          <c:tx>
            <c:strRef>
              <c:f>'Datos '!$E$4</c:f>
              <c:strCache>
                <c:ptCount val="1"/>
                <c:pt idx="0">
                  <c:v>Serie Desestacionalizada</c:v>
                </c:pt>
              </c:strCache>
            </c:strRef>
          </c:tx>
          <c:spPr>
            <a:solidFill>
              <a:srgbClr val="339966"/>
            </a:solidFill>
            <a:ln w="3175">
              <a:solidFill>
                <a:srgbClr val="4F6228"/>
              </a:solidFill>
            </a:ln>
          </c:spPr>
          <c:invertIfNegative val="0"/>
          <c:cat>
            <c:multiLvlStrRef>
              <c:f>'Datos '!$A$89:$B$152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'Datos '!$E$89:$E$152</c:f>
              <c:numCache>
                <c:formatCode>0.0</c:formatCode>
                <c:ptCount val="64"/>
                <c:pt idx="0">
                  <c:v>103.74598873212</c:v>
                </c:pt>
                <c:pt idx="1">
                  <c:v>103.815490033204</c:v>
                </c:pt>
                <c:pt idx="2">
                  <c:v>104.116100623604</c:v>
                </c:pt>
                <c:pt idx="3">
                  <c:v>104.20195305039999</c:v>
                </c:pt>
                <c:pt idx="4">
                  <c:v>104.014877355473</c:v>
                </c:pt>
                <c:pt idx="5">
                  <c:v>103.97956475501</c:v>
                </c:pt>
                <c:pt idx="6">
                  <c:v>104.369355884757</c:v>
                </c:pt>
                <c:pt idx="7">
                  <c:v>105.844059975075</c:v>
                </c:pt>
                <c:pt idx="8">
                  <c:v>106.04438124297199</c:v>
                </c:pt>
                <c:pt idx="9">
                  <c:v>107.03930097167699</c:v>
                </c:pt>
                <c:pt idx="10">
                  <c:v>106.378601687467</c:v>
                </c:pt>
                <c:pt idx="11">
                  <c:v>106.87517899268001</c:v>
                </c:pt>
                <c:pt idx="12">
                  <c:v>108.09059164752</c:v>
                </c:pt>
                <c:pt idx="13">
                  <c:v>108.32074074208801</c:v>
                </c:pt>
                <c:pt idx="14">
                  <c:v>108.84843706676401</c:v>
                </c:pt>
                <c:pt idx="15">
                  <c:v>107.46676060499399</c:v>
                </c:pt>
                <c:pt idx="16">
                  <c:v>108.742169700047</c:v>
                </c:pt>
                <c:pt idx="17">
                  <c:v>109.68452495405499</c:v>
                </c:pt>
                <c:pt idx="18">
                  <c:v>109.956843238815</c:v>
                </c:pt>
                <c:pt idx="19">
                  <c:v>110.274087597711</c:v>
                </c:pt>
                <c:pt idx="20">
                  <c:v>110.587840684988</c:v>
                </c:pt>
                <c:pt idx="21">
                  <c:v>111.72341968252501</c:v>
                </c:pt>
                <c:pt idx="22">
                  <c:v>111.549545563066</c:v>
                </c:pt>
                <c:pt idx="23">
                  <c:v>114.14756897846</c:v>
                </c:pt>
                <c:pt idx="24">
                  <c:v>113.428332445465</c:v>
                </c:pt>
                <c:pt idx="25">
                  <c:v>112.505465651298</c:v>
                </c:pt>
                <c:pt idx="26">
                  <c:v>112.015470616683</c:v>
                </c:pt>
                <c:pt idx="27">
                  <c:v>113.170284646168</c:v>
                </c:pt>
                <c:pt idx="28">
                  <c:v>112.39784815626101</c:v>
                </c:pt>
                <c:pt idx="29">
                  <c:v>112.882196866531</c:v>
                </c:pt>
                <c:pt idx="30">
                  <c:v>113.113554907196</c:v>
                </c:pt>
                <c:pt idx="31">
                  <c:v>113.321311879026</c:v>
                </c:pt>
                <c:pt idx="32">
                  <c:v>113.23618160318</c:v>
                </c:pt>
                <c:pt idx="33">
                  <c:v>113.826172257243</c:v>
                </c:pt>
                <c:pt idx="34">
                  <c:v>113.946812490063</c:v>
                </c:pt>
                <c:pt idx="35">
                  <c:v>114.81354784763499</c:v>
                </c:pt>
                <c:pt idx="36">
                  <c:v>114.229385685244</c:v>
                </c:pt>
                <c:pt idx="37">
                  <c:v>114.70860147122499</c:v>
                </c:pt>
                <c:pt idx="38">
                  <c:v>116.816734131353</c:v>
                </c:pt>
                <c:pt idx="39">
                  <c:v>115.377545377026</c:v>
                </c:pt>
                <c:pt idx="40">
                  <c:v>116.372221894666</c:v>
                </c:pt>
                <c:pt idx="41">
                  <c:v>115.722019657684</c:v>
                </c:pt>
                <c:pt idx="42">
                  <c:v>116.628878483991</c:v>
                </c:pt>
                <c:pt idx="43">
                  <c:v>116.197922407067</c:v>
                </c:pt>
                <c:pt idx="44">
                  <c:v>116.584229314653</c:v>
                </c:pt>
                <c:pt idx="45">
                  <c:v>115.330415477941</c:v>
                </c:pt>
                <c:pt idx="46">
                  <c:v>115.81639825049</c:v>
                </c:pt>
                <c:pt idx="47">
                  <c:v>115.83835062538699</c:v>
                </c:pt>
                <c:pt idx="48">
                  <c:v>115.98920649098901</c:v>
                </c:pt>
                <c:pt idx="49">
                  <c:v>116.195360632529</c:v>
                </c:pt>
                <c:pt idx="50">
                  <c:v>115.978648209816</c:v>
                </c:pt>
                <c:pt idx="51">
                  <c:v>116.33237121413801</c:v>
                </c:pt>
                <c:pt idx="52">
                  <c:v>116.63188278197001</c:v>
                </c:pt>
                <c:pt idx="53">
                  <c:v>117.347397889487</c:v>
                </c:pt>
                <c:pt idx="54">
                  <c:v>116.422016790817</c:v>
                </c:pt>
                <c:pt idx="55">
                  <c:v>116.54255756787001</c:v>
                </c:pt>
                <c:pt idx="56">
                  <c:v>116.526695774026</c:v>
                </c:pt>
                <c:pt idx="57">
                  <c:v>116.004222897406</c:v>
                </c:pt>
                <c:pt idx="58">
                  <c:v>116.422663645355</c:v>
                </c:pt>
                <c:pt idx="59">
                  <c:v>115.46102806304999</c:v>
                </c:pt>
                <c:pt idx="60">
                  <c:v>115.687762172775</c:v>
                </c:pt>
                <c:pt idx="61">
                  <c:v>115.455321564716</c:v>
                </c:pt>
                <c:pt idx="62">
                  <c:v>113.399258247457</c:v>
                </c:pt>
                <c:pt idx="63">
                  <c:v>91.713315509068593</c:v>
                </c:pt>
              </c:numCache>
            </c:numRef>
          </c:val>
          <c:extLst>
            <c:ext xmlns:c16="http://schemas.microsoft.com/office/drawing/2014/chart" uri="{C3380CC4-5D6E-409C-BE32-E72D297353CC}">
              <c16:uniqueId val="{00000000-D02E-4887-95E2-81C53CFE5C59}"/>
            </c:ext>
          </c:extLst>
        </c:ser>
        <c:dLbls>
          <c:showLegendKey val="0"/>
          <c:showVal val="0"/>
          <c:showCatName val="0"/>
          <c:showSerName val="0"/>
          <c:showPercent val="0"/>
          <c:showBubbleSize val="0"/>
        </c:dLbls>
        <c:gapWidth val="50"/>
        <c:axId val="836031368"/>
        <c:axId val="836036072"/>
      </c:barChart>
      <c:lineChart>
        <c:grouping val="standard"/>
        <c:varyColors val="0"/>
        <c:ser>
          <c:idx val="1"/>
          <c:order val="1"/>
          <c:tx>
            <c:strRef>
              <c:f>'Datos '!$F$4</c:f>
              <c:strCache>
                <c:ptCount val="1"/>
                <c:pt idx="0">
                  <c:v>Tendencia-Ciclo</c:v>
                </c:pt>
              </c:strCache>
            </c:strRef>
          </c:tx>
          <c:spPr>
            <a:ln w="12700">
              <a:solidFill>
                <a:srgbClr val="1203D3"/>
              </a:solidFill>
            </a:ln>
          </c:spPr>
          <c:marker>
            <c:symbol val="none"/>
          </c:marker>
          <c:cat>
            <c:multiLvlStrRef>
              <c:f>'Datos '!$A$89:$B$152</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'Datos '!$F$89:$F$152</c:f>
              <c:numCache>
                <c:formatCode>0.0</c:formatCode>
                <c:ptCount val="64"/>
                <c:pt idx="0">
                  <c:v>103.626843532341</c:v>
                </c:pt>
                <c:pt idx="1">
                  <c:v>103.791879358282</c:v>
                </c:pt>
                <c:pt idx="2">
                  <c:v>103.888176080663</c:v>
                </c:pt>
                <c:pt idx="3">
                  <c:v>103.972093146847</c:v>
                </c:pt>
                <c:pt idx="4">
                  <c:v>104.13459559429801</c:v>
                </c:pt>
                <c:pt idx="5">
                  <c:v>104.42652457821301</c:v>
                </c:pt>
                <c:pt idx="6">
                  <c:v>104.840210017318</c:v>
                </c:pt>
                <c:pt idx="7">
                  <c:v>105.351250883642</c:v>
                </c:pt>
                <c:pt idx="8">
                  <c:v>105.888156727609</c:v>
                </c:pt>
                <c:pt idx="9">
                  <c:v>106.41443374357</c:v>
                </c:pt>
                <c:pt idx="10">
                  <c:v>106.906473479941</c:v>
                </c:pt>
                <c:pt idx="11">
                  <c:v>107.347606077875</c:v>
                </c:pt>
                <c:pt idx="12">
                  <c:v>107.754462154349</c:v>
                </c:pt>
                <c:pt idx="13">
                  <c:v>108.147544349885</c:v>
                </c:pt>
                <c:pt idx="14">
                  <c:v>108.523526014843</c:v>
                </c:pt>
                <c:pt idx="15">
                  <c:v>108.84649537943</c:v>
                </c:pt>
                <c:pt idx="16">
                  <c:v>109.150901919448</c:v>
                </c:pt>
                <c:pt idx="17">
                  <c:v>109.471951445602</c:v>
                </c:pt>
                <c:pt idx="18">
                  <c:v>109.85899687450301</c:v>
                </c:pt>
                <c:pt idx="19">
                  <c:v>110.335580219158</c:v>
                </c:pt>
                <c:pt idx="20">
                  <c:v>110.872578457969</c:v>
                </c:pt>
                <c:pt idx="21">
                  <c:v>111.411587914218</c:v>
                </c:pt>
                <c:pt idx="22">
                  <c:v>111.910257044951</c:v>
                </c:pt>
                <c:pt idx="23">
                  <c:v>112.32670356752899</c:v>
                </c:pt>
                <c:pt idx="24">
                  <c:v>112.61555407631801</c:v>
                </c:pt>
                <c:pt idx="25">
                  <c:v>112.75519593323899</c:v>
                </c:pt>
                <c:pt idx="26">
                  <c:v>112.793571121429</c:v>
                </c:pt>
                <c:pt idx="27">
                  <c:v>112.791161465223</c:v>
                </c:pt>
                <c:pt idx="28">
                  <c:v>112.80874054688501</c:v>
                </c:pt>
                <c:pt idx="29">
                  <c:v>112.86887588302</c:v>
                </c:pt>
                <c:pt idx="30">
                  <c:v>113.01747124951</c:v>
                </c:pt>
                <c:pt idx="31">
                  <c:v>113.2336028001</c:v>
                </c:pt>
                <c:pt idx="32">
                  <c:v>113.480969312528</c:v>
                </c:pt>
                <c:pt idx="33">
                  <c:v>113.756852013507</c:v>
                </c:pt>
                <c:pt idx="34">
                  <c:v>114.02541628513301</c:v>
                </c:pt>
                <c:pt idx="35">
                  <c:v>114.296156891609</c:v>
                </c:pt>
                <c:pt idx="36">
                  <c:v>114.586189590651</c:v>
                </c:pt>
                <c:pt idx="37">
                  <c:v>114.898709832072</c:v>
                </c:pt>
                <c:pt idx="38">
                  <c:v>115.225317709146</c:v>
                </c:pt>
                <c:pt idx="39">
                  <c:v>115.576278299195</c:v>
                </c:pt>
                <c:pt idx="40">
                  <c:v>115.91237887768401</c:v>
                </c:pt>
                <c:pt idx="41">
                  <c:v>116.160505341743</c:v>
                </c:pt>
                <c:pt idx="42">
                  <c:v>116.269744583377</c:v>
                </c:pt>
                <c:pt idx="43">
                  <c:v>116.23078035833301</c:v>
                </c:pt>
                <c:pt idx="44">
                  <c:v>116.116410908029</c:v>
                </c:pt>
                <c:pt idx="45">
                  <c:v>115.983866953448</c:v>
                </c:pt>
                <c:pt idx="46">
                  <c:v>115.88231837311599</c:v>
                </c:pt>
                <c:pt idx="47">
                  <c:v>115.84499191676299</c:v>
                </c:pt>
                <c:pt idx="48">
                  <c:v>115.899115182467</c:v>
                </c:pt>
                <c:pt idx="49">
                  <c:v>116.05215750848799</c:v>
                </c:pt>
                <c:pt idx="50">
                  <c:v>116.24429584077301</c:v>
                </c:pt>
                <c:pt idx="51">
                  <c:v>116.437759471333</c:v>
                </c:pt>
                <c:pt idx="52">
                  <c:v>116.576535268279</c:v>
                </c:pt>
                <c:pt idx="53">
                  <c:v>116.666048940089</c:v>
                </c:pt>
                <c:pt idx="54">
                  <c:v>116.672670392621</c:v>
                </c:pt>
                <c:pt idx="55">
                  <c:v>116.588783853847</c:v>
                </c:pt>
                <c:pt idx="56">
                  <c:v>116.43610292863499</c:v>
                </c:pt>
                <c:pt idx="57">
                  <c:v>116.25178258744199</c:v>
                </c:pt>
                <c:pt idx="58">
                  <c:v>116.049220875752</c:v>
                </c:pt>
                <c:pt idx="59">
                  <c:v>115.80515174593999</c:v>
                </c:pt>
                <c:pt idx="60">
                  <c:v>115.518900162798</c:v>
                </c:pt>
                <c:pt idx="61">
                  <c:v>115.213991391061</c:v>
                </c:pt>
                <c:pt idx="62">
                  <c:v>114.943752432092</c:v>
                </c:pt>
                <c:pt idx="63">
                  <c:v>114.740522206401</c:v>
                </c:pt>
              </c:numCache>
            </c:numRef>
          </c:val>
          <c:smooth val="0"/>
          <c:extLst>
            <c:ext xmlns:c16="http://schemas.microsoft.com/office/drawing/2014/chart" uri="{C3380CC4-5D6E-409C-BE32-E72D297353CC}">
              <c16:uniqueId val="{00000001-D02E-4887-95E2-81C53CFE5C59}"/>
            </c:ext>
          </c:extLst>
        </c:ser>
        <c:dLbls>
          <c:showLegendKey val="0"/>
          <c:showVal val="0"/>
          <c:showCatName val="0"/>
          <c:showSerName val="0"/>
          <c:showPercent val="0"/>
          <c:showBubbleSize val="0"/>
        </c:dLbls>
        <c:marker val="1"/>
        <c:smooth val="0"/>
        <c:axId val="836031368"/>
        <c:axId val="836036072"/>
      </c:lineChart>
      <c:catAx>
        <c:axId val="836031368"/>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550" baseline="0">
                <a:latin typeface="Arial" pitchFamily="34" charset="0"/>
                <a:cs typeface="Arial" pitchFamily="34" charset="0"/>
              </a:defRPr>
            </a:pPr>
            <a:endParaRPr lang="es-MX"/>
          </a:p>
        </c:txPr>
        <c:crossAx val="836036072"/>
        <c:crosses val="autoZero"/>
        <c:auto val="1"/>
        <c:lblAlgn val="ctr"/>
        <c:lblOffset val="100"/>
        <c:tickLblSkip val="1"/>
        <c:tickMarkSkip val="12"/>
        <c:noMultiLvlLbl val="1"/>
      </c:catAx>
      <c:valAx>
        <c:axId val="836036072"/>
        <c:scaling>
          <c:orientation val="minMax"/>
          <c:max val="130"/>
          <c:min val="60"/>
        </c:scaling>
        <c:delete val="0"/>
        <c:axPos val="l"/>
        <c:numFmt formatCode="#,##0" sourceLinked="0"/>
        <c:majorTickMark val="out"/>
        <c:minorTickMark val="none"/>
        <c:tickLblPos val="nextTo"/>
        <c:spPr>
          <a:ln w="6350">
            <a:solidFill>
              <a:schemeClr val="tx1"/>
            </a:solidFill>
          </a:ln>
        </c:spPr>
        <c:txPr>
          <a:bodyPr/>
          <a:lstStyle/>
          <a:p>
            <a:pPr>
              <a:defRPr sz="600">
                <a:latin typeface="Arial" pitchFamily="34" charset="0"/>
                <a:cs typeface="Arial" pitchFamily="34" charset="0"/>
              </a:defRPr>
            </a:pPr>
            <a:endParaRPr lang="es-MX"/>
          </a:p>
        </c:txPr>
        <c:crossAx val="836031368"/>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4516106706933432"/>
          <c:y val="0.96644754965395341"/>
          <c:w val="0.78343655439478144"/>
          <c:h val="2.987520364723801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7A5B2-D2A7-46A6-A876-8B6445443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1905</Words>
  <Characters>10928</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Comunicado de Prensa. Indicador Mensual del Consumo Privado en el Mercado Interior</vt:lpstr>
    </vt:vector>
  </TitlesOfParts>
  <Company>INEGI</Company>
  <LinksUpToDate>false</LinksUpToDate>
  <CharactersWithSpaces>12808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del Consumo Privado en el Mercado Interior</dc:title>
  <dc:subject/>
  <dc:creator>INEGI</dc:creator>
  <cp:keywords/>
  <cp:lastModifiedBy>GUILLEN MEDINA MOISES</cp:lastModifiedBy>
  <cp:revision>10</cp:revision>
  <cp:lastPrinted>2020-03-03T21:47:00Z</cp:lastPrinted>
  <dcterms:created xsi:type="dcterms:W3CDTF">2020-07-02T22:52:00Z</dcterms:created>
  <dcterms:modified xsi:type="dcterms:W3CDTF">2020-07-04T00:41:00Z</dcterms:modified>
</cp:coreProperties>
</file>