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C38E2" w14:textId="77777777" w:rsidR="001D71C4" w:rsidRDefault="001D71C4" w:rsidP="00B22F90">
      <w:pPr>
        <w:pStyle w:val="Textoindependiente"/>
        <w:spacing w:before="120"/>
        <w:rPr>
          <w:sz w:val="28"/>
        </w:rPr>
      </w:pPr>
    </w:p>
    <w:p w14:paraId="4DAE890D" w14:textId="77777777" w:rsidR="00E51F5F" w:rsidRDefault="00E51F5F" w:rsidP="00E51F5F">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09C4B352" wp14:editId="5A2010B4">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86278BA" w14:textId="77777777" w:rsidR="00E51F5F" w:rsidRDefault="00E51F5F" w:rsidP="00E51F5F">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publicación:  6 de marzo </w:t>
                            </w:r>
                          </w:p>
                          <w:p w14:paraId="44BE3370" w14:textId="77777777" w:rsidR="00E51F5F" w:rsidRPr="008A2C21" w:rsidRDefault="00E51F5F" w:rsidP="00E51F5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4B352"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086278BA" w14:textId="77777777" w:rsidR="00E51F5F" w:rsidRDefault="00E51F5F" w:rsidP="00E51F5F">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publicación:  6 de marzo </w:t>
                      </w:r>
                    </w:p>
                    <w:p w14:paraId="44BE3370" w14:textId="77777777" w:rsidR="00E51F5F" w:rsidRPr="008A2C21" w:rsidRDefault="00E51F5F" w:rsidP="00E51F5F">
                      <w:pPr>
                        <w:jc w:val="right"/>
                      </w:pPr>
                    </w:p>
                  </w:txbxContent>
                </v:textbox>
                <w10:wrap type="square"/>
              </v:shape>
            </w:pict>
          </mc:Fallback>
        </mc:AlternateContent>
      </w:r>
    </w:p>
    <w:p w14:paraId="3BCC898C" w14:textId="77777777" w:rsidR="00E51F5F" w:rsidRDefault="00E51F5F" w:rsidP="00E51F5F">
      <w:pPr>
        <w:pStyle w:val="Textoindependiente"/>
        <w:rPr>
          <w:sz w:val="28"/>
        </w:rPr>
      </w:pPr>
    </w:p>
    <w:p w14:paraId="30C580D3" w14:textId="77777777" w:rsidR="00E51F5F" w:rsidRPr="00706E97" w:rsidRDefault="00E51F5F" w:rsidP="00E51F5F">
      <w:pPr>
        <w:pStyle w:val="Textoindependiente"/>
        <w:spacing w:before="120"/>
        <w:rPr>
          <w:b w:val="0"/>
          <w:sz w:val="28"/>
          <w:szCs w:val="28"/>
        </w:rPr>
      </w:pPr>
      <w:r>
        <w:rPr>
          <w:sz w:val="28"/>
        </w:rPr>
        <w:t>I</w:t>
      </w:r>
      <w:r w:rsidRPr="00706E97">
        <w:rPr>
          <w:sz w:val="28"/>
          <w:szCs w:val="28"/>
        </w:rPr>
        <w:t>NDICADOR MENSUAL DE LA INVERSIÓN FIJA BRUTA</w:t>
      </w:r>
      <w:r w:rsidRPr="00706E97">
        <w:rPr>
          <w:sz w:val="28"/>
          <w:szCs w:val="28"/>
          <w:vertAlign w:val="superscript"/>
        </w:rPr>
        <w:footnoteReference w:id="1"/>
      </w:r>
      <w:r w:rsidRPr="00706E97">
        <w:rPr>
          <w:sz w:val="28"/>
          <w:szCs w:val="28"/>
        </w:rPr>
        <w:t xml:space="preserve"> EN MéXICO DURANTE noviembre DE 2019</w:t>
      </w:r>
    </w:p>
    <w:p w14:paraId="23EBE4A3" w14:textId="77777777" w:rsidR="00E51F5F" w:rsidRPr="00706E97" w:rsidRDefault="00E51F5F" w:rsidP="00E51F5F">
      <w:pPr>
        <w:jc w:val="center"/>
        <w:rPr>
          <w:i/>
          <w:spacing w:val="25"/>
          <w:szCs w:val="24"/>
        </w:rPr>
      </w:pPr>
      <w:r w:rsidRPr="00706E97">
        <w:rPr>
          <w:b/>
          <w:i/>
          <w:spacing w:val="25"/>
          <w:szCs w:val="24"/>
        </w:rPr>
        <w:t>(Cifras desestacionalizadas)</w:t>
      </w:r>
    </w:p>
    <w:p w14:paraId="2BAF0DB8" w14:textId="77777777" w:rsidR="00E51F5F" w:rsidRPr="00AB0404" w:rsidRDefault="00E51F5F" w:rsidP="00E51F5F">
      <w:pPr>
        <w:pStyle w:val="bullet"/>
        <w:widowControl w:val="0"/>
        <w:spacing w:before="360"/>
        <w:ind w:left="-426" w:right="-454" w:firstLine="0"/>
        <w:rPr>
          <w:b w:val="0"/>
          <w:bCs/>
          <w:sz w:val="24"/>
          <w:szCs w:val="24"/>
          <w:lang w:val="es-MX"/>
        </w:rPr>
      </w:pPr>
      <w:r w:rsidRPr="00AB0404">
        <w:rPr>
          <w:b w:val="0"/>
          <w:bCs/>
          <w:sz w:val="24"/>
          <w:szCs w:val="24"/>
          <w:lang w:val="es-MX"/>
        </w:rPr>
        <w:t>La Inversión Fija Bruta, que representa los gastos realizados en Maquinaria y equipo de origen nacional e importado, así como los de Construcción, registró un aumento en términos reales de 1.1% durante noviembre del año pasado frente al mes inmediato anterior, con cifras desestacionalizadas</w:t>
      </w:r>
      <w:r w:rsidRPr="00AB0404">
        <w:rPr>
          <w:b w:val="0"/>
          <w:bCs/>
          <w:sz w:val="24"/>
          <w:szCs w:val="24"/>
          <w:vertAlign w:val="superscript"/>
          <w:lang w:val="es-MX"/>
        </w:rPr>
        <w:footnoteReference w:id="2"/>
      </w:r>
      <w:r w:rsidRPr="00AB0404">
        <w:rPr>
          <w:b w:val="0"/>
          <w:bCs/>
          <w:sz w:val="24"/>
          <w:szCs w:val="24"/>
          <w:lang w:val="es-MX"/>
        </w:rPr>
        <w:t>.</w:t>
      </w:r>
    </w:p>
    <w:p w14:paraId="75AE10C6" w14:textId="77777777" w:rsidR="00E51F5F" w:rsidRDefault="00E51F5F" w:rsidP="00E51F5F">
      <w:pPr>
        <w:spacing w:before="360"/>
        <w:jc w:val="center"/>
        <w:outlineLvl w:val="3"/>
        <w:rPr>
          <w:rFonts w:cs="Arial"/>
          <w:b/>
          <w:smallCaps/>
          <w:sz w:val="22"/>
        </w:rPr>
      </w:pPr>
      <w:r>
        <w:rPr>
          <w:rFonts w:cs="Arial"/>
          <w:b/>
          <w:smallCaps/>
          <w:sz w:val="22"/>
        </w:rPr>
        <w:t>Inversión Fija Bruta a noviembre de 2019</w:t>
      </w:r>
    </w:p>
    <w:p w14:paraId="31C68054" w14:textId="77777777" w:rsidR="00E51F5F" w:rsidRDefault="00E51F5F" w:rsidP="00E51F5F">
      <w:pPr>
        <w:jc w:val="center"/>
        <w:outlineLvl w:val="3"/>
        <w:rPr>
          <w:rFonts w:cs="Arial"/>
          <w:b/>
          <w:smallCaps/>
          <w:sz w:val="22"/>
        </w:rPr>
      </w:pPr>
      <w:r>
        <w:rPr>
          <w:rFonts w:cs="Arial"/>
          <w:b/>
          <w:smallCaps/>
          <w:sz w:val="22"/>
        </w:rPr>
        <w:t>Series desestacionalizada y de tendencia-ciclo</w:t>
      </w:r>
    </w:p>
    <w:p w14:paraId="2735EEDC" w14:textId="77777777" w:rsidR="00E51F5F" w:rsidRDefault="00E51F5F" w:rsidP="00E51F5F">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5B192751" w14:textId="77777777" w:rsidR="00E51F5F" w:rsidRDefault="00E51F5F" w:rsidP="00E51F5F">
      <w:pPr>
        <w:jc w:val="center"/>
        <w:outlineLvl w:val="3"/>
        <w:rPr>
          <w:rFonts w:cs="Arial"/>
          <w:sz w:val="18"/>
          <w:szCs w:val="18"/>
        </w:rPr>
      </w:pPr>
      <w:r>
        <w:rPr>
          <w:noProof/>
          <w:lang w:eastAsia="es-MX"/>
        </w:rPr>
        <w:drawing>
          <wp:inline distT="0" distB="0" distL="0" distR="0" wp14:anchorId="1B2DA0E9" wp14:editId="4082C41D">
            <wp:extent cx="4320000" cy="2528965"/>
            <wp:effectExtent l="0" t="0" r="23495" b="2413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062D82" w14:textId="77777777" w:rsidR="00E51F5F" w:rsidRDefault="00E51F5F" w:rsidP="00E51F5F">
      <w:pPr>
        <w:ind w:left="1134"/>
      </w:pPr>
      <w:r>
        <w:rPr>
          <w:rFonts w:cs="Arial"/>
          <w:sz w:val="16"/>
        </w:rPr>
        <w:t>Fuente: INEGI.</w:t>
      </w:r>
    </w:p>
    <w:p w14:paraId="5B0CC152" w14:textId="77777777" w:rsidR="00E51F5F" w:rsidRPr="00AB0404" w:rsidRDefault="00E51F5F" w:rsidP="00E51F5F">
      <w:pPr>
        <w:pStyle w:val="bullet"/>
        <w:widowControl w:val="0"/>
        <w:spacing w:before="600"/>
        <w:ind w:left="-567" w:right="-454" w:firstLine="0"/>
        <w:rPr>
          <w:b w:val="0"/>
          <w:bCs/>
          <w:sz w:val="24"/>
          <w:szCs w:val="24"/>
          <w:lang w:val="es-MX"/>
        </w:rPr>
      </w:pPr>
      <w:r w:rsidRPr="00AB0404">
        <w:rPr>
          <w:b w:val="0"/>
          <w:bCs/>
          <w:sz w:val="24"/>
          <w:szCs w:val="24"/>
          <w:lang w:val="es-MX"/>
        </w:rPr>
        <w:t xml:space="preserve">Por componentes, los gastos en Maquinaria y equipo total se incrementaron 2.7% y los efectuados en Construcción crecieron 1.2%, en el penúltimo mes de 2019 respecto al mes precedente, según datos ajustados por estacionalidad.  </w:t>
      </w:r>
    </w:p>
    <w:p w14:paraId="1361529D" w14:textId="77777777" w:rsidR="00E51F5F" w:rsidRDefault="00E51F5F" w:rsidP="00E51F5F">
      <w:pPr>
        <w:widowControl/>
        <w:jc w:val="left"/>
        <w:rPr>
          <w:b/>
          <w:szCs w:val="24"/>
        </w:rPr>
      </w:pPr>
      <w:r>
        <w:br w:type="page"/>
      </w:r>
    </w:p>
    <w:p w14:paraId="17AB1320" w14:textId="77777777" w:rsidR="00E51F5F" w:rsidRDefault="00E51F5F" w:rsidP="00E51F5F">
      <w:pPr>
        <w:pStyle w:val="bullet"/>
        <w:widowControl w:val="0"/>
        <w:ind w:left="-284" w:right="-312" w:firstLine="0"/>
        <w:rPr>
          <w:b w:val="0"/>
          <w:sz w:val="24"/>
          <w:szCs w:val="24"/>
          <w:lang w:val="es-MX"/>
        </w:rPr>
      </w:pPr>
    </w:p>
    <w:p w14:paraId="19096E0C" w14:textId="77777777" w:rsidR="00E51F5F" w:rsidRPr="00706E97" w:rsidRDefault="00E51F5F" w:rsidP="00E51F5F">
      <w:pPr>
        <w:pStyle w:val="bullet"/>
        <w:widowControl w:val="0"/>
        <w:spacing w:before="360"/>
        <w:ind w:left="-426" w:right="-454" w:firstLine="0"/>
        <w:rPr>
          <w:b w:val="0"/>
          <w:bCs/>
          <w:sz w:val="24"/>
          <w:szCs w:val="24"/>
          <w:lang w:val="es-MX"/>
        </w:rPr>
      </w:pPr>
      <w:r w:rsidRPr="00706E97">
        <w:rPr>
          <w:b w:val="0"/>
          <w:bCs/>
          <w:sz w:val="24"/>
          <w:szCs w:val="24"/>
          <w:lang w:val="es-MX"/>
        </w:rPr>
        <w:t>En su comparación anual, la Inversión Fija Bruta disminuyó (</w:t>
      </w:r>
      <w:r w:rsidRPr="00706E97">
        <w:rPr>
          <w:b w:val="0"/>
          <w:bCs/>
          <w:sz w:val="24"/>
          <w:szCs w:val="24"/>
          <w:lang w:val="es-MX"/>
        </w:rPr>
        <w:noBreakHyphen/>
        <w:t>)2.8% en términos reales en el mes en cuestión.  A su interior, los gastos en Maquinaria y equipo total descendieron (-)2.5% y en Construcción (</w:t>
      </w:r>
      <w:r w:rsidRPr="00706E97">
        <w:rPr>
          <w:b w:val="0"/>
          <w:bCs/>
          <w:sz w:val="24"/>
          <w:szCs w:val="24"/>
          <w:lang w:val="es-MX"/>
        </w:rPr>
        <w:noBreakHyphen/>
        <w:t xml:space="preserve">)2.4% con relación a los de noviembre de 2018, con series desestacionalizadas. </w:t>
      </w:r>
    </w:p>
    <w:p w14:paraId="19CF7769" w14:textId="77777777" w:rsidR="00E51F5F" w:rsidRDefault="00E51F5F" w:rsidP="00E51F5F">
      <w:pPr>
        <w:pStyle w:val="p01"/>
        <w:keepLines w:val="0"/>
        <w:widowControl w:val="0"/>
        <w:spacing w:before="120"/>
        <w:ind w:firstLine="1"/>
        <w:jc w:val="center"/>
        <w:rPr>
          <w:rFonts w:ascii="Arial" w:hAnsi="Arial" w:cs="Arial"/>
          <w:b/>
          <w:smallCaps/>
          <w:color w:val="auto"/>
          <w:sz w:val="22"/>
          <w:szCs w:val="22"/>
        </w:rPr>
      </w:pPr>
    </w:p>
    <w:p w14:paraId="4724C1B3" w14:textId="77777777" w:rsidR="00E51F5F" w:rsidRDefault="00E51F5F" w:rsidP="00E51F5F">
      <w:pPr>
        <w:pStyle w:val="p01"/>
        <w:keepLines w:val="0"/>
        <w:widowControl w:val="0"/>
        <w:spacing w:before="12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noviembre de 2019</w:t>
      </w:r>
    </w:p>
    <w:p w14:paraId="6827BF99" w14:textId="77777777" w:rsidR="00E51F5F" w:rsidRDefault="00E51F5F" w:rsidP="00E51F5F">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51F5F" w:rsidRPr="004E6CFE" w14:paraId="7ACCB127" w14:textId="77777777" w:rsidTr="007F2559">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7EE4D09" w14:textId="77777777" w:rsidR="00E51F5F" w:rsidRPr="004E6CFE" w:rsidRDefault="00E51F5F" w:rsidP="007F2559">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6C0E4728" w14:textId="77777777" w:rsidR="00E51F5F" w:rsidRPr="004E6CFE" w:rsidRDefault="00E51F5F" w:rsidP="007F2559">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E51F5F" w:rsidRPr="004E6CFE" w14:paraId="6FAE6E3E" w14:textId="77777777" w:rsidTr="007F2559">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19B52D77" w14:textId="77777777" w:rsidR="00E51F5F" w:rsidRPr="004E6CFE" w:rsidRDefault="00E51F5F" w:rsidP="007F2559">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569DF14A" w14:textId="77777777" w:rsidR="00E51F5F" w:rsidRDefault="00E51F5F" w:rsidP="007F2559">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043E9388" w14:textId="77777777" w:rsidR="00E51F5F" w:rsidRDefault="00E51F5F" w:rsidP="007F2559">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E51F5F" w:rsidRPr="004E6CFE" w14:paraId="6886430C" w14:textId="77777777" w:rsidTr="007F2559">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1C83650" w14:textId="77777777" w:rsidR="00E51F5F" w:rsidRPr="00815F0D" w:rsidRDefault="00E51F5F" w:rsidP="007F2559">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8D86338" w14:textId="77777777" w:rsidR="00E51F5F" w:rsidRPr="00773655" w:rsidRDefault="00E51F5F" w:rsidP="007F2559">
            <w:pPr>
              <w:tabs>
                <w:tab w:val="left" w:pos="366"/>
                <w:tab w:val="decimal" w:pos="689"/>
              </w:tabs>
              <w:ind w:right="340"/>
              <w:jc w:val="right"/>
              <w:rPr>
                <w:rFonts w:cs="Arial"/>
                <w:b/>
                <w:bCs/>
                <w:sz w:val="18"/>
                <w:szCs w:val="18"/>
                <w:u w:val="single"/>
                <w:lang w:eastAsia="es-MX"/>
              </w:rPr>
            </w:pPr>
            <w:r>
              <w:rPr>
                <w:rFonts w:cs="Arial"/>
                <w:b/>
                <w:bCs/>
                <w:sz w:val="18"/>
                <w:szCs w:val="18"/>
              </w:rPr>
              <w:t xml:space="preserve">      </w:t>
            </w:r>
            <w:r>
              <w:rPr>
                <w:rFonts w:cs="Arial"/>
                <w:b/>
                <w:bCs/>
                <w:sz w:val="18"/>
                <w:szCs w:val="18"/>
                <w:u w:val="single"/>
              </w:rPr>
              <w:t xml:space="preserve">1.1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063321D" w14:textId="77777777" w:rsidR="00E51F5F" w:rsidRPr="00604AAD" w:rsidRDefault="00E51F5F" w:rsidP="007F2559">
            <w:pPr>
              <w:ind w:right="340"/>
              <w:jc w:val="right"/>
              <w:rPr>
                <w:rFonts w:cs="Arial"/>
                <w:b/>
                <w:bCs/>
                <w:sz w:val="18"/>
                <w:szCs w:val="18"/>
                <w:u w:val="single"/>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w:t>
            </w:r>
            <w:r>
              <w:rPr>
                <w:rFonts w:cs="Arial"/>
                <w:b/>
                <w:bCs/>
                <w:sz w:val="18"/>
                <w:szCs w:val="18"/>
                <w:u w:val="single"/>
              </w:rPr>
              <w:t>2.8</w:t>
            </w:r>
          </w:p>
        </w:tc>
      </w:tr>
      <w:tr w:rsidR="00E51F5F" w:rsidRPr="004E6CFE" w14:paraId="00D4155C" w14:textId="77777777" w:rsidTr="007F2559">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1C70C43" w14:textId="77777777" w:rsidR="00E51F5F" w:rsidRPr="000552F3" w:rsidRDefault="00E51F5F" w:rsidP="007F2559">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C2E2534" w14:textId="77777777" w:rsidR="00E51F5F" w:rsidRPr="00E26977" w:rsidRDefault="00E51F5F" w:rsidP="007F2559">
            <w:pPr>
              <w:tabs>
                <w:tab w:val="left" w:pos="547"/>
              </w:tabs>
              <w:ind w:right="340"/>
              <w:jc w:val="right"/>
              <w:rPr>
                <w:rFonts w:cs="Arial"/>
                <w:b/>
                <w:bCs/>
                <w:sz w:val="18"/>
                <w:szCs w:val="18"/>
              </w:rPr>
            </w:pPr>
            <w:r w:rsidRPr="00E26977">
              <w:rPr>
                <w:rFonts w:cs="Arial"/>
                <w:b/>
                <w:bCs/>
                <w:sz w:val="18"/>
                <w:szCs w:val="18"/>
              </w:rPr>
              <w:t xml:space="preserve">   </w:t>
            </w:r>
            <w:r>
              <w:rPr>
                <w:rFonts w:cs="Arial"/>
                <w:b/>
                <w:bCs/>
                <w:sz w:val="18"/>
                <w:szCs w:val="18"/>
              </w:rPr>
              <w:t xml:space="preserve">   1.2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15624F2" w14:textId="77777777" w:rsidR="00E51F5F" w:rsidRPr="00574C36" w:rsidRDefault="00E51F5F" w:rsidP="007F2559">
            <w:pPr>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2.4</w:t>
            </w:r>
          </w:p>
        </w:tc>
      </w:tr>
      <w:tr w:rsidR="00E51F5F" w:rsidRPr="00CE5A1F" w14:paraId="0FCE87A2" w14:textId="77777777" w:rsidTr="007F2559">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3441BCC" w14:textId="77777777" w:rsidR="00E51F5F" w:rsidRPr="00CE5A1F" w:rsidRDefault="00E51F5F" w:rsidP="007F2559">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6EB55D9" w14:textId="77777777" w:rsidR="00E51F5F" w:rsidRPr="00872466" w:rsidRDefault="00E51F5F" w:rsidP="007F2559">
            <w:pPr>
              <w:tabs>
                <w:tab w:val="left" w:pos="366"/>
                <w:tab w:val="decimal" w:pos="689"/>
              </w:tabs>
              <w:ind w:right="340"/>
              <w:jc w:val="right"/>
              <w:rPr>
                <w:rFonts w:cs="Arial"/>
                <w:sz w:val="18"/>
                <w:szCs w:val="18"/>
              </w:rPr>
            </w:pPr>
            <w:r>
              <w:rPr>
                <w:rFonts w:cs="Arial"/>
                <w:sz w:val="18"/>
                <w:szCs w:val="18"/>
              </w:rPr>
              <w:t xml:space="preserve">    3.1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D494AFC" w14:textId="77777777" w:rsidR="00E51F5F" w:rsidRPr="00872466" w:rsidRDefault="00E51F5F" w:rsidP="007F2559">
            <w:pPr>
              <w:ind w:right="340"/>
              <w:jc w:val="right"/>
              <w:rPr>
                <w:rFonts w:cs="Arial"/>
                <w:sz w:val="18"/>
                <w:szCs w:val="18"/>
              </w:rPr>
            </w:pPr>
            <w:r>
              <w:rPr>
                <w:rFonts w:cs="Arial"/>
                <w:sz w:val="18"/>
                <w:szCs w:val="18"/>
              </w:rPr>
              <w:t xml:space="preserve">  4.2</w:t>
            </w:r>
          </w:p>
        </w:tc>
      </w:tr>
      <w:tr w:rsidR="00E51F5F" w:rsidRPr="00CE5A1F" w14:paraId="5C27B99D" w14:textId="77777777" w:rsidTr="007F2559">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135FC6A" w14:textId="77777777" w:rsidR="00E51F5F" w:rsidRPr="00CE5A1F" w:rsidRDefault="00E51F5F" w:rsidP="007F2559">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F212895" w14:textId="77777777" w:rsidR="00E51F5F" w:rsidRPr="00872466" w:rsidRDefault="00E51F5F" w:rsidP="007F2559">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0.5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61E86D8" w14:textId="77777777" w:rsidR="00E51F5F" w:rsidRPr="00872466" w:rsidRDefault="00E51F5F" w:rsidP="007F2559">
            <w:pPr>
              <w:ind w:right="340"/>
              <w:jc w:val="right"/>
              <w:rPr>
                <w:rFonts w:cs="Arial"/>
                <w:sz w:val="18"/>
                <w:szCs w:val="18"/>
              </w:rPr>
            </w:pPr>
            <w:r>
              <w:rPr>
                <w:rFonts w:cs="Arial"/>
                <w:sz w:val="18"/>
                <w:szCs w:val="18"/>
              </w:rPr>
              <w:t>(-)    8.4</w:t>
            </w:r>
          </w:p>
        </w:tc>
      </w:tr>
      <w:tr w:rsidR="00E51F5F" w:rsidRPr="00CE5A1F" w14:paraId="1B0815A5" w14:textId="77777777" w:rsidTr="007F2559">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B089383" w14:textId="77777777" w:rsidR="00E51F5F" w:rsidRPr="00CE5A1F" w:rsidRDefault="00E51F5F" w:rsidP="007F2559">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30FF816" w14:textId="77777777" w:rsidR="00E51F5F" w:rsidRPr="00872466" w:rsidRDefault="00E51F5F" w:rsidP="007F2559">
            <w:pPr>
              <w:tabs>
                <w:tab w:val="left" w:pos="366"/>
                <w:tab w:val="decimal" w:pos="689"/>
              </w:tabs>
              <w:ind w:right="340"/>
              <w:jc w:val="right"/>
              <w:rPr>
                <w:rFonts w:cs="Arial"/>
                <w:b/>
                <w:bCs/>
                <w:sz w:val="18"/>
                <w:szCs w:val="18"/>
              </w:rPr>
            </w:pPr>
            <w:r>
              <w:rPr>
                <w:rFonts w:cs="Arial"/>
                <w:b/>
                <w:bCs/>
                <w:sz w:val="18"/>
                <w:szCs w:val="18"/>
              </w:rPr>
              <w:t xml:space="preserve">   2.7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6AD2241" w14:textId="77777777" w:rsidR="00E51F5F" w:rsidRPr="00872466" w:rsidRDefault="00E51F5F" w:rsidP="007F2559">
            <w:pPr>
              <w:ind w:right="340"/>
              <w:jc w:val="right"/>
              <w:rPr>
                <w:rFonts w:cs="Arial"/>
                <w:b/>
                <w:bCs/>
                <w:sz w:val="18"/>
                <w:szCs w:val="18"/>
              </w:rPr>
            </w:pPr>
            <w:r>
              <w:rPr>
                <w:rFonts w:cs="Arial"/>
                <w:b/>
                <w:bCs/>
                <w:sz w:val="18"/>
                <w:szCs w:val="18"/>
              </w:rPr>
              <w:t>(-)    2.5</w:t>
            </w:r>
          </w:p>
        </w:tc>
      </w:tr>
      <w:tr w:rsidR="00E51F5F" w:rsidRPr="00CE5A1F" w14:paraId="2DEC71A1" w14:textId="77777777" w:rsidTr="007F2559">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033225A" w14:textId="77777777" w:rsidR="00E51F5F" w:rsidRPr="00CE5A1F" w:rsidRDefault="00E51F5F" w:rsidP="007F2559">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4B98E24" w14:textId="77777777" w:rsidR="00E51F5F" w:rsidRPr="00872466" w:rsidRDefault="00E51F5F" w:rsidP="007F2559">
            <w:pPr>
              <w:tabs>
                <w:tab w:val="left" w:pos="366"/>
                <w:tab w:val="decimal" w:pos="689"/>
              </w:tabs>
              <w:ind w:right="340"/>
              <w:jc w:val="right"/>
              <w:rPr>
                <w:rFonts w:cs="Arial"/>
                <w:sz w:val="18"/>
                <w:szCs w:val="18"/>
              </w:rPr>
            </w:pPr>
            <w:r>
              <w:rPr>
                <w:rFonts w:cs="Arial"/>
                <w:sz w:val="18"/>
                <w:szCs w:val="18"/>
              </w:rPr>
              <w:t xml:space="preserve">    4.5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D8EE4CD" w14:textId="77777777" w:rsidR="00E51F5F" w:rsidRPr="00872466" w:rsidRDefault="00E51F5F" w:rsidP="007F2559">
            <w:pPr>
              <w:ind w:right="340"/>
              <w:jc w:val="right"/>
              <w:rPr>
                <w:rFonts w:cs="Arial"/>
                <w:sz w:val="18"/>
                <w:szCs w:val="18"/>
              </w:rPr>
            </w:pPr>
            <w:r>
              <w:rPr>
                <w:rFonts w:cs="Arial"/>
                <w:sz w:val="18"/>
                <w:szCs w:val="18"/>
              </w:rPr>
              <w:t xml:space="preserve">    4.7</w:t>
            </w:r>
          </w:p>
        </w:tc>
      </w:tr>
      <w:tr w:rsidR="00E51F5F" w:rsidRPr="00CE5A1F" w14:paraId="165D0EBB" w14:textId="77777777" w:rsidTr="007F2559">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2CFE934" w14:textId="77777777" w:rsidR="00E51F5F" w:rsidRPr="00CE5A1F" w:rsidRDefault="00E51F5F" w:rsidP="007F2559">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D32672D" w14:textId="77777777" w:rsidR="00E51F5F" w:rsidRPr="00872466" w:rsidRDefault="00E51F5F" w:rsidP="007F2559">
            <w:pPr>
              <w:tabs>
                <w:tab w:val="left" w:pos="366"/>
                <w:tab w:val="decimal" w:pos="689"/>
              </w:tabs>
              <w:ind w:right="340"/>
              <w:jc w:val="right"/>
              <w:rPr>
                <w:rFonts w:cs="Arial"/>
                <w:sz w:val="18"/>
                <w:szCs w:val="18"/>
              </w:rPr>
            </w:pPr>
            <w:r>
              <w:rPr>
                <w:rFonts w:cs="Arial"/>
                <w:sz w:val="18"/>
                <w:szCs w:val="18"/>
              </w:rPr>
              <w:t xml:space="preserve">    6.2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1AD09C7" w14:textId="77777777" w:rsidR="00E51F5F" w:rsidRPr="00872466" w:rsidRDefault="00E51F5F" w:rsidP="007F2559">
            <w:pPr>
              <w:ind w:right="340"/>
              <w:jc w:val="right"/>
              <w:rPr>
                <w:rFonts w:cs="Arial"/>
                <w:sz w:val="18"/>
                <w:szCs w:val="18"/>
              </w:rPr>
            </w:pPr>
            <w:r>
              <w:rPr>
                <w:rFonts w:cs="Arial"/>
                <w:sz w:val="18"/>
                <w:szCs w:val="18"/>
              </w:rPr>
              <w:t>14.5</w:t>
            </w:r>
          </w:p>
        </w:tc>
      </w:tr>
      <w:tr w:rsidR="00E51F5F" w:rsidRPr="00CE5A1F" w14:paraId="6D3EC89D" w14:textId="77777777" w:rsidTr="007F2559">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B0AE418" w14:textId="77777777" w:rsidR="00E51F5F" w:rsidRPr="00CE5A1F" w:rsidRDefault="00E51F5F" w:rsidP="007F2559">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BDD1D1F" w14:textId="77777777" w:rsidR="00E51F5F" w:rsidRPr="00872466" w:rsidRDefault="00E51F5F" w:rsidP="007F2559">
            <w:pPr>
              <w:tabs>
                <w:tab w:val="left" w:pos="366"/>
                <w:tab w:val="decimal" w:pos="689"/>
              </w:tabs>
              <w:ind w:right="340"/>
              <w:jc w:val="right"/>
              <w:rPr>
                <w:rFonts w:cs="Arial"/>
                <w:sz w:val="18"/>
                <w:szCs w:val="18"/>
              </w:rPr>
            </w:pPr>
            <w:r>
              <w:rPr>
                <w:rFonts w:cs="Arial"/>
                <w:sz w:val="18"/>
                <w:szCs w:val="18"/>
              </w:rPr>
              <w:t xml:space="preserve">    0.2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CB31524" w14:textId="77777777" w:rsidR="00E51F5F" w:rsidRPr="00872466" w:rsidRDefault="00E51F5F" w:rsidP="007F2559">
            <w:pPr>
              <w:ind w:right="340"/>
              <w:jc w:val="right"/>
              <w:rPr>
                <w:rFonts w:cs="Arial"/>
                <w:sz w:val="18"/>
                <w:szCs w:val="18"/>
              </w:rPr>
            </w:pPr>
            <w:r>
              <w:rPr>
                <w:rFonts w:cs="Arial"/>
                <w:sz w:val="18"/>
                <w:szCs w:val="18"/>
              </w:rPr>
              <w:t xml:space="preserve">  (-)    6.1</w:t>
            </w:r>
          </w:p>
        </w:tc>
      </w:tr>
      <w:tr w:rsidR="00E51F5F" w:rsidRPr="00CE5A1F" w14:paraId="788170AF" w14:textId="77777777" w:rsidTr="007F2559">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CA31444" w14:textId="77777777" w:rsidR="00E51F5F" w:rsidRPr="00CE5A1F" w:rsidRDefault="00E51F5F" w:rsidP="007F2559">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74D3777" w14:textId="77777777" w:rsidR="00E51F5F" w:rsidRPr="00872466" w:rsidRDefault="00E51F5F" w:rsidP="007F2559">
            <w:pPr>
              <w:tabs>
                <w:tab w:val="left" w:pos="366"/>
                <w:tab w:val="decimal" w:pos="689"/>
              </w:tabs>
              <w:ind w:right="340"/>
              <w:jc w:val="right"/>
              <w:rPr>
                <w:rFonts w:cs="Arial"/>
                <w:sz w:val="18"/>
                <w:szCs w:val="18"/>
              </w:rPr>
            </w:pPr>
            <w:r>
              <w:rPr>
                <w:rFonts w:cs="Arial"/>
                <w:sz w:val="18"/>
                <w:szCs w:val="18"/>
              </w:rPr>
              <w:t xml:space="preserve">   0.9</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855A401" w14:textId="77777777" w:rsidR="00E51F5F" w:rsidRPr="00872466" w:rsidRDefault="00E51F5F" w:rsidP="007F2559">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6.7</w:t>
            </w:r>
          </w:p>
        </w:tc>
      </w:tr>
      <w:tr w:rsidR="00E51F5F" w:rsidRPr="00CE5A1F" w14:paraId="5F70743F" w14:textId="77777777" w:rsidTr="007F2559">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8CCDDDE" w14:textId="77777777" w:rsidR="00E51F5F" w:rsidRPr="00CE5A1F" w:rsidRDefault="00E51F5F" w:rsidP="007F2559">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6683D88" w14:textId="77777777" w:rsidR="00E51F5F" w:rsidRPr="00872466" w:rsidRDefault="00E51F5F" w:rsidP="007F2559">
            <w:pPr>
              <w:tabs>
                <w:tab w:val="left" w:pos="366"/>
                <w:tab w:val="decimal" w:pos="689"/>
              </w:tabs>
              <w:ind w:right="340"/>
              <w:jc w:val="right"/>
              <w:rPr>
                <w:rFonts w:cs="Arial"/>
                <w:sz w:val="18"/>
                <w:szCs w:val="18"/>
              </w:rPr>
            </w:pPr>
            <w:r>
              <w:rPr>
                <w:rFonts w:cs="Arial"/>
                <w:sz w:val="18"/>
                <w:szCs w:val="18"/>
              </w:rPr>
              <w:t xml:space="preserve"> 5.8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80D4081" w14:textId="77777777" w:rsidR="00E51F5F" w:rsidRPr="00872466" w:rsidRDefault="00E51F5F" w:rsidP="007F2559">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3.9</w:t>
            </w:r>
          </w:p>
        </w:tc>
      </w:tr>
      <w:tr w:rsidR="00E51F5F" w:rsidRPr="00CE5A1F" w14:paraId="42AA3CD4" w14:textId="77777777" w:rsidTr="007F2559">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7828777D" w14:textId="77777777" w:rsidR="00E51F5F" w:rsidRPr="00CE5A1F" w:rsidRDefault="00E51F5F" w:rsidP="007F2559">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437CF81C" w14:textId="77777777" w:rsidR="00E51F5F" w:rsidRPr="00872466" w:rsidRDefault="00E51F5F" w:rsidP="007F2559">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0.8</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2C473432" w14:textId="77777777" w:rsidR="00E51F5F" w:rsidRPr="00872466" w:rsidRDefault="00E51F5F" w:rsidP="007F2559">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7.5</w:t>
            </w:r>
          </w:p>
        </w:tc>
      </w:tr>
    </w:tbl>
    <w:p w14:paraId="17EC629E" w14:textId="38C8CE11" w:rsidR="00E51F5F" w:rsidRPr="008D110B" w:rsidRDefault="00E51F5F" w:rsidP="00121392">
      <w:pPr>
        <w:pStyle w:val="Textoindependiente"/>
        <w:ind w:left="2016" w:right="1531" w:hanging="456"/>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00121392">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 xml:space="preserve">y la de sus agregados </w:t>
      </w:r>
      <w:r w:rsidR="00121392">
        <w:rPr>
          <w:b w:val="0"/>
          <w:caps w:val="0"/>
          <w:spacing w:val="0"/>
          <w:sz w:val="16"/>
          <w:szCs w:val="16"/>
        </w:rPr>
        <w:tab/>
      </w:r>
      <w:r w:rsidRPr="004228BE">
        <w:rPr>
          <w:b w:val="0"/>
          <w:caps w:val="0"/>
          <w:spacing w:val="0"/>
          <w:sz w:val="16"/>
          <w:szCs w:val="16"/>
        </w:rPr>
        <w:t>se calculan</w:t>
      </w:r>
      <w:r w:rsidRPr="008D110B">
        <w:rPr>
          <w:b w:val="0"/>
          <w:caps w:val="0"/>
          <w:spacing w:val="0"/>
          <w:sz w:val="16"/>
          <w:szCs w:val="16"/>
        </w:rPr>
        <w:t xml:space="preserve"> de manera independiente a la de sus componentes.</w:t>
      </w:r>
    </w:p>
    <w:p w14:paraId="628FF374" w14:textId="7A775CE1" w:rsidR="00E51F5F" w:rsidRDefault="00E51F5F" w:rsidP="00121392">
      <w:pPr>
        <w:pStyle w:val="p01"/>
        <w:keepLines w:val="0"/>
        <w:spacing w:before="0" w:after="60"/>
        <w:ind w:left="1418" w:firstLine="142"/>
        <w:jc w:val="left"/>
        <w:outlineLvl w:val="0"/>
        <w:rPr>
          <w:rFonts w:ascii="Arial" w:hAnsi="Arial" w:cs="Arial"/>
          <w:color w:val="auto"/>
          <w:sz w:val="16"/>
          <w:szCs w:val="16"/>
        </w:rPr>
      </w:pPr>
      <w:r>
        <w:rPr>
          <w:rFonts w:ascii="Arial" w:hAnsi="Arial" w:cs="Arial"/>
          <w:color w:val="auto"/>
          <w:sz w:val="16"/>
          <w:szCs w:val="16"/>
        </w:rPr>
        <w:t>Fuente:</w:t>
      </w:r>
      <w:r w:rsidR="004F6A37">
        <w:rPr>
          <w:rFonts w:ascii="Arial" w:hAnsi="Arial" w:cs="Arial"/>
          <w:color w:val="auto"/>
          <w:sz w:val="16"/>
          <w:szCs w:val="16"/>
        </w:rPr>
        <w:t xml:space="preserve"> </w:t>
      </w:r>
      <w:r w:rsidRPr="00BE2C7E">
        <w:rPr>
          <w:rFonts w:ascii="Arial" w:hAnsi="Arial" w:cs="Arial"/>
          <w:color w:val="auto"/>
          <w:sz w:val="16"/>
          <w:szCs w:val="16"/>
        </w:rPr>
        <w:t>INEGI.</w:t>
      </w:r>
    </w:p>
    <w:p w14:paraId="477BA1DA" w14:textId="77777777" w:rsidR="00E51F5F" w:rsidRDefault="00E51F5F" w:rsidP="00121392">
      <w:pPr>
        <w:pStyle w:val="parr2"/>
        <w:keepNext/>
        <w:keepLines/>
        <w:tabs>
          <w:tab w:val="left" w:pos="7371"/>
        </w:tabs>
        <w:spacing w:before="120"/>
        <w:ind w:left="1560" w:right="1531" w:firstLine="142"/>
        <w:rPr>
          <w:rFonts w:cs="Arial"/>
          <w:b/>
          <w:color w:val="000000"/>
          <w:szCs w:val="24"/>
        </w:rPr>
      </w:pPr>
      <w:r>
        <w:rPr>
          <w:rFonts w:cs="Arial"/>
          <w:b/>
          <w:color w:val="000000"/>
          <w:szCs w:val="24"/>
        </w:rPr>
        <w:t xml:space="preserve">  </w:t>
      </w:r>
      <w:r>
        <w:rPr>
          <w:rFonts w:cs="Arial"/>
          <w:b/>
          <w:color w:val="000000"/>
          <w:szCs w:val="24"/>
        </w:rPr>
        <w:tab/>
        <w:t xml:space="preserve">  </w:t>
      </w:r>
    </w:p>
    <w:p w14:paraId="6CFCF392" w14:textId="77777777" w:rsidR="00E51F5F" w:rsidRDefault="00E51F5F" w:rsidP="00E51F5F">
      <w:pPr>
        <w:pStyle w:val="parr2"/>
        <w:keepNext/>
        <w:keepLines/>
        <w:tabs>
          <w:tab w:val="left" w:pos="7371"/>
        </w:tabs>
        <w:spacing w:before="120"/>
        <w:ind w:left="-284" w:right="-312" w:hanging="315"/>
        <w:rPr>
          <w:rFonts w:cs="Arial"/>
          <w:b/>
          <w:color w:val="000000"/>
          <w:szCs w:val="24"/>
        </w:rPr>
      </w:pPr>
    </w:p>
    <w:p w14:paraId="3F191DE7" w14:textId="77777777" w:rsidR="00E51F5F" w:rsidRDefault="00E51F5F" w:rsidP="00E51F5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419CF61E" w14:textId="77777777" w:rsidR="00E51F5F" w:rsidRPr="003B1ACA" w:rsidRDefault="00E51F5F" w:rsidP="00E51F5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3D9AB683" w14:textId="77777777" w:rsidR="00E51F5F" w:rsidRDefault="00E51F5F" w:rsidP="00E51F5F">
      <w:pPr>
        <w:tabs>
          <w:tab w:val="left" w:pos="8789"/>
        </w:tabs>
        <w:ind w:right="51"/>
        <w:jc w:val="center"/>
        <w:rPr>
          <w:b/>
          <w:sz w:val="28"/>
        </w:rPr>
      </w:pPr>
    </w:p>
    <w:p w14:paraId="7358A2B8" w14:textId="77777777" w:rsidR="00E51F5F" w:rsidRDefault="00E51F5F" w:rsidP="00E51F5F"/>
    <w:p w14:paraId="2A675299" w14:textId="77777777" w:rsidR="00E51F5F" w:rsidRDefault="00E51F5F" w:rsidP="00E51F5F"/>
    <w:p w14:paraId="58D884D5" w14:textId="77777777" w:rsidR="00E51F5F" w:rsidRDefault="00E51F5F" w:rsidP="00E51F5F"/>
    <w:p w14:paraId="056CC3A3" w14:textId="77777777" w:rsidR="00E51F5F" w:rsidRDefault="00E51F5F" w:rsidP="00E51F5F"/>
    <w:p w14:paraId="3899F90A" w14:textId="77777777" w:rsidR="00E51F5F" w:rsidRPr="00BD7617" w:rsidRDefault="00E51F5F" w:rsidP="00E51F5F">
      <w:pPr>
        <w:spacing w:before="120"/>
        <w:rPr>
          <w:sz w:val="22"/>
          <w:szCs w:val="22"/>
        </w:rPr>
      </w:pPr>
    </w:p>
    <w:p w14:paraId="05F3D0A6" w14:textId="77777777" w:rsidR="00E51F5F" w:rsidRPr="00F82BE3" w:rsidRDefault="00E51F5F" w:rsidP="00E51F5F">
      <w:pPr>
        <w:pStyle w:val="NormalWeb"/>
        <w:spacing w:before="0" w:beforeAutospacing="0" w:after="0" w:afterAutospacing="0"/>
        <w:ind w:right="-518"/>
        <w:contextualSpacing/>
        <w:jc w:val="center"/>
        <w:rPr>
          <w:sz w:val="20"/>
          <w:szCs w:val="20"/>
        </w:rPr>
      </w:pPr>
      <w:r w:rsidRPr="00F82BE3">
        <w:rPr>
          <w:sz w:val="20"/>
          <w:szCs w:val="20"/>
        </w:rPr>
        <w:t xml:space="preserve">Para consultas de medios y periodistas, contactar a: </w:t>
      </w:r>
      <w:hyperlink r:id="rId9" w:history="1">
        <w:r w:rsidRPr="00F82BE3">
          <w:rPr>
            <w:rStyle w:val="Hipervnculo"/>
            <w:sz w:val="20"/>
            <w:szCs w:val="20"/>
          </w:rPr>
          <w:t>comunicacionsocial@inegi.org.mx</w:t>
        </w:r>
      </w:hyperlink>
      <w:r w:rsidRPr="00F82BE3">
        <w:rPr>
          <w:sz w:val="20"/>
          <w:szCs w:val="20"/>
        </w:rPr>
        <w:t xml:space="preserve"> </w:t>
      </w:r>
    </w:p>
    <w:p w14:paraId="759825E0" w14:textId="77777777" w:rsidR="00E51F5F" w:rsidRPr="00F82BE3" w:rsidRDefault="00E51F5F" w:rsidP="00E51F5F">
      <w:pPr>
        <w:pStyle w:val="NormalWeb"/>
        <w:spacing w:before="0" w:beforeAutospacing="0" w:after="0" w:afterAutospacing="0"/>
        <w:ind w:right="-518"/>
        <w:contextualSpacing/>
        <w:jc w:val="center"/>
        <w:rPr>
          <w:sz w:val="20"/>
          <w:szCs w:val="20"/>
        </w:rPr>
      </w:pPr>
      <w:r w:rsidRPr="00F82BE3">
        <w:rPr>
          <w:sz w:val="20"/>
          <w:szCs w:val="20"/>
        </w:rPr>
        <w:t xml:space="preserve">o llamar al teléfono (55) 52-78-10-00, </w:t>
      </w:r>
      <w:proofErr w:type="spellStart"/>
      <w:r w:rsidRPr="00F82BE3">
        <w:rPr>
          <w:sz w:val="20"/>
          <w:szCs w:val="20"/>
        </w:rPr>
        <w:t>exts</w:t>
      </w:r>
      <w:proofErr w:type="spellEnd"/>
      <w:r w:rsidRPr="00F82BE3">
        <w:rPr>
          <w:sz w:val="20"/>
          <w:szCs w:val="20"/>
        </w:rPr>
        <w:t>. 1134, 1260 y 1241.</w:t>
      </w:r>
    </w:p>
    <w:p w14:paraId="68F1FDB4" w14:textId="77777777" w:rsidR="00E51F5F" w:rsidRPr="00F82BE3" w:rsidRDefault="00E51F5F" w:rsidP="00E51F5F">
      <w:pPr>
        <w:ind w:right="-518"/>
        <w:contextualSpacing/>
        <w:jc w:val="center"/>
        <w:rPr>
          <w:rFonts w:cs="Arial"/>
          <w:sz w:val="20"/>
        </w:rPr>
      </w:pPr>
    </w:p>
    <w:p w14:paraId="269EE1FF" w14:textId="77777777" w:rsidR="00E51F5F" w:rsidRPr="00F82BE3" w:rsidRDefault="00E51F5F" w:rsidP="00E51F5F">
      <w:pPr>
        <w:ind w:right="-518"/>
        <w:contextualSpacing/>
        <w:jc w:val="center"/>
        <w:rPr>
          <w:rFonts w:cs="Arial"/>
          <w:sz w:val="20"/>
        </w:rPr>
      </w:pPr>
      <w:r w:rsidRPr="00F82BE3">
        <w:rPr>
          <w:rFonts w:cs="Arial"/>
          <w:sz w:val="20"/>
        </w:rPr>
        <w:t>Dirección de Atención a Medios / Dirección General Adjunta de Comunicación</w:t>
      </w:r>
    </w:p>
    <w:p w14:paraId="3850B3ED" w14:textId="77777777" w:rsidR="00E51F5F" w:rsidRPr="00F82BE3" w:rsidRDefault="00E51F5F" w:rsidP="00E51F5F">
      <w:pPr>
        <w:ind w:left="-426" w:right="-518"/>
        <w:contextualSpacing/>
        <w:jc w:val="center"/>
        <w:rPr>
          <w:sz w:val="20"/>
        </w:rPr>
      </w:pPr>
    </w:p>
    <w:p w14:paraId="0B135F19" w14:textId="77777777" w:rsidR="00E51F5F" w:rsidRPr="008F0992" w:rsidRDefault="00E51F5F" w:rsidP="00E51F5F">
      <w:pPr>
        <w:ind w:left="-425" w:right="-516"/>
        <w:contextualSpacing/>
        <w:jc w:val="center"/>
        <w:rPr>
          <w:noProof/>
          <w:lang w:eastAsia="es-MX"/>
        </w:rPr>
      </w:pPr>
      <w:r w:rsidRPr="00FF1218">
        <w:rPr>
          <w:noProof/>
          <w:lang w:eastAsia="es-MX"/>
        </w:rPr>
        <w:drawing>
          <wp:inline distT="0" distB="0" distL="0" distR="0" wp14:anchorId="73AA7296" wp14:editId="6CFACD77">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CA93A80" wp14:editId="33362C79">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054EE0E" wp14:editId="153D6F99">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0EEF242" wp14:editId="19D0B83A">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7738526C" wp14:editId="46BEF2C5">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133E6F3" w14:textId="77777777" w:rsidR="00E51F5F" w:rsidRPr="00157C43" w:rsidRDefault="00E51F5F" w:rsidP="00E51F5F">
      <w:pPr>
        <w:pStyle w:val="bullet"/>
        <w:tabs>
          <w:tab w:val="left" w:pos="8789"/>
        </w:tabs>
        <w:spacing w:before="0"/>
        <w:ind w:left="0" w:right="51" w:firstLine="0"/>
        <w:jc w:val="center"/>
        <w:rPr>
          <w:rFonts w:cs="Arial"/>
          <w:szCs w:val="24"/>
        </w:rPr>
        <w:sectPr w:rsidR="00E51F5F" w:rsidRPr="00157C43" w:rsidSect="004230D5">
          <w:headerReference w:type="even" r:id="rId20"/>
          <w:headerReference w:type="default" r:id="rId21"/>
          <w:footerReference w:type="even" r:id="rId22"/>
          <w:footerReference w:type="default" r:id="rId23"/>
          <w:headerReference w:type="first" r:id="rId24"/>
          <w:footerReference w:type="first" r:id="rId25"/>
          <w:pgSz w:w="12240" w:h="15840" w:code="1"/>
          <w:pgMar w:top="1" w:right="1608" w:bottom="0" w:left="1588" w:header="510" w:footer="510" w:gutter="0"/>
          <w:cols w:space="720"/>
          <w:docGrid w:linePitch="272"/>
        </w:sectPr>
      </w:pPr>
    </w:p>
    <w:p w14:paraId="3F2FB9D7" w14:textId="77777777" w:rsidR="00E51F5F" w:rsidRDefault="00E51F5F" w:rsidP="00E51F5F">
      <w:pPr>
        <w:tabs>
          <w:tab w:val="left" w:pos="8789"/>
        </w:tabs>
        <w:ind w:right="51"/>
        <w:jc w:val="center"/>
        <w:rPr>
          <w:rFonts w:cs="Arial"/>
          <w:b/>
          <w:sz w:val="28"/>
          <w:szCs w:val="28"/>
          <w:lang w:eastAsia="es-MX"/>
        </w:rPr>
      </w:pPr>
    </w:p>
    <w:p w14:paraId="24F9447A" w14:textId="77777777" w:rsidR="00E51F5F" w:rsidRPr="006D1D7A" w:rsidRDefault="00E51F5F" w:rsidP="00E51F5F">
      <w:pPr>
        <w:tabs>
          <w:tab w:val="left" w:pos="8789"/>
        </w:tabs>
        <w:ind w:right="51"/>
        <w:jc w:val="center"/>
        <w:rPr>
          <w:rFonts w:cs="Arial"/>
          <w:b/>
          <w:sz w:val="28"/>
          <w:szCs w:val="28"/>
          <w:lang w:eastAsia="es-MX"/>
        </w:rPr>
      </w:pPr>
      <w:r w:rsidRPr="006D1D7A">
        <w:rPr>
          <w:rFonts w:cs="Arial"/>
          <w:b/>
          <w:sz w:val="28"/>
          <w:szCs w:val="28"/>
          <w:lang w:eastAsia="es-MX"/>
        </w:rPr>
        <w:t>NOTA TÉCNICA</w:t>
      </w:r>
    </w:p>
    <w:p w14:paraId="31EF05AD" w14:textId="77777777" w:rsidR="001070F7" w:rsidRPr="00E51F5F" w:rsidRDefault="001070F7" w:rsidP="00B22F90">
      <w:pPr>
        <w:pStyle w:val="Textoindependiente"/>
        <w:spacing w:before="120"/>
        <w:rPr>
          <w:b w:val="0"/>
          <w:sz w:val="28"/>
          <w:szCs w:val="28"/>
        </w:rPr>
      </w:pPr>
      <w:r w:rsidRPr="00E51F5F">
        <w:rPr>
          <w:sz w:val="28"/>
          <w:szCs w:val="28"/>
        </w:rPr>
        <w:t>INDICADOR MENSUAL DE LA</w:t>
      </w:r>
      <w:r w:rsidR="007B085D" w:rsidRPr="00E51F5F">
        <w:rPr>
          <w:sz w:val="28"/>
          <w:szCs w:val="28"/>
        </w:rPr>
        <w:t xml:space="preserve"> </w:t>
      </w:r>
      <w:r w:rsidR="005E1555" w:rsidRPr="00E51F5F">
        <w:rPr>
          <w:sz w:val="28"/>
          <w:szCs w:val="28"/>
        </w:rPr>
        <w:t>INVERSIÓN</w:t>
      </w:r>
      <w:r w:rsidR="0061320C" w:rsidRPr="00E51F5F">
        <w:rPr>
          <w:sz w:val="28"/>
          <w:szCs w:val="28"/>
        </w:rPr>
        <w:t xml:space="preserve"> </w:t>
      </w:r>
      <w:r w:rsidR="005E1555" w:rsidRPr="00E51F5F">
        <w:rPr>
          <w:sz w:val="28"/>
          <w:szCs w:val="28"/>
        </w:rPr>
        <w:t xml:space="preserve">FIJA </w:t>
      </w:r>
      <w:r w:rsidR="0061320C" w:rsidRPr="00E51F5F">
        <w:rPr>
          <w:sz w:val="28"/>
          <w:szCs w:val="28"/>
        </w:rPr>
        <w:t>BRUTA</w:t>
      </w:r>
      <w:r w:rsidR="00772781" w:rsidRPr="00E51F5F">
        <w:rPr>
          <w:sz w:val="28"/>
          <w:szCs w:val="28"/>
          <w:vertAlign w:val="superscript"/>
        </w:rPr>
        <w:footnoteReference w:id="3"/>
      </w:r>
      <w:r w:rsidRPr="00E51F5F">
        <w:rPr>
          <w:sz w:val="28"/>
          <w:szCs w:val="28"/>
        </w:rPr>
        <w:t xml:space="preserve"> EN MéXICO</w:t>
      </w:r>
      <w:r w:rsidR="00B22F90" w:rsidRPr="00E51F5F">
        <w:rPr>
          <w:sz w:val="28"/>
          <w:szCs w:val="28"/>
        </w:rPr>
        <w:t xml:space="preserve"> </w:t>
      </w:r>
      <w:r w:rsidRPr="00E51F5F">
        <w:rPr>
          <w:sz w:val="28"/>
          <w:szCs w:val="28"/>
        </w:rPr>
        <w:t xml:space="preserve">DURANTE </w:t>
      </w:r>
      <w:r w:rsidR="00224350" w:rsidRPr="00E51F5F">
        <w:rPr>
          <w:sz w:val="28"/>
          <w:szCs w:val="28"/>
        </w:rPr>
        <w:t xml:space="preserve">noviembre </w:t>
      </w:r>
      <w:r w:rsidRPr="00E51F5F">
        <w:rPr>
          <w:sz w:val="28"/>
          <w:szCs w:val="28"/>
        </w:rPr>
        <w:t>DE 201</w:t>
      </w:r>
      <w:r w:rsidR="00447E74" w:rsidRPr="00E51F5F">
        <w:rPr>
          <w:sz w:val="28"/>
          <w:szCs w:val="28"/>
        </w:rPr>
        <w:t>9</w:t>
      </w:r>
    </w:p>
    <w:p w14:paraId="39B993F1" w14:textId="77777777" w:rsidR="001070F7" w:rsidRPr="00E51F5F" w:rsidRDefault="001070F7" w:rsidP="001070F7">
      <w:pPr>
        <w:jc w:val="center"/>
        <w:rPr>
          <w:i/>
          <w:spacing w:val="25"/>
          <w:szCs w:val="24"/>
        </w:rPr>
      </w:pPr>
      <w:r w:rsidRPr="00E51F5F">
        <w:rPr>
          <w:b/>
          <w:i/>
          <w:spacing w:val="25"/>
          <w:szCs w:val="24"/>
        </w:rPr>
        <w:t>(Cifras desestacionalizadas)</w:t>
      </w:r>
    </w:p>
    <w:p w14:paraId="3AE928B0" w14:textId="12673561" w:rsidR="008158AE" w:rsidRDefault="008158AE">
      <w:pPr>
        <w:widowControl/>
        <w:jc w:val="left"/>
        <w:rPr>
          <w:b/>
          <w:sz w:val="22"/>
        </w:rPr>
      </w:pPr>
    </w:p>
    <w:p w14:paraId="0E1B6EA2" w14:textId="77777777" w:rsidR="001070F7" w:rsidRDefault="008E40F2" w:rsidP="0058785F">
      <w:pPr>
        <w:pStyle w:val="Ttulo4"/>
        <w:keepNext w:val="0"/>
        <w:spacing w:before="360"/>
        <w:rPr>
          <w:u w:val="none"/>
        </w:rPr>
      </w:pPr>
      <w:r>
        <w:rPr>
          <w:u w:val="none"/>
        </w:rPr>
        <w:t>Principales r</w:t>
      </w:r>
      <w:r w:rsidR="001070F7">
        <w:rPr>
          <w:u w:val="none"/>
        </w:rPr>
        <w:t>esultados</w:t>
      </w:r>
    </w:p>
    <w:p w14:paraId="4D7001A3" w14:textId="77777777"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A36E9D">
        <w:t xml:space="preserve"> </w:t>
      </w:r>
      <w:r w:rsidR="00C53A8C">
        <w:t xml:space="preserve">aumento </w:t>
      </w:r>
      <w:r w:rsidR="0033427D">
        <w:t xml:space="preserve">en términos </w:t>
      </w:r>
      <w:r w:rsidR="00AF26CD">
        <w:t>r</w:t>
      </w:r>
      <w:r w:rsidR="006D1642">
        <w:t>eal</w:t>
      </w:r>
      <w:r w:rsidR="0033427D">
        <w:t>es</w:t>
      </w:r>
      <w:r w:rsidR="006D1642">
        <w:t xml:space="preserve"> </w:t>
      </w:r>
      <w:r w:rsidR="00024478">
        <w:t xml:space="preserve">de </w:t>
      </w:r>
      <w:r w:rsidR="002B4D61">
        <w:t>1.</w:t>
      </w:r>
      <w:r w:rsidR="00C53A8C">
        <w:t>1</w:t>
      </w:r>
      <w:r>
        <w:t xml:space="preserve">% </w:t>
      </w:r>
      <w:r w:rsidR="00A95E96">
        <w:t>durante</w:t>
      </w:r>
      <w:r w:rsidR="00B871E2">
        <w:t xml:space="preserve"> </w:t>
      </w:r>
      <w:r w:rsidR="00A92082">
        <w:t>n</w:t>
      </w:r>
      <w:r w:rsidR="00462473">
        <w:t>o</w:t>
      </w:r>
      <w:r w:rsidR="00A92082">
        <w:t>viem</w:t>
      </w:r>
      <w:r w:rsidR="00462473">
        <w:t>bre</w:t>
      </w:r>
      <w:r w:rsidR="00EC0F5F">
        <w:t xml:space="preserve"> </w:t>
      </w:r>
      <w:r w:rsidR="0038629F">
        <w:t xml:space="preserve">de </w:t>
      </w:r>
      <w:r w:rsidR="00701F3F">
        <w:t>201</w:t>
      </w:r>
      <w:r w:rsidR="00BC5BAA">
        <w:t>9</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77777777"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EC0F5F">
        <w:rPr>
          <w:rFonts w:cs="Arial"/>
          <w:b/>
          <w:smallCaps/>
          <w:sz w:val="22"/>
        </w:rPr>
        <w:t xml:space="preserve"> </w:t>
      </w:r>
      <w:r w:rsidR="00A92082">
        <w:rPr>
          <w:rFonts w:cs="Arial"/>
          <w:b/>
          <w:smallCaps/>
          <w:sz w:val="22"/>
        </w:rPr>
        <w:t>n</w:t>
      </w:r>
      <w:r w:rsidR="00462473">
        <w:rPr>
          <w:rFonts w:cs="Arial"/>
          <w:b/>
          <w:smallCaps/>
          <w:sz w:val="22"/>
        </w:rPr>
        <w:t>o</w:t>
      </w:r>
      <w:r w:rsidR="00A92082">
        <w:rPr>
          <w:rFonts w:cs="Arial"/>
          <w:b/>
          <w:smallCaps/>
          <w:sz w:val="22"/>
        </w:rPr>
        <w:t>viem</w:t>
      </w:r>
      <w:r w:rsidR="00462473">
        <w:rPr>
          <w:rFonts w:cs="Arial"/>
          <w:b/>
          <w:smallCaps/>
          <w:sz w:val="22"/>
        </w:rPr>
        <w:t xml:space="preserve">bre </w:t>
      </w:r>
      <w:r>
        <w:rPr>
          <w:rFonts w:cs="Arial"/>
          <w:b/>
          <w:smallCaps/>
          <w:sz w:val="22"/>
        </w:rPr>
        <w:t>de 201</w:t>
      </w:r>
      <w:r w:rsidR="00BC5BAA">
        <w:rPr>
          <w:rFonts w:cs="Arial"/>
          <w:b/>
          <w:smallCaps/>
          <w:sz w:val="22"/>
        </w:rPr>
        <w:t>9</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77777777" w:rsidR="001070F7" w:rsidRDefault="00473854" w:rsidP="001070F7">
      <w:pPr>
        <w:jc w:val="center"/>
        <w:outlineLvl w:val="3"/>
        <w:rPr>
          <w:rFonts w:cs="Arial"/>
          <w:sz w:val="18"/>
          <w:szCs w:val="18"/>
        </w:rPr>
      </w:pPr>
      <w:r>
        <w:rPr>
          <w:noProof/>
          <w:lang w:eastAsia="es-MX"/>
        </w:rPr>
        <w:drawing>
          <wp:inline distT="0" distB="0" distL="0" distR="0" wp14:anchorId="44484407" wp14:editId="23668A80">
            <wp:extent cx="4320000" cy="2528965"/>
            <wp:effectExtent l="0" t="0" r="23495" b="241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1870B968" w14:textId="77777777" w:rsidR="00B24D69" w:rsidRDefault="00B24D69" w:rsidP="00A023E7">
      <w:pPr>
        <w:spacing w:before="360"/>
      </w:pPr>
    </w:p>
    <w:p w14:paraId="37858E71" w14:textId="77777777" w:rsidR="00A023E7" w:rsidRDefault="006B0E01" w:rsidP="00C330C5">
      <w:pPr>
        <w:spacing w:before="120"/>
      </w:pPr>
      <w:r w:rsidRPr="00B22F90">
        <w:t xml:space="preserve">Por componentes, </w:t>
      </w:r>
      <w:r w:rsidR="00D11028">
        <w:t xml:space="preserve">los </w:t>
      </w:r>
      <w:r w:rsidR="00D11028" w:rsidRPr="00B22F90">
        <w:t>gastos</w:t>
      </w:r>
      <w:r w:rsidR="00D11028">
        <w:t xml:space="preserve"> </w:t>
      </w:r>
      <w:r w:rsidR="00A1277C">
        <w:t xml:space="preserve">en </w:t>
      </w:r>
      <w:r w:rsidR="00475A91" w:rsidRPr="00B22F90">
        <w:t>Maquinaria y equipo total</w:t>
      </w:r>
      <w:r w:rsidR="00475A91">
        <w:t xml:space="preserve"> </w:t>
      </w:r>
      <w:r w:rsidR="006E0EB1">
        <w:t>crecieron 2.7</w:t>
      </w:r>
      <w:r w:rsidR="00475A91">
        <w:t xml:space="preserve">% y los realizados en </w:t>
      </w:r>
      <w:r w:rsidR="00A1277C" w:rsidRPr="00B22F90">
        <w:t xml:space="preserve">Construcción </w:t>
      </w:r>
      <w:r w:rsidR="00475A91">
        <w:t xml:space="preserve">se </w:t>
      </w:r>
      <w:r w:rsidR="006E0EB1">
        <w:t xml:space="preserve">incrementaron </w:t>
      </w:r>
      <w:r w:rsidR="00475A91">
        <w:t>1</w:t>
      </w:r>
      <w:r w:rsidR="003E2E1C">
        <w:t>.</w:t>
      </w:r>
      <w:r w:rsidR="006E0EB1">
        <w:t>2</w:t>
      </w:r>
      <w:r w:rsidR="00A1277C">
        <w:t>%</w:t>
      </w:r>
      <w:r w:rsidR="003E2E1C">
        <w:t xml:space="preserve"> </w:t>
      </w:r>
      <w:r w:rsidR="0088330B">
        <w:t xml:space="preserve">en </w:t>
      </w:r>
      <w:r w:rsidR="00D11028">
        <w:t xml:space="preserve">el </w:t>
      </w:r>
      <w:r w:rsidR="004B427E">
        <w:t xml:space="preserve">penúltimo </w:t>
      </w:r>
      <w:r w:rsidR="00D11028">
        <w:t>mes de</w:t>
      </w:r>
      <w:r w:rsidR="00462473">
        <w:t xml:space="preserve">l año </w:t>
      </w:r>
      <w:r w:rsidR="00CB7CF1">
        <w:t>pasado</w:t>
      </w:r>
      <w:r w:rsidR="00D11028">
        <w:t xml:space="preserve"> </w:t>
      </w:r>
      <w:r w:rsidR="00D11028" w:rsidRPr="00B22F90">
        <w:t xml:space="preserve">respecto </w:t>
      </w:r>
      <w:r w:rsidR="00D11028">
        <w:t>al mes precedente</w:t>
      </w:r>
      <w:r w:rsidR="00D11028" w:rsidRPr="00B22F90">
        <w:t>, según datos ajustados por estacionalidad.</w:t>
      </w:r>
    </w:p>
    <w:p w14:paraId="19B65FB7" w14:textId="77777777" w:rsidR="00425B33" w:rsidRDefault="00425B33" w:rsidP="00425B33">
      <w:pPr>
        <w:spacing w:before="360"/>
        <w:jc w:val="center"/>
        <w:outlineLvl w:val="3"/>
        <w:rPr>
          <w:rFonts w:cs="Arial"/>
          <w:b/>
          <w:smallCaps/>
          <w:sz w:val="22"/>
        </w:rPr>
      </w:pPr>
      <w:r>
        <w:rPr>
          <w:rFonts w:cs="Arial"/>
          <w:b/>
          <w:smallCaps/>
          <w:sz w:val="22"/>
        </w:rPr>
        <w:t xml:space="preserve">Maquinaria y Equipo Total a </w:t>
      </w:r>
      <w:r w:rsidR="0094681F">
        <w:rPr>
          <w:rFonts w:cs="Arial"/>
          <w:b/>
          <w:smallCaps/>
          <w:sz w:val="22"/>
        </w:rPr>
        <w:t>n</w:t>
      </w:r>
      <w:r>
        <w:rPr>
          <w:rFonts w:cs="Arial"/>
          <w:b/>
          <w:smallCaps/>
          <w:sz w:val="22"/>
        </w:rPr>
        <w:t>o</w:t>
      </w:r>
      <w:r w:rsidR="0094681F">
        <w:rPr>
          <w:rFonts w:cs="Arial"/>
          <w:b/>
          <w:smallCaps/>
          <w:sz w:val="22"/>
        </w:rPr>
        <w:t>viem</w:t>
      </w:r>
      <w:r>
        <w:rPr>
          <w:rFonts w:cs="Arial"/>
          <w:b/>
          <w:smallCaps/>
          <w:sz w:val="22"/>
        </w:rPr>
        <w:t>bre de 2019</w:t>
      </w:r>
    </w:p>
    <w:p w14:paraId="0482C115" w14:textId="77777777" w:rsidR="00425B33" w:rsidRDefault="00425B33" w:rsidP="00425B33">
      <w:pPr>
        <w:jc w:val="center"/>
        <w:outlineLvl w:val="3"/>
        <w:rPr>
          <w:rFonts w:cs="Arial"/>
          <w:b/>
          <w:smallCaps/>
          <w:sz w:val="22"/>
        </w:rPr>
      </w:pPr>
      <w:r>
        <w:rPr>
          <w:rFonts w:cs="Arial"/>
          <w:b/>
          <w:smallCaps/>
          <w:sz w:val="22"/>
        </w:rPr>
        <w:t>Series desestacionalizada y de tendencia-ciclo</w:t>
      </w:r>
    </w:p>
    <w:p w14:paraId="2735EEB0" w14:textId="77777777" w:rsidR="00425B33" w:rsidRDefault="00425B33" w:rsidP="00425B33">
      <w:pPr>
        <w:jc w:val="center"/>
        <w:rPr>
          <w:rFonts w:cs="Arial"/>
          <w:b/>
          <w:smallCaps/>
          <w:sz w:val="22"/>
        </w:rPr>
      </w:pPr>
      <w:r>
        <w:rPr>
          <w:rFonts w:cs="Arial"/>
          <w:smallCaps/>
          <w:sz w:val="18"/>
          <w:szCs w:val="18"/>
        </w:rPr>
        <w:t>(</w:t>
      </w:r>
      <w:r>
        <w:rPr>
          <w:rFonts w:cs="Arial"/>
          <w:sz w:val="18"/>
          <w:szCs w:val="18"/>
        </w:rPr>
        <w:t>Índice base 2013=100)</w:t>
      </w:r>
      <w:r w:rsidR="000576C3" w:rsidRPr="000576C3">
        <w:rPr>
          <w:noProof/>
          <w:lang w:eastAsia="es-MX"/>
        </w:rPr>
        <w:t xml:space="preserve"> </w:t>
      </w:r>
      <w:r w:rsidR="009227DB">
        <w:rPr>
          <w:noProof/>
          <w:lang w:eastAsia="es-MX"/>
        </w:rPr>
        <w:drawing>
          <wp:inline distT="0" distB="0" distL="0" distR="0" wp14:anchorId="2FDC0EB1" wp14:editId="282C6D00">
            <wp:extent cx="4318235" cy="2456565"/>
            <wp:effectExtent l="0" t="0" r="25400" b="203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12A848" w14:textId="77777777" w:rsidR="00150A4E" w:rsidRDefault="00150A4E" w:rsidP="00150A4E">
      <w:pPr>
        <w:ind w:left="1276"/>
        <w:jc w:val="left"/>
        <w:outlineLvl w:val="3"/>
        <w:rPr>
          <w:rFonts w:cs="Arial"/>
          <w:b/>
          <w:smallCaps/>
          <w:sz w:val="22"/>
        </w:rPr>
      </w:pPr>
      <w:r>
        <w:rPr>
          <w:rFonts w:cs="Arial"/>
          <w:sz w:val="16"/>
        </w:rPr>
        <w:t>Fuente: INEGI</w:t>
      </w:r>
    </w:p>
    <w:p w14:paraId="75CEC3E5" w14:textId="77777777" w:rsidR="00A1277C" w:rsidRPr="00B4736E" w:rsidRDefault="00A1277C" w:rsidP="00150A4E">
      <w:pPr>
        <w:spacing w:before="240"/>
        <w:jc w:val="center"/>
        <w:outlineLvl w:val="3"/>
        <w:rPr>
          <w:rFonts w:cs="Arial"/>
          <w:b/>
          <w:smallCaps/>
          <w:sz w:val="22"/>
        </w:rPr>
      </w:pPr>
      <w:r>
        <w:rPr>
          <w:rFonts w:cs="Arial"/>
          <w:b/>
          <w:smallCaps/>
          <w:sz w:val="22"/>
        </w:rPr>
        <w:t>Construcción a</w:t>
      </w:r>
      <w:r w:rsidR="00501CAA">
        <w:rPr>
          <w:rFonts w:cs="Arial"/>
          <w:b/>
          <w:smallCaps/>
          <w:sz w:val="22"/>
        </w:rPr>
        <w:t xml:space="preserve"> </w:t>
      </w:r>
      <w:r w:rsidR="00965890">
        <w:rPr>
          <w:rFonts w:cs="Arial"/>
          <w:b/>
          <w:smallCaps/>
          <w:sz w:val="22"/>
        </w:rPr>
        <w:t>n</w:t>
      </w:r>
      <w:r w:rsidR="00462473">
        <w:rPr>
          <w:rFonts w:cs="Arial"/>
          <w:b/>
          <w:smallCaps/>
          <w:sz w:val="22"/>
        </w:rPr>
        <w:t>o</w:t>
      </w:r>
      <w:r w:rsidR="00965890">
        <w:rPr>
          <w:rFonts w:cs="Arial"/>
          <w:b/>
          <w:smallCaps/>
          <w:sz w:val="22"/>
        </w:rPr>
        <w:t xml:space="preserve">viembre </w:t>
      </w:r>
      <w:r>
        <w:rPr>
          <w:rFonts w:cs="Arial"/>
          <w:b/>
          <w:smallCaps/>
          <w:sz w:val="22"/>
        </w:rPr>
        <w:t>de 2019</w:t>
      </w:r>
    </w:p>
    <w:p w14:paraId="183E1E0E" w14:textId="77777777" w:rsidR="00A1277C" w:rsidRDefault="00A1277C" w:rsidP="00A1277C">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2213CE4A" w14:textId="77777777" w:rsidR="00A1277C" w:rsidRDefault="00A1277C" w:rsidP="00A1277C">
      <w:pPr>
        <w:jc w:val="center"/>
        <w:rPr>
          <w:rFonts w:cs="Arial"/>
          <w:sz w:val="18"/>
          <w:szCs w:val="18"/>
        </w:rPr>
      </w:pPr>
      <w:r>
        <w:rPr>
          <w:rFonts w:cs="Arial"/>
          <w:sz w:val="18"/>
          <w:szCs w:val="18"/>
        </w:rPr>
        <w:t xml:space="preserve">(Índice base 2013=100) </w:t>
      </w:r>
    </w:p>
    <w:p w14:paraId="6CDDA022" w14:textId="77777777" w:rsidR="00A1277C" w:rsidRDefault="00355299" w:rsidP="00A1277C">
      <w:pPr>
        <w:jc w:val="center"/>
        <w:rPr>
          <w:rFonts w:cs="Arial"/>
          <w:sz w:val="16"/>
        </w:rPr>
      </w:pPr>
      <w:r>
        <w:rPr>
          <w:noProof/>
          <w:lang w:eastAsia="es-MX"/>
        </w:rPr>
        <w:drawing>
          <wp:inline distT="0" distB="0" distL="0" distR="0" wp14:anchorId="4B5E6487" wp14:editId="7F436C7A">
            <wp:extent cx="4317374" cy="2443857"/>
            <wp:effectExtent l="0" t="0" r="26035" b="1397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D551B7C" w14:textId="77777777" w:rsidR="00A1277C" w:rsidRDefault="00A1277C" w:rsidP="00A1277C">
      <w:pPr>
        <w:ind w:left="1134"/>
        <w:outlineLvl w:val="3"/>
        <w:rPr>
          <w:rFonts w:cs="Arial"/>
          <w:b/>
          <w:smallCaps/>
          <w:sz w:val="22"/>
        </w:rPr>
      </w:pPr>
      <w:r>
        <w:rPr>
          <w:rFonts w:cs="Arial"/>
          <w:sz w:val="16"/>
        </w:rPr>
        <w:t>Fuente: INEGI.</w:t>
      </w:r>
    </w:p>
    <w:p w14:paraId="150C2384" w14:textId="77777777" w:rsidR="00326179" w:rsidRDefault="00326179" w:rsidP="00326179">
      <w:pPr>
        <w:jc w:val="center"/>
      </w:pPr>
    </w:p>
    <w:p w14:paraId="7C5E5A85" w14:textId="77777777" w:rsidR="00C330C5" w:rsidRDefault="00C330C5" w:rsidP="00326179">
      <w:pPr>
        <w:jc w:val="center"/>
      </w:pPr>
    </w:p>
    <w:p w14:paraId="0DBB2CAA" w14:textId="77777777" w:rsidR="00467D5C" w:rsidRDefault="00467D5C" w:rsidP="00326179">
      <w:pPr>
        <w:jc w:val="center"/>
      </w:pPr>
    </w:p>
    <w:p w14:paraId="60AD2197" w14:textId="77777777" w:rsidR="001070F7" w:rsidRPr="00467D5C" w:rsidRDefault="001070F7" w:rsidP="00467D5C">
      <w:pPr>
        <w:pStyle w:val="Ttulo4"/>
        <w:keepNext w:val="0"/>
        <w:spacing w:before="360"/>
        <w:rPr>
          <w:u w:val="none"/>
        </w:rPr>
      </w:pPr>
      <w:r w:rsidRPr="00467D5C">
        <w:rPr>
          <w:u w:val="none"/>
        </w:rPr>
        <w:lastRenderedPageBreak/>
        <w:t xml:space="preserve">Cifras </w:t>
      </w:r>
      <w:r w:rsidR="005C125A" w:rsidRPr="00467D5C">
        <w:rPr>
          <w:u w:val="none"/>
        </w:rPr>
        <w:t>originales</w:t>
      </w:r>
      <w:r w:rsidRPr="00467D5C">
        <w:rPr>
          <w:u w:val="none"/>
        </w:rPr>
        <w:t xml:space="preserve"> </w:t>
      </w:r>
    </w:p>
    <w:p w14:paraId="6CEE81A8" w14:textId="77777777"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5D6D9B">
        <w:rPr>
          <w:rFonts w:cs="Arial"/>
          <w:b/>
          <w:smallCaps/>
          <w:color w:val="auto"/>
          <w:sz w:val="22"/>
          <w:szCs w:val="22"/>
        </w:rPr>
        <w:t>n</w:t>
      </w:r>
      <w:r w:rsidR="0022451E">
        <w:rPr>
          <w:rFonts w:cs="Arial"/>
          <w:b/>
          <w:smallCaps/>
          <w:color w:val="auto"/>
          <w:sz w:val="22"/>
          <w:szCs w:val="22"/>
        </w:rPr>
        <w:t>o</w:t>
      </w:r>
      <w:r w:rsidR="005D6D9B">
        <w:rPr>
          <w:rFonts w:cs="Arial"/>
          <w:b/>
          <w:smallCaps/>
          <w:color w:val="auto"/>
          <w:sz w:val="22"/>
          <w:szCs w:val="22"/>
        </w:rPr>
        <w:t>viem</w:t>
      </w:r>
      <w:r w:rsidR="008626BC">
        <w:rPr>
          <w:rFonts w:cs="Arial"/>
          <w:b/>
          <w:smallCaps/>
          <w:color w:val="auto"/>
          <w:sz w:val="22"/>
          <w:szCs w:val="22"/>
        </w:rPr>
        <w:t>bre</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201</w:t>
      </w:r>
      <w:r w:rsidR="00BC5BAA">
        <w:rPr>
          <w:rFonts w:cs="Arial"/>
          <w:b/>
          <w:smallCaps/>
          <w:color w:val="auto"/>
          <w:sz w:val="22"/>
          <w:szCs w:val="22"/>
        </w:rPr>
        <w:t>9</w:t>
      </w:r>
    </w:p>
    <w:p w14:paraId="14F10823" w14:textId="77777777"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A90DE4" w:rsidRPr="004E6CFE" w14:paraId="03764F60" w14:textId="77777777" w:rsidTr="00E8440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A90DE4" w:rsidRPr="004E6CFE" w:rsidRDefault="00A90DE4"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77777777" w:rsidR="00A90DE4" w:rsidRPr="004E6CFE" w:rsidRDefault="00632C7A" w:rsidP="00632C7A">
            <w:pPr>
              <w:pStyle w:val="p0"/>
              <w:keepNext/>
              <w:spacing w:before="80" w:after="80"/>
              <w:jc w:val="center"/>
              <w:rPr>
                <w:rFonts w:cs="Arial"/>
                <w:color w:val="auto"/>
                <w:sz w:val="18"/>
                <w:szCs w:val="18"/>
              </w:rPr>
            </w:pPr>
            <w:r>
              <w:rPr>
                <w:rFonts w:cs="Arial"/>
                <w:color w:val="auto"/>
                <w:sz w:val="18"/>
                <w:szCs w:val="18"/>
              </w:rPr>
              <w:t>Noviem</w:t>
            </w:r>
            <w:r w:rsidR="0022451E">
              <w:rPr>
                <w:rFonts w:cs="Arial"/>
                <w:color w:val="auto"/>
                <w:sz w:val="18"/>
                <w:szCs w:val="18"/>
              </w:rPr>
              <w:t>bre</w:t>
            </w:r>
          </w:p>
        </w:tc>
        <w:tc>
          <w:tcPr>
            <w:tcW w:w="1242" w:type="dxa"/>
            <w:tcBorders>
              <w:top w:val="double" w:sz="4" w:space="0" w:color="404040"/>
              <w:left w:val="single" w:sz="2" w:space="0" w:color="404040"/>
              <w:bottom w:val="single" w:sz="2" w:space="0" w:color="404040"/>
              <w:right w:val="double" w:sz="4" w:space="0" w:color="404040"/>
            </w:tcBorders>
            <w:shd w:val="clear" w:color="auto" w:fill="B8CCE4" w:themeFill="accent1" w:themeFillTint="66"/>
          </w:tcPr>
          <w:p w14:paraId="6042F322" w14:textId="77777777" w:rsidR="00A90DE4" w:rsidRDefault="00A90DE4" w:rsidP="00632C7A">
            <w:pPr>
              <w:pStyle w:val="p0"/>
              <w:keepNext/>
              <w:spacing w:before="80" w:after="80"/>
              <w:jc w:val="center"/>
              <w:rPr>
                <w:rFonts w:cs="Arial"/>
                <w:color w:val="auto"/>
                <w:sz w:val="18"/>
                <w:szCs w:val="18"/>
              </w:rPr>
            </w:pPr>
            <w:r>
              <w:rPr>
                <w:rFonts w:cs="Arial"/>
                <w:color w:val="auto"/>
                <w:sz w:val="18"/>
                <w:szCs w:val="18"/>
              </w:rPr>
              <w:t>Ene-</w:t>
            </w:r>
            <w:r w:rsidR="00632C7A">
              <w:rPr>
                <w:rFonts w:cs="Arial"/>
                <w:color w:val="auto"/>
                <w:sz w:val="18"/>
                <w:szCs w:val="18"/>
              </w:rPr>
              <w:t>Nov</w:t>
            </w:r>
          </w:p>
        </w:tc>
      </w:tr>
      <w:tr w:rsidR="00A90DE4" w:rsidRPr="004E6CFE" w14:paraId="05779BE0" w14:textId="77777777" w:rsidTr="00E8440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A90DE4" w:rsidRPr="009D3CA6" w:rsidRDefault="00A90DE4"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77777777" w:rsidR="00A90DE4" w:rsidRPr="00E65A64" w:rsidRDefault="00794BEC" w:rsidP="00AA10D1">
            <w:pPr>
              <w:tabs>
                <w:tab w:val="left" w:pos="366"/>
                <w:tab w:val="decimal" w:pos="689"/>
              </w:tabs>
              <w:ind w:right="340"/>
              <w:jc w:val="right"/>
              <w:rPr>
                <w:rFonts w:cs="Arial"/>
                <w:b/>
                <w:bCs/>
                <w:sz w:val="18"/>
                <w:szCs w:val="18"/>
                <w:u w:val="single"/>
                <w:lang w:eastAsia="es-MX"/>
              </w:rPr>
            </w:pPr>
            <w:r w:rsidRPr="00794BEC">
              <w:rPr>
                <w:rFonts w:cs="Arial"/>
                <w:b/>
                <w:bCs/>
                <w:sz w:val="18"/>
                <w:szCs w:val="18"/>
              </w:rPr>
              <w:t>(</w:t>
            </w:r>
            <w:proofErr w:type="gramStart"/>
            <w:r w:rsidRPr="00794BEC">
              <w:rPr>
                <w:rFonts w:cs="Arial"/>
                <w:b/>
                <w:bCs/>
                <w:sz w:val="18"/>
                <w:szCs w:val="18"/>
              </w:rPr>
              <w:noBreakHyphen/>
              <w:t>)</w:t>
            </w:r>
            <w:r w:rsidR="00AA10D1">
              <w:rPr>
                <w:rFonts w:cs="Arial"/>
                <w:b/>
                <w:bCs/>
                <w:sz w:val="18"/>
                <w:szCs w:val="18"/>
              </w:rPr>
              <w:t xml:space="preserve">   </w:t>
            </w:r>
            <w:proofErr w:type="gramEnd"/>
            <w:r w:rsidR="00D76BFF">
              <w:rPr>
                <w:rFonts w:cs="Arial"/>
                <w:b/>
                <w:bCs/>
                <w:sz w:val="18"/>
                <w:szCs w:val="18"/>
                <w:u w:val="single"/>
              </w:rPr>
              <w:t>3.5</w:t>
            </w:r>
          </w:p>
        </w:tc>
        <w:tc>
          <w:tcPr>
            <w:tcW w:w="1242" w:type="dxa"/>
            <w:tcBorders>
              <w:top w:val="single" w:sz="2" w:space="0" w:color="404040"/>
              <w:left w:val="single" w:sz="2" w:space="0" w:color="404040"/>
              <w:bottom w:val="single" w:sz="4" w:space="0" w:color="DDD9C3" w:themeColor="background2" w:themeShade="E6"/>
              <w:right w:val="double" w:sz="4" w:space="0" w:color="404040"/>
            </w:tcBorders>
            <w:vAlign w:val="center"/>
          </w:tcPr>
          <w:p w14:paraId="03CA5DA8" w14:textId="77777777" w:rsidR="00A90DE4" w:rsidRPr="00E65A64" w:rsidRDefault="0014342E" w:rsidP="00693880">
            <w:pPr>
              <w:tabs>
                <w:tab w:val="left" w:pos="366"/>
                <w:tab w:val="decimal" w:pos="689"/>
              </w:tabs>
              <w:ind w:right="340"/>
              <w:jc w:val="right"/>
              <w:rPr>
                <w:rFonts w:cs="Arial"/>
                <w:b/>
                <w:bCs/>
                <w:sz w:val="18"/>
                <w:szCs w:val="18"/>
                <w:u w:val="single"/>
                <w:lang w:eastAsia="es-MX"/>
              </w:rPr>
            </w:pPr>
            <w:r w:rsidRPr="0014342E">
              <w:rPr>
                <w:rFonts w:cs="Arial"/>
                <w:b/>
                <w:bCs/>
                <w:sz w:val="18"/>
                <w:szCs w:val="18"/>
              </w:rPr>
              <w:t>(</w:t>
            </w:r>
            <w:proofErr w:type="gramStart"/>
            <w:r w:rsidRPr="0014342E">
              <w:rPr>
                <w:rFonts w:cs="Arial"/>
                <w:b/>
                <w:bCs/>
                <w:sz w:val="18"/>
                <w:szCs w:val="18"/>
              </w:rPr>
              <w:noBreakHyphen/>
              <w:t>)</w:t>
            </w:r>
            <w:r w:rsidRPr="0014342E">
              <w:rPr>
                <w:rFonts w:cs="Arial"/>
                <w:bCs/>
                <w:sz w:val="18"/>
                <w:szCs w:val="18"/>
              </w:rPr>
              <w:t xml:space="preserve"> </w:t>
            </w:r>
            <w:r w:rsidR="007B6DAB">
              <w:rPr>
                <w:rFonts w:cs="Arial"/>
                <w:bCs/>
                <w:sz w:val="18"/>
                <w:szCs w:val="18"/>
              </w:rPr>
              <w:t xml:space="preserve"> </w:t>
            </w:r>
            <w:r w:rsidRPr="0014342E">
              <w:rPr>
                <w:rFonts w:cs="Arial"/>
                <w:bCs/>
                <w:sz w:val="18"/>
                <w:szCs w:val="18"/>
              </w:rPr>
              <w:t xml:space="preserve"> </w:t>
            </w:r>
            <w:proofErr w:type="gramEnd"/>
            <w:r w:rsidRPr="0014342E">
              <w:rPr>
                <w:rFonts w:cs="Arial"/>
                <w:bCs/>
                <w:sz w:val="18"/>
                <w:szCs w:val="18"/>
              </w:rPr>
              <w:t xml:space="preserve"> </w:t>
            </w:r>
            <w:r w:rsidR="00052B88">
              <w:rPr>
                <w:rFonts w:cs="Arial"/>
                <w:b/>
                <w:bCs/>
                <w:sz w:val="18"/>
                <w:szCs w:val="18"/>
                <w:u w:val="single"/>
              </w:rPr>
              <w:t>5.</w:t>
            </w:r>
            <w:r w:rsidR="00693880">
              <w:rPr>
                <w:rFonts w:cs="Arial"/>
                <w:b/>
                <w:bCs/>
                <w:sz w:val="18"/>
                <w:szCs w:val="18"/>
                <w:u w:val="single"/>
              </w:rPr>
              <w:t>1</w:t>
            </w:r>
          </w:p>
        </w:tc>
      </w:tr>
      <w:tr w:rsidR="00A90DE4" w:rsidRPr="004E6CFE" w14:paraId="271FE2AD" w14:textId="77777777" w:rsidTr="00E8440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77777777" w:rsidR="00A90DE4" w:rsidRPr="00872466" w:rsidRDefault="003C5948" w:rsidP="00AA10D1">
            <w:pPr>
              <w:tabs>
                <w:tab w:val="left" w:pos="547"/>
              </w:tabs>
              <w:ind w:right="340"/>
              <w:jc w:val="right"/>
              <w:rPr>
                <w:rFonts w:cs="Arial"/>
                <w:b/>
                <w:bCs/>
                <w:sz w:val="18"/>
                <w:szCs w:val="18"/>
              </w:rPr>
            </w:pPr>
            <w:r>
              <w:rPr>
                <w:rFonts w:cs="Arial"/>
                <w:b/>
                <w:bCs/>
                <w:sz w:val="18"/>
                <w:szCs w:val="18"/>
              </w:rPr>
              <w:t xml:space="preserve"> </w:t>
            </w:r>
            <w:r w:rsidR="001D3451">
              <w:rPr>
                <w:rFonts w:cs="Arial"/>
                <w:b/>
                <w:bCs/>
                <w:sz w:val="18"/>
                <w:szCs w:val="18"/>
              </w:rPr>
              <w:t>(</w:t>
            </w:r>
            <w:proofErr w:type="gramStart"/>
            <w:r w:rsidR="001D3451">
              <w:rPr>
                <w:rFonts w:cs="Arial"/>
                <w:b/>
                <w:bCs/>
                <w:sz w:val="18"/>
                <w:szCs w:val="18"/>
              </w:rPr>
              <w:noBreakHyphen/>
              <w:t>)</w:t>
            </w:r>
            <w:r w:rsidR="00AA10D1">
              <w:rPr>
                <w:rFonts w:cs="Arial"/>
                <w:b/>
                <w:bCs/>
                <w:sz w:val="18"/>
                <w:szCs w:val="18"/>
              </w:rPr>
              <w:t xml:space="preserve">   </w:t>
            </w:r>
            <w:proofErr w:type="gramEnd"/>
            <w:r w:rsidR="00D76BFF">
              <w:rPr>
                <w:rFonts w:cs="Arial"/>
                <w:b/>
                <w:bCs/>
                <w:sz w:val="18"/>
                <w:szCs w:val="18"/>
              </w:rPr>
              <w:t>2.5</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63D6163C" w14:textId="77777777" w:rsidR="00A90DE4" w:rsidRPr="00872466" w:rsidRDefault="00D37773" w:rsidP="00052B88">
            <w:pPr>
              <w:tabs>
                <w:tab w:val="left" w:pos="547"/>
              </w:tabs>
              <w:ind w:right="340"/>
              <w:jc w:val="right"/>
              <w:rPr>
                <w:rFonts w:cs="Arial"/>
                <w:b/>
                <w:bCs/>
                <w:sz w:val="18"/>
                <w:szCs w:val="18"/>
              </w:rPr>
            </w:pPr>
            <w:r>
              <w:rPr>
                <w:rFonts w:cs="Arial"/>
                <w:b/>
                <w:bCs/>
                <w:sz w:val="18"/>
                <w:szCs w:val="18"/>
              </w:rPr>
              <w:t xml:space="preserve">(-) </w:t>
            </w:r>
            <w:r w:rsidR="007B6DAB">
              <w:rPr>
                <w:rFonts w:cs="Arial"/>
                <w:b/>
                <w:bCs/>
                <w:sz w:val="18"/>
                <w:szCs w:val="18"/>
              </w:rPr>
              <w:t xml:space="preserve"> </w:t>
            </w:r>
            <w:r>
              <w:rPr>
                <w:rFonts w:cs="Arial"/>
                <w:b/>
                <w:bCs/>
                <w:sz w:val="18"/>
                <w:szCs w:val="18"/>
              </w:rPr>
              <w:t xml:space="preserve">  </w:t>
            </w:r>
            <w:r w:rsidR="00052B88">
              <w:rPr>
                <w:rFonts w:cs="Arial"/>
                <w:b/>
                <w:bCs/>
                <w:sz w:val="18"/>
                <w:szCs w:val="18"/>
              </w:rPr>
              <w:t>3.</w:t>
            </w:r>
            <w:r w:rsidR="00693880">
              <w:rPr>
                <w:rFonts w:cs="Arial"/>
                <w:b/>
                <w:bCs/>
                <w:sz w:val="18"/>
                <w:szCs w:val="18"/>
              </w:rPr>
              <w:t>6</w:t>
            </w:r>
          </w:p>
        </w:tc>
      </w:tr>
      <w:tr w:rsidR="00A90DE4" w:rsidRPr="004E6CFE" w14:paraId="2F78AFFB" w14:textId="77777777"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A90DE4" w:rsidRPr="004E6CFE" w:rsidRDefault="00A90DE4"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77777777" w:rsidR="00A90DE4" w:rsidRPr="00872466" w:rsidRDefault="002640CD" w:rsidP="002640CD">
            <w:pPr>
              <w:tabs>
                <w:tab w:val="left" w:pos="366"/>
                <w:tab w:val="decimal" w:pos="689"/>
              </w:tabs>
              <w:ind w:right="340"/>
              <w:jc w:val="right"/>
              <w:rPr>
                <w:rFonts w:cs="Arial"/>
                <w:sz w:val="18"/>
                <w:szCs w:val="18"/>
              </w:rPr>
            </w:pPr>
            <w:r>
              <w:rPr>
                <w:rFonts w:cs="Arial"/>
                <w:sz w:val="18"/>
                <w:szCs w:val="18"/>
              </w:rPr>
              <w:t>4</w:t>
            </w:r>
            <w:r w:rsidR="00D76BFF">
              <w:rPr>
                <w:rFonts w:cs="Arial"/>
                <w:sz w:val="18"/>
                <w:szCs w:val="18"/>
              </w:rPr>
              <w:t>.5</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6FEB4310" w14:textId="77777777" w:rsidR="00A90DE4" w:rsidRPr="00872466" w:rsidRDefault="008F4AF5" w:rsidP="00693880">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r w:rsidR="007B6DAB">
              <w:rPr>
                <w:rFonts w:cs="Arial"/>
                <w:sz w:val="18"/>
                <w:szCs w:val="18"/>
              </w:rPr>
              <w:t xml:space="preserve"> </w:t>
            </w:r>
            <w:r>
              <w:rPr>
                <w:rFonts w:cs="Arial"/>
                <w:sz w:val="18"/>
                <w:szCs w:val="18"/>
              </w:rPr>
              <w:t xml:space="preserve"> </w:t>
            </w:r>
            <w:proofErr w:type="gramEnd"/>
            <w:r>
              <w:rPr>
                <w:rFonts w:cs="Arial"/>
                <w:sz w:val="18"/>
                <w:szCs w:val="18"/>
              </w:rPr>
              <w:t xml:space="preserve"> </w:t>
            </w:r>
            <w:r w:rsidR="00693880">
              <w:rPr>
                <w:rFonts w:cs="Arial"/>
                <w:sz w:val="18"/>
                <w:szCs w:val="18"/>
              </w:rPr>
              <w:t>1.8</w:t>
            </w:r>
          </w:p>
        </w:tc>
      </w:tr>
      <w:tr w:rsidR="00A90DE4" w:rsidRPr="004E6CFE" w14:paraId="7A6D28F5" w14:textId="77777777"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A90DE4" w:rsidRPr="004E6CFE" w:rsidRDefault="00A90DE4"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77777777" w:rsidR="00A90DE4" w:rsidRPr="00872466" w:rsidRDefault="00AA10D1" w:rsidP="00AA10D1">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sidR="00D76BFF">
              <w:rPr>
                <w:rFonts w:cs="Arial"/>
                <w:sz w:val="18"/>
                <w:szCs w:val="18"/>
              </w:rPr>
              <w:t>8</w:t>
            </w:r>
            <w:r w:rsidR="002640CD">
              <w:rPr>
                <w:rFonts w:cs="Arial"/>
                <w:sz w:val="18"/>
                <w:szCs w:val="18"/>
              </w:rPr>
              <w:t>.6</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41E7F34A" w14:textId="77777777" w:rsidR="00A90DE4" w:rsidRPr="00872466" w:rsidRDefault="00A90DE4" w:rsidP="00052B88">
            <w:pPr>
              <w:tabs>
                <w:tab w:val="left" w:pos="366"/>
                <w:tab w:val="decimal" w:pos="689"/>
              </w:tabs>
              <w:ind w:right="340"/>
              <w:jc w:val="right"/>
              <w:rPr>
                <w:rFonts w:cs="Arial"/>
                <w:sz w:val="18"/>
                <w:szCs w:val="18"/>
              </w:rPr>
            </w:pPr>
            <w:r>
              <w:rPr>
                <w:rFonts w:cs="Arial"/>
                <w:sz w:val="18"/>
                <w:szCs w:val="18"/>
              </w:rPr>
              <w:t xml:space="preserve">(-) </w:t>
            </w:r>
            <w:r w:rsidR="007B6DAB">
              <w:rPr>
                <w:rFonts w:cs="Arial"/>
                <w:sz w:val="18"/>
                <w:szCs w:val="18"/>
              </w:rPr>
              <w:t xml:space="preserve"> </w:t>
            </w:r>
            <w:r>
              <w:rPr>
                <w:rFonts w:cs="Arial"/>
                <w:sz w:val="18"/>
                <w:szCs w:val="18"/>
              </w:rPr>
              <w:t xml:space="preserve">  </w:t>
            </w:r>
            <w:r w:rsidR="00052B88">
              <w:rPr>
                <w:rFonts w:cs="Arial"/>
                <w:sz w:val="18"/>
                <w:szCs w:val="18"/>
              </w:rPr>
              <w:t>5.</w:t>
            </w:r>
            <w:r w:rsidR="00693880">
              <w:rPr>
                <w:rFonts w:cs="Arial"/>
                <w:sz w:val="18"/>
                <w:szCs w:val="18"/>
              </w:rPr>
              <w:t>3</w:t>
            </w:r>
          </w:p>
        </w:tc>
      </w:tr>
      <w:tr w:rsidR="00A90DE4" w:rsidRPr="004E6CFE" w14:paraId="050AE9EF"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77777777"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77777777" w:rsidR="00A90DE4" w:rsidRPr="00872466" w:rsidRDefault="00794BEC" w:rsidP="00AA10D1">
            <w:pPr>
              <w:tabs>
                <w:tab w:val="left" w:pos="366"/>
                <w:tab w:val="decimal" w:pos="689"/>
              </w:tabs>
              <w:ind w:right="340"/>
              <w:jc w:val="right"/>
              <w:rPr>
                <w:rFonts w:cs="Arial"/>
                <w:b/>
                <w:bCs/>
                <w:sz w:val="18"/>
                <w:szCs w:val="18"/>
              </w:rPr>
            </w:pPr>
            <w:r w:rsidRPr="00794BEC">
              <w:rPr>
                <w:rFonts w:cs="Arial"/>
                <w:b/>
                <w:bCs/>
                <w:sz w:val="18"/>
                <w:szCs w:val="18"/>
              </w:rPr>
              <w:t>(</w:t>
            </w:r>
            <w:proofErr w:type="gramStart"/>
            <w:r w:rsidRPr="00794BEC">
              <w:rPr>
                <w:rFonts w:cs="Arial"/>
                <w:b/>
                <w:bCs/>
                <w:sz w:val="18"/>
                <w:szCs w:val="18"/>
              </w:rPr>
              <w:noBreakHyphen/>
              <w:t>)</w:t>
            </w:r>
            <w:r w:rsidR="00AA10D1">
              <w:rPr>
                <w:rFonts w:cs="Arial"/>
                <w:b/>
                <w:bCs/>
                <w:sz w:val="18"/>
                <w:szCs w:val="18"/>
              </w:rPr>
              <w:t xml:space="preserve">   </w:t>
            </w:r>
            <w:proofErr w:type="gramEnd"/>
            <w:r w:rsidR="00D76BFF">
              <w:rPr>
                <w:rFonts w:cs="Arial"/>
                <w:b/>
                <w:bCs/>
                <w:sz w:val="18"/>
                <w:szCs w:val="18"/>
              </w:rPr>
              <w:t>4.9</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1D9C0224" w14:textId="77777777" w:rsidR="00A90DE4" w:rsidRPr="00872466" w:rsidRDefault="0014342E" w:rsidP="007B6DAB">
            <w:pPr>
              <w:tabs>
                <w:tab w:val="left" w:pos="366"/>
                <w:tab w:val="decimal" w:pos="689"/>
              </w:tabs>
              <w:ind w:right="340"/>
              <w:jc w:val="right"/>
              <w:rPr>
                <w:rFonts w:cs="Arial"/>
                <w:b/>
                <w:bCs/>
                <w:sz w:val="18"/>
                <w:szCs w:val="18"/>
              </w:rPr>
            </w:pPr>
            <w:r w:rsidRPr="0014342E">
              <w:rPr>
                <w:rFonts w:cs="Arial"/>
                <w:b/>
                <w:bCs/>
                <w:sz w:val="18"/>
                <w:szCs w:val="18"/>
              </w:rPr>
              <w:t>(</w:t>
            </w:r>
            <w:proofErr w:type="gramStart"/>
            <w:r w:rsidRPr="0014342E">
              <w:rPr>
                <w:rFonts w:cs="Arial"/>
                <w:b/>
                <w:bCs/>
                <w:sz w:val="18"/>
                <w:szCs w:val="18"/>
              </w:rPr>
              <w:noBreakHyphen/>
              <w:t>)</w:t>
            </w:r>
            <w:r>
              <w:rPr>
                <w:rFonts w:cs="Arial"/>
                <w:bCs/>
                <w:sz w:val="18"/>
                <w:szCs w:val="18"/>
              </w:rPr>
              <w:t xml:space="preserve"> </w:t>
            </w:r>
            <w:r w:rsidR="007B6DAB">
              <w:rPr>
                <w:rFonts w:cs="Arial"/>
                <w:bCs/>
                <w:sz w:val="18"/>
                <w:szCs w:val="18"/>
              </w:rPr>
              <w:t xml:space="preserve"> </w:t>
            </w:r>
            <w:r>
              <w:rPr>
                <w:rFonts w:cs="Arial"/>
                <w:bCs/>
                <w:sz w:val="18"/>
                <w:szCs w:val="18"/>
              </w:rPr>
              <w:t xml:space="preserve"> </w:t>
            </w:r>
            <w:proofErr w:type="gramEnd"/>
            <w:r>
              <w:rPr>
                <w:rFonts w:cs="Arial"/>
                <w:bCs/>
                <w:sz w:val="18"/>
                <w:szCs w:val="18"/>
              </w:rPr>
              <w:t xml:space="preserve"> </w:t>
            </w:r>
            <w:r w:rsidR="007B6DAB">
              <w:rPr>
                <w:rFonts w:cs="Arial"/>
                <w:b/>
                <w:bCs/>
                <w:sz w:val="18"/>
                <w:szCs w:val="18"/>
              </w:rPr>
              <w:t>7.</w:t>
            </w:r>
            <w:r w:rsidR="00693880">
              <w:rPr>
                <w:rFonts w:cs="Arial"/>
                <w:b/>
                <w:bCs/>
                <w:sz w:val="18"/>
                <w:szCs w:val="18"/>
              </w:rPr>
              <w:t>0</w:t>
            </w:r>
          </w:p>
        </w:tc>
      </w:tr>
      <w:tr w:rsidR="00A90DE4" w:rsidRPr="004E6CFE" w14:paraId="15A7D1C2"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A90DE4" w:rsidRPr="004E6CFE" w:rsidRDefault="00A90DE4"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77777777" w:rsidR="00A90DE4" w:rsidRPr="00872466" w:rsidRDefault="00D76BFF" w:rsidP="002640CD">
            <w:pPr>
              <w:tabs>
                <w:tab w:val="left" w:pos="366"/>
                <w:tab w:val="decimal" w:pos="689"/>
              </w:tabs>
              <w:ind w:right="340"/>
              <w:jc w:val="right"/>
              <w:rPr>
                <w:rFonts w:cs="Arial"/>
                <w:sz w:val="18"/>
                <w:szCs w:val="18"/>
              </w:rPr>
            </w:pPr>
            <w:r>
              <w:rPr>
                <w:rFonts w:cs="Arial"/>
                <w:sz w:val="18"/>
                <w:szCs w:val="18"/>
              </w:rPr>
              <w:t>2.1</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1BEE07A4" w14:textId="77777777" w:rsidR="00A90DE4" w:rsidRPr="00872466" w:rsidRDefault="0014342E" w:rsidP="00052B88">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r w:rsidR="007B6DAB">
              <w:rPr>
                <w:rFonts w:cs="Arial"/>
                <w:sz w:val="18"/>
                <w:szCs w:val="18"/>
              </w:rPr>
              <w:t xml:space="preserve"> </w:t>
            </w:r>
            <w:r>
              <w:rPr>
                <w:rFonts w:cs="Arial"/>
                <w:sz w:val="18"/>
                <w:szCs w:val="18"/>
              </w:rPr>
              <w:t xml:space="preserve"> </w:t>
            </w:r>
            <w:proofErr w:type="gramEnd"/>
            <w:r>
              <w:rPr>
                <w:rFonts w:cs="Arial"/>
                <w:sz w:val="18"/>
                <w:szCs w:val="18"/>
              </w:rPr>
              <w:t xml:space="preserve"> </w:t>
            </w:r>
            <w:r w:rsidR="00D37773">
              <w:rPr>
                <w:rFonts w:cs="Arial"/>
                <w:sz w:val="18"/>
                <w:szCs w:val="18"/>
              </w:rPr>
              <w:t>4.</w:t>
            </w:r>
            <w:r w:rsidR="00693880">
              <w:rPr>
                <w:rFonts w:cs="Arial"/>
                <w:sz w:val="18"/>
                <w:szCs w:val="18"/>
              </w:rPr>
              <w:t>0</w:t>
            </w:r>
          </w:p>
        </w:tc>
      </w:tr>
      <w:tr w:rsidR="003C5948" w:rsidRPr="004E6CFE" w14:paraId="521710A7"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77777777" w:rsidR="003C5948" w:rsidRPr="00872466" w:rsidRDefault="00D76BFF" w:rsidP="002640CD">
            <w:pPr>
              <w:tabs>
                <w:tab w:val="left" w:pos="366"/>
                <w:tab w:val="decimal" w:pos="689"/>
              </w:tabs>
              <w:ind w:right="340"/>
              <w:jc w:val="right"/>
              <w:rPr>
                <w:rFonts w:cs="Arial"/>
                <w:sz w:val="18"/>
                <w:szCs w:val="18"/>
              </w:rPr>
            </w:pPr>
            <w:r>
              <w:rPr>
                <w:rFonts w:cs="Arial"/>
                <w:sz w:val="18"/>
                <w:szCs w:val="18"/>
              </w:rPr>
              <w:t>9.9</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1AE80511" w14:textId="77777777" w:rsidR="003C5948" w:rsidRPr="00872466" w:rsidRDefault="00052B88" w:rsidP="00693880">
            <w:pPr>
              <w:tabs>
                <w:tab w:val="left" w:pos="366"/>
                <w:tab w:val="decimal" w:pos="689"/>
              </w:tabs>
              <w:ind w:right="340"/>
              <w:jc w:val="right"/>
              <w:rPr>
                <w:rFonts w:cs="Arial"/>
                <w:sz w:val="18"/>
                <w:szCs w:val="18"/>
              </w:rPr>
            </w:pPr>
            <w:r>
              <w:rPr>
                <w:rFonts w:cs="Arial"/>
                <w:sz w:val="18"/>
                <w:szCs w:val="18"/>
              </w:rPr>
              <w:t xml:space="preserve">    </w:t>
            </w:r>
            <w:r w:rsidR="007B6DAB">
              <w:rPr>
                <w:rFonts w:cs="Arial"/>
                <w:sz w:val="18"/>
                <w:szCs w:val="18"/>
              </w:rPr>
              <w:t>0.</w:t>
            </w:r>
            <w:r w:rsidR="00693880">
              <w:rPr>
                <w:rFonts w:cs="Arial"/>
                <w:sz w:val="18"/>
                <w:szCs w:val="18"/>
              </w:rPr>
              <w:t>6</w:t>
            </w:r>
          </w:p>
        </w:tc>
      </w:tr>
      <w:tr w:rsidR="003C5948" w:rsidRPr="004E6CFE" w14:paraId="71C04649"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77777777" w:rsidR="003C5948" w:rsidRPr="00872466" w:rsidRDefault="003C5948" w:rsidP="00AA10D1">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w:t>
            </w:r>
            <w:r w:rsidR="00F32E38">
              <w:rPr>
                <w:rFonts w:cs="Arial"/>
                <w:sz w:val="18"/>
                <w:szCs w:val="18"/>
              </w:rPr>
              <w:t xml:space="preserve">  </w:t>
            </w:r>
            <w:r w:rsidR="00746963">
              <w:rPr>
                <w:rFonts w:cs="Arial"/>
                <w:sz w:val="18"/>
                <w:szCs w:val="18"/>
              </w:rPr>
              <w:t xml:space="preserve"> </w:t>
            </w:r>
            <w:proofErr w:type="gramEnd"/>
            <w:r w:rsidR="00D76BFF">
              <w:rPr>
                <w:rFonts w:cs="Arial"/>
                <w:sz w:val="18"/>
                <w:szCs w:val="18"/>
              </w:rPr>
              <w:t>6.7</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41B9034C" w14:textId="77777777" w:rsidR="003C5948" w:rsidRPr="00872466" w:rsidRDefault="003C5948" w:rsidP="00693880">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r w:rsidR="007B6DAB">
              <w:rPr>
                <w:rFonts w:cs="Arial"/>
                <w:sz w:val="18"/>
                <w:szCs w:val="18"/>
              </w:rPr>
              <w:t xml:space="preserve"> </w:t>
            </w:r>
            <w:r w:rsidR="004B2F84">
              <w:rPr>
                <w:rFonts w:cs="Arial"/>
                <w:sz w:val="18"/>
                <w:szCs w:val="18"/>
              </w:rPr>
              <w:t>1</w:t>
            </w:r>
            <w:r w:rsidR="00052B88">
              <w:rPr>
                <w:rFonts w:cs="Arial"/>
                <w:sz w:val="18"/>
                <w:szCs w:val="18"/>
              </w:rPr>
              <w:t>1</w:t>
            </w:r>
            <w:proofErr w:type="gramEnd"/>
            <w:r w:rsidR="00052B88">
              <w:rPr>
                <w:rFonts w:cs="Arial"/>
                <w:sz w:val="18"/>
                <w:szCs w:val="18"/>
              </w:rPr>
              <w:t>.</w:t>
            </w:r>
            <w:r w:rsidR="00693880">
              <w:rPr>
                <w:rFonts w:cs="Arial"/>
                <w:sz w:val="18"/>
                <w:szCs w:val="18"/>
              </w:rPr>
              <w:t>0</w:t>
            </w:r>
          </w:p>
        </w:tc>
      </w:tr>
      <w:tr w:rsidR="003C5948" w:rsidRPr="004E6CFE" w14:paraId="79BDCEAD"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3C5948" w:rsidRPr="004E6CFE" w:rsidRDefault="003C5948"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77777777" w:rsidR="003C5948" w:rsidRPr="00872466" w:rsidRDefault="00746963" w:rsidP="00AA10D1">
            <w:pPr>
              <w:tabs>
                <w:tab w:val="left" w:pos="366"/>
                <w:tab w:val="decimal" w:pos="689"/>
              </w:tabs>
              <w:ind w:right="340"/>
              <w:jc w:val="right"/>
              <w:rPr>
                <w:rFonts w:cs="Arial"/>
                <w:sz w:val="18"/>
                <w:szCs w:val="18"/>
              </w:rPr>
            </w:pPr>
            <w:r>
              <w:rPr>
                <w:rFonts w:cs="Arial"/>
                <w:sz w:val="18"/>
                <w:szCs w:val="18"/>
              </w:rPr>
              <w:t xml:space="preserve"> </w:t>
            </w:r>
            <w:r w:rsidR="003C5948">
              <w:rPr>
                <w:rFonts w:cs="Arial"/>
                <w:sz w:val="18"/>
                <w:szCs w:val="18"/>
              </w:rPr>
              <w:t>(-)</w:t>
            </w:r>
            <w:r w:rsidR="00AA10D1">
              <w:rPr>
                <w:rFonts w:cs="Arial"/>
                <w:sz w:val="18"/>
                <w:szCs w:val="18"/>
              </w:rPr>
              <w:t xml:space="preserve"> </w:t>
            </w:r>
            <w:r w:rsidR="00D76BFF">
              <w:rPr>
                <w:rFonts w:cs="Arial"/>
                <w:sz w:val="18"/>
                <w:szCs w:val="18"/>
              </w:rPr>
              <w:t xml:space="preserve">  9.0</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605D6378" w14:textId="77777777" w:rsidR="003C5948" w:rsidRPr="00872466" w:rsidRDefault="003C5948" w:rsidP="00052B88">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r w:rsidR="007B6DAB">
              <w:rPr>
                <w:rFonts w:cs="Arial"/>
                <w:sz w:val="18"/>
                <w:szCs w:val="18"/>
              </w:rPr>
              <w:t xml:space="preserve"> </w:t>
            </w:r>
            <w:r>
              <w:rPr>
                <w:rFonts w:cs="Arial"/>
                <w:sz w:val="18"/>
                <w:szCs w:val="18"/>
              </w:rPr>
              <w:t xml:space="preserve"> </w:t>
            </w:r>
            <w:proofErr w:type="gramEnd"/>
            <w:r>
              <w:rPr>
                <w:rFonts w:cs="Arial"/>
                <w:sz w:val="18"/>
                <w:szCs w:val="18"/>
              </w:rPr>
              <w:t xml:space="preserve"> </w:t>
            </w:r>
            <w:r w:rsidR="00052B88">
              <w:rPr>
                <w:rFonts w:cs="Arial"/>
                <w:sz w:val="18"/>
                <w:szCs w:val="18"/>
              </w:rPr>
              <w:t>9.0</w:t>
            </w:r>
          </w:p>
        </w:tc>
      </w:tr>
      <w:tr w:rsidR="003C5948" w:rsidRPr="004E6CFE" w14:paraId="55C23264"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77777777" w:rsidR="003C5948" w:rsidRPr="00872466" w:rsidRDefault="002640CD" w:rsidP="00AA10D1">
            <w:pPr>
              <w:tabs>
                <w:tab w:val="left" w:pos="366"/>
                <w:tab w:val="decimal" w:pos="689"/>
              </w:tabs>
              <w:ind w:right="340"/>
              <w:jc w:val="right"/>
              <w:rPr>
                <w:rFonts w:cs="Arial"/>
                <w:sz w:val="18"/>
                <w:szCs w:val="18"/>
              </w:rPr>
            </w:pPr>
            <w:r>
              <w:rPr>
                <w:rFonts w:cs="Arial"/>
                <w:sz w:val="18"/>
                <w:szCs w:val="18"/>
              </w:rPr>
              <w:t xml:space="preserve"> </w:t>
            </w:r>
            <w:r w:rsidR="001D3451">
              <w:rPr>
                <w:rFonts w:cs="Arial"/>
                <w:sz w:val="18"/>
                <w:szCs w:val="18"/>
              </w:rPr>
              <w:t>(</w:t>
            </w:r>
            <w:proofErr w:type="gramStart"/>
            <w:r w:rsidR="001D3451">
              <w:rPr>
                <w:rFonts w:cs="Arial"/>
                <w:sz w:val="18"/>
                <w:szCs w:val="18"/>
              </w:rPr>
              <w:noBreakHyphen/>
              <w:t>)</w:t>
            </w:r>
            <w:r w:rsidR="00AA10D1">
              <w:rPr>
                <w:rFonts w:cs="Arial"/>
                <w:sz w:val="18"/>
                <w:szCs w:val="18"/>
              </w:rPr>
              <w:t xml:space="preserve">   </w:t>
            </w:r>
            <w:proofErr w:type="gramEnd"/>
            <w:r w:rsidR="00D76BFF">
              <w:rPr>
                <w:rFonts w:cs="Arial"/>
                <w:sz w:val="18"/>
                <w:szCs w:val="18"/>
              </w:rPr>
              <w:t>4.0</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150757DB" w14:textId="77777777" w:rsidR="003C5948" w:rsidRPr="00872466" w:rsidRDefault="00052B88" w:rsidP="00693880">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2.</w:t>
            </w:r>
            <w:r w:rsidR="00693880">
              <w:rPr>
                <w:rFonts w:cs="Arial"/>
                <w:sz w:val="18"/>
                <w:szCs w:val="18"/>
              </w:rPr>
              <w:t>9</w:t>
            </w:r>
          </w:p>
        </w:tc>
      </w:tr>
      <w:tr w:rsidR="003C5948" w:rsidRPr="004E6CFE" w14:paraId="74423272" w14:textId="77777777" w:rsidTr="00E8440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77777777" w:rsidR="003C5948" w:rsidRPr="00872466" w:rsidRDefault="003C5948" w:rsidP="00AA10D1">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w:t>
            </w:r>
            <w:r w:rsidR="00AA10D1">
              <w:rPr>
                <w:rFonts w:cs="Arial"/>
                <w:sz w:val="18"/>
                <w:szCs w:val="18"/>
              </w:rPr>
              <w:t xml:space="preserve">   </w:t>
            </w:r>
            <w:proofErr w:type="gramEnd"/>
            <w:r w:rsidR="002640CD">
              <w:rPr>
                <w:rFonts w:cs="Arial"/>
                <w:sz w:val="18"/>
                <w:szCs w:val="18"/>
              </w:rPr>
              <w:t>9.</w:t>
            </w:r>
            <w:r w:rsidR="00D76BFF">
              <w:rPr>
                <w:rFonts w:cs="Arial"/>
                <w:sz w:val="18"/>
                <w:szCs w:val="18"/>
              </w:rPr>
              <w:t>9</w:t>
            </w:r>
          </w:p>
        </w:tc>
        <w:tc>
          <w:tcPr>
            <w:tcW w:w="1242" w:type="dxa"/>
            <w:tcBorders>
              <w:top w:val="single" w:sz="4" w:space="0" w:color="DDD9C3" w:themeColor="background2" w:themeShade="E6"/>
              <w:left w:val="single" w:sz="2" w:space="0" w:color="404040"/>
              <w:bottom w:val="double" w:sz="4" w:space="0" w:color="404040"/>
              <w:right w:val="double" w:sz="4" w:space="0" w:color="404040"/>
            </w:tcBorders>
            <w:vAlign w:val="center"/>
          </w:tcPr>
          <w:p w14:paraId="2772A575" w14:textId="77777777" w:rsidR="003C5948" w:rsidRPr="00872466" w:rsidRDefault="003C5948" w:rsidP="00052B88">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w:t>
            </w:r>
            <w:r w:rsidR="007B6DAB">
              <w:rPr>
                <w:rFonts w:cs="Arial"/>
                <w:sz w:val="18"/>
                <w:szCs w:val="18"/>
              </w:rPr>
              <w:t xml:space="preserve">  10</w:t>
            </w:r>
            <w:proofErr w:type="gramEnd"/>
            <w:r w:rsidR="007B6DAB">
              <w:rPr>
                <w:rFonts w:cs="Arial"/>
                <w:sz w:val="18"/>
                <w:szCs w:val="18"/>
              </w:rPr>
              <w:t>.</w:t>
            </w:r>
            <w:r w:rsidR="00052B88">
              <w:rPr>
                <w:rFonts w:cs="Arial"/>
                <w:sz w:val="18"/>
                <w:szCs w:val="18"/>
              </w:rPr>
              <w:t>0</w:t>
            </w:r>
          </w:p>
        </w:tc>
      </w:tr>
    </w:tbl>
    <w:p w14:paraId="2A96416B" w14:textId="77777777" w:rsidR="002A1FBC" w:rsidRDefault="002A1FBC" w:rsidP="00E555A2">
      <w:pPr>
        <w:ind w:left="708" w:right="-91" w:firstLine="426"/>
        <w:outlineLvl w:val="3"/>
        <w:rPr>
          <w:sz w:val="16"/>
          <w:szCs w:val="16"/>
        </w:rPr>
      </w:pPr>
      <w:r>
        <w:rPr>
          <w:sz w:val="16"/>
          <w:szCs w:val="16"/>
        </w:rPr>
        <w:t>p/ Cifras preliminares.</w:t>
      </w:r>
    </w:p>
    <w:p w14:paraId="61585F0A" w14:textId="77777777" w:rsidR="002A1FBC" w:rsidRDefault="002A1FBC" w:rsidP="00E555A2">
      <w:pPr>
        <w:ind w:left="708" w:firstLine="426"/>
        <w:outlineLvl w:val="3"/>
        <w:rPr>
          <w:sz w:val="16"/>
          <w:szCs w:val="16"/>
        </w:rPr>
      </w:pPr>
      <w:r>
        <w:rPr>
          <w:sz w:val="16"/>
          <w:szCs w:val="16"/>
        </w:rPr>
        <w:t>Fuente: INEGI.</w:t>
      </w:r>
    </w:p>
    <w:p w14:paraId="1642F32E" w14:textId="77777777" w:rsidR="008920FC" w:rsidRDefault="002A1FBC" w:rsidP="001202E8">
      <w:pPr>
        <w:pStyle w:val="parr2"/>
        <w:keepNext/>
        <w:keepLines/>
        <w:spacing w:before="360"/>
        <w:ind w:left="0" w:right="584"/>
        <w:rPr>
          <w:b/>
          <w:i/>
        </w:rPr>
      </w:pPr>
      <w:r>
        <w:rPr>
          <w:b/>
          <w:i/>
        </w:rPr>
        <w:t>N</w:t>
      </w:r>
      <w:r w:rsidR="008920FC">
        <w:rPr>
          <w:b/>
          <w:i/>
        </w:rPr>
        <w:t>ota metodológica</w:t>
      </w:r>
    </w:p>
    <w:p w14:paraId="2177D872" w14:textId="7C2AD358"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parte del valor agregado bruto en la economía se invierte en lugar de ser consumida.</w:t>
      </w:r>
    </w:p>
    <w:p w14:paraId="0DB751C1" w14:textId="77777777"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14:paraId="4CC7FF67" w14:textId="30FF94AA" w:rsidR="008920FC" w:rsidRDefault="008920FC" w:rsidP="008920FC">
      <w:pPr>
        <w:pStyle w:val="p0"/>
        <w:rPr>
          <w:color w:val="auto"/>
        </w:rPr>
      </w:pPr>
      <w:r>
        <w:rPr>
          <w:color w:val="auto"/>
        </w:rPr>
        <w:t xml:space="preserve">El presente documento destaca las variaciones porcentuales de las series desestacionalizadas o ajustadas estacionalmente, tanto respecto al mes anterior como </w:t>
      </w:r>
      <w:r w:rsidR="00934AFA">
        <w:rPr>
          <w:color w:val="auto"/>
        </w:rPr>
        <w:t xml:space="preserve">frente </w:t>
      </w:r>
      <w:r>
        <w:rPr>
          <w:color w:val="auto"/>
        </w:rPr>
        <w:t>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w:t>
      </w:r>
      <w:r w:rsidR="00066054">
        <w:rPr>
          <w:color w:val="auto"/>
        </w:rPr>
        <w:t>mayor</w:t>
      </w:r>
      <w:r>
        <w:rPr>
          <w:color w:val="auto"/>
        </w:rPr>
        <w:t xml:space="preserve"> producción de juguetes en los meses previos a la Navidad provocada por la expectativa de mayores ventas en diciembre.</w:t>
      </w:r>
    </w:p>
    <w:p w14:paraId="2F9DE54A" w14:textId="77777777" w:rsidR="001F4FD3"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w:t>
      </w:r>
      <w:r w:rsidR="00BD3781">
        <w:rPr>
          <w:color w:val="auto"/>
        </w:rPr>
        <w:t xml:space="preserve"> </w:t>
      </w:r>
      <w:r>
        <w:rPr>
          <w:color w:val="auto"/>
        </w:rPr>
        <w:t xml:space="preserve">presencia dificulta diagnosticar o describir el comportamiento de una serie al no poder comparar adecuadamente un determinado mes con el inmediato anterior.  </w:t>
      </w:r>
    </w:p>
    <w:p w14:paraId="57721DAD" w14:textId="77777777" w:rsidR="008920FC" w:rsidRDefault="008920FC" w:rsidP="008920FC">
      <w:pPr>
        <w:pStyle w:val="p0"/>
        <w:rPr>
          <w:color w:val="auto"/>
        </w:rPr>
      </w:pPr>
      <w:r>
        <w:rPr>
          <w:color w:val="auto"/>
        </w:rPr>
        <w:lastRenderedPageBreak/>
        <w:t xml:space="preserve">Analizar la serie ajustada ayuda a realizar un mejor diagnóstico y pronóstico de la evolución de </w:t>
      </w:r>
      <w:proofErr w:type="gramStart"/>
      <w:r>
        <w:rPr>
          <w:color w:val="auto"/>
        </w:rPr>
        <w:t>la misma</w:t>
      </w:r>
      <w:proofErr w:type="gramEnd"/>
      <w:r>
        <w:rPr>
          <w:color w:val="auto"/>
        </w:rPr>
        <w:t>,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14:paraId="4FE94EDD" w14:textId="77777777"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14:paraId="44834608" w14:textId="77777777" w:rsidR="00E37A04" w:rsidRDefault="00EE1182" w:rsidP="00070D59">
      <w:pPr>
        <w:spacing w:before="120"/>
        <w:rPr>
          <w:rFonts w:ascii="Calibri" w:hAnsi="Calibri"/>
          <w:color w:val="1F497D"/>
          <w:sz w:val="22"/>
          <w:lang w:eastAsia="en-US"/>
        </w:rPr>
      </w:pPr>
      <w:hyperlink r:id="rId29" w:history="1">
        <w:r w:rsidR="009B02B6" w:rsidRPr="00446E00">
          <w:rPr>
            <w:rStyle w:val="Hipervnculo"/>
            <w:lang w:eastAsia="en-US"/>
          </w:rPr>
          <w:t>www.inegi.org.mx/app/biblioteca/ficha.html?upc=702825099060</w:t>
        </w:r>
      </w:hyperlink>
    </w:p>
    <w:p w14:paraId="7B228143" w14:textId="77777777"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14:anchorId="58A57191" wp14:editId="5E029B38">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14:paraId="75C5D7CE" w14:textId="77777777" w:rsidR="008920FC" w:rsidRDefault="008920FC" w:rsidP="008920FC">
      <w:pPr>
        <w:spacing w:before="240"/>
      </w:pPr>
      <w:r>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14:paraId="41F4EC67" w14:textId="77777777"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14:paraId="6C1DFAEA" w14:textId="77777777"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w:t>
      </w:r>
      <w:r w:rsidR="00F43D26">
        <w:t xml:space="preserve"> </w:t>
      </w:r>
      <w:r>
        <w:t>nacionales de vehículos automotores.</w:t>
      </w:r>
    </w:p>
    <w:p w14:paraId="552FD87F" w14:textId="77777777"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w:t>
      </w:r>
      <w:r w:rsidRPr="001642E8">
        <w:lastRenderedPageBreak/>
        <w:t xml:space="preserve">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14:paraId="279152C9" w14:textId="77777777" w:rsidR="008920FC" w:rsidRPr="008B42F4" w:rsidRDefault="008920FC" w:rsidP="008920FC">
      <w:pPr>
        <w:spacing w:before="240"/>
      </w:pPr>
      <w:r w:rsidRPr="008B42F4">
        <w:t>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14:paraId="0D21A9E9" w14:textId="77777777"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14:paraId="5F800EA8" w14:textId="77777777"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4EBF3A04" w14:textId="321956DD"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00B552F1">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19219661" w14:textId="77777777" w:rsidR="001F4FD3" w:rsidRDefault="001F4FD3" w:rsidP="008920FC">
      <w:pPr>
        <w:spacing w:before="240"/>
      </w:pPr>
    </w:p>
    <w:p w14:paraId="3892C26F" w14:textId="77777777" w:rsidR="001F4FD3" w:rsidRDefault="001F4FD3" w:rsidP="008920FC">
      <w:pPr>
        <w:spacing w:before="240"/>
      </w:pPr>
    </w:p>
    <w:p w14:paraId="7139E2D4" w14:textId="77777777" w:rsidR="0001230D" w:rsidRDefault="0001230D" w:rsidP="008920FC">
      <w:pPr>
        <w:spacing w:before="240"/>
      </w:pPr>
    </w:p>
    <w:p w14:paraId="54BFDC4B" w14:textId="77777777" w:rsidR="008920FC" w:rsidRDefault="008920FC" w:rsidP="008920FC">
      <w:pPr>
        <w:spacing w:before="240"/>
      </w:pPr>
      <w:r>
        <w:lastRenderedPageBreak/>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77777777"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32" w:history="1">
        <w:r w:rsidRPr="00F42F9E">
          <w:rPr>
            <w:rStyle w:val="Hipervnculo"/>
          </w:rPr>
          <w:t>www.inegi.org.mx</w:t>
        </w:r>
      </w:hyperlink>
      <w:r>
        <w:rPr>
          <w:rStyle w:val="Hipervnculo"/>
        </w:rPr>
        <w:t xml:space="preserve"> </w:t>
      </w:r>
      <w:r w:rsidRPr="00F42F9E">
        <w:t>.</w:t>
      </w:r>
    </w:p>
    <w:sectPr w:rsidR="00314FB7" w:rsidSect="008158AE">
      <w:headerReference w:type="default" r:id="rId33"/>
      <w:footerReference w:type="default" r:id="rId34"/>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97A64" w14:textId="77777777" w:rsidR="00EC2806" w:rsidRDefault="00EC2806">
      <w:r>
        <w:separator/>
      </w:r>
    </w:p>
  </w:endnote>
  <w:endnote w:type="continuationSeparator" w:id="0">
    <w:p w14:paraId="5EA49DB6" w14:textId="77777777" w:rsidR="00EC2806" w:rsidRDefault="00EC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2C27" w14:textId="77777777" w:rsidR="00EE1182" w:rsidRDefault="00EE11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296D" w14:textId="77777777" w:rsidR="00E51F5F" w:rsidRPr="00BE31AC" w:rsidRDefault="00E51F5F" w:rsidP="00152098">
    <w:pPr>
      <w:pStyle w:val="Piedepgina"/>
      <w:contextualSpacing/>
      <w:jc w:val="center"/>
      <w:rPr>
        <w:color w:val="002060"/>
        <w:sz w:val="18"/>
        <w:szCs w:val="18"/>
      </w:rPr>
    </w:pPr>
    <w:r w:rsidRPr="00BE31A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6F22" w14:textId="77777777" w:rsidR="00EE1182" w:rsidRDefault="00EE118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3236" w14:textId="77777777" w:rsidR="002E3124" w:rsidRDefault="002E3124" w:rsidP="009D2FB0">
    <w:pPr>
      <w:pStyle w:val="Piedepgina"/>
      <w:jc w:val="center"/>
    </w:pPr>
    <w:r>
      <w:rPr>
        <w:b/>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63EDE" w14:textId="77777777" w:rsidR="00EC2806" w:rsidRDefault="00EC2806">
      <w:r>
        <w:separator/>
      </w:r>
    </w:p>
  </w:footnote>
  <w:footnote w:type="continuationSeparator" w:id="0">
    <w:p w14:paraId="097D9F7A" w14:textId="77777777" w:rsidR="00EC2806" w:rsidRDefault="00EC2806">
      <w:r>
        <w:continuationSeparator/>
      </w:r>
    </w:p>
  </w:footnote>
  <w:footnote w:id="1">
    <w:p w14:paraId="26743B05" w14:textId="77777777" w:rsidR="00E51F5F" w:rsidRDefault="00E51F5F" w:rsidP="00E51F5F">
      <w:pPr>
        <w:pStyle w:val="Textonotapie"/>
        <w:ind w:left="142" w:right="-31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54090548" w14:textId="77777777" w:rsidR="00E51F5F" w:rsidRDefault="00E51F5F" w:rsidP="00E51F5F">
      <w:pPr>
        <w:pStyle w:val="Textonotapie"/>
        <w:ind w:left="142" w:right="-31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791C8C85" w14:textId="77777777" w:rsidR="00E51F5F" w:rsidRDefault="00E51F5F" w:rsidP="00E51F5F">
      <w:pPr>
        <w:pStyle w:val="Textonotapie"/>
        <w:ind w:left="142" w:right="-312"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23A9" w14:textId="77777777" w:rsidR="00EE1182" w:rsidRDefault="00EE11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C3B3" w14:textId="0A7775FF" w:rsidR="00E51F5F" w:rsidRPr="00E0416A" w:rsidRDefault="00E51F5F" w:rsidP="00EE1182">
    <w:pPr>
      <w:pStyle w:val="Encabezado"/>
      <w:framePr w:w="5845" w:hSpace="141" w:wrap="auto" w:vAnchor="text" w:hAnchor="page" w:x="5253" w:y="35"/>
      <w:ind w:left="567" w:hanging="11"/>
      <w:jc w:val="right"/>
      <w:rPr>
        <w:b/>
        <w:color w:val="002060"/>
      </w:rPr>
    </w:pPr>
    <w:bookmarkStart w:id="0" w:name="_GoBack"/>
    <w:r>
      <w:rPr>
        <w:b/>
        <w:color w:val="002060"/>
      </w:rPr>
      <w:t>COMUNICADO DE</w:t>
    </w:r>
    <w:r w:rsidRPr="00E0416A">
      <w:rPr>
        <w:b/>
        <w:color w:val="002060"/>
      </w:rPr>
      <w:t xml:space="preserve"> PRENSA NÚM. </w:t>
    </w:r>
    <w:r w:rsidR="00EE1182">
      <w:rPr>
        <w:b/>
        <w:color w:val="002060"/>
      </w:rPr>
      <w:t>66</w:t>
    </w:r>
    <w:r w:rsidRPr="00E0416A">
      <w:rPr>
        <w:b/>
        <w:color w:val="002060"/>
      </w:rPr>
      <w:t>/</w:t>
    </w:r>
    <w:r>
      <w:rPr>
        <w:b/>
        <w:color w:val="002060"/>
      </w:rPr>
      <w:t>20</w:t>
    </w:r>
  </w:p>
  <w:p w14:paraId="772B8DC1" w14:textId="77777777" w:rsidR="00E51F5F" w:rsidRPr="00E0416A" w:rsidRDefault="00E51F5F" w:rsidP="00EE1182">
    <w:pPr>
      <w:pStyle w:val="Encabezado"/>
      <w:framePr w:w="5845" w:hSpace="141" w:wrap="auto" w:vAnchor="text" w:hAnchor="page" w:x="5253" w:y="35"/>
      <w:ind w:left="567" w:hanging="11"/>
      <w:jc w:val="right"/>
      <w:rPr>
        <w:b/>
        <w:color w:val="002060"/>
        <w:lang w:val="pt-BR"/>
      </w:rPr>
    </w:pPr>
    <w:r>
      <w:rPr>
        <w:b/>
        <w:color w:val="002060"/>
        <w:lang w:val="pt-BR"/>
      </w:rPr>
      <w:t xml:space="preserve">10 DE FEBRERO </w:t>
    </w:r>
    <w:r w:rsidRPr="00E0416A">
      <w:rPr>
        <w:b/>
        <w:color w:val="002060"/>
        <w:lang w:val="pt-BR"/>
      </w:rPr>
      <w:t>DE 20</w:t>
    </w:r>
    <w:r>
      <w:rPr>
        <w:b/>
        <w:color w:val="002060"/>
        <w:lang w:val="pt-BR"/>
      </w:rPr>
      <w:t>20</w:t>
    </w:r>
  </w:p>
  <w:p w14:paraId="5CEA1C3F" w14:textId="77777777" w:rsidR="00E51F5F" w:rsidRPr="00ED588B" w:rsidRDefault="00E51F5F" w:rsidP="00EE1182">
    <w:pPr>
      <w:pStyle w:val="Encabezado"/>
      <w:framePr w:w="5845" w:hSpace="141" w:wrap="auto" w:vAnchor="text" w:hAnchor="page" w:x="5253" w:y="35"/>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bookmarkEnd w:id="0"/>
  <w:p w14:paraId="1C4A95E6" w14:textId="77777777" w:rsidR="00E51F5F" w:rsidRDefault="00E51F5F" w:rsidP="00152098">
    <w:pPr>
      <w:pStyle w:val="Encabezado"/>
      <w:ind w:left="-993"/>
    </w:pPr>
    <w:r>
      <w:rPr>
        <w:noProof/>
      </w:rPr>
      <w:drawing>
        <wp:inline distT="0" distB="0" distL="0" distR="0" wp14:anchorId="1884EC00" wp14:editId="3E5E7A1E">
          <wp:extent cx="927615" cy="963545"/>
          <wp:effectExtent l="0" t="0" r="635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7ED2" w14:textId="77777777" w:rsidR="00EE1182" w:rsidRDefault="00EE118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0B0C6543" w:rsidR="002E3124" w:rsidRDefault="00972369" w:rsidP="00E51F5F">
    <w:pPr>
      <w:pStyle w:val="Encabezado"/>
      <w:jc w:val="center"/>
    </w:pPr>
    <w:r>
      <w:rPr>
        <w:noProof/>
        <w:lang w:eastAsia="es-MX"/>
      </w:rPr>
      <w:drawing>
        <wp:inline distT="0" distB="0" distL="0" distR="0" wp14:anchorId="5FE61812" wp14:editId="1936418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881"/>
    <w:rsid w:val="00002BFB"/>
    <w:rsid w:val="00002C46"/>
    <w:rsid w:val="00002E24"/>
    <w:rsid w:val="00002E72"/>
    <w:rsid w:val="000037C9"/>
    <w:rsid w:val="000039FE"/>
    <w:rsid w:val="00003B8F"/>
    <w:rsid w:val="00003DF8"/>
    <w:rsid w:val="00003EF8"/>
    <w:rsid w:val="000041DD"/>
    <w:rsid w:val="000041E9"/>
    <w:rsid w:val="000046B6"/>
    <w:rsid w:val="00005004"/>
    <w:rsid w:val="00005304"/>
    <w:rsid w:val="00005754"/>
    <w:rsid w:val="00005B50"/>
    <w:rsid w:val="00006BB9"/>
    <w:rsid w:val="00007829"/>
    <w:rsid w:val="00007E87"/>
    <w:rsid w:val="00010987"/>
    <w:rsid w:val="00011260"/>
    <w:rsid w:val="000113DF"/>
    <w:rsid w:val="000114CC"/>
    <w:rsid w:val="00011620"/>
    <w:rsid w:val="0001230D"/>
    <w:rsid w:val="0001276A"/>
    <w:rsid w:val="0001292D"/>
    <w:rsid w:val="00012C74"/>
    <w:rsid w:val="00012DEE"/>
    <w:rsid w:val="00013116"/>
    <w:rsid w:val="00014805"/>
    <w:rsid w:val="00014B5C"/>
    <w:rsid w:val="00014D68"/>
    <w:rsid w:val="00015257"/>
    <w:rsid w:val="0001631E"/>
    <w:rsid w:val="000166C9"/>
    <w:rsid w:val="000169B1"/>
    <w:rsid w:val="0001751C"/>
    <w:rsid w:val="000179B9"/>
    <w:rsid w:val="0002018E"/>
    <w:rsid w:val="00020CBA"/>
    <w:rsid w:val="00020D8C"/>
    <w:rsid w:val="000217D2"/>
    <w:rsid w:val="000227DC"/>
    <w:rsid w:val="00022A4F"/>
    <w:rsid w:val="00022AF4"/>
    <w:rsid w:val="000235F0"/>
    <w:rsid w:val="000237A8"/>
    <w:rsid w:val="00023A5F"/>
    <w:rsid w:val="00023BE7"/>
    <w:rsid w:val="00024478"/>
    <w:rsid w:val="00025100"/>
    <w:rsid w:val="000254B9"/>
    <w:rsid w:val="00025C3B"/>
    <w:rsid w:val="00026D5B"/>
    <w:rsid w:val="00027ED7"/>
    <w:rsid w:val="000300E3"/>
    <w:rsid w:val="00031713"/>
    <w:rsid w:val="0003183E"/>
    <w:rsid w:val="00032545"/>
    <w:rsid w:val="000325D6"/>
    <w:rsid w:val="000327E9"/>
    <w:rsid w:val="0003341A"/>
    <w:rsid w:val="00033C5F"/>
    <w:rsid w:val="000340C8"/>
    <w:rsid w:val="000342CC"/>
    <w:rsid w:val="000347DF"/>
    <w:rsid w:val="00034841"/>
    <w:rsid w:val="00034B65"/>
    <w:rsid w:val="0003503F"/>
    <w:rsid w:val="000355DD"/>
    <w:rsid w:val="00035BCE"/>
    <w:rsid w:val="00035BE0"/>
    <w:rsid w:val="000362D8"/>
    <w:rsid w:val="00036CE7"/>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B88"/>
    <w:rsid w:val="00052E3B"/>
    <w:rsid w:val="00053AEC"/>
    <w:rsid w:val="00053DA7"/>
    <w:rsid w:val="000540EF"/>
    <w:rsid w:val="0005463E"/>
    <w:rsid w:val="00055478"/>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54"/>
    <w:rsid w:val="000660AB"/>
    <w:rsid w:val="000663A1"/>
    <w:rsid w:val="00066612"/>
    <w:rsid w:val="00066787"/>
    <w:rsid w:val="00067031"/>
    <w:rsid w:val="0007043D"/>
    <w:rsid w:val="00070D59"/>
    <w:rsid w:val="000711A3"/>
    <w:rsid w:val="0007144C"/>
    <w:rsid w:val="00071A40"/>
    <w:rsid w:val="0007232B"/>
    <w:rsid w:val="00073145"/>
    <w:rsid w:val="000746A2"/>
    <w:rsid w:val="00074822"/>
    <w:rsid w:val="00074A19"/>
    <w:rsid w:val="00074D43"/>
    <w:rsid w:val="00075095"/>
    <w:rsid w:val="00075136"/>
    <w:rsid w:val="00075264"/>
    <w:rsid w:val="0007526D"/>
    <w:rsid w:val="0007634C"/>
    <w:rsid w:val="000765AC"/>
    <w:rsid w:val="00076B98"/>
    <w:rsid w:val="00077633"/>
    <w:rsid w:val="00077C09"/>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67C9"/>
    <w:rsid w:val="000867E1"/>
    <w:rsid w:val="00086817"/>
    <w:rsid w:val="00086E14"/>
    <w:rsid w:val="000872B2"/>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32"/>
    <w:rsid w:val="000A1A1F"/>
    <w:rsid w:val="000A1BF2"/>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BE0"/>
    <w:rsid w:val="000D4C2F"/>
    <w:rsid w:val="000D6BFD"/>
    <w:rsid w:val="000D7B21"/>
    <w:rsid w:val="000E04B8"/>
    <w:rsid w:val="000E078F"/>
    <w:rsid w:val="000E09BB"/>
    <w:rsid w:val="000E0AF9"/>
    <w:rsid w:val="000E0F2B"/>
    <w:rsid w:val="000E1A53"/>
    <w:rsid w:val="000E1CB6"/>
    <w:rsid w:val="000E1FF1"/>
    <w:rsid w:val="000E2327"/>
    <w:rsid w:val="000E2778"/>
    <w:rsid w:val="000E3C42"/>
    <w:rsid w:val="000E3FAA"/>
    <w:rsid w:val="000E46F2"/>
    <w:rsid w:val="000E488E"/>
    <w:rsid w:val="000E48CC"/>
    <w:rsid w:val="000E490D"/>
    <w:rsid w:val="000E4FEB"/>
    <w:rsid w:val="000E5BCC"/>
    <w:rsid w:val="000E665B"/>
    <w:rsid w:val="000E66A5"/>
    <w:rsid w:val="000E69E2"/>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7069"/>
    <w:rsid w:val="000F74DA"/>
    <w:rsid w:val="000F7E76"/>
    <w:rsid w:val="0010000F"/>
    <w:rsid w:val="00100607"/>
    <w:rsid w:val="00100806"/>
    <w:rsid w:val="00101F4C"/>
    <w:rsid w:val="0010204A"/>
    <w:rsid w:val="00102444"/>
    <w:rsid w:val="001038F6"/>
    <w:rsid w:val="001042C6"/>
    <w:rsid w:val="001048BA"/>
    <w:rsid w:val="00104D18"/>
    <w:rsid w:val="001051DF"/>
    <w:rsid w:val="00105D4E"/>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676"/>
    <w:rsid w:val="00113A66"/>
    <w:rsid w:val="00113C67"/>
    <w:rsid w:val="00114208"/>
    <w:rsid w:val="0011473E"/>
    <w:rsid w:val="00114D53"/>
    <w:rsid w:val="001152AB"/>
    <w:rsid w:val="0011576E"/>
    <w:rsid w:val="0011592B"/>
    <w:rsid w:val="00115E68"/>
    <w:rsid w:val="00115FA7"/>
    <w:rsid w:val="00116FD2"/>
    <w:rsid w:val="00117035"/>
    <w:rsid w:val="00117908"/>
    <w:rsid w:val="001202E8"/>
    <w:rsid w:val="0012070C"/>
    <w:rsid w:val="00120DAD"/>
    <w:rsid w:val="00121071"/>
    <w:rsid w:val="00121392"/>
    <w:rsid w:val="00121D25"/>
    <w:rsid w:val="00121E90"/>
    <w:rsid w:val="00122278"/>
    <w:rsid w:val="001223F7"/>
    <w:rsid w:val="00122810"/>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60B1"/>
    <w:rsid w:val="00146B54"/>
    <w:rsid w:val="00146F18"/>
    <w:rsid w:val="001471BF"/>
    <w:rsid w:val="001471F2"/>
    <w:rsid w:val="00147E6C"/>
    <w:rsid w:val="00147FCA"/>
    <w:rsid w:val="00150304"/>
    <w:rsid w:val="00150A0A"/>
    <w:rsid w:val="00150A4E"/>
    <w:rsid w:val="00151602"/>
    <w:rsid w:val="00151746"/>
    <w:rsid w:val="00151CF3"/>
    <w:rsid w:val="00152032"/>
    <w:rsid w:val="0015251E"/>
    <w:rsid w:val="001526E1"/>
    <w:rsid w:val="00153E48"/>
    <w:rsid w:val="0015470F"/>
    <w:rsid w:val="0015477E"/>
    <w:rsid w:val="00154F7D"/>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718"/>
    <w:rsid w:val="0017384D"/>
    <w:rsid w:val="00173D2F"/>
    <w:rsid w:val="001741A9"/>
    <w:rsid w:val="001743E7"/>
    <w:rsid w:val="001745BE"/>
    <w:rsid w:val="00174859"/>
    <w:rsid w:val="00175A58"/>
    <w:rsid w:val="00176A17"/>
    <w:rsid w:val="00176FE5"/>
    <w:rsid w:val="00177A23"/>
    <w:rsid w:val="00177AAB"/>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C78"/>
    <w:rsid w:val="00194DC1"/>
    <w:rsid w:val="001953F4"/>
    <w:rsid w:val="00195917"/>
    <w:rsid w:val="00195BB5"/>
    <w:rsid w:val="00195E23"/>
    <w:rsid w:val="0019657C"/>
    <w:rsid w:val="00196628"/>
    <w:rsid w:val="00196CDE"/>
    <w:rsid w:val="0019701B"/>
    <w:rsid w:val="001970AB"/>
    <w:rsid w:val="00197130"/>
    <w:rsid w:val="00197989"/>
    <w:rsid w:val="001A1221"/>
    <w:rsid w:val="001A1348"/>
    <w:rsid w:val="001A15FE"/>
    <w:rsid w:val="001A2383"/>
    <w:rsid w:val="001A3395"/>
    <w:rsid w:val="001A3BF8"/>
    <w:rsid w:val="001A3CB5"/>
    <w:rsid w:val="001A3EBF"/>
    <w:rsid w:val="001A404D"/>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55A5"/>
    <w:rsid w:val="001B6943"/>
    <w:rsid w:val="001B6E1A"/>
    <w:rsid w:val="001B7102"/>
    <w:rsid w:val="001B7194"/>
    <w:rsid w:val="001C04B9"/>
    <w:rsid w:val="001C079C"/>
    <w:rsid w:val="001C0A42"/>
    <w:rsid w:val="001C1626"/>
    <w:rsid w:val="001C16DD"/>
    <w:rsid w:val="001C1C09"/>
    <w:rsid w:val="001C20E9"/>
    <w:rsid w:val="001C27A8"/>
    <w:rsid w:val="001C2BC0"/>
    <w:rsid w:val="001C2E2A"/>
    <w:rsid w:val="001C383A"/>
    <w:rsid w:val="001C475B"/>
    <w:rsid w:val="001C47AA"/>
    <w:rsid w:val="001C5399"/>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451"/>
    <w:rsid w:val="001D37A5"/>
    <w:rsid w:val="001D3AD9"/>
    <w:rsid w:val="001D3D3C"/>
    <w:rsid w:val="001D3D91"/>
    <w:rsid w:val="001D4165"/>
    <w:rsid w:val="001D4A5A"/>
    <w:rsid w:val="001D59D5"/>
    <w:rsid w:val="001D6B92"/>
    <w:rsid w:val="001D71C4"/>
    <w:rsid w:val="001D7584"/>
    <w:rsid w:val="001D76BF"/>
    <w:rsid w:val="001D7959"/>
    <w:rsid w:val="001E0587"/>
    <w:rsid w:val="001E0816"/>
    <w:rsid w:val="001E09C0"/>
    <w:rsid w:val="001E0E77"/>
    <w:rsid w:val="001E1490"/>
    <w:rsid w:val="001E2D61"/>
    <w:rsid w:val="001E31B7"/>
    <w:rsid w:val="001E42E0"/>
    <w:rsid w:val="001E6005"/>
    <w:rsid w:val="001E656A"/>
    <w:rsid w:val="001E6791"/>
    <w:rsid w:val="001E69EB"/>
    <w:rsid w:val="001F0927"/>
    <w:rsid w:val="001F0EEB"/>
    <w:rsid w:val="001F1624"/>
    <w:rsid w:val="001F3239"/>
    <w:rsid w:val="001F3557"/>
    <w:rsid w:val="001F36DC"/>
    <w:rsid w:val="001F3A46"/>
    <w:rsid w:val="001F492E"/>
    <w:rsid w:val="001F4B41"/>
    <w:rsid w:val="001F4FD3"/>
    <w:rsid w:val="001F547C"/>
    <w:rsid w:val="001F55A5"/>
    <w:rsid w:val="001F5645"/>
    <w:rsid w:val="001F5A61"/>
    <w:rsid w:val="001F5BFE"/>
    <w:rsid w:val="001F625B"/>
    <w:rsid w:val="001F628B"/>
    <w:rsid w:val="001F66B1"/>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3D48"/>
    <w:rsid w:val="0020484D"/>
    <w:rsid w:val="00204EDA"/>
    <w:rsid w:val="002051D1"/>
    <w:rsid w:val="0020538B"/>
    <w:rsid w:val="002054C2"/>
    <w:rsid w:val="00205E62"/>
    <w:rsid w:val="002060E8"/>
    <w:rsid w:val="0020698A"/>
    <w:rsid w:val="002071FB"/>
    <w:rsid w:val="00207E7B"/>
    <w:rsid w:val="00207EE4"/>
    <w:rsid w:val="002108CD"/>
    <w:rsid w:val="002115B8"/>
    <w:rsid w:val="00211714"/>
    <w:rsid w:val="00212CEB"/>
    <w:rsid w:val="00213526"/>
    <w:rsid w:val="00213F59"/>
    <w:rsid w:val="00214148"/>
    <w:rsid w:val="00214AE3"/>
    <w:rsid w:val="00214FD8"/>
    <w:rsid w:val="0021519B"/>
    <w:rsid w:val="00216C55"/>
    <w:rsid w:val="00217772"/>
    <w:rsid w:val="00217D28"/>
    <w:rsid w:val="00220022"/>
    <w:rsid w:val="00220767"/>
    <w:rsid w:val="0022081D"/>
    <w:rsid w:val="002214BB"/>
    <w:rsid w:val="0022170C"/>
    <w:rsid w:val="00221BEA"/>
    <w:rsid w:val="002225EE"/>
    <w:rsid w:val="002227BF"/>
    <w:rsid w:val="00222CD7"/>
    <w:rsid w:val="00222EF5"/>
    <w:rsid w:val="0022318C"/>
    <w:rsid w:val="002236A4"/>
    <w:rsid w:val="00224350"/>
    <w:rsid w:val="0022451E"/>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4D8"/>
    <w:rsid w:val="002325F7"/>
    <w:rsid w:val="00232C9F"/>
    <w:rsid w:val="00232CDE"/>
    <w:rsid w:val="002331BD"/>
    <w:rsid w:val="00233926"/>
    <w:rsid w:val="0023399B"/>
    <w:rsid w:val="00234065"/>
    <w:rsid w:val="00234324"/>
    <w:rsid w:val="00234EB8"/>
    <w:rsid w:val="00235AF0"/>
    <w:rsid w:val="00235E5F"/>
    <w:rsid w:val="002361CC"/>
    <w:rsid w:val="002363CD"/>
    <w:rsid w:val="00236A67"/>
    <w:rsid w:val="00236C59"/>
    <w:rsid w:val="002370A2"/>
    <w:rsid w:val="00237447"/>
    <w:rsid w:val="0023765B"/>
    <w:rsid w:val="00237BFA"/>
    <w:rsid w:val="00237F62"/>
    <w:rsid w:val="00240A45"/>
    <w:rsid w:val="00241331"/>
    <w:rsid w:val="0024155B"/>
    <w:rsid w:val="00242137"/>
    <w:rsid w:val="00242305"/>
    <w:rsid w:val="002424B6"/>
    <w:rsid w:val="00243178"/>
    <w:rsid w:val="00244322"/>
    <w:rsid w:val="00244E15"/>
    <w:rsid w:val="00244EF4"/>
    <w:rsid w:val="00246778"/>
    <w:rsid w:val="002469EB"/>
    <w:rsid w:val="0024740D"/>
    <w:rsid w:val="002474B3"/>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8B8"/>
    <w:rsid w:val="00256C01"/>
    <w:rsid w:val="00257617"/>
    <w:rsid w:val="00260115"/>
    <w:rsid w:val="0026264B"/>
    <w:rsid w:val="00262C5C"/>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0DBF"/>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D84"/>
    <w:rsid w:val="002A321E"/>
    <w:rsid w:val="002A39B6"/>
    <w:rsid w:val="002A3D7B"/>
    <w:rsid w:val="002A4320"/>
    <w:rsid w:val="002A49D8"/>
    <w:rsid w:val="002A5486"/>
    <w:rsid w:val="002A5510"/>
    <w:rsid w:val="002A5949"/>
    <w:rsid w:val="002A6819"/>
    <w:rsid w:val="002A6B92"/>
    <w:rsid w:val="002A6EFA"/>
    <w:rsid w:val="002A6FF6"/>
    <w:rsid w:val="002B08EE"/>
    <w:rsid w:val="002B0C59"/>
    <w:rsid w:val="002B134E"/>
    <w:rsid w:val="002B19A8"/>
    <w:rsid w:val="002B205E"/>
    <w:rsid w:val="002B242C"/>
    <w:rsid w:val="002B2F63"/>
    <w:rsid w:val="002B3786"/>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512"/>
    <w:rsid w:val="002D3DDF"/>
    <w:rsid w:val="002D4AB1"/>
    <w:rsid w:val="002D522A"/>
    <w:rsid w:val="002D5248"/>
    <w:rsid w:val="002D5842"/>
    <w:rsid w:val="002D5EEF"/>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BC2"/>
    <w:rsid w:val="002E4443"/>
    <w:rsid w:val="002E4E0B"/>
    <w:rsid w:val="002E4E25"/>
    <w:rsid w:val="002E50C1"/>
    <w:rsid w:val="002E53A0"/>
    <w:rsid w:val="002E550C"/>
    <w:rsid w:val="002E560A"/>
    <w:rsid w:val="002E61CE"/>
    <w:rsid w:val="002E6200"/>
    <w:rsid w:val="002E6CC6"/>
    <w:rsid w:val="002E74E4"/>
    <w:rsid w:val="002E7780"/>
    <w:rsid w:val="002F0177"/>
    <w:rsid w:val="002F0A16"/>
    <w:rsid w:val="002F0A23"/>
    <w:rsid w:val="002F1393"/>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1493"/>
    <w:rsid w:val="0030344F"/>
    <w:rsid w:val="00303AFB"/>
    <w:rsid w:val="00304004"/>
    <w:rsid w:val="00304195"/>
    <w:rsid w:val="00304940"/>
    <w:rsid w:val="00304967"/>
    <w:rsid w:val="00304E7F"/>
    <w:rsid w:val="00305329"/>
    <w:rsid w:val="0030561C"/>
    <w:rsid w:val="003065B4"/>
    <w:rsid w:val="0030690D"/>
    <w:rsid w:val="00306D57"/>
    <w:rsid w:val="0030727E"/>
    <w:rsid w:val="003074A6"/>
    <w:rsid w:val="003076C6"/>
    <w:rsid w:val="00307ED9"/>
    <w:rsid w:val="00307F81"/>
    <w:rsid w:val="003101B2"/>
    <w:rsid w:val="00310395"/>
    <w:rsid w:val="003105DF"/>
    <w:rsid w:val="00310EE9"/>
    <w:rsid w:val="00311010"/>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6179"/>
    <w:rsid w:val="0032712D"/>
    <w:rsid w:val="0032744D"/>
    <w:rsid w:val="003276B7"/>
    <w:rsid w:val="00327902"/>
    <w:rsid w:val="00327A7B"/>
    <w:rsid w:val="003301C6"/>
    <w:rsid w:val="0033023E"/>
    <w:rsid w:val="00330D57"/>
    <w:rsid w:val="00331965"/>
    <w:rsid w:val="00331C0C"/>
    <w:rsid w:val="00333313"/>
    <w:rsid w:val="00333425"/>
    <w:rsid w:val="00333D02"/>
    <w:rsid w:val="00333F64"/>
    <w:rsid w:val="00333F86"/>
    <w:rsid w:val="0033427D"/>
    <w:rsid w:val="003348F7"/>
    <w:rsid w:val="00334AC3"/>
    <w:rsid w:val="00334F56"/>
    <w:rsid w:val="0033628E"/>
    <w:rsid w:val="00340030"/>
    <w:rsid w:val="00340BA5"/>
    <w:rsid w:val="00340F4E"/>
    <w:rsid w:val="0034195D"/>
    <w:rsid w:val="00341A11"/>
    <w:rsid w:val="00341C74"/>
    <w:rsid w:val="003422B1"/>
    <w:rsid w:val="00342D3B"/>
    <w:rsid w:val="00342FDC"/>
    <w:rsid w:val="00342FF1"/>
    <w:rsid w:val="00343775"/>
    <w:rsid w:val="003437E5"/>
    <w:rsid w:val="00344590"/>
    <w:rsid w:val="003445F4"/>
    <w:rsid w:val="003446C4"/>
    <w:rsid w:val="00344736"/>
    <w:rsid w:val="00344E38"/>
    <w:rsid w:val="00345A22"/>
    <w:rsid w:val="00345E2A"/>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299"/>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D44"/>
    <w:rsid w:val="00361E18"/>
    <w:rsid w:val="00362235"/>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1420"/>
    <w:rsid w:val="00391C0C"/>
    <w:rsid w:val="00392073"/>
    <w:rsid w:val="003929D2"/>
    <w:rsid w:val="00392A7A"/>
    <w:rsid w:val="00392CD6"/>
    <w:rsid w:val="00393584"/>
    <w:rsid w:val="00393CB8"/>
    <w:rsid w:val="00393F44"/>
    <w:rsid w:val="00394B7D"/>
    <w:rsid w:val="00395D0D"/>
    <w:rsid w:val="00395FEA"/>
    <w:rsid w:val="00396048"/>
    <w:rsid w:val="003963AC"/>
    <w:rsid w:val="00396908"/>
    <w:rsid w:val="0039771E"/>
    <w:rsid w:val="003A047B"/>
    <w:rsid w:val="003A06FE"/>
    <w:rsid w:val="003A0F92"/>
    <w:rsid w:val="003A11DE"/>
    <w:rsid w:val="003A1367"/>
    <w:rsid w:val="003A172B"/>
    <w:rsid w:val="003A1ACF"/>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327"/>
    <w:rsid w:val="003A7DA5"/>
    <w:rsid w:val="003B0605"/>
    <w:rsid w:val="003B06AE"/>
    <w:rsid w:val="003B0C0D"/>
    <w:rsid w:val="003B1066"/>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F2A"/>
    <w:rsid w:val="003D08F6"/>
    <w:rsid w:val="003D09BD"/>
    <w:rsid w:val="003D0A9E"/>
    <w:rsid w:val="003D13E2"/>
    <w:rsid w:val="003D181B"/>
    <w:rsid w:val="003D24F9"/>
    <w:rsid w:val="003D2A0A"/>
    <w:rsid w:val="003D2D16"/>
    <w:rsid w:val="003D344E"/>
    <w:rsid w:val="003D3850"/>
    <w:rsid w:val="003D3BE9"/>
    <w:rsid w:val="003D42C1"/>
    <w:rsid w:val="003D463D"/>
    <w:rsid w:val="003D5413"/>
    <w:rsid w:val="003D5752"/>
    <w:rsid w:val="003D5A05"/>
    <w:rsid w:val="003D6321"/>
    <w:rsid w:val="003D6E7F"/>
    <w:rsid w:val="003D77A8"/>
    <w:rsid w:val="003D78E3"/>
    <w:rsid w:val="003E02B8"/>
    <w:rsid w:val="003E068D"/>
    <w:rsid w:val="003E0935"/>
    <w:rsid w:val="003E09A8"/>
    <w:rsid w:val="003E0D81"/>
    <w:rsid w:val="003E0EC0"/>
    <w:rsid w:val="003E1695"/>
    <w:rsid w:val="003E17D0"/>
    <w:rsid w:val="003E1B04"/>
    <w:rsid w:val="003E1DC0"/>
    <w:rsid w:val="003E2091"/>
    <w:rsid w:val="003E2E1C"/>
    <w:rsid w:val="003E3BF9"/>
    <w:rsid w:val="003E40E8"/>
    <w:rsid w:val="003E4250"/>
    <w:rsid w:val="003E4732"/>
    <w:rsid w:val="003E51F7"/>
    <w:rsid w:val="003E5EE7"/>
    <w:rsid w:val="003E66E3"/>
    <w:rsid w:val="003E6825"/>
    <w:rsid w:val="003E6874"/>
    <w:rsid w:val="003E74D9"/>
    <w:rsid w:val="003E76A1"/>
    <w:rsid w:val="003E791F"/>
    <w:rsid w:val="003F0357"/>
    <w:rsid w:val="003F1419"/>
    <w:rsid w:val="003F1524"/>
    <w:rsid w:val="003F1AE2"/>
    <w:rsid w:val="003F23A6"/>
    <w:rsid w:val="003F262E"/>
    <w:rsid w:val="003F27F9"/>
    <w:rsid w:val="003F2908"/>
    <w:rsid w:val="003F2E57"/>
    <w:rsid w:val="003F3246"/>
    <w:rsid w:val="003F3E13"/>
    <w:rsid w:val="003F4159"/>
    <w:rsid w:val="003F423F"/>
    <w:rsid w:val="003F5B8F"/>
    <w:rsid w:val="003F5F7F"/>
    <w:rsid w:val="003F6023"/>
    <w:rsid w:val="003F6326"/>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1BC"/>
    <w:rsid w:val="00403844"/>
    <w:rsid w:val="004038EE"/>
    <w:rsid w:val="00404705"/>
    <w:rsid w:val="004049A8"/>
    <w:rsid w:val="00404EA5"/>
    <w:rsid w:val="0040633D"/>
    <w:rsid w:val="00406720"/>
    <w:rsid w:val="00406F5D"/>
    <w:rsid w:val="0040732A"/>
    <w:rsid w:val="0040795D"/>
    <w:rsid w:val="00407AC2"/>
    <w:rsid w:val="00407D51"/>
    <w:rsid w:val="00407EB4"/>
    <w:rsid w:val="00411A3E"/>
    <w:rsid w:val="0041304A"/>
    <w:rsid w:val="00413B1E"/>
    <w:rsid w:val="00413D12"/>
    <w:rsid w:val="0041435F"/>
    <w:rsid w:val="00414767"/>
    <w:rsid w:val="00414E21"/>
    <w:rsid w:val="00414F05"/>
    <w:rsid w:val="0041501F"/>
    <w:rsid w:val="00415F20"/>
    <w:rsid w:val="00416292"/>
    <w:rsid w:val="00416791"/>
    <w:rsid w:val="00416956"/>
    <w:rsid w:val="00416D3D"/>
    <w:rsid w:val="00417259"/>
    <w:rsid w:val="00417ACE"/>
    <w:rsid w:val="00417C3A"/>
    <w:rsid w:val="00417F5D"/>
    <w:rsid w:val="00420D88"/>
    <w:rsid w:val="00420F3C"/>
    <w:rsid w:val="004212A3"/>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8DD"/>
    <w:rsid w:val="0042531C"/>
    <w:rsid w:val="00425471"/>
    <w:rsid w:val="00425B33"/>
    <w:rsid w:val="00425E70"/>
    <w:rsid w:val="00426D8B"/>
    <w:rsid w:val="00426EB6"/>
    <w:rsid w:val="004274D8"/>
    <w:rsid w:val="00427EF8"/>
    <w:rsid w:val="0043059F"/>
    <w:rsid w:val="0043076C"/>
    <w:rsid w:val="004307C2"/>
    <w:rsid w:val="00430880"/>
    <w:rsid w:val="004308F6"/>
    <w:rsid w:val="00430908"/>
    <w:rsid w:val="00430F4E"/>
    <w:rsid w:val="004312E8"/>
    <w:rsid w:val="004316CA"/>
    <w:rsid w:val="004317B0"/>
    <w:rsid w:val="00431C85"/>
    <w:rsid w:val="00432EE9"/>
    <w:rsid w:val="00432FFA"/>
    <w:rsid w:val="004341CC"/>
    <w:rsid w:val="004347C5"/>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473"/>
    <w:rsid w:val="004627E5"/>
    <w:rsid w:val="00462F15"/>
    <w:rsid w:val="00462F94"/>
    <w:rsid w:val="00463029"/>
    <w:rsid w:val="00463438"/>
    <w:rsid w:val="0046385D"/>
    <w:rsid w:val="004644ED"/>
    <w:rsid w:val="0046492E"/>
    <w:rsid w:val="00464ED1"/>
    <w:rsid w:val="004650A6"/>
    <w:rsid w:val="00465622"/>
    <w:rsid w:val="00465E21"/>
    <w:rsid w:val="00465FA1"/>
    <w:rsid w:val="004661A7"/>
    <w:rsid w:val="004662AE"/>
    <w:rsid w:val="004662CA"/>
    <w:rsid w:val="004665E8"/>
    <w:rsid w:val="00466CCB"/>
    <w:rsid w:val="004671E6"/>
    <w:rsid w:val="004676EB"/>
    <w:rsid w:val="00467D5C"/>
    <w:rsid w:val="0047102D"/>
    <w:rsid w:val="0047160A"/>
    <w:rsid w:val="004718A8"/>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840"/>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1039"/>
    <w:rsid w:val="004B161A"/>
    <w:rsid w:val="004B2031"/>
    <w:rsid w:val="004B2599"/>
    <w:rsid w:val="004B2880"/>
    <w:rsid w:val="004B29F9"/>
    <w:rsid w:val="004B2E18"/>
    <w:rsid w:val="004B2F84"/>
    <w:rsid w:val="004B3092"/>
    <w:rsid w:val="004B3109"/>
    <w:rsid w:val="004B3E31"/>
    <w:rsid w:val="004B40BF"/>
    <w:rsid w:val="004B427E"/>
    <w:rsid w:val="004B47CC"/>
    <w:rsid w:val="004B4AF0"/>
    <w:rsid w:val="004B4BAE"/>
    <w:rsid w:val="004B4C2E"/>
    <w:rsid w:val="004B5046"/>
    <w:rsid w:val="004B5417"/>
    <w:rsid w:val="004B5DC6"/>
    <w:rsid w:val="004B5FED"/>
    <w:rsid w:val="004B642E"/>
    <w:rsid w:val="004B66AD"/>
    <w:rsid w:val="004B6D71"/>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C2A"/>
    <w:rsid w:val="004F30D8"/>
    <w:rsid w:val="004F35CA"/>
    <w:rsid w:val="004F368C"/>
    <w:rsid w:val="004F4355"/>
    <w:rsid w:val="004F49CD"/>
    <w:rsid w:val="004F511F"/>
    <w:rsid w:val="004F590F"/>
    <w:rsid w:val="004F5EAF"/>
    <w:rsid w:val="004F6350"/>
    <w:rsid w:val="004F6A37"/>
    <w:rsid w:val="004F6B19"/>
    <w:rsid w:val="004F6E06"/>
    <w:rsid w:val="004F70DD"/>
    <w:rsid w:val="004F72A9"/>
    <w:rsid w:val="0050039C"/>
    <w:rsid w:val="00500AE7"/>
    <w:rsid w:val="00500C9F"/>
    <w:rsid w:val="005017E5"/>
    <w:rsid w:val="00501CAA"/>
    <w:rsid w:val="00501DFF"/>
    <w:rsid w:val="005021C0"/>
    <w:rsid w:val="005022A2"/>
    <w:rsid w:val="00502DA2"/>
    <w:rsid w:val="00502E06"/>
    <w:rsid w:val="00503FD2"/>
    <w:rsid w:val="0050427A"/>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8AC"/>
    <w:rsid w:val="005177D9"/>
    <w:rsid w:val="00517DAE"/>
    <w:rsid w:val="00520E2E"/>
    <w:rsid w:val="00522778"/>
    <w:rsid w:val="00522A8F"/>
    <w:rsid w:val="00522BA8"/>
    <w:rsid w:val="00522CEC"/>
    <w:rsid w:val="00522DA1"/>
    <w:rsid w:val="00523180"/>
    <w:rsid w:val="0052328F"/>
    <w:rsid w:val="00523BA7"/>
    <w:rsid w:val="0052534A"/>
    <w:rsid w:val="005259D0"/>
    <w:rsid w:val="0052643D"/>
    <w:rsid w:val="00526508"/>
    <w:rsid w:val="005266A3"/>
    <w:rsid w:val="00526E84"/>
    <w:rsid w:val="00527682"/>
    <w:rsid w:val="005278FD"/>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861"/>
    <w:rsid w:val="00540C37"/>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A58"/>
    <w:rsid w:val="00555A5B"/>
    <w:rsid w:val="00556000"/>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8F7"/>
    <w:rsid w:val="0057491B"/>
    <w:rsid w:val="00574C36"/>
    <w:rsid w:val="005751A3"/>
    <w:rsid w:val="005773B2"/>
    <w:rsid w:val="0057781C"/>
    <w:rsid w:val="00577A86"/>
    <w:rsid w:val="00577B51"/>
    <w:rsid w:val="00577B74"/>
    <w:rsid w:val="00577BBC"/>
    <w:rsid w:val="00577E3D"/>
    <w:rsid w:val="0058068C"/>
    <w:rsid w:val="005806A9"/>
    <w:rsid w:val="005809A2"/>
    <w:rsid w:val="005841AA"/>
    <w:rsid w:val="0058445E"/>
    <w:rsid w:val="00584805"/>
    <w:rsid w:val="00584F1F"/>
    <w:rsid w:val="0058515F"/>
    <w:rsid w:val="005855FE"/>
    <w:rsid w:val="0058565F"/>
    <w:rsid w:val="00586094"/>
    <w:rsid w:val="00586570"/>
    <w:rsid w:val="00586B77"/>
    <w:rsid w:val="00586B8C"/>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683F"/>
    <w:rsid w:val="00596922"/>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AF8"/>
    <w:rsid w:val="005B5C8C"/>
    <w:rsid w:val="005B5E2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49EA"/>
    <w:rsid w:val="005D4B6E"/>
    <w:rsid w:val="005D4D17"/>
    <w:rsid w:val="005D545F"/>
    <w:rsid w:val="005D5A14"/>
    <w:rsid w:val="005D67A7"/>
    <w:rsid w:val="005D6D9B"/>
    <w:rsid w:val="005D6F7D"/>
    <w:rsid w:val="005D76CD"/>
    <w:rsid w:val="005D7C66"/>
    <w:rsid w:val="005D7DAB"/>
    <w:rsid w:val="005D7DB6"/>
    <w:rsid w:val="005E0038"/>
    <w:rsid w:val="005E03A8"/>
    <w:rsid w:val="005E098F"/>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6C0"/>
    <w:rsid w:val="005F3770"/>
    <w:rsid w:val="005F396C"/>
    <w:rsid w:val="005F3C50"/>
    <w:rsid w:val="005F3E34"/>
    <w:rsid w:val="005F3F78"/>
    <w:rsid w:val="005F445C"/>
    <w:rsid w:val="005F44D6"/>
    <w:rsid w:val="005F49A0"/>
    <w:rsid w:val="005F4CC0"/>
    <w:rsid w:val="005F5B55"/>
    <w:rsid w:val="005F5B5E"/>
    <w:rsid w:val="005F5E6E"/>
    <w:rsid w:val="005F634E"/>
    <w:rsid w:val="005F6386"/>
    <w:rsid w:val="005F6C18"/>
    <w:rsid w:val="005F6EE2"/>
    <w:rsid w:val="005F757F"/>
    <w:rsid w:val="005F7714"/>
    <w:rsid w:val="00600078"/>
    <w:rsid w:val="0060013E"/>
    <w:rsid w:val="0060031B"/>
    <w:rsid w:val="00600A8F"/>
    <w:rsid w:val="0060155E"/>
    <w:rsid w:val="00601834"/>
    <w:rsid w:val="00601F54"/>
    <w:rsid w:val="00602349"/>
    <w:rsid w:val="0060288D"/>
    <w:rsid w:val="00602EAD"/>
    <w:rsid w:val="0060359B"/>
    <w:rsid w:val="006041D3"/>
    <w:rsid w:val="006046DB"/>
    <w:rsid w:val="0060471F"/>
    <w:rsid w:val="00604AAD"/>
    <w:rsid w:val="00604B61"/>
    <w:rsid w:val="00604D34"/>
    <w:rsid w:val="00605000"/>
    <w:rsid w:val="006051DC"/>
    <w:rsid w:val="00605480"/>
    <w:rsid w:val="00605738"/>
    <w:rsid w:val="0060577F"/>
    <w:rsid w:val="00605C2A"/>
    <w:rsid w:val="006060A4"/>
    <w:rsid w:val="00606A34"/>
    <w:rsid w:val="00606C2B"/>
    <w:rsid w:val="00606F73"/>
    <w:rsid w:val="006072A2"/>
    <w:rsid w:val="006072FF"/>
    <w:rsid w:val="006103E5"/>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2016"/>
    <w:rsid w:val="0062205F"/>
    <w:rsid w:val="00623F5D"/>
    <w:rsid w:val="006243E5"/>
    <w:rsid w:val="00624699"/>
    <w:rsid w:val="00624875"/>
    <w:rsid w:val="00624DEB"/>
    <w:rsid w:val="00624E6E"/>
    <w:rsid w:val="0062554E"/>
    <w:rsid w:val="00626777"/>
    <w:rsid w:val="00626FDF"/>
    <w:rsid w:val="0062720C"/>
    <w:rsid w:val="00627A19"/>
    <w:rsid w:val="00627D64"/>
    <w:rsid w:val="00627F35"/>
    <w:rsid w:val="006305FB"/>
    <w:rsid w:val="00630B0A"/>
    <w:rsid w:val="006312A4"/>
    <w:rsid w:val="00631461"/>
    <w:rsid w:val="006317D2"/>
    <w:rsid w:val="00631940"/>
    <w:rsid w:val="00631A77"/>
    <w:rsid w:val="00631ADE"/>
    <w:rsid w:val="00631E05"/>
    <w:rsid w:val="0063219E"/>
    <w:rsid w:val="00632B60"/>
    <w:rsid w:val="00632C7A"/>
    <w:rsid w:val="00633137"/>
    <w:rsid w:val="00633174"/>
    <w:rsid w:val="00633608"/>
    <w:rsid w:val="00633B91"/>
    <w:rsid w:val="00633C64"/>
    <w:rsid w:val="00633E57"/>
    <w:rsid w:val="006340CD"/>
    <w:rsid w:val="0063421C"/>
    <w:rsid w:val="006351AD"/>
    <w:rsid w:val="006353F7"/>
    <w:rsid w:val="006355BC"/>
    <w:rsid w:val="00635EA9"/>
    <w:rsid w:val="006363D0"/>
    <w:rsid w:val="00636636"/>
    <w:rsid w:val="0063682F"/>
    <w:rsid w:val="0063691F"/>
    <w:rsid w:val="006371D0"/>
    <w:rsid w:val="00637456"/>
    <w:rsid w:val="006374DC"/>
    <w:rsid w:val="006374E9"/>
    <w:rsid w:val="00640117"/>
    <w:rsid w:val="006405A1"/>
    <w:rsid w:val="006409F3"/>
    <w:rsid w:val="00640E5D"/>
    <w:rsid w:val="00640EDB"/>
    <w:rsid w:val="00641752"/>
    <w:rsid w:val="006425E8"/>
    <w:rsid w:val="0064319E"/>
    <w:rsid w:val="006435F9"/>
    <w:rsid w:val="00643E42"/>
    <w:rsid w:val="00644B1B"/>
    <w:rsid w:val="00645037"/>
    <w:rsid w:val="006453F6"/>
    <w:rsid w:val="0064589B"/>
    <w:rsid w:val="006467F3"/>
    <w:rsid w:val="00646D18"/>
    <w:rsid w:val="00646D5B"/>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ED7"/>
    <w:rsid w:val="00670358"/>
    <w:rsid w:val="0067073D"/>
    <w:rsid w:val="006708A8"/>
    <w:rsid w:val="00670CBB"/>
    <w:rsid w:val="00671180"/>
    <w:rsid w:val="00671B3F"/>
    <w:rsid w:val="00671BE5"/>
    <w:rsid w:val="006721C6"/>
    <w:rsid w:val="006728BB"/>
    <w:rsid w:val="006736BB"/>
    <w:rsid w:val="00673AE1"/>
    <w:rsid w:val="00674634"/>
    <w:rsid w:val="00675554"/>
    <w:rsid w:val="00676308"/>
    <w:rsid w:val="0067664C"/>
    <w:rsid w:val="00676CB0"/>
    <w:rsid w:val="006770B7"/>
    <w:rsid w:val="0068036C"/>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E01"/>
    <w:rsid w:val="006B0EA4"/>
    <w:rsid w:val="006B1503"/>
    <w:rsid w:val="006B1D5B"/>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700"/>
    <w:rsid w:val="006E00F3"/>
    <w:rsid w:val="006E0334"/>
    <w:rsid w:val="006E0EB1"/>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37A"/>
    <w:rsid w:val="0071147D"/>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636"/>
    <w:rsid w:val="007202A1"/>
    <w:rsid w:val="00720492"/>
    <w:rsid w:val="007204A5"/>
    <w:rsid w:val="0072087A"/>
    <w:rsid w:val="0072131A"/>
    <w:rsid w:val="007213A4"/>
    <w:rsid w:val="00721C56"/>
    <w:rsid w:val="00721E1C"/>
    <w:rsid w:val="00722308"/>
    <w:rsid w:val="00722330"/>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40"/>
    <w:rsid w:val="00734772"/>
    <w:rsid w:val="00734BAD"/>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50CD7"/>
    <w:rsid w:val="0075119E"/>
    <w:rsid w:val="00751BCC"/>
    <w:rsid w:val="007520E7"/>
    <w:rsid w:val="007526AE"/>
    <w:rsid w:val="00752DAB"/>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156"/>
    <w:rsid w:val="00761829"/>
    <w:rsid w:val="00761E29"/>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12C3"/>
    <w:rsid w:val="00781979"/>
    <w:rsid w:val="00781E44"/>
    <w:rsid w:val="00781E7E"/>
    <w:rsid w:val="00781F66"/>
    <w:rsid w:val="007822FA"/>
    <w:rsid w:val="007827FE"/>
    <w:rsid w:val="00782B05"/>
    <w:rsid w:val="0078546A"/>
    <w:rsid w:val="007855E0"/>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B24"/>
    <w:rsid w:val="007C7E44"/>
    <w:rsid w:val="007D056D"/>
    <w:rsid w:val="007D0A3E"/>
    <w:rsid w:val="007D20EE"/>
    <w:rsid w:val="007D2796"/>
    <w:rsid w:val="007D312E"/>
    <w:rsid w:val="007D3BB9"/>
    <w:rsid w:val="007D4125"/>
    <w:rsid w:val="007D41C4"/>
    <w:rsid w:val="007D45EC"/>
    <w:rsid w:val="007D4F3C"/>
    <w:rsid w:val="007D5395"/>
    <w:rsid w:val="007D540E"/>
    <w:rsid w:val="007D5645"/>
    <w:rsid w:val="007D5CCD"/>
    <w:rsid w:val="007D607E"/>
    <w:rsid w:val="007D6211"/>
    <w:rsid w:val="007D6A6A"/>
    <w:rsid w:val="007D6F13"/>
    <w:rsid w:val="007E0476"/>
    <w:rsid w:val="007E048F"/>
    <w:rsid w:val="007E0B5C"/>
    <w:rsid w:val="007E0C77"/>
    <w:rsid w:val="007E0FC8"/>
    <w:rsid w:val="007E1255"/>
    <w:rsid w:val="007E12A6"/>
    <w:rsid w:val="007E1BC3"/>
    <w:rsid w:val="007E1C7D"/>
    <w:rsid w:val="007E1E9F"/>
    <w:rsid w:val="007E2C69"/>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AE"/>
    <w:rsid w:val="008159D8"/>
    <w:rsid w:val="00815F0D"/>
    <w:rsid w:val="00815F37"/>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6A6B"/>
    <w:rsid w:val="00826FC7"/>
    <w:rsid w:val="00830873"/>
    <w:rsid w:val="00830D2A"/>
    <w:rsid w:val="0083130E"/>
    <w:rsid w:val="008318CE"/>
    <w:rsid w:val="00831A43"/>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20E3"/>
    <w:rsid w:val="008520F6"/>
    <w:rsid w:val="0085219A"/>
    <w:rsid w:val="0085272B"/>
    <w:rsid w:val="00852946"/>
    <w:rsid w:val="0085298F"/>
    <w:rsid w:val="00853521"/>
    <w:rsid w:val="008535FF"/>
    <w:rsid w:val="00853C29"/>
    <w:rsid w:val="00853C72"/>
    <w:rsid w:val="00853E59"/>
    <w:rsid w:val="00854CF2"/>
    <w:rsid w:val="0085507B"/>
    <w:rsid w:val="0085581A"/>
    <w:rsid w:val="00855886"/>
    <w:rsid w:val="008559FE"/>
    <w:rsid w:val="008563F8"/>
    <w:rsid w:val="008565CE"/>
    <w:rsid w:val="00857C83"/>
    <w:rsid w:val="00860120"/>
    <w:rsid w:val="0086076C"/>
    <w:rsid w:val="00860794"/>
    <w:rsid w:val="008609A7"/>
    <w:rsid w:val="00860CC1"/>
    <w:rsid w:val="0086135F"/>
    <w:rsid w:val="00861374"/>
    <w:rsid w:val="008615E4"/>
    <w:rsid w:val="00861880"/>
    <w:rsid w:val="00861F26"/>
    <w:rsid w:val="008625ED"/>
    <w:rsid w:val="008626BC"/>
    <w:rsid w:val="00862A50"/>
    <w:rsid w:val="00862BED"/>
    <w:rsid w:val="00864083"/>
    <w:rsid w:val="00864107"/>
    <w:rsid w:val="008642B5"/>
    <w:rsid w:val="00864534"/>
    <w:rsid w:val="008647D7"/>
    <w:rsid w:val="00864E1D"/>
    <w:rsid w:val="0086564B"/>
    <w:rsid w:val="008657F3"/>
    <w:rsid w:val="0086580F"/>
    <w:rsid w:val="008658BB"/>
    <w:rsid w:val="00865CF8"/>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30B"/>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F03"/>
    <w:rsid w:val="00892012"/>
    <w:rsid w:val="008920FC"/>
    <w:rsid w:val="00892495"/>
    <w:rsid w:val="00892595"/>
    <w:rsid w:val="008926AD"/>
    <w:rsid w:val="00892720"/>
    <w:rsid w:val="00892A65"/>
    <w:rsid w:val="0089311E"/>
    <w:rsid w:val="00893847"/>
    <w:rsid w:val="00893B26"/>
    <w:rsid w:val="00894AD9"/>
    <w:rsid w:val="008950C4"/>
    <w:rsid w:val="00895319"/>
    <w:rsid w:val="0089571D"/>
    <w:rsid w:val="00895A65"/>
    <w:rsid w:val="00895D73"/>
    <w:rsid w:val="00895DBB"/>
    <w:rsid w:val="00895E8F"/>
    <w:rsid w:val="008960AA"/>
    <w:rsid w:val="0089619A"/>
    <w:rsid w:val="00896F88"/>
    <w:rsid w:val="008970FF"/>
    <w:rsid w:val="008973C3"/>
    <w:rsid w:val="0089758E"/>
    <w:rsid w:val="008977DC"/>
    <w:rsid w:val="00897C28"/>
    <w:rsid w:val="008A08A4"/>
    <w:rsid w:val="008A1B81"/>
    <w:rsid w:val="008A1F4F"/>
    <w:rsid w:val="008A2097"/>
    <w:rsid w:val="008A2222"/>
    <w:rsid w:val="008A24E4"/>
    <w:rsid w:val="008A2C0B"/>
    <w:rsid w:val="008A32DF"/>
    <w:rsid w:val="008A35BF"/>
    <w:rsid w:val="008A3DBF"/>
    <w:rsid w:val="008A3E89"/>
    <w:rsid w:val="008A40AF"/>
    <w:rsid w:val="008A453C"/>
    <w:rsid w:val="008A5885"/>
    <w:rsid w:val="008A5F90"/>
    <w:rsid w:val="008A674A"/>
    <w:rsid w:val="008A68E6"/>
    <w:rsid w:val="008A6A0D"/>
    <w:rsid w:val="008A6BC9"/>
    <w:rsid w:val="008A6BED"/>
    <w:rsid w:val="008B06E0"/>
    <w:rsid w:val="008B0C06"/>
    <w:rsid w:val="008B1831"/>
    <w:rsid w:val="008B19EF"/>
    <w:rsid w:val="008B2B48"/>
    <w:rsid w:val="008B2D1A"/>
    <w:rsid w:val="008B32BD"/>
    <w:rsid w:val="008B32CA"/>
    <w:rsid w:val="008B3331"/>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2016"/>
    <w:rsid w:val="008D2B95"/>
    <w:rsid w:val="008D2C95"/>
    <w:rsid w:val="008D31A3"/>
    <w:rsid w:val="008D396F"/>
    <w:rsid w:val="008D49FB"/>
    <w:rsid w:val="008D63E7"/>
    <w:rsid w:val="008D6A69"/>
    <w:rsid w:val="008D6BA3"/>
    <w:rsid w:val="008D7055"/>
    <w:rsid w:val="008D725D"/>
    <w:rsid w:val="008D75D6"/>
    <w:rsid w:val="008D7848"/>
    <w:rsid w:val="008D79AF"/>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540A"/>
    <w:rsid w:val="008E5967"/>
    <w:rsid w:val="008E5AEA"/>
    <w:rsid w:val="008E5B2B"/>
    <w:rsid w:val="008E6864"/>
    <w:rsid w:val="008E6AB4"/>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6C0"/>
    <w:rsid w:val="00900784"/>
    <w:rsid w:val="009009C9"/>
    <w:rsid w:val="00901857"/>
    <w:rsid w:val="00902332"/>
    <w:rsid w:val="0090376C"/>
    <w:rsid w:val="00904BD9"/>
    <w:rsid w:val="00904EBF"/>
    <w:rsid w:val="009051B2"/>
    <w:rsid w:val="0090540C"/>
    <w:rsid w:val="00905901"/>
    <w:rsid w:val="00905C16"/>
    <w:rsid w:val="00905EB9"/>
    <w:rsid w:val="00906421"/>
    <w:rsid w:val="00906EBE"/>
    <w:rsid w:val="00907129"/>
    <w:rsid w:val="00907AAF"/>
    <w:rsid w:val="00910182"/>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27DB"/>
    <w:rsid w:val="009242C7"/>
    <w:rsid w:val="00924647"/>
    <w:rsid w:val="00924AF6"/>
    <w:rsid w:val="00924F79"/>
    <w:rsid w:val="00925182"/>
    <w:rsid w:val="00925A55"/>
    <w:rsid w:val="00925ED8"/>
    <w:rsid w:val="00925EFD"/>
    <w:rsid w:val="009263A4"/>
    <w:rsid w:val="00926C5A"/>
    <w:rsid w:val="0092771D"/>
    <w:rsid w:val="009278D8"/>
    <w:rsid w:val="009312AB"/>
    <w:rsid w:val="009312DB"/>
    <w:rsid w:val="00931345"/>
    <w:rsid w:val="00931EEE"/>
    <w:rsid w:val="009320EB"/>
    <w:rsid w:val="00932932"/>
    <w:rsid w:val="00932A41"/>
    <w:rsid w:val="00933BDC"/>
    <w:rsid w:val="009342F8"/>
    <w:rsid w:val="00934409"/>
    <w:rsid w:val="00934AFA"/>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E8A"/>
    <w:rsid w:val="00945FCA"/>
    <w:rsid w:val="0094681F"/>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24A"/>
    <w:rsid w:val="0095457B"/>
    <w:rsid w:val="009549CD"/>
    <w:rsid w:val="00954CBB"/>
    <w:rsid w:val="00955DC9"/>
    <w:rsid w:val="00955E6D"/>
    <w:rsid w:val="009560F7"/>
    <w:rsid w:val="0095687B"/>
    <w:rsid w:val="00956CE5"/>
    <w:rsid w:val="00956E45"/>
    <w:rsid w:val="00957057"/>
    <w:rsid w:val="009570E9"/>
    <w:rsid w:val="0096066B"/>
    <w:rsid w:val="009608C8"/>
    <w:rsid w:val="009609DB"/>
    <w:rsid w:val="009610AC"/>
    <w:rsid w:val="00961184"/>
    <w:rsid w:val="0096138A"/>
    <w:rsid w:val="00962164"/>
    <w:rsid w:val="009634B7"/>
    <w:rsid w:val="0096382F"/>
    <w:rsid w:val="00963B88"/>
    <w:rsid w:val="00964CEC"/>
    <w:rsid w:val="00965168"/>
    <w:rsid w:val="00965890"/>
    <w:rsid w:val="00965988"/>
    <w:rsid w:val="009666C4"/>
    <w:rsid w:val="00967B93"/>
    <w:rsid w:val="00967D96"/>
    <w:rsid w:val="00970DE7"/>
    <w:rsid w:val="00971038"/>
    <w:rsid w:val="0097153F"/>
    <w:rsid w:val="009718D9"/>
    <w:rsid w:val="00971D46"/>
    <w:rsid w:val="00972369"/>
    <w:rsid w:val="00972660"/>
    <w:rsid w:val="0097288E"/>
    <w:rsid w:val="00972DCB"/>
    <w:rsid w:val="00972FAF"/>
    <w:rsid w:val="0097336B"/>
    <w:rsid w:val="00973F06"/>
    <w:rsid w:val="00973F4A"/>
    <w:rsid w:val="00974131"/>
    <w:rsid w:val="00974AE2"/>
    <w:rsid w:val="00974CF5"/>
    <w:rsid w:val="00974DBE"/>
    <w:rsid w:val="00975223"/>
    <w:rsid w:val="0097522F"/>
    <w:rsid w:val="0097661B"/>
    <w:rsid w:val="00976B33"/>
    <w:rsid w:val="00976BBD"/>
    <w:rsid w:val="00977341"/>
    <w:rsid w:val="0098000D"/>
    <w:rsid w:val="009804DD"/>
    <w:rsid w:val="0098058D"/>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A81"/>
    <w:rsid w:val="009870B2"/>
    <w:rsid w:val="00987832"/>
    <w:rsid w:val="009878D4"/>
    <w:rsid w:val="00987A89"/>
    <w:rsid w:val="00987D9E"/>
    <w:rsid w:val="00990001"/>
    <w:rsid w:val="00990DF8"/>
    <w:rsid w:val="00990F4A"/>
    <w:rsid w:val="00991816"/>
    <w:rsid w:val="00991DC9"/>
    <w:rsid w:val="00992561"/>
    <w:rsid w:val="00992CFE"/>
    <w:rsid w:val="00992EE5"/>
    <w:rsid w:val="00993051"/>
    <w:rsid w:val="00993880"/>
    <w:rsid w:val="00993D42"/>
    <w:rsid w:val="00993F00"/>
    <w:rsid w:val="00994159"/>
    <w:rsid w:val="00994CBE"/>
    <w:rsid w:val="00994DA0"/>
    <w:rsid w:val="00995AD2"/>
    <w:rsid w:val="00995B0D"/>
    <w:rsid w:val="00996925"/>
    <w:rsid w:val="00997010"/>
    <w:rsid w:val="009978B1"/>
    <w:rsid w:val="0099791A"/>
    <w:rsid w:val="00997FFD"/>
    <w:rsid w:val="009A0B03"/>
    <w:rsid w:val="009A1325"/>
    <w:rsid w:val="009A1875"/>
    <w:rsid w:val="009A2147"/>
    <w:rsid w:val="009A239C"/>
    <w:rsid w:val="009A27B6"/>
    <w:rsid w:val="009A291D"/>
    <w:rsid w:val="009A2B1A"/>
    <w:rsid w:val="009A313F"/>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0CE"/>
    <w:rsid w:val="009A65D0"/>
    <w:rsid w:val="009A7403"/>
    <w:rsid w:val="009A7430"/>
    <w:rsid w:val="009A758C"/>
    <w:rsid w:val="009A768D"/>
    <w:rsid w:val="009B02B6"/>
    <w:rsid w:val="009B0AC0"/>
    <w:rsid w:val="009B112F"/>
    <w:rsid w:val="009B1A7C"/>
    <w:rsid w:val="009B20EA"/>
    <w:rsid w:val="009B2962"/>
    <w:rsid w:val="009B2BA7"/>
    <w:rsid w:val="009B2FCE"/>
    <w:rsid w:val="009B3221"/>
    <w:rsid w:val="009B33EA"/>
    <w:rsid w:val="009B354D"/>
    <w:rsid w:val="009B37BC"/>
    <w:rsid w:val="009B3FB8"/>
    <w:rsid w:val="009B4960"/>
    <w:rsid w:val="009B4AD4"/>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5AB"/>
    <w:rsid w:val="009D5A84"/>
    <w:rsid w:val="009D6B00"/>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05E6"/>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77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3082"/>
    <w:rsid w:val="00A24406"/>
    <w:rsid w:val="00A24572"/>
    <w:rsid w:val="00A24EE6"/>
    <w:rsid w:val="00A25B74"/>
    <w:rsid w:val="00A25C24"/>
    <w:rsid w:val="00A25D42"/>
    <w:rsid w:val="00A260D8"/>
    <w:rsid w:val="00A26319"/>
    <w:rsid w:val="00A26892"/>
    <w:rsid w:val="00A2769B"/>
    <w:rsid w:val="00A27D1E"/>
    <w:rsid w:val="00A30957"/>
    <w:rsid w:val="00A30BDB"/>
    <w:rsid w:val="00A32C45"/>
    <w:rsid w:val="00A32F44"/>
    <w:rsid w:val="00A32F80"/>
    <w:rsid w:val="00A33647"/>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1B5"/>
    <w:rsid w:val="00A567D5"/>
    <w:rsid w:val="00A56E55"/>
    <w:rsid w:val="00A56E8E"/>
    <w:rsid w:val="00A578B8"/>
    <w:rsid w:val="00A57F88"/>
    <w:rsid w:val="00A57FB2"/>
    <w:rsid w:val="00A6080A"/>
    <w:rsid w:val="00A60910"/>
    <w:rsid w:val="00A60912"/>
    <w:rsid w:val="00A60925"/>
    <w:rsid w:val="00A60A22"/>
    <w:rsid w:val="00A60AC8"/>
    <w:rsid w:val="00A611A9"/>
    <w:rsid w:val="00A613CF"/>
    <w:rsid w:val="00A61FC9"/>
    <w:rsid w:val="00A62027"/>
    <w:rsid w:val="00A62550"/>
    <w:rsid w:val="00A62B01"/>
    <w:rsid w:val="00A62B55"/>
    <w:rsid w:val="00A62C09"/>
    <w:rsid w:val="00A63DD9"/>
    <w:rsid w:val="00A63F36"/>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082"/>
    <w:rsid w:val="00A926E2"/>
    <w:rsid w:val="00A92749"/>
    <w:rsid w:val="00A928E5"/>
    <w:rsid w:val="00A931E6"/>
    <w:rsid w:val="00A93D19"/>
    <w:rsid w:val="00A93E6D"/>
    <w:rsid w:val="00A9464C"/>
    <w:rsid w:val="00A94D20"/>
    <w:rsid w:val="00A9558B"/>
    <w:rsid w:val="00A9567B"/>
    <w:rsid w:val="00A95786"/>
    <w:rsid w:val="00A959E4"/>
    <w:rsid w:val="00A95E96"/>
    <w:rsid w:val="00A963AD"/>
    <w:rsid w:val="00A96E1F"/>
    <w:rsid w:val="00A96F2F"/>
    <w:rsid w:val="00A977F5"/>
    <w:rsid w:val="00A97B22"/>
    <w:rsid w:val="00A97D3F"/>
    <w:rsid w:val="00A97E98"/>
    <w:rsid w:val="00AA10D1"/>
    <w:rsid w:val="00AA1930"/>
    <w:rsid w:val="00AA1C59"/>
    <w:rsid w:val="00AA1DA1"/>
    <w:rsid w:val="00AA1DE3"/>
    <w:rsid w:val="00AA4175"/>
    <w:rsid w:val="00AA470A"/>
    <w:rsid w:val="00AA5BE6"/>
    <w:rsid w:val="00AA5E13"/>
    <w:rsid w:val="00AA61E3"/>
    <w:rsid w:val="00AA62C7"/>
    <w:rsid w:val="00AA660F"/>
    <w:rsid w:val="00AA6CB9"/>
    <w:rsid w:val="00AA6FC3"/>
    <w:rsid w:val="00AA71B6"/>
    <w:rsid w:val="00AA74B9"/>
    <w:rsid w:val="00AA78F4"/>
    <w:rsid w:val="00AB00D1"/>
    <w:rsid w:val="00AB0404"/>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8E"/>
    <w:rsid w:val="00AC4DD3"/>
    <w:rsid w:val="00AC50FC"/>
    <w:rsid w:val="00AC66E9"/>
    <w:rsid w:val="00AC6A96"/>
    <w:rsid w:val="00AC6B21"/>
    <w:rsid w:val="00AC70BB"/>
    <w:rsid w:val="00AC72C5"/>
    <w:rsid w:val="00AC76B5"/>
    <w:rsid w:val="00AC7B26"/>
    <w:rsid w:val="00AD0E2F"/>
    <w:rsid w:val="00AD1059"/>
    <w:rsid w:val="00AD2505"/>
    <w:rsid w:val="00AD27B9"/>
    <w:rsid w:val="00AD2D8D"/>
    <w:rsid w:val="00AD4CBF"/>
    <w:rsid w:val="00AD5164"/>
    <w:rsid w:val="00AD5219"/>
    <w:rsid w:val="00AD6979"/>
    <w:rsid w:val="00AD6A22"/>
    <w:rsid w:val="00AD703E"/>
    <w:rsid w:val="00AD741F"/>
    <w:rsid w:val="00AD77C7"/>
    <w:rsid w:val="00AE15B5"/>
    <w:rsid w:val="00AE1938"/>
    <w:rsid w:val="00AE1D4A"/>
    <w:rsid w:val="00AE2295"/>
    <w:rsid w:val="00AE2CEB"/>
    <w:rsid w:val="00AE315D"/>
    <w:rsid w:val="00AE3D31"/>
    <w:rsid w:val="00AE4B92"/>
    <w:rsid w:val="00AE6936"/>
    <w:rsid w:val="00AE75CD"/>
    <w:rsid w:val="00AE79D7"/>
    <w:rsid w:val="00AF0009"/>
    <w:rsid w:val="00AF002E"/>
    <w:rsid w:val="00AF011B"/>
    <w:rsid w:val="00AF0267"/>
    <w:rsid w:val="00AF1113"/>
    <w:rsid w:val="00AF1BB0"/>
    <w:rsid w:val="00AF26CD"/>
    <w:rsid w:val="00AF37A9"/>
    <w:rsid w:val="00AF3E6C"/>
    <w:rsid w:val="00AF465B"/>
    <w:rsid w:val="00AF4C7B"/>
    <w:rsid w:val="00AF50EA"/>
    <w:rsid w:val="00AF53FD"/>
    <w:rsid w:val="00AF56A7"/>
    <w:rsid w:val="00AF5C88"/>
    <w:rsid w:val="00AF5F01"/>
    <w:rsid w:val="00AF6108"/>
    <w:rsid w:val="00AF61C2"/>
    <w:rsid w:val="00AF659D"/>
    <w:rsid w:val="00AF6BF9"/>
    <w:rsid w:val="00AF727C"/>
    <w:rsid w:val="00AF77C9"/>
    <w:rsid w:val="00AF78E0"/>
    <w:rsid w:val="00AF7DA5"/>
    <w:rsid w:val="00AF7F82"/>
    <w:rsid w:val="00B003BA"/>
    <w:rsid w:val="00B00CEE"/>
    <w:rsid w:val="00B01F4F"/>
    <w:rsid w:val="00B0239E"/>
    <w:rsid w:val="00B02AAA"/>
    <w:rsid w:val="00B02BA1"/>
    <w:rsid w:val="00B035B5"/>
    <w:rsid w:val="00B03F58"/>
    <w:rsid w:val="00B03FA2"/>
    <w:rsid w:val="00B04634"/>
    <w:rsid w:val="00B0495B"/>
    <w:rsid w:val="00B04B12"/>
    <w:rsid w:val="00B0502A"/>
    <w:rsid w:val="00B052B4"/>
    <w:rsid w:val="00B053C6"/>
    <w:rsid w:val="00B0540C"/>
    <w:rsid w:val="00B057CD"/>
    <w:rsid w:val="00B05853"/>
    <w:rsid w:val="00B061D9"/>
    <w:rsid w:val="00B06B65"/>
    <w:rsid w:val="00B06F86"/>
    <w:rsid w:val="00B070AD"/>
    <w:rsid w:val="00B07D55"/>
    <w:rsid w:val="00B07F3C"/>
    <w:rsid w:val="00B10300"/>
    <w:rsid w:val="00B105E0"/>
    <w:rsid w:val="00B10D4F"/>
    <w:rsid w:val="00B11047"/>
    <w:rsid w:val="00B1139D"/>
    <w:rsid w:val="00B11F6B"/>
    <w:rsid w:val="00B1255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203DE"/>
    <w:rsid w:val="00B20500"/>
    <w:rsid w:val="00B2067D"/>
    <w:rsid w:val="00B2089F"/>
    <w:rsid w:val="00B20977"/>
    <w:rsid w:val="00B20F3B"/>
    <w:rsid w:val="00B21E91"/>
    <w:rsid w:val="00B22F90"/>
    <w:rsid w:val="00B23137"/>
    <w:rsid w:val="00B23409"/>
    <w:rsid w:val="00B245EB"/>
    <w:rsid w:val="00B24C26"/>
    <w:rsid w:val="00B24D69"/>
    <w:rsid w:val="00B2584C"/>
    <w:rsid w:val="00B2587F"/>
    <w:rsid w:val="00B264A3"/>
    <w:rsid w:val="00B265DD"/>
    <w:rsid w:val="00B27CD5"/>
    <w:rsid w:val="00B300DE"/>
    <w:rsid w:val="00B303A6"/>
    <w:rsid w:val="00B307DC"/>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703"/>
    <w:rsid w:val="00B35EB7"/>
    <w:rsid w:val="00B36481"/>
    <w:rsid w:val="00B36F12"/>
    <w:rsid w:val="00B375BD"/>
    <w:rsid w:val="00B37B59"/>
    <w:rsid w:val="00B37F6B"/>
    <w:rsid w:val="00B40348"/>
    <w:rsid w:val="00B405D3"/>
    <w:rsid w:val="00B4096B"/>
    <w:rsid w:val="00B40E79"/>
    <w:rsid w:val="00B41BD9"/>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8D2"/>
    <w:rsid w:val="00B46B30"/>
    <w:rsid w:val="00B46DDE"/>
    <w:rsid w:val="00B46E14"/>
    <w:rsid w:val="00B4736E"/>
    <w:rsid w:val="00B47BCC"/>
    <w:rsid w:val="00B47EEC"/>
    <w:rsid w:val="00B503ED"/>
    <w:rsid w:val="00B50D78"/>
    <w:rsid w:val="00B510C4"/>
    <w:rsid w:val="00B51731"/>
    <w:rsid w:val="00B524AA"/>
    <w:rsid w:val="00B52956"/>
    <w:rsid w:val="00B52D19"/>
    <w:rsid w:val="00B53988"/>
    <w:rsid w:val="00B543EA"/>
    <w:rsid w:val="00B55277"/>
    <w:rsid w:val="00B552F1"/>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1B2A"/>
    <w:rsid w:val="00BB1C25"/>
    <w:rsid w:val="00BB1C70"/>
    <w:rsid w:val="00BB234D"/>
    <w:rsid w:val="00BB2915"/>
    <w:rsid w:val="00BB29FD"/>
    <w:rsid w:val="00BB350E"/>
    <w:rsid w:val="00BB39FA"/>
    <w:rsid w:val="00BB4A2E"/>
    <w:rsid w:val="00BB5618"/>
    <w:rsid w:val="00BB5F51"/>
    <w:rsid w:val="00BB6039"/>
    <w:rsid w:val="00BB6507"/>
    <w:rsid w:val="00BB67CA"/>
    <w:rsid w:val="00BB7000"/>
    <w:rsid w:val="00BB776D"/>
    <w:rsid w:val="00BB7C65"/>
    <w:rsid w:val="00BC086B"/>
    <w:rsid w:val="00BC0FE2"/>
    <w:rsid w:val="00BC12B0"/>
    <w:rsid w:val="00BC1CEB"/>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2482"/>
    <w:rsid w:val="00BD36A5"/>
    <w:rsid w:val="00BD3781"/>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588"/>
    <w:rsid w:val="00BE2B75"/>
    <w:rsid w:val="00BE2C0A"/>
    <w:rsid w:val="00BE2C7E"/>
    <w:rsid w:val="00BE2ECC"/>
    <w:rsid w:val="00BE3054"/>
    <w:rsid w:val="00BE33C3"/>
    <w:rsid w:val="00BE348A"/>
    <w:rsid w:val="00BE3B86"/>
    <w:rsid w:val="00BE3F92"/>
    <w:rsid w:val="00BE479F"/>
    <w:rsid w:val="00BE512C"/>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D78"/>
    <w:rsid w:val="00C05F10"/>
    <w:rsid w:val="00C06067"/>
    <w:rsid w:val="00C063B2"/>
    <w:rsid w:val="00C067AB"/>
    <w:rsid w:val="00C07066"/>
    <w:rsid w:val="00C07075"/>
    <w:rsid w:val="00C072AC"/>
    <w:rsid w:val="00C07833"/>
    <w:rsid w:val="00C07D18"/>
    <w:rsid w:val="00C10415"/>
    <w:rsid w:val="00C108CB"/>
    <w:rsid w:val="00C10E3A"/>
    <w:rsid w:val="00C10F35"/>
    <w:rsid w:val="00C114CE"/>
    <w:rsid w:val="00C11695"/>
    <w:rsid w:val="00C119DD"/>
    <w:rsid w:val="00C11D6F"/>
    <w:rsid w:val="00C1285C"/>
    <w:rsid w:val="00C129FE"/>
    <w:rsid w:val="00C1300D"/>
    <w:rsid w:val="00C131C8"/>
    <w:rsid w:val="00C1370B"/>
    <w:rsid w:val="00C13BF9"/>
    <w:rsid w:val="00C14FF2"/>
    <w:rsid w:val="00C153E9"/>
    <w:rsid w:val="00C1584C"/>
    <w:rsid w:val="00C15F04"/>
    <w:rsid w:val="00C16446"/>
    <w:rsid w:val="00C165B0"/>
    <w:rsid w:val="00C16694"/>
    <w:rsid w:val="00C17255"/>
    <w:rsid w:val="00C17487"/>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97"/>
    <w:rsid w:val="00C273C0"/>
    <w:rsid w:val="00C276FA"/>
    <w:rsid w:val="00C2787C"/>
    <w:rsid w:val="00C27DD9"/>
    <w:rsid w:val="00C30881"/>
    <w:rsid w:val="00C30A13"/>
    <w:rsid w:val="00C30A67"/>
    <w:rsid w:val="00C31918"/>
    <w:rsid w:val="00C31CA7"/>
    <w:rsid w:val="00C32BA1"/>
    <w:rsid w:val="00C330C5"/>
    <w:rsid w:val="00C331D4"/>
    <w:rsid w:val="00C337EE"/>
    <w:rsid w:val="00C33AA3"/>
    <w:rsid w:val="00C33AD2"/>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42E"/>
    <w:rsid w:val="00C44A18"/>
    <w:rsid w:val="00C45542"/>
    <w:rsid w:val="00C45910"/>
    <w:rsid w:val="00C45961"/>
    <w:rsid w:val="00C45965"/>
    <w:rsid w:val="00C45E96"/>
    <w:rsid w:val="00C4666E"/>
    <w:rsid w:val="00C46AC8"/>
    <w:rsid w:val="00C46D74"/>
    <w:rsid w:val="00C46FC5"/>
    <w:rsid w:val="00C47674"/>
    <w:rsid w:val="00C4795C"/>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ECA"/>
    <w:rsid w:val="00C55777"/>
    <w:rsid w:val="00C56414"/>
    <w:rsid w:val="00C56653"/>
    <w:rsid w:val="00C56AD6"/>
    <w:rsid w:val="00C56BD6"/>
    <w:rsid w:val="00C56E68"/>
    <w:rsid w:val="00C57064"/>
    <w:rsid w:val="00C57927"/>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1A5"/>
    <w:rsid w:val="00C771F9"/>
    <w:rsid w:val="00C80544"/>
    <w:rsid w:val="00C806EB"/>
    <w:rsid w:val="00C80993"/>
    <w:rsid w:val="00C82256"/>
    <w:rsid w:val="00C822DF"/>
    <w:rsid w:val="00C828D0"/>
    <w:rsid w:val="00C829BA"/>
    <w:rsid w:val="00C82A44"/>
    <w:rsid w:val="00C82FBF"/>
    <w:rsid w:val="00C83533"/>
    <w:rsid w:val="00C836B4"/>
    <w:rsid w:val="00C83930"/>
    <w:rsid w:val="00C83AC6"/>
    <w:rsid w:val="00C84338"/>
    <w:rsid w:val="00C84969"/>
    <w:rsid w:val="00C84B19"/>
    <w:rsid w:val="00C84C1D"/>
    <w:rsid w:val="00C85013"/>
    <w:rsid w:val="00C852B3"/>
    <w:rsid w:val="00C85355"/>
    <w:rsid w:val="00C85667"/>
    <w:rsid w:val="00C85D85"/>
    <w:rsid w:val="00C86937"/>
    <w:rsid w:val="00C87039"/>
    <w:rsid w:val="00C877A4"/>
    <w:rsid w:val="00C9030B"/>
    <w:rsid w:val="00C90799"/>
    <w:rsid w:val="00C90A30"/>
    <w:rsid w:val="00C90F20"/>
    <w:rsid w:val="00C914AF"/>
    <w:rsid w:val="00C91C4D"/>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35AA"/>
    <w:rsid w:val="00CB37E5"/>
    <w:rsid w:val="00CB4312"/>
    <w:rsid w:val="00CB47A8"/>
    <w:rsid w:val="00CB577B"/>
    <w:rsid w:val="00CB5D1D"/>
    <w:rsid w:val="00CB5D7F"/>
    <w:rsid w:val="00CB69D9"/>
    <w:rsid w:val="00CB7CF1"/>
    <w:rsid w:val="00CB7DDA"/>
    <w:rsid w:val="00CC027E"/>
    <w:rsid w:val="00CC050C"/>
    <w:rsid w:val="00CC1E89"/>
    <w:rsid w:val="00CC22A1"/>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176"/>
    <w:rsid w:val="00CD03E9"/>
    <w:rsid w:val="00CD08BF"/>
    <w:rsid w:val="00CD0E33"/>
    <w:rsid w:val="00CD1BCD"/>
    <w:rsid w:val="00CD1D53"/>
    <w:rsid w:val="00CD1DCD"/>
    <w:rsid w:val="00CD2258"/>
    <w:rsid w:val="00CD3267"/>
    <w:rsid w:val="00CD3541"/>
    <w:rsid w:val="00CD3970"/>
    <w:rsid w:val="00CD3C0E"/>
    <w:rsid w:val="00CD3ED8"/>
    <w:rsid w:val="00CD4C97"/>
    <w:rsid w:val="00CD4CA7"/>
    <w:rsid w:val="00CD4DA3"/>
    <w:rsid w:val="00CD4DC2"/>
    <w:rsid w:val="00CD58B0"/>
    <w:rsid w:val="00CD591A"/>
    <w:rsid w:val="00CD5D04"/>
    <w:rsid w:val="00CD5E16"/>
    <w:rsid w:val="00CD6548"/>
    <w:rsid w:val="00CD70BF"/>
    <w:rsid w:val="00CD7A33"/>
    <w:rsid w:val="00CD7F8F"/>
    <w:rsid w:val="00CE0335"/>
    <w:rsid w:val="00CE0649"/>
    <w:rsid w:val="00CE15C1"/>
    <w:rsid w:val="00CE1854"/>
    <w:rsid w:val="00CE1AA6"/>
    <w:rsid w:val="00CE1C61"/>
    <w:rsid w:val="00CE2107"/>
    <w:rsid w:val="00CE2BB6"/>
    <w:rsid w:val="00CE3559"/>
    <w:rsid w:val="00CE3600"/>
    <w:rsid w:val="00CE38E1"/>
    <w:rsid w:val="00CE3A5E"/>
    <w:rsid w:val="00CE3C10"/>
    <w:rsid w:val="00CE435D"/>
    <w:rsid w:val="00CE457D"/>
    <w:rsid w:val="00CE4A4B"/>
    <w:rsid w:val="00CE4BEC"/>
    <w:rsid w:val="00CE550A"/>
    <w:rsid w:val="00CE5661"/>
    <w:rsid w:val="00CE6067"/>
    <w:rsid w:val="00CE6462"/>
    <w:rsid w:val="00CE65F4"/>
    <w:rsid w:val="00CE6DED"/>
    <w:rsid w:val="00CE6F49"/>
    <w:rsid w:val="00CE6FDD"/>
    <w:rsid w:val="00CE7159"/>
    <w:rsid w:val="00CE74E9"/>
    <w:rsid w:val="00CE76B5"/>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196"/>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4299"/>
    <w:rsid w:val="00D247DD"/>
    <w:rsid w:val="00D248E2"/>
    <w:rsid w:val="00D24937"/>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11F7"/>
    <w:rsid w:val="00D31E3A"/>
    <w:rsid w:val="00D320BD"/>
    <w:rsid w:val="00D32523"/>
    <w:rsid w:val="00D3268B"/>
    <w:rsid w:val="00D327F2"/>
    <w:rsid w:val="00D3291F"/>
    <w:rsid w:val="00D33AE1"/>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3C8E"/>
    <w:rsid w:val="00D44364"/>
    <w:rsid w:val="00D443A3"/>
    <w:rsid w:val="00D468A0"/>
    <w:rsid w:val="00D468D3"/>
    <w:rsid w:val="00D46A79"/>
    <w:rsid w:val="00D46C11"/>
    <w:rsid w:val="00D46C88"/>
    <w:rsid w:val="00D4703E"/>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F0"/>
    <w:rsid w:val="00D76369"/>
    <w:rsid w:val="00D76469"/>
    <w:rsid w:val="00D76904"/>
    <w:rsid w:val="00D76BFF"/>
    <w:rsid w:val="00D76E31"/>
    <w:rsid w:val="00D76F8C"/>
    <w:rsid w:val="00D7746A"/>
    <w:rsid w:val="00D77AB2"/>
    <w:rsid w:val="00D77F54"/>
    <w:rsid w:val="00D80006"/>
    <w:rsid w:val="00D807ED"/>
    <w:rsid w:val="00D80E77"/>
    <w:rsid w:val="00D826B2"/>
    <w:rsid w:val="00D842B5"/>
    <w:rsid w:val="00D844CB"/>
    <w:rsid w:val="00D84C77"/>
    <w:rsid w:val="00D85097"/>
    <w:rsid w:val="00D85456"/>
    <w:rsid w:val="00D86417"/>
    <w:rsid w:val="00D868FE"/>
    <w:rsid w:val="00D87B28"/>
    <w:rsid w:val="00D9089A"/>
    <w:rsid w:val="00D9124A"/>
    <w:rsid w:val="00D9125F"/>
    <w:rsid w:val="00D9147E"/>
    <w:rsid w:val="00D929D3"/>
    <w:rsid w:val="00D932B7"/>
    <w:rsid w:val="00D93560"/>
    <w:rsid w:val="00D93BAE"/>
    <w:rsid w:val="00D942BA"/>
    <w:rsid w:val="00D94C1F"/>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DE"/>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C8D"/>
    <w:rsid w:val="00DC5EEF"/>
    <w:rsid w:val="00DC61CD"/>
    <w:rsid w:val="00DC6A15"/>
    <w:rsid w:val="00DC7245"/>
    <w:rsid w:val="00DC768C"/>
    <w:rsid w:val="00DC76D2"/>
    <w:rsid w:val="00DC7F4F"/>
    <w:rsid w:val="00DD06B3"/>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24E"/>
    <w:rsid w:val="00DD6B69"/>
    <w:rsid w:val="00DD747F"/>
    <w:rsid w:val="00DE0029"/>
    <w:rsid w:val="00DE0A71"/>
    <w:rsid w:val="00DE0D7C"/>
    <w:rsid w:val="00DE1DC0"/>
    <w:rsid w:val="00DE1DE8"/>
    <w:rsid w:val="00DE1F33"/>
    <w:rsid w:val="00DE205A"/>
    <w:rsid w:val="00DE2D4B"/>
    <w:rsid w:val="00DE3148"/>
    <w:rsid w:val="00DE4763"/>
    <w:rsid w:val="00DE4A72"/>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E11"/>
    <w:rsid w:val="00E056A2"/>
    <w:rsid w:val="00E059E2"/>
    <w:rsid w:val="00E06C17"/>
    <w:rsid w:val="00E0718C"/>
    <w:rsid w:val="00E0754B"/>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15E"/>
    <w:rsid w:val="00E262FE"/>
    <w:rsid w:val="00E26321"/>
    <w:rsid w:val="00E26938"/>
    <w:rsid w:val="00E26977"/>
    <w:rsid w:val="00E301B7"/>
    <w:rsid w:val="00E301F5"/>
    <w:rsid w:val="00E310C2"/>
    <w:rsid w:val="00E31E6E"/>
    <w:rsid w:val="00E31F9E"/>
    <w:rsid w:val="00E322CF"/>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62B"/>
    <w:rsid w:val="00E36AA5"/>
    <w:rsid w:val="00E36B16"/>
    <w:rsid w:val="00E37606"/>
    <w:rsid w:val="00E37A04"/>
    <w:rsid w:val="00E4024D"/>
    <w:rsid w:val="00E40792"/>
    <w:rsid w:val="00E40D60"/>
    <w:rsid w:val="00E40EDB"/>
    <w:rsid w:val="00E41101"/>
    <w:rsid w:val="00E411D1"/>
    <w:rsid w:val="00E424D8"/>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F5F"/>
    <w:rsid w:val="00E51FE4"/>
    <w:rsid w:val="00E52171"/>
    <w:rsid w:val="00E52792"/>
    <w:rsid w:val="00E52958"/>
    <w:rsid w:val="00E52C71"/>
    <w:rsid w:val="00E52CB6"/>
    <w:rsid w:val="00E52EF5"/>
    <w:rsid w:val="00E530CA"/>
    <w:rsid w:val="00E53A69"/>
    <w:rsid w:val="00E53BFB"/>
    <w:rsid w:val="00E53C25"/>
    <w:rsid w:val="00E54896"/>
    <w:rsid w:val="00E54B6E"/>
    <w:rsid w:val="00E555A2"/>
    <w:rsid w:val="00E55636"/>
    <w:rsid w:val="00E5581E"/>
    <w:rsid w:val="00E55DDC"/>
    <w:rsid w:val="00E55EE8"/>
    <w:rsid w:val="00E55FEE"/>
    <w:rsid w:val="00E5667C"/>
    <w:rsid w:val="00E5675C"/>
    <w:rsid w:val="00E570EC"/>
    <w:rsid w:val="00E5754F"/>
    <w:rsid w:val="00E57601"/>
    <w:rsid w:val="00E579C1"/>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73C"/>
    <w:rsid w:val="00E72D06"/>
    <w:rsid w:val="00E730B3"/>
    <w:rsid w:val="00E7335D"/>
    <w:rsid w:val="00E73875"/>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67"/>
    <w:rsid w:val="00E827D8"/>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00F"/>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4F3"/>
    <w:rsid w:val="00EA27BB"/>
    <w:rsid w:val="00EA3E85"/>
    <w:rsid w:val="00EA4258"/>
    <w:rsid w:val="00EA492C"/>
    <w:rsid w:val="00EA5129"/>
    <w:rsid w:val="00EA56B2"/>
    <w:rsid w:val="00EA5B3D"/>
    <w:rsid w:val="00EA61ED"/>
    <w:rsid w:val="00EA7C80"/>
    <w:rsid w:val="00EA7FE1"/>
    <w:rsid w:val="00EB0010"/>
    <w:rsid w:val="00EB02C3"/>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6BE"/>
    <w:rsid w:val="00EC1897"/>
    <w:rsid w:val="00EC21E3"/>
    <w:rsid w:val="00EC2806"/>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663"/>
    <w:rsid w:val="00EE07F4"/>
    <w:rsid w:val="00EE0F39"/>
    <w:rsid w:val="00EE113E"/>
    <w:rsid w:val="00EE1182"/>
    <w:rsid w:val="00EE155E"/>
    <w:rsid w:val="00EE2786"/>
    <w:rsid w:val="00EE2BB3"/>
    <w:rsid w:val="00EE4106"/>
    <w:rsid w:val="00EE4232"/>
    <w:rsid w:val="00EE4494"/>
    <w:rsid w:val="00EE4525"/>
    <w:rsid w:val="00EE5429"/>
    <w:rsid w:val="00EE56B0"/>
    <w:rsid w:val="00EE64FD"/>
    <w:rsid w:val="00EE6C7C"/>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680B"/>
    <w:rsid w:val="00EF6AEE"/>
    <w:rsid w:val="00EF7103"/>
    <w:rsid w:val="00EF7C4A"/>
    <w:rsid w:val="00F003E2"/>
    <w:rsid w:val="00F00B86"/>
    <w:rsid w:val="00F00D89"/>
    <w:rsid w:val="00F01D7D"/>
    <w:rsid w:val="00F024A7"/>
    <w:rsid w:val="00F02980"/>
    <w:rsid w:val="00F02D4E"/>
    <w:rsid w:val="00F03356"/>
    <w:rsid w:val="00F03E92"/>
    <w:rsid w:val="00F04592"/>
    <w:rsid w:val="00F045CF"/>
    <w:rsid w:val="00F046F1"/>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2E38"/>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F5E"/>
    <w:rsid w:val="00F414A7"/>
    <w:rsid w:val="00F414D7"/>
    <w:rsid w:val="00F41500"/>
    <w:rsid w:val="00F41A0E"/>
    <w:rsid w:val="00F41FC2"/>
    <w:rsid w:val="00F4229C"/>
    <w:rsid w:val="00F42452"/>
    <w:rsid w:val="00F42472"/>
    <w:rsid w:val="00F42594"/>
    <w:rsid w:val="00F42A28"/>
    <w:rsid w:val="00F42B06"/>
    <w:rsid w:val="00F42B5F"/>
    <w:rsid w:val="00F4321C"/>
    <w:rsid w:val="00F43D26"/>
    <w:rsid w:val="00F43E44"/>
    <w:rsid w:val="00F44249"/>
    <w:rsid w:val="00F44303"/>
    <w:rsid w:val="00F443F0"/>
    <w:rsid w:val="00F445AB"/>
    <w:rsid w:val="00F44CF3"/>
    <w:rsid w:val="00F4570F"/>
    <w:rsid w:val="00F4583F"/>
    <w:rsid w:val="00F46167"/>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EF6"/>
    <w:rsid w:val="00F53001"/>
    <w:rsid w:val="00F5312D"/>
    <w:rsid w:val="00F53AB1"/>
    <w:rsid w:val="00F54A4E"/>
    <w:rsid w:val="00F54ADD"/>
    <w:rsid w:val="00F55154"/>
    <w:rsid w:val="00F56AD6"/>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B65"/>
    <w:rsid w:val="00F70BA0"/>
    <w:rsid w:val="00F71098"/>
    <w:rsid w:val="00F723EE"/>
    <w:rsid w:val="00F727C9"/>
    <w:rsid w:val="00F729A3"/>
    <w:rsid w:val="00F72A1E"/>
    <w:rsid w:val="00F72D9E"/>
    <w:rsid w:val="00F72FF9"/>
    <w:rsid w:val="00F73B39"/>
    <w:rsid w:val="00F73BC7"/>
    <w:rsid w:val="00F7437C"/>
    <w:rsid w:val="00F74995"/>
    <w:rsid w:val="00F7533C"/>
    <w:rsid w:val="00F75D9A"/>
    <w:rsid w:val="00F7608B"/>
    <w:rsid w:val="00F761D9"/>
    <w:rsid w:val="00F762D0"/>
    <w:rsid w:val="00F76386"/>
    <w:rsid w:val="00F763D8"/>
    <w:rsid w:val="00F76C08"/>
    <w:rsid w:val="00F76C72"/>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6AD"/>
    <w:rsid w:val="00FA0097"/>
    <w:rsid w:val="00FA0378"/>
    <w:rsid w:val="00FA0430"/>
    <w:rsid w:val="00FA0530"/>
    <w:rsid w:val="00FA0BF7"/>
    <w:rsid w:val="00FA129A"/>
    <w:rsid w:val="00FA1657"/>
    <w:rsid w:val="00FA1818"/>
    <w:rsid w:val="00FA1954"/>
    <w:rsid w:val="00FA1CC7"/>
    <w:rsid w:val="00FA1F57"/>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052"/>
    <w:rsid w:val="00FB2405"/>
    <w:rsid w:val="00FB296A"/>
    <w:rsid w:val="00FB29CB"/>
    <w:rsid w:val="00FB2A5D"/>
    <w:rsid w:val="00FB2FA6"/>
    <w:rsid w:val="00FB381C"/>
    <w:rsid w:val="00FB426D"/>
    <w:rsid w:val="00FB4433"/>
    <w:rsid w:val="00FB5B5F"/>
    <w:rsid w:val="00FB5CDC"/>
    <w:rsid w:val="00FB5F15"/>
    <w:rsid w:val="00FB61A6"/>
    <w:rsid w:val="00FB6551"/>
    <w:rsid w:val="00FB6C35"/>
    <w:rsid w:val="00FB6D11"/>
    <w:rsid w:val="00FB7B9A"/>
    <w:rsid w:val="00FB7C31"/>
    <w:rsid w:val="00FB7CC8"/>
    <w:rsid w:val="00FC00F3"/>
    <w:rsid w:val="00FC0189"/>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575D"/>
    <w:rsid w:val="00FC6AD7"/>
    <w:rsid w:val="00FC6B52"/>
    <w:rsid w:val="00FC6B94"/>
    <w:rsid w:val="00FC6E1C"/>
    <w:rsid w:val="00FC706C"/>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521"/>
    <w:rsid w:val="00FF6696"/>
    <w:rsid w:val="00FF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www.inegi.org.m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javascript:AddMetaDato('3142','Series%20desestacionalizadas%20y%20tendencia-ciclo','');"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11-19\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11-19\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11-19\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11-19\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'!$C$5:$C$75</c:f>
              <c:numCache>
                <c:formatCode>0.0</c:formatCode>
                <c:ptCount val="71"/>
                <c:pt idx="0">
                  <c:v>97.502278217550796</c:v>
                </c:pt>
                <c:pt idx="1">
                  <c:v>101.494021745811</c:v>
                </c:pt>
                <c:pt idx="2">
                  <c:v>101.85364575324</c:v>
                </c:pt>
                <c:pt idx="3">
                  <c:v>101.804394836341</c:v>
                </c:pt>
                <c:pt idx="4">
                  <c:v>102.731375519566</c:v>
                </c:pt>
                <c:pt idx="5">
                  <c:v>102.824254955771</c:v>
                </c:pt>
                <c:pt idx="6">
                  <c:v>102.035596350673</c:v>
                </c:pt>
                <c:pt idx="7">
                  <c:v>103.38346152401699</c:v>
                </c:pt>
                <c:pt idx="8">
                  <c:v>102.381078492385</c:v>
                </c:pt>
                <c:pt idx="9">
                  <c:v>108.245636992812</c:v>
                </c:pt>
                <c:pt idx="10">
                  <c:v>105.703751876166</c:v>
                </c:pt>
                <c:pt idx="11">
                  <c:v>106.03981011498701</c:v>
                </c:pt>
                <c:pt idx="12">
                  <c:v>107.08747467852299</c:v>
                </c:pt>
                <c:pt idx="13">
                  <c:v>102.89684289092</c:v>
                </c:pt>
                <c:pt idx="14">
                  <c:v>106.12011094045</c:v>
                </c:pt>
                <c:pt idx="15">
                  <c:v>108.359358781778</c:v>
                </c:pt>
                <c:pt idx="16">
                  <c:v>106.728218572438</c:v>
                </c:pt>
                <c:pt idx="17">
                  <c:v>109.059450423936</c:v>
                </c:pt>
                <c:pt idx="18">
                  <c:v>111.32978355089099</c:v>
                </c:pt>
                <c:pt idx="19">
                  <c:v>110.330883019052</c:v>
                </c:pt>
                <c:pt idx="20">
                  <c:v>110.696249766313</c:v>
                </c:pt>
                <c:pt idx="21">
                  <c:v>109.52806120332799</c:v>
                </c:pt>
                <c:pt idx="22">
                  <c:v>109.383084207679</c:v>
                </c:pt>
                <c:pt idx="23">
                  <c:v>107.95922706948799</c:v>
                </c:pt>
                <c:pt idx="24">
                  <c:v>108.455413856365</c:v>
                </c:pt>
                <c:pt idx="25">
                  <c:v>110.0145596709</c:v>
                </c:pt>
                <c:pt idx="26">
                  <c:v>109.067216848451</c:v>
                </c:pt>
                <c:pt idx="27">
                  <c:v>109.351618666853</c:v>
                </c:pt>
                <c:pt idx="28">
                  <c:v>108.200088812968</c:v>
                </c:pt>
                <c:pt idx="29">
                  <c:v>108.978733076924</c:v>
                </c:pt>
                <c:pt idx="30">
                  <c:v>106.668080249252</c:v>
                </c:pt>
                <c:pt idx="31">
                  <c:v>108.99944558265901</c:v>
                </c:pt>
                <c:pt idx="32">
                  <c:v>110.391582627585</c:v>
                </c:pt>
                <c:pt idx="33">
                  <c:v>110.911408054603</c:v>
                </c:pt>
                <c:pt idx="34">
                  <c:v>110.918801659192</c:v>
                </c:pt>
                <c:pt idx="35">
                  <c:v>109.991916090994</c:v>
                </c:pt>
                <c:pt idx="36">
                  <c:v>108.812525655252</c:v>
                </c:pt>
                <c:pt idx="37">
                  <c:v>106.68553549310499</c:v>
                </c:pt>
                <c:pt idx="38">
                  <c:v>108.693572589173</c:v>
                </c:pt>
                <c:pt idx="39">
                  <c:v>103.823830071309</c:v>
                </c:pt>
                <c:pt idx="40">
                  <c:v>108.181481621226</c:v>
                </c:pt>
                <c:pt idx="41">
                  <c:v>108.17497926423199</c:v>
                </c:pt>
                <c:pt idx="42">
                  <c:v>107.160601671865</c:v>
                </c:pt>
                <c:pt idx="43">
                  <c:v>108.35533144797699</c:v>
                </c:pt>
                <c:pt idx="44">
                  <c:v>108.167673889856</c:v>
                </c:pt>
                <c:pt idx="45">
                  <c:v>107.376282721686</c:v>
                </c:pt>
                <c:pt idx="46">
                  <c:v>107.783343316838</c:v>
                </c:pt>
                <c:pt idx="47">
                  <c:v>110.865716848579</c:v>
                </c:pt>
                <c:pt idx="48">
                  <c:v>110.38592853362</c:v>
                </c:pt>
                <c:pt idx="49">
                  <c:v>110.952764104547</c:v>
                </c:pt>
                <c:pt idx="50">
                  <c:v>111.30109913414501</c:v>
                </c:pt>
                <c:pt idx="51">
                  <c:v>109.238712096705</c:v>
                </c:pt>
                <c:pt idx="52">
                  <c:v>111.836061034819</c:v>
                </c:pt>
                <c:pt idx="53">
                  <c:v>110.958583739438</c:v>
                </c:pt>
                <c:pt idx="54">
                  <c:v>111.526240976664</c:v>
                </c:pt>
                <c:pt idx="55">
                  <c:v>106.523538919807</c:v>
                </c:pt>
                <c:pt idx="56">
                  <c:v>108.29548407561801</c:v>
                </c:pt>
                <c:pt idx="57">
                  <c:v>109.041456604259</c:v>
                </c:pt>
                <c:pt idx="58">
                  <c:v>103.630574206426</c:v>
                </c:pt>
                <c:pt idx="59">
                  <c:v>102.08314464381</c:v>
                </c:pt>
                <c:pt idx="60">
                  <c:v>111.500123432465</c:v>
                </c:pt>
                <c:pt idx="61">
                  <c:v>109.395830621128</c:v>
                </c:pt>
                <c:pt idx="62">
                  <c:v>105.186297871446</c:v>
                </c:pt>
                <c:pt idx="63">
                  <c:v>105.600624583442</c:v>
                </c:pt>
                <c:pt idx="64">
                  <c:v>103.496314426906</c:v>
                </c:pt>
                <c:pt idx="65">
                  <c:v>102.09496789942401</c:v>
                </c:pt>
                <c:pt idx="66">
                  <c:v>101.116679593786</c:v>
                </c:pt>
                <c:pt idx="67">
                  <c:v>102.180643425434</c:v>
                </c:pt>
                <c:pt idx="68">
                  <c:v>101.129569262053</c:v>
                </c:pt>
                <c:pt idx="69">
                  <c:v>99.631345255867799</c:v>
                </c:pt>
                <c:pt idx="70">
                  <c:v>100.70319880312699</c:v>
                </c:pt>
              </c:numCache>
            </c:numRef>
          </c:val>
          <c:extLst>
            <c:ext xmlns:c16="http://schemas.microsoft.com/office/drawing/2014/chart" uri="{C3380CC4-5D6E-409C-BE32-E72D297353CC}">
              <c16:uniqueId val="{00000000-2394-43EC-A652-B62E65422D7F}"/>
            </c:ext>
          </c:extLst>
        </c:ser>
        <c:dLbls>
          <c:showLegendKey val="0"/>
          <c:showVal val="0"/>
          <c:showCatName val="0"/>
          <c:showSerName val="0"/>
          <c:showPercent val="0"/>
          <c:showBubbleSize val="0"/>
        </c:dLbls>
        <c:gapWidth val="40"/>
        <c:axId val="108073832"/>
        <c:axId val="108076576"/>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'!$D$5:$D$75</c:f>
              <c:numCache>
                <c:formatCode>0.0</c:formatCode>
                <c:ptCount val="71"/>
                <c:pt idx="0">
                  <c:v>100.51021738551</c:v>
                </c:pt>
                <c:pt idx="1">
                  <c:v>101.1602388793</c:v>
                </c:pt>
                <c:pt idx="2">
                  <c:v>101.697332311922</c:v>
                </c:pt>
                <c:pt idx="3">
                  <c:v>102.073197497588</c:v>
                </c:pt>
                <c:pt idx="4">
                  <c:v>102.317283273089</c:v>
                </c:pt>
                <c:pt idx="5">
                  <c:v>102.514743231521</c:v>
                </c:pt>
                <c:pt idx="6">
                  <c:v>102.79031278380501</c:v>
                </c:pt>
                <c:pt idx="7">
                  <c:v>103.236243486403</c:v>
                </c:pt>
                <c:pt idx="8">
                  <c:v>103.893172312206</c:v>
                </c:pt>
                <c:pt idx="9">
                  <c:v>104.63573390679301</c:v>
                </c:pt>
                <c:pt idx="10">
                  <c:v>105.376811424612</c:v>
                </c:pt>
                <c:pt idx="11">
                  <c:v>105.990192783437</c:v>
                </c:pt>
                <c:pt idx="12">
                  <c:v>106.37733705737</c:v>
                </c:pt>
                <c:pt idx="13">
                  <c:v>106.654359566446</c:v>
                </c:pt>
                <c:pt idx="14">
                  <c:v>107.005941020846</c:v>
                </c:pt>
                <c:pt idx="15">
                  <c:v>107.565019536712</c:v>
                </c:pt>
                <c:pt idx="16">
                  <c:v>108.348061588096</c:v>
                </c:pt>
                <c:pt idx="17">
                  <c:v>109.220520092</c:v>
                </c:pt>
                <c:pt idx="18">
                  <c:v>109.947123262307</c:v>
                </c:pt>
                <c:pt idx="19">
                  <c:v>110.285807942511</c:v>
                </c:pt>
                <c:pt idx="20">
                  <c:v>110.18513311719001</c:v>
                </c:pt>
                <c:pt idx="21">
                  <c:v>109.792681312323</c:v>
                </c:pt>
                <c:pt idx="22">
                  <c:v>109.34888750261</c:v>
                </c:pt>
                <c:pt idx="23">
                  <c:v>109.01498015066799</c:v>
                </c:pt>
                <c:pt idx="24">
                  <c:v>108.93603802394701</c:v>
                </c:pt>
                <c:pt idx="25">
                  <c:v>108.982569470001</c:v>
                </c:pt>
                <c:pt idx="26">
                  <c:v>108.96683537227101</c:v>
                </c:pt>
                <c:pt idx="27">
                  <c:v>108.839898778392</c:v>
                </c:pt>
                <c:pt idx="28">
                  <c:v>108.65788365235601</c:v>
                </c:pt>
                <c:pt idx="29">
                  <c:v>108.601134252273</c:v>
                </c:pt>
                <c:pt idx="30">
                  <c:v>108.81687254012201</c:v>
                </c:pt>
                <c:pt idx="31">
                  <c:v>109.346205096692</c:v>
                </c:pt>
                <c:pt idx="32">
                  <c:v>109.920851979349</c:v>
                </c:pt>
                <c:pt idx="33">
                  <c:v>110.253085895078</c:v>
                </c:pt>
                <c:pt idx="34">
                  <c:v>110.18151953642899</c:v>
                </c:pt>
                <c:pt idx="35">
                  <c:v>109.703252558589</c:v>
                </c:pt>
                <c:pt idx="36">
                  <c:v>109.026801485891</c:v>
                </c:pt>
                <c:pt idx="37">
                  <c:v>108.365524974485</c:v>
                </c:pt>
                <c:pt idx="38">
                  <c:v>107.932468934602</c:v>
                </c:pt>
                <c:pt idx="39">
                  <c:v>107.77547008500601</c:v>
                </c:pt>
                <c:pt idx="40">
                  <c:v>107.80622501452299</c:v>
                </c:pt>
                <c:pt idx="41">
                  <c:v>107.83031560262199</c:v>
                </c:pt>
                <c:pt idx="42">
                  <c:v>107.78705410864799</c:v>
                </c:pt>
                <c:pt idx="43">
                  <c:v>107.755389102927</c:v>
                </c:pt>
                <c:pt idx="44">
                  <c:v>107.879696177805</c:v>
                </c:pt>
                <c:pt idx="45">
                  <c:v>108.30373385372501</c:v>
                </c:pt>
                <c:pt idx="46">
                  <c:v>108.904346326042</c:v>
                </c:pt>
                <c:pt idx="47">
                  <c:v>109.579134561415</c:v>
                </c:pt>
                <c:pt idx="48">
                  <c:v>110.17033510816501</c:v>
                </c:pt>
                <c:pt idx="49">
                  <c:v>110.63622618097</c:v>
                </c:pt>
                <c:pt idx="50">
                  <c:v>110.96356955498</c:v>
                </c:pt>
                <c:pt idx="51">
                  <c:v>111.07511191097601</c:v>
                </c:pt>
                <c:pt idx="52">
                  <c:v>111.01167007810299</c:v>
                </c:pt>
                <c:pt idx="53">
                  <c:v>110.811658894858</c:v>
                </c:pt>
                <c:pt idx="54">
                  <c:v>110.43398875995901</c:v>
                </c:pt>
                <c:pt idx="55">
                  <c:v>109.81997128591701</c:v>
                </c:pt>
                <c:pt idx="56">
                  <c:v>109.06489209731301</c:v>
                </c:pt>
                <c:pt idx="57">
                  <c:v>108.259013545607</c:v>
                </c:pt>
                <c:pt idx="58">
                  <c:v>107.55356474401199</c:v>
                </c:pt>
                <c:pt idx="59">
                  <c:v>107.039959203808</c:v>
                </c:pt>
                <c:pt idx="60">
                  <c:v>106.599596332877</c:v>
                </c:pt>
                <c:pt idx="61">
                  <c:v>106.075411355181</c:v>
                </c:pt>
                <c:pt idx="62">
                  <c:v>105.370885467444</c:v>
                </c:pt>
                <c:pt idx="63">
                  <c:v>104.55245838050099</c:v>
                </c:pt>
                <c:pt idx="64">
                  <c:v>103.645411127755</c:v>
                </c:pt>
                <c:pt idx="65">
                  <c:v>102.741656029372</c:v>
                </c:pt>
                <c:pt idx="66">
                  <c:v>101.917756220226</c:v>
                </c:pt>
                <c:pt idx="67">
                  <c:v>101.22940488046299</c:v>
                </c:pt>
                <c:pt idx="68">
                  <c:v>100.727184701285</c:v>
                </c:pt>
                <c:pt idx="69">
                  <c:v>100.413819966833</c:v>
                </c:pt>
                <c:pt idx="70">
                  <c:v>100.248915741023</c:v>
                </c:pt>
              </c:numCache>
            </c:numRef>
          </c:val>
          <c:smooth val="0"/>
          <c:extLst>
            <c:ext xmlns:c16="http://schemas.microsoft.com/office/drawing/2014/chart" uri="{C3380CC4-5D6E-409C-BE32-E72D297353CC}">
              <c16:uniqueId val="{00000001-2394-43EC-A652-B62E65422D7F}"/>
            </c:ext>
          </c:extLst>
        </c:ser>
        <c:dLbls>
          <c:showLegendKey val="0"/>
          <c:showVal val="0"/>
          <c:showCatName val="0"/>
          <c:showSerName val="0"/>
          <c:showPercent val="0"/>
          <c:showBubbleSize val="0"/>
        </c:dLbls>
        <c:marker val="1"/>
        <c:smooth val="0"/>
        <c:axId val="108073832"/>
        <c:axId val="108076576"/>
      </c:lineChart>
      <c:catAx>
        <c:axId val="10807383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08076576"/>
        <c:crosses val="autoZero"/>
        <c:auto val="1"/>
        <c:lblAlgn val="ctr"/>
        <c:lblOffset val="100"/>
        <c:tickLblSkip val="1"/>
        <c:tickMarkSkip val="12"/>
        <c:noMultiLvlLbl val="1"/>
      </c:catAx>
      <c:valAx>
        <c:axId val="108076576"/>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0807383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'!$C$5:$C$75</c:f>
              <c:numCache>
                <c:formatCode>0.0</c:formatCode>
                <c:ptCount val="71"/>
                <c:pt idx="0">
                  <c:v>97.502278217550796</c:v>
                </c:pt>
                <c:pt idx="1">
                  <c:v>101.494021745811</c:v>
                </c:pt>
                <c:pt idx="2">
                  <c:v>101.85364575324</c:v>
                </c:pt>
                <c:pt idx="3">
                  <c:v>101.804394836341</c:v>
                </c:pt>
                <c:pt idx="4">
                  <c:v>102.731375519566</c:v>
                </c:pt>
                <c:pt idx="5">
                  <c:v>102.824254955771</c:v>
                </c:pt>
                <c:pt idx="6">
                  <c:v>102.035596350673</c:v>
                </c:pt>
                <c:pt idx="7">
                  <c:v>103.38346152401699</c:v>
                </c:pt>
                <c:pt idx="8">
                  <c:v>102.381078492385</c:v>
                </c:pt>
                <c:pt idx="9">
                  <c:v>108.245636992812</c:v>
                </c:pt>
                <c:pt idx="10">
                  <c:v>105.703751876166</c:v>
                </c:pt>
                <c:pt idx="11">
                  <c:v>106.03981011498701</c:v>
                </c:pt>
                <c:pt idx="12">
                  <c:v>107.08747467852299</c:v>
                </c:pt>
                <c:pt idx="13">
                  <c:v>102.89684289092</c:v>
                </c:pt>
                <c:pt idx="14">
                  <c:v>106.12011094045</c:v>
                </c:pt>
                <c:pt idx="15">
                  <c:v>108.359358781778</c:v>
                </c:pt>
                <c:pt idx="16">
                  <c:v>106.728218572438</c:v>
                </c:pt>
                <c:pt idx="17">
                  <c:v>109.059450423936</c:v>
                </c:pt>
                <c:pt idx="18">
                  <c:v>111.32978355089099</c:v>
                </c:pt>
                <c:pt idx="19">
                  <c:v>110.330883019052</c:v>
                </c:pt>
                <c:pt idx="20">
                  <c:v>110.696249766313</c:v>
                </c:pt>
                <c:pt idx="21">
                  <c:v>109.52806120332799</c:v>
                </c:pt>
                <c:pt idx="22">
                  <c:v>109.383084207679</c:v>
                </c:pt>
                <c:pt idx="23">
                  <c:v>107.95922706948799</c:v>
                </c:pt>
                <c:pt idx="24">
                  <c:v>108.455413856365</c:v>
                </c:pt>
                <c:pt idx="25">
                  <c:v>110.0145596709</c:v>
                </c:pt>
                <c:pt idx="26">
                  <c:v>109.067216848451</c:v>
                </c:pt>
                <c:pt idx="27">
                  <c:v>109.351618666853</c:v>
                </c:pt>
                <c:pt idx="28">
                  <c:v>108.200088812968</c:v>
                </c:pt>
                <c:pt idx="29">
                  <c:v>108.978733076924</c:v>
                </c:pt>
                <c:pt idx="30">
                  <c:v>106.668080249252</c:v>
                </c:pt>
                <c:pt idx="31">
                  <c:v>108.99944558265901</c:v>
                </c:pt>
                <c:pt idx="32">
                  <c:v>110.391582627585</c:v>
                </c:pt>
                <c:pt idx="33">
                  <c:v>110.911408054603</c:v>
                </c:pt>
                <c:pt idx="34">
                  <c:v>110.918801659192</c:v>
                </c:pt>
                <c:pt idx="35">
                  <c:v>109.991916090994</c:v>
                </c:pt>
                <c:pt idx="36">
                  <c:v>108.812525655252</c:v>
                </c:pt>
                <c:pt idx="37">
                  <c:v>106.68553549310499</c:v>
                </c:pt>
                <c:pt idx="38">
                  <c:v>108.693572589173</c:v>
                </c:pt>
                <c:pt idx="39">
                  <c:v>103.823830071309</c:v>
                </c:pt>
                <c:pt idx="40">
                  <c:v>108.181481621226</c:v>
                </c:pt>
                <c:pt idx="41">
                  <c:v>108.17497926423199</c:v>
                </c:pt>
                <c:pt idx="42">
                  <c:v>107.160601671865</c:v>
                </c:pt>
                <c:pt idx="43">
                  <c:v>108.35533144797699</c:v>
                </c:pt>
                <c:pt idx="44">
                  <c:v>108.167673889856</c:v>
                </c:pt>
                <c:pt idx="45">
                  <c:v>107.376282721686</c:v>
                </c:pt>
                <c:pt idx="46">
                  <c:v>107.783343316838</c:v>
                </c:pt>
                <c:pt idx="47">
                  <c:v>110.865716848579</c:v>
                </c:pt>
                <c:pt idx="48">
                  <c:v>110.38592853362</c:v>
                </c:pt>
                <c:pt idx="49">
                  <c:v>110.952764104547</c:v>
                </c:pt>
                <c:pt idx="50">
                  <c:v>111.30109913414501</c:v>
                </c:pt>
                <c:pt idx="51">
                  <c:v>109.238712096705</c:v>
                </c:pt>
                <c:pt idx="52">
                  <c:v>111.836061034819</c:v>
                </c:pt>
                <c:pt idx="53">
                  <c:v>110.958583739438</c:v>
                </c:pt>
                <c:pt idx="54">
                  <c:v>111.526240976664</c:v>
                </c:pt>
                <c:pt idx="55">
                  <c:v>106.523538919807</c:v>
                </c:pt>
                <c:pt idx="56">
                  <c:v>108.29548407561801</c:v>
                </c:pt>
                <c:pt idx="57">
                  <c:v>109.041456604259</c:v>
                </c:pt>
                <c:pt idx="58">
                  <c:v>103.630574206426</c:v>
                </c:pt>
                <c:pt idx="59">
                  <c:v>102.08314464381</c:v>
                </c:pt>
                <c:pt idx="60">
                  <c:v>111.500123432465</c:v>
                </c:pt>
                <c:pt idx="61">
                  <c:v>109.395830621128</c:v>
                </c:pt>
                <c:pt idx="62">
                  <c:v>105.186297871446</c:v>
                </c:pt>
                <c:pt idx="63">
                  <c:v>105.600624583442</c:v>
                </c:pt>
                <c:pt idx="64">
                  <c:v>103.496314426906</c:v>
                </c:pt>
                <c:pt idx="65">
                  <c:v>102.09496789942401</c:v>
                </c:pt>
                <c:pt idx="66">
                  <c:v>101.116679593786</c:v>
                </c:pt>
                <c:pt idx="67">
                  <c:v>102.180643425434</c:v>
                </c:pt>
                <c:pt idx="68">
                  <c:v>101.129569262053</c:v>
                </c:pt>
                <c:pt idx="69">
                  <c:v>99.631345255867799</c:v>
                </c:pt>
                <c:pt idx="70">
                  <c:v>100.70319880312699</c:v>
                </c:pt>
              </c:numCache>
            </c:numRef>
          </c:val>
          <c:extLst>
            <c:ext xmlns:c16="http://schemas.microsoft.com/office/drawing/2014/chart" uri="{C3380CC4-5D6E-409C-BE32-E72D297353CC}">
              <c16:uniqueId val="{00000000-3EAE-4722-90DE-D60109826C1F}"/>
            </c:ext>
          </c:extLst>
        </c:ser>
        <c:dLbls>
          <c:showLegendKey val="0"/>
          <c:showVal val="0"/>
          <c:showCatName val="0"/>
          <c:showSerName val="0"/>
          <c:showPercent val="0"/>
          <c:showBubbleSize val="0"/>
        </c:dLbls>
        <c:gapWidth val="40"/>
        <c:axId val="108073832"/>
        <c:axId val="108076576"/>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'!$D$5:$D$75</c:f>
              <c:numCache>
                <c:formatCode>0.0</c:formatCode>
                <c:ptCount val="71"/>
                <c:pt idx="0">
                  <c:v>100.51021738551</c:v>
                </c:pt>
                <c:pt idx="1">
                  <c:v>101.1602388793</c:v>
                </c:pt>
                <c:pt idx="2">
                  <c:v>101.697332311922</c:v>
                </c:pt>
                <c:pt idx="3">
                  <c:v>102.073197497588</c:v>
                </c:pt>
                <c:pt idx="4">
                  <c:v>102.317283273089</c:v>
                </c:pt>
                <c:pt idx="5">
                  <c:v>102.514743231521</c:v>
                </c:pt>
                <c:pt idx="6">
                  <c:v>102.79031278380501</c:v>
                </c:pt>
                <c:pt idx="7">
                  <c:v>103.236243486403</c:v>
                </c:pt>
                <c:pt idx="8">
                  <c:v>103.893172312206</c:v>
                </c:pt>
                <c:pt idx="9">
                  <c:v>104.63573390679301</c:v>
                </c:pt>
                <c:pt idx="10">
                  <c:v>105.376811424612</c:v>
                </c:pt>
                <c:pt idx="11">
                  <c:v>105.990192783437</c:v>
                </c:pt>
                <c:pt idx="12">
                  <c:v>106.37733705737</c:v>
                </c:pt>
                <c:pt idx="13">
                  <c:v>106.654359566446</c:v>
                </c:pt>
                <c:pt idx="14">
                  <c:v>107.005941020846</c:v>
                </c:pt>
                <c:pt idx="15">
                  <c:v>107.565019536712</c:v>
                </c:pt>
                <c:pt idx="16">
                  <c:v>108.348061588096</c:v>
                </c:pt>
                <c:pt idx="17">
                  <c:v>109.220520092</c:v>
                </c:pt>
                <c:pt idx="18">
                  <c:v>109.947123262307</c:v>
                </c:pt>
                <c:pt idx="19">
                  <c:v>110.285807942511</c:v>
                </c:pt>
                <c:pt idx="20">
                  <c:v>110.18513311719001</c:v>
                </c:pt>
                <c:pt idx="21">
                  <c:v>109.792681312323</c:v>
                </c:pt>
                <c:pt idx="22">
                  <c:v>109.34888750261</c:v>
                </c:pt>
                <c:pt idx="23">
                  <c:v>109.01498015066799</c:v>
                </c:pt>
                <c:pt idx="24">
                  <c:v>108.93603802394701</c:v>
                </c:pt>
                <c:pt idx="25">
                  <c:v>108.982569470001</c:v>
                </c:pt>
                <c:pt idx="26">
                  <c:v>108.96683537227101</c:v>
                </c:pt>
                <c:pt idx="27">
                  <c:v>108.839898778392</c:v>
                </c:pt>
                <c:pt idx="28">
                  <c:v>108.65788365235601</c:v>
                </c:pt>
                <c:pt idx="29">
                  <c:v>108.601134252273</c:v>
                </c:pt>
                <c:pt idx="30">
                  <c:v>108.81687254012201</c:v>
                </c:pt>
                <c:pt idx="31">
                  <c:v>109.346205096692</c:v>
                </c:pt>
                <c:pt idx="32">
                  <c:v>109.920851979349</c:v>
                </c:pt>
                <c:pt idx="33">
                  <c:v>110.253085895078</c:v>
                </c:pt>
                <c:pt idx="34">
                  <c:v>110.18151953642899</c:v>
                </c:pt>
                <c:pt idx="35">
                  <c:v>109.703252558589</c:v>
                </c:pt>
                <c:pt idx="36">
                  <c:v>109.026801485891</c:v>
                </c:pt>
                <c:pt idx="37">
                  <c:v>108.365524974485</c:v>
                </c:pt>
                <c:pt idx="38">
                  <c:v>107.932468934602</c:v>
                </c:pt>
                <c:pt idx="39">
                  <c:v>107.77547008500601</c:v>
                </c:pt>
                <c:pt idx="40">
                  <c:v>107.80622501452299</c:v>
                </c:pt>
                <c:pt idx="41">
                  <c:v>107.83031560262199</c:v>
                </c:pt>
                <c:pt idx="42">
                  <c:v>107.78705410864799</c:v>
                </c:pt>
                <c:pt idx="43">
                  <c:v>107.755389102927</c:v>
                </c:pt>
                <c:pt idx="44">
                  <c:v>107.879696177805</c:v>
                </c:pt>
                <c:pt idx="45">
                  <c:v>108.30373385372501</c:v>
                </c:pt>
                <c:pt idx="46">
                  <c:v>108.904346326042</c:v>
                </c:pt>
                <c:pt idx="47">
                  <c:v>109.579134561415</c:v>
                </c:pt>
                <c:pt idx="48">
                  <c:v>110.17033510816501</c:v>
                </c:pt>
                <c:pt idx="49">
                  <c:v>110.63622618097</c:v>
                </c:pt>
                <c:pt idx="50">
                  <c:v>110.96356955498</c:v>
                </c:pt>
                <c:pt idx="51">
                  <c:v>111.07511191097601</c:v>
                </c:pt>
                <c:pt idx="52">
                  <c:v>111.01167007810299</c:v>
                </c:pt>
                <c:pt idx="53">
                  <c:v>110.811658894858</c:v>
                </c:pt>
                <c:pt idx="54">
                  <c:v>110.43398875995901</c:v>
                </c:pt>
                <c:pt idx="55">
                  <c:v>109.81997128591701</c:v>
                </c:pt>
                <c:pt idx="56">
                  <c:v>109.06489209731301</c:v>
                </c:pt>
                <c:pt idx="57">
                  <c:v>108.259013545607</c:v>
                </c:pt>
                <c:pt idx="58">
                  <c:v>107.55356474401199</c:v>
                </c:pt>
                <c:pt idx="59">
                  <c:v>107.039959203808</c:v>
                </c:pt>
                <c:pt idx="60">
                  <c:v>106.599596332877</c:v>
                </c:pt>
                <c:pt idx="61">
                  <c:v>106.075411355181</c:v>
                </c:pt>
                <c:pt idx="62">
                  <c:v>105.370885467444</c:v>
                </c:pt>
                <c:pt idx="63">
                  <c:v>104.55245838050099</c:v>
                </c:pt>
                <c:pt idx="64">
                  <c:v>103.645411127755</c:v>
                </c:pt>
                <c:pt idx="65">
                  <c:v>102.741656029372</c:v>
                </c:pt>
                <c:pt idx="66">
                  <c:v>101.917756220226</c:v>
                </c:pt>
                <c:pt idx="67">
                  <c:v>101.22940488046299</c:v>
                </c:pt>
                <c:pt idx="68">
                  <c:v>100.727184701285</c:v>
                </c:pt>
                <c:pt idx="69">
                  <c:v>100.413819966833</c:v>
                </c:pt>
                <c:pt idx="70">
                  <c:v>100.248915741023</c:v>
                </c:pt>
              </c:numCache>
            </c:numRef>
          </c:val>
          <c:smooth val="0"/>
          <c:extLst>
            <c:ext xmlns:c16="http://schemas.microsoft.com/office/drawing/2014/chart" uri="{C3380CC4-5D6E-409C-BE32-E72D297353CC}">
              <c16:uniqueId val="{00000001-3EAE-4722-90DE-D60109826C1F}"/>
            </c:ext>
          </c:extLst>
        </c:ser>
        <c:dLbls>
          <c:showLegendKey val="0"/>
          <c:showVal val="0"/>
          <c:showCatName val="0"/>
          <c:showSerName val="0"/>
          <c:showPercent val="0"/>
          <c:showBubbleSize val="0"/>
        </c:dLbls>
        <c:marker val="1"/>
        <c:smooth val="0"/>
        <c:axId val="108073832"/>
        <c:axId val="108076576"/>
      </c:lineChart>
      <c:catAx>
        <c:axId val="10807383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08076576"/>
        <c:crosses val="autoZero"/>
        <c:auto val="1"/>
        <c:lblAlgn val="ctr"/>
        <c:lblOffset val="100"/>
        <c:tickLblSkip val="1"/>
        <c:tickMarkSkip val="12"/>
        <c:noMultiLvlLbl val="1"/>
      </c:catAx>
      <c:valAx>
        <c:axId val="108076576"/>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0807383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'!$A$5:$B$75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'!$E$5:$E$75</c:f>
              <c:numCache>
                <c:formatCode>0.0</c:formatCode>
                <c:ptCount val="71"/>
                <c:pt idx="0">
                  <c:v>98.970770509579296</c:v>
                </c:pt>
                <c:pt idx="1">
                  <c:v>101.92510786332301</c:v>
                </c:pt>
                <c:pt idx="2">
                  <c:v>104.006475908062</c:v>
                </c:pt>
                <c:pt idx="3">
                  <c:v>104.31840844006599</c:v>
                </c:pt>
                <c:pt idx="4">
                  <c:v>104.37271986984599</c:v>
                </c:pt>
                <c:pt idx="5">
                  <c:v>101.939884879247</c:v>
                </c:pt>
                <c:pt idx="6">
                  <c:v>104.267122209093</c:v>
                </c:pt>
                <c:pt idx="7">
                  <c:v>104.304863511265</c:v>
                </c:pt>
                <c:pt idx="8">
                  <c:v>101.288482331072</c:v>
                </c:pt>
                <c:pt idx="9">
                  <c:v>107.730675077236</c:v>
                </c:pt>
                <c:pt idx="10">
                  <c:v>109.94204629114201</c:v>
                </c:pt>
                <c:pt idx="11">
                  <c:v>108.323959334159</c:v>
                </c:pt>
                <c:pt idx="12">
                  <c:v>112.789022654795</c:v>
                </c:pt>
                <c:pt idx="13">
                  <c:v>105.10970265411299</c:v>
                </c:pt>
                <c:pt idx="14">
                  <c:v>110.015614001491</c:v>
                </c:pt>
                <c:pt idx="15">
                  <c:v>113.73001363919001</c:v>
                </c:pt>
                <c:pt idx="16">
                  <c:v>112.66880503767899</c:v>
                </c:pt>
                <c:pt idx="17">
                  <c:v>118.51460877685901</c:v>
                </c:pt>
                <c:pt idx="18">
                  <c:v>116.289762662012</c:v>
                </c:pt>
                <c:pt idx="19">
                  <c:v>117.801275058903</c:v>
                </c:pt>
                <c:pt idx="20">
                  <c:v>118.508381102651</c:v>
                </c:pt>
                <c:pt idx="21">
                  <c:v>120.45085687938401</c:v>
                </c:pt>
                <c:pt idx="22">
                  <c:v>120.930180281706</c:v>
                </c:pt>
                <c:pt idx="23">
                  <c:v>114.107146772753</c:v>
                </c:pt>
                <c:pt idx="24">
                  <c:v>116.432055735893</c:v>
                </c:pt>
                <c:pt idx="25">
                  <c:v>116.932031975757</c:v>
                </c:pt>
                <c:pt idx="26">
                  <c:v>114.044519360496</c:v>
                </c:pt>
                <c:pt idx="27">
                  <c:v>116.537169577482</c:v>
                </c:pt>
                <c:pt idx="28">
                  <c:v>115.411013875633</c:v>
                </c:pt>
                <c:pt idx="29">
                  <c:v>119.296011745953</c:v>
                </c:pt>
                <c:pt idx="30">
                  <c:v>115.344866501184</c:v>
                </c:pt>
                <c:pt idx="31">
                  <c:v>121.226288054162</c:v>
                </c:pt>
                <c:pt idx="32">
                  <c:v>122.631044482372</c:v>
                </c:pt>
                <c:pt idx="33">
                  <c:v>121.72353538315301</c:v>
                </c:pt>
                <c:pt idx="34">
                  <c:v>119.46786749666801</c:v>
                </c:pt>
                <c:pt idx="35">
                  <c:v>124.424682398751</c:v>
                </c:pt>
                <c:pt idx="36">
                  <c:v>118.806552414284</c:v>
                </c:pt>
                <c:pt idx="37">
                  <c:v>115.669380878727</c:v>
                </c:pt>
                <c:pt idx="38">
                  <c:v>118.85577920248799</c:v>
                </c:pt>
                <c:pt idx="39">
                  <c:v>117.453651115703</c:v>
                </c:pt>
                <c:pt idx="40">
                  <c:v>121.364689488747</c:v>
                </c:pt>
                <c:pt idx="41">
                  <c:v>119.618694087226</c:v>
                </c:pt>
                <c:pt idx="42">
                  <c:v>120.432754121339</c:v>
                </c:pt>
                <c:pt idx="43">
                  <c:v>123.354121675831</c:v>
                </c:pt>
                <c:pt idx="44">
                  <c:v>118.753195401217</c:v>
                </c:pt>
                <c:pt idx="45">
                  <c:v>117.020144132639</c:v>
                </c:pt>
                <c:pt idx="46">
                  <c:v>118.53155214749501</c:v>
                </c:pt>
                <c:pt idx="47">
                  <c:v>122.521863312845</c:v>
                </c:pt>
                <c:pt idx="48">
                  <c:v>122.408437860859</c:v>
                </c:pt>
                <c:pt idx="49">
                  <c:v>124.81664884744001</c:v>
                </c:pt>
                <c:pt idx="50">
                  <c:v>126.660436081727</c:v>
                </c:pt>
                <c:pt idx="51">
                  <c:v>122.685175045603</c:v>
                </c:pt>
                <c:pt idx="52">
                  <c:v>124.513804373032</c:v>
                </c:pt>
                <c:pt idx="53">
                  <c:v>125.90152768984299</c:v>
                </c:pt>
                <c:pt idx="54">
                  <c:v>127.24454228526901</c:v>
                </c:pt>
                <c:pt idx="55">
                  <c:v>122.025071269357</c:v>
                </c:pt>
                <c:pt idx="56">
                  <c:v>122.909321022309</c:v>
                </c:pt>
                <c:pt idx="57">
                  <c:v>123.012874942637</c:v>
                </c:pt>
                <c:pt idx="58">
                  <c:v>117.341201658309</c:v>
                </c:pt>
                <c:pt idx="59">
                  <c:v>111.371197558026</c:v>
                </c:pt>
                <c:pt idx="60">
                  <c:v>123.210579427827</c:v>
                </c:pt>
                <c:pt idx="61">
                  <c:v>119.39136190247601</c:v>
                </c:pt>
                <c:pt idx="62">
                  <c:v>117.329619017346</c:v>
                </c:pt>
                <c:pt idx="63">
                  <c:v>116.98169421667301</c:v>
                </c:pt>
                <c:pt idx="64">
                  <c:v>117.034626415717</c:v>
                </c:pt>
                <c:pt idx="65">
                  <c:v>110.591213822932</c:v>
                </c:pt>
                <c:pt idx="66">
                  <c:v>110.747904740907</c:v>
                </c:pt>
                <c:pt idx="67">
                  <c:v>112.267933060321</c:v>
                </c:pt>
                <c:pt idx="68">
                  <c:v>113.336270129149</c:v>
                </c:pt>
                <c:pt idx="69">
                  <c:v>111.433808951362</c:v>
                </c:pt>
                <c:pt idx="70">
                  <c:v>114.408212308942</c:v>
                </c:pt>
              </c:numCache>
            </c:numRef>
          </c:val>
          <c:extLst>
            <c:ext xmlns:c16="http://schemas.microsoft.com/office/drawing/2014/chart" uri="{C3380CC4-5D6E-409C-BE32-E72D297353CC}">
              <c16:uniqueId val="{00000000-2403-4DFA-A662-7097B400AC5C}"/>
            </c:ext>
          </c:extLst>
        </c:ser>
        <c:dLbls>
          <c:showLegendKey val="0"/>
          <c:showVal val="0"/>
          <c:showCatName val="0"/>
          <c:showSerName val="0"/>
          <c:showPercent val="0"/>
          <c:showBubbleSize val="0"/>
        </c:dLbls>
        <c:gapWidth val="50"/>
        <c:axId val="108076184"/>
        <c:axId val="108074616"/>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'!$A$5:$B$75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'!$F$5:$F$75</c:f>
              <c:numCache>
                <c:formatCode>0.0</c:formatCode>
                <c:ptCount val="71"/>
                <c:pt idx="0">
                  <c:v>100.29245320120999</c:v>
                </c:pt>
                <c:pt idx="1">
                  <c:v>101.73956200436599</c:v>
                </c:pt>
                <c:pt idx="2">
                  <c:v>102.818785271029</c:v>
                </c:pt>
                <c:pt idx="3">
                  <c:v>103.447864856919</c:v>
                </c:pt>
                <c:pt idx="4">
                  <c:v>103.67660511374601</c:v>
                </c:pt>
                <c:pt idx="5">
                  <c:v>103.79413535576801</c:v>
                </c:pt>
                <c:pt idx="6">
                  <c:v>104.075120452194</c:v>
                </c:pt>
                <c:pt idx="7">
                  <c:v>104.75871804125801</c:v>
                </c:pt>
                <c:pt idx="8">
                  <c:v>105.929429241733</c:v>
                </c:pt>
                <c:pt idx="9">
                  <c:v>107.279555880966</c:v>
                </c:pt>
                <c:pt idx="10">
                  <c:v>108.535999816602</c:v>
                </c:pt>
                <c:pt idx="11">
                  <c:v>109.45243098183001</c:v>
                </c:pt>
                <c:pt idx="12">
                  <c:v>110.140057366291</c:v>
                </c:pt>
                <c:pt idx="13">
                  <c:v>110.85094570502601</c:v>
                </c:pt>
                <c:pt idx="14">
                  <c:v>111.744196224953</c:v>
                </c:pt>
                <c:pt idx="15">
                  <c:v>112.901630205713</c:v>
                </c:pt>
                <c:pt idx="16">
                  <c:v>114.26639335362199</c:v>
                </c:pt>
                <c:pt idx="17">
                  <c:v>115.783461798169</c:v>
                </c:pt>
                <c:pt idx="18">
                  <c:v>117.25104189939201</c:v>
                </c:pt>
                <c:pt idx="19">
                  <c:v>118.41130565615801</c:v>
                </c:pt>
                <c:pt idx="20">
                  <c:v>119.060516485078</c:v>
                </c:pt>
                <c:pt idx="21">
                  <c:v>119.141743900526</c:v>
                </c:pt>
                <c:pt idx="22">
                  <c:v>118.71937524376899</c:v>
                </c:pt>
                <c:pt idx="23">
                  <c:v>117.85083624481599</c:v>
                </c:pt>
                <c:pt idx="24">
                  <c:v>116.890410756544</c:v>
                </c:pt>
                <c:pt idx="25">
                  <c:v>116.02694569696099</c:v>
                </c:pt>
                <c:pt idx="26">
                  <c:v>115.585231023343</c:v>
                </c:pt>
                <c:pt idx="27">
                  <c:v>115.747034467009</c:v>
                </c:pt>
                <c:pt idx="28">
                  <c:v>116.546220669638</c:v>
                </c:pt>
                <c:pt idx="29">
                  <c:v>117.707832089695</c:v>
                </c:pt>
                <c:pt idx="30">
                  <c:v>118.997250747051</c:v>
                </c:pt>
                <c:pt idx="31">
                  <c:v>120.257328605777</c:v>
                </c:pt>
                <c:pt idx="32">
                  <c:v>121.07352120116001</c:v>
                </c:pt>
                <c:pt idx="33">
                  <c:v>121.24305713147299</c:v>
                </c:pt>
                <c:pt idx="34">
                  <c:v>120.749502863744</c:v>
                </c:pt>
                <c:pt idx="35">
                  <c:v>119.82297328742099</c:v>
                </c:pt>
                <c:pt idx="36">
                  <c:v>118.888209185498</c:v>
                </c:pt>
                <c:pt idx="37">
                  <c:v>118.263466460771</c:v>
                </c:pt>
                <c:pt idx="38">
                  <c:v>118.264231937837</c:v>
                </c:pt>
                <c:pt idx="39">
                  <c:v>118.78670259678999</c:v>
                </c:pt>
                <c:pt idx="40">
                  <c:v>119.507169688913</c:v>
                </c:pt>
                <c:pt idx="41">
                  <c:v>120.00046554394</c:v>
                </c:pt>
                <c:pt idx="42">
                  <c:v>120.0548663389</c:v>
                </c:pt>
                <c:pt idx="43">
                  <c:v>119.672907218091</c:v>
                </c:pt>
                <c:pt idx="44">
                  <c:v>119.23391753538201</c:v>
                </c:pt>
                <c:pt idx="45">
                  <c:v>119.27768499969</c:v>
                </c:pt>
                <c:pt idx="46">
                  <c:v>119.966276865103</c:v>
                </c:pt>
                <c:pt idx="47">
                  <c:v>121.187432288133</c:v>
                </c:pt>
                <c:pt idx="48">
                  <c:v>122.537792278192</c:v>
                </c:pt>
                <c:pt idx="49">
                  <c:v>123.82850744724701</c:v>
                </c:pt>
                <c:pt idx="50">
                  <c:v>124.77293672794301</c:v>
                </c:pt>
                <c:pt idx="51">
                  <c:v>125.210442764265</c:v>
                </c:pt>
                <c:pt idx="52">
                  <c:v>125.34672542129201</c:v>
                </c:pt>
                <c:pt idx="53">
                  <c:v>125.23206242365001</c:v>
                </c:pt>
                <c:pt idx="54">
                  <c:v>124.77451334256099</c:v>
                </c:pt>
                <c:pt idx="55">
                  <c:v>123.869494676679</c:v>
                </c:pt>
                <c:pt idx="56">
                  <c:v>122.650873178924</c:v>
                </c:pt>
                <c:pt idx="57">
                  <c:v>121.290702594642</c:v>
                </c:pt>
                <c:pt idx="58">
                  <c:v>120.03430325949201</c:v>
                </c:pt>
                <c:pt idx="59">
                  <c:v>119.247566940734</c:v>
                </c:pt>
                <c:pt idx="60">
                  <c:v>118.81208118863699</c:v>
                </c:pt>
                <c:pt idx="61">
                  <c:v>118.333363701023</c:v>
                </c:pt>
                <c:pt idx="62">
                  <c:v>117.47788860623599</c:v>
                </c:pt>
                <c:pt idx="63">
                  <c:v>116.274170612164</c:v>
                </c:pt>
                <c:pt idx="64">
                  <c:v>114.761995382451</c:v>
                </c:pt>
                <c:pt idx="65">
                  <c:v>113.33223705509501</c:v>
                </c:pt>
                <c:pt idx="66">
                  <c:v>112.34369091763401</c:v>
                </c:pt>
                <c:pt idx="67">
                  <c:v>111.905764565007</c:v>
                </c:pt>
                <c:pt idx="68">
                  <c:v>111.98862858264</c:v>
                </c:pt>
                <c:pt idx="69">
                  <c:v>112.35244898684</c:v>
                </c:pt>
                <c:pt idx="70">
                  <c:v>112.80382553513</c:v>
                </c:pt>
              </c:numCache>
            </c:numRef>
          </c:val>
          <c:smooth val="0"/>
          <c:extLst>
            <c:ext xmlns:c16="http://schemas.microsoft.com/office/drawing/2014/chart" uri="{C3380CC4-5D6E-409C-BE32-E72D297353CC}">
              <c16:uniqueId val="{00000001-2403-4DFA-A662-7097B400AC5C}"/>
            </c:ext>
          </c:extLst>
        </c:ser>
        <c:dLbls>
          <c:showLegendKey val="0"/>
          <c:showVal val="0"/>
          <c:showCatName val="0"/>
          <c:showSerName val="0"/>
          <c:showPercent val="0"/>
          <c:showBubbleSize val="0"/>
        </c:dLbls>
        <c:marker val="1"/>
        <c:smooth val="0"/>
        <c:axId val="108076184"/>
        <c:axId val="108074616"/>
      </c:lineChart>
      <c:catAx>
        <c:axId val="108076184"/>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08074616"/>
        <c:crosses val="autoZero"/>
        <c:auto val="1"/>
        <c:lblAlgn val="ctr"/>
        <c:lblOffset val="100"/>
        <c:tickLblSkip val="1"/>
        <c:tickMarkSkip val="12"/>
        <c:noMultiLvlLbl val="1"/>
      </c:catAx>
      <c:valAx>
        <c:axId val="108074616"/>
        <c:scaling>
          <c:orientation val="minMax"/>
          <c:max val="140"/>
          <c:min val="8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0807618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'!$A$5:$B$75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'!$K$5:$K$75</c:f>
              <c:numCache>
                <c:formatCode>0.0</c:formatCode>
                <c:ptCount val="71"/>
                <c:pt idx="0">
                  <c:v>98.215309950922702</c:v>
                </c:pt>
                <c:pt idx="1">
                  <c:v>101.118008090578</c:v>
                </c:pt>
                <c:pt idx="2">
                  <c:v>100.58779501778901</c:v>
                </c:pt>
                <c:pt idx="3">
                  <c:v>100.706499342764</c:v>
                </c:pt>
                <c:pt idx="4">
                  <c:v>101.300773848272</c:v>
                </c:pt>
                <c:pt idx="5">
                  <c:v>102.67393730912499</c:v>
                </c:pt>
                <c:pt idx="6">
                  <c:v>101.13286786985</c:v>
                </c:pt>
                <c:pt idx="7">
                  <c:v>102.735365456685</c:v>
                </c:pt>
                <c:pt idx="8">
                  <c:v>102.444286968958</c:v>
                </c:pt>
                <c:pt idx="9">
                  <c:v>108.04219177209301</c:v>
                </c:pt>
                <c:pt idx="10">
                  <c:v>104.14700500414401</c:v>
                </c:pt>
                <c:pt idx="11">
                  <c:v>104.43901005204199</c:v>
                </c:pt>
                <c:pt idx="12">
                  <c:v>104.596866328978</c:v>
                </c:pt>
                <c:pt idx="13">
                  <c:v>101.146257889387</c:v>
                </c:pt>
                <c:pt idx="14">
                  <c:v>102.848013611965</c:v>
                </c:pt>
                <c:pt idx="15">
                  <c:v>105.084633139475</c:v>
                </c:pt>
                <c:pt idx="16">
                  <c:v>102.978829803118</c:v>
                </c:pt>
                <c:pt idx="17">
                  <c:v>102.023610650454</c:v>
                </c:pt>
                <c:pt idx="18">
                  <c:v>108.718288277437</c:v>
                </c:pt>
                <c:pt idx="19">
                  <c:v>106.16206223085899</c:v>
                </c:pt>
                <c:pt idx="20">
                  <c:v>105.511421776424</c:v>
                </c:pt>
                <c:pt idx="21">
                  <c:v>101.80705898623999</c:v>
                </c:pt>
                <c:pt idx="22">
                  <c:v>103.366907212827</c:v>
                </c:pt>
                <c:pt idx="23">
                  <c:v>103.964341373588</c:v>
                </c:pt>
                <c:pt idx="24">
                  <c:v>104.214693327143</c:v>
                </c:pt>
                <c:pt idx="25">
                  <c:v>105.867739267129</c:v>
                </c:pt>
                <c:pt idx="26">
                  <c:v>105.011829633858</c:v>
                </c:pt>
                <c:pt idx="27">
                  <c:v>104.682122224691</c:v>
                </c:pt>
                <c:pt idx="28">
                  <c:v>103.053793546867</c:v>
                </c:pt>
                <c:pt idx="29">
                  <c:v>101.949668617298</c:v>
                </c:pt>
                <c:pt idx="30">
                  <c:v>102.240541865217</c:v>
                </c:pt>
                <c:pt idx="31">
                  <c:v>101.85510754921999</c:v>
                </c:pt>
                <c:pt idx="32">
                  <c:v>102.279440731774</c:v>
                </c:pt>
                <c:pt idx="33">
                  <c:v>104.041740290557</c:v>
                </c:pt>
                <c:pt idx="34">
                  <c:v>106.307993530679</c:v>
                </c:pt>
                <c:pt idx="35">
                  <c:v>101.489200917641</c:v>
                </c:pt>
                <c:pt idx="36">
                  <c:v>101.951901949815</c:v>
                </c:pt>
                <c:pt idx="37">
                  <c:v>99.931261322020404</c:v>
                </c:pt>
                <c:pt idx="38">
                  <c:v>101.069083421779</c:v>
                </c:pt>
                <c:pt idx="39">
                  <c:v>96.358143073041305</c:v>
                </c:pt>
                <c:pt idx="40">
                  <c:v>99.319007604575404</c:v>
                </c:pt>
                <c:pt idx="41">
                  <c:v>100.37529559948899</c:v>
                </c:pt>
                <c:pt idx="42">
                  <c:v>99.4247194652513</c:v>
                </c:pt>
                <c:pt idx="43">
                  <c:v>100.243310908572</c:v>
                </c:pt>
                <c:pt idx="44">
                  <c:v>101.34887900018499</c:v>
                </c:pt>
                <c:pt idx="45">
                  <c:v>100.87367505453901</c:v>
                </c:pt>
                <c:pt idx="46">
                  <c:v>101.03092379941999</c:v>
                </c:pt>
                <c:pt idx="47">
                  <c:v>104.91162991863099</c:v>
                </c:pt>
                <c:pt idx="48">
                  <c:v>101.972404597994</c:v>
                </c:pt>
                <c:pt idx="49">
                  <c:v>101.511327690374</c:v>
                </c:pt>
                <c:pt idx="50">
                  <c:v>101.866558241405</c:v>
                </c:pt>
                <c:pt idx="51">
                  <c:v>100.52206377192</c:v>
                </c:pt>
                <c:pt idx="52">
                  <c:v>103.548633369342</c:v>
                </c:pt>
                <c:pt idx="53">
                  <c:v>101.335095044063</c:v>
                </c:pt>
                <c:pt idx="54">
                  <c:v>101.472416062536</c:v>
                </c:pt>
                <c:pt idx="55">
                  <c:v>98.590738651030094</c:v>
                </c:pt>
                <c:pt idx="56">
                  <c:v>99.046965147108807</c:v>
                </c:pt>
                <c:pt idx="57">
                  <c:v>99.204894877151503</c:v>
                </c:pt>
                <c:pt idx="58">
                  <c:v>94.633380123840197</c:v>
                </c:pt>
                <c:pt idx="59">
                  <c:v>97.340490222863806</c:v>
                </c:pt>
                <c:pt idx="60">
                  <c:v>103.31725501227901</c:v>
                </c:pt>
                <c:pt idx="61">
                  <c:v>102.16085495122699</c:v>
                </c:pt>
                <c:pt idx="62">
                  <c:v>97.584784978186804</c:v>
                </c:pt>
                <c:pt idx="63">
                  <c:v>98.470483318053596</c:v>
                </c:pt>
                <c:pt idx="64">
                  <c:v>95.237018734797203</c:v>
                </c:pt>
                <c:pt idx="65">
                  <c:v>96.5236105672344</c:v>
                </c:pt>
                <c:pt idx="66">
                  <c:v>94.314520707366697</c:v>
                </c:pt>
                <c:pt idx="67">
                  <c:v>97.932176558663699</c:v>
                </c:pt>
                <c:pt idx="68">
                  <c:v>92.9654518529195</c:v>
                </c:pt>
                <c:pt idx="69">
                  <c:v>91.274474709022797</c:v>
                </c:pt>
                <c:pt idx="70">
                  <c:v>92.376427132308294</c:v>
                </c:pt>
              </c:numCache>
            </c:numRef>
          </c:val>
          <c:extLst>
            <c:ext xmlns:c16="http://schemas.microsoft.com/office/drawing/2014/chart" uri="{C3380CC4-5D6E-409C-BE32-E72D297353CC}">
              <c16:uniqueId val="{00000000-0D72-4367-9682-679A9ED8089C}"/>
            </c:ext>
          </c:extLst>
        </c:ser>
        <c:dLbls>
          <c:showLegendKey val="0"/>
          <c:showVal val="0"/>
          <c:showCatName val="0"/>
          <c:showSerName val="0"/>
          <c:showPercent val="0"/>
          <c:showBubbleSize val="0"/>
        </c:dLbls>
        <c:gapWidth val="50"/>
        <c:axId val="108075400"/>
        <c:axId val="108075792"/>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'!$A$5:$B$75</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'!$L$5:$L$75</c:f>
              <c:numCache>
                <c:formatCode>0.0</c:formatCode>
                <c:ptCount val="71"/>
                <c:pt idx="0">
                  <c:v>99.897038158279798</c:v>
                </c:pt>
                <c:pt idx="1">
                  <c:v>100.18920132395</c:v>
                </c:pt>
                <c:pt idx="2">
                  <c:v>100.5625670611</c:v>
                </c:pt>
                <c:pt idx="3">
                  <c:v>100.96350826273</c:v>
                </c:pt>
                <c:pt idx="4">
                  <c:v>101.355910683442</c:v>
                </c:pt>
                <c:pt idx="5">
                  <c:v>101.712580656181</c:v>
                </c:pt>
                <c:pt idx="6">
                  <c:v>102.06496297300301</c:v>
                </c:pt>
                <c:pt idx="7">
                  <c:v>102.514995457899</c:v>
                </c:pt>
                <c:pt idx="8">
                  <c:v>103.06873617558701</c:v>
                </c:pt>
                <c:pt idx="9">
                  <c:v>103.514561131609</c:v>
                </c:pt>
                <c:pt idx="10">
                  <c:v>103.81349565811099</c:v>
                </c:pt>
                <c:pt idx="11">
                  <c:v>103.929577033996</c:v>
                </c:pt>
                <c:pt idx="12">
                  <c:v>103.840937745497</c:v>
                </c:pt>
                <c:pt idx="13">
                  <c:v>103.620733291671</c:v>
                </c:pt>
                <c:pt idx="14">
                  <c:v>103.484971268462</c:v>
                </c:pt>
                <c:pt idx="15">
                  <c:v>103.61551300398401</c:v>
                </c:pt>
                <c:pt idx="16">
                  <c:v>104.02402791031101</c:v>
                </c:pt>
                <c:pt idx="17">
                  <c:v>104.505623813113</c:v>
                </c:pt>
                <c:pt idx="18">
                  <c:v>104.829679997253</c:v>
                </c:pt>
                <c:pt idx="19">
                  <c:v>104.829940169765</c:v>
                </c:pt>
                <c:pt idx="20">
                  <c:v>104.572953063951</c:v>
                </c:pt>
                <c:pt idx="21">
                  <c:v>104.280830730611</c:v>
                </c:pt>
                <c:pt idx="22">
                  <c:v>104.12895425747</c:v>
                </c:pt>
                <c:pt idx="23">
                  <c:v>104.201821318079</c:v>
                </c:pt>
                <c:pt idx="24">
                  <c:v>104.4734530683</c:v>
                </c:pt>
                <c:pt idx="25">
                  <c:v>104.70966161367301</c:v>
                </c:pt>
                <c:pt idx="26">
                  <c:v>104.641824142785</c:v>
                </c:pt>
                <c:pt idx="27">
                  <c:v>104.13742542248001</c:v>
                </c:pt>
                <c:pt idx="28">
                  <c:v>103.385892699236</c:v>
                </c:pt>
                <c:pt idx="29">
                  <c:v>102.741653045173</c:v>
                </c:pt>
                <c:pt idx="30">
                  <c:v>102.386274775836</c:v>
                </c:pt>
                <c:pt idx="31">
                  <c:v>102.37646031054901</c:v>
                </c:pt>
                <c:pt idx="32">
                  <c:v>102.538106849473</c:v>
                </c:pt>
                <c:pt idx="33">
                  <c:v>102.658116431084</c:v>
                </c:pt>
                <c:pt idx="34">
                  <c:v>102.549128122627</c:v>
                </c:pt>
                <c:pt idx="35">
                  <c:v>102.099922753128</c:v>
                </c:pt>
                <c:pt idx="36">
                  <c:v>101.41840156680399</c:v>
                </c:pt>
                <c:pt idx="37">
                  <c:v>100.677734694151</c:v>
                </c:pt>
                <c:pt idx="38">
                  <c:v>100.033351134737</c:v>
                </c:pt>
                <c:pt idx="39">
                  <c:v>99.639068476647907</c:v>
                </c:pt>
                <c:pt idx="40">
                  <c:v>99.532169004487798</c:v>
                </c:pt>
                <c:pt idx="41">
                  <c:v>99.625650838525402</c:v>
                </c:pt>
                <c:pt idx="42">
                  <c:v>99.901296363418695</c:v>
                </c:pt>
                <c:pt idx="43">
                  <c:v>100.318519477838</c:v>
                </c:pt>
                <c:pt idx="44">
                  <c:v>100.773779281323</c:v>
                </c:pt>
                <c:pt idx="45">
                  <c:v>101.22757970590401</c:v>
                </c:pt>
                <c:pt idx="46">
                  <c:v>101.531535640445</c:v>
                </c:pt>
                <c:pt idx="47">
                  <c:v>101.731523922338</c:v>
                </c:pt>
                <c:pt idx="48">
                  <c:v>101.82741477444399</c:v>
                </c:pt>
                <c:pt idx="49">
                  <c:v>101.900347298843</c:v>
                </c:pt>
                <c:pt idx="50">
                  <c:v>101.967244693118</c:v>
                </c:pt>
                <c:pt idx="51">
                  <c:v>101.92735548146101</c:v>
                </c:pt>
                <c:pt idx="52">
                  <c:v>101.704489241925</c:v>
                </c:pt>
                <c:pt idx="53">
                  <c:v>101.311074361357</c:v>
                </c:pt>
                <c:pt idx="54">
                  <c:v>100.722117026425</c:v>
                </c:pt>
                <c:pt idx="55">
                  <c:v>99.967491493887394</c:v>
                </c:pt>
                <c:pt idx="56">
                  <c:v>99.241541318808203</c:v>
                </c:pt>
                <c:pt idx="57">
                  <c:v>98.689608394570499</c:v>
                </c:pt>
                <c:pt idx="58">
                  <c:v>98.435544439868494</c:v>
                </c:pt>
                <c:pt idx="59">
                  <c:v>98.393413970900298</c:v>
                </c:pt>
                <c:pt idx="60">
                  <c:v>98.364747401352304</c:v>
                </c:pt>
                <c:pt idx="61">
                  <c:v>98.222573704377396</c:v>
                </c:pt>
                <c:pt idx="62">
                  <c:v>97.883508899973094</c:v>
                </c:pt>
                <c:pt idx="63">
                  <c:v>97.373358632649101</c:v>
                </c:pt>
                <c:pt idx="64">
                  <c:v>96.641128496682896</c:v>
                </c:pt>
                <c:pt idx="65">
                  <c:v>95.712885922554804</c:v>
                </c:pt>
                <c:pt idx="66">
                  <c:v>94.719931344015606</c:v>
                </c:pt>
                <c:pt idx="67">
                  <c:v>93.826888952648403</c:v>
                </c:pt>
                <c:pt idx="68">
                  <c:v>93.129279705974696</c:v>
                </c:pt>
                <c:pt idx="69">
                  <c:v>92.680263135371902</c:v>
                </c:pt>
                <c:pt idx="70">
                  <c:v>92.455483104882603</c:v>
                </c:pt>
              </c:numCache>
            </c:numRef>
          </c:val>
          <c:smooth val="0"/>
          <c:extLst>
            <c:ext xmlns:c16="http://schemas.microsoft.com/office/drawing/2014/chart" uri="{C3380CC4-5D6E-409C-BE32-E72D297353CC}">
              <c16:uniqueId val="{00000001-0D72-4367-9682-679A9ED8089C}"/>
            </c:ext>
          </c:extLst>
        </c:ser>
        <c:dLbls>
          <c:showLegendKey val="0"/>
          <c:showVal val="0"/>
          <c:showCatName val="0"/>
          <c:showSerName val="0"/>
          <c:showPercent val="0"/>
          <c:showBubbleSize val="0"/>
        </c:dLbls>
        <c:marker val="1"/>
        <c:smooth val="0"/>
        <c:axId val="108075400"/>
        <c:axId val="108075792"/>
      </c:lineChart>
      <c:catAx>
        <c:axId val="108075400"/>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08075792"/>
        <c:crosses val="autoZero"/>
        <c:auto val="1"/>
        <c:lblAlgn val="ctr"/>
        <c:lblOffset val="100"/>
        <c:tickLblSkip val="1"/>
        <c:tickMarkSkip val="12"/>
        <c:noMultiLvlLbl val="1"/>
      </c:catAx>
      <c:valAx>
        <c:axId val="108075792"/>
        <c:scaling>
          <c:orientation val="minMax"/>
          <c:max val="110"/>
          <c:min val="85"/>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08075400"/>
        <c:crosses val="autoZero"/>
        <c:crossBetween val="between"/>
        <c:majorUnit val="5"/>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91CFA-E4CE-4435-A3BB-49BC3023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8</Pages>
  <Words>1748</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 en México</vt:lpstr>
    </vt:vector>
  </TitlesOfParts>
  <Company>INEGI</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GUILLEN MEDINA MOISES</cp:lastModifiedBy>
  <cp:revision>396</cp:revision>
  <cp:lastPrinted>2020-01-09T17:30:00Z</cp:lastPrinted>
  <dcterms:created xsi:type="dcterms:W3CDTF">2018-10-31T22:18:00Z</dcterms:created>
  <dcterms:modified xsi:type="dcterms:W3CDTF">2020-02-08T00:01:00Z</dcterms:modified>
</cp:coreProperties>
</file>