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7D6BA" w14:textId="77777777" w:rsidR="00535F57" w:rsidRDefault="00535F57" w:rsidP="00535F57">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41823EC6" wp14:editId="3CAF0566">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324327D" w14:textId="77777777" w:rsidR="00535F57" w:rsidRDefault="00535F57" w:rsidP="00535F57">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7 de septiembre </w:t>
                            </w:r>
                          </w:p>
                          <w:p w14:paraId="2EB1B7FC" w14:textId="77777777" w:rsidR="00535F57" w:rsidRPr="008A2C21" w:rsidRDefault="00535F57" w:rsidP="00535F5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23EC6"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5324327D" w14:textId="77777777" w:rsidR="00535F57" w:rsidRDefault="00535F57" w:rsidP="00535F57">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7 de septiembre </w:t>
                      </w:r>
                    </w:p>
                    <w:p w14:paraId="2EB1B7FC" w14:textId="77777777" w:rsidR="00535F57" w:rsidRPr="008A2C21" w:rsidRDefault="00535F57" w:rsidP="00535F57">
                      <w:pPr>
                        <w:jc w:val="right"/>
                      </w:pPr>
                    </w:p>
                  </w:txbxContent>
                </v:textbox>
                <w10:wrap type="square"/>
              </v:shape>
            </w:pict>
          </mc:Fallback>
        </mc:AlternateContent>
      </w:r>
    </w:p>
    <w:p w14:paraId="7EE5942E" w14:textId="77777777" w:rsidR="00535F57" w:rsidRDefault="00535F57" w:rsidP="00535F57">
      <w:pPr>
        <w:pStyle w:val="Textoindependiente"/>
        <w:rPr>
          <w:sz w:val="28"/>
        </w:rPr>
      </w:pPr>
    </w:p>
    <w:p w14:paraId="48729728" w14:textId="77777777" w:rsidR="00535F57" w:rsidRPr="006B2621" w:rsidRDefault="00535F57" w:rsidP="00535F57">
      <w:pPr>
        <w:pStyle w:val="Textoindependiente"/>
        <w:spacing w:before="240"/>
        <w:rPr>
          <w:b w:val="0"/>
          <w:sz w:val="28"/>
          <w:szCs w:val="28"/>
        </w:rPr>
      </w:pPr>
      <w:r w:rsidRPr="006B2621">
        <w:rPr>
          <w:sz w:val="28"/>
          <w:szCs w:val="28"/>
        </w:rPr>
        <w:t>INDICADOR MENSUAL DE LA INVERSIÓN FIJA BRUTA</w:t>
      </w:r>
      <w:r w:rsidRPr="006B2621">
        <w:rPr>
          <w:sz w:val="28"/>
          <w:szCs w:val="28"/>
          <w:vertAlign w:val="superscript"/>
        </w:rPr>
        <w:footnoteReference w:id="1"/>
      </w:r>
      <w:r w:rsidRPr="006B2621">
        <w:rPr>
          <w:sz w:val="28"/>
          <w:szCs w:val="28"/>
        </w:rPr>
        <w:t xml:space="preserve"> EN MéXICO DURANTE mayo DE 2020</w:t>
      </w:r>
    </w:p>
    <w:p w14:paraId="6F1DA97A" w14:textId="77777777" w:rsidR="00535F57" w:rsidRDefault="00535F57" w:rsidP="00535F57">
      <w:pPr>
        <w:jc w:val="center"/>
        <w:rPr>
          <w:i/>
          <w:spacing w:val="25"/>
          <w:sz w:val="28"/>
        </w:rPr>
      </w:pPr>
      <w:r>
        <w:rPr>
          <w:b/>
          <w:i/>
          <w:spacing w:val="25"/>
        </w:rPr>
        <w:t>(Cifras desestacionalizadas)</w:t>
      </w:r>
    </w:p>
    <w:p w14:paraId="5FFBA641" w14:textId="77777777" w:rsidR="00535F57" w:rsidRPr="000F2BE7" w:rsidRDefault="00535F57" w:rsidP="00535F57">
      <w:pPr>
        <w:pStyle w:val="bullet"/>
        <w:widowControl w:val="0"/>
        <w:ind w:left="-426" w:right="-454" w:firstLine="0"/>
        <w:rPr>
          <w:b w:val="0"/>
          <w:bCs/>
          <w:sz w:val="24"/>
          <w:szCs w:val="24"/>
          <w:lang w:val="es-MX"/>
        </w:rPr>
      </w:pPr>
      <w:r w:rsidRPr="000F2BE7">
        <w:rPr>
          <w:b w:val="0"/>
          <w:bCs/>
          <w:sz w:val="24"/>
          <w:szCs w:val="24"/>
          <w:lang w:val="es-MX"/>
        </w:rPr>
        <w:t>La Inversión Fija Bruta, que representa los gastos realizados en Maquinaria y equipo de origen nacional e importado, así como los de Construcción, registró una disminución en términos reales de (</w:t>
      </w:r>
      <w:r w:rsidRPr="000F2BE7">
        <w:rPr>
          <w:b w:val="0"/>
          <w:bCs/>
          <w:sz w:val="24"/>
          <w:szCs w:val="24"/>
          <w:lang w:val="es-MX"/>
        </w:rPr>
        <w:noBreakHyphen/>
        <w:t>)4.5% durante mayo del presente año respecto al mes inmediato anterior, con cifras desestacionalizadas</w:t>
      </w:r>
      <w:r w:rsidRPr="000F2BE7">
        <w:rPr>
          <w:b w:val="0"/>
          <w:bCs/>
          <w:sz w:val="24"/>
          <w:szCs w:val="24"/>
          <w:vertAlign w:val="superscript"/>
          <w:lang w:val="es-MX"/>
        </w:rPr>
        <w:footnoteReference w:id="2"/>
      </w:r>
      <w:r w:rsidRPr="000F2BE7">
        <w:rPr>
          <w:b w:val="0"/>
          <w:bCs/>
          <w:sz w:val="24"/>
          <w:szCs w:val="24"/>
          <w:lang w:val="es-MX"/>
        </w:rPr>
        <w:t>.</w:t>
      </w:r>
    </w:p>
    <w:p w14:paraId="5425EC0C" w14:textId="77777777" w:rsidR="00535F57" w:rsidRDefault="00535F57" w:rsidP="00535F57">
      <w:pPr>
        <w:spacing w:before="360"/>
        <w:jc w:val="center"/>
        <w:outlineLvl w:val="3"/>
        <w:rPr>
          <w:rFonts w:cs="Arial"/>
          <w:b/>
          <w:smallCaps/>
          <w:sz w:val="22"/>
        </w:rPr>
      </w:pPr>
      <w:r>
        <w:rPr>
          <w:rFonts w:cs="Arial"/>
          <w:b/>
          <w:smallCaps/>
          <w:sz w:val="22"/>
        </w:rPr>
        <w:t>Inversión Fija Bruta a mayo de 2020</w:t>
      </w:r>
    </w:p>
    <w:p w14:paraId="4DDD596E" w14:textId="77777777" w:rsidR="00535F57" w:rsidRDefault="00535F57" w:rsidP="00535F57">
      <w:pPr>
        <w:jc w:val="center"/>
        <w:outlineLvl w:val="3"/>
        <w:rPr>
          <w:rFonts w:cs="Arial"/>
          <w:b/>
          <w:smallCaps/>
          <w:sz w:val="22"/>
        </w:rPr>
      </w:pPr>
      <w:r>
        <w:rPr>
          <w:rFonts w:cs="Arial"/>
          <w:b/>
          <w:smallCaps/>
          <w:sz w:val="22"/>
        </w:rPr>
        <w:t>Series desestacionalizada y de tendencia-ciclo</w:t>
      </w:r>
    </w:p>
    <w:p w14:paraId="3FBCBF55" w14:textId="77777777" w:rsidR="00535F57" w:rsidRDefault="00535F57" w:rsidP="00535F57">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4704E8B6" w14:textId="77777777" w:rsidR="00535F57" w:rsidRDefault="00535F57" w:rsidP="00535F57">
      <w:pPr>
        <w:jc w:val="center"/>
        <w:outlineLvl w:val="3"/>
        <w:rPr>
          <w:rFonts w:cs="Arial"/>
          <w:sz w:val="18"/>
          <w:szCs w:val="18"/>
        </w:rPr>
      </w:pPr>
      <w:r>
        <w:rPr>
          <w:noProof/>
          <w:lang w:eastAsia="es-MX"/>
        </w:rPr>
        <w:drawing>
          <wp:inline distT="0" distB="0" distL="0" distR="0" wp14:anchorId="216F013C" wp14:editId="3A8F12D8">
            <wp:extent cx="4320000" cy="2528965"/>
            <wp:effectExtent l="0" t="0" r="23495" b="24130"/>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6056E0" w14:textId="77777777" w:rsidR="00535F57" w:rsidRDefault="00535F57" w:rsidP="00535F57">
      <w:pPr>
        <w:ind w:left="1134"/>
      </w:pPr>
      <w:r>
        <w:rPr>
          <w:rFonts w:cs="Arial"/>
          <w:sz w:val="16"/>
        </w:rPr>
        <w:t>Fuente: INEGI.</w:t>
      </w:r>
    </w:p>
    <w:p w14:paraId="64F19129" w14:textId="77777777" w:rsidR="00535F57" w:rsidRDefault="00535F57" w:rsidP="00535F57">
      <w:pPr>
        <w:widowControl/>
        <w:jc w:val="left"/>
        <w:rPr>
          <w:bCs/>
          <w:szCs w:val="24"/>
        </w:rPr>
      </w:pPr>
    </w:p>
    <w:p w14:paraId="225ABE2B" w14:textId="77777777" w:rsidR="00535F57" w:rsidRDefault="00535F57" w:rsidP="00535F57">
      <w:pPr>
        <w:widowControl/>
        <w:jc w:val="left"/>
        <w:rPr>
          <w:bCs/>
          <w:szCs w:val="24"/>
        </w:rPr>
      </w:pPr>
    </w:p>
    <w:p w14:paraId="0E3E3D28" w14:textId="70572236" w:rsidR="00535F57" w:rsidRPr="006B2621" w:rsidRDefault="00535F57" w:rsidP="00535F57">
      <w:pPr>
        <w:pStyle w:val="bullet"/>
        <w:widowControl w:val="0"/>
        <w:spacing w:before="360"/>
        <w:ind w:left="-426" w:right="-454" w:firstLine="0"/>
        <w:rPr>
          <w:b w:val="0"/>
          <w:bCs/>
          <w:sz w:val="24"/>
          <w:szCs w:val="24"/>
          <w:lang w:val="es-MX"/>
        </w:rPr>
      </w:pPr>
      <w:r w:rsidRPr="006B2621">
        <w:rPr>
          <w:b w:val="0"/>
          <w:bCs/>
          <w:sz w:val="24"/>
          <w:szCs w:val="24"/>
          <w:lang w:val="es-MX"/>
        </w:rPr>
        <w:t>Por componentes, los gastos efectuados en Maquinaria y equipo total cayeron (</w:t>
      </w:r>
      <w:r w:rsidRPr="006B2621">
        <w:rPr>
          <w:b w:val="0"/>
          <w:bCs/>
          <w:sz w:val="24"/>
          <w:szCs w:val="24"/>
          <w:lang w:val="es-MX"/>
        </w:rPr>
        <w:noBreakHyphen/>
        <w:t>)9.5% y en Construcción (</w:t>
      </w:r>
      <w:r w:rsidRPr="006B2621">
        <w:rPr>
          <w:b w:val="0"/>
          <w:bCs/>
          <w:sz w:val="24"/>
          <w:szCs w:val="24"/>
          <w:lang w:val="es-MX"/>
        </w:rPr>
        <w:noBreakHyphen/>
        <w:t>)0.5% en el quinto mes de 2020 frente al mes precedente,</w:t>
      </w:r>
      <w:r w:rsidR="000F2BE7">
        <w:rPr>
          <w:b w:val="0"/>
          <w:bCs/>
          <w:sz w:val="24"/>
          <w:szCs w:val="24"/>
          <w:lang w:val="es-MX"/>
        </w:rPr>
        <w:t xml:space="preserve"> </w:t>
      </w:r>
      <w:r w:rsidRPr="006B2621">
        <w:rPr>
          <w:b w:val="0"/>
          <w:bCs/>
          <w:sz w:val="24"/>
          <w:szCs w:val="24"/>
          <w:lang w:val="es-MX"/>
        </w:rPr>
        <w:t xml:space="preserve">según datos ajustados por estacionalidad.  </w:t>
      </w:r>
    </w:p>
    <w:p w14:paraId="04BCF097" w14:textId="77777777" w:rsidR="00535F57" w:rsidRDefault="00535F57" w:rsidP="00535F57">
      <w:pPr>
        <w:pStyle w:val="bullet"/>
        <w:widowControl w:val="0"/>
        <w:ind w:left="-426" w:right="-595" w:firstLine="0"/>
        <w:rPr>
          <w:b w:val="0"/>
          <w:sz w:val="24"/>
          <w:szCs w:val="24"/>
          <w:lang w:val="es-MX"/>
        </w:rPr>
      </w:pPr>
    </w:p>
    <w:p w14:paraId="5F668827" w14:textId="77777777" w:rsidR="00535F57" w:rsidRDefault="00535F57" w:rsidP="00535F57">
      <w:pPr>
        <w:pStyle w:val="bullet"/>
        <w:widowControl w:val="0"/>
        <w:spacing w:before="360"/>
        <w:ind w:left="-567" w:right="-595" w:firstLine="0"/>
        <w:rPr>
          <w:b w:val="0"/>
          <w:bCs/>
          <w:sz w:val="24"/>
          <w:szCs w:val="24"/>
          <w:lang w:val="es-MX"/>
        </w:rPr>
      </w:pPr>
    </w:p>
    <w:p w14:paraId="7B821BF4" w14:textId="77777777" w:rsidR="00535F57" w:rsidRDefault="00535F57" w:rsidP="00535F57">
      <w:pPr>
        <w:pStyle w:val="bullet"/>
        <w:widowControl w:val="0"/>
        <w:spacing w:before="360"/>
        <w:ind w:left="-567" w:right="-595" w:firstLine="0"/>
        <w:rPr>
          <w:b w:val="0"/>
          <w:bCs/>
          <w:sz w:val="24"/>
          <w:szCs w:val="24"/>
          <w:lang w:val="es-MX"/>
        </w:rPr>
      </w:pPr>
    </w:p>
    <w:p w14:paraId="49774D09" w14:textId="77777777" w:rsidR="00535F57" w:rsidRPr="006B2621" w:rsidRDefault="00535F57" w:rsidP="00535F57">
      <w:pPr>
        <w:pStyle w:val="bullet"/>
        <w:widowControl w:val="0"/>
        <w:spacing w:before="360"/>
        <w:ind w:left="-426" w:right="-454" w:firstLine="0"/>
        <w:rPr>
          <w:b w:val="0"/>
          <w:bCs/>
          <w:sz w:val="24"/>
          <w:szCs w:val="24"/>
          <w:lang w:val="es-MX"/>
        </w:rPr>
      </w:pPr>
      <w:r w:rsidRPr="006B2621">
        <w:rPr>
          <w:b w:val="0"/>
          <w:bCs/>
          <w:sz w:val="24"/>
          <w:szCs w:val="24"/>
          <w:lang w:val="es-MX"/>
        </w:rPr>
        <w:t>En su comparación anual, la Inversión Fija Bruta se redujo (</w:t>
      </w:r>
      <w:r w:rsidRPr="006B2621">
        <w:rPr>
          <w:b w:val="0"/>
          <w:bCs/>
          <w:sz w:val="24"/>
          <w:szCs w:val="24"/>
          <w:lang w:val="es-MX"/>
        </w:rPr>
        <w:noBreakHyphen/>
        <w:t>)38.4% en términos reales en el mes en cuestión.  A su interior, los gastos en Maquinaria y equipo total descendieron (-)43.8% y en Construcción (</w:t>
      </w:r>
      <w:r w:rsidRPr="006B2621">
        <w:rPr>
          <w:b w:val="0"/>
          <w:bCs/>
          <w:sz w:val="24"/>
          <w:szCs w:val="24"/>
          <w:lang w:val="es-MX"/>
        </w:rPr>
        <w:noBreakHyphen/>
        <w:t xml:space="preserve">)33.1% con relación a los de igual mes de 2019, con series desestacionalizadas. </w:t>
      </w:r>
    </w:p>
    <w:p w14:paraId="00D3339B" w14:textId="77777777" w:rsidR="00535F57" w:rsidRDefault="00535F57" w:rsidP="00535F57">
      <w:pPr>
        <w:pStyle w:val="p01"/>
        <w:keepLines w:val="0"/>
        <w:widowControl w:val="0"/>
        <w:spacing w:before="200"/>
        <w:ind w:firstLine="1"/>
        <w:jc w:val="center"/>
        <w:rPr>
          <w:rFonts w:ascii="Arial" w:hAnsi="Arial" w:cs="Arial"/>
          <w:b/>
          <w:smallCaps/>
          <w:color w:val="auto"/>
          <w:sz w:val="22"/>
          <w:szCs w:val="22"/>
        </w:rPr>
      </w:pPr>
    </w:p>
    <w:p w14:paraId="416F72E9" w14:textId="77777777" w:rsidR="00535F57" w:rsidRDefault="00535F57" w:rsidP="00535F57">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mayo de 2020</w:t>
      </w:r>
    </w:p>
    <w:p w14:paraId="6B9837EC" w14:textId="77777777" w:rsidR="00535F57" w:rsidRDefault="00535F57" w:rsidP="00535F57">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535F57" w:rsidRPr="004E6CFE" w14:paraId="7C52A6B6" w14:textId="77777777" w:rsidTr="006E7CDB">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9A657E3" w14:textId="77777777" w:rsidR="00535F57" w:rsidRPr="004E6CFE" w:rsidRDefault="00535F57" w:rsidP="006E7CDB">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D8682C0" w14:textId="77777777" w:rsidR="00535F57" w:rsidRPr="004E6CFE" w:rsidRDefault="00535F57" w:rsidP="006E7CDB">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535F57" w:rsidRPr="004E6CFE" w14:paraId="758EE277" w14:textId="77777777" w:rsidTr="006E7CDB">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9D27F58" w14:textId="77777777" w:rsidR="00535F57" w:rsidRPr="004E6CFE" w:rsidRDefault="00535F57" w:rsidP="006E7CDB">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6B6C03BF" w14:textId="77777777" w:rsidR="00535F57" w:rsidRDefault="00535F57" w:rsidP="006E7CDB">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29D899BE" w14:textId="77777777" w:rsidR="00535F57" w:rsidRDefault="00535F57" w:rsidP="006E7CDB">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535F57" w:rsidRPr="004E6CFE" w14:paraId="3AB9C67D" w14:textId="77777777" w:rsidTr="006E7CDB">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592E446" w14:textId="77777777" w:rsidR="00535F57" w:rsidRPr="00815F0D" w:rsidRDefault="00535F57" w:rsidP="006E7CDB">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F4BFA6A" w14:textId="77777777" w:rsidR="00535F57" w:rsidRPr="00773655" w:rsidRDefault="00535F57" w:rsidP="006E7CDB">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w:t>
            </w:r>
            <w:r>
              <w:rPr>
                <w:rFonts w:cs="Arial"/>
                <w:b/>
                <w:bCs/>
                <w:sz w:val="18"/>
                <w:szCs w:val="18"/>
                <w:u w:val="single"/>
              </w:rPr>
              <w:t xml:space="preserve">4.5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0D29C0F" w14:textId="77777777" w:rsidR="00535F57" w:rsidRPr="00604AAD" w:rsidRDefault="00535F57" w:rsidP="006E7CDB">
            <w:pPr>
              <w:ind w:right="340"/>
              <w:jc w:val="right"/>
              <w:rPr>
                <w:rFonts w:cs="Arial"/>
                <w:b/>
                <w:bCs/>
                <w:sz w:val="18"/>
                <w:szCs w:val="18"/>
                <w:u w:val="single"/>
              </w:rPr>
            </w:pPr>
            <w:r>
              <w:rPr>
                <w:rFonts w:cs="Arial"/>
                <w:b/>
                <w:bCs/>
                <w:sz w:val="18"/>
                <w:szCs w:val="18"/>
              </w:rPr>
              <w:t>(</w:t>
            </w:r>
            <w:proofErr w:type="gramStart"/>
            <w:r>
              <w:rPr>
                <w:rFonts w:cs="Arial"/>
                <w:b/>
                <w:bCs/>
                <w:sz w:val="18"/>
                <w:szCs w:val="18"/>
              </w:rPr>
              <w:noBreakHyphen/>
              <w:t xml:space="preserve">)   </w:t>
            </w:r>
            <w:proofErr w:type="gramEnd"/>
            <w:r w:rsidRPr="00982A31">
              <w:rPr>
                <w:rFonts w:cs="Arial"/>
                <w:b/>
                <w:bCs/>
                <w:sz w:val="18"/>
                <w:szCs w:val="18"/>
                <w:u w:val="single"/>
              </w:rPr>
              <w:t>38.4</w:t>
            </w:r>
          </w:p>
        </w:tc>
      </w:tr>
      <w:tr w:rsidR="00535F57" w:rsidRPr="004E6CFE" w14:paraId="78AC9C03" w14:textId="77777777" w:rsidTr="006E7CDB">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400777D" w14:textId="77777777" w:rsidR="00535F57" w:rsidRPr="000552F3" w:rsidRDefault="00535F57" w:rsidP="006E7CDB">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0F4B43A" w14:textId="77777777" w:rsidR="00535F57" w:rsidRPr="00E26977" w:rsidRDefault="00535F57" w:rsidP="006E7CDB">
            <w:pPr>
              <w:tabs>
                <w:tab w:val="left" w:pos="547"/>
              </w:tabs>
              <w:ind w:right="340"/>
              <w:jc w:val="right"/>
              <w:rPr>
                <w:rFonts w:cs="Arial"/>
                <w:b/>
                <w:bCs/>
                <w:sz w:val="18"/>
                <w:szCs w:val="18"/>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0.5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6B2E94A" w14:textId="77777777" w:rsidR="00535F57" w:rsidRPr="00574C36" w:rsidRDefault="00535F57" w:rsidP="006E7CDB">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33.1</w:t>
            </w:r>
          </w:p>
        </w:tc>
      </w:tr>
      <w:tr w:rsidR="00535F57" w:rsidRPr="00CE5A1F" w14:paraId="0A6B7884" w14:textId="77777777" w:rsidTr="006E7CDB">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EA2105" w14:textId="77777777" w:rsidR="00535F57" w:rsidRPr="00CE5A1F" w:rsidRDefault="00535F57" w:rsidP="006E7CDB">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1016F19"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 xml:space="preserve">      2.8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F0FC0FD" w14:textId="77777777" w:rsidR="00535F57" w:rsidRPr="00E54E89" w:rsidRDefault="00535F57" w:rsidP="006E7CDB">
            <w:pPr>
              <w:ind w:right="340"/>
              <w:jc w:val="right"/>
              <w:rPr>
                <w:rFonts w:cs="Arial"/>
                <w:sz w:val="18"/>
                <w:szCs w:val="18"/>
              </w:rPr>
            </w:pPr>
            <w:r w:rsidRPr="00E54E89">
              <w:rPr>
                <w:rFonts w:cs="Arial"/>
                <w:sz w:val="18"/>
                <w:szCs w:val="18"/>
              </w:rPr>
              <w:t>(</w:t>
            </w:r>
            <w:proofErr w:type="gramStart"/>
            <w:r w:rsidRPr="00E54E89">
              <w:rPr>
                <w:rFonts w:cs="Arial"/>
                <w:sz w:val="18"/>
                <w:szCs w:val="18"/>
              </w:rPr>
              <w:noBreakHyphen/>
              <w:t xml:space="preserve">)   </w:t>
            </w:r>
            <w:proofErr w:type="gramEnd"/>
            <w:r>
              <w:rPr>
                <w:rFonts w:cs="Arial"/>
                <w:sz w:val="18"/>
                <w:szCs w:val="18"/>
              </w:rPr>
              <w:t>36.1</w:t>
            </w:r>
          </w:p>
        </w:tc>
      </w:tr>
      <w:tr w:rsidR="00535F57" w:rsidRPr="00CE5A1F" w14:paraId="14227429" w14:textId="77777777" w:rsidTr="006E7CDB">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7FB0D52" w14:textId="77777777" w:rsidR="00535F57" w:rsidRPr="00CE5A1F" w:rsidRDefault="00535F57" w:rsidP="006E7CDB">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53AEF2C"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1.7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0F64E30" w14:textId="77777777" w:rsidR="00535F57" w:rsidRPr="00872466" w:rsidRDefault="00535F57" w:rsidP="006E7CDB">
            <w:pPr>
              <w:ind w:right="340"/>
              <w:jc w:val="right"/>
              <w:rPr>
                <w:rFonts w:cs="Arial"/>
                <w:sz w:val="18"/>
                <w:szCs w:val="18"/>
              </w:rPr>
            </w:pPr>
            <w:r>
              <w:rPr>
                <w:rFonts w:cs="Arial"/>
                <w:sz w:val="18"/>
                <w:szCs w:val="18"/>
              </w:rPr>
              <w:t>(-)   29.8</w:t>
            </w:r>
          </w:p>
        </w:tc>
      </w:tr>
      <w:tr w:rsidR="00535F57" w:rsidRPr="00CE5A1F" w14:paraId="603D4BA6" w14:textId="77777777" w:rsidTr="006E7CDB">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8CF11E1" w14:textId="77777777" w:rsidR="00535F57" w:rsidRPr="00CE5A1F" w:rsidRDefault="00535F57" w:rsidP="006E7CDB">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AED9512" w14:textId="77777777" w:rsidR="00535F57" w:rsidRPr="00872466" w:rsidRDefault="00535F57" w:rsidP="006E7CDB">
            <w:pPr>
              <w:tabs>
                <w:tab w:val="left" w:pos="366"/>
                <w:tab w:val="decimal" w:pos="689"/>
              </w:tabs>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9.5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77C8D15" w14:textId="77777777" w:rsidR="00535F57" w:rsidRPr="00872466" w:rsidRDefault="00535F57" w:rsidP="006E7CDB">
            <w:pPr>
              <w:ind w:right="340"/>
              <w:jc w:val="right"/>
              <w:rPr>
                <w:rFonts w:cs="Arial"/>
                <w:b/>
                <w:bCs/>
                <w:sz w:val="18"/>
                <w:szCs w:val="18"/>
              </w:rPr>
            </w:pPr>
            <w:r>
              <w:rPr>
                <w:rFonts w:cs="Arial"/>
                <w:b/>
                <w:bCs/>
                <w:sz w:val="18"/>
                <w:szCs w:val="18"/>
              </w:rPr>
              <w:t>(-)   43.8</w:t>
            </w:r>
          </w:p>
        </w:tc>
      </w:tr>
      <w:tr w:rsidR="00535F57" w:rsidRPr="00CE5A1F" w14:paraId="7FDF0F20" w14:textId="77777777" w:rsidTr="006E7CDB">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A8C0429" w14:textId="77777777" w:rsidR="00535F57" w:rsidRPr="00CE5A1F" w:rsidRDefault="00535F57" w:rsidP="006E7CDB">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8885F1A"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1.6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2B549DB" w14:textId="77777777" w:rsidR="00535F57" w:rsidRPr="00872466" w:rsidRDefault="00535F57" w:rsidP="006E7CDB">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54.3</w:t>
            </w:r>
          </w:p>
        </w:tc>
      </w:tr>
      <w:tr w:rsidR="00535F57" w:rsidRPr="00CE5A1F" w14:paraId="4F85BA76" w14:textId="77777777" w:rsidTr="006E7CDB">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B544427" w14:textId="77777777" w:rsidR="00535F57" w:rsidRPr="00CE5A1F" w:rsidRDefault="00535F57" w:rsidP="006E7CD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AC74A95"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 xml:space="preserve">     17.5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A851BBC" w14:textId="77777777" w:rsidR="00535F57" w:rsidRPr="00872466" w:rsidRDefault="00535F57" w:rsidP="006E7CDB">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58.1</w:t>
            </w:r>
          </w:p>
        </w:tc>
      </w:tr>
      <w:tr w:rsidR="00535F57" w:rsidRPr="00CE5A1F" w14:paraId="2B8CE5E9" w14:textId="77777777" w:rsidTr="006E7CDB">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4F1F6D" w14:textId="77777777" w:rsidR="00535F57" w:rsidRPr="00CE5A1F" w:rsidRDefault="00535F57" w:rsidP="006E7CDB">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E757B47"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17.7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C07351A" w14:textId="77777777" w:rsidR="00535F57" w:rsidRPr="00872466" w:rsidRDefault="00535F57" w:rsidP="006E7CDB">
            <w:pPr>
              <w:ind w:right="340"/>
              <w:jc w:val="right"/>
              <w:rPr>
                <w:rFonts w:cs="Arial"/>
                <w:sz w:val="18"/>
                <w:szCs w:val="18"/>
              </w:rPr>
            </w:pPr>
            <w:r>
              <w:rPr>
                <w:rFonts w:cs="Arial"/>
                <w:sz w:val="18"/>
                <w:szCs w:val="18"/>
              </w:rPr>
              <w:t>(-)   44.5</w:t>
            </w:r>
          </w:p>
        </w:tc>
      </w:tr>
      <w:tr w:rsidR="00535F57" w:rsidRPr="00CE5A1F" w14:paraId="5206C769" w14:textId="77777777" w:rsidTr="006E7CDB">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75CEFB7" w14:textId="77777777" w:rsidR="00535F57" w:rsidRPr="00CE5A1F" w:rsidRDefault="00535F57" w:rsidP="006E7CDB">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36511AE"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10.0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763FDA6" w14:textId="77777777" w:rsidR="00535F57" w:rsidRPr="00872466" w:rsidRDefault="00535F57" w:rsidP="006E7CDB">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36.0</w:t>
            </w:r>
          </w:p>
        </w:tc>
      </w:tr>
      <w:tr w:rsidR="00535F57" w:rsidRPr="00CE5A1F" w14:paraId="3DE6E1B4" w14:textId="77777777" w:rsidTr="006E7CDB">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91CD598" w14:textId="77777777" w:rsidR="00535F57" w:rsidRPr="00CE5A1F" w:rsidRDefault="00535F57" w:rsidP="006E7CD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23B08E1"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29.8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DD05F59" w14:textId="77777777" w:rsidR="00535F57" w:rsidRPr="00872466" w:rsidRDefault="00535F57" w:rsidP="006E7CDB">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70.0</w:t>
            </w:r>
          </w:p>
        </w:tc>
      </w:tr>
      <w:tr w:rsidR="00535F57" w:rsidRPr="00CE5A1F" w14:paraId="2B6DB9C5" w14:textId="77777777" w:rsidTr="006E7CDB">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D6D8058" w14:textId="77777777" w:rsidR="00535F57" w:rsidRPr="00CE5A1F" w:rsidRDefault="00535F57" w:rsidP="006E7CDB">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4CE19486" w14:textId="77777777" w:rsidR="00535F57" w:rsidRPr="00872466" w:rsidRDefault="00535F57" w:rsidP="006E7CDB">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7.3</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050BA962" w14:textId="77777777" w:rsidR="00535F57" w:rsidRPr="00872466" w:rsidRDefault="00535F57" w:rsidP="006E7CDB">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29.3</w:t>
            </w:r>
          </w:p>
        </w:tc>
      </w:tr>
    </w:tbl>
    <w:p w14:paraId="2B7C71A4" w14:textId="77777777" w:rsidR="00535F57" w:rsidRPr="008D110B" w:rsidRDefault="00535F57" w:rsidP="00535F57">
      <w:pPr>
        <w:pStyle w:val="Textoindependiente"/>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60206775" w14:textId="77777777" w:rsidR="00535F57" w:rsidRDefault="00535F57" w:rsidP="00535F57">
      <w:pPr>
        <w:pStyle w:val="p01"/>
        <w:keepLines w:val="0"/>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562DED43" w14:textId="77777777" w:rsidR="00535F57" w:rsidRDefault="00535F57" w:rsidP="00535F57">
      <w:pPr>
        <w:pStyle w:val="parr2"/>
        <w:keepNext/>
        <w:keepLines/>
        <w:tabs>
          <w:tab w:val="left" w:pos="7371"/>
        </w:tabs>
        <w:spacing w:before="120"/>
        <w:ind w:left="1560" w:right="1531" w:hanging="456"/>
        <w:rPr>
          <w:rFonts w:cs="Arial"/>
          <w:b/>
          <w:color w:val="000000"/>
          <w:szCs w:val="24"/>
        </w:rPr>
      </w:pPr>
      <w:r>
        <w:rPr>
          <w:rFonts w:cs="Arial"/>
          <w:b/>
          <w:color w:val="000000"/>
          <w:szCs w:val="24"/>
        </w:rPr>
        <w:t xml:space="preserve">  </w:t>
      </w:r>
      <w:r>
        <w:rPr>
          <w:rFonts w:cs="Arial"/>
          <w:b/>
          <w:color w:val="000000"/>
          <w:szCs w:val="24"/>
        </w:rPr>
        <w:tab/>
        <w:t xml:space="preserve">  </w:t>
      </w:r>
    </w:p>
    <w:p w14:paraId="3E38F464" w14:textId="77777777" w:rsidR="00535F57" w:rsidRDefault="00535F57" w:rsidP="00535F57">
      <w:pPr>
        <w:pStyle w:val="parr2"/>
        <w:keepNext/>
        <w:keepLines/>
        <w:spacing w:before="360"/>
        <w:ind w:left="-567" w:right="-454"/>
        <w:rPr>
          <w:b/>
          <w:i/>
        </w:rPr>
      </w:pPr>
    </w:p>
    <w:p w14:paraId="2A0474B3" w14:textId="77777777" w:rsidR="00535F57" w:rsidRDefault="00535F57" w:rsidP="00535F57">
      <w:pPr>
        <w:pStyle w:val="parr2"/>
        <w:keepNext/>
        <w:keepLines/>
        <w:spacing w:before="360"/>
        <w:ind w:left="-567" w:right="-454"/>
        <w:rPr>
          <w:b/>
          <w:i/>
        </w:rPr>
      </w:pPr>
      <w:r>
        <w:rPr>
          <w:b/>
          <w:i/>
        </w:rPr>
        <w:t>Nota al usuario</w:t>
      </w:r>
    </w:p>
    <w:p w14:paraId="07FDBEBD" w14:textId="77777777" w:rsidR="00535F57" w:rsidRPr="00BF0A08" w:rsidRDefault="00535F57" w:rsidP="00535F57">
      <w:pPr>
        <w:spacing w:before="240"/>
        <w:ind w:left="-567" w:right="-454"/>
      </w:pPr>
      <w:r w:rsidRPr="00BF0A08">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 la Formación Bruta de Capital Fijo (IMFBCF) correspondiente al mes de mayo de 2020</w:t>
      </w:r>
      <w:r>
        <w:t>,</w:t>
      </w:r>
      <w:r w:rsidRPr="00BF0A08">
        <w:t xml:space="preserve"> como son la Encuesta Nacional de Empresas Constructoras (ENEC), la Encuesta Mensual de la Industria Manufacturera (EMIM) así como la Estadística de la Industria </w:t>
      </w:r>
      <w:proofErr w:type="spellStart"/>
      <w:r w:rsidRPr="00BF0A08">
        <w:t>Minerometalúrgica</w:t>
      </w:r>
      <w:proofErr w:type="spellEnd"/>
      <w:r w:rsidRPr="00BF0A08">
        <w:t xml:space="preserve"> </w:t>
      </w:r>
      <w:r>
        <w:t xml:space="preserve">(EIMM), </w:t>
      </w:r>
      <w:r w:rsidRPr="00BF0A08">
        <w:t>se realizó en los tiempos establecidos mediante Internet y asistencia telefónica con el fin de evitar el contacto presencial.</w:t>
      </w:r>
    </w:p>
    <w:p w14:paraId="2C8B059E" w14:textId="77777777" w:rsidR="00535F57" w:rsidRDefault="00535F57" w:rsidP="00535F57">
      <w:pPr>
        <w:spacing w:before="240"/>
        <w:ind w:left="-567" w:right="-454"/>
      </w:pPr>
    </w:p>
    <w:p w14:paraId="6C6357A3" w14:textId="77777777" w:rsidR="00535F57" w:rsidRDefault="00535F57" w:rsidP="00535F57">
      <w:pPr>
        <w:spacing w:before="240"/>
        <w:ind w:left="-567" w:right="-454"/>
      </w:pPr>
    </w:p>
    <w:p w14:paraId="3A25EEDE" w14:textId="77777777" w:rsidR="00535F57" w:rsidRDefault="00535F57" w:rsidP="00535F57">
      <w:pPr>
        <w:spacing w:before="240"/>
        <w:ind w:left="-567" w:right="-454"/>
      </w:pPr>
    </w:p>
    <w:p w14:paraId="49E1F849" w14:textId="77777777" w:rsidR="003D2830" w:rsidRDefault="003D2830" w:rsidP="00535F57">
      <w:pPr>
        <w:spacing w:before="240"/>
        <w:ind w:left="-567" w:right="-454"/>
      </w:pPr>
    </w:p>
    <w:p w14:paraId="5C079505" w14:textId="77777777" w:rsidR="003D2830" w:rsidRDefault="003D2830" w:rsidP="00535F57">
      <w:pPr>
        <w:spacing w:before="240"/>
        <w:ind w:left="-567" w:right="-454"/>
      </w:pPr>
    </w:p>
    <w:p w14:paraId="0CF7DAEA" w14:textId="7CFEF4F0" w:rsidR="00535F57" w:rsidRDefault="00535F57" w:rsidP="003D2830">
      <w:pPr>
        <w:spacing w:before="120"/>
        <w:ind w:left="-567" w:right="-454"/>
      </w:pPr>
      <w:r w:rsidRPr="00BF0A08">
        <w:t>En este contexto, la Tasa de No Respuesta en el levantamiento de la información correspondiente al mes de mayo de 2020 registró porcentajes apropiados conforme al diseño estadístico de cada una de las Encuestas mencionadas, lo que permitió la generación de estadísticas con niveles altos de cobertura y precisión estadística para su integración en el IMFBCF del mes de referencia.</w:t>
      </w:r>
    </w:p>
    <w:p w14:paraId="1B95FC55" w14:textId="77777777" w:rsidR="00535F57" w:rsidRDefault="00535F57" w:rsidP="00535F57">
      <w:pPr>
        <w:spacing w:before="240"/>
        <w:ind w:left="-567" w:right="-595"/>
      </w:pPr>
    </w:p>
    <w:p w14:paraId="63FDFAA1" w14:textId="77777777" w:rsidR="00535F57" w:rsidRDefault="00535F57" w:rsidP="00535F57">
      <w:pPr>
        <w:spacing w:before="240"/>
        <w:ind w:left="-567" w:right="-595"/>
      </w:pPr>
    </w:p>
    <w:p w14:paraId="2C8C4960" w14:textId="77777777" w:rsidR="00535F57" w:rsidRDefault="00535F57" w:rsidP="00535F57">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2184E3B5" w14:textId="1CE7C550" w:rsidR="00535F57" w:rsidRPr="003B1ACA" w:rsidRDefault="00535F57" w:rsidP="00535F57">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02205BD8" w14:textId="77777777" w:rsidR="00535F57" w:rsidRDefault="00535F57" w:rsidP="00535F57">
      <w:pPr>
        <w:tabs>
          <w:tab w:val="left" w:pos="8789"/>
        </w:tabs>
        <w:ind w:right="51"/>
        <w:jc w:val="center"/>
        <w:rPr>
          <w:b/>
          <w:sz w:val="28"/>
        </w:rPr>
      </w:pPr>
    </w:p>
    <w:p w14:paraId="2E700CB7" w14:textId="77777777" w:rsidR="00535F57" w:rsidRDefault="00535F57" w:rsidP="00535F57"/>
    <w:p w14:paraId="1BA49882" w14:textId="77777777" w:rsidR="00535F57" w:rsidRDefault="00535F57" w:rsidP="00535F57"/>
    <w:p w14:paraId="147B7D69" w14:textId="77777777" w:rsidR="00535F57" w:rsidRDefault="00535F57" w:rsidP="00535F57"/>
    <w:p w14:paraId="6086D1E0" w14:textId="77777777" w:rsidR="00535F57" w:rsidRDefault="00535F57" w:rsidP="00535F57"/>
    <w:p w14:paraId="2F2E6913" w14:textId="77777777" w:rsidR="00535F57" w:rsidRDefault="00535F57" w:rsidP="00535F57"/>
    <w:p w14:paraId="2281CA8E" w14:textId="77777777" w:rsidR="00535F57" w:rsidRDefault="00535F57" w:rsidP="00535F57"/>
    <w:p w14:paraId="68447C74" w14:textId="77777777" w:rsidR="00535F57" w:rsidRDefault="00535F57" w:rsidP="00535F57"/>
    <w:p w14:paraId="26676A4C" w14:textId="77777777" w:rsidR="00535F57" w:rsidRDefault="00535F57" w:rsidP="00535F57"/>
    <w:p w14:paraId="224ED1E0" w14:textId="77777777" w:rsidR="00535F57" w:rsidRDefault="00535F57" w:rsidP="00535F57"/>
    <w:p w14:paraId="44D6385F" w14:textId="77777777" w:rsidR="00535F57" w:rsidRDefault="00535F57" w:rsidP="00535F57"/>
    <w:p w14:paraId="693D5E9D" w14:textId="77777777" w:rsidR="00535F57" w:rsidRDefault="00535F57" w:rsidP="00535F57"/>
    <w:p w14:paraId="72639F86" w14:textId="77777777" w:rsidR="00535F57" w:rsidRDefault="00535F57" w:rsidP="00535F57"/>
    <w:p w14:paraId="72EBC67F" w14:textId="028954F3" w:rsidR="00535F57" w:rsidRDefault="00535F57" w:rsidP="00535F57"/>
    <w:p w14:paraId="698C9B4F" w14:textId="77777777" w:rsidR="00535F57" w:rsidRDefault="00535F57" w:rsidP="00535F57"/>
    <w:p w14:paraId="5A2AE8DA" w14:textId="77777777" w:rsidR="00535F57" w:rsidRDefault="00535F57" w:rsidP="00535F57"/>
    <w:p w14:paraId="3B33D0A2" w14:textId="77777777" w:rsidR="00535F57" w:rsidRDefault="00535F57" w:rsidP="00535F57"/>
    <w:p w14:paraId="4DD79DBC" w14:textId="77777777" w:rsidR="00535F57" w:rsidRDefault="00535F57" w:rsidP="00535F57"/>
    <w:p w14:paraId="63CB08B1" w14:textId="77777777" w:rsidR="00535F57" w:rsidRPr="00BD7617" w:rsidRDefault="00535F57" w:rsidP="00535F57">
      <w:pPr>
        <w:spacing w:before="120"/>
        <w:rPr>
          <w:sz w:val="22"/>
          <w:szCs w:val="22"/>
        </w:rPr>
      </w:pPr>
    </w:p>
    <w:p w14:paraId="7F194E81" w14:textId="77777777" w:rsidR="00535F57" w:rsidRPr="00BE583D" w:rsidRDefault="00535F57" w:rsidP="00535F57">
      <w:pPr>
        <w:pStyle w:val="NormalWeb"/>
        <w:spacing w:before="0" w:beforeAutospacing="0" w:after="0" w:afterAutospacing="0"/>
        <w:ind w:right="-518"/>
        <w:contextualSpacing/>
        <w:jc w:val="center"/>
        <w:rPr>
          <w:sz w:val="22"/>
          <w:szCs w:val="22"/>
        </w:rPr>
      </w:pPr>
      <w:r w:rsidRPr="00BE583D">
        <w:rPr>
          <w:sz w:val="22"/>
          <w:szCs w:val="22"/>
        </w:rPr>
        <w:t xml:space="preserve">Para consultas de medios y periodistas, contactar a: </w:t>
      </w:r>
      <w:hyperlink r:id="rId9" w:history="1">
        <w:r w:rsidRPr="00BE583D">
          <w:rPr>
            <w:rStyle w:val="Hipervnculo"/>
            <w:sz w:val="22"/>
            <w:szCs w:val="22"/>
          </w:rPr>
          <w:t>comunicacionsocial@inegi.org.mx</w:t>
        </w:r>
      </w:hyperlink>
      <w:r w:rsidRPr="00BE583D">
        <w:rPr>
          <w:sz w:val="22"/>
          <w:szCs w:val="22"/>
        </w:rPr>
        <w:t xml:space="preserve"> </w:t>
      </w:r>
    </w:p>
    <w:p w14:paraId="08E5B3C3" w14:textId="77777777" w:rsidR="00535F57" w:rsidRPr="00BE583D" w:rsidRDefault="00535F57" w:rsidP="00535F57">
      <w:pPr>
        <w:pStyle w:val="NormalWeb"/>
        <w:spacing w:before="0" w:beforeAutospacing="0" w:after="0" w:afterAutospacing="0"/>
        <w:ind w:right="-518"/>
        <w:contextualSpacing/>
        <w:jc w:val="center"/>
        <w:rPr>
          <w:sz w:val="22"/>
          <w:szCs w:val="22"/>
        </w:rPr>
      </w:pPr>
      <w:r w:rsidRPr="00BE583D">
        <w:rPr>
          <w:sz w:val="22"/>
          <w:szCs w:val="22"/>
        </w:rPr>
        <w:t xml:space="preserve">o llamar al teléfono (55) 52-78-10-00, </w:t>
      </w:r>
      <w:proofErr w:type="spellStart"/>
      <w:r w:rsidRPr="00BE583D">
        <w:rPr>
          <w:sz w:val="22"/>
          <w:szCs w:val="22"/>
        </w:rPr>
        <w:t>exts</w:t>
      </w:r>
      <w:proofErr w:type="spellEnd"/>
      <w:r w:rsidRPr="00BE583D">
        <w:rPr>
          <w:sz w:val="22"/>
          <w:szCs w:val="22"/>
        </w:rPr>
        <w:t>. 1134, 1260 y 1241.</w:t>
      </w:r>
    </w:p>
    <w:p w14:paraId="6F2DEDEB" w14:textId="77777777" w:rsidR="00535F57" w:rsidRPr="00BE583D" w:rsidRDefault="00535F57" w:rsidP="00535F57">
      <w:pPr>
        <w:ind w:right="-518"/>
        <w:contextualSpacing/>
        <w:jc w:val="center"/>
        <w:rPr>
          <w:rFonts w:cs="Arial"/>
          <w:sz w:val="22"/>
          <w:szCs w:val="22"/>
        </w:rPr>
      </w:pPr>
    </w:p>
    <w:p w14:paraId="500D4569" w14:textId="77777777" w:rsidR="00535F57" w:rsidRPr="00BE583D" w:rsidRDefault="00535F57" w:rsidP="00535F57">
      <w:pPr>
        <w:ind w:right="-518"/>
        <w:contextualSpacing/>
        <w:jc w:val="center"/>
        <w:rPr>
          <w:rFonts w:cs="Arial"/>
          <w:sz w:val="22"/>
          <w:szCs w:val="22"/>
        </w:rPr>
      </w:pPr>
      <w:r w:rsidRPr="00BE583D">
        <w:rPr>
          <w:rFonts w:cs="Arial"/>
          <w:sz w:val="22"/>
          <w:szCs w:val="22"/>
        </w:rPr>
        <w:t>Dirección de Atención a Medios / Dirección General Adjunta de Comunicación</w:t>
      </w:r>
    </w:p>
    <w:p w14:paraId="282C9C7F" w14:textId="77777777" w:rsidR="00535F57" w:rsidRPr="00E7282C" w:rsidRDefault="00535F57" w:rsidP="00535F57">
      <w:pPr>
        <w:ind w:left="-426" w:right="-518"/>
        <w:contextualSpacing/>
        <w:jc w:val="center"/>
        <w:rPr>
          <w:sz w:val="22"/>
          <w:szCs w:val="22"/>
        </w:rPr>
      </w:pPr>
    </w:p>
    <w:p w14:paraId="527C7553" w14:textId="77777777" w:rsidR="00535F57" w:rsidRPr="008F0992" w:rsidRDefault="00535F57" w:rsidP="00535F57">
      <w:pPr>
        <w:ind w:left="-425" w:right="-516"/>
        <w:contextualSpacing/>
        <w:jc w:val="center"/>
        <w:rPr>
          <w:noProof/>
          <w:lang w:eastAsia="es-MX"/>
        </w:rPr>
      </w:pPr>
      <w:r w:rsidRPr="00FF1218">
        <w:rPr>
          <w:noProof/>
          <w:lang w:eastAsia="es-MX"/>
        </w:rPr>
        <w:drawing>
          <wp:inline distT="0" distB="0" distL="0" distR="0" wp14:anchorId="1DD2BD37" wp14:editId="38B1AB2A">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3004F57" wp14:editId="0DF0715C">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C39851A" wp14:editId="25B41681">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8D02776" wp14:editId="3486901E">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95395DB" wp14:editId="06A8CCED">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BADCC0B" w14:textId="77777777" w:rsidR="00535F57" w:rsidRPr="00157C43" w:rsidRDefault="00535F57" w:rsidP="00535F57">
      <w:pPr>
        <w:pStyle w:val="bullet"/>
        <w:tabs>
          <w:tab w:val="left" w:pos="8789"/>
        </w:tabs>
        <w:spacing w:before="0"/>
        <w:ind w:left="0" w:right="51" w:firstLine="0"/>
        <w:jc w:val="center"/>
        <w:rPr>
          <w:rFonts w:cs="Arial"/>
          <w:szCs w:val="24"/>
        </w:rPr>
        <w:sectPr w:rsidR="00535F57"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14:paraId="25798223" w14:textId="77777777" w:rsidR="00535F57" w:rsidRPr="006D1D7A" w:rsidRDefault="00535F57" w:rsidP="00535F57">
      <w:pPr>
        <w:tabs>
          <w:tab w:val="left" w:pos="8789"/>
        </w:tabs>
        <w:spacing w:before="240"/>
        <w:ind w:right="51"/>
        <w:jc w:val="center"/>
        <w:rPr>
          <w:rFonts w:cs="Arial"/>
          <w:b/>
          <w:sz w:val="28"/>
          <w:szCs w:val="28"/>
          <w:lang w:eastAsia="es-MX"/>
        </w:rPr>
      </w:pPr>
      <w:r w:rsidRPr="006D1D7A">
        <w:rPr>
          <w:rFonts w:cs="Arial"/>
          <w:b/>
          <w:sz w:val="28"/>
          <w:szCs w:val="28"/>
          <w:lang w:eastAsia="es-MX"/>
        </w:rPr>
        <w:lastRenderedPageBreak/>
        <w:t>NOTA TÉCNICA</w:t>
      </w:r>
    </w:p>
    <w:p w14:paraId="31EF05AD" w14:textId="6D596F06" w:rsidR="001070F7" w:rsidRPr="00535F57" w:rsidRDefault="001070F7" w:rsidP="00B22F90">
      <w:pPr>
        <w:pStyle w:val="Textoindependiente"/>
        <w:spacing w:before="120"/>
        <w:rPr>
          <w:b w:val="0"/>
          <w:sz w:val="28"/>
          <w:szCs w:val="28"/>
        </w:rPr>
      </w:pPr>
      <w:r w:rsidRPr="00535F57">
        <w:rPr>
          <w:sz w:val="28"/>
          <w:szCs w:val="28"/>
        </w:rPr>
        <w:t>INDICADOR MENSUAL DE LA</w:t>
      </w:r>
      <w:r w:rsidR="007B085D" w:rsidRPr="00535F57">
        <w:rPr>
          <w:sz w:val="28"/>
          <w:szCs w:val="28"/>
        </w:rPr>
        <w:t xml:space="preserve"> </w:t>
      </w:r>
      <w:r w:rsidR="005E1555" w:rsidRPr="00535F57">
        <w:rPr>
          <w:sz w:val="28"/>
          <w:szCs w:val="28"/>
        </w:rPr>
        <w:t>INVERSIÓN</w:t>
      </w:r>
      <w:r w:rsidR="0061320C" w:rsidRPr="00535F57">
        <w:rPr>
          <w:sz w:val="28"/>
          <w:szCs w:val="28"/>
        </w:rPr>
        <w:t xml:space="preserve"> </w:t>
      </w:r>
      <w:r w:rsidR="005E1555" w:rsidRPr="00535F57">
        <w:rPr>
          <w:sz w:val="28"/>
          <w:szCs w:val="28"/>
        </w:rPr>
        <w:t xml:space="preserve">FIJA </w:t>
      </w:r>
      <w:r w:rsidR="0061320C" w:rsidRPr="00535F57">
        <w:rPr>
          <w:sz w:val="28"/>
          <w:szCs w:val="28"/>
        </w:rPr>
        <w:t>BRUTA</w:t>
      </w:r>
      <w:r w:rsidR="00772781" w:rsidRPr="00535F57">
        <w:rPr>
          <w:sz w:val="28"/>
          <w:szCs w:val="28"/>
          <w:vertAlign w:val="superscript"/>
        </w:rPr>
        <w:footnoteReference w:id="3"/>
      </w:r>
      <w:r w:rsidRPr="00535F57">
        <w:rPr>
          <w:sz w:val="28"/>
          <w:szCs w:val="28"/>
        </w:rPr>
        <w:t xml:space="preserve"> EN MéXICO</w:t>
      </w:r>
      <w:r w:rsidR="00B22F90" w:rsidRPr="00535F57">
        <w:rPr>
          <w:sz w:val="28"/>
          <w:szCs w:val="28"/>
        </w:rPr>
        <w:t xml:space="preserve"> </w:t>
      </w:r>
      <w:r w:rsidRPr="00535F57">
        <w:rPr>
          <w:sz w:val="28"/>
          <w:szCs w:val="28"/>
        </w:rPr>
        <w:t xml:space="preserve">DURANTE </w:t>
      </w:r>
      <w:r w:rsidR="0030396D" w:rsidRPr="00535F57">
        <w:rPr>
          <w:sz w:val="28"/>
          <w:szCs w:val="28"/>
        </w:rPr>
        <w:t>m</w:t>
      </w:r>
      <w:r w:rsidR="004860AF" w:rsidRPr="00535F57">
        <w:rPr>
          <w:sz w:val="28"/>
          <w:szCs w:val="28"/>
        </w:rPr>
        <w:t>a</w:t>
      </w:r>
      <w:r w:rsidR="0030396D" w:rsidRPr="00535F57">
        <w:rPr>
          <w:sz w:val="28"/>
          <w:szCs w:val="28"/>
        </w:rPr>
        <w:t xml:space="preserve">yo </w:t>
      </w:r>
      <w:r w:rsidRPr="00535F57">
        <w:rPr>
          <w:sz w:val="28"/>
          <w:szCs w:val="28"/>
        </w:rPr>
        <w:t>DE 20</w:t>
      </w:r>
      <w:r w:rsidR="008D4B8B" w:rsidRPr="00535F57">
        <w:rPr>
          <w:sz w:val="28"/>
          <w:szCs w:val="28"/>
        </w:rPr>
        <w:t>20</w:t>
      </w:r>
    </w:p>
    <w:p w14:paraId="39B993F1" w14:textId="77777777" w:rsidR="001070F7" w:rsidRDefault="001070F7" w:rsidP="001070F7">
      <w:pPr>
        <w:jc w:val="center"/>
        <w:rPr>
          <w:i/>
          <w:spacing w:val="25"/>
          <w:sz w:val="28"/>
        </w:rPr>
      </w:pPr>
      <w:r>
        <w:rPr>
          <w:b/>
          <w:i/>
          <w:spacing w:val="25"/>
        </w:rPr>
        <w:t>(Cifras desestacionalizadas)</w:t>
      </w:r>
    </w:p>
    <w:p w14:paraId="3AE928B0" w14:textId="435BFF40" w:rsidR="008158AE" w:rsidRDefault="008158AE">
      <w:pPr>
        <w:widowControl/>
        <w:jc w:val="left"/>
        <w:rPr>
          <w:b/>
          <w:sz w:val="22"/>
        </w:rPr>
      </w:pPr>
    </w:p>
    <w:p w14:paraId="0E1B6EA2" w14:textId="77777777" w:rsidR="001070F7" w:rsidRDefault="008E40F2" w:rsidP="0058785F">
      <w:pPr>
        <w:pStyle w:val="Ttulo4"/>
        <w:keepNext w:val="0"/>
        <w:spacing w:before="360"/>
        <w:rPr>
          <w:u w:val="none"/>
        </w:rPr>
      </w:pPr>
      <w:r>
        <w:rPr>
          <w:u w:val="none"/>
        </w:rPr>
        <w:t>Principales r</w:t>
      </w:r>
      <w:r w:rsidR="001070F7">
        <w:rPr>
          <w:u w:val="none"/>
        </w:rPr>
        <w:t>esultados</w:t>
      </w:r>
    </w:p>
    <w:p w14:paraId="4D7001A3" w14:textId="6A5D916B"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D94FF6">
        <w:t xml:space="preserve">a </w:t>
      </w:r>
      <w:r w:rsidR="005C0F75">
        <w:t xml:space="preserve">disminución </w:t>
      </w:r>
      <w:r w:rsidR="00D94FF6">
        <w:t>en</w:t>
      </w:r>
      <w:r w:rsidR="0033427D">
        <w:t xml:space="preserve"> términos </w:t>
      </w:r>
      <w:r w:rsidR="00AF26CD">
        <w:t>r</w:t>
      </w:r>
      <w:r w:rsidR="006D1642">
        <w:t>eal</w:t>
      </w:r>
      <w:r w:rsidR="0033427D">
        <w:t>es</w:t>
      </w:r>
      <w:r w:rsidR="006D1642">
        <w:t xml:space="preserve"> </w:t>
      </w:r>
      <w:r w:rsidR="00024478">
        <w:t xml:space="preserve">de </w:t>
      </w:r>
      <w:r w:rsidR="00D94FF6">
        <w:t>(</w:t>
      </w:r>
      <w:r w:rsidR="00D94FF6">
        <w:noBreakHyphen/>
        <w:t>)</w:t>
      </w:r>
      <w:r w:rsidR="005C0F75">
        <w:t>4.5</w:t>
      </w:r>
      <w:r>
        <w:t xml:space="preserve">% </w:t>
      </w:r>
      <w:r w:rsidR="00A95E96">
        <w:t>durante</w:t>
      </w:r>
      <w:r w:rsidR="00B871E2">
        <w:t xml:space="preserve"> </w:t>
      </w:r>
      <w:r w:rsidR="00C158F5">
        <w:t>m</w:t>
      </w:r>
      <w:r w:rsidR="000E590E">
        <w:t>a</w:t>
      </w:r>
      <w:r w:rsidR="00C158F5">
        <w:t>yo</w:t>
      </w:r>
      <w:r w:rsidR="00E42747">
        <w:t xml:space="preserve"> </w:t>
      </w:r>
      <w:r w:rsidR="0038629F">
        <w:t xml:space="preserve">de </w:t>
      </w:r>
      <w:r w:rsidR="00701F3F">
        <w:t>20</w:t>
      </w:r>
      <w:r w:rsidR="00976338">
        <w:t>20</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000EEE87"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A61EF2">
        <w:rPr>
          <w:rFonts w:cs="Arial"/>
          <w:b/>
          <w:smallCaps/>
          <w:sz w:val="22"/>
        </w:rPr>
        <w:t xml:space="preserve"> </w:t>
      </w:r>
      <w:r w:rsidR="00E73F87">
        <w:rPr>
          <w:rFonts w:cs="Arial"/>
          <w:b/>
          <w:smallCaps/>
          <w:sz w:val="22"/>
        </w:rPr>
        <w:t>m</w:t>
      </w:r>
      <w:r w:rsidR="000E590E">
        <w:rPr>
          <w:rFonts w:cs="Arial"/>
          <w:b/>
          <w:smallCaps/>
          <w:sz w:val="22"/>
        </w:rPr>
        <w:t>a</w:t>
      </w:r>
      <w:r w:rsidR="00E73F87">
        <w:rPr>
          <w:rFonts w:cs="Arial"/>
          <w:b/>
          <w:smallCaps/>
          <w:sz w:val="22"/>
        </w:rPr>
        <w:t xml:space="preserve">yo </w:t>
      </w:r>
      <w:r>
        <w:rPr>
          <w:rFonts w:cs="Arial"/>
          <w:b/>
          <w:smallCaps/>
          <w:sz w:val="22"/>
        </w:rPr>
        <w:t>de 20</w:t>
      </w:r>
      <w:r w:rsidR="00B80159">
        <w:rPr>
          <w:rFonts w:cs="Arial"/>
          <w:b/>
          <w:smallCaps/>
          <w:sz w:val="22"/>
        </w:rPr>
        <w:t>20</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4018CD4C" w:rsidR="001070F7" w:rsidRDefault="005C0F75" w:rsidP="001070F7">
      <w:pPr>
        <w:jc w:val="center"/>
        <w:outlineLvl w:val="3"/>
        <w:rPr>
          <w:rFonts w:cs="Arial"/>
          <w:sz w:val="18"/>
          <w:szCs w:val="18"/>
        </w:rPr>
      </w:pPr>
      <w:r>
        <w:rPr>
          <w:noProof/>
          <w:lang w:eastAsia="es-MX"/>
        </w:rPr>
        <w:drawing>
          <wp:inline distT="0" distB="0" distL="0" distR="0" wp14:anchorId="1288A43E" wp14:editId="1F11AAE1">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4FCE25F8" w14:textId="61A7EC78" w:rsidR="00631E6E" w:rsidRPr="00B22F90" w:rsidRDefault="00631E6E" w:rsidP="00631E6E">
      <w:pPr>
        <w:spacing w:before="240"/>
      </w:pPr>
      <w:r w:rsidRPr="00B22F90">
        <w:lastRenderedPageBreak/>
        <w:t xml:space="preserve">Por componentes, </w:t>
      </w:r>
      <w:r>
        <w:t xml:space="preserve">los </w:t>
      </w:r>
      <w:r w:rsidRPr="00B22F90">
        <w:t>gastos</w:t>
      </w:r>
      <w:r>
        <w:t xml:space="preserve"> efectuados</w:t>
      </w:r>
      <w:r w:rsidR="003029FA">
        <w:t xml:space="preserve"> en </w:t>
      </w:r>
      <w:r w:rsidR="00640738" w:rsidRPr="00B22F90">
        <w:t>Maquinaria y equipo total</w:t>
      </w:r>
      <w:r w:rsidR="00640738">
        <w:t xml:space="preserve"> cayeron (</w:t>
      </w:r>
      <w:r w:rsidR="00640738">
        <w:noBreakHyphen/>
        <w:t xml:space="preserve">)9.5% y en </w:t>
      </w:r>
      <w:r w:rsidR="003029FA" w:rsidRPr="00B22F90">
        <w:t xml:space="preserve">Construcción </w:t>
      </w:r>
      <w:r w:rsidR="003029FA">
        <w:t>(</w:t>
      </w:r>
      <w:r w:rsidR="003029FA">
        <w:noBreakHyphen/>
        <w:t>)0.</w:t>
      </w:r>
      <w:r w:rsidR="00640738">
        <w:t>5</w:t>
      </w:r>
      <w:r w:rsidR="003029FA">
        <w:t xml:space="preserve">% </w:t>
      </w:r>
      <w:r>
        <w:t xml:space="preserve">en el </w:t>
      </w:r>
      <w:r w:rsidR="00E73F87">
        <w:t xml:space="preserve">quinto </w:t>
      </w:r>
      <w:r>
        <w:t xml:space="preserve">mes del presente año </w:t>
      </w:r>
      <w:r w:rsidR="007423BC">
        <w:t>con relación</w:t>
      </w:r>
      <w:r w:rsidRPr="00B22F90">
        <w:t xml:space="preserve"> </w:t>
      </w:r>
      <w:r>
        <w:t xml:space="preserve">al mes </w:t>
      </w:r>
      <w:r w:rsidR="007423BC">
        <w:t>inmediato anterior</w:t>
      </w:r>
      <w:r w:rsidRPr="00B22F90">
        <w:t xml:space="preserve">, según datos ajustados por estacionalidad.  </w:t>
      </w:r>
    </w:p>
    <w:p w14:paraId="760C47D6" w14:textId="77777777" w:rsidR="00BE24F3" w:rsidRDefault="00BE24F3" w:rsidP="00AF6C16">
      <w:pPr>
        <w:pStyle w:val="p0"/>
        <w:spacing w:before="0"/>
        <w:jc w:val="center"/>
        <w:rPr>
          <w:rFonts w:cs="Arial"/>
          <w:b/>
          <w:smallCaps/>
          <w:color w:val="000000"/>
          <w:sz w:val="22"/>
        </w:rPr>
      </w:pPr>
    </w:p>
    <w:p w14:paraId="62FFCEDA" w14:textId="0F041BAE" w:rsidR="00BE24F3" w:rsidRPr="00BE24F3" w:rsidRDefault="00BE24F3" w:rsidP="00AF6C16">
      <w:pPr>
        <w:pStyle w:val="p0"/>
        <w:spacing w:before="0"/>
        <w:jc w:val="center"/>
        <w:rPr>
          <w:rFonts w:cs="Arial"/>
          <w:b/>
          <w:smallCaps/>
          <w:color w:val="auto"/>
          <w:sz w:val="22"/>
        </w:rPr>
      </w:pPr>
      <w:r w:rsidRPr="00BE24F3">
        <w:rPr>
          <w:rFonts w:cs="Arial"/>
          <w:b/>
          <w:smallCaps/>
          <w:color w:val="auto"/>
          <w:sz w:val="22"/>
        </w:rPr>
        <w:t>Maquinaria y Equipo Total a mayo de 2020</w:t>
      </w:r>
    </w:p>
    <w:p w14:paraId="57FA714C" w14:textId="0AAF5FE9" w:rsidR="00AF6C16" w:rsidRDefault="00AF6C16" w:rsidP="00AF6C16">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3DD946DA" w14:textId="77777777" w:rsidR="00AF6C16" w:rsidRDefault="00AF6C16" w:rsidP="00AF6C16">
      <w:pPr>
        <w:jc w:val="center"/>
        <w:rPr>
          <w:rFonts w:cs="Arial"/>
          <w:sz w:val="18"/>
          <w:szCs w:val="18"/>
        </w:rPr>
      </w:pPr>
      <w:r>
        <w:rPr>
          <w:rFonts w:cs="Arial"/>
          <w:sz w:val="18"/>
          <w:szCs w:val="18"/>
        </w:rPr>
        <w:t xml:space="preserve">(Índice base 2013=100) </w:t>
      </w:r>
    </w:p>
    <w:p w14:paraId="537FF5A8" w14:textId="5D51B94D" w:rsidR="00AF6C16" w:rsidRDefault="00E53259" w:rsidP="00AF6C16">
      <w:pPr>
        <w:jc w:val="center"/>
        <w:rPr>
          <w:rFonts w:cs="Arial"/>
          <w:sz w:val="16"/>
        </w:rPr>
      </w:pPr>
      <w:r>
        <w:rPr>
          <w:noProof/>
          <w:lang w:eastAsia="es-MX"/>
        </w:rPr>
        <w:drawing>
          <wp:inline distT="0" distB="0" distL="0" distR="0" wp14:anchorId="233E9D3C" wp14:editId="39E6BEDF">
            <wp:extent cx="4356000" cy="2527200"/>
            <wp:effectExtent l="0" t="0" r="26035" b="2603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000D6A" w14:textId="77777777" w:rsidR="00AF6C16" w:rsidRDefault="00AF6C16" w:rsidP="00AF6C16">
      <w:pPr>
        <w:ind w:left="1134"/>
        <w:outlineLvl w:val="3"/>
        <w:rPr>
          <w:rFonts w:cs="Arial"/>
          <w:b/>
          <w:smallCaps/>
          <w:sz w:val="22"/>
        </w:rPr>
      </w:pPr>
      <w:r>
        <w:rPr>
          <w:rFonts w:cs="Arial"/>
          <w:sz w:val="16"/>
        </w:rPr>
        <w:t>Fuente: INEGI.</w:t>
      </w:r>
    </w:p>
    <w:p w14:paraId="76F3AD80" w14:textId="77777777" w:rsidR="00BE24F3" w:rsidRDefault="00BE24F3" w:rsidP="00BE24F3">
      <w:pPr>
        <w:spacing w:before="240"/>
        <w:jc w:val="center"/>
        <w:outlineLvl w:val="3"/>
        <w:rPr>
          <w:rFonts w:cs="Arial"/>
          <w:b/>
          <w:smallCaps/>
          <w:sz w:val="22"/>
        </w:rPr>
      </w:pPr>
    </w:p>
    <w:p w14:paraId="48508ED5" w14:textId="402217B1" w:rsidR="00BE24F3" w:rsidRPr="00B4736E" w:rsidRDefault="00BE24F3" w:rsidP="00BE24F3">
      <w:pPr>
        <w:spacing w:before="240"/>
        <w:jc w:val="center"/>
        <w:outlineLvl w:val="3"/>
        <w:rPr>
          <w:rFonts w:cs="Arial"/>
          <w:b/>
          <w:smallCaps/>
          <w:sz w:val="22"/>
        </w:rPr>
      </w:pPr>
      <w:r>
        <w:rPr>
          <w:rFonts w:cs="Arial"/>
          <w:b/>
          <w:smallCaps/>
          <w:sz w:val="22"/>
        </w:rPr>
        <w:t>Construcción a mayo de 2020</w:t>
      </w:r>
    </w:p>
    <w:p w14:paraId="59EC1A4E" w14:textId="77777777" w:rsidR="00D054E8" w:rsidRDefault="00D054E8" w:rsidP="00D054E8">
      <w:pPr>
        <w:jc w:val="center"/>
        <w:outlineLvl w:val="3"/>
        <w:rPr>
          <w:rFonts w:cs="Arial"/>
          <w:b/>
          <w:smallCaps/>
          <w:sz w:val="22"/>
        </w:rPr>
      </w:pPr>
      <w:r>
        <w:rPr>
          <w:rFonts w:cs="Arial"/>
          <w:b/>
          <w:smallCaps/>
          <w:sz w:val="22"/>
        </w:rPr>
        <w:t>Series desestacionalizada y de tendencia-ciclo</w:t>
      </w:r>
    </w:p>
    <w:p w14:paraId="51BA01F2" w14:textId="5EFF939B" w:rsidR="00D054E8" w:rsidRDefault="00D054E8" w:rsidP="00D054E8">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sidR="001477BA">
        <w:rPr>
          <w:noProof/>
          <w:lang w:eastAsia="es-MX"/>
        </w:rPr>
        <w:drawing>
          <wp:inline distT="0" distB="0" distL="0" distR="0" wp14:anchorId="0DCE8D19" wp14:editId="4807A38A">
            <wp:extent cx="4317374" cy="2443857"/>
            <wp:effectExtent l="0" t="0" r="26035" b="1397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7E9720F" w14:textId="77777777" w:rsidR="00D054E8" w:rsidRDefault="00D054E8" w:rsidP="00D054E8">
      <w:pPr>
        <w:ind w:left="1276"/>
        <w:jc w:val="left"/>
        <w:outlineLvl w:val="3"/>
        <w:rPr>
          <w:rFonts w:cs="Arial"/>
          <w:b/>
          <w:smallCaps/>
          <w:sz w:val="22"/>
        </w:rPr>
      </w:pPr>
      <w:r>
        <w:rPr>
          <w:rFonts w:cs="Arial"/>
          <w:sz w:val="16"/>
        </w:rPr>
        <w:t>Fuente: INEGI</w:t>
      </w:r>
    </w:p>
    <w:p w14:paraId="150C2384" w14:textId="77777777" w:rsidR="00326179" w:rsidRDefault="00326179" w:rsidP="00326179">
      <w:pPr>
        <w:jc w:val="center"/>
      </w:pPr>
    </w:p>
    <w:p w14:paraId="0DBB2CAA" w14:textId="77777777" w:rsidR="00467D5C" w:rsidRDefault="00467D5C" w:rsidP="00326179">
      <w:pPr>
        <w:jc w:val="center"/>
      </w:pPr>
    </w:p>
    <w:p w14:paraId="60AD2197" w14:textId="77777777" w:rsidR="001070F7" w:rsidRPr="00467D5C" w:rsidRDefault="001070F7" w:rsidP="00467D5C">
      <w:pPr>
        <w:pStyle w:val="Ttulo4"/>
        <w:keepNext w:val="0"/>
        <w:spacing w:before="360"/>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6CEE81A8" w14:textId="632F2AFE"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390985">
        <w:rPr>
          <w:rFonts w:cs="Arial"/>
          <w:b/>
          <w:smallCaps/>
          <w:color w:val="auto"/>
          <w:sz w:val="22"/>
          <w:szCs w:val="22"/>
        </w:rPr>
        <w:t>m</w:t>
      </w:r>
      <w:r w:rsidR="001E3B6F">
        <w:rPr>
          <w:rFonts w:cs="Arial"/>
          <w:b/>
          <w:smallCaps/>
          <w:color w:val="auto"/>
          <w:sz w:val="22"/>
          <w:szCs w:val="22"/>
        </w:rPr>
        <w:t>a</w:t>
      </w:r>
      <w:r w:rsidR="00390985">
        <w:rPr>
          <w:rFonts w:cs="Arial"/>
          <w:b/>
          <w:smallCaps/>
          <w:color w:val="auto"/>
          <w:sz w:val="22"/>
          <w:szCs w:val="22"/>
        </w:rPr>
        <w:t>yo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20</w:t>
      </w:r>
    </w:p>
    <w:p w14:paraId="14F10823" w14:textId="77777777"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F57F1F" w:rsidRPr="004E6CFE" w14:paraId="03764F60" w14:textId="15A9BD0E" w:rsidTr="00F57F1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F57F1F" w:rsidRPr="004E6CFE" w:rsidRDefault="00F57F1F"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3168A99B" w:rsidR="00F57F1F" w:rsidRPr="004E6CFE" w:rsidRDefault="00390985" w:rsidP="00D773DF">
            <w:pPr>
              <w:pStyle w:val="p0"/>
              <w:keepNext/>
              <w:spacing w:before="80" w:after="80"/>
              <w:jc w:val="center"/>
              <w:rPr>
                <w:rFonts w:cs="Arial"/>
                <w:color w:val="auto"/>
                <w:sz w:val="18"/>
                <w:szCs w:val="18"/>
              </w:rPr>
            </w:pPr>
            <w:r>
              <w:rPr>
                <w:rFonts w:cs="Arial"/>
                <w:color w:val="auto"/>
                <w:sz w:val="18"/>
                <w:szCs w:val="18"/>
              </w:rPr>
              <w:t>Mayo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2BC67BA2" w14:textId="33940D13" w:rsidR="00F57F1F" w:rsidRDefault="00F57F1F" w:rsidP="009A1DB7">
            <w:pPr>
              <w:pStyle w:val="p0"/>
              <w:keepNext/>
              <w:spacing w:before="80" w:after="80"/>
              <w:jc w:val="center"/>
              <w:rPr>
                <w:rFonts w:cs="Arial"/>
                <w:color w:val="auto"/>
                <w:sz w:val="18"/>
                <w:szCs w:val="18"/>
              </w:rPr>
            </w:pPr>
            <w:r>
              <w:rPr>
                <w:rFonts w:cs="Arial"/>
                <w:color w:val="auto"/>
                <w:sz w:val="18"/>
                <w:szCs w:val="18"/>
              </w:rPr>
              <w:t>Ene-</w:t>
            </w:r>
            <w:r w:rsidR="00390985">
              <w:rPr>
                <w:rFonts w:cs="Arial"/>
                <w:color w:val="auto"/>
                <w:sz w:val="18"/>
                <w:szCs w:val="18"/>
              </w:rPr>
              <w:t>May</w:t>
            </w:r>
          </w:p>
        </w:tc>
      </w:tr>
      <w:tr w:rsidR="00F57F1F" w:rsidRPr="004E6CFE" w14:paraId="05779BE0" w14:textId="7881BC81" w:rsidTr="00F57F1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F57F1F" w:rsidRPr="009D3CA6" w:rsidRDefault="00F57F1F"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7812CFD0" w:rsidR="00F57F1F" w:rsidRPr="00E65A64" w:rsidRDefault="00F57F1F" w:rsidP="001F2C89">
            <w:pPr>
              <w:tabs>
                <w:tab w:val="left" w:pos="366"/>
                <w:tab w:val="decimal" w:pos="689"/>
              </w:tabs>
              <w:ind w:right="227"/>
              <w:jc w:val="right"/>
              <w:rPr>
                <w:rFonts w:cs="Arial"/>
                <w:b/>
                <w:bCs/>
                <w:sz w:val="18"/>
                <w:szCs w:val="18"/>
                <w:u w:val="single"/>
                <w:lang w:eastAsia="es-MX"/>
              </w:rPr>
            </w:pPr>
            <w:r w:rsidRPr="00794BEC">
              <w:rPr>
                <w:rFonts w:cs="Arial"/>
                <w:b/>
                <w:bCs/>
                <w:sz w:val="18"/>
                <w:szCs w:val="18"/>
              </w:rPr>
              <w:t>(</w:t>
            </w:r>
            <w:proofErr w:type="gramStart"/>
            <w:r w:rsidRPr="00794BEC">
              <w:rPr>
                <w:rFonts w:cs="Arial"/>
                <w:b/>
                <w:bCs/>
                <w:sz w:val="18"/>
                <w:szCs w:val="18"/>
              </w:rPr>
              <w:noBreakHyphen/>
              <w:t>)</w:t>
            </w:r>
            <w:r w:rsidR="00D347A0">
              <w:rPr>
                <w:rFonts w:cs="Arial"/>
                <w:b/>
                <w:bCs/>
                <w:sz w:val="18"/>
                <w:szCs w:val="18"/>
              </w:rPr>
              <w:t xml:space="preserve">   </w:t>
            </w:r>
            <w:proofErr w:type="gramEnd"/>
            <w:r w:rsidR="00145FD2">
              <w:rPr>
                <w:rFonts w:cs="Arial"/>
                <w:b/>
                <w:bCs/>
                <w:sz w:val="18"/>
                <w:szCs w:val="18"/>
                <w:u w:val="single"/>
              </w:rPr>
              <w:t>39.7</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2429AC15" w14:textId="5B6DC68B"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D347A0">
              <w:rPr>
                <w:rFonts w:cs="Arial"/>
                <w:b/>
                <w:bCs/>
                <w:sz w:val="18"/>
                <w:szCs w:val="18"/>
              </w:rPr>
              <w:t xml:space="preserve">   </w:t>
            </w:r>
            <w:r w:rsidR="00466B43" w:rsidRPr="00645B3B">
              <w:rPr>
                <w:rFonts w:cs="Arial"/>
                <w:b/>
                <w:bCs/>
                <w:sz w:val="18"/>
                <w:szCs w:val="18"/>
                <w:u w:val="single"/>
              </w:rPr>
              <w:t>20.6</w:t>
            </w:r>
          </w:p>
        </w:tc>
      </w:tr>
      <w:tr w:rsidR="00F57F1F" w:rsidRPr="004E6CFE" w14:paraId="271FE2AD" w14:textId="6DBB67FC" w:rsidTr="00F57F1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45CBFA3A" w:rsidR="00F57F1F" w:rsidRPr="00872466" w:rsidRDefault="00F57F1F" w:rsidP="001F2C89">
            <w:pPr>
              <w:tabs>
                <w:tab w:val="left" w:pos="547"/>
              </w:tabs>
              <w:ind w:right="227"/>
              <w:jc w:val="right"/>
              <w:rPr>
                <w:rFonts w:cs="Arial"/>
                <w:b/>
                <w:bCs/>
                <w:sz w:val="18"/>
                <w:szCs w:val="18"/>
              </w:rPr>
            </w:pPr>
            <w:r>
              <w:rPr>
                <w:rFonts w:cs="Arial"/>
                <w:b/>
                <w:bCs/>
                <w:sz w:val="18"/>
                <w:szCs w:val="18"/>
              </w:rPr>
              <w:t>(</w:t>
            </w:r>
            <w:proofErr w:type="gramStart"/>
            <w:r>
              <w:rPr>
                <w:rFonts w:cs="Arial"/>
                <w:b/>
                <w:bCs/>
                <w:sz w:val="18"/>
                <w:szCs w:val="18"/>
              </w:rPr>
              <w:noBreakHyphen/>
              <w:t>)</w:t>
            </w:r>
            <w:r w:rsidR="00A22D87">
              <w:rPr>
                <w:rFonts w:cs="Arial"/>
                <w:b/>
                <w:bCs/>
                <w:sz w:val="18"/>
                <w:szCs w:val="18"/>
              </w:rPr>
              <w:t xml:space="preserve"> </w:t>
            </w:r>
            <w:r>
              <w:rPr>
                <w:rFonts w:cs="Arial"/>
                <w:b/>
                <w:bCs/>
                <w:sz w:val="18"/>
                <w:szCs w:val="18"/>
              </w:rPr>
              <w:t xml:space="preserve">  </w:t>
            </w:r>
            <w:proofErr w:type="gramEnd"/>
            <w:r w:rsidR="0071123C">
              <w:rPr>
                <w:rFonts w:cs="Arial"/>
                <w:b/>
                <w:bCs/>
                <w:sz w:val="18"/>
                <w:szCs w:val="18"/>
              </w:rPr>
              <w:t>3</w:t>
            </w:r>
            <w:r w:rsidR="00145FD2">
              <w:rPr>
                <w:rFonts w:cs="Arial"/>
                <w:b/>
                <w:bCs/>
                <w:sz w:val="18"/>
                <w:szCs w:val="18"/>
              </w:rPr>
              <w:t>3.7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9911DE4" w14:textId="4F467A7C" w:rsidR="00F57F1F" w:rsidRDefault="00F57F1F" w:rsidP="001F2C89">
            <w:pPr>
              <w:tabs>
                <w:tab w:val="left" w:pos="547"/>
              </w:tabs>
              <w:ind w:right="227"/>
              <w:jc w:val="right"/>
              <w:rPr>
                <w:rFonts w:cs="Arial"/>
                <w:b/>
                <w:bCs/>
                <w:sz w:val="18"/>
                <w:szCs w:val="18"/>
              </w:rPr>
            </w:pPr>
            <w:r>
              <w:rPr>
                <w:rFonts w:cs="Arial"/>
                <w:b/>
                <w:bCs/>
                <w:sz w:val="18"/>
                <w:szCs w:val="18"/>
              </w:rPr>
              <w:t>(-)</w:t>
            </w:r>
            <w:r w:rsidR="004936CC">
              <w:rPr>
                <w:rFonts w:cs="Arial"/>
                <w:b/>
                <w:bCs/>
                <w:sz w:val="18"/>
                <w:szCs w:val="18"/>
              </w:rPr>
              <w:t xml:space="preserve">  </w:t>
            </w:r>
            <w:r>
              <w:rPr>
                <w:rFonts w:cs="Arial"/>
                <w:b/>
                <w:bCs/>
                <w:sz w:val="18"/>
                <w:szCs w:val="18"/>
              </w:rPr>
              <w:t xml:space="preserve"> </w:t>
            </w:r>
            <w:r w:rsidR="00466B43">
              <w:rPr>
                <w:rFonts w:cs="Arial"/>
                <w:b/>
                <w:bCs/>
                <w:sz w:val="18"/>
                <w:szCs w:val="18"/>
              </w:rPr>
              <w:t>17.8</w:t>
            </w:r>
          </w:p>
        </w:tc>
      </w:tr>
      <w:tr w:rsidR="00F57F1F" w:rsidRPr="004E6CFE" w14:paraId="2F78AFFB" w14:textId="5F348AAB"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F57F1F" w:rsidRPr="004E6CFE" w:rsidRDefault="00F57F1F"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66D2186F"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r>
              <w:rPr>
                <w:rFonts w:cs="Arial"/>
                <w:sz w:val="18"/>
                <w:szCs w:val="18"/>
              </w:rPr>
              <w:t xml:space="preserve"> </w:t>
            </w:r>
            <w:proofErr w:type="gramEnd"/>
            <w:r w:rsidR="00145FD2">
              <w:rPr>
                <w:rFonts w:cs="Arial"/>
                <w:sz w:val="18"/>
                <w:szCs w:val="18"/>
              </w:rPr>
              <w:t>36.8</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7DB8AFF6" w14:textId="0AA8B1CD"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w:t>
            </w:r>
            <w:r w:rsidR="00466B43">
              <w:rPr>
                <w:rFonts w:cs="Arial"/>
                <w:sz w:val="18"/>
                <w:szCs w:val="18"/>
              </w:rPr>
              <w:t>8.8</w:t>
            </w:r>
          </w:p>
        </w:tc>
      </w:tr>
      <w:tr w:rsidR="00F57F1F" w:rsidRPr="004E6CFE" w14:paraId="7A6D28F5" w14:textId="31437B83"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F57F1F" w:rsidRPr="004E6CFE" w:rsidRDefault="00F57F1F"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54CE39D5"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71123C">
              <w:rPr>
                <w:rFonts w:cs="Arial"/>
                <w:sz w:val="18"/>
                <w:szCs w:val="18"/>
              </w:rPr>
              <w:t>3</w:t>
            </w:r>
            <w:r w:rsidR="00145FD2">
              <w:rPr>
                <w:rFonts w:cs="Arial"/>
                <w:sz w:val="18"/>
                <w:szCs w:val="18"/>
              </w:rPr>
              <w:t>0.5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4E60FE8" w14:textId="535307FC"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w:t>
            </w:r>
            <w:r w:rsidR="00466B43">
              <w:rPr>
                <w:rFonts w:cs="Arial"/>
                <w:sz w:val="18"/>
                <w:szCs w:val="18"/>
              </w:rPr>
              <w:t>6.8</w:t>
            </w:r>
          </w:p>
        </w:tc>
      </w:tr>
      <w:tr w:rsidR="00F57F1F" w:rsidRPr="004E6CFE" w14:paraId="050AE9EF" w14:textId="08FCFD6B"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338D56EF" w:rsidR="00F57F1F" w:rsidRPr="00872466" w:rsidRDefault="00F57F1F" w:rsidP="001F2C89">
            <w:pPr>
              <w:tabs>
                <w:tab w:val="left" w:pos="366"/>
                <w:tab w:val="decimal" w:pos="689"/>
              </w:tabs>
              <w:ind w:right="227"/>
              <w:jc w:val="right"/>
              <w:rPr>
                <w:rFonts w:cs="Arial"/>
                <w:b/>
                <w:bCs/>
                <w:sz w:val="18"/>
                <w:szCs w:val="18"/>
              </w:rPr>
            </w:pPr>
            <w:r w:rsidRPr="00794BEC">
              <w:rPr>
                <w:rFonts w:cs="Arial"/>
                <w:b/>
                <w:bCs/>
                <w:sz w:val="18"/>
                <w:szCs w:val="18"/>
              </w:rPr>
              <w:t>(</w:t>
            </w:r>
            <w:proofErr w:type="gramStart"/>
            <w:r w:rsidRPr="00794BEC">
              <w:rPr>
                <w:rFonts w:cs="Arial"/>
                <w:b/>
                <w:bCs/>
                <w:sz w:val="18"/>
                <w:szCs w:val="18"/>
              </w:rPr>
              <w:noBreakHyphen/>
              <w:t>)</w:t>
            </w:r>
            <w:r>
              <w:rPr>
                <w:rFonts w:cs="Arial"/>
                <w:b/>
                <w:bCs/>
                <w:sz w:val="18"/>
                <w:szCs w:val="18"/>
              </w:rPr>
              <w:t xml:space="preserve">   </w:t>
            </w:r>
            <w:proofErr w:type="gramEnd"/>
            <w:r w:rsidR="00145FD2">
              <w:rPr>
                <w:rFonts w:cs="Arial"/>
                <w:b/>
                <w:bCs/>
                <w:sz w:val="18"/>
                <w:szCs w:val="18"/>
              </w:rPr>
              <w:t>46.7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C92A5F2" w14:textId="6DA164FE"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4936CC">
              <w:rPr>
                <w:rFonts w:cs="Arial"/>
                <w:b/>
                <w:bCs/>
                <w:sz w:val="18"/>
                <w:szCs w:val="18"/>
              </w:rPr>
              <w:t xml:space="preserve">   </w:t>
            </w:r>
            <w:r w:rsidR="00466B43">
              <w:rPr>
                <w:rFonts w:cs="Arial"/>
                <w:b/>
                <w:bCs/>
                <w:sz w:val="18"/>
                <w:szCs w:val="18"/>
              </w:rPr>
              <w:t>24.6</w:t>
            </w:r>
          </w:p>
        </w:tc>
      </w:tr>
      <w:tr w:rsidR="00F57F1F" w:rsidRPr="004E6CFE" w14:paraId="15A7D1C2" w14:textId="50F517F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F57F1F" w:rsidRPr="004E6CFE" w:rsidRDefault="00F57F1F"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4B04D12B"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71123C">
              <w:rPr>
                <w:rFonts w:cs="Arial"/>
                <w:sz w:val="18"/>
                <w:szCs w:val="18"/>
              </w:rPr>
              <w:t>56</w:t>
            </w:r>
            <w:r w:rsidR="00145FD2">
              <w:rPr>
                <w:rFonts w:cs="Arial"/>
                <w:sz w:val="18"/>
                <w:szCs w:val="18"/>
              </w:rPr>
              <w:t>.0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5A56407" w14:textId="25163582"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466B43">
              <w:rPr>
                <w:rFonts w:cs="Arial"/>
                <w:sz w:val="18"/>
                <w:szCs w:val="18"/>
              </w:rPr>
              <w:t>28.0</w:t>
            </w:r>
          </w:p>
        </w:tc>
      </w:tr>
      <w:tr w:rsidR="00F57F1F" w:rsidRPr="004E6CFE" w14:paraId="521710A7" w14:textId="14FB3FB4"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37441C25"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sidR="0071123C">
              <w:rPr>
                <w:rFonts w:cs="Arial"/>
                <w:sz w:val="18"/>
                <w:szCs w:val="18"/>
              </w:rPr>
              <w:t>6</w:t>
            </w:r>
            <w:r w:rsidR="00145FD2">
              <w:rPr>
                <w:rFonts w:cs="Arial"/>
                <w:sz w:val="18"/>
                <w:szCs w:val="18"/>
              </w:rPr>
              <w:t>0.0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5C7AA18" w14:textId="67D4CC47"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sidR="00466B43">
              <w:rPr>
                <w:rFonts w:cs="Arial"/>
                <w:sz w:val="18"/>
                <w:szCs w:val="18"/>
              </w:rPr>
              <w:t>33.1</w:t>
            </w:r>
          </w:p>
        </w:tc>
      </w:tr>
      <w:tr w:rsidR="00F57F1F" w:rsidRPr="004E6CFE" w14:paraId="71C04649" w14:textId="57D51C0E"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6A60AADB"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r>
              <w:rPr>
                <w:rFonts w:cs="Arial"/>
                <w:sz w:val="18"/>
                <w:szCs w:val="18"/>
              </w:rPr>
              <w:t xml:space="preserve"> </w:t>
            </w:r>
            <w:proofErr w:type="gramEnd"/>
            <w:r w:rsidR="0071123C">
              <w:rPr>
                <w:rFonts w:cs="Arial"/>
                <w:sz w:val="18"/>
                <w:szCs w:val="18"/>
              </w:rPr>
              <w:t>4</w:t>
            </w:r>
            <w:r w:rsidR="008D6DF6">
              <w:rPr>
                <w:rFonts w:cs="Arial"/>
                <w:sz w:val="18"/>
                <w:szCs w:val="18"/>
              </w:rPr>
              <w:t>6.7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5A22DEA" w14:textId="544A9BC5"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w:t>
            </w:r>
            <w:r w:rsidR="00466B43">
              <w:rPr>
                <w:rFonts w:cs="Arial"/>
                <w:sz w:val="18"/>
                <w:szCs w:val="18"/>
              </w:rPr>
              <w:t>8.8</w:t>
            </w:r>
          </w:p>
        </w:tc>
      </w:tr>
      <w:tr w:rsidR="00F57F1F" w:rsidRPr="004E6CFE" w14:paraId="79BDCEAD" w14:textId="59C821E7"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F57F1F" w:rsidRPr="004E6CFE" w:rsidRDefault="00F57F1F"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2218678D"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proofErr w:type="gramStart"/>
            <w:r>
              <w:rPr>
                <w:rFonts w:cs="Arial"/>
                <w:sz w:val="18"/>
                <w:szCs w:val="18"/>
              </w:rPr>
              <w:noBreakHyphen/>
              <w:t xml:space="preserve">)  </w:t>
            </w:r>
            <w:r w:rsidR="00A22D87">
              <w:rPr>
                <w:rFonts w:cs="Arial"/>
                <w:sz w:val="18"/>
                <w:szCs w:val="18"/>
              </w:rPr>
              <w:t xml:space="preserve"> </w:t>
            </w:r>
            <w:proofErr w:type="gramEnd"/>
            <w:r w:rsidR="008D6DF6">
              <w:rPr>
                <w:rFonts w:cs="Arial"/>
                <w:sz w:val="18"/>
                <w:szCs w:val="18"/>
              </w:rPr>
              <w:t>40.1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DC98816" w14:textId="0F804DE2" w:rsidR="00F57F1F" w:rsidRDefault="00F57F1F" w:rsidP="001F2C89">
            <w:pPr>
              <w:tabs>
                <w:tab w:val="left" w:pos="366"/>
                <w:tab w:val="decimal" w:pos="689"/>
              </w:tabs>
              <w:ind w:right="227"/>
              <w:jc w:val="right"/>
              <w:rPr>
                <w:rFonts w:cs="Arial"/>
                <w:sz w:val="18"/>
                <w:szCs w:val="18"/>
              </w:rPr>
            </w:pPr>
            <w:r>
              <w:rPr>
                <w:rFonts w:cs="Arial"/>
                <w:sz w:val="18"/>
                <w:szCs w:val="18"/>
              </w:rPr>
              <w:t xml:space="preserve">(-) </w:t>
            </w:r>
            <w:r w:rsidR="004936CC">
              <w:rPr>
                <w:rFonts w:cs="Arial"/>
                <w:sz w:val="18"/>
                <w:szCs w:val="18"/>
              </w:rPr>
              <w:t xml:space="preserve">  </w:t>
            </w:r>
            <w:r w:rsidR="00466B43">
              <w:rPr>
                <w:rFonts w:cs="Arial"/>
                <w:sz w:val="18"/>
                <w:szCs w:val="18"/>
              </w:rPr>
              <w:t>22.4</w:t>
            </w:r>
          </w:p>
        </w:tc>
      </w:tr>
      <w:tr w:rsidR="00F57F1F" w:rsidRPr="004E6CFE" w14:paraId="55C23264" w14:textId="6776A6C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01FA3628" w:rsidR="00F57F1F" w:rsidRPr="00872466" w:rsidRDefault="00F57F1F" w:rsidP="00A22D87">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A22D87">
              <w:rPr>
                <w:rFonts w:cs="Arial"/>
                <w:sz w:val="18"/>
                <w:szCs w:val="18"/>
              </w:rPr>
              <w:t xml:space="preserve">  </w:t>
            </w:r>
            <w:proofErr w:type="gramEnd"/>
            <w:r w:rsidR="008D6DF6">
              <w:rPr>
                <w:rFonts w:cs="Arial"/>
                <w:sz w:val="18"/>
                <w:szCs w:val="18"/>
              </w:rPr>
              <w:t>69.8</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DE92AFC" w14:textId="4781232A"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466B43">
              <w:rPr>
                <w:rFonts w:cs="Arial"/>
                <w:sz w:val="18"/>
                <w:szCs w:val="18"/>
              </w:rPr>
              <w:t>3</w:t>
            </w:r>
            <w:r w:rsidR="00D347A0">
              <w:rPr>
                <w:rFonts w:cs="Arial"/>
                <w:sz w:val="18"/>
                <w:szCs w:val="18"/>
              </w:rPr>
              <w:t>4.</w:t>
            </w:r>
            <w:r w:rsidR="00466B43">
              <w:rPr>
                <w:rFonts w:cs="Arial"/>
                <w:sz w:val="18"/>
                <w:szCs w:val="18"/>
              </w:rPr>
              <w:t>2</w:t>
            </w:r>
          </w:p>
        </w:tc>
      </w:tr>
      <w:tr w:rsidR="00F57F1F" w:rsidRPr="004E6CFE" w14:paraId="74423272" w14:textId="0522E7B5" w:rsidTr="00F57F1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09365630" w:rsidR="00F57F1F" w:rsidRPr="00872466" w:rsidRDefault="00F96182" w:rsidP="001F2C89">
            <w:pPr>
              <w:tabs>
                <w:tab w:val="left" w:pos="366"/>
                <w:tab w:val="decimal" w:pos="689"/>
              </w:tabs>
              <w:ind w:right="227"/>
              <w:jc w:val="right"/>
              <w:rPr>
                <w:rFonts w:cs="Arial"/>
                <w:sz w:val="18"/>
                <w:szCs w:val="18"/>
              </w:rPr>
            </w:pPr>
            <w:r>
              <w:rPr>
                <w:rFonts w:cs="Arial"/>
                <w:sz w:val="18"/>
                <w:szCs w:val="18"/>
              </w:rPr>
              <w:t xml:space="preserve">  (</w:t>
            </w:r>
            <w:proofErr w:type="gramStart"/>
            <w:r w:rsidR="00F57F1F">
              <w:rPr>
                <w:rFonts w:cs="Arial"/>
                <w:sz w:val="18"/>
                <w:szCs w:val="18"/>
              </w:rPr>
              <w:noBreakHyphen/>
              <w:t xml:space="preserve">) </w:t>
            </w:r>
            <w:r w:rsidR="00A22D87">
              <w:rPr>
                <w:rFonts w:cs="Arial"/>
                <w:sz w:val="18"/>
                <w:szCs w:val="18"/>
              </w:rPr>
              <w:t xml:space="preserve"> </w:t>
            </w:r>
            <w:r w:rsidR="00F57F1F">
              <w:rPr>
                <w:rFonts w:cs="Arial"/>
                <w:sz w:val="18"/>
                <w:szCs w:val="18"/>
              </w:rPr>
              <w:t xml:space="preserve"> </w:t>
            </w:r>
            <w:proofErr w:type="gramEnd"/>
            <w:r w:rsidR="008D6DF6">
              <w:rPr>
                <w:rFonts w:cs="Arial"/>
                <w:sz w:val="18"/>
                <w:szCs w:val="18"/>
              </w:rPr>
              <w:t>3</w:t>
            </w:r>
            <w:r w:rsidR="0071123C">
              <w:rPr>
                <w:rFonts w:cs="Arial"/>
                <w:sz w:val="18"/>
                <w:szCs w:val="18"/>
              </w:rPr>
              <w:t>4.</w:t>
            </w:r>
            <w:r w:rsidR="008D6DF6">
              <w:rPr>
                <w:rFonts w:cs="Arial"/>
                <w:sz w:val="18"/>
                <w:szCs w:val="18"/>
              </w:rPr>
              <w:t>6</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271FBC49" w14:textId="743187DD"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466B43">
              <w:rPr>
                <w:rFonts w:cs="Arial"/>
                <w:sz w:val="18"/>
                <w:szCs w:val="18"/>
              </w:rPr>
              <w:t>20.3</w:t>
            </w:r>
          </w:p>
        </w:tc>
      </w:tr>
    </w:tbl>
    <w:p w14:paraId="2A96416B" w14:textId="77777777" w:rsidR="002A1FBC" w:rsidRDefault="002A1FBC" w:rsidP="00EA73F0">
      <w:pPr>
        <w:ind w:left="1134" w:right="-91" w:firstLine="284"/>
        <w:outlineLvl w:val="3"/>
        <w:rPr>
          <w:sz w:val="16"/>
          <w:szCs w:val="16"/>
        </w:rPr>
      </w:pPr>
      <w:r>
        <w:rPr>
          <w:sz w:val="16"/>
          <w:szCs w:val="16"/>
        </w:rPr>
        <w:t>p/ Cifras preliminares.</w:t>
      </w:r>
    </w:p>
    <w:p w14:paraId="61585F0A" w14:textId="77777777" w:rsidR="002A1FBC" w:rsidRDefault="002A1FBC" w:rsidP="00EA73F0">
      <w:pPr>
        <w:ind w:left="1134" w:firstLine="284"/>
        <w:outlineLvl w:val="3"/>
        <w:rPr>
          <w:sz w:val="16"/>
          <w:szCs w:val="16"/>
        </w:rPr>
      </w:pPr>
      <w:r>
        <w:rPr>
          <w:sz w:val="16"/>
          <w:szCs w:val="16"/>
        </w:rPr>
        <w:t>Fuente: INEGI.</w:t>
      </w:r>
    </w:p>
    <w:p w14:paraId="02A7D077" w14:textId="2E127B59" w:rsidR="00A22D87" w:rsidRDefault="00A22D87" w:rsidP="001202E8">
      <w:pPr>
        <w:pStyle w:val="parr2"/>
        <w:keepNext/>
        <w:keepLines/>
        <w:spacing w:before="360"/>
        <w:ind w:left="0" w:right="584"/>
        <w:rPr>
          <w:b/>
          <w:i/>
        </w:rPr>
      </w:pPr>
      <w:bookmarkStart w:id="0" w:name="_Hlk47441036"/>
      <w:r>
        <w:rPr>
          <w:b/>
          <w:i/>
        </w:rPr>
        <w:t>Nota al usuario</w:t>
      </w:r>
    </w:p>
    <w:p w14:paraId="625024BF" w14:textId="32E72BDD" w:rsidR="00BF0A08" w:rsidRPr="00BF0A08" w:rsidRDefault="00BF0A08" w:rsidP="00BF0A08">
      <w:pPr>
        <w:spacing w:before="240"/>
      </w:pPr>
      <w:r w:rsidRPr="00BF0A08">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 la Formación Bruta de Capital Fijo (IMFBCF) correspondiente al mes de mayo de 2020</w:t>
      </w:r>
      <w:r w:rsidR="005D48F3">
        <w:t>,</w:t>
      </w:r>
      <w:r w:rsidRPr="00BF0A08">
        <w:t xml:space="preserve"> como son la Encuesta Nacional de Empresas Constructoras (ENEC), la Encuesta Mensual de la Industria Manufacturera (EMIM) así como la Estadística de la Industria </w:t>
      </w:r>
      <w:proofErr w:type="spellStart"/>
      <w:r w:rsidRPr="00BF0A08">
        <w:t>Minerometalúrgica</w:t>
      </w:r>
      <w:proofErr w:type="spellEnd"/>
      <w:r w:rsidRPr="00BF0A08">
        <w:t xml:space="preserve"> </w:t>
      </w:r>
      <w:r w:rsidR="00B3504B">
        <w:t>(EIMM)</w:t>
      </w:r>
      <w:r w:rsidR="005D48F3">
        <w:t>,</w:t>
      </w:r>
      <w:r w:rsidR="00B3504B">
        <w:t xml:space="preserve"> </w:t>
      </w:r>
      <w:r w:rsidRPr="00BF0A08">
        <w:t>se realizó en los tiempos establecidos mediante Internet y asistencia telefónica con el fin de evitar el contacto presencial.</w:t>
      </w:r>
    </w:p>
    <w:p w14:paraId="379EB131" w14:textId="2CA03BC6" w:rsidR="00BF0A08" w:rsidRDefault="00BF0A08" w:rsidP="00BF0A08">
      <w:pPr>
        <w:spacing w:before="240"/>
      </w:pPr>
      <w:r w:rsidRPr="00BF0A08">
        <w:t>En este contexto, la Tasa de No Respuesta en el levantamiento de la información correspondiente al mes de mayo de 2020 registró porcentajes apropiados conforme al diseño estadístico de cada una de las Encuestas mencionadas, lo que permitió la generación de estadísticas con niveles altos de cobertura y precisión estadística para su integración en el IMFBCF del mes de referencia.</w:t>
      </w:r>
    </w:p>
    <w:bookmarkEnd w:id="0"/>
    <w:p w14:paraId="1A21E962" w14:textId="103C7AED" w:rsidR="00B3504B" w:rsidRPr="009140B9" w:rsidRDefault="004C6B7A" w:rsidP="00BF0A08">
      <w:pPr>
        <w:spacing w:before="240"/>
        <w:rPr>
          <w:sz w:val="22"/>
          <w:szCs w:val="22"/>
        </w:rPr>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EB6FA2">
        <w:t>outliers</w:t>
      </w:r>
      <w:proofErr w:type="spellEnd"/>
      <w:r w:rsidRPr="00EB6FA2">
        <w:t>) en los modelos de ajuste estacional para los meses de la contingencia. Lo anterior con el objetivo de que los grandes cambios en las cifras originales no influyan de manera desproporcionada en los factores estacionales utilizados.</w:t>
      </w:r>
    </w:p>
    <w:p w14:paraId="1642F32E" w14:textId="7AF5291D" w:rsidR="008920FC" w:rsidRDefault="002A1FBC" w:rsidP="001202E8">
      <w:pPr>
        <w:pStyle w:val="parr2"/>
        <w:keepNext/>
        <w:keepLines/>
        <w:spacing w:before="360"/>
        <w:ind w:left="0" w:right="584"/>
        <w:rPr>
          <w:b/>
          <w:i/>
        </w:rPr>
      </w:pPr>
      <w:r>
        <w:rPr>
          <w:b/>
          <w:i/>
        </w:rPr>
        <w:lastRenderedPageBreak/>
        <w:t>N</w:t>
      </w:r>
      <w:r w:rsidR="008920FC">
        <w:rPr>
          <w:b/>
          <w:i/>
        </w:rPr>
        <w:t>ota metodológica</w:t>
      </w:r>
    </w:p>
    <w:p w14:paraId="2177D872" w14:textId="7C2AD358"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t xml:space="preserve">Analizar la serie ajustada ayuda a realizar un mejor diagnóstico y pronóstico de la evolución de </w:t>
      </w:r>
      <w:proofErr w:type="gramStart"/>
      <w:r>
        <w:rPr>
          <w:color w:val="auto"/>
        </w:rPr>
        <w:t>la misma</w:t>
      </w:r>
      <w:proofErr w:type="gramEnd"/>
      <w:r>
        <w:rPr>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C7820AA" w:rsidR="00E37A04" w:rsidRDefault="00556515" w:rsidP="00070D59">
      <w:pPr>
        <w:spacing w:before="120"/>
        <w:rPr>
          <w:rFonts w:ascii="Calibri" w:hAnsi="Calibri"/>
          <w:color w:val="1F497D"/>
          <w:sz w:val="22"/>
          <w:lang w:eastAsia="en-US"/>
        </w:rPr>
      </w:pPr>
      <w:hyperlink r:id="rId29" w:history="1">
        <w:r w:rsidR="003F0266" w:rsidRPr="00E74593">
          <w:rPr>
            <w:rStyle w:val="Hipervnculo"/>
            <w:lang w:eastAsia="en-US"/>
          </w:rPr>
          <w:t>https://www.inegi.org.mx/app/biblioteca/ficha.html?upc=702825099060</w:t>
        </w:r>
      </w:hyperlink>
    </w:p>
    <w:p w14:paraId="7B228143" w14:textId="02D18448"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14:paraId="6B37E9D2" w14:textId="77777777" w:rsidR="00D347A8" w:rsidRDefault="00D347A8" w:rsidP="008920FC">
      <w:pPr>
        <w:spacing w:before="240"/>
      </w:pPr>
    </w:p>
    <w:p w14:paraId="75C5D7CE" w14:textId="0C1A6240"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14:paraId="033C0F85" w14:textId="77777777" w:rsidR="00D347A8" w:rsidRDefault="00D347A8">
      <w:pPr>
        <w:widowControl/>
        <w:jc w:val="left"/>
      </w:pPr>
      <w:r>
        <w:br w:type="page"/>
      </w:r>
    </w:p>
    <w:p w14:paraId="279152C9" w14:textId="080A03AF" w:rsidR="008920FC" w:rsidRPr="008B42F4" w:rsidRDefault="008920FC" w:rsidP="008920FC">
      <w:pPr>
        <w:spacing w:before="240"/>
      </w:pPr>
      <w:r w:rsidRPr="008B42F4">
        <w:lastRenderedPageBreak/>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11C4E1CC"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54BFDC4B" w14:textId="77777777"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6596DC"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0078562D" w:rsidRPr="00E74593">
          <w:rPr>
            <w:rStyle w:val="Hipervnculo"/>
          </w:rPr>
          <w:t>https://www.inegi.org.mx</w:t>
        </w:r>
      </w:hyperlink>
      <w:r>
        <w:rPr>
          <w:rStyle w:val="Hipervnculo"/>
        </w:rPr>
        <w:t xml:space="preserve"> </w:t>
      </w:r>
      <w:r w:rsidRPr="00F42F9E">
        <w:t>.</w:t>
      </w:r>
    </w:p>
    <w:sectPr w:rsidR="00314FB7" w:rsidSect="006325B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D7299" w14:textId="77777777" w:rsidR="00BF11BB" w:rsidRDefault="00BF11BB">
      <w:r>
        <w:separator/>
      </w:r>
    </w:p>
  </w:endnote>
  <w:endnote w:type="continuationSeparator" w:id="0">
    <w:p w14:paraId="4684E8FE" w14:textId="77777777" w:rsidR="00BF11BB" w:rsidRDefault="00BF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B3CB5" w14:textId="77777777" w:rsidR="00556515" w:rsidRDefault="005565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79A02" w14:textId="77777777" w:rsidR="00535F57" w:rsidRPr="00BE31AC" w:rsidRDefault="00535F57"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29A28" w14:textId="77777777" w:rsidR="00556515" w:rsidRDefault="0055651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7CEAF" w14:textId="77777777" w:rsidR="00BF11BB" w:rsidRDefault="00BF11BB">
      <w:r>
        <w:separator/>
      </w:r>
    </w:p>
  </w:footnote>
  <w:footnote w:type="continuationSeparator" w:id="0">
    <w:p w14:paraId="2B8043A9" w14:textId="77777777" w:rsidR="00BF11BB" w:rsidRDefault="00BF11BB">
      <w:r>
        <w:continuationSeparator/>
      </w:r>
    </w:p>
  </w:footnote>
  <w:footnote w:id="1">
    <w:p w14:paraId="14CA55D3" w14:textId="77777777" w:rsidR="00535F57" w:rsidRDefault="00535F57" w:rsidP="00535F57">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314B3C32" w14:textId="77777777" w:rsidR="00535F57" w:rsidRDefault="00535F57" w:rsidP="00535F57">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2E511B03" w14:textId="77777777" w:rsidR="00535F57" w:rsidRDefault="00535F57" w:rsidP="00535F57">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75DC1" w14:textId="77777777" w:rsidR="00556515" w:rsidRDefault="005565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61B8D" w14:textId="70328613" w:rsidR="00535F57" w:rsidRPr="00E0416A" w:rsidRDefault="00535F57" w:rsidP="00556515">
    <w:pPr>
      <w:pStyle w:val="Encabezado"/>
      <w:framePr w:w="5441" w:hSpace="141" w:wrap="auto" w:vAnchor="text" w:hAnchor="page" w:x="5658" w:y="42"/>
      <w:ind w:left="567" w:hanging="11"/>
      <w:jc w:val="right"/>
      <w:rPr>
        <w:b/>
        <w:color w:val="002060"/>
      </w:rPr>
    </w:pPr>
    <w:r>
      <w:rPr>
        <w:b/>
        <w:color w:val="002060"/>
      </w:rPr>
      <w:t>COMUNICADO DE</w:t>
    </w:r>
    <w:r w:rsidRPr="00E0416A">
      <w:rPr>
        <w:b/>
        <w:color w:val="002060"/>
      </w:rPr>
      <w:t xml:space="preserve"> PRENSA NÚM. </w:t>
    </w:r>
    <w:r w:rsidR="00556515">
      <w:rPr>
        <w:b/>
        <w:color w:val="002060"/>
      </w:rPr>
      <w:t>388</w:t>
    </w:r>
    <w:r w:rsidRPr="00E0416A">
      <w:rPr>
        <w:b/>
        <w:color w:val="002060"/>
      </w:rPr>
      <w:t>/</w:t>
    </w:r>
    <w:r>
      <w:rPr>
        <w:b/>
        <w:color w:val="002060"/>
      </w:rPr>
      <w:t>20</w:t>
    </w:r>
  </w:p>
  <w:p w14:paraId="4BDBEBC7" w14:textId="77777777" w:rsidR="00535F57" w:rsidRPr="00E0416A" w:rsidRDefault="00535F57" w:rsidP="00556515">
    <w:pPr>
      <w:pStyle w:val="Encabezado"/>
      <w:framePr w:w="5441" w:hSpace="141" w:wrap="auto" w:vAnchor="text" w:hAnchor="page" w:x="5658" w:y="42"/>
      <w:ind w:left="567" w:hanging="11"/>
      <w:jc w:val="right"/>
      <w:rPr>
        <w:b/>
        <w:color w:val="002060"/>
        <w:lang w:val="pt-BR"/>
      </w:rPr>
    </w:pPr>
    <w:r>
      <w:rPr>
        <w:b/>
        <w:color w:val="002060"/>
        <w:lang w:val="pt-BR"/>
      </w:rPr>
      <w:t xml:space="preserve">6 DE AGOSTO </w:t>
    </w:r>
    <w:r w:rsidRPr="00E0416A">
      <w:rPr>
        <w:b/>
        <w:color w:val="002060"/>
        <w:lang w:val="pt-BR"/>
      </w:rPr>
      <w:t>DE 20</w:t>
    </w:r>
    <w:r>
      <w:rPr>
        <w:b/>
        <w:color w:val="002060"/>
        <w:lang w:val="pt-BR"/>
      </w:rPr>
      <w:t>20</w:t>
    </w:r>
  </w:p>
  <w:p w14:paraId="4EF11F5D" w14:textId="77777777" w:rsidR="00535F57" w:rsidRPr="00ED588B" w:rsidRDefault="00535F57" w:rsidP="00556515">
    <w:pPr>
      <w:pStyle w:val="Encabezado"/>
      <w:framePr w:w="5441" w:hSpace="141" w:wrap="auto" w:vAnchor="text" w:hAnchor="page" w:x="5658" w:y="4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134D061C" w14:textId="77777777" w:rsidR="00535F57" w:rsidRDefault="00535F57" w:rsidP="00152098">
    <w:pPr>
      <w:pStyle w:val="Encabezado"/>
      <w:ind w:left="-993"/>
    </w:pPr>
    <w:r>
      <w:rPr>
        <w:noProof/>
      </w:rPr>
      <w:drawing>
        <wp:inline distT="0" distB="0" distL="0" distR="0" wp14:anchorId="05A6CC4D" wp14:editId="6AF84823">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BFF78" w14:textId="77777777" w:rsidR="00556515" w:rsidRDefault="0055651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D482" w14:textId="313C7DDF" w:rsidR="002E3124" w:rsidRDefault="00972369" w:rsidP="00535F57">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6BB9"/>
    <w:rsid w:val="00006D04"/>
    <w:rsid w:val="00007829"/>
    <w:rsid w:val="00007E87"/>
    <w:rsid w:val="000103D6"/>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4B9"/>
    <w:rsid w:val="00025C3B"/>
    <w:rsid w:val="00026D5B"/>
    <w:rsid w:val="00027ED7"/>
    <w:rsid w:val="000300E3"/>
    <w:rsid w:val="00031713"/>
    <w:rsid w:val="0003183E"/>
    <w:rsid w:val="00032545"/>
    <w:rsid w:val="000325D6"/>
    <w:rsid w:val="000327E9"/>
    <w:rsid w:val="0003341A"/>
    <w:rsid w:val="00033C5F"/>
    <w:rsid w:val="00033C65"/>
    <w:rsid w:val="000340C8"/>
    <w:rsid w:val="000342CC"/>
    <w:rsid w:val="000347DF"/>
    <w:rsid w:val="00034841"/>
    <w:rsid w:val="00034B65"/>
    <w:rsid w:val="0003503F"/>
    <w:rsid w:val="000355DD"/>
    <w:rsid w:val="00035BCE"/>
    <w:rsid w:val="00035BE0"/>
    <w:rsid w:val="000362D8"/>
    <w:rsid w:val="00036CE7"/>
    <w:rsid w:val="00037028"/>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3423"/>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4EAB"/>
    <w:rsid w:val="00085872"/>
    <w:rsid w:val="0008588C"/>
    <w:rsid w:val="00085AA4"/>
    <w:rsid w:val="000867C9"/>
    <w:rsid w:val="000867E1"/>
    <w:rsid w:val="00086817"/>
    <w:rsid w:val="00086E14"/>
    <w:rsid w:val="000872B2"/>
    <w:rsid w:val="0008793E"/>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5E8D"/>
    <w:rsid w:val="000D6BFD"/>
    <w:rsid w:val="000D7825"/>
    <w:rsid w:val="000D7B21"/>
    <w:rsid w:val="000E04B8"/>
    <w:rsid w:val="000E078F"/>
    <w:rsid w:val="000E09BB"/>
    <w:rsid w:val="000E0AF9"/>
    <w:rsid w:val="000E0F2B"/>
    <w:rsid w:val="000E1A53"/>
    <w:rsid w:val="000E1CB6"/>
    <w:rsid w:val="000E1FF1"/>
    <w:rsid w:val="000E2327"/>
    <w:rsid w:val="000E2778"/>
    <w:rsid w:val="000E2DA5"/>
    <w:rsid w:val="000E3C42"/>
    <w:rsid w:val="000E3FAA"/>
    <w:rsid w:val="000E46F2"/>
    <w:rsid w:val="000E488E"/>
    <w:rsid w:val="000E48CC"/>
    <w:rsid w:val="000E490D"/>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B52"/>
    <w:rsid w:val="000F2BE7"/>
    <w:rsid w:val="000F2CC8"/>
    <w:rsid w:val="000F2D86"/>
    <w:rsid w:val="000F2F31"/>
    <w:rsid w:val="000F3A44"/>
    <w:rsid w:val="000F3E42"/>
    <w:rsid w:val="000F3ED6"/>
    <w:rsid w:val="000F3F5E"/>
    <w:rsid w:val="000F46CF"/>
    <w:rsid w:val="000F4916"/>
    <w:rsid w:val="000F54D5"/>
    <w:rsid w:val="000F59A3"/>
    <w:rsid w:val="000F5C5B"/>
    <w:rsid w:val="000F5C94"/>
    <w:rsid w:val="000F7069"/>
    <w:rsid w:val="000F74DA"/>
    <w:rsid w:val="000F7E76"/>
    <w:rsid w:val="0010000F"/>
    <w:rsid w:val="00100607"/>
    <w:rsid w:val="00100806"/>
    <w:rsid w:val="00101F4C"/>
    <w:rsid w:val="0010204A"/>
    <w:rsid w:val="00102444"/>
    <w:rsid w:val="00102B3C"/>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37E"/>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3E48"/>
    <w:rsid w:val="0015470F"/>
    <w:rsid w:val="0015477E"/>
    <w:rsid w:val="00154B5E"/>
    <w:rsid w:val="00154F7D"/>
    <w:rsid w:val="001555B8"/>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FE5"/>
    <w:rsid w:val="00177A23"/>
    <w:rsid w:val="00177AAB"/>
    <w:rsid w:val="00177D21"/>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0C81"/>
    <w:rsid w:val="001A1221"/>
    <w:rsid w:val="001A1348"/>
    <w:rsid w:val="001A15FE"/>
    <w:rsid w:val="001A2383"/>
    <w:rsid w:val="001A3395"/>
    <w:rsid w:val="001A3BF8"/>
    <w:rsid w:val="001A3CB5"/>
    <w:rsid w:val="001A3EBF"/>
    <w:rsid w:val="001A404D"/>
    <w:rsid w:val="001A48EB"/>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B76DC"/>
    <w:rsid w:val="001C04B9"/>
    <w:rsid w:val="001C079C"/>
    <w:rsid w:val="001C0A42"/>
    <w:rsid w:val="001C1626"/>
    <w:rsid w:val="001C16DD"/>
    <w:rsid w:val="001C1C09"/>
    <w:rsid w:val="001C20E9"/>
    <w:rsid w:val="001C27A8"/>
    <w:rsid w:val="001C2BC0"/>
    <w:rsid w:val="001C2E2A"/>
    <w:rsid w:val="001C383A"/>
    <w:rsid w:val="001C3D8D"/>
    <w:rsid w:val="001C475B"/>
    <w:rsid w:val="001C47AA"/>
    <w:rsid w:val="001C5399"/>
    <w:rsid w:val="001C554D"/>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490"/>
    <w:rsid w:val="001E2D61"/>
    <w:rsid w:val="001E31B7"/>
    <w:rsid w:val="001E3AC4"/>
    <w:rsid w:val="001E3B6F"/>
    <w:rsid w:val="001E42E0"/>
    <w:rsid w:val="001E44C6"/>
    <w:rsid w:val="001E6005"/>
    <w:rsid w:val="001E656A"/>
    <w:rsid w:val="001E6791"/>
    <w:rsid w:val="001E69EB"/>
    <w:rsid w:val="001F0927"/>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10FA"/>
    <w:rsid w:val="00201211"/>
    <w:rsid w:val="002013A7"/>
    <w:rsid w:val="002013BF"/>
    <w:rsid w:val="00201487"/>
    <w:rsid w:val="00201B7C"/>
    <w:rsid w:val="00201BEA"/>
    <w:rsid w:val="00201F70"/>
    <w:rsid w:val="0020230F"/>
    <w:rsid w:val="002033EC"/>
    <w:rsid w:val="00203D48"/>
    <w:rsid w:val="0020484D"/>
    <w:rsid w:val="00204EDA"/>
    <w:rsid w:val="002051D1"/>
    <w:rsid w:val="0020538B"/>
    <w:rsid w:val="002054C2"/>
    <w:rsid w:val="00205E62"/>
    <w:rsid w:val="002060E8"/>
    <w:rsid w:val="0020698A"/>
    <w:rsid w:val="002071FB"/>
    <w:rsid w:val="0020729E"/>
    <w:rsid w:val="0020741B"/>
    <w:rsid w:val="00207E7B"/>
    <w:rsid w:val="00207EE4"/>
    <w:rsid w:val="002108CD"/>
    <w:rsid w:val="002115B8"/>
    <w:rsid w:val="00211714"/>
    <w:rsid w:val="00212C23"/>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5EC"/>
    <w:rsid w:val="00234EB8"/>
    <w:rsid w:val="00235AF0"/>
    <w:rsid w:val="00235E5F"/>
    <w:rsid w:val="002361CC"/>
    <w:rsid w:val="002363CD"/>
    <w:rsid w:val="00236A67"/>
    <w:rsid w:val="00236C59"/>
    <w:rsid w:val="002370A2"/>
    <w:rsid w:val="00237447"/>
    <w:rsid w:val="0023765B"/>
    <w:rsid w:val="00237BFA"/>
    <w:rsid w:val="00237F62"/>
    <w:rsid w:val="00240A45"/>
    <w:rsid w:val="00240AE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3903"/>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549"/>
    <w:rsid w:val="002A2D84"/>
    <w:rsid w:val="002A321E"/>
    <w:rsid w:val="002A39B6"/>
    <w:rsid w:val="002A3D7B"/>
    <w:rsid w:val="002A4320"/>
    <w:rsid w:val="002A49D8"/>
    <w:rsid w:val="002A5486"/>
    <w:rsid w:val="002A5510"/>
    <w:rsid w:val="002A5949"/>
    <w:rsid w:val="002A5C0B"/>
    <w:rsid w:val="002A6819"/>
    <w:rsid w:val="002A6B92"/>
    <w:rsid w:val="002A6EFA"/>
    <w:rsid w:val="002A6FF6"/>
    <w:rsid w:val="002A7C31"/>
    <w:rsid w:val="002B08EE"/>
    <w:rsid w:val="002B0A5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CC6"/>
    <w:rsid w:val="002E74E4"/>
    <w:rsid w:val="002E7780"/>
    <w:rsid w:val="002F0177"/>
    <w:rsid w:val="002F01AA"/>
    <w:rsid w:val="002F0A16"/>
    <w:rsid w:val="002F0A23"/>
    <w:rsid w:val="002F1393"/>
    <w:rsid w:val="002F1EF6"/>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29FA"/>
    <w:rsid w:val="0030344F"/>
    <w:rsid w:val="0030396D"/>
    <w:rsid w:val="00303AFB"/>
    <w:rsid w:val="00304004"/>
    <w:rsid w:val="00304195"/>
    <w:rsid w:val="00304940"/>
    <w:rsid w:val="00304967"/>
    <w:rsid w:val="00304E7F"/>
    <w:rsid w:val="00305329"/>
    <w:rsid w:val="0030561C"/>
    <w:rsid w:val="0030628F"/>
    <w:rsid w:val="003065B4"/>
    <w:rsid w:val="0030690D"/>
    <w:rsid w:val="00306D57"/>
    <w:rsid w:val="0030727E"/>
    <w:rsid w:val="003074A6"/>
    <w:rsid w:val="003076C6"/>
    <w:rsid w:val="00307ED9"/>
    <w:rsid w:val="00307F81"/>
    <w:rsid w:val="003101B2"/>
    <w:rsid w:val="00310395"/>
    <w:rsid w:val="003105DF"/>
    <w:rsid w:val="00310EE9"/>
    <w:rsid w:val="00311010"/>
    <w:rsid w:val="0031151B"/>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373"/>
    <w:rsid w:val="00331886"/>
    <w:rsid w:val="00331965"/>
    <w:rsid w:val="00331C0C"/>
    <w:rsid w:val="00333313"/>
    <w:rsid w:val="00333425"/>
    <w:rsid w:val="00333D02"/>
    <w:rsid w:val="00333F64"/>
    <w:rsid w:val="00333F86"/>
    <w:rsid w:val="0033427D"/>
    <w:rsid w:val="003348F7"/>
    <w:rsid w:val="00334AC3"/>
    <w:rsid w:val="00334F56"/>
    <w:rsid w:val="0033628E"/>
    <w:rsid w:val="0033710D"/>
    <w:rsid w:val="00340030"/>
    <w:rsid w:val="00340BA5"/>
    <w:rsid w:val="00340F4E"/>
    <w:rsid w:val="0034195D"/>
    <w:rsid w:val="00341A11"/>
    <w:rsid w:val="00341C74"/>
    <w:rsid w:val="003422B1"/>
    <w:rsid w:val="00342D3B"/>
    <w:rsid w:val="00342EF0"/>
    <w:rsid w:val="00342FDC"/>
    <w:rsid w:val="00342FF1"/>
    <w:rsid w:val="00343775"/>
    <w:rsid w:val="003437E5"/>
    <w:rsid w:val="00344590"/>
    <w:rsid w:val="003445F4"/>
    <w:rsid w:val="003446C4"/>
    <w:rsid w:val="00344736"/>
    <w:rsid w:val="00344E38"/>
    <w:rsid w:val="00344E39"/>
    <w:rsid w:val="00345A22"/>
    <w:rsid w:val="00345E2A"/>
    <w:rsid w:val="00345EBF"/>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2D0E"/>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B75"/>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CEC"/>
    <w:rsid w:val="003C7F2A"/>
    <w:rsid w:val="003D00C8"/>
    <w:rsid w:val="003D08F6"/>
    <w:rsid w:val="003D09BD"/>
    <w:rsid w:val="003D0A9E"/>
    <w:rsid w:val="003D13E2"/>
    <w:rsid w:val="003D181B"/>
    <w:rsid w:val="003D24F9"/>
    <w:rsid w:val="003D2830"/>
    <w:rsid w:val="003D2A0A"/>
    <w:rsid w:val="003D2D16"/>
    <w:rsid w:val="003D344E"/>
    <w:rsid w:val="003D3850"/>
    <w:rsid w:val="003D3BE9"/>
    <w:rsid w:val="003D42C1"/>
    <w:rsid w:val="003D463D"/>
    <w:rsid w:val="003D5413"/>
    <w:rsid w:val="003D5752"/>
    <w:rsid w:val="003D5A05"/>
    <w:rsid w:val="003D5C01"/>
    <w:rsid w:val="003D6321"/>
    <w:rsid w:val="003D6E7F"/>
    <w:rsid w:val="003D77A8"/>
    <w:rsid w:val="003D78E3"/>
    <w:rsid w:val="003D791E"/>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F9"/>
    <w:rsid w:val="003F2908"/>
    <w:rsid w:val="003F2E57"/>
    <w:rsid w:val="003F3246"/>
    <w:rsid w:val="003F3E13"/>
    <w:rsid w:val="003F3FC6"/>
    <w:rsid w:val="003F4159"/>
    <w:rsid w:val="003F423F"/>
    <w:rsid w:val="003F5523"/>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AC2"/>
    <w:rsid w:val="00407D51"/>
    <w:rsid w:val="00407EB4"/>
    <w:rsid w:val="00411A3E"/>
    <w:rsid w:val="00412FBB"/>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405"/>
    <w:rsid w:val="00417ACE"/>
    <w:rsid w:val="00417C3A"/>
    <w:rsid w:val="00417F5D"/>
    <w:rsid w:val="00420D88"/>
    <w:rsid w:val="00420F3C"/>
    <w:rsid w:val="004212A3"/>
    <w:rsid w:val="004213A2"/>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531C"/>
    <w:rsid w:val="00425471"/>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47FE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AF"/>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6CC"/>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B7176"/>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C6B7A"/>
    <w:rsid w:val="004D017F"/>
    <w:rsid w:val="004D0397"/>
    <w:rsid w:val="004D0C9A"/>
    <w:rsid w:val="004D0E2D"/>
    <w:rsid w:val="004D0E68"/>
    <w:rsid w:val="004D1116"/>
    <w:rsid w:val="004D159E"/>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09D"/>
    <w:rsid w:val="005177D9"/>
    <w:rsid w:val="00517DAE"/>
    <w:rsid w:val="00520E2E"/>
    <w:rsid w:val="00522778"/>
    <w:rsid w:val="00522A8F"/>
    <w:rsid w:val="00522BA8"/>
    <w:rsid w:val="00522CEC"/>
    <w:rsid w:val="00522DA1"/>
    <w:rsid w:val="00523180"/>
    <w:rsid w:val="0052328F"/>
    <w:rsid w:val="00523BA7"/>
    <w:rsid w:val="0052429A"/>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A11"/>
    <w:rsid w:val="00535CB0"/>
    <w:rsid w:val="00535F57"/>
    <w:rsid w:val="005362D2"/>
    <w:rsid w:val="00536C48"/>
    <w:rsid w:val="00536DA7"/>
    <w:rsid w:val="00537A16"/>
    <w:rsid w:val="00537C65"/>
    <w:rsid w:val="00537CFF"/>
    <w:rsid w:val="00537F86"/>
    <w:rsid w:val="0054070F"/>
    <w:rsid w:val="00540788"/>
    <w:rsid w:val="00540861"/>
    <w:rsid w:val="00540C37"/>
    <w:rsid w:val="00540EE5"/>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877"/>
    <w:rsid w:val="00555A58"/>
    <w:rsid w:val="00555A5B"/>
    <w:rsid w:val="00556000"/>
    <w:rsid w:val="00556426"/>
    <w:rsid w:val="005564FB"/>
    <w:rsid w:val="00556515"/>
    <w:rsid w:val="00556AAF"/>
    <w:rsid w:val="00557583"/>
    <w:rsid w:val="005577C1"/>
    <w:rsid w:val="00557967"/>
    <w:rsid w:val="0056010A"/>
    <w:rsid w:val="00560440"/>
    <w:rsid w:val="00560494"/>
    <w:rsid w:val="00560C7B"/>
    <w:rsid w:val="0056144C"/>
    <w:rsid w:val="0056165B"/>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6094"/>
    <w:rsid w:val="00586570"/>
    <w:rsid w:val="00586B77"/>
    <w:rsid w:val="00586B8C"/>
    <w:rsid w:val="0058736B"/>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5D0E"/>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2C21"/>
    <w:rsid w:val="005D48F3"/>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ACA"/>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9DC"/>
    <w:rsid w:val="005F0E80"/>
    <w:rsid w:val="005F1F96"/>
    <w:rsid w:val="005F2387"/>
    <w:rsid w:val="005F2577"/>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E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2C48"/>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6C9"/>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51AD"/>
    <w:rsid w:val="006353F7"/>
    <w:rsid w:val="006355BC"/>
    <w:rsid w:val="00635EA9"/>
    <w:rsid w:val="006363D0"/>
    <w:rsid w:val="00636636"/>
    <w:rsid w:val="0063682F"/>
    <w:rsid w:val="0063691F"/>
    <w:rsid w:val="006371D0"/>
    <w:rsid w:val="00637456"/>
    <w:rsid w:val="006374DC"/>
    <w:rsid w:val="006374E9"/>
    <w:rsid w:val="00637D59"/>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3F6"/>
    <w:rsid w:val="0064589B"/>
    <w:rsid w:val="00645B3B"/>
    <w:rsid w:val="006467F3"/>
    <w:rsid w:val="00646D18"/>
    <w:rsid w:val="00646D5B"/>
    <w:rsid w:val="00647A95"/>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A15"/>
    <w:rsid w:val="00667ED7"/>
    <w:rsid w:val="00670358"/>
    <w:rsid w:val="006705C1"/>
    <w:rsid w:val="0067073D"/>
    <w:rsid w:val="006708A8"/>
    <w:rsid w:val="00670B9B"/>
    <w:rsid w:val="00670CBB"/>
    <w:rsid w:val="00671180"/>
    <w:rsid w:val="00671B3F"/>
    <w:rsid w:val="00671BE5"/>
    <w:rsid w:val="006721C6"/>
    <w:rsid w:val="006728BB"/>
    <w:rsid w:val="006736BB"/>
    <w:rsid w:val="00673AE1"/>
    <w:rsid w:val="00674634"/>
    <w:rsid w:val="00675554"/>
    <w:rsid w:val="00675C95"/>
    <w:rsid w:val="00676308"/>
    <w:rsid w:val="0067664C"/>
    <w:rsid w:val="00676CB0"/>
    <w:rsid w:val="006770B7"/>
    <w:rsid w:val="00677B51"/>
    <w:rsid w:val="0068036C"/>
    <w:rsid w:val="00680D55"/>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A7A"/>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C9F"/>
    <w:rsid w:val="006B0E01"/>
    <w:rsid w:val="006B0EA4"/>
    <w:rsid w:val="006B1503"/>
    <w:rsid w:val="006B1D5B"/>
    <w:rsid w:val="006B2368"/>
    <w:rsid w:val="006B26A1"/>
    <w:rsid w:val="006B3413"/>
    <w:rsid w:val="006B34DB"/>
    <w:rsid w:val="006B36B7"/>
    <w:rsid w:val="006B39E4"/>
    <w:rsid w:val="006B3D8A"/>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D787C"/>
    <w:rsid w:val="006E00F3"/>
    <w:rsid w:val="006E0334"/>
    <w:rsid w:val="006E07BB"/>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20EE"/>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23C"/>
    <w:rsid w:val="0071137A"/>
    <w:rsid w:val="0071147D"/>
    <w:rsid w:val="00711572"/>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308"/>
    <w:rsid w:val="00722330"/>
    <w:rsid w:val="00722A86"/>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3BC"/>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1FED"/>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053F"/>
    <w:rsid w:val="007812C3"/>
    <w:rsid w:val="00781979"/>
    <w:rsid w:val="00781E44"/>
    <w:rsid w:val="00781E7E"/>
    <w:rsid w:val="00781F66"/>
    <w:rsid w:val="007822FA"/>
    <w:rsid w:val="007827FE"/>
    <w:rsid w:val="00782B05"/>
    <w:rsid w:val="0078546A"/>
    <w:rsid w:val="007855E0"/>
    <w:rsid w:val="0078562D"/>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31"/>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990"/>
    <w:rsid w:val="007C7B24"/>
    <w:rsid w:val="007C7E44"/>
    <w:rsid w:val="007D056D"/>
    <w:rsid w:val="007D0A3E"/>
    <w:rsid w:val="007D20EE"/>
    <w:rsid w:val="007D2796"/>
    <w:rsid w:val="007D312E"/>
    <w:rsid w:val="007D3BB9"/>
    <w:rsid w:val="007D4125"/>
    <w:rsid w:val="007D41C4"/>
    <w:rsid w:val="007D45EC"/>
    <w:rsid w:val="007D480E"/>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1D47"/>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13"/>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54E0"/>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E41"/>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1F72"/>
    <w:rsid w:val="008520E3"/>
    <w:rsid w:val="008520F6"/>
    <w:rsid w:val="0085219A"/>
    <w:rsid w:val="0085272B"/>
    <w:rsid w:val="00852946"/>
    <w:rsid w:val="0085298F"/>
    <w:rsid w:val="00853269"/>
    <w:rsid w:val="00853521"/>
    <w:rsid w:val="008535FF"/>
    <w:rsid w:val="00853C29"/>
    <w:rsid w:val="00853C72"/>
    <w:rsid w:val="00853E59"/>
    <w:rsid w:val="00854CF2"/>
    <w:rsid w:val="00855008"/>
    <w:rsid w:val="0085507B"/>
    <w:rsid w:val="0085581A"/>
    <w:rsid w:val="00855886"/>
    <w:rsid w:val="008559FE"/>
    <w:rsid w:val="008563F8"/>
    <w:rsid w:val="008565CE"/>
    <w:rsid w:val="00856D69"/>
    <w:rsid w:val="00857C83"/>
    <w:rsid w:val="00860120"/>
    <w:rsid w:val="0086076C"/>
    <w:rsid w:val="00860794"/>
    <w:rsid w:val="008609A7"/>
    <w:rsid w:val="00860CC1"/>
    <w:rsid w:val="0086135F"/>
    <w:rsid w:val="00861374"/>
    <w:rsid w:val="008615E4"/>
    <w:rsid w:val="00861880"/>
    <w:rsid w:val="00861F26"/>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1B81"/>
    <w:rsid w:val="008A1F4F"/>
    <w:rsid w:val="008A2097"/>
    <w:rsid w:val="008A213D"/>
    <w:rsid w:val="008A2222"/>
    <w:rsid w:val="008A2289"/>
    <w:rsid w:val="008A24E4"/>
    <w:rsid w:val="008A2C0B"/>
    <w:rsid w:val="008A32DF"/>
    <w:rsid w:val="008A35BF"/>
    <w:rsid w:val="008A3DBF"/>
    <w:rsid w:val="008A3E89"/>
    <w:rsid w:val="008A40AF"/>
    <w:rsid w:val="008A453C"/>
    <w:rsid w:val="008A5066"/>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4B8B"/>
    <w:rsid w:val="008D63E7"/>
    <w:rsid w:val="008D6A69"/>
    <w:rsid w:val="008D6BA3"/>
    <w:rsid w:val="008D6DF6"/>
    <w:rsid w:val="008D7055"/>
    <w:rsid w:val="008D725D"/>
    <w:rsid w:val="008D75D6"/>
    <w:rsid w:val="008D7848"/>
    <w:rsid w:val="008D79AF"/>
    <w:rsid w:val="008E09E1"/>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3A9"/>
    <w:rsid w:val="009006C0"/>
    <w:rsid w:val="00900784"/>
    <w:rsid w:val="009009C9"/>
    <w:rsid w:val="00901857"/>
    <w:rsid w:val="00902332"/>
    <w:rsid w:val="0090376C"/>
    <w:rsid w:val="00904BD9"/>
    <w:rsid w:val="00904EBF"/>
    <w:rsid w:val="009051B2"/>
    <w:rsid w:val="0090540C"/>
    <w:rsid w:val="00905901"/>
    <w:rsid w:val="00905C16"/>
    <w:rsid w:val="00905E68"/>
    <w:rsid w:val="00905EB9"/>
    <w:rsid w:val="00906421"/>
    <w:rsid w:val="00906AEC"/>
    <w:rsid w:val="00906EBE"/>
    <w:rsid w:val="00907129"/>
    <w:rsid w:val="00907726"/>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42C7"/>
    <w:rsid w:val="00924647"/>
    <w:rsid w:val="00924AF6"/>
    <w:rsid w:val="00924F79"/>
    <w:rsid w:val="00925182"/>
    <w:rsid w:val="00925A55"/>
    <w:rsid w:val="00925ED8"/>
    <w:rsid w:val="00925EFD"/>
    <w:rsid w:val="009263A4"/>
    <w:rsid w:val="00926C5A"/>
    <w:rsid w:val="0092771D"/>
    <w:rsid w:val="009278D8"/>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9CD"/>
    <w:rsid w:val="00954CBB"/>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2164"/>
    <w:rsid w:val="00962A18"/>
    <w:rsid w:val="009634B7"/>
    <w:rsid w:val="0096382F"/>
    <w:rsid w:val="00963B88"/>
    <w:rsid w:val="00964CEC"/>
    <w:rsid w:val="00965168"/>
    <w:rsid w:val="00965890"/>
    <w:rsid w:val="00965988"/>
    <w:rsid w:val="009666C4"/>
    <w:rsid w:val="00966E35"/>
    <w:rsid w:val="00967B93"/>
    <w:rsid w:val="00967D96"/>
    <w:rsid w:val="00970A18"/>
    <w:rsid w:val="00970DE7"/>
    <w:rsid w:val="00971038"/>
    <w:rsid w:val="009713AD"/>
    <w:rsid w:val="0097153F"/>
    <w:rsid w:val="009718D9"/>
    <w:rsid w:val="00971D46"/>
    <w:rsid w:val="00972369"/>
    <w:rsid w:val="00972660"/>
    <w:rsid w:val="0097288E"/>
    <w:rsid w:val="00972DCB"/>
    <w:rsid w:val="00972FAF"/>
    <w:rsid w:val="0097336B"/>
    <w:rsid w:val="00973F06"/>
    <w:rsid w:val="00973F4A"/>
    <w:rsid w:val="00974131"/>
    <w:rsid w:val="0097440B"/>
    <w:rsid w:val="00974AE2"/>
    <w:rsid w:val="00974CF5"/>
    <w:rsid w:val="00974DBE"/>
    <w:rsid w:val="00975223"/>
    <w:rsid w:val="0097522F"/>
    <w:rsid w:val="00976338"/>
    <w:rsid w:val="0097661B"/>
    <w:rsid w:val="00976B33"/>
    <w:rsid w:val="00976BBD"/>
    <w:rsid w:val="00977341"/>
    <w:rsid w:val="0098000D"/>
    <w:rsid w:val="009804DD"/>
    <w:rsid w:val="0098058D"/>
    <w:rsid w:val="0098110A"/>
    <w:rsid w:val="009823F6"/>
    <w:rsid w:val="009827DB"/>
    <w:rsid w:val="00982A31"/>
    <w:rsid w:val="00983232"/>
    <w:rsid w:val="009839A2"/>
    <w:rsid w:val="009840DF"/>
    <w:rsid w:val="00984752"/>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DF8"/>
    <w:rsid w:val="00990F4A"/>
    <w:rsid w:val="0099146C"/>
    <w:rsid w:val="00991816"/>
    <w:rsid w:val="00991DC9"/>
    <w:rsid w:val="00992561"/>
    <w:rsid w:val="00992CFE"/>
    <w:rsid w:val="00992EE5"/>
    <w:rsid w:val="00993051"/>
    <w:rsid w:val="00993880"/>
    <w:rsid w:val="00993D42"/>
    <w:rsid w:val="00993F00"/>
    <w:rsid w:val="00994159"/>
    <w:rsid w:val="00994CBE"/>
    <w:rsid w:val="00994DA0"/>
    <w:rsid w:val="009954C4"/>
    <w:rsid w:val="00995AD2"/>
    <w:rsid w:val="00995B0D"/>
    <w:rsid w:val="00996925"/>
    <w:rsid w:val="00997010"/>
    <w:rsid w:val="009978B1"/>
    <w:rsid w:val="0099791A"/>
    <w:rsid w:val="00997FFD"/>
    <w:rsid w:val="009A0520"/>
    <w:rsid w:val="009A0B03"/>
    <w:rsid w:val="009A1325"/>
    <w:rsid w:val="009A1875"/>
    <w:rsid w:val="009A1DB7"/>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2D87"/>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4CF"/>
    <w:rsid w:val="00A578B8"/>
    <w:rsid w:val="00A57F88"/>
    <w:rsid w:val="00A57FB2"/>
    <w:rsid w:val="00A6080A"/>
    <w:rsid w:val="00A60910"/>
    <w:rsid w:val="00A60912"/>
    <w:rsid w:val="00A60925"/>
    <w:rsid w:val="00A60A22"/>
    <w:rsid w:val="00A60AC8"/>
    <w:rsid w:val="00A611A9"/>
    <w:rsid w:val="00A613CF"/>
    <w:rsid w:val="00A61B76"/>
    <w:rsid w:val="00A61EF2"/>
    <w:rsid w:val="00A61FC9"/>
    <w:rsid w:val="00A62027"/>
    <w:rsid w:val="00A62550"/>
    <w:rsid w:val="00A62B01"/>
    <w:rsid w:val="00A62B55"/>
    <w:rsid w:val="00A62C09"/>
    <w:rsid w:val="00A63DD9"/>
    <w:rsid w:val="00A63F36"/>
    <w:rsid w:val="00A643CD"/>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D19"/>
    <w:rsid w:val="00A93E6D"/>
    <w:rsid w:val="00A9464C"/>
    <w:rsid w:val="00A94D20"/>
    <w:rsid w:val="00A9558B"/>
    <w:rsid w:val="00A9567B"/>
    <w:rsid w:val="00A95786"/>
    <w:rsid w:val="00A959E4"/>
    <w:rsid w:val="00A95E96"/>
    <w:rsid w:val="00A962A2"/>
    <w:rsid w:val="00A963AD"/>
    <w:rsid w:val="00A96E1F"/>
    <w:rsid w:val="00A96F2F"/>
    <w:rsid w:val="00A977F5"/>
    <w:rsid w:val="00A97B22"/>
    <w:rsid w:val="00A97D3F"/>
    <w:rsid w:val="00A97E98"/>
    <w:rsid w:val="00AA10D1"/>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CB"/>
    <w:rsid w:val="00AC66E9"/>
    <w:rsid w:val="00AC6A96"/>
    <w:rsid w:val="00AC6B21"/>
    <w:rsid w:val="00AC6C24"/>
    <w:rsid w:val="00AC70BB"/>
    <w:rsid w:val="00AC72C5"/>
    <w:rsid w:val="00AC76B5"/>
    <w:rsid w:val="00AC7B26"/>
    <w:rsid w:val="00AD0E2F"/>
    <w:rsid w:val="00AD1059"/>
    <w:rsid w:val="00AD2505"/>
    <w:rsid w:val="00AD27B9"/>
    <w:rsid w:val="00AD2D8D"/>
    <w:rsid w:val="00AD4CBF"/>
    <w:rsid w:val="00AD5164"/>
    <w:rsid w:val="00AD5219"/>
    <w:rsid w:val="00AD5DC6"/>
    <w:rsid w:val="00AD6979"/>
    <w:rsid w:val="00AD6A22"/>
    <w:rsid w:val="00AD703E"/>
    <w:rsid w:val="00AD741F"/>
    <w:rsid w:val="00AD77C7"/>
    <w:rsid w:val="00AE15B5"/>
    <w:rsid w:val="00AE1938"/>
    <w:rsid w:val="00AE1D4A"/>
    <w:rsid w:val="00AE2295"/>
    <w:rsid w:val="00AE268F"/>
    <w:rsid w:val="00AE2CEB"/>
    <w:rsid w:val="00AE315D"/>
    <w:rsid w:val="00AE3D31"/>
    <w:rsid w:val="00AE403F"/>
    <w:rsid w:val="00AE4B92"/>
    <w:rsid w:val="00AE6936"/>
    <w:rsid w:val="00AE75CD"/>
    <w:rsid w:val="00AE79D7"/>
    <w:rsid w:val="00AF0009"/>
    <w:rsid w:val="00AF002E"/>
    <w:rsid w:val="00AF011B"/>
    <w:rsid w:val="00AF0267"/>
    <w:rsid w:val="00AF1113"/>
    <w:rsid w:val="00AF1BB0"/>
    <w:rsid w:val="00AF26CD"/>
    <w:rsid w:val="00AF2E7C"/>
    <w:rsid w:val="00AF37A9"/>
    <w:rsid w:val="00AF3E6C"/>
    <w:rsid w:val="00AF465B"/>
    <w:rsid w:val="00AF4C7B"/>
    <w:rsid w:val="00AF50EA"/>
    <w:rsid w:val="00AF53FD"/>
    <w:rsid w:val="00AF56A7"/>
    <w:rsid w:val="00AF5C88"/>
    <w:rsid w:val="00AF5F01"/>
    <w:rsid w:val="00AF6108"/>
    <w:rsid w:val="00AF61C2"/>
    <w:rsid w:val="00AF659D"/>
    <w:rsid w:val="00AF6BF9"/>
    <w:rsid w:val="00AF6C16"/>
    <w:rsid w:val="00AF727C"/>
    <w:rsid w:val="00AF72B4"/>
    <w:rsid w:val="00AF77C9"/>
    <w:rsid w:val="00AF78E0"/>
    <w:rsid w:val="00AF7DA5"/>
    <w:rsid w:val="00AF7F82"/>
    <w:rsid w:val="00B003BA"/>
    <w:rsid w:val="00B00CEE"/>
    <w:rsid w:val="00B01F4F"/>
    <w:rsid w:val="00B02074"/>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88A"/>
    <w:rsid w:val="00B07D55"/>
    <w:rsid w:val="00B07F3C"/>
    <w:rsid w:val="00B10300"/>
    <w:rsid w:val="00B105E0"/>
    <w:rsid w:val="00B10D4F"/>
    <w:rsid w:val="00B11047"/>
    <w:rsid w:val="00B1139D"/>
    <w:rsid w:val="00B11B70"/>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23"/>
    <w:rsid w:val="00B20977"/>
    <w:rsid w:val="00B20F3B"/>
    <w:rsid w:val="00B21E91"/>
    <w:rsid w:val="00B22F90"/>
    <w:rsid w:val="00B23137"/>
    <w:rsid w:val="00B23409"/>
    <w:rsid w:val="00B23FF8"/>
    <w:rsid w:val="00B245EB"/>
    <w:rsid w:val="00B24C26"/>
    <w:rsid w:val="00B24D69"/>
    <w:rsid w:val="00B2584C"/>
    <w:rsid w:val="00B2587F"/>
    <w:rsid w:val="00B264A3"/>
    <w:rsid w:val="00B265DD"/>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4B"/>
    <w:rsid w:val="00B350B8"/>
    <w:rsid w:val="00B352A2"/>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870"/>
    <w:rsid w:val="00B50D78"/>
    <w:rsid w:val="00B510C4"/>
    <w:rsid w:val="00B51731"/>
    <w:rsid w:val="00B524AA"/>
    <w:rsid w:val="00B52956"/>
    <w:rsid w:val="00B52D19"/>
    <w:rsid w:val="00B531F4"/>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159"/>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0B50"/>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7CA"/>
    <w:rsid w:val="00BB7000"/>
    <w:rsid w:val="00BB776D"/>
    <w:rsid w:val="00BB7C65"/>
    <w:rsid w:val="00BC086B"/>
    <w:rsid w:val="00BC0FE2"/>
    <w:rsid w:val="00BC12B0"/>
    <w:rsid w:val="00BC1CEB"/>
    <w:rsid w:val="00BC1ED9"/>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1EA7"/>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A08"/>
    <w:rsid w:val="00BF0BD5"/>
    <w:rsid w:val="00BF0DB1"/>
    <w:rsid w:val="00BF11BB"/>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B83"/>
    <w:rsid w:val="00C05D78"/>
    <w:rsid w:val="00C05F10"/>
    <w:rsid w:val="00C06067"/>
    <w:rsid w:val="00C063B2"/>
    <w:rsid w:val="00C067AB"/>
    <w:rsid w:val="00C07066"/>
    <w:rsid w:val="00C07075"/>
    <w:rsid w:val="00C072AC"/>
    <w:rsid w:val="00C07833"/>
    <w:rsid w:val="00C07D18"/>
    <w:rsid w:val="00C10415"/>
    <w:rsid w:val="00C108CB"/>
    <w:rsid w:val="00C10D33"/>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8F5"/>
    <w:rsid w:val="00C15F04"/>
    <w:rsid w:val="00C16446"/>
    <w:rsid w:val="00C165B0"/>
    <w:rsid w:val="00C16694"/>
    <w:rsid w:val="00C17255"/>
    <w:rsid w:val="00C17487"/>
    <w:rsid w:val="00C178EB"/>
    <w:rsid w:val="00C17929"/>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50"/>
    <w:rsid w:val="00C27197"/>
    <w:rsid w:val="00C273C0"/>
    <w:rsid w:val="00C276FA"/>
    <w:rsid w:val="00C2787C"/>
    <w:rsid w:val="00C27DD9"/>
    <w:rsid w:val="00C30881"/>
    <w:rsid w:val="00C30A13"/>
    <w:rsid w:val="00C30A67"/>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A18"/>
    <w:rsid w:val="00C45542"/>
    <w:rsid w:val="00C45910"/>
    <w:rsid w:val="00C45954"/>
    <w:rsid w:val="00C45961"/>
    <w:rsid w:val="00C45965"/>
    <w:rsid w:val="00C45E96"/>
    <w:rsid w:val="00C4666E"/>
    <w:rsid w:val="00C46AC8"/>
    <w:rsid w:val="00C46D74"/>
    <w:rsid w:val="00C46FC5"/>
    <w:rsid w:val="00C47674"/>
    <w:rsid w:val="00C4795C"/>
    <w:rsid w:val="00C47987"/>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DA7"/>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0E6"/>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667"/>
    <w:rsid w:val="00C85D85"/>
    <w:rsid w:val="00C86937"/>
    <w:rsid w:val="00C87039"/>
    <w:rsid w:val="00C8773A"/>
    <w:rsid w:val="00C877A4"/>
    <w:rsid w:val="00C9030B"/>
    <w:rsid w:val="00C90799"/>
    <w:rsid w:val="00C90A30"/>
    <w:rsid w:val="00C90F20"/>
    <w:rsid w:val="00C914AF"/>
    <w:rsid w:val="00C91C4D"/>
    <w:rsid w:val="00C93246"/>
    <w:rsid w:val="00C935FB"/>
    <w:rsid w:val="00C93DD6"/>
    <w:rsid w:val="00C94032"/>
    <w:rsid w:val="00C940C9"/>
    <w:rsid w:val="00C94160"/>
    <w:rsid w:val="00C9490C"/>
    <w:rsid w:val="00C94D48"/>
    <w:rsid w:val="00C94EAD"/>
    <w:rsid w:val="00C953E4"/>
    <w:rsid w:val="00C95A38"/>
    <w:rsid w:val="00C9684A"/>
    <w:rsid w:val="00C96BF3"/>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2DBF"/>
    <w:rsid w:val="00CB35AA"/>
    <w:rsid w:val="00CB37E5"/>
    <w:rsid w:val="00CB4312"/>
    <w:rsid w:val="00CB47A8"/>
    <w:rsid w:val="00CB577B"/>
    <w:rsid w:val="00CB5D1D"/>
    <w:rsid w:val="00CB5D7F"/>
    <w:rsid w:val="00CB69D9"/>
    <w:rsid w:val="00CB7CF1"/>
    <w:rsid w:val="00CB7DDA"/>
    <w:rsid w:val="00CC027E"/>
    <w:rsid w:val="00CC050C"/>
    <w:rsid w:val="00CC1300"/>
    <w:rsid w:val="00CC1E89"/>
    <w:rsid w:val="00CC22A1"/>
    <w:rsid w:val="00CC2A51"/>
    <w:rsid w:val="00CC301D"/>
    <w:rsid w:val="00CC338D"/>
    <w:rsid w:val="00CC354A"/>
    <w:rsid w:val="00CC4540"/>
    <w:rsid w:val="00CC4924"/>
    <w:rsid w:val="00CC4CF3"/>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2FB3"/>
    <w:rsid w:val="00CE3559"/>
    <w:rsid w:val="00CE3600"/>
    <w:rsid w:val="00CE38E1"/>
    <w:rsid w:val="00CE3A5E"/>
    <w:rsid w:val="00CE3C10"/>
    <w:rsid w:val="00CE435D"/>
    <w:rsid w:val="00CE457D"/>
    <w:rsid w:val="00CE4A4B"/>
    <w:rsid w:val="00CE4BEC"/>
    <w:rsid w:val="00CE550A"/>
    <w:rsid w:val="00CE5661"/>
    <w:rsid w:val="00CE6067"/>
    <w:rsid w:val="00CE6462"/>
    <w:rsid w:val="00CE657C"/>
    <w:rsid w:val="00CE65F4"/>
    <w:rsid w:val="00CE6DED"/>
    <w:rsid w:val="00CE6F49"/>
    <w:rsid w:val="00CE6FDD"/>
    <w:rsid w:val="00CE7159"/>
    <w:rsid w:val="00CE74E9"/>
    <w:rsid w:val="00CE76B5"/>
    <w:rsid w:val="00CE7731"/>
    <w:rsid w:val="00CE7A98"/>
    <w:rsid w:val="00CE7E90"/>
    <w:rsid w:val="00CE7F77"/>
    <w:rsid w:val="00CF09A2"/>
    <w:rsid w:val="00CF10A3"/>
    <w:rsid w:val="00CF161E"/>
    <w:rsid w:val="00CF1638"/>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196"/>
    <w:rsid w:val="00D054E8"/>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3104"/>
    <w:rsid w:val="00D24299"/>
    <w:rsid w:val="00D247DD"/>
    <w:rsid w:val="00D248E2"/>
    <w:rsid w:val="00D24937"/>
    <w:rsid w:val="00D24B39"/>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7A8"/>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C6"/>
    <w:rsid w:val="00D75EF0"/>
    <w:rsid w:val="00D76369"/>
    <w:rsid w:val="00D76469"/>
    <w:rsid w:val="00D76904"/>
    <w:rsid w:val="00D76BFF"/>
    <w:rsid w:val="00D76E31"/>
    <w:rsid w:val="00D76F8C"/>
    <w:rsid w:val="00D773DF"/>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A0"/>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5BA"/>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C8D"/>
    <w:rsid w:val="00DC5EEF"/>
    <w:rsid w:val="00DC61CD"/>
    <w:rsid w:val="00DC6A15"/>
    <w:rsid w:val="00DC7245"/>
    <w:rsid w:val="00DC768C"/>
    <w:rsid w:val="00DC76D2"/>
    <w:rsid w:val="00DC7D4A"/>
    <w:rsid w:val="00DC7F4F"/>
    <w:rsid w:val="00DD06B3"/>
    <w:rsid w:val="00DD0A82"/>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C87"/>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1DE"/>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C4E"/>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310"/>
    <w:rsid w:val="00E31E6E"/>
    <w:rsid w:val="00E31F9E"/>
    <w:rsid w:val="00E32168"/>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2747"/>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B44"/>
    <w:rsid w:val="00E51FE4"/>
    <w:rsid w:val="00E52171"/>
    <w:rsid w:val="00E52792"/>
    <w:rsid w:val="00E52958"/>
    <w:rsid w:val="00E52C71"/>
    <w:rsid w:val="00E52CB6"/>
    <w:rsid w:val="00E52EF5"/>
    <w:rsid w:val="00E530CA"/>
    <w:rsid w:val="00E53259"/>
    <w:rsid w:val="00E53A69"/>
    <w:rsid w:val="00E53BFB"/>
    <w:rsid w:val="00E53C25"/>
    <w:rsid w:val="00E54896"/>
    <w:rsid w:val="00E54B6E"/>
    <w:rsid w:val="00E54E89"/>
    <w:rsid w:val="00E555A2"/>
    <w:rsid w:val="00E55636"/>
    <w:rsid w:val="00E5581E"/>
    <w:rsid w:val="00E55DDC"/>
    <w:rsid w:val="00E55EE8"/>
    <w:rsid w:val="00E55FEE"/>
    <w:rsid w:val="00E5667C"/>
    <w:rsid w:val="00E5675C"/>
    <w:rsid w:val="00E570EC"/>
    <w:rsid w:val="00E5754F"/>
    <w:rsid w:val="00E57601"/>
    <w:rsid w:val="00E579C1"/>
    <w:rsid w:val="00E61237"/>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580"/>
    <w:rsid w:val="00E7273C"/>
    <w:rsid w:val="00E72D06"/>
    <w:rsid w:val="00E730B3"/>
    <w:rsid w:val="00E7335D"/>
    <w:rsid w:val="00E73875"/>
    <w:rsid w:val="00E73F87"/>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4D"/>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3E85"/>
    <w:rsid w:val="00EA4258"/>
    <w:rsid w:val="00EA492C"/>
    <w:rsid w:val="00EA5129"/>
    <w:rsid w:val="00EA56B2"/>
    <w:rsid w:val="00EA5B3D"/>
    <w:rsid w:val="00EA61ED"/>
    <w:rsid w:val="00EA69C0"/>
    <w:rsid w:val="00EA73F0"/>
    <w:rsid w:val="00EA74FD"/>
    <w:rsid w:val="00EA7C80"/>
    <w:rsid w:val="00EA7FE1"/>
    <w:rsid w:val="00EB0010"/>
    <w:rsid w:val="00EB02C3"/>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47"/>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1FC"/>
    <w:rsid w:val="00ED7663"/>
    <w:rsid w:val="00EE07F4"/>
    <w:rsid w:val="00EE0F39"/>
    <w:rsid w:val="00EE113E"/>
    <w:rsid w:val="00EE155E"/>
    <w:rsid w:val="00EE1C8A"/>
    <w:rsid w:val="00EE1F6A"/>
    <w:rsid w:val="00EE2460"/>
    <w:rsid w:val="00EE2786"/>
    <w:rsid w:val="00EE2BB3"/>
    <w:rsid w:val="00EE4106"/>
    <w:rsid w:val="00EE4232"/>
    <w:rsid w:val="00EE4494"/>
    <w:rsid w:val="00EE4525"/>
    <w:rsid w:val="00EE5429"/>
    <w:rsid w:val="00EE56B0"/>
    <w:rsid w:val="00EE64FD"/>
    <w:rsid w:val="00EE6C7C"/>
    <w:rsid w:val="00EE7051"/>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411"/>
    <w:rsid w:val="00EF7C4A"/>
    <w:rsid w:val="00F003E2"/>
    <w:rsid w:val="00F00B86"/>
    <w:rsid w:val="00F00D89"/>
    <w:rsid w:val="00F01D7D"/>
    <w:rsid w:val="00F024A7"/>
    <w:rsid w:val="00F02980"/>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4E7A"/>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E61"/>
    <w:rsid w:val="00F40F5E"/>
    <w:rsid w:val="00F414A7"/>
    <w:rsid w:val="00F414D7"/>
    <w:rsid w:val="00F41500"/>
    <w:rsid w:val="00F41A0E"/>
    <w:rsid w:val="00F41FC2"/>
    <w:rsid w:val="00F4212E"/>
    <w:rsid w:val="00F4229C"/>
    <w:rsid w:val="00F42452"/>
    <w:rsid w:val="00F42472"/>
    <w:rsid w:val="00F42594"/>
    <w:rsid w:val="00F42A28"/>
    <w:rsid w:val="00F42B06"/>
    <w:rsid w:val="00F42B5F"/>
    <w:rsid w:val="00F4321C"/>
    <w:rsid w:val="00F435A6"/>
    <w:rsid w:val="00F43D26"/>
    <w:rsid w:val="00F43E44"/>
    <w:rsid w:val="00F44249"/>
    <w:rsid w:val="00F44303"/>
    <w:rsid w:val="00F443F0"/>
    <w:rsid w:val="00F445AB"/>
    <w:rsid w:val="00F44CF3"/>
    <w:rsid w:val="00F4570F"/>
    <w:rsid w:val="00F4583F"/>
    <w:rsid w:val="00F46167"/>
    <w:rsid w:val="00F4624E"/>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ADD"/>
    <w:rsid w:val="00F54FD9"/>
    <w:rsid w:val="00F55154"/>
    <w:rsid w:val="00F56AD6"/>
    <w:rsid w:val="00F57F1F"/>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B65"/>
    <w:rsid w:val="00F70BA0"/>
    <w:rsid w:val="00F71098"/>
    <w:rsid w:val="00F71B3A"/>
    <w:rsid w:val="00F723EE"/>
    <w:rsid w:val="00F727C9"/>
    <w:rsid w:val="00F729A3"/>
    <w:rsid w:val="00F72A1E"/>
    <w:rsid w:val="00F72C15"/>
    <w:rsid w:val="00F72D9E"/>
    <w:rsid w:val="00F72FF9"/>
    <w:rsid w:val="00F73B39"/>
    <w:rsid w:val="00F73BC7"/>
    <w:rsid w:val="00F7437C"/>
    <w:rsid w:val="00F74995"/>
    <w:rsid w:val="00F74EA1"/>
    <w:rsid w:val="00F7533C"/>
    <w:rsid w:val="00F75D9A"/>
    <w:rsid w:val="00F7608B"/>
    <w:rsid w:val="00F761D9"/>
    <w:rsid w:val="00F762D0"/>
    <w:rsid w:val="00F76386"/>
    <w:rsid w:val="00F763D8"/>
    <w:rsid w:val="00F76762"/>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182"/>
    <w:rsid w:val="00F965C4"/>
    <w:rsid w:val="00F966AD"/>
    <w:rsid w:val="00FA0097"/>
    <w:rsid w:val="00FA0378"/>
    <w:rsid w:val="00FA0430"/>
    <w:rsid w:val="00FA0530"/>
    <w:rsid w:val="00FA0BF7"/>
    <w:rsid w:val="00FA129A"/>
    <w:rsid w:val="00FA1657"/>
    <w:rsid w:val="00FA1818"/>
    <w:rsid w:val="00FA1954"/>
    <w:rsid w:val="00FA1CC7"/>
    <w:rsid w:val="00FA1F57"/>
    <w:rsid w:val="00FA2CEA"/>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EF8"/>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283"/>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0B93"/>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98B"/>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0\05-20\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0\05-20\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0\05-20\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0\05-20\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'!$C$17:$C$81</c:f>
              <c:numCache>
                <c:formatCode>0.0</c:formatCode>
                <c:ptCount val="65"/>
                <c:pt idx="0">
                  <c:v>105.987778755444</c:v>
                </c:pt>
                <c:pt idx="1">
                  <c:v>102.540862909162</c:v>
                </c:pt>
                <c:pt idx="2">
                  <c:v>105.551960504107</c:v>
                </c:pt>
                <c:pt idx="3">
                  <c:v>108.137693406422</c:v>
                </c:pt>
                <c:pt idx="4">
                  <c:v>105.821448331073</c:v>
                </c:pt>
                <c:pt idx="5">
                  <c:v>109.34507092823701</c:v>
                </c:pt>
                <c:pt idx="6">
                  <c:v>111.275922849759</c:v>
                </c:pt>
                <c:pt idx="7">
                  <c:v>111.024033252892</c:v>
                </c:pt>
                <c:pt idx="8">
                  <c:v>111.675244659374</c:v>
                </c:pt>
                <c:pt idx="9">
                  <c:v>108.605709246703</c:v>
                </c:pt>
                <c:pt idx="10">
                  <c:v>108.35080129313999</c:v>
                </c:pt>
                <c:pt idx="11">
                  <c:v>105.96546578112699</c:v>
                </c:pt>
                <c:pt idx="12">
                  <c:v>106.341558992054</c:v>
                </c:pt>
                <c:pt idx="13">
                  <c:v>108.781328243163</c:v>
                </c:pt>
                <c:pt idx="14">
                  <c:v>107.84065361136599</c:v>
                </c:pt>
                <c:pt idx="15">
                  <c:v>107.797258187943</c:v>
                </c:pt>
                <c:pt idx="16">
                  <c:v>108.089919356439</c:v>
                </c:pt>
                <c:pt idx="17">
                  <c:v>108.947334347034</c:v>
                </c:pt>
                <c:pt idx="18">
                  <c:v>106.268413237071</c:v>
                </c:pt>
                <c:pt idx="19">
                  <c:v>108.98437149342</c:v>
                </c:pt>
                <c:pt idx="20">
                  <c:v>109.85586495568501</c:v>
                </c:pt>
                <c:pt idx="21">
                  <c:v>109.723102871479</c:v>
                </c:pt>
                <c:pt idx="22">
                  <c:v>110.64769868173001</c:v>
                </c:pt>
                <c:pt idx="23">
                  <c:v>110.02164224360099</c:v>
                </c:pt>
                <c:pt idx="24">
                  <c:v>108.302726956097</c:v>
                </c:pt>
                <c:pt idx="25">
                  <c:v>105.467740927953</c:v>
                </c:pt>
                <c:pt idx="26">
                  <c:v>108.382916002568</c:v>
                </c:pt>
                <c:pt idx="27">
                  <c:v>104.02361489834</c:v>
                </c:pt>
                <c:pt idx="28">
                  <c:v>107.597316020478</c:v>
                </c:pt>
                <c:pt idx="29">
                  <c:v>108.36006940505899</c:v>
                </c:pt>
                <c:pt idx="30">
                  <c:v>107.357339524968</c:v>
                </c:pt>
                <c:pt idx="31">
                  <c:v>108.474489832472</c:v>
                </c:pt>
                <c:pt idx="32">
                  <c:v>108.374201243134</c:v>
                </c:pt>
                <c:pt idx="33">
                  <c:v>107.273431594977</c:v>
                </c:pt>
                <c:pt idx="34">
                  <c:v>106.659670805118</c:v>
                </c:pt>
                <c:pt idx="35">
                  <c:v>110.566780952611</c:v>
                </c:pt>
                <c:pt idx="36">
                  <c:v>109.481242991843</c:v>
                </c:pt>
                <c:pt idx="37">
                  <c:v>109.974963346225</c:v>
                </c:pt>
                <c:pt idx="38">
                  <c:v>111.420961974297</c:v>
                </c:pt>
                <c:pt idx="39">
                  <c:v>109.590404529059</c:v>
                </c:pt>
                <c:pt idx="40">
                  <c:v>111.576644084547</c:v>
                </c:pt>
                <c:pt idx="41">
                  <c:v>110.831420610781</c:v>
                </c:pt>
                <c:pt idx="42">
                  <c:v>111.775970577358</c:v>
                </c:pt>
                <c:pt idx="43">
                  <c:v>106.52400994364</c:v>
                </c:pt>
                <c:pt idx="44">
                  <c:v>108.694947615022</c:v>
                </c:pt>
                <c:pt idx="45">
                  <c:v>109.285458646354</c:v>
                </c:pt>
                <c:pt idx="46">
                  <c:v>103.10563327814501</c:v>
                </c:pt>
                <c:pt idx="47">
                  <c:v>101.938349650954</c:v>
                </c:pt>
                <c:pt idx="48">
                  <c:v>110.170253283138</c:v>
                </c:pt>
                <c:pt idx="49">
                  <c:v>108.543489681167</c:v>
                </c:pt>
                <c:pt idx="50">
                  <c:v>105.667904436315</c:v>
                </c:pt>
                <c:pt idx="51">
                  <c:v>106.186616149334</c:v>
                </c:pt>
                <c:pt idx="52">
                  <c:v>103.606192404037</c:v>
                </c:pt>
                <c:pt idx="53">
                  <c:v>101.91224332045</c:v>
                </c:pt>
                <c:pt idx="54">
                  <c:v>101.033303913411</c:v>
                </c:pt>
                <c:pt idx="55">
                  <c:v>102.17439561840099</c:v>
                </c:pt>
                <c:pt idx="56">
                  <c:v>100.532687547084</c:v>
                </c:pt>
                <c:pt idx="57">
                  <c:v>99.455599823697895</c:v>
                </c:pt>
                <c:pt idx="58">
                  <c:v>99.661964481153504</c:v>
                </c:pt>
                <c:pt idx="59">
                  <c:v>98.349989395265993</c:v>
                </c:pt>
                <c:pt idx="60">
                  <c:v>100.753819642431</c:v>
                </c:pt>
                <c:pt idx="61">
                  <c:v>97.011927073043907</c:v>
                </c:pt>
                <c:pt idx="62">
                  <c:v>93.9462342153669</c:v>
                </c:pt>
                <c:pt idx="63">
                  <c:v>66.788126501668401</c:v>
                </c:pt>
                <c:pt idx="64">
                  <c:v>63.812111842281801</c:v>
                </c:pt>
              </c:numCache>
            </c:numRef>
          </c:val>
          <c:extLst>
            <c:ext xmlns:c16="http://schemas.microsoft.com/office/drawing/2014/chart" uri="{C3380CC4-5D6E-409C-BE32-E72D297353CC}">
              <c16:uniqueId val="{00000000-BD71-490F-A74D-0F9A91DFBBB7}"/>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'!$D$17:$D$81</c:f>
              <c:numCache>
                <c:formatCode>0.0</c:formatCode>
                <c:ptCount val="65"/>
                <c:pt idx="0">
                  <c:v>105.666468191466</c:v>
                </c:pt>
                <c:pt idx="1">
                  <c:v>105.968585155265</c:v>
                </c:pt>
                <c:pt idx="2">
                  <c:v>106.40957562953901</c:v>
                </c:pt>
                <c:pt idx="3">
                  <c:v>107.185401030031</c:v>
                </c:pt>
                <c:pt idx="4">
                  <c:v>108.279439759532</c:v>
                </c:pt>
                <c:pt idx="5">
                  <c:v>109.44568013110199</c:v>
                </c:pt>
                <c:pt idx="6">
                  <c:v>110.320029945969</c:v>
                </c:pt>
                <c:pt idx="7">
                  <c:v>110.58821615537801</c:v>
                </c:pt>
                <c:pt idx="8">
                  <c:v>110.17436832457599</c:v>
                </c:pt>
                <c:pt idx="9">
                  <c:v>109.300978425427</c:v>
                </c:pt>
                <c:pt idx="10">
                  <c:v>108.31524971999799</c:v>
                </c:pt>
                <c:pt idx="11">
                  <c:v>107.527828951803</c:v>
                </c:pt>
                <c:pt idx="12">
                  <c:v>107.24137753591199</c:v>
                </c:pt>
                <c:pt idx="13">
                  <c:v>107.356833505225</c:v>
                </c:pt>
                <c:pt idx="14">
                  <c:v>107.632093781569</c:v>
                </c:pt>
                <c:pt idx="15">
                  <c:v>107.882774137705</c:v>
                </c:pt>
                <c:pt idx="16">
                  <c:v>108.014198498626</c:v>
                </c:pt>
                <c:pt idx="17">
                  <c:v>108.14050074841199</c:v>
                </c:pt>
                <c:pt idx="18">
                  <c:v>108.406685339985</c:v>
                </c:pt>
                <c:pt idx="19">
                  <c:v>108.926958502479</c:v>
                </c:pt>
                <c:pt idx="20">
                  <c:v>109.465810626733</c:v>
                </c:pt>
                <c:pt idx="21">
                  <c:v>109.77360749136901</c:v>
                </c:pt>
                <c:pt idx="22">
                  <c:v>109.69987802321</c:v>
                </c:pt>
                <c:pt idx="23">
                  <c:v>109.206101036776</c:v>
                </c:pt>
                <c:pt idx="24">
                  <c:v>108.460286657334</c:v>
                </c:pt>
                <c:pt idx="25">
                  <c:v>107.71773005670499</c:v>
                </c:pt>
                <c:pt idx="26">
                  <c:v>107.256540218647</c:v>
                </c:pt>
                <c:pt idx="27">
                  <c:v>107.158609784234</c:v>
                </c:pt>
                <c:pt idx="28">
                  <c:v>107.38080550420599</c:v>
                </c:pt>
                <c:pt idx="29">
                  <c:v>107.66005819362201</c:v>
                </c:pt>
                <c:pt idx="30">
                  <c:v>107.814215925125</c:v>
                </c:pt>
                <c:pt idx="31">
                  <c:v>107.84239403872201</c:v>
                </c:pt>
                <c:pt idx="32">
                  <c:v>107.856176862845</c:v>
                </c:pt>
                <c:pt idx="33">
                  <c:v>108.041099907934</c:v>
                </c:pt>
                <c:pt idx="34">
                  <c:v>108.390737199356</c:v>
                </c:pt>
                <c:pt idx="35">
                  <c:v>108.935381573246</c:v>
                </c:pt>
                <c:pt idx="36">
                  <c:v>109.539470422346</c:v>
                </c:pt>
                <c:pt idx="37">
                  <c:v>110.150382008607</c:v>
                </c:pt>
                <c:pt idx="38">
                  <c:v>110.671334765118</c:v>
                </c:pt>
                <c:pt idx="39">
                  <c:v>110.955932978156</c:v>
                </c:pt>
                <c:pt idx="40">
                  <c:v>110.990939201618</c:v>
                </c:pt>
                <c:pt idx="41">
                  <c:v>110.803016149035</c:v>
                </c:pt>
                <c:pt idx="42">
                  <c:v>110.35965028664801</c:v>
                </c:pt>
                <c:pt idx="43">
                  <c:v>109.61453344648601</c:v>
                </c:pt>
                <c:pt idx="44">
                  <c:v>108.76580450696</c:v>
                </c:pt>
                <c:pt idx="45">
                  <c:v>107.966804728234</c:v>
                </c:pt>
                <c:pt idx="46">
                  <c:v>107.377280005076</c:v>
                </c:pt>
                <c:pt idx="47">
                  <c:v>107.074764382525</c:v>
                </c:pt>
                <c:pt idx="48">
                  <c:v>106.883454939095</c:v>
                </c:pt>
                <c:pt idx="49">
                  <c:v>106.547254649815</c:v>
                </c:pt>
                <c:pt idx="50">
                  <c:v>105.910892959268</c:v>
                </c:pt>
                <c:pt idx="51">
                  <c:v>105.024201818523</c:v>
                </c:pt>
                <c:pt idx="52">
                  <c:v>103.93621668358</c:v>
                </c:pt>
                <c:pt idx="53">
                  <c:v>102.81601562607899</c:v>
                </c:pt>
                <c:pt idx="54">
                  <c:v>101.837594367078</c:v>
                </c:pt>
                <c:pt idx="55">
                  <c:v>101.072978325039</c:v>
                </c:pt>
                <c:pt idx="56">
                  <c:v>100.51521265511801</c:v>
                </c:pt>
                <c:pt idx="57">
                  <c:v>100.020873295191</c:v>
                </c:pt>
                <c:pt idx="58">
                  <c:v>99.424039496139002</c:v>
                </c:pt>
                <c:pt idx="59">
                  <c:v>98.581031643251407</c:v>
                </c:pt>
                <c:pt idx="60">
                  <c:v>97.519395141844001</c:v>
                </c:pt>
                <c:pt idx="61">
                  <c:v>96.327737314516298</c:v>
                </c:pt>
                <c:pt idx="62">
                  <c:v>95.105627952520095</c:v>
                </c:pt>
                <c:pt idx="63">
                  <c:v>93.947984356822303</c:v>
                </c:pt>
                <c:pt idx="64">
                  <c:v>93.010023827595305</c:v>
                </c:pt>
              </c:numCache>
            </c:numRef>
          </c:val>
          <c:smooth val="0"/>
          <c:extLst>
            <c:ext xmlns:c16="http://schemas.microsoft.com/office/drawing/2014/chart" uri="{C3380CC4-5D6E-409C-BE32-E72D297353CC}">
              <c16:uniqueId val="{00000001-BD71-490F-A74D-0F9A91DFBBB7}"/>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3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'!$C$17:$C$81</c:f>
              <c:numCache>
                <c:formatCode>0.0</c:formatCode>
                <c:ptCount val="65"/>
                <c:pt idx="0">
                  <c:v>105.987778755444</c:v>
                </c:pt>
                <c:pt idx="1">
                  <c:v>102.540862909162</c:v>
                </c:pt>
                <c:pt idx="2">
                  <c:v>105.551960504107</c:v>
                </c:pt>
                <c:pt idx="3">
                  <c:v>108.137693406422</c:v>
                </c:pt>
                <c:pt idx="4">
                  <c:v>105.821448331073</c:v>
                </c:pt>
                <c:pt idx="5">
                  <c:v>109.34507092823701</c:v>
                </c:pt>
                <c:pt idx="6">
                  <c:v>111.275922849759</c:v>
                </c:pt>
                <c:pt idx="7">
                  <c:v>111.024033252892</c:v>
                </c:pt>
                <c:pt idx="8">
                  <c:v>111.675244659374</c:v>
                </c:pt>
                <c:pt idx="9">
                  <c:v>108.605709246703</c:v>
                </c:pt>
                <c:pt idx="10">
                  <c:v>108.35080129313999</c:v>
                </c:pt>
                <c:pt idx="11">
                  <c:v>105.96546578112699</c:v>
                </c:pt>
                <c:pt idx="12">
                  <c:v>106.341558992054</c:v>
                </c:pt>
                <c:pt idx="13">
                  <c:v>108.781328243163</c:v>
                </c:pt>
                <c:pt idx="14">
                  <c:v>107.84065361136599</c:v>
                </c:pt>
                <c:pt idx="15">
                  <c:v>107.797258187943</c:v>
                </c:pt>
                <c:pt idx="16">
                  <c:v>108.089919356439</c:v>
                </c:pt>
                <c:pt idx="17">
                  <c:v>108.947334347034</c:v>
                </c:pt>
                <c:pt idx="18">
                  <c:v>106.268413237071</c:v>
                </c:pt>
                <c:pt idx="19">
                  <c:v>108.98437149342</c:v>
                </c:pt>
                <c:pt idx="20">
                  <c:v>109.85586495568501</c:v>
                </c:pt>
                <c:pt idx="21">
                  <c:v>109.723102871479</c:v>
                </c:pt>
                <c:pt idx="22">
                  <c:v>110.64769868173001</c:v>
                </c:pt>
                <c:pt idx="23">
                  <c:v>110.02164224360099</c:v>
                </c:pt>
                <c:pt idx="24">
                  <c:v>108.302726956097</c:v>
                </c:pt>
                <c:pt idx="25">
                  <c:v>105.467740927953</c:v>
                </c:pt>
                <c:pt idx="26">
                  <c:v>108.382916002568</c:v>
                </c:pt>
                <c:pt idx="27">
                  <c:v>104.02361489834</c:v>
                </c:pt>
                <c:pt idx="28">
                  <c:v>107.597316020478</c:v>
                </c:pt>
                <c:pt idx="29">
                  <c:v>108.36006940505899</c:v>
                </c:pt>
                <c:pt idx="30">
                  <c:v>107.357339524968</c:v>
                </c:pt>
                <c:pt idx="31">
                  <c:v>108.474489832472</c:v>
                </c:pt>
                <c:pt idx="32">
                  <c:v>108.374201243134</c:v>
                </c:pt>
                <c:pt idx="33">
                  <c:v>107.273431594977</c:v>
                </c:pt>
                <c:pt idx="34">
                  <c:v>106.659670805118</c:v>
                </c:pt>
                <c:pt idx="35">
                  <c:v>110.566780952611</c:v>
                </c:pt>
                <c:pt idx="36">
                  <c:v>109.481242991843</c:v>
                </c:pt>
                <c:pt idx="37">
                  <c:v>109.974963346225</c:v>
                </c:pt>
                <c:pt idx="38">
                  <c:v>111.420961974297</c:v>
                </c:pt>
                <c:pt idx="39">
                  <c:v>109.590404529059</c:v>
                </c:pt>
                <c:pt idx="40">
                  <c:v>111.576644084547</c:v>
                </c:pt>
                <c:pt idx="41">
                  <c:v>110.831420610781</c:v>
                </c:pt>
                <c:pt idx="42">
                  <c:v>111.775970577358</c:v>
                </c:pt>
                <c:pt idx="43">
                  <c:v>106.52400994364</c:v>
                </c:pt>
                <c:pt idx="44">
                  <c:v>108.694947615022</c:v>
                </c:pt>
                <c:pt idx="45">
                  <c:v>109.285458646354</c:v>
                </c:pt>
                <c:pt idx="46">
                  <c:v>103.10563327814501</c:v>
                </c:pt>
                <c:pt idx="47">
                  <c:v>101.938349650954</c:v>
                </c:pt>
                <c:pt idx="48">
                  <c:v>110.170253283138</c:v>
                </c:pt>
                <c:pt idx="49">
                  <c:v>108.543489681167</c:v>
                </c:pt>
                <c:pt idx="50">
                  <c:v>105.667904436315</c:v>
                </c:pt>
                <c:pt idx="51">
                  <c:v>106.186616149334</c:v>
                </c:pt>
                <c:pt idx="52">
                  <c:v>103.606192404037</c:v>
                </c:pt>
                <c:pt idx="53">
                  <c:v>101.91224332045</c:v>
                </c:pt>
                <c:pt idx="54">
                  <c:v>101.033303913411</c:v>
                </c:pt>
                <c:pt idx="55">
                  <c:v>102.17439561840099</c:v>
                </c:pt>
                <c:pt idx="56">
                  <c:v>100.532687547084</c:v>
                </c:pt>
                <c:pt idx="57">
                  <c:v>99.455599823697895</c:v>
                </c:pt>
                <c:pt idx="58">
                  <c:v>99.661964481153504</c:v>
                </c:pt>
                <c:pt idx="59">
                  <c:v>98.349989395265993</c:v>
                </c:pt>
                <c:pt idx="60">
                  <c:v>100.753819642431</c:v>
                </c:pt>
                <c:pt idx="61">
                  <c:v>97.011927073043907</c:v>
                </c:pt>
                <c:pt idx="62">
                  <c:v>93.9462342153669</c:v>
                </c:pt>
                <c:pt idx="63">
                  <c:v>66.788126501668401</c:v>
                </c:pt>
                <c:pt idx="64">
                  <c:v>63.812111842281801</c:v>
                </c:pt>
              </c:numCache>
            </c:numRef>
          </c:val>
          <c:extLst>
            <c:ext xmlns:c16="http://schemas.microsoft.com/office/drawing/2014/chart" uri="{C3380CC4-5D6E-409C-BE32-E72D297353CC}">
              <c16:uniqueId val="{00000000-763E-481C-855C-95D921B7AA53}"/>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'!$D$17:$D$81</c:f>
              <c:numCache>
                <c:formatCode>0.0</c:formatCode>
                <c:ptCount val="65"/>
                <c:pt idx="0">
                  <c:v>105.666468191466</c:v>
                </c:pt>
                <c:pt idx="1">
                  <c:v>105.968585155265</c:v>
                </c:pt>
                <c:pt idx="2">
                  <c:v>106.40957562953901</c:v>
                </c:pt>
                <c:pt idx="3">
                  <c:v>107.185401030031</c:v>
                </c:pt>
                <c:pt idx="4">
                  <c:v>108.279439759532</c:v>
                </c:pt>
                <c:pt idx="5">
                  <c:v>109.44568013110199</c:v>
                </c:pt>
                <c:pt idx="6">
                  <c:v>110.320029945969</c:v>
                </c:pt>
                <c:pt idx="7">
                  <c:v>110.58821615537801</c:v>
                </c:pt>
                <c:pt idx="8">
                  <c:v>110.17436832457599</c:v>
                </c:pt>
                <c:pt idx="9">
                  <c:v>109.300978425427</c:v>
                </c:pt>
                <c:pt idx="10">
                  <c:v>108.31524971999799</c:v>
                </c:pt>
                <c:pt idx="11">
                  <c:v>107.527828951803</c:v>
                </c:pt>
                <c:pt idx="12">
                  <c:v>107.24137753591199</c:v>
                </c:pt>
                <c:pt idx="13">
                  <c:v>107.356833505225</c:v>
                </c:pt>
                <c:pt idx="14">
                  <c:v>107.632093781569</c:v>
                </c:pt>
                <c:pt idx="15">
                  <c:v>107.882774137705</c:v>
                </c:pt>
                <c:pt idx="16">
                  <c:v>108.014198498626</c:v>
                </c:pt>
                <c:pt idx="17">
                  <c:v>108.14050074841199</c:v>
                </c:pt>
                <c:pt idx="18">
                  <c:v>108.406685339985</c:v>
                </c:pt>
                <c:pt idx="19">
                  <c:v>108.926958502479</c:v>
                </c:pt>
                <c:pt idx="20">
                  <c:v>109.465810626733</c:v>
                </c:pt>
                <c:pt idx="21">
                  <c:v>109.77360749136901</c:v>
                </c:pt>
                <c:pt idx="22">
                  <c:v>109.69987802321</c:v>
                </c:pt>
                <c:pt idx="23">
                  <c:v>109.206101036776</c:v>
                </c:pt>
                <c:pt idx="24">
                  <c:v>108.460286657334</c:v>
                </c:pt>
                <c:pt idx="25">
                  <c:v>107.71773005670499</c:v>
                </c:pt>
                <c:pt idx="26">
                  <c:v>107.256540218647</c:v>
                </c:pt>
                <c:pt idx="27">
                  <c:v>107.158609784234</c:v>
                </c:pt>
                <c:pt idx="28">
                  <c:v>107.38080550420599</c:v>
                </c:pt>
                <c:pt idx="29">
                  <c:v>107.66005819362201</c:v>
                </c:pt>
                <c:pt idx="30">
                  <c:v>107.814215925125</c:v>
                </c:pt>
                <c:pt idx="31">
                  <c:v>107.84239403872201</c:v>
                </c:pt>
                <c:pt idx="32">
                  <c:v>107.856176862845</c:v>
                </c:pt>
                <c:pt idx="33">
                  <c:v>108.041099907934</c:v>
                </c:pt>
                <c:pt idx="34">
                  <c:v>108.390737199356</c:v>
                </c:pt>
                <c:pt idx="35">
                  <c:v>108.935381573246</c:v>
                </c:pt>
                <c:pt idx="36">
                  <c:v>109.539470422346</c:v>
                </c:pt>
                <c:pt idx="37">
                  <c:v>110.150382008607</c:v>
                </c:pt>
                <c:pt idx="38">
                  <c:v>110.671334765118</c:v>
                </c:pt>
                <c:pt idx="39">
                  <c:v>110.955932978156</c:v>
                </c:pt>
                <c:pt idx="40">
                  <c:v>110.990939201618</c:v>
                </c:pt>
                <c:pt idx="41">
                  <c:v>110.803016149035</c:v>
                </c:pt>
                <c:pt idx="42">
                  <c:v>110.35965028664801</c:v>
                </c:pt>
                <c:pt idx="43">
                  <c:v>109.61453344648601</c:v>
                </c:pt>
                <c:pt idx="44">
                  <c:v>108.76580450696</c:v>
                </c:pt>
                <c:pt idx="45">
                  <c:v>107.966804728234</c:v>
                </c:pt>
                <c:pt idx="46">
                  <c:v>107.377280005076</c:v>
                </c:pt>
                <c:pt idx="47">
                  <c:v>107.074764382525</c:v>
                </c:pt>
                <c:pt idx="48">
                  <c:v>106.883454939095</c:v>
                </c:pt>
                <c:pt idx="49">
                  <c:v>106.547254649815</c:v>
                </c:pt>
                <c:pt idx="50">
                  <c:v>105.910892959268</c:v>
                </c:pt>
                <c:pt idx="51">
                  <c:v>105.024201818523</c:v>
                </c:pt>
                <c:pt idx="52">
                  <c:v>103.93621668358</c:v>
                </c:pt>
                <c:pt idx="53">
                  <c:v>102.81601562607899</c:v>
                </c:pt>
                <c:pt idx="54">
                  <c:v>101.837594367078</c:v>
                </c:pt>
                <c:pt idx="55">
                  <c:v>101.072978325039</c:v>
                </c:pt>
                <c:pt idx="56">
                  <c:v>100.51521265511801</c:v>
                </c:pt>
                <c:pt idx="57">
                  <c:v>100.020873295191</c:v>
                </c:pt>
                <c:pt idx="58">
                  <c:v>99.424039496139002</c:v>
                </c:pt>
                <c:pt idx="59">
                  <c:v>98.581031643251407</c:v>
                </c:pt>
                <c:pt idx="60">
                  <c:v>97.519395141844001</c:v>
                </c:pt>
                <c:pt idx="61">
                  <c:v>96.327737314516298</c:v>
                </c:pt>
                <c:pt idx="62">
                  <c:v>95.105627952520095</c:v>
                </c:pt>
                <c:pt idx="63">
                  <c:v>93.947984356822303</c:v>
                </c:pt>
                <c:pt idx="64">
                  <c:v>93.010023827595305</c:v>
                </c:pt>
              </c:numCache>
            </c:numRef>
          </c:val>
          <c:smooth val="0"/>
          <c:extLst>
            <c:ext xmlns:c16="http://schemas.microsoft.com/office/drawing/2014/chart" uri="{C3380CC4-5D6E-409C-BE32-E72D297353CC}">
              <c16:uniqueId val="{00000001-763E-481C-855C-95D921B7AA53}"/>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3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'!$E$17:$E$81</c:f>
              <c:numCache>
                <c:formatCode>0.0</c:formatCode>
                <c:ptCount val="65"/>
                <c:pt idx="0">
                  <c:v>111.363923750325</c:v>
                </c:pt>
                <c:pt idx="1">
                  <c:v>104.683959940094</c:v>
                </c:pt>
                <c:pt idx="2">
                  <c:v>110.097532089384</c:v>
                </c:pt>
                <c:pt idx="3">
                  <c:v>113.115226119992</c:v>
                </c:pt>
                <c:pt idx="4">
                  <c:v>112.823381581296</c:v>
                </c:pt>
                <c:pt idx="5">
                  <c:v>118.60235162341699</c:v>
                </c:pt>
                <c:pt idx="6">
                  <c:v>116.99093894499499</c:v>
                </c:pt>
                <c:pt idx="7">
                  <c:v>117.86716723073199</c:v>
                </c:pt>
                <c:pt idx="8">
                  <c:v>119.105650336943</c:v>
                </c:pt>
                <c:pt idx="9">
                  <c:v>120.808635704341</c:v>
                </c:pt>
                <c:pt idx="10">
                  <c:v>120.744509928588</c:v>
                </c:pt>
                <c:pt idx="11">
                  <c:v>112.225311917149</c:v>
                </c:pt>
                <c:pt idx="12">
                  <c:v>115.663233472397</c:v>
                </c:pt>
                <c:pt idx="13">
                  <c:v>116.394525510501</c:v>
                </c:pt>
                <c:pt idx="14">
                  <c:v>113.379061559219</c:v>
                </c:pt>
                <c:pt idx="15">
                  <c:v>116.567546894853</c:v>
                </c:pt>
                <c:pt idx="16">
                  <c:v>115.532346026403</c:v>
                </c:pt>
                <c:pt idx="17">
                  <c:v>119.124375911871</c:v>
                </c:pt>
                <c:pt idx="18">
                  <c:v>115.653683475843</c:v>
                </c:pt>
                <c:pt idx="19">
                  <c:v>123.77575941406501</c:v>
                </c:pt>
                <c:pt idx="20">
                  <c:v>122.561976015478</c:v>
                </c:pt>
                <c:pt idx="21">
                  <c:v>120.86175883649</c:v>
                </c:pt>
                <c:pt idx="22">
                  <c:v>119.34062373696</c:v>
                </c:pt>
                <c:pt idx="23">
                  <c:v>122.757862054452</c:v>
                </c:pt>
                <c:pt idx="24">
                  <c:v>118.806695008791</c:v>
                </c:pt>
                <c:pt idx="25">
                  <c:v>115.710566813708</c:v>
                </c:pt>
                <c:pt idx="26">
                  <c:v>119.54084160351999</c:v>
                </c:pt>
                <c:pt idx="27">
                  <c:v>117.582386711711</c:v>
                </c:pt>
                <c:pt idx="28">
                  <c:v>122.003682729791</c:v>
                </c:pt>
                <c:pt idx="29">
                  <c:v>120.781893487302</c:v>
                </c:pt>
                <c:pt idx="30">
                  <c:v>121.153109644303</c:v>
                </c:pt>
                <c:pt idx="31">
                  <c:v>123.533211155389</c:v>
                </c:pt>
                <c:pt idx="32">
                  <c:v>117.949128588698</c:v>
                </c:pt>
                <c:pt idx="33">
                  <c:v>116.782702749086</c:v>
                </c:pt>
                <c:pt idx="34">
                  <c:v>117.30295287280801</c:v>
                </c:pt>
                <c:pt idx="35">
                  <c:v>121.271786985777</c:v>
                </c:pt>
                <c:pt idx="36">
                  <c:v>121.17932719871</c:v>
                </c:pt>
                <c:pt idx="37">
                  <c:v>125.08592092959699</c:v>
                </c:pt>
                <c:pt idx="38">
                  <c:v>127.08807768854901</c:v>
                </c:pt>
                <c:pt idx="39">
                  <c:v>124.377200508874</c:v>
                </c:pt>
                <c:pt idx="40">
                  <c:v>124.482221575775</c:v>
                </c:pt>
                <c:pt idx="41">
                  <c:v>126.008564544102</c:v>
                </c:pt>
                <c:pt idx="42">
                  <c:v>129.12276768113699</c:v>
                </c:pt>
                <c:pt idx="43">
                  <c:v>122.478993755372</c:v>
                </c:pt>
                <c:pt idx="44">
                  <c:v>123.350466469897</c:v>
                </c:pt>
                <c:pt idx="45">
                  <c:v>123.14649486111099</c:v>
                </c:pt>
                <c:pt idx="46">
                  <c:v>117.67673301636199</c:v>
                </c:pt>
                <c:pt idx="47">
                  <c:v>110.047130834322</c:v>
                </c:pt>
                <c:pt idx="48">
                  <c:v>120.586629323366</c:v>
                </c:pt>
                <c:pt idx="49">
                  <c:v>119.22198794487301</c:v>
                </c:pt>
                <c:pt idx="50">
                  <c:v>118.89305828035801</c:v>
                </c:pt>
                <c:pt idx="51">
                  <c:v>117.989581645371</c:v>
                </c:pt>
                <c:pt idx="52">
                  <c:v>117.69098871156601</c:v>
                </c:pt>
                <c:pt idx="53">
                  <c:v>111.675550087007</c:v>
                </c:pt>
                <c:pt idx="54">
                  <c:v>111.795236136029</c:v>
                </c:pt>
                <c:pt idx="55">
                  <c:v>111.49658141602799</c:v>
                </c:pt>
                <c:pt idx="56">
                  <c:v>113.062455005804</c:v>
                </c:pt>
                <c:pt idx="57">
                  <c:v>111.035267554757</c:v>
                </c:pt>
                <c:pt idx="58">
                  <c:v>113.07562686717</c:v>
                </c:pt>
                <c:pt idx="59">
                  <c:v>107.82784761250601</c:v>
                </c:pt>
                <c:pt idx="60">
                  <c:v>108.22172289023</c:v>
                </c:pt>
                <c:pt idx="61">
                  <c:v>104.36929248896</c:v>
                </c:pt>
                <c:pt idx="62">
                  <c:v>97.653251331519101</c:v>
                </c:pt>
                <c:pt idx="63">
                  <c:v>73.1567764144297</c:v>
                </c:pt>
                <c:pt idx="64">
                  <c:v>66.193328689039006</c:v>
                </c:pt>
              </c:numCache>
            </c:numRef>
          </c:val>
          <c:extLst>
            <c:ext xmlns:c16="http://schemas.microsoft.com/office/drawing/2014/chart" uri="{C3380CC4-5D6E-409C-BE32-E72D297353CC}">
              <c16:uniqueId val="{00000000-8B3B-4C68-A514-F9107B390325}"/>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'!$F$17:$F$81</c:f>
              <c:numCache>
                <c:formatCode>0.0</c:formatCode>
                <c:ptCount val="65"/>
                <c:pt idx="0">
                  <c:v>109.648374545938</c:v>
                </c:pt>
                <c:pt idx="1">
                  <c:v>110.399182933999</c:v>
                </c:pt>
                <c:pt idx="2">
                  <c:v>111.416185128283</c:v>
                </c:pt>
                <c:pt idx="3">
                  <c:v>112.75314921280101</c:v>
                </c:pt>
                <c:pt idx="4">
                  <c:v>114.315449981632</c:v>
                </c:pt>
                <c:pt idx="5">
                  <c:v>115.968329081128</c:v>
                </c:pt>
                <c:pt idx="6">
                  <c:v>117.54582141874199</c:v>
                </c:pt>
                <c:pt idx="7">
                  <c:v>118.80556571206399</c:v>
                </c:pt>
                <c:pt idx="8">
                  <c:v>119.50200400559601</c:v>
                </c:pt>
                <c:pt idx="9">
                  <c:v>119.53160729851101</c:v>
                </c:pt>
                <c:pt idx="10">
                  <c:v>118.95568531740901</c:v>
                </c:pt>
                <c:pt idx="11">
                  <c:v>117.895280637452</c:v>
                </c:pt>
                <c:pt idx="12">
                  <c:v>116.754865272678</c:v>
                </c:pt>
                <c:pt idx="13">
                  <c:v>115.73951127424</c:v>
                </c:pt>
                <c:pt idx="14">
                  <c:v>115.233710155293</c:v>
                </c:pt>
                <c:pt idx="15">
                  <c:v>115.479903095631</c:v>
                </c:pt>
                <c:pt idx="16">
                  <c:v>116.452676514109</c:v>
                </c:pt>
                <c:pt idx="17">
                  <c:v>117.766946754053</c:v>
                </c:pt>
                <c:pt idx="18">
                  <c:v>119.136106092112</c:v>
                </c:pt>
                <c:pt idx="19">
                  <c:v>120.374089895536</c:v>
                </c:pt>
                <c:pt idx="20">
                  <c:v>121.14788605396799</c:v>
                </c:pt>
                <c:pt idx="21">
                  <c:v>121.31314056020901</c:v>
                </c:pt>
                <c:pt idx="22">
                  <c:v>120.87242157417</c:v>
                </c:pt>
                <c:pt idx="23">
                  <c:v>120.026575476337</c:v>
                </c:pt>
                <c:pt idx="24">
                  <c:v>119.199398680703</c:v>
                </c:pt>
                <c:pt idx="25">
                  <c:v>118.724199626754</c:v>
                </c:pt>
                <c:pt idx="26">
                  <c:v>118.87361274947401</c:v>
                </c:pt>
                <c:pt idx="27">
                  <c:v>119.450729982616</c:v>
                </c:pt>
                <c:pt idx="28">
                  <c:v>120.153609578733</c:v>
                </c:pt>
                <c:pt idx="29">
                  <c:v>120.55095797267801</c:v>
                </c:pt>
                <c:pt idx="30">
                  <c:v>120.388800888063</c:v>
                </c:pt>
                <c:pt idx="31">
                  <c:v>119.640102728551</c:v>
                </c:pt>
                <c:pt idx="32">
                  <c:v>118.777115798835</c:v>
                </c:pt>
                <c:pt idx="33">
                  <c:v>118.433999666587</c:v>
                </c:pt>
                <c:pt idx="34">
                  <c:v>118.948776648926</c:v>
                </c:pt>
                <c:pt idx="35">
                  <c:v>120.29683198515301</c:v>
                </c:pt>
                <c:pt idx="36">
                  <c:v>122.018283624845</c:v>
                </c:pt>
                <c:pt idx="37">
                  <c:v>123.74457069866</c:v>
                </c:pt>
                <c:pt idx="38">
                  <c:v>125.036332695898</c:v>
                </c:pt>
                <c:pt idx="39">
                  <c:v>125.658127086345</c:v>
                </c:pt>
                <c:pt idx="40">
                  <c:v>125.788356476716</c:v>
                </c:pt>
                <c:pt idx="41">
                  <c:v>125.53778698064799</c:v>
                </c:pt>
                <c:pt idx="42">
                  <c:v>124.901858110476</c:v>
                </c:pt>
                <c:pt idx="43">
                  <c:v>123.920831730199</c:v>
                </c:pt>
                <c:pt idx="44">
                  <c:v>122.75285630348201</c:v>
                </c:pt>
                <c:pt idx="45">
                  <c:v>121.525947516416</c:v>
                </c:pt>
                <c:pt idx="46">
                  <c:v>120.44302428224999</c:v>
                </c:pt>
                <c:pt idx="47">
                  <c:v>119.81181899704001</c:v>
                </c:pt>
                <c:pt idx="48">
                  <c:v>119.525189959701</c:v>
                </c:pt>
                <c:pt idx="49">
                  <c:v>119.208324611157</c:v>
                </c:pt>
                <c:pt idx="50">
                  <c:v>118.49158619321901</c:v>
                </c:pt>
                <c:pt idx="51">
                  <c:v>117.31561134911701</c:v>
                </c:pt>
                <c:pt idx="52">
                  <c:v>115.706827246977</c:v>
                </c:pt>
                <c:pt idx="53">
                  <c:v>114.103278649327</c:v>
                </c:pt>
                <c:pt idx="54">
                  <c:v>112.91963177671801</c:v>
                </c:pt>
                <c:pt idx="55">
                  <c:v>112.237292894211</c:v>
                </c:pt>
                <c:pt idx="56">
                  <c:v>111.881771960051</c:v>
                </c:pt>
                <c:pt idx="57">
                  <c:v>111.520225363008</c:v>
                </c:pt>
                <c:pt idx="58">
                  <c:v>110.71770858868599</c:v>
                </c:pt>
                <c:pt idx="59">
                  <c:v>109.21873421484899</c:v>
                </c:pt>
                <c:pt idx="60">
                  <c:v>107.086569379807</c:v>
                </c:pt>
                <c:pt idx="61">
                  <c:v>104.673215993208</c:v>
                </c:pt>
                <c:pt idx="62">
                  <c:v>102.327501570631</c:v>
                </c:pt>
                <c:pt idx="63">
                  <c:v>100.346339085952</c:v>
                </c:pt>
                <c:pt idx="64">
                  <c:v>98.820529248220595</c:v>
                </c:pt>
              </c:numCache>
            </c:numRef>
          </c:val>
          <c:smooth val="0"/>
          <c:extLst>
            <c:ext xmlns:c16="http://schemas.microsoft.com/office/drawing/2014/chart" uri="{C3380CC4-5D6E-409C-BE32-E72D297353CC}">
              <c16:uniqueId val="{00000001-8B3B-4C68-A514-F9107B390325}"/>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in val="3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'!$K$17:$K$81</c:f>
              <c:numCache>
                <c:formatCode>0.0</c:formatCode>
                <c:ptCount val="65"/>
                <c:pt idx="0">
                  <c:v>102.61117386124501</c:v>
                </c:pt>
                <c:pt idx="1">
                  <c:v>100.840321585288</c:v>
                </c:pt>
                <c:pt idx="2">
                  <c:v>101.923583533447</c:v>
                </c:pt>
                <c:pt idx="3">
                  <c:v>105.607621199742</c:v>
                </c:pt>
                <c:pt idx="4">
                  <c:v>103.00929753592899</c:v>
                </c:pt>
                <c:pt idx="5">
                  <c:v>102.58891414575599</c:v>
                </c:pt>
                <c:pt idx="6">
                  <c:v>106.83495819212899</c:v>
                </c:pt>
                <c:pt idx="7">
                  <c:v>106.847115684725</c:v>
                </c:pt>
                <c:pt idx="8">
                  <c:v>108.001381056979</c:v>
                </c:pt>
                <c:pt idx="9">
                  <c:v>98.365405470389604</c:v>
                </c:pt>
                <c:pt idx="10">
                  <c:v>101.563821540623</c:v>
                </c:pt>
                <c:pt idx="11">
                  <c:v>102.07954711131001</c:v>
                </c:pt>
                <c:pt idx="12">
                  <c:v>101.61014289683899</c:v>
                </c:pt>
                <c:pt idx="13">
                  <c:v>104.293723081742</c:v>
                </c:pt>
                <c:pt idx="14">
                  <c:v>104.072081947022</c:v>
                </c:pt>
                <c:pt idx="15">
                  <c:v>102.664112372289</c:v>
                </c:pt>
                <c:pt idx="16">
                  <c:v>103.339648920301</c:v>
                </c:pt>
                <c:pt idx="17">
                  <c:v>101.96925731421901</c:v>
                </c:pt>
                <c:pt idx="18">
                  <c:v>100.979457273045</c:v>
                </c:pt>
                <c:pt idx="19">
                  <c:v>100.195556957235</c:v>
                </c:pt>
                <c:pt idx="20">
                  <c:v>100.967308397229</c:v>
                </c:pt>
                <c:pt idx="21">
                  <c:v>101.09048350926</c:v>
                </c:pt>
                <c:pt idx="22">
                  <c:v>107.226476419278</c:v>
                </c:pt>
                <c:pt idx="23">
                  <c:v>101.882163458253</c:v>
                </c:pt>
                <c:pt idx="24">
                  <c:v>101.30862503028099</c:v>
                </c:pt>
                <c:pt idx="25">
                  <c:v>99.240546459878999</c:v>
                </c:pt>
                <c:pt idx="26">
                  <c:v>100.151587686477</c:v>
                </c:pt>
                <c:pt idx="27">
                  <c:v>97.080296930515303</c:v>
                </c:pt>
                <c:pt idx="28">
                  <c:v>97.535851494070599</c:v>
                </c:pt>
                <c:pt idx="29">
                  <c:v>99.557320751714201</c:v>
                </c:pt>
                <c:pt idx="30">
                  <c:v>98.514410869087797</c:v>
                </c:pt>
                <c:pt idx="31">
                  <c:v>100.07898486264099</c:v>
                </c:pt>
                <c:pt idx="32">
                  <c:v>102.123029757125</c:v>
                </c:pt>
                <c:pt idx="33">
                  <c:v>100.241275561531</c:v>
                </c:pt>
                <c:pt idx="34">
                  <c:v>101.103436668963</c:v>
                </c:pt>
                <c:pt idx="35">
                  <c:v>105.528148567964</c:v>
                </c:pt>
                <c:pt idx="36">
                  <c:v>101.158924760998</c:v>
                </c:pt>
                <c:pt idx="37">
                  <c:v>100.813567237966</c:v>
                </c:pt>
                <c:pt idx="38">
                  <c:v>100.861242408583</c:v>
                </c:pt>
                <c:pt idx="39">
                  <c:v>100.19858188299</c:v>
                </c:pt>
                <c:pt idx="40">
                  <c:v>102.206523485034</c:v>
                </c:pt>
                <c:pt idx="41">
                  <c:v>101.179293204731</c:v>
                </c:pt>
                <c:pt idx="42">
                  <c:v>100.829415481667</c:v>
                </c:pt>
                <c:pt idx="43">
                  <c:v>97.950131807594303</c:v>
                </c:pt>
                <c:pt idx="44">
                  <c:v>100.033233516297</c:v>
                </c:pt>
                <c:pt idx="45">
                  <c:v>99.474558869245698</c:v>
                </c:pt>
                <c:pt idx="46">
                  <c:v>94.360403539131497</c:v>
                </c:pt>
                <c:pt idx="47">
                  <c:v>97.336306217678995</c:v>
                </c:pt>
                <c:pt idx="48">
                  <c:v>102.508086677092</c:v>
                </c:pt>
                <c:pt idx="49">
                  <c:v>101.53676727573701</c:v>
                </c:pt>
                <c:pt idx="50">
                  <c:v>97.667861549291402</c:v>
                </c:pt>
                <c:pt idx="51">
                  <c:v>98.515824892858902</c:v>
                </c:pt>
                <c:pt idx="52">
                  <c:v>93.445358346571396</c:v>
                </c:pt>
                <c:pt idx="53">
                  <c:v>96.102883324332197</c:v>
                </c:pt>
                <c:pt idx="54">
                  <c:v>94.098684281058596</c:v>
                </c:pt>
                <c:pt idx="55">
                  <c:v>97.497040562819606</c:v>
                </c:pt>
                <c:pt idx="56">
                  <c:v>92.256392987945404</c:v>
                </c:pt>
                <c:pt idx="57">
                  <c:v>91.878426491117295</c:v>
                </c:pt>
                <c:pt idx="58">
                  <c:v>92.657025971226901</c:v>
                </c:pt>
                <c:pt idx="59">
                  <c:v>92.781852059738299</c:v>
                </c:pt>
                <c:pt idx="60">
                  <c:v>94.861787761061905</c:v>
                </c:pt>
                <c:pt idx="61">
                  <c:v>93.100409747857199</c:v>
                </c:pt>
                <c:pt idx="62">
                  <c:v>90.791431953220297</c:v>
                </c:pt>
                <c:pt idx="63">
                  <c:v>62.7949297715654</c:v>
                </c:pt>
                <c:pt idx="64">
                  <c:v>62.474245411569697</c:v>
                </c:pt>
              </c:numCache>
            </c:numRef>
          </c:val>
          <c:extLst>
            <c:ext xmlns:c16="http://schemas.microsoft.com/office/drawing/2014/chart" uri="{C3380CC4-5D6E-409C-BE32-E72D297353CC}">
              <c16:uniqueId val="{00000000-5E7C-49B5-895F-CD8F8A943CC2}"/>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'!$A$17:$B$81</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'!$L$17:$L$81</c:f>
              <c:numCache>
                <c:formatCode>0.0</c:formatCode>
                <c:ptCount val="65"/>
                <c:pt idx="0">
                  <c:v>102.926397247037</c:v>
                </c:pt>
                <c:pt idx="1">
                  <c:v>102.526673316323</c:v>
                </c:pt>
                <c:pt idx="2">
                  <c:v>102.518456678308</c:v>
                </c:pt>
                <c:pt idx="3">
                  <c:v>103.041915371109</c:v>
                </c:pt>
                <c:pt idx="4">
                  <c:v>103.948114687379</c:v>
                </c:pt>
                <c:pt idx="5">
                  <c:v>104.80763584373901</c:v>
                </c:pt>
                <c:pt idx="6">
                  <c:v>105.273389056119</c:v>
                </c:pt>
                <c:pt idx="7">
                  <c:v>105.13628087023299</c:v>
                </c:pt>
                <c:pt idx="8">
                  <c:v>104.479183869861</c:v>
                </c:pt>
                <c:pt idx="9">
                  <c:v>103.636955758008</c:v>
                </c:pt>
                <c:pt idx="10">
                  <c:v>102.891132455356</c:v>
                </c:pt>
                <c:pt idx="11">
                  <c:v>102.483028372793</c:v>
                </c:pt>
                <c:pt idx="12">
                  <c:v>102.57301315003301</c:v>
                </c:pt>
                <c:pt idx="13">
                  <c:v>102.974870373972</c:v>
                </c:pt>
                <c:pt idx="14">
                  <c:v>103.258356745778</c:v>
                </c:pt>
                <c:pt idx="15">
                  <c:v>103.1662633303</c:v>
                </c:pt>
                <c:pt idx="16">
                  <c:v>102.68310528656301</c:v>
                </c:pt>
                <c:pt idx="17">
                  <c:v>101.983020793534</c:v>
                </c:pt>
                <c:pt idx="18">
                  <c:v>101.351117138349</c:v>
                </c:pt>
                <c:pt idx="19">
                  <c:v>101.022108864806</c:v>
                </c:pt>
                <c:pt idx="20">
                  <c:v>101.00952354719701</c:v>
                </c:pt>
                <c:pt idx="21">
                  <c:v>101.18173789005201</c:v>
                </c:pt>
                <c:pt idx="22">
                  <c:v>101.335953302913</c:v>
                </c:pt>
                <c:pt idx="23">
                  <c:v>101.215148173332</c:v>
                </c:pt>
                <c:pt idx="24">
                  <c:v>100.71390174129</c:v>
                </c:pt>
                <c:pt idx="25">
                  <c:v>99.932146883116701</c:v>
                </c:pt>
                <c:pt idx="26">
                  <c:v>99.079428357216699</c:v>
                </c:pt>
                <c:pt idx="27">
                  <c:v>98.484417765555605</c:v>
                </c:pt>
                <c:pt idx="28">
                  <c:v>98.334622003742396</c:v>
                </c:pt>
                <c:pt idx="29">
                  <c:v>98.642084804526306</c:v>
                </c:pt>
                <c:pt idx="30">
                  <c:v>99.267340988786401</c:v>
                </c:pt>
                <c:pt idx="31">
                  <c:v>99.999231322811198</c:v>
                </c:pt>
                <c:pt idx="32">
                  <c:v>100.639754737299</c:v>
                </c:pt>
                <c:pt idx="33">
                  <c:v>101.079312508249</c:v>
                </c:pt>
                <c:pt idx="34">
                  <c:v>101.22286931201</c:v>
                </c:pt>
                <c:pt idx="35">
                  <c:v>101.196146699187</c:v>
                </c:pt>
                <c:pt idx="36">
                  <c:v>101.100945865169</c:v>
                </c:pt>
                <c:pt idx="37">
                  <c:v>101.05402257793099</c:v>
                </c:pt>
                <c:pt idx="38">
                  <c:v>101.086605213399</c:v>
                </c:pt>
                <c:pt idx="39">
                  <c:v>101.10291351483301</c:v>
                </c:pt>
                <c:pt idx="40">
                  <c:v>101.032231136466</c:v>
                </c:pt>
                <c:pt idx="41">
                  <c:v>100.88951290160399</c:v>
                </c:pt>
                <c:pt idx="42">
                  <c:v>100.58147922783201</c:v>
                </c:pt>
                <c:pt idx="43">
                  <c:v>100.090401471839</c:v>
                </c:pt>
                <c:pt idx="44">
                  <c:v>99.526480033265898</c:v>
                </c:pt>
                <c:pt idx="45">
                  <c:v>98.997358902724699</c:v>
                </c:pt>
                <c:pt idx="46">
                  <c:v>98.620203483926204</c:v>
                </c:pt>
                <c:pt idx="47">
                  <c:v>98.4242837673238</c:v>
                </c:pt>
                <c:pt idx="48">
                  <c:v>98.335212055942094</c:v>
                </c:pt>
                <c:pt idx="49">
                  <c:v>98.244058068497694</c:v>
                </c:pt>
                <c:pt idx="50">
                  <c:v>98.043288928703106</c:v>
                </c:pt>
                <c:pt idx="51">
                  <c:v>97.6288692617767</c:v>
                </c:pt>
                <c:pt idx="52">
                  <c:v>96.871067067361594</c:v>
                </c:pt>
                <c:pt idx="53">
                  <c:v>95.821484376818404</c:v>
                </c:pt>
                <c:pt idx="54">
                  <c:v>94.653704150342406</c:v>
                </c:pt>
                <c:pt idx="55">
                  <c:v>93.620544535459899</c:v>
                </c:pt>
                <c:pt idx="56">
                  <c:v>92.936196907071206</c:v>
                </c:pt>
                <c:pt idx="57">
                  <c:v>92.673185433078899</c:v>
                </c:pt>
                <c:pt idx="58">
                  <c:v>92.7299376939974</c:v>
                </c:pt>
                <c:pt idx="59">
                  <c:v>92.821541591988293</c:v>
                </c:pt>
                <c:pt idx="60">
                  <c:v>92.707533927323396</c:v>
                </c:pt>
                <c:pt idx="61">
                  <c:v>92.232892022135104</c:v>
                </c:pt>
                <c:pt idx="62">
                  <c:v>91.457983216104395</c:v>
                </c:pt>
                <c:pt idx="63">
                  <c:v>90.559503741290399</c:v>
                </c:pt>
                <c:pt idx="64">
                  <c:v>89.7817934550351</c:v>
                </c:pt>
              </c:numCache>
            </c:numRef>
          </c:val>
          <c:smooth val="0"/>
          <c:extLst>
            <c:ext xmlns:c16="http://schemas.microsoft.com/office/drawing/2014/chart" uri="{C3380CC4-5D6E-409C-BE32-E72D297353CC}">
              <c16:uniqueId val="{00000001-5E7C-49B5-895F-CD8F8A943CC2}"/>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in val="3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C109-D349-4A54-A3A8-E441127F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2213</Words>
  <Characters>12396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 en México</vt:lpstr>
    </vt:vector>
  </TitlesOfParts>
  <Company>INEGI</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22</cp:revision>
  <cp:lastPrinted>2020-03-04T15:15:00Z</cp:lastPrinted>
  <dcterms:created xsi:type="dcterms:W3CDTF">2020-08-04T16:49:00Z</dcterms:created>
  <dcterms:modified xsi:type="dcterms:W3CDTF">2020-08-05T23:14:00Z</dcterms:modified>
</cp:coreProperties>
</file>