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F6" w:rsidRDefault="00BE62F6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:rsidR="007C6C3C" w:rsidRPr="00E14157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E14157">
        <w:rPr>
          <w:rFonts w:ascii="Arial" w:hAnsi="Arial" w:cs="Arial"/>
          <w:b/>
          <w:sz w:val="24"/>
          <w:szCs w:val="24"/>
        </w:rPr>
        <w:t xml:space="preserve">EN </w:t>
      </w:r>
      <w:r w:rsidR="00C41555" w:rsidRPr="00E14157">
        <w:rPr>
          <w:rFonts w:ascii="Arial" w:hAnsi="Arial" w:cs="Arial"/>
          <w:b/>
          <w:sz w:val="24"/>
          <w:szCs w:val="24"/>
        </w:rPr>
        <w:t>VERACRUZ DE IGNACIO DE LA LLAVE</w:t>
      </w:r>
      <w:r w:rsidRPr="00E14157">
        <w:rPr>
          <w:rFonts w:ascii="Arial" w:hAnsi="Arial" w:cs="Arial"/>
          <w:b/>
          <w:sz w:val="24"/>
          <w:szCs w:val="24"/>
        </w:rPr>
        <w:t xml:space="preserve"> SOMOS </w:t>
      </w:r>
      <w:r w:rsidR="004A0574" w:rsidRPr="00E14157">
        <w:rPr>
          <w:rFonts w:ascii="Arial" w:hAnsi="Arial" w:cs="Arial"/>
          <w:b/>
          <w:sz w:val="24"/>
          <w:szCs w:val="24"/>
        </w:rPr>
        <w:t>8 062</w:t>
      </w:r>
      <w:r w:rsidR="00FA168A" w:rsidRPr="00E14157">
        <w:rPr>
          <w:rFonts w:ascii="Arial" w:hAnsi="Arial" w:cs="Arial"/>
          <w:b/>
          <w:sz w:val="24"/>
          <w:szCs w:val="24"/>
        </w:rPr>
        <w:t xml:space="preserve"> 579</w:t>
      </w:r>
      <w:r w:rsidRPr="00E14157">
        <w:rPr>
          <w:rFonts w:ascii="Arial" w:hAnsi="Arial" w:cs="Arial"/>
          <w:b/>
          <w:sz w:val="24"/>
          <w:szCs w:val="24"/>
        </w:rPr>
        <w:t xml:space="preserve"> HABITANTES: </w:t>
      </w:r>
    </w:p>
    <w:p w:rsidR="007C6C3C" w:rsidRPr="00E14157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E14157">
        <w:rPr>
          <w:rFonts w:ascii="Arial" w:hAnsi="Arial" w:cs="Arial"/>
          <w:b/>
          <w:sz w:val="24"/>
          <w:szCs w:val="24"/>
        </w:rPr>
        <w:t>CENSO DE POBLACIÓN Y VIVIENDA 2020</w:t>
      </w:r>
    </w:p>
    <w:p w:rsidR="007C6C3C" w:rsidRPr="00E14157" w:rsidRDefault="007C6C3C" w:rsidP="007C6C3C">
      <w:pPr>
        <w:spacing w:after="0" w:line="240" w:lineRule="auto"/>
        <w:ind w:right="-516"/>
        <w:rPr>
          <w:rFonts w:ascii="Arial" w:hAnsi="Arial" w:cs="Arial"/>
          <w:sz w:val="24"/>
          <w:szCs w:val="24"/>
        </w:rPr>
      </w:pPr>
    </w:p>
    <w:p w:rsidR="007C6C3C" w:rsidRPr="00E14157" w:rsidRDefault="007D3C8F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México cuenta con un Censo de Población y Vivienda al lograr completar con éxito </w:t>
      </w:r>
      <w:r w:rsidR="007C6C3C" w:rsidRPr="00E14157">
        <w:rPr>
          <w:rFonts w:ascii="Arial" w:hAnsi="Arial" w:cs="Arial"/>
          <w:sz w:val="23"/>
          <w:szCs w:val="23"/>
        </w:rPr>
        <w:t>el operativo censa</w:t>
      </w:r>
      <w:r w:rsidRPr="00E14157">
        <w:rPr>
          <w:rFonts w:ascii="Arial" w:hAnsi="Arial" w:cs="Arial"/>
          <w:sz w:val="23"/>
          <w:szCs w:val="23"/>
        </w:rPr>
        <w:t>l</w:t>
      </w:r>
      <w:r w:rsidR="007C6C3C" w:rsidRPr="00E14157">
        <w:rPr>
          <w:rFonts w:ascii="Arial" w:hAnsi="Arial" w:cs="Arial"/>
          <w:sz w:val="23"/>
          <w:szCs w:val="23"/>
        </w:rPr>
        <w:t>.</w:t>
      </w:r>
    </w:p>
    <w:p w:rsidR="007C6C3C" w:rsidRPr="00E14157" w:rsidRDefault="007C6C3C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>De l</w:t>
      </w:r>
      <w:r w:rsidR="00E8436E" w:rsidRPr="00E14157">
        <w:rPr>
          <w:rFonts w:ascii="Arial" w:hAnsi="Arial" w:cs="Arial"/>
          <w:sz w:val="23"/>
          <w:szCs w:val="23"/>
        </w:rPr>
        <w:t xml:space="preserve">as </w:t>
      </w:r>
      <w:r w:rsidR="00667377" w:rsidRPr="00E14157">
        <w:rPr>
          <w:rFonts w:ascii="Arial" w:hAnsi="Arial" w:cs="Arial"/>
          <w:sz w:val="23"/>
          <w:szCs w:val="23"/>
        </w:rPr>
        <w:t>8 062 579</w:t>
      </w:r>
      <w:r w:rsidR="00E8436E" w:rsidRPr="00E14157">
        <w:rPr>
          <w:rFonts w:ascii="Arial" w:hAnsi="Arial" w:cs="Arial"/>
          <w:sz w:val="23"/>
          <w:szCs w:val="23"/>
        </w:rPr>
        <w:t xml:space="preserve"> personas que residen en </w:t>
      </w:r>
      <w:r w:rsidR="007D79BE" w:rsidRPr="00E14157">
        <w:rPr>
          <w:rFonts w:ascii="Arial" w:hAnsi="Arial" w:cs="Arial"/>
          <w:sz w:val="23"/>
          <w:szCs w:val="23"/>
        </w:rPr>
        <w:t>Veracruz de Ignacio de la Llave</w:t>
      </w:r>
      <w:r w:rsidRPr="00E14157">
        <w:rPr>
          <w:rFonts w:ascii="Arial" w:hAnsi="Arial" w:cs="Arial"/>
          <w:sz w:val="23"/>
          <w:szCs w:val="23"/>
        </w:rPr>
        <w:t xml:space="preserve">, </w:t>
      </w:r>
      <w:r w:rsidR="007D79BE" w:rsidRPr="00E14157">
        <w:rPr>
          <w:rFonts w:ascii="Arial" w:hAnsi="Arial" w:cs="Arial"/>
          <w:sz w:val="23"/>
          <w:szCs w:val="23"/>
        </w:rPr>
        <w:t>52.0</w:t>
      </w:r>
      <w:r w:rsidRPr="00E14157">
        <w:rPr>
          <w:rFonts w:ascii="Arial" w:hAnsi="Arial" w:cs="Arial"/>
          <w:sz w:val="23"/>
          <w:szCs w:val="23"/>
        </w:rPr>
        <w:t>% corresponde</w:t>
      </w:r>
      <w:r w:rsidR="00E8436E" w:rsidRPr="00E14157">
        <w:rPr>
          <w:rFonts w:ascii="Arial" w:hAnsi="Arial" w:cs="Arial"/>
          <w:sz w:val="23"/>
          <w:szCs w:val="23"/>
        </w:rPr>
        <w:t>n</w:t>
      </w:r>
      <w:r w:rsidRPr="00E14157">
        <w:rPr>
          <w:rFonts w:ascii="Arial" w:hAnsi="Arial" w:cs="Arial"/>
          <w:sz w:val="23"/>
          <w:szCs w:val="23"/>
        </w:rPr>
        <w:t xml:space="preserve"> a mujeres y 48.</w:t>
      </w:r>
      <w:r w:rsidR="007D79BE" w:rsidRPr="00E14157">
        <w:rPr>
          <w:rFonts w:ascii="Arial" w:hAnsi="Arial" w:cs="Arial"/>
          <w:sz w:val="23"/>
          <w:szCs w:val="23"/>
        </w:rPr>
        <w:t>0</w:t>
      </w:r>
      <w:r w:rsidRPr="00E14157">
        <w:rPr>
          <w:rFonts w:ascii="Arial" w:hAnsi="Arial" w:cs="Arial"/>
          <w:sz w:val="23"/>
          <w:szCs w:val="23"/>
        </w:rPr>
        <w:t>% a hombres.</w:t>
      </w:r>
    </w:p>
    <w:p w:rsidR="007D3C8F" w:rsidRPr="00E14157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La edad mediana en </w:t>
      </w:r>
      <w:r w:rsidR="00531BBF" w:rsidRPr="00E14157">
        <w:rPr>
          <w:rFonts w:ascii="Arial" w:hAnsi="Arial" w:cs="Arial"/>
          <w:sz w:val="23"/>
          <w:szCs w:val="23"/>
        </w:rPr>
        <w:t>el estado</w:t>
      </w:r>
      <w:r w:rsidRPr="00E14157">
        <w:rPr>
          <w:rFonts w:ascii="Arial" w:hAnsi="Arial" w:cs="Arial"/>
          <w:sz w:val="23"/>
          <w:szCs w:val="23"/>
        </w:rPr>
        <w:t xml:space="preserve"> es de </w:t>
      </w:r>
      <w:r w:rsidR="009C7D9F" w:rsidRPr="00E14157">
        <w:rPr>
          <w:rFonts w:ascii="Arial" w:hAnsi="Arial" w:cs="Arial"/>
          <w:sz w:val="23"/>
          <w:szCs w:val="23"/>
        </w:rPr>
        <w:t>31</w:t>
      </w:r>
      <w:r w:rsidRPr="00E14157">
        <w:rPr>
          <w:rFonts w:ascii="Arial" w:hAnsi="Arial" w:cs="Arial"/>
          <w:sz w:val="23"/>
          <w:szCs w:val="23"/>
        </w:rPr>
        <w:t xml:space="preserve"> años.</w:t>
      </w:r>
    </w:p>
    <w:p w:rsidR="007C6C3C" w:rsidRPr="00E14157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>México ocupa el lugar número 11 en población a nivel mundial</w:t>
      </w:r>
      <w:r w:rsidR="0063294F" w:rsidRPr="00E14157">
        <w:rPr>
          <w:rFonts w:ascii="Arial" w:hAnsi="Arial" w:cs="Arial"/>
          <w:sz w:val="23"/>
          <w:szCs w:val="23"/>
        </w:rPr>
        <w:t xml:space="preserve"> con 126 014 024 habitantes</w:t>
      </w:r>
      <w:r w:rsidR="007D3C8F" w:rsidRPr="00E14157">
        <w:rPr>
          <w:rFonts w:ascii="Arial" w:hAnsi="Arial" w:cs="Arial"/>
          <w:sz w:val="23"/>
          <w:szCs w:val="23"/>
        </w:rPr>
        <w:t>.</w:t>
      </w:r>
    </w:p>
    <w:p w:rsidR="00BE62F6" w:rsidRPr="007D3C8F" w:rsidRDefault="00BE62F6" w:rsidP="00BE62F6">
      <w:pPr>
        <w:pStyle w:val="Prrafodelista"/>
        <w:spacing w:after="0" w:line="240" w:lineRule="auto"/>
        <w:ind w:left="993" w:right="991"/>
        <w:jc w:val="both"/>
        <w:rPr>
          <w:rFonts w:ascii="Arial" w:hAnsi="Arial" w:cs="Arial"/>
          <w:sz w:val="23"/>
          <w:szCs w:val="23"/>
        </w:rPr>
      </w:pPr>
    </w:p>
    <w:p w:rsidR="007D3C8F" w:rsidRPr="00335454" w:rsidRDefault="007D3C8F" w:rsidP="007D3C8F">
      <w:pPr>
        <w:pStyle w:val="Prrafodelista"/>
        <w:spacing w:after="0" w:line="240" w:lineRule="auto"/>
        <w:ind w:left="153" w:right="-516"/>
        <w:jc w:val="both"/>
        <w:rPr>
          <w:rFonts w:ascii="Arial" w:hAnsi="Arial" w:cs="Arial"/>
          <w:b/>
          <w:sz w:val="18"/>
          <w:szCs w:val="18"/>
        </w:rPr>
      </w:pPr>
    </w:p>
    <w:p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E</w:t>
      </w:r>
      <w:r w:rsidR="0009517B">
        <w:rPr>
          <w:rFonts w:ascii="Arial" w:hAnsi="Arial" w:cs="Arial"/>
          <w:sz w:val="23"/>
          <w:szCs w:val="23"/>
        </w:rPr>
        <w:t>l INEGI da</w:t>
      </w:r>
      <w:r w:rsidR="007D3C8F">
        <w:rPr>
          <w:rFonts w:ascii="Arial" w:hAnsi="Arial" w:cs="Arial"/>
          <w:sz w:val="23"/>
          <w:szCs w:val="23"/>
        </w:rPr>
        <w:t xml:space="preserve"> a</w:t>
      </w:r>
      <w:r w:rsidRPr="008E43FC">
        <w:rPr>
          <w:rFonts w:ascii="Arial" w:hAnsi="Arial" w:cs="Arial"/>
          <w:sz w:val="23"/>
          <w:szCs w:val="23"/>
        </w:rPr>
        <w:t xml:space="preserve"> conocer los resultados del Censo de Población y Vivienda 2020</w:t>
      </w:r>
      <w:r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correspondientes al Cuestionario Básico</w:t>
      </w:r>
      <w:r>
        <w:rPr>
          <w:rFonts w:ascii="Arial" w:hAnsi="Arial" w:cs="Arial"/>
          <w:sz w:val="23"/>
          <w:szCs w:val="23"/>
        </w:rPr>
        <w:t xml:space="preserve">, </w:t>
      </w:r>
      <w:r w:rsidRPr="008E43FC">
        <w:rPr>
          <w:rFonts w:ascii="Arial" w:hAnsi="Arial" w:cs="Arial"/>
          <w:sz w:val="23"/>
          <w:szCs w:val="23"/>
        </w:rPr>
        <w:t>que ofrece información sobre la dimensión, estructura y distribución espacial de la población, así como de sus principales características socioeconómicas y culturales. Además</w:t>
      </w:r>
      <w:r w:rsidR="00531BBF"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da cuenta de las viviendas y algunas de sus características.</w:t>
      </w:r>
    </w:p>
    <w:p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7C6C3C" w:rsidRPr="00E14157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El periodo de levantamiento del principal ejercicio censal que se realiza en México cada década fue del 2 al 27 de marzo de 2020 y, por primera vez, </w:t>
      </w:r>
      <w:r w:rsidR="0009517B" w:rsidRPr="00E14157">
        <w:rPr>
          <w:rFonts w:ascii="Arial" w:hAnsi="Arial" w:cs="Arial"/>
          <w:sz w:val="23"/>
          <w:szCs w:val="23"/>
        </w:rPr>
        <w:t xml:space="preserve">se levantó </w:t>
      </w:r>
      <w:r w:rsidRPr="00E14157">
        <w:rPr>
          <w:rFonts w:ascii="Arial" w:hAnsi="Arial" w:cs="Arial"/>
          <w:sz w:val="23"/>
          <w:szCs w:val="23"/>
        </w:rPr>
        <w:t xml:space="preserve">con dispositivos </w:t>
      </w:r>
      <w:r w:rsidR="00531BBF" w:rsidRPr="00E14157">
        <w:rPr>
          <w:rFonts w:ascii="Arial" w:hAnsi="Arial" w:cs="Arial"/>
          <w:sz w:val="23"/>
          <w:szCs w:val="23"/>
        </w:rPr>
        <w:t xml:space="preserve">de cómputo </w:t>
      </w:r>
      <w:r w:rsidRPr="00E14157">
        <w:rPr>
          <w:rFonts w:ascii="Arial" w:hAnsi="Arial" w:cs="Arial"/>
          <w:sz w:val="23"/>
          <w:szCs w:val="23"/>
        </w:rPr>
        <w:t>móviles</w:t>
      </w:r>
      <w:r w:rsidR="00E8436E" w:rsidRPr="00E14157">
        <w:rPr>
          <w:rFonts w:ascii="Arial" w:hAnsi="Arial" w:cs="Arial"/>
          <w:sz w:val="23"/>
          <w:szCs w:val="23"/>
        </w:rPr>
        <w:t xml:space="preserve">, además </w:t>
      </w:r>
      <w:r w:rsidR="00531BBF" w:rsidRPr="00E14157">
        <w:rPr>
          <w:rFonts w:ascii="Arial" w:hAnsi="Arial" w:cs="Arial"/>
          <w:sz w:val="23"/>
          <w:szCs w:val="23"/>
        </w:rPr>
        <w:t xml:space="preserve">de captar información vía </w:t>
      </w:r>
      <w:r w:rsidR="00E8436E" w:rsidRPr="00E14157">
        <w:rPr>
          <w:rFonts w:ascii="Arial" w:hAnsi="Arial" w:cs="Arial"/>
          <w:sz w:val="23"/>
          <w:szCs w:val="23"/>
        </w:rPr>
        <w:t>internet y telefónica como métodos complementarios.</w:t>
      </w:r>
    </w:p>
    <w:p w:rsidR="007C6C3C" w:rsidRPr="00E14157" w:rsidRDefault="007C6C3C" w:rsidP="00F30365">
      <w:pPr>
        <w:spacing w:after="0" w:line="240" w:lineRule="auto"/>
        <w:ind w:left="142" w:right="424"/>
        <w:rPr>
          <w:rFonts w:ascii="Arial" w:hAnsi="Arial" w:cs="Arial"/>
          <w:sz w:val="23"/>
          <w:szCs w:val="23"/>
        </w:rPr>
      </w:pPr>
    </w:p>
    <w:p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La población total en </w:t>
      </w:r>
      <w:r w:rsidR="00E63CB5" w:rsidRPr="00E14157">
        <w:rPr>
          <w:rFonts w:ascii="Arial" w:hAnsi="Arial" w:cs="Arial"/>
          <w:sz w:val="23"/>
          <w:szCs w:val="23"/>
        </w:rPr>
        <w:t>Veracruz de Ignacio de la Llave</w:t>
      </w:r>
      <w:r w:rsidRPr="00E14157">
        <w:rPr>
          <w:rFonts w:ascii="Arial" w:hAnsi="Arial" w:cs="Arial"/>
          <w:sz w:val="23"/>
          <w:szCs w:val="23"/>
        </w:rPr>
        <w:t xml:space="preserve"> es de </w:t>
      </w:r>
      <w:r w:rsidR="00E63CB5" w:rsidRPr="00E14157">
        <w:rPr>
          <w:rFonts w:ascii="Arial" w:hAnsi="Arial" w:cs="Arial"/>
          <w:sz w:val="23"/>
          <w:szCs w:val="23"/>
        </w:rPr>
        <w:t>8 062 579</w:t>
      </w:r>
      <w:r w:rsidRPr="00E14157">
        <w:rPr>
          <w:rFonts w:ascii="Arial" w:hAnsi="Arial" w:cs="Arial"/>
          <w:sz w:val="23"/>
          <w:szCs w:val="23"/>
        </w:rPr>
        <w:t xml:space="preserve"> habitantes. De ellos, </w:t>
      </w:r>
      <w:r w:rsidR="00E63CB5" w:rsidRPr="00E14157">
        <w:rPr>
          <w:rFonts w:ascii="Arial" w:hAnsi="Arial" w:cs="Arial"/>
          <w:sz w:val="23"/>
          <w:szCs w:val="23"/>
        </w:rPr>
        <w:t>4 190 805</w:t>
      </w:r>
      <w:r w:rsidRPr="00E14157">
        <w:rPr>
          <w:rFonts w:ascii="Arial" w:hAnsi="Arial" w:cs="Arial"/>
          <w:sz w:val="23"/>
          <w:szCs w:val="23"/>
        </w:rPr>
        <w:t xml:space="preserve"> son mujeres (5</w:t>
      </w:r>
      <w:r w:rsidR="00E63CB5" w:rsidRPr="00E14157">
        <w:rPr>
          <w:rFonts w:ascii="Arial" w:hAnsi="Arial" w:cs="Arial"/>
          <w:sz w:val="23"/>
          <w:szCs w:val="23"/>
        </w:rPr>
        <w:t>2.0</w:t>
      </w:r>
      <w:r w:rsidRPr="00E14157">
        <w:rPr>
          <w:rFonts w:ascii="Arial" w:hAnsi="Arial" w:cs="Arial"/>
          <w:sz w:val="23"/>
          <w:szCs w:val="23"/>
        </w:rPr>
        <w:t xml:space="preserve">%) y </w:t>
      </w:r>
      <w:r w:rsidR="00E63CB5" w:rsidRPr="00E14157">
        <w:rPr>
          <w:rFonts w:ascii="Arial" w:hAnsi="Arial" w:cs="Arial"/>
          <w:sz w:val="23"/>
          <w:szCs w:val="23"/>
        </w:rPr>
        <w:t>3 871 744</w:t>
      </w:r>
      <w:r w:rsidRPr="00E14157">
        <w:rPr>
          <w:rFonts w:ascii="Arial" w:hAnsi="Arial" w:cs="Arial"/>
          <w:sz w:val="23"/>
          <w:szCs w:val="23"/>
        </w:rPr>
        <w:t xml:space="preserve"> son hombres (48.</w:t>
      </w:r>
      <w:r w:rsidR="00E63CB5" w:rsidRPr="00E14157">
        <w:rPr>
          <w:rFonts w:ascii="Arial" w:hAnsi="Arial" w:cs="Arial"/>
          <w:sz w:val="23"/>
          <w:szCs w:val="23"/>
        </w:rPr>
        <w:t>0</w:t>
      </w:r>
      <w:r w:rsidRPr="00E14157">
        <w:rPr>
          <w:rFonts w:ascii="Arial" w:hAnsi="Arial" w:cs="Arial"/>
          <w:sz w:val="23"/>
          <w:szCs w:val="23"/>
        </w:rPr>
        <w:t xml:space="preserve">%). </w:t>
      </w:r>
      <w:r w:rsidR="00E63CB5" w:rsidRPr="00E14157">
        <w:rPr>
          <w:rFonts w:ascii="Arial" w:hAnsi="Arial" w:cs="Arial"/>
          <w:sz w:val="23"/>
          <w:szCs w:val="23"/>
        </w:rPr>
        <w:t>Veracruz de Ignacio de la Llave</w:t>
      </w:r>
      <w:r w:rsidR="00E558D8" w:rsidRPr="00E14157">
        <w:rPr>
          <w:rFonts w:ascii="Arial" w:hAnsi="Arial" w:cs="Arial"/>
          <w:sz w:val="23"/>
          <w:szCs w:val="23"/>
        </w:rPr>
        <w:t xml:space="preserve"> ocupa el lugar </w:t>
      </w:r>
      <w:r w:rsidR="00E63CB5" w:rsidRPr="00E14157">
        <w:rPr>
          <w:rFonts w:ascii="Arial" w:hAnsi="Arial" w:cs="Arial"/>
          <w:sz w:val="23"/>
          <w:szCs w:val="23"/>
        </w:rPr>
        <w:t>4</w:t>
      </w:r>
      <w:r w:rsidR="00E558D8" w:rsidRPr="00E14157">
        <w:rPr>
          <w:rFonts w:ascii="Arial" w:hAnsi="Arial" w:cs="Arial"/>
          <w:sz w:val="23"/>
          <w:szCs w:val="23"/>
        </w:rPr>
        <w:t xml:space="preserve"> a nivel nacional por número de habitantes</w:t>
      </w:r>
      <w:r w:rsidR="00E63CB5" w:rsidRPr="00E14157">
        <w:rPr>
          <w:rFonts w:ascii="Arial" w:hAnsi="Arial" w:cs="Arial"/>
          <w:sz w:val="23"/>
          <w:szCs w:val="23"/>
        </w:rPr>
        <w:t xml:space="preserve">, descendiendo una posición </w:t>
      </w:r>
      <w:r w:rsidR="00E558D8" w:rsidRPr="00E14157">
        <w:rPr>
          <w:rFonts w:ascii="Arial" w:hAnsi="Arial" w:cs="Arial"/>
          <w:sz w:val="23"/>
          <w:szCs w:val="23"/>
        </w:rPr>
        <w:t>respecto a 2010.</w:t>
      </w:r>
    </w:p>
    <w:p w:rsidR="007C6C3C" w:rsidRPr="003073DC" w:rsidRDefault="007C6C3C" w:rsidP="00F30365">
      <w:pPr>
        <w:spacing w:after="0" w:line="240" w:lineRule="auto"/>
        <w:ind w:left="142" w:right="424"/>
        <w:rPr>
          <w:rFonts w:ascii="Arial" w:hAnsi="Arial" w:cs="Arial"/>
          <w:sz w:val="24"/>
          <w:szCs w:val="24"/>
        </w:rPr>
      </w:pPr>
    </w:p>
    <w:p w:rsidR="007C6C3C" w:rsidRDefault="007C6C3C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 w:rsidRPr="00C05F17">
        <w:rPr>
          <w:rFonts w:ascii="Arial" w:hAnsi="Arial" w:cs="Arial"/>
          <w:b/>
        </w:rPr>
        <w:t>POBLACIÓN TOTAL Y TASA DE CRECIMIENTO PROMEDIO ANUAL, 1895-2020</w:t>
      </w:r>
    </w:p>
    <w:p w:rsidR="005D76B2" w:rsidRDefault="005D76B2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</w:p>
    <w:p w:rsidR="005D76B2" w:rsidRPr="00C05F17" w:rsidRDefault="005D76B2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inline distT="0" distB="0" distL="0" distR="0" wp14:anchorId="77B5DFA0" wp14:editId="1A407626">
            <wp:extent cx="5767200" cy="280440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222" t="31614" r="25790" b="9618"/>
                    <a:stretch/>
                  </pic:blipFill>
                  <pic:spPr bwMode="auto">
                    <a:xfrm>
                      <a:off x="0" y="0"/>
                      <a:ext cx="5767200" cy="280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C3C" w:rsidRDefault="007C6C3C" w:rsidP="00F30365">
      <w:pPr>
        <w:ind w:left="142" w:right="424"/>
        <w:jc w:val="center"/>
      </w:pPr>
    </w:p>
    <w:p w:rsidR="00712A4E" w:rsidRDefault="00712A4E" w:rsidP="00F30365">
      <w:pPr>
        <w:ind w:left="142" w:right="424"/>
        <w:jc w:val="center"/>
      </w:pPr>
    </w:p>
    <w:p w:rsidR="00966845" w:rsidRDefault="00966845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7C6C3C" w:rsidRDefault="007C6C3C" w:rsidP="00BE62F6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La edad mediana </w:t>
      </w:r>
      <w:r w:rsidR="00544E81" w:rsidRPr="00E14157">
        <w:rPr>
          <w:rFonts w:ascii="Arial" w:hAnsi="Arial" w:cs="Arial"/>
          <w:sz w:val="23"/>
          <w:szCs w:val="23"/>
        </w:rPr>
        <w:t>en el</w:t>
      </w:r>
      <w:r w:rsidRPr="00E14157">
        <w:rPr>
          <w:rFonts w:ascii="Arial" w:hAnsi="Arial" w:cs="Arial"/>
          <w:sz w:val="23"/>
          <w:szCs w:val="23"/>
        </w:rPr>
        <w:t xml:space="preserve"> 2000 era de 2</w:t>
      </w:r>
      <w:r w:rsidR="00712A4E" w:rsidRPr="00E14157">
        <w:rPr>
          <w:rFonts w:ascii="Arial" w:hAnsi="Arial" w:cs="Arial"/>
          <w:sz w:val="23"/>
          <w:szCs w:val="23"/>
        </w:rPr>
        <w:t>3</w:t>
      </w:r>
      <w:r w:rsidRPr="00E14157">
        <w:rPr>
          <w:rFonts w:ascii="Arial" w:hAnsi="Arial" w:cs="Arial"/>
          <w:sz w:val="23"/>
          <w:szCs w:val="23"/>
        </w:rPr>
        <w:t xml:space="preserve"> años; para 2010, de 2</w:t>
      </w:r>
      <w:r w:rsidR="00712A4E" w:rsidRPr="00E14157">
        <w:rPr>
          <w:rFonts w:ascii="Arial" w:hAnsi="Arial" w:cs="Arial"/>
          <w:sz w:val="23"/>
          <w:szCs w:val="23"/>
        </w:rPr>
        <w:t>7</w:t>
      </w:r>
      <w:r w:rsidRPr="00E14157">
        <w:rPr>
          <w:rFonts w:ascii="Arial" w:hAnsi="Arial" w:cs="Arial"/>
          <w:sz w:val="23"/>
          <w:szCs w:val="23"/>
        </w:rPr>
        <w:t xml:space="preserve"> años, y en 2020 es de </w:t>
      </w:r>
      <w:r w:rsidR="00712A4E" w:rsidRPr="00E14157">
        <w:rPr>
          <w:rFonts w:ascii="Arial" w:hAnsi="Arial" w:cs="Arial"/>
          <w:sz w:val="23"/>
          <w:szCs w:val="23"/>
        </w:rPr>
        <w:t>31</w:t>
      </w:r>
      <w:r w:rsidRPr="00E14157">
        <w:rPr>
          <w:rFonts w:ascii="Arial" w:hAnsi="Arial" w:cs="Arial"/>
          <w:sz w:val="23"/>
          <w:szCs w:val="23"/>
        </w:rPr>
        <w:t xml:space="preserve"> años.</w:t>
      </w:r>
    </w:p>
    <w:p w:rsidR="00BE62F6" w:rsidRDefault="00BE62F6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026F04" w:rsidRDefault="00BE62F6" w:rsidP="00BE62F6">
      <w:pPr>
        <w:ind w:left="142" w:right="424"/>
        <w:jc w:val="center"/>
        <w:rPr>
          <w:rFonts w:ascii="Arial" w:hAnsi="Arial" w:cs="Arial"/>
          <w:b/>
        </w:rPr>
      </w:pPr>
      <w:r w:rsidRPr="00212058">
        <w:rPr>
          <w:rFonts w:ascii="Arial" w:hAnsi="Arial" w:cs="Arial"/>
          <w:b/>
        </w:rPr>
        <w:t xml:space="preserve">ESTRUCTURA DE LA POBLACIÓN </w:t>
      </w:r>
      <w:r w:rsidRPr="000C59CB">
        <w:rPr>
          <w:rFonts w:ascii="Arial" w:hAnsi="Arial" w:cs="Arial"/>
          <w:b/>
        </w:rPr>
        <w:t>200</w:t>
      </w:r>
      <w:r w:rsidR="007D4091" w:rsidRPr="000C59CB">
        <w:rPr>
          <w:rFonts w:ascii="Arial" w:hAnsi="Arial" w:cs="Arial"/>
          <w:b/>
        </w:rPr>
        <w:t>0</w:t>
      </w:r>
      <w:r w:rsidRPr="00E14157">
        <w:rPr>
          <w:rFonts w:ascii="Arial" w:hAnsi="Arial" w:cs="Arial"/>
          <w:b/>
          <w:color w:val="323E4F" w:themeColor="text2" w:themeShade="BF"/>
        </w:rPr>
        <w:t xml:space="preserve">, </w:t>
      </w:r>
      <w:r w:rsidRPr="00212058">
        <w:rPr>
          <w:rFonts w:ascii="Arial" w:hAnsi="Arial" w:cs="Arial"/>
          <w:b/>
        </w:rPr>
        <w:t>2010 Y 2020</w:t>
      </w:r>
    </w:p>
    <w:p w:rsidR="00026F04" w:rsidRDefault="0058561C" w:rsidP="00BE62F6">
      <w:pPr>
        <w:ind w:left="142" w:right="424"/>
        <w:jc w:val="center"/>
        <w:rPr>
          <w:rFonts w:ascii="Arial" w:hAnsi="Arial" w:cs="Arial"/>
          <w:sz w:val="23"/>
          <w:szCs w:val="23"/>
        </w:rPr>
      </w:pPr>
      <w:r>
        <w:rPr>
          <w:noProof/>
          <w:lang w:eastAsia="es-MX"/>
        </w:rPr>
        <w:drawing>
          <wp:inline distT="0" distB="0" distL="0" distR="0" wp14:anchorId="75F85496" wp14:editId="4EFFBECF">
            <wp:extent cx="5378400" cy="2880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740" t="21867" r="24153" b="10401"/>
                    <a:stretch/>
                  </pic:blipFill>
                  <pic:spPr bwMode="auto">
                    <a:xfrm>
                      <a:off x="0" y="0"/>
                      <a:ext cx="537840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C3C" w:rsidRPr="00E14157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Por </w:t>
      </w:r>
      <w:r w:rsidR="00E233A1" w:rsidRPr="00E14157">
        <w:rPr>
          <w:rFonts w:ascii="Arial" w:hAnsi="Arial" w:cs="Arial"/>
          <w:sz w:val="23"/>
          <w:szCs w:val="23"/>
        </w:rPr>
        <w:t>municipios</w:t>
      </w:r>
      <w:r w:rsidRPr="00E14157">
        <w:rPr>
          <w:rFonts w:ascii="Arial" w:hAnsi="Arial" w:cs="Arial"/>
          <w:sz w:val="23"/>
          <w:szCs w:val="23"/>
        </w:rPr>
        <w:t xml:space="preserve">, </w:t>
      </w:r>
      <w:r w:rsidR="00833FD9" w:rsidRPr="00E14157">
        <w:rPr>
          <w:rFonts w:ascii="Arial" w:hAnsi="Arial" w:cs="Arial"/>
          <w:sz w:val="23"/>
          <w:szCs w:val="23"/>
        </w:rPr>
        <w:t>Veracruz</w:t>
      </w:r>
      <w:r w:rsidR="00E233A1" w:rsidRPr="00E14157">
        <w:rPr>
          <w:rFonts w:ascii="Arial" w:hAnsi="Arial" w:cs="Arial"/>
          <w:sz w:val="23"/>
          <w:szCs w:val="23"/>
        </w:rPr>
        <w:t xml:space="preserve"> es el</w:t>
      </w:r>
      <w:r w:rsidRPr="00E14157">
        <w:rPr>
          <w:rFonts w:ascii="Arial" w:hAnsi="Arial" w:cs="Arial"/>
          <w:sz w:val="23"/>
          <w:szCs w:val="23"/>
        </w:rPr>
        <w:t xml:space="preserve"> más poblad</w:t>
      </w:r>
      <w:r w:rsidR="00E233A1" w:rsidRPr="00E14157">
        <w:rPr>
          <w:rFonts w:ascii="Arial" w:hAnsi="Arial" w:cs="Arial"/>
          <w:sz w:val="23"/>
          <w:szCs w:val="23"/>
        </w:rPr>
        <w:t>o</w:t>
      </w:r>
      <w:r w:rsidRPr="00E14157">
        <w:rPr>
          <w:rFonts w:ascii="Arial" w:hAnsi="Arial" w:cs="Arial"/>
          <w:sz w:val="23"/>
          <w:szCs w:val="23"/>
        </w:rPr>
        <w:t xml:space="preserve"> con </w:t>
      </w:r>
      <w:r w:rsidR="00833FD9" w:rsidRPr="00E14157">
        <w:rPr>
          <w:rFonts w:ascii="Arial" w:hAnsi="Arial" w:cs="Arial"/>
          <w:sz w:val="23"/>
          <w:szCs w:val="23"/>
        </w:rPr>
        <w:t>607 209</w:t>
      </w:r>
      <w:r w:rsidRPr="00E14157">
        <w:rPr>
          <w:rFonts w:ascii="Arial" w:hAnsi="Arial" w:cs="Arial"/>
          <w:sz w:val="23"/>
          <w:szCs w:val="23"/>
        </w:rPr>
        <w:t xml:space="preserve"> habitantes, mientras que </w:t>
      </w:r>
      <w:r w:rsidR="00833FD9" w:rsidRPr="00E14157">
        <w:rPr>
          <w:rFonts w:ascii="Arial" w:hAnsi="Arial" w:cs="Arial"/>
          <w:sz w:val="23"/>
          <w:szCs w:val="23"/>
        </w:rPr>
        <w:t>Landero y Coss</w:t>
      </w:r>
      <w:r w:rsidR="00E233A1" w:rsidRPr="00E14157">
        <w:rPr>
          <w:rFonts w:ascii="Arial" w:hAnsi="Arial" w:cs="Arial"/>
          <w:sz w:val="23"/>
          <w:szCs w:val="23"/>
        </w:rPr>
        <w:t xml:space="preserve"> </w:t>
      </w:r>
      <w:r w:rsidRPr="00E14157">
        <w:rPr>
          <w:rFonts w:ascii="Arial" w:hAnsi="Arial" w:cs="Arial"/>
          <w:sz w:val="23"/>
          <w:szCs w:val="23"/>
        </w:rPr>
        <w:t xml:space="preserve">es </w:t>
      </w:r>
      <w:r w:rsidR="00E233A1" w:rsidRPr="00E14157">
        <w:rPr>
          <w:rFonts w:ascii="Arial" w:hAnsi="Arial" w:cs="Arial"/>
          <w:sz w:val="23"/>
          <w:szCs w:val="23"/>
        </w:rPr>
        <w:t>el</w:t>
      </w:r>
      <w:r w:rsidRPr="00E14157">
        <w:rPr>
          <w:rFonts w:ascii="Arial" w:hAnsi="Arial" w:cs="Arial"/>
          <w:sz w:val="23"/>
          <w:szCs w:val="23"/>
        </w:rPr>
        <w:t xml:space="preserve"> menos poblad</w:t>
      </w:r>
      <w:r w:rsidR="00E233A1" w:rsidRPr="00E14157">
        <w:rPr>
          <w:rFonts w:ascii="Arial" w:hAnsi="Arial" w:cs="Arial"/>
          <w:sz w:val="23"/>
          <w:szCs w:val="23"/>
        </w:rPr>
        <w:t>o</w:t>
      </w:r>
      <w:r w:rsidRPr="00E14157">
        <w:rPr>
          <w:rFonts w:ascii="Arial" w:hAnsi="Arial" w:cs="Arial"/>
          <w:sz w:val="23"/>
          <w:szCs w:val="23"/>
        </w:rPr>
        <w:t xml:space="preserve">, con </w:t>
      </w:r>
      <w:r w:rsidR="00833FD9" w:rsidRPr="00E14157">
        <w:rPr>
          <w:rFonts w:ascii="Arial" w:hAnsi="Arial" w:cs="Arial"/>
          <w:sz w:val="23"/>
          <w:szCs w:val="23"/>
        </w:rPr>
        <w:t>1 543</w:t>
      </w:r>
      <w:r w:rsidR="00E233A1" w:rsidRPr="00E14157">
        <w:rPr>
          <w:rFonts w:ascii="Arial" w:hAnsi="Arial" w:cs="Arial"/>
          <w:sz w:val="23"/>
          <w:szCs w:val="23"/>
        </w:rPr>
        <w:t xml:space="preserve"> </w:t>
      </w:r>
      <w:r w:rsidRPr="00E14157">
        <w:rPr>
          <w:rFonts w:ascii="Arial" w:hAnsi="Arial" w:cs="Arial"/>
          <w:sz w:val="23"/>
          <w:szCs w:val="23"/>
        </w:rPr>
        <w:t>habitantes.</w:t>
      </w:r>
    </w:p>
    <w:p w:rsidR="007C6C3C" w:rsidRPr="004C51F3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7C6C3C" w:rsidRPr="00E14157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>En el 2000, el promedio de hijas e hijos nacidos vivos de las mujeres de 12 años y más era de 2.</w:t>
      </w:r>
      <w:r w:rsidR="00676238" w:rsidRPr="00E14157">
        <w:rPr>
          <w:rFonts w:ascii="Arial" w:hAnsi="Arial" w:cs="Arial"/>
          <w:sz w:val="23"/>
          <w:szCs w:val="23"/>
        </w:rPr>
        <w:t>6</w:t>
      </w:r>
      <w:r w:rsidRPr="00E14157">
        <w:rPr>
          <w:rFonts w:ascii="Arial" w:hAnsi="Arial" w:cs="Arial"/>
          <w:sz w:val="23"/>
          <w:szCs w:val="23"/>
        </w:rPr>
        <w:t>; en 2010 fue de 2.</w:t>
      </w:r>
      <w:r w:rsidR="0084681E" w:rsidRPr="00E14157">
        <w:rPr>
          <w:rFonts w:ascii="Arial" w:hAnsi="Arial" w:cs="Arial"/>
          <w:sz w:val="23"/>
          <w:szCs w:val="23"/>
        </w:rPr>
        <w:t>4</w:t>
      </w:r>
      <w:r w:rsidRPr="00E14157">
        <w:rPr>
          <w:rFonts w:ascii="Arial" w:hAnsi="Arial" w:cs="Arial"/>
          <w:sz w:val="23"/>
          <w:szCs w:val="23"/>
        </w:rPr>
        <w:t xml:space="preserve"> y en 2020 es de 2.</w:t>
      </w:r>
      <w:r w:rsidR="00676238" w:rsidRPr="00E14157">
        <w:rPr>
          <w:rFonts w:ascii="Arial" w:hAnsi="Arial" w:cs="Arial"/>
          <w:sz w:val="23"/>
          <w:szCs w:val="23"/>
        </w:rPr>
        <w:t>2</w:t>
      </w:r>
      <w:r w:rsidRPr="00E14157">
        <w:rPr>
          <w:rFonts w:ascii="Arial" w:hAnsi="Arial" w:cs="Arial"/>
          <w:sz w:val="23"/>
          <w:szCs w:val="23"/>
        </w:rPr>
        <w:t xml:space="preserve"> hijas e hijos nacidos vivos por mujer.</w:t>
      </w:r>
    </w:p>
    <w:p w:rsidR="00240592" w:rsidRPr="004C51F3" w:rsidRDefault="00240592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240592" w:rsidRPr="00E14157" w:rsidRDefault="00240592" w:rsidP="00240592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E14157">
        <w:rPr>
          <w:bCs/>
          <w:sz w:val="23"/>
          <w:szCs w:val="23"/>
        </w:rPr>
        <w:t xml:space="preserve">De acuerdo con los resultados del Censo 2020, </w:t>
      </w:r>
      <w:r w:rsidR="003C5ED8" w:rsidRPr="00E14157">
        <w:rPr>
          <w:bCs/>
          <w:sz w:val="23"/>
          <w:szCs w:val="23"/>
        </w:rPr>
        <w:t>59</w:t>
      </w:r>
      <w:r w:rsidRPr="00E14157">
        <w:rPr>
          <w:bCs/>
          <w:sz w:val="23"/>
          <w:szCs w:val="23"/>
        </w:rPr>
        <w:t xml:space="preserve"> de cada 100 personas de 12 años y más son económicamente activas. La tasa de participación económica es de 76.</w:t>
      </w:r>
      <w:r w:rsidR="003C5ED8" w:rsidRPr="00E14157">
        <w:rPr>
          <w:bCs/>
          <w:sz w:val="23"/>
          <w:szCs w:val="23"/>
        </w:rPr>
        <w:t>0</w:t>
      </w:r>
      <w:r w:rsidRPr="00E14157">
        <w:rPr>
          <w:bCs/>
          <w:sz w:val="23"/>
          <w:szCs w:val="23"/>
        </w:rPr>
        <w:t xml:space="preserve"> en hombres y </w:t>
      </w:r>
      <w:r w:rsidR="003C5ED8" w:rsidRPr="00E14157">
        <w:rPr>
          <w:bCs/>
          <w:sz w:val="23"/>
          <w:szCs w:val="23"/>
        </w:rPr>
        <w:t>44.0</w:t>
      </w:r>
      <w:r w:rsidRPr="00E14157">
        <w:rPr>
          <w:bCs/>
          <w:sz w:val="23"/>
          <w:szCs w:val="23"/>
        </w:rPr>
        <w:t xml:space="preserve"> en mujeres. </w:t>
      </w:r>
    </w:p>
    <w:p w:rsidR="007C6C3C" w:rsidRPr="004C51F3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7C6C3C" w:rsidRPr="00E14157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La población residente en </w:t>
      </w:r>
      <w:r w:rsidR="00531BBF" w:rsidRPr="00E14157">
        <w:rPr>
          <w:rFonts w:ascii="Arial" w:hAnsi="Arial" w:cs="Arial"/>
          <w:sz w:val="23"/>
          <w:szCs w:val="23"/>
        </w:rPr>
        <w:t xml:space="preserve">el estado </w:t>
      </w:r>
      <w:r w:rsidRPr="00E14157">
        <w:rPr>
          <w:rFonts w:ascii="Arial" w:hAnsi="Arial" w:cs="Arial"/>
          <w:sz w:val="23"/>
          <w:szCs w:val="23"/>
        </w:rPr>
        <w:t xml:space="preserve">y nacida en otro país es de </w:t>
      </w:r>
      <w:r w:rsidR="003C5ED8" w:rsidRPr="00E14157">
        <w:rPr>
          <w:rFonts w:ascii="Arial" w:hAnsi="Arial" w:cs="Arial"/>
          <w:sz w:val="23"/>
          <w:szCs w:val="23"/>
        </w:rPr>
        <w:t>24 375</w:t>
      </w:r>
      <w:r w:rsidRPr="00E14157">
        <w:rPr>
          <w:rFonts w:ascii="Arial" w:hAnsi="Arial" w:cs="Arial"/>
          <w:sz w:val="23"/>
          <w:szCs w:val="23"/>
        </w:rPr>
        <w:t xml:space="preserve"> habitantes. De este universo, </w:t>
      </w:r>
      <w:r w:rsidR="003C5ED8" w:rsidRPr="00E14157">
        <w:rPr>
          <w:rFonts w:ascii="Arial" w:hAnsi="Arial" w:cs="Arial"/>
          <w:sz w:val="23"/>
          <w:szCs w:val="23"/>
        </w:rPr>
        <w:t>16 186</w:t>
      </w:r>
      <w:r w:rsidRPr="00E14157">
        <w:rPr>
          <w:rFonts w:ascii="Arial" w:hAnsi="Arial" w:cs="Arial"/>
          <w:sz w:val="23"/>
          <w:szCs w:val="23"/>
        </w:rPr>
        <w:t xml:space="preserve"> personas nacieron en Estados Unidos de América, </w:t>
      </w:r>
      <w:r w:rsidR="003C5ED8" w:rsidRPr="00E14157">
        <w:rPr>
          <w:rFonts w:ascii="Arial" w:hAnsi="Arial" w:cs="Arial"/>
          <w:sz w:val="23"/>
          <w:szCs w:val="23"/>
        </w:rPr>
        <w:t>1 289</w:t>
      </w:r>
      <w:r w:rsidRPr="00E14157">
        <w:rPr>
          <w:rFonts w:ascii="Arial" w:hAnsi="Arial" w:cs="Arial"/>
          <w:sz w:val="23"/>
          <w:szCs w:val="23"/>
        </w:rPr>
        <w:t xml:space="preserve"> personas en </w:t>
      </w:r>
      <w:r w:rsidR="003C5ED8" w:rsidRPr="00E14157">
        <w:rPr>
          <w:rFonts w:ascii="Arial" w:hAnsi="Arial" w:cs="Arial"/>
          <w:sz w:val="23"/>
          <w:szCs w:val="23"/>
        </w:rPr>
        <w:t>la República de Honduras</w:t>
      </w:r>
      <w:r w:rsidRPr="00E14157">
        <w:rPr>
          <w:rFonts w:ascii="Arial" w:hAnsi="Arial" w:cs="Arial"/>
          <w:sz w:val="23"/>
          <w:szCs w:val="23"/>
        </w:rPr>
        <w:t xml:space="preserve"> y </w:t>
      </w:r>
      <w:r w:rsidR="003C5ED8" w:rsidRPr="00E14157">
        <w:rPr>
          <w:rFonts w:ascii="Arial" w:hAnsi="Arial" w:cs="Arial"/>
          <w:sz w:val="23"/>
          <w:szCs w:val="23"/>
        </w:rPr>
        <w:t>919</w:t>
      </w:r>
      <w:r w:rsidRPr="00E14157">
        <w:rPr>
          <w:rFonts w:ascii="Arial" w:hAnsi="Arial" w:cs="Arial"/>
          <w:sz w:val="23"/>
          <w:szCs w:val="23"/>
        </w:rPr>
        <w:t xml:space="preserve"> son originarios de la República Bolivariana de Venezuela.</w:t>
      </w:r>
    </w:p>
    <w:p w:rsidR="007C6C3C" w:rsidRPr="004C51F3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La población de tres años y más hablante de alguna lengua indígena asciende a </w:t>
      </w:r>
      <w:r w:rsidR="00897F40" w:rsidRPr="00E14157">
        <w:rPr>
          <w:rFonts w:ascii="Arial" w:hAnsi="Arial" w:cs="Arial"/>
          <w:sz w:val="23"/>
          <w:szCs w:val="23"/>
        </w:rPr>
        <w:t>663 503</w:t>
      </w:r>
      <w:r w:rsidR="009F6485" w:rsidRPr="00E14157">
        <w:rPr>
          <w:rFonts w:ascii="Arial" w:hAnsi="Arial" w:cs="Arial"/>
          <w:sz w:val="23"/>
          <w:szCs w:val="23"/>
        </w:rPr>
        <w:t xml:space="preserve"> </w:t>
      </w:r>
      <w:r w:rsidRPr="00E14157">
        <w:rPr>
          <w:rFonts w:ascii="Arial" w:hAnsi="Arial" w:cs="Arial"/>
          <w:sz w:val="23"/>
          <w:szCs w:val="23"/>
        </w:rPr>
        <w:t>personas (</w:t>
      </w:r>
      <w:r w:rsidR="00897F40" w:rsidRPr="00E14157">
        <w:rPr>
          <w:rFonts w:ascii="Arial" w:hAnsi="Arial" w:cs="Arial"/>
          <w:sz w:val="23"/>
          <w:szCs w:val="23"/>
        </w:rPr>
        <w:t>8.6</w:t>
      </w:r>
      <w:r w:rsidRPr="00E14157">
        <w:rPr>
          <w:rFonts w:ascii="Arial" w:hAnsi="Arial" w:cs="Arial"/>
          <w:sz w:val="23"/>
          <w:szCs w:val="23"/>
        </w:rPr>
        <w:t xml:space="preserve">% de la población total). En proporción, este grupo de población </w:t>
      </w:r>
      <w:r w:rsidR="009F6485" w:rsidRPr="00E14157">
        <w:rPr>
          <w:rFonts w:ascii="Arial" w:hAnsi="Arial" w:cs="Arial"/>
          <w:sz w:val="23"/>
          <w:szCs w:val="23"/>
        </w:rPr>
        <w:t xml:space="preserve">se </w:t>
      </w:r>
      <w:r w:rsidR="00897F40" w:rsidRPr="00E14157">
        <w:rPr>
          <w:rFonts w:ascii="Arial" w:hAnsi="Arial" w:cs="Arial"/>
          <w:sz w:val="23"/>
          <w:szCs w:val="23"/>
        </w:rPr>
        <w:t>redujo</w:t>
      </w:r>
      <w:r w:rsidRPr="00E14157">
        <w:rPr>
          <w:rFonts w:ascii="Arial" w:hAnsi="Arial" w:cs="Arial"/>
          <w:sz w:val="23"/>
          <w:szCs w:val="23"/>
        </w:rPr>
        <w:t xml:space="preserve"> en relación con 2010 cuando conformaban </w:t>
      </w:r>
      <w:r w:rsidR="00897F40" w:rsidRPr="00E14157">
        <w:rPr>
          <w:rFonts w:ascii="Arial" w:hAnsi="Arial" w:cs="Arial"/>
          <w:sz w:val="23"/>
          <w:szCs w:val="23"/>
        </w:rPr>
        <w:t>9.3</w:t>
      </w:r>
      <w:r w:rsidRPr="00E14157">
        <w:rPr>
          <w:rFonts w:ascii="Arial" w:hAnsi="Arial" w:cs="Arial"/>
          <w:sz w:val="23"/>
          <w:szCs w:val="23"/>
        </w:rPr>
        <w:t>% del total de la población</w:t>
      </w:r>
      <w:r w:rsidR="00531BBF" w:rsidRPr="00E14157">
        <w:rPr>
          <w:rFonts w:ascii="Arial" w:hAnsi="Arial" w:cs="Arial"/>
          <w:sz w:val="23"/>
          <w:szCs w:val="23"/>
        </w:rPr>
        <w:t xml:space="preserve"> </w:t>
      </w:r>
      <w:r w:rsidRPr="00E14157">
        <w:rPr>
          <w:rFonts w:ascii="Arial" w:hAnsi="Arial" w:cs="Arial"/>
          <w:sz w:val="23"/>
          <w:szCs w:val="23"/>
        </w:rPr>
        <w:t>(</w:t>
      </w:r>
      <w:r w:rsidR="00897F40" w:rsidRPr="00E14157">
        <w:rPr>
          <w:rFonts w:ascii="Arial" w:hAnsi="Arial" w:cs="Arial"/>
          <w:sz w:val="23"/>
          <w:szCs w:val="23"/>
        </w:rPr>
        <w:t>662 760</w:t>
      </w:r>
      <w:r w:rsidRPr="00E14157">
        <w:rPr>
          <w:rFonts w:ascii="Arial" w:hAnsi="Arial" w:cs="Arial"/>
          <w:sz w:val="23"/>
          <w:szCs w:val="23"/>
        </w:rPr>
        <w:t xml:space="preserve"> habitantes).</w:t>
      </w:r>
    </w:p>
    <w:p w:rsidR="007C6C3C" w:rsidRPr="004C51F3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7C6C3C" w:rsidRPr="00E14157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El </w:t>
      </w:r>
      <w:r w:rsidR="0023713C" w:rsidRPr="00E14157">
        <w:rPr>
          <w:rFonts w:ascii="Arial" w:hAnsi="Arial" w:cs="Arial"/>
          <w:sz w:val="23"/>
          <w:szCs w:val="23"/>
        </w:rPr>
        <w:t>2.7</w:t>
      </w:r>
      <w:r w:rsidRPr="00E14157">
        <w:rPr>
          <w:rFonts w:ascii="Arial" w:hAnsi="Arial" w:cs="Arial"/>
          <w:sz w:val="23"/>
          <w:szCs w:val="23"/>
        </w:rPr>
        <w:t xml:space="preserve">% de la población total </w:t>
      </w:r>
      <w:r w:rsidR="00531BBF" w:rsidRPr="00E14157">
        <w:rPr>
          <w:rFonts w:ascii="Arial" w:hAnsi="Arial" w:cs="Arial"/>
          <w:sz w:val="23"/>
          <w:szCs w:val="23"/>
        </w:rPr>
        <w:t xml:space="preserve">del estado </w:t>
      </w:r>
      <w:r w:rsidRPr="00E14157">
        <w:rPr>
          <w:rFonts w:ascii="Arial" w:hAnsi="Arial" w:cs="Arial"/>
          <w:sz w:val="23"/>
          <w:szCs w:val="23"/>
        </w:rPr>
        <w:t>(</w:t>
      </w:r>
      <w:r w:rsidR="0023713C" w:rsidRPr="00E14157">
        <w:rPr>
          <w:rFonts w:ascii="Arial" w:hAnsi="Arial" w:cs="Arial"/>
          <w:sz w:val="23"/>
          <w:szCs w:val="23"/>
        </w:rPr>
        <w:t>215 435</w:t>
      </w:r>
      <w:r w:rsidRPr="00E14157">
        <w:rPr>
          <w:rFonts w:ascii="Arial" w:hAnsi="Arial" w:cs="Arial"/>
          <w:sz w:val="23"/>
          <w:szCs w:val="23"/>
        </w:rPr>
        <w:t xml:space="preserve"> personas) se autorreconoce como afromexicana o afrodescendiente.</w:t>
      </w:r>
    </w:p>
    <w:p w:rsidR="007C6C3C" w:rsidRPr="004C51F3" w:rsidRDefault="007C6C3C" w:rsidP="008644BB">
      <w:pPr>
        <w:spacing w:after="0" w:line="24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8644BB" w:rsidRDefault="00531BBF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El </w:t>
      </w:r>
      <w:r w:rsidR="00806324" w:rsidRPr="00E14157">
        <w:rPr>
          <w:rFonts w:ascii="Arial" w:hAnsi="Arial" w:cs="Arial"/>
          <w:sz w:val="23"/>
          <w:szCs w:val="23"/>
        </w:rPr>
        <w:t>12.8</w:t>
      </w:r>
      <w:r w:rsidRPr="00E14157">
        <w:rPr>
          <w:rFonts w:ascii="Arial" w:hAnsi="Arial" w:cs="Arial"/>
          <w:sz w:val="23"/>
          <w:szCs w:val="23"/>
        </w:rPr>
        <w:t>% de la población</w:t>
      </w:r>
      <w:r w:rsidR="006D429B" w:rsidRPr="00E14157">
        <w:rPr>
          <w:rFonts w:ascii="Arial" w:hAnsi="Arial" w:cs="Arial"/>
          <w:sz w:val="23"/>
          <w:szCs w:val="23"/>
        </w:rPr>
        <w:t xml:space="preserve"> estatal</w:t>
      </w:r>
      <w:r w:rsidRPr="00E14157">
        <w:rPr>
          <w:rFonts w:ascii="Arial" w:hAnsi="Arial" w:cs="Arial"/>
          <w:sz w:val="23"/>
          <w:szCs w:val="23"/>
        </w:rPr>
        <w:t xml:space="preserve"> tiene alguna limitación para realizar alguna actividad cotidiana, 5</w:t>
      </w:r>
      <w:r w:rsidR="0023713C" w:rsidRPr="00E14157">
        <w:rPr>
          <w:rFonts w:ascii="Arial" w:hAnsi="Arial" w:cs="Arial"/>
          <w:sz w:val="23"/>
          <w:szCs w:val="23"/>
        </w:rPr>
        <w:t>.8</w:t>
      </w:r>
      <w:r w:rsidRPr="00E14157">
        <w:rPr>
          <w:rFonts w:ascii="Arial" w:hAnsi="Arial" w:cs="Arial"/>
          <w:sz w:val="23"/>
          <w:szCs w:val="23"/>
        </w:rPr>
        <w:t>% tiene discapacidad y 1.</w:t>
      </w:r>
      <w:r w:rsidR="0023713C" w:rsidRPr="00E14157">
        <w:rPr>
          <w:rFonts w:ascii="Arial" w:hAnsi="Arial" w:cs="Arial"/>
          <w:sz w:val="23"/>
          <w:szCs w:val="23"/>
        </w:rPr>
        <w:t>3</w:t>
      </w:r>
      <w:r w:rsidRPr="00E14157">
        <w:rPr>
          <w:rFonts w:ascii="Arial" w:hAnsi="Arial" w:cs="Arial"/>
          <w:sz w:val="23"/>
          <w:szCs w:val="23"/>
        </w:rPr>
        <w:t xml:space="preserve">% tiene algún problema o condición mental. En total, </w:t>
      </w:r>
      <w:r w:rsidR="00DF2F92" w:rsidRPr="00E14157">
        <w:rPr>
          <w:rFonts w:ascii="Arial" w:hAnsi="Arial" w:cs="Arial"/>
          <w:sz w:val="23"/>
          <w:szCs w:val="23"/>
        </w:rPr>
        <w:t>19.1</w:t>
      </w:r>
      <w:r w:rsidRPr="00E14157">
        <w:rPr>
          <w:rFonts w:ascii="Arial" w:hAnsi="Arial" w:cs="Arial"/>
          <w:sz w:val="23"/>
          <w:szCs w:val="23"/>
        </w:rPr>
        <w:t xml:space="preserve">% de la población </w:t>
      </w:r>
      <w:r w:rsidR="006D429B" w:rsidRPr="00E14157">
        <w:rPr>
          <w:rFonts w:ascii="Arial" w:hAnsi="Arial" w:cs="Arial"/>
          <w:sz w:val="23"/>
          <w:szCs w:val="23"/>
        </w:rPr>
        <w:t xml:space="preserve">en la entidad </w:t>
      </w:r>
      <w:r w:rsidRPr="00E14157">
        <w:rPr>
          <w:rFonts w:ascii="Arial" w:hAnsi="Arial" w:cs="Arial"/>
          <w:sz w:val="23"/>
          <w:szCs w:val="23"/>
        </w:rPr>
        <w:t>tiene alguna limitación en la actividad cotidiana, discapacidad o algún problema o condición mental.</w:t>
      </w:r>
    </w:p>
    <w:p w:rsidR="004C51F3" w:rsidRPr="004C51F3" w:rsidRDefault="004C51F3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8644BB" w:rsidRPr="00E14157" w:rsidRDefault="008644BB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Entre 2010 y 2020, el porcentaje de población que declaró estar afiliada a los servicios de salud aumentó de </w:t>
      </w:r>
      <w:r w:rsidR="002C3CE4" w:rsidRPr="00E14157">
        <w:rPr>
          <w:rFonts w:ascii="Arial" w:hAnsi="Arial" w:cs="Arial"/>
          <w:bCs/>
          <w:sz w:val="23"/>
          <w:szCs w:val="23"/>
        </w:rPr>
        <w:t>58.7</w:t>
      </w:r>
      <w:r w:rsidRPr="00E14157">
        <w:rPr>
          <w:rFonts w:ascii="Arial" w:hAnsi="Arial" w:cs="Arial"/>
          <w:bCs/>
          <w:sz w:val="23"/>
          <w:szCs w:val="23"/>
        </w:rPr>
        <w:t xml:space="preserve">% a </w:t>
      </w:r>
      <w:r w:rsidR="002C3CE4" w:rsidRPr="00E14157">
        <w:rPr>
          <w:rFonts w:ascii="Arial" w:hAnsi="Arial" w:cs="Arial"/>
          <w:bCs/>
          <w:sz w:val="23"/>
          <w:szCs w:val="23"/>
        </w:rPr>
        <w:t>72.3</w:t>
      </w:r>
      <w:r w:rsidR="00830CA5" w:rsidRPr="00E14157">
        <w:rPr>
          <w:rFonts w:ascii="Arial" w:hAnsi="Arial" w:cs="Arial"/>
          <w:bCs/>
          <w:sz w:val="23"/>
          <w:szCs w:val="23"/>
        </w:rPr>
        <w:t xml:space="preserve"> </w:t>
      </w:r>
      <w:r w:rsidRPr="00E14157">
        <w:rPr>
          <w:rFonts w:ascii="Arial" w:hAnsi="Arial" w:cs="Arial"/>
          <w:bCs/>
          <w:sz w:val="23"/>
          <w:szCs w:val="23"/>
        </w:rPr>
        <w:t>por ciento.</w:t>
      </w:r>
    </w:p>
    <w:p w:rsidR="00BE62F6" w:rsidRPr="00335454" w:rsidRDefault="00BE62F6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18"/>
          <w:szCs w:val="18"/>
        </w:rPr>
      </w:pPr>
    </w:p>
    <w:p w:rsidR="007C6C3C" w:rsidRPr="00E14157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La tasa de analfabetismo se redujo de </w:t>
      </w:r>
      <w:r w:rsidR="003B600B" w:rsidRPr="00E14157">
        <w:rPr>
          <w:rFonts w:ascii="Arial" w:hAnsi="Arial" w:cs="Arial"/>
          <w:sz w:val="23"/>
          <w:szCs w:val="23"/>
        </w:rPr>
        <w:t>14.9</w:t>
      </w:r>
      <w:r w:rsidRPr="00E14157">
        <w:rPr>
          <w:rFonts w:ascii="Arial" w:hAnsi="Arial" w:cs="Arial"/>
          <w:sz w:val="23"/>
          <w:szCs w:val="23"/>
        </w:rPr>
        <w:t xml:space="preserve">% en 2000, a </w:t>
      </w:r>
      <w:r w:rsidR="003B600B" w:rsidRPr="00E14157">
        <w:rPr>
          <w:rFonts w:ascii="Arial" w:hAnsi="Arial" w:cs="Arial"/>
          <w:sz w:val="23"/>
          <w:szCs w:val="23"/>
        </w:rPr>
        <w:t>11.4</w:t>
      </w:r>
      <w:r w:rsidRPr="00E14157">
        <w:rPr>
          <w:rFonts w:ascii="Arial" w:hAnsi="Arial" w:cs="Arial"/>
          <w:sz w:val="23"/>
          <w:szCs w:val="23"/>
        </w:rPr>
        <w:t xml:space="preserve">% en 2010 y a </w:t>
      </w:r>
      <w:r w:rsidR="003B600B" w:rsidRPr="00E14157">
        <w:rPr>
          <w:rFonts w:ascii="Arial" w:hAnsi="Arial" w:cs="Arial"/>
          <w:sz w:val="23"/>
          <w:szCs w:val="23"/>
        </w:rPr>
        <w:t>8.5</w:t>
      </w:r>
      <w:r w:rsidRPr="00E14157">
        <w:rPr>
          <w:rFonts w:ascii="Arial" w:hAnsi="Arial" w:cs="Arial"/>
          <w:sz w:val="23"/>
          <w:szCs w:val="23"/>
        </w:rPr>
        <w:t xml:space="preserve">% en 2020. En sentido inverso, el grado promedio de escolaridad presenta una tendencia creciente: </w:t>
      </w:r>
      <w:r w:rsidR="003B600B" w:rsidRPr="00E14157">
        <w:rPr>
          <w:rFonts w:ascii="Arial" w:hAnsi="Arial" w:cs="Arial"/>
          <w:sz w:val="23"/>
          <w:szCs w:val="23"/>
        </w:rPr>
        <w:t>6.4</w:t>
      </w:r>
      <w:r w:rsidRPr="00E14157">
        <w:rPr>
          <w:rFonts w:ascii="Arial" w:hAnsi="Arial" w:cs="Arial"/>
          <w:sz w:val="23"/>
          <w:szCs w:val="23"/>
        </w:rPr>
        <w:t xml:space="preserve"> años en 2000, </w:t>
      </w:r>
      <w:r w:rsidR="003B600B" w:rsidRPr="00E14157">
        <w:rPr>
          <w:rFonts w:ascii="Arial" w:hAnsi="Arial" w:cs="Arial"/>
          <w:sz w:val="23"/>
          <w:szCs w:val="23"/>
        </w:rPr>
        <w:t>7.7</w:t>
      </w:r>
      <w:r w:rsidRPr="00E14157">
        <w:rPr>
          <w:rFonts w:ascii="Arial" w:hAnsi="Arial" w:cs="Arial"/>
          <w:sz w:val="23"/>
          <w:szCs w:val="23"/>
        </w:rPr>
        <w:t xml:space="preserve"> en 2010 y </w:t>
      </w:r>
      <w:r w:rsidR="003B600B" w:rsidRPr="00E14157">
        <w:rPr>
          <w:rFonts w:ascii="Arial" w:hAnsi="Arial" w:cs="Arial"/>
          <w:sz w:val="23"/>
          <w:szCs w:val="23"/>
        </w:rPr>
        <w:t>8.7</w:t>
      </w:r>
      <w:r w:rsidRPr="00E14157">
        <w:rPr>
          <w:rFonts w:ascii="Arial" w:hAnsi="Arial" w:cs="Arial"/>
          <w:sz w:val="23"/>
          <w:szCs w:val="23"/>
        </w:rPr>
        <w:t xml:space="preserve"> en 2020.</w:t>
      </w:r>
    </w:p>
    <w:p w:rsidR="007C6C3C" w:rsidRPr="004C51F3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7C6C3C" w:rsidRPr="00E14157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En 2020 hay </w:t>
      </w:r>
      <w:r w:rsidR="003E2539" w:rsidRPr="00E14157">
        <w:rPr>
          <w:rFonts w:ascii="Arial" w:hAnsi="Arial" w:cs="Arial"/>
          <w:sz w:val="23"/>
          <w:szCs w:val="23"/>
        </w:rPr>
        <w:t>2 390 726</w:t>
      </w:r>
      <w:r w:rsidRPr="00E14157">
        <w:rPr>
          <w:rFonts w:ascii="Arial" w:hAnsi="Arial" w:cs="Arial"/>
          <w:sz w:val="23"/>
          <w:szCs w:val="23"/>
        </w:rPr>
        <w:t xml:space="preserve"> viviendas particulares habitadas. En 2000 la cifra era de </w:t>
      </w:r>
      <w:r w:rsidR="003E2539" w:rsidRPr="00E14157">
        <w:rPr>
          <w:rFonts w:ascii="Arial" w:hAnsi="Arial" w:cs="Arial"/>
          <w:sz w:val="23"/>
          <w:szCs w:val="23"/>
        </w:rPr>
        <w:t>1 605 497</w:t>
      </w:r>
      <w:r w:rsidRPr="00E14157">
        <w:rPr>
          <w:rFonts w:ascii="Arial" w:hAnsi="Arial" w:cs="Arial"/>
          <w:sz w:val="23"/>
          <w:szCs w:val="23"/>
        </w:rPr>
        <w:t xml:space="preserve"> viviendas y en 2010 de </w:t>
      </w:r>
      <w:r w:rsidR="003E2539" w:rsidRPr="00E14157">
        <w:rPr>
          <w:rFonts w:ascii="Arial" w:hAnsi="Arial" w:cs="Arial"/>
          <w:sz w:val="23"/>
          <w:szCs w:val="23"/>
        </w:rPr>
        <w:t>2 014 307</w:t>
      </w:r>
      <w:r w:rsidRPr="00E14157">
        <w:rPr>
          <w:rFonts w:ascii="Arial" w:hAnsi="Arial" w:cs="Arial"/>
          <w:sz w:val="23"/>
          <w:szCs w:val="23"/>
        </w:rPr>
        <w:t>. El promedio de ocupantes por vivienda mantiene una tendencia decreciente</w:t>
      </w:r>
      <w:r w:rsidR="006D429B" w:rsidRPr="00E14157">
        <w:rPr>
          <w:rFonts w:ascii="Arial" w:hAnsi="Arial" w:cs="Arial"/>
          <w:sz w:val="23"/>
          <w:szCs w:val="23"/>
        </w:rPr>
        <w:t>,</w:t>
      </w:r>
      <w:r w:rsidRPr="00E14157">
        <w:rPr>
          <w:rFonts w:ascii="Arial" w:hAnsi="Arial" w:cs="Arial"/>
          <w:sz w:val="23"/>
          <w:szCs w:val="23"/>
        </w:rPr>
        <w:t xml:space="preserve"> </w:t>
      </w:r>
      <w:r w:rsidR="006D429B" w:rsidRPr="00E14157">
        <w:rPr>
          <w:rFonts w:ascii="Arial" w:hAnsi="Arial" w:cs="Arial"/>
          <w:sz w:val="23"/>
          <w:szCs w:val="23"/>
        </w:rPr>
        <w:t xml:space="preserve">de </w:t>
      </w:r>
      <w:r w:rsidRPr="00E14157">
        <w:rPr>
          <w:rFonts w:ascii="Arial" w:hAnsi="Arial" w:cs="Arial"/>
          <w:sz w:val="23"/>
          <w:szCs w:val="23"/>
        </w:rPr>
        <w:t>4.</w:t>
      </w:r>
      <w:r w:rsidR="003E2539" w:rsidRPr="00E14157">
        <w:rPr>
          <w:rFonts w:ascii="Arial" w:hAnsi="Arial" w:cs="Arial"/>
          <w:sz w:val="23"/>
          <w:szCs w:val="23"/>
        </w:rPr>
        <w:t>3</w:t>
      </w:r>
      <w:r w:rsidRPr="00E14157">
        <w:rPr>
          <w:rFonts w:ascii="Arial" w:hAnsi="Arial" w:cs="Arial"/>
          <w:sz w:val="23"/>
          <w:szCs w:val="23"/>
        </w:rPr>
        <w:t xml:space="preserve"> ocupantes en 2000, pasó a </w:t>
      </w:r>
      <w:r w:rsidR="003E2539" w:rsidRPr="00E14157">
        <w:rPr>
          <w:rFonts w:ascii="Arial" w:hAnsi="Arial" w:cs="Arial"/>
          <w:sz w:val="23"/>
          <w:szCs w:val="23"/>
        </w:rPr>
        <w:t>3.8</w:t>
      </w:r>
      <w:r w:rsidRPr="00E14157">
        <w:rPr>
          <w:rFonts w:ascii="Arial" w:hAnsi="Arial" w:cs="Arial"/>
          <w:sz w:val="23"/>
          <w:szCs w:val="23"/>
        </w:rPr>
        <w:t xml:space="preserve"> en 2010 y a 3.</w:t>
      </w:r>
      <w:r w:rsidR="003E2539" w:rsidRPr="00E14157">
        <w:rPr>
          <w:rFonts w:ascii="Arial" w:hAnsi="Arial" w:cs="Arial"/>
          <w:sz w:val="23"/>
          <w:szCs w:val="23"/>
        </w:rPr>
        <w:t>4</w:t>
      </w:r>
      <w:r w:rsidRPr="00E14157">
        <w:rPr>
          <w:rFonts w:ascii="Arial" w:hAnsi="Arial" w:cs="Arial"/>
          <w:sz w:val="23"/>
          <w:szCs w:val="23"/>
        </w:rPr>
        <w:t xml:space="preserve"> en 2020.</w:t>
      </w:r>
    </w:p>
    <w:p w:rsidR="007C6C3C" w:rsidRPr="004C51F3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7C6C3C" w:rsidRPr="00E14157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>Entre 2000 y 2020,</w:t>
      </w:r>
      <w:r w:rsidR="0063294F" w:rsidRPr="00E14157">
        <w:rPr>
          <w:rFonts w:ascii="Arial" w:hAnsi="Arial" w:cs="Arial"/>
          <w:sz w:val="23"/>
          <w:szCs w:val="23"/>
        </w:rPr>
        <w:t xml:space="preserve"> el porcentaje de</w:t>
      </w:r>
      <w:r w:rsidRPr="00E14157">
        <w:rPr>
          <w:rFonts w:ascii="Arial" w:hAnsi="Arial" w:cs="Arial"/>
          <w:sz w:val="23"/>
          <w:szCs w:val="23"/>
        </w:rPr>
        <w:t xml:space="preserve"> viviendas con disponibilidad de agua entubada pas</w:t>
      </w:r>
      <w:r w:rsidR="0063294F" w:rsidRPr="00E14157">
        <w:rPr>
          <w:rFonts w:ascii="Arial" w:hAnsi="Arial" w:cs="Arial"/>
          <w:sz w:val="23"/>
          <w:szCs w:val="23"/>
        </w:rPr>
        <w:t>ó</w:t>
      </w:r>
      <w:r w:rsidRPr="00E14157">
        <w:rPr>
          <w:rFonts w:ascii="Arial" w:hAnsi="Arial" w:cs="Arial"/>
          <w:sz w:val="23"/>
          <w:szCs w:val="23"/>
        </w:rPr>
        <w:t xml:space="preserve"> de </w:t>
      </w:r>
      <w:r w:rsidR="007D0C19" w:rsidRPr="00E14157">
        <w:rPr>
          <w:rFonts w:ascii="Arial" w:hAnsi="Arial" w:cs="Arial"/>
          <w:sz w:val="23"/>
          <w:szCs w:val="23"/>
        </w:rPr>
        <w:t>66.1</w:t>
      </w:r>
      <w:r w:rsidRPr="00E14157">
        <w:rPr>
          <w:rFonts w:ascii="Arial" w:hAnsi="Arial" w:cs="Arial"/>
          <w:sz w:val="23"/>
          <w:szCs w:val="23"/>
        </w:rPr>
        <w:t xml:space="preserve">% a </w:t>
      </w:r>
      <w:r w:rsidR="007D0C19" w:rsidRPr="00E14157">
        <w:rPr>
          <w:rFonts w:ascii="Arial" w:hAnsi="Arial" w:cs="Arial"/>
          <w:sz w:val="23"/>
          <w:szCs w:val="23"/>
        </w:rPr>
        <w:t>91.5</w:t>
      </w:r>
      <w:r w:rsidRPr="00E14157">
        <w:rPr>
          <w:rFonts w:ascii="Arial" w:hAnsi="Arial" w:cs="Arial"/>
          <w:sz w:val="23"/>
          <w:szCs w:val="23"/>
        </w:rPr>
        <w:t xml:space="preserve"> por ciento. </w:t>
      </w:r>
    </w:p>
    <w:p w:rsidR="007C6C3C" w:rsidRPr="004C51F3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E14157">
        <w:rPr>
          <w:rFonts w:ascii="Arial" w:hAnsi="Arial" w:cs="Arial"/>
          <w:sz w:val="23"/>
          <w:szCs w:val="23"/>
        </w:rPr>
        <w:t xml:space="preserve">Entre 2010 y 2020, la disponibilidad de teléfonos celulares en las viviendas creció de </w:t>
      </w:r>
      <w:r w:rsidR="00C864A1" w:rsidRPr="00E14157">
        <w:rPr>
          <w:rFonts w:ascii="Arial" w:hAnsi="Arial" w:cs="Arial"/>
          <w:sz w:val="23"/>
          <w:szCs w:val="23"/>
        </w:rPr>
        <w:t>57.2</w:t>
      </w:r>
      <w:r w:rsidRPr="00E14157">
        <w:rPr>
          <w:rFonts w:ascii="Arial" w:hAnsi="Arial" w:cs="Arial"/>
          <w:sz w:val="23"/>
          <w:szCs w:val="23"/>
        </w:rPr>
        <w:t xml:space="preserve"> a </w:t>
      </w:r>
      <w:r w:rsidR="00C864A1" w:rsidRPr="00E14157">
        <w:rPr>
          <w:rFonts w:ascii="Arial" w:hAnsi="Arial" w:cs="Arial"/>
          <w:sz w:val="23"/>
          <w:szCs w:val="23"/>
        </w:rPr>
        <w:t>82.7</w:t>
      </w:r>
      <w:r w:rsidRPr="00E14157">
        <w:rPr>
          <w:rFonts w:ascii="Arial" w:hAnsi="Arial" w:cs="Arial"/>
          <w:sz w:val="23"/>
          <w:szCs w:val="23"/>
        </w:rPr>
        <w:t xml:space="preserve">%, internet, de </w:t>
      </w:r>
      <w:r w:rsidR="00C864A1" w:rsidRPr="00E14157">
        <w:rPr>
          <w:rFonts w:ascii="Arial" w:hAnsi="Arial" w:cs="Arial"/>
          <w:sz w:val="23"/>
          <w:szCs w:val="23"/>
        </w:rPr>
        <w:t>14.5</w:t>
      </w:r>
      <w:r w:rsidRPr="00E14157">
        <w:rPr>
          <w:rFonts w:ascii="Arial" w:hAnsi="Arial" w:cs="Arial"/>
          <w:sz w:val="23"/>
          <w:szCs w:val="23"/>
        </w:rPr>
        <w:t xml:space="preserve"> a </w:t>
      </w:r>
      <w:r w:rsidR="00C864A1" w:rsidRPr="00E14157">
        <w:rPr>
          <w:rFonts w:ascii="Arial" w:hAnsi="Arial" w:cs="Arial"/>
          <w:sz w:val="23"/>
          <w:szCs w:val="23"/>
        </w:rPr>
        <w:t>40.2</w:t>
      </w:r>
      <w:r w:rsidRPr="00E14157">
        <w:rPr>
          <w:rFonts w:ascii="Arial" w:hAnsi="Arial" w:cs="Arial"/>
          <w:sz w:val="23"/>
          <w:szCs w:val="23"/>
        </w:rPr>
        <w:t xml:space="preserve">%, las computadoras o laptops de </w:t>
      </w:r>
      <w:r w:rsidR="00C864A1" w:rsidRPr="00E14157">
        <w:rPr>
          <w:rFonts w:ascii="Arial" w:hAnsi="Arial" w:cs="Arial"/>
          <w:sz w:val="23"/>
          <w:szCs w:val="23"/>
        </w:rPr>
        <w:t>20.5</w:t>
      </w:r>
      <w:r w:rsidRPr="00E14157">
        <w:rPr>
          <w:rFonts w:ascii="Arial" w:hAnsi="Arial" w:cs="Arial"/>
          <w:sz w:val="23"/>
          <w:szCs w:val="23"/>
        </w:rPr>
        <w:t xml:space="preserve"> a </w:t>
      </w:r>
      <w:r w:rsidR="00C864A1" w:rsidRPr="00E14157">
        <w:rPr>
          <w:rFonts w:ascii="Arial" w:hAnsi="Arial" w:cs="Arial"/>
          <w:sz w:val="23"/>
          <w:szCs w:val="23"/>
        </w:rPr>
        <w:t>2</w:t>
      </w:r>
      <w:r w:rsidR="004E54C9" w:rsidRPr="00E14157">
        <w:rPr>
          <w:rFonts w:ascii="Arial" w:hAnsi="Arial" w:cs="Arial"/>
          <w:sz w:val="23"/>
          <w:szCs w:val="23"/>
        </w:rPr>
        <w:t>5.9</w:t>
      </w:r>
      <w:r w:rsidR="005E338A" w:rsidRPr="00E14157">
        <w:rPr>
          <w:rFonts w:ascii="Arial" w:hAnsi="Arial" w:cs="Arial"/>
          <w:sz w:val="23"/>
          <w:szCs w:val="23"/>
        </w:rPr>
        <w:t>%</w:t>
      </w:r>
      <w:r w:rsidRPr="00E14157">
        <w:rPr>
          <w:rFonts w:ascii="Arial" w:hAnsi="Arial" w:cs="Arial"/>
          <w:sz w:val="23"/>
          <w:szCs w:val="23"/>
        </w:rPr>
        <w:t xml:space="preserve"> y las líneas telefónicas fijas descendieron de </w:t>
      </w:r>
      <w:r w:rsidR="00C864A1" w:rsidRPr="00E14157">
        <w:rPr>
          <w:rFonts w:ascii="Arial" w:hAnsi="Arial" w:cs="Arial"/>
          <w:sz w:val="23"/>
          <w:szCs w:val="23"/>
        </w:rPr>
        <w:t>30.7</w:t>
      </w:r>
      <w:r w:rsidRPr="00E14157">
        <w:rPr>
          <w:rFonts w:ascii="Arial" w:hAnsi="Arial" w:cs="Arial"/>
          <w:sz w:val="23"/>
          <w:szCs w:val="23"/>
        </w:rPr>
        <w:t xml:space="preserve"> a </w:t>
      </w:r>
      <w:r w:rsidR="00C864A1" w:rsidRPr="00E14157">
        <w:rPr>
          <w:rFonts w:ascii="Arial" w:hAnsi="Arial" w:cs="Arial"/>
          <w:sz w:val="23"/>
          <w:szCs w:val="23"/>
        </w:rPr>
        <w:t>26.7</w:t>
      </w:r>
      <w:r w:rsidRPr="00E14157">
        <w:rPr>
          <w:rFonts w:ascii="Arial" w:hAnsi="Arial" w:cs="Arial"/>
          <w:sz w:val="23"/>
          <w:szCs w:val="23"/>
        </w:rPr>
        <w:t xml:space="preserve"> por ciento.</w:t>
      </w:r>
    </w:p>
    <w:p w:rsidR="007C6C3C" w:rsidRPr="004C51F3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Con los resultados del Censo de Población y Vivienda 2020, 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 xml:space="preserve">el INEGI refrenda su compromiso </w:t>
      </w:r>
      <w:r w:rsidRPr="00F46AE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 suministrar a la sociedad y al Estado información de calidad, pertinente, veraz y oportuna, a efecto de coadyuvar al desarrollo nacional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 xml:space="preserve"> y México cumple con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los compromisos </w:t>
      </w:r>
      <w:r w:rsidR="00574B3A">
        <w:rPr>
          <w:rFonts w:ascii="Arial" w:hAnsi="Arial" w:cs="Arial"/>
          <w:color w:val="000000" w:themeColor="text1"/>
          <w:sz w:val="23"/>
          <w:szCs w:val="23"/>
        </w:rPr>
        <w:t xml:space="preserve">internacionales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de la 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>Ronda Censal 2020.</w:t>
      </w:r>
    </w:p>
    <w:p w:rsidR="007C6C3C" w:rsidRPr="004C51F3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7C6C3C" w:rsidRPr="00E14157" w:rsidRDefault="007C6C3C" w:rsidP="005E338A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E14157">
        <w:rPr>
          <w:bCs/>
          <w:color w:val="auto"/>
          <w:sz w:val="23"/>
          <w:szCs w:val="23"/>
        </w:rPr>
        <w:t>El INEGI agradece a toda la población de</w:t>
      </w:r>
      <w:r w:rsidR="004E54C9" w:rsidRPr="00E14157">
        <w:rPr>
          <w:bCs/>
          <w:color w:val="auto"/>
          <w:sz w:val="23"/>
          <w:szCs w:val="23"/>
        </w:rPr>
        <w:t xml:space="preserve"> </w:t>
      </w:r>
      <w:r w:rsidR="005411AF" w:rsidRPr="00E14157">
        <w:rPr>
          <w:bCs/>
          <w:color w:val="auto"/>
          <w:sz w:val="23"/>
          <w:szCs w:val="23"/>
        </w:rPr>
        <w:t>Veracruz de Ignacio de la Llave</w:t>
      </w:r>
      <w:r w:rsidRPr="00E14157">
        <w:rPr>
          <w:bCs/>
          <w:color w:val="auto"/>
          <w:sz w:val="23"/>
          <w:szCs w:val="23"/>
        </w:rPr>
        <w:t xml:space="preserve"> por colabora</w:t>
      </w:r>
      <w:r w:rsidR="004E54C9" w:rsidRPr="00E14157">
        <w:rPr>
          <w:bCs/>
          <w:color w:val="auto"/>
          <w:sz w:val="23"/>
          <w:szCs w:val="23"/>
        </w:rPr>
        <w:t>r</w:t>
      </w:r>
      <w:r w:rsidRPr="00E14157">
        <w:rPr>
          <w:bCs/>
          <w:color w:val="auto"/>
          <w:sz w:val="23"/>
          <w:szCs w:val="23"/>
        </w:rPr>
        <w:t xml:space="preserve"> proporcionando su </w:t>
      </w:r>
      <w:r w:rsidRPr="00E14157">
        <w:rPr>
          <w:bCs/>
          <w:color w:val="000000" w:themeColor="text1"/>
          <w:sz w:val="23"/>
          <w:szCs w:val="23"/>
        </w:rPr>
        <w:t xml:space="preserve">información o empleándose como parte de la estructura que hizo posible la recolección, captura, procesamiento y análisis de la información. </w:t>
      </w:r>
      <w:r w:rsidR="005E338A" w:rsidRPr="00E14157">
        <w:rPr>
          <w:bCs/>
          <w:color w:val="000000" w:themeColor="text1"/>
          <w:sz w:val="23"/>
          <w:szCs w:val="23"/>
        </w:rPr>
        <w:t xml:space="preserve">De igual manera, se hace extensivo el agradecimiento a las diversas instituciones y organismos del ámbito, público, privado, académico y social </w:t>
      </w:r>
      <w:r w:rsidR="004E54C9" w:rsidRPr="00E14157">
        <w:rPr>
          <w:bCs/>
          <w:color w:val="000000" w:themeColor="text1"/>
          <w:sz w:val="23"/>
          <w:szCs w:val="23"/>
        </w:rPr>
        <w:t xml:space="preserve">del estado </w:t>
      </w:r>
      <w:r w:rsidR="005E338A" w:rsidRPr="00E14157">
        <w:rPr>
          <w:bCs/>
          <w:color w:val="000000" w:themeColor="text1"/>
          <w:sz w:val="23"/>
          <w:szCs w:val="23"/>
        </w:rPr>
        <w:t>por su contribución al proyecto censal, en particular los apoyos de los sectores público y privado materializados en la facilitación de espacios para la instalación de oficinas para capacitación y control de campo, así como el apoyo en la difusión de la campaña de comunicación del Censo 2020</w:t>
      </w:r>
      <w:r w:rsidR="006D429B" w:rsidRPr="00E14157">
        <w:rPr>
          <w:bCs/>
          <w:color w:val="000000" w:themeColor="text1"/>
          <w:sz w:val="23"/>
          <w:szCs w:val="23"/>
        </w:rPr>
        <w:t>.</w:t>
      </w:r>
    </w:p>
    <w:p w:rsidR="007C6C3C" w:rsidRPr="004C51F3" w:rsidRDefault="007C6C3C" w:rsidP="00F30365">
      <w:pPr>
        <w:pStyle w:val="Default"/>
        <w:ind w:left="142" w:right="424"/>
        <w:jc w:val="both"/>
        <w:rPr>
          <w:bCs/>
          <w:color w:val="auto"/>
          <w:sz w:val="16"/>
          <w:szCs w:val="16"/>
        </w:rPr>
      </w:pPr>
    </w:p>
    <w:p w:rsidR="007C6C3C" w:rsidRPr="00987A8E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E14157">
        <w:rPr>
          <w:bCs/>
          <w:color w:val="auto"/>
          <w:sz w:val="23"/>
          <w:szCs w:val="23"/>
        </w:rPr>
        <w:t xml:space="preserve">Finalmente, el Instituto hace un reconocimiento a los medios de comunicación </w:t>
      </w:r>
      <w:r w:rsidR="004E54C9" w:rsidRPr="00E14157">
        <w:rPr>
          <w:bCs/>
          <w:color w:val="auto"/>
          <w:sz w:val="23"/>
          <w:szCs w:val="23"/>
        </w:rPr>
        <w:t xml:space="preserve">de </w:t>
      </w:r>
      <w:r w:rsidR="005411AF" w:rsidRPr="00E14157">
        <w:rPr>
          <w:bCs/>
          <w:color w:val="auto"/>
          <w:sz w:val="23"/>
          <w:szCs w:val="23"/>
        </w:rPr>
        <w:t>Veracruz de Ignacio de la Llave</w:t>
      </w:r>
      <w:r w:rsidR="004E54C9" w:rsidRPr="00E14157">
        <w:rPr>
          <w:bCs/>
          <w:color w:val="auto"/>
          <w:sz w:val="23"/>
          <w:szCs w:val="23"/>
        </w:rPr>
        <w:t xml:space="preserve"> </w:t>
      </w:r>
      <w:r w:rsidRPr="00E14157">
        <w:rPr>
          <w:bCs/>
          <w:color w:val="auto"/>
          <w:sz w:val="23"/>
          <w:szCs w:val="23"/>
        </w:rPr>
        <w:t>que nos acompañaron en todas las etapas del proyecto y les invita a que sigan participando de la misma forma en la difusión de los resultados, para así contribuir al conocimiento de la realidad demográfica y socioeconómica del país.</w:t>
      </w:r>
      <w:r w:rsidRPr="00987A8E">
        <w:rPr>
          <w:bCs/>
          <w:color w:val="auto"/>
          <w:sz w:val="23"/>
          <w:szCs w:val="23"/>
        </w:rPr>
        <w:t xml:space="preserve"> </w:t>
      </w:r>
    </w:p>
    <w:p w:rsidR="007C6C3C" w:rsidRPr="004C51F3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16"/>
          <w:szCs w:val="16"/>
        </w:rPr>
      </w:pPr>
    </w:p>
    <w:p w:rsidR="00966845" w:rsidRDefault="007C6C3C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Los resultados del Cuestionario Básico del Censo 2020 pueden consultarse en </w:t>
      </w:r>
      <w:hyperlink r:id="rId13" w:history="1">
        <w:r w:rsidR="00212058" w:rsidRPr="000E62A6">
          <w:rPr>
            <w:rStyle w:val="Hipervnculo"/>
            <w:rFonts w:ascii="Arial" w:hAnsi="Arial" w:cs="Arial"/>
            <w:sz w:val="23"/>
            <w:szCs w:val="23"/>
          </w:rPr>
          <w:t>http://censo2020.mx/</w:t>
        </w:r>
      </w:hyperlink>
      <w:r w:rsidR="00212058">
        <w:rPr>
          <w:rFonts w:ascii="Arial" w:hAnsi="Arial" w:cs="Arial"/>
          <w:sz w:val="23"/>
          <w:szCs w:val="23"/>
        </w:rPr>
        <w:t xml:space="preserve"> o en </w:t>
      </w:r>
      <w:hyperlink r:id="rId14" w:history="1">
        <w:r w:rsidRPr="008E43FC">
          <w:rPr>
            <w:rStyle w:val="Hipervnculo"/>
            <w:rFonts w:ascii="Arial" w:hAnsi="Arial" w:cs="Arial"/>
            <w:sz w:val="23"/>
            <w:szCs w:val="23"/>
          </w:rPr>
          <w:t>https://www.inegi.org.mx/programas/ccpv/2020/</w:t>
        </w:r>
      </w:hyperlink>
      <w:r w:rsidR="005E338A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Los </w:t>
      </w:r>
      <w:r w:rsidRPr="008E43FC">
        <w:rPr>
          <w:rFonts w:ascii="Arial" w:hAnsi="Arial" w:cs="Arial"/>
          <w:sz w:val="23"/>
          <w:szCs w:val="23"/>
        </w:rPr>
        <w:t xml:space="preserve">resultados </w:t>
      </w:r>
      <w:r>
        <w:rPr>
          <w:rFonts w:ascii="Arial" w:hAnsi="Arial" w:cs="Arial"/>
          <w:sz w:val="23"/>
          <w:szCs w:val="23"/>
        </w:rPr>
        <w:t xml:space="preserve">complementarios, incluyendo los </w:t>
      </w:r>
      <w:r w:rsidRPr="008E43FC">
        <w:rPr>
          <w:rFonts w:ascii="Arial" w:hAnsi="Arial" w:cs="Arial"/>
          <w:sz w:val="23"/>
          <w:szCs w:val="23"/>
        </w:rPr>
        <w:t>del Cuestionario Ampliado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se darán a conocer </w:t>
      </w:r>
      <w:r>
        <w:rPr>
          <w:rFonts w:ascii="Arial" w:hAnsi="Arial" w:cs="Arial"/>
          <w:sz w:val="23"/>
          <w:szCs w:val="23"/>
        </w:rPr>
        <w:t xml:space="preserve">a partir del 16 de marzo de este año. </w:t>
      </w:r>
    </w:p>
    <w:p w:rsidR="002F49E0" w:rsidRDefault="002F49E0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966845" w:rsidRPr="00966845" w:rsidRDefault="00966845" w:rsidP="00966845">
      <w:pPr>
        <w:spacing w:after="0" w:line="240" w:lineRule="auto"/>
        <w:ind w:left="142" w:right="424"/>
        <w:jc w:val="center"/>
        <w:rPr>
          <w:rFonts w:ascii="Arial" w:hAnsi="Arial" w:cs="Arial"/>
          <w:b/>
          <w:sz w:val="23"/>
          <w:szCs w:val="23"/>
        </w:rPr>
      </w:pPr>
      <w:r w:rsidRPr="00966845">
        <w:rPr>
          <w:rFonts w:ascii="Arial" w:hAnsi="Arial" w:cs="Arial"/>
          <w:b/>
          <w:sz w:val="23"/>
          <w:szCs w:val="23"/>
        </w:rPr>
        <w:t>-oOo-</w:t>
      </w:r>
    </w:p>
    <w:p w:rsidR="007C6C3C" w:rsidRDefault="007C6C3C" w:rsidP="00BE62F6">
      <w:pPr>
        <w:pStyle w:val="Ttulo"/>
        <w:ind w:right="424"/>
        <w:jc w:val="left"/>
        <w:rPr>
          <w:rFonts w:cs="Arial"/>
          <w:sz w:val="20"/>
        </w:rPr>
      </w:pPr>
    </w:p>
    <w:p w:rsidR="002F49E0" w:rsidRDefault="002F49E0" w:rsidP="00BE62F6">
      <w:pPr>
        <w:pStyle w:val="Ttulo"/>
        <w:ind w:right="424"/>
        <w:jc w:val="left"/>
        <w:rPr>
          <w:rFonts w:cs="Arial"/>
          <w:sz w:val="20"/>
        </w:rPr>
      </w:pPr>
    </w:p>
    <w:p w:rsidR="002F49E0" w:rsidRPr="00544E81" w:rsidRDefault="002F49E0" w:rsidP="00BE62F6">
      <w:pPr>
        <w:pStyle w:val="Ttulo"/>
        <w:ind w:right="424"/>
        <w:jc w:val="left"/>
        <w:rPr>
          <w:rFonts w:cs="Arial"/>
          <w:sz w:val="20"/>
        </w:rPr>
      </w:pPr>
    </w:p>
    <w:p w:rsidR="002F49E0" w:rsidRPr="007F7169" w:rsidRDefault="002F49E0" w:rsidP="002F49E0">
      <w:pPr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r w:rsidRPr="007F7169">
        <w:rPr>
          <w:rFonts w:ascii="Arial" w:hAnsi="Arial" w:cs="Arial"/>
          <w:bCs/>
          <w:sz w:val="20"/>
          <w:szCs w:val="20"/>
        </w:rPr>
        <w:t xml:space="preserve">Para consultas de medios y periodistas, contactar a: </w:t>
      </w:r>
      <w:hyperlink r:id="rId15" w:history="1">
        <w:r w:rsidRPr="007F7169">
          <w:rPr>
            <w:rStyle w:val="Hipervnculo"/>
            <w:rFonts w:ascii="Arial" w:hAnsi="Arial" w:cs="Arial"/>
            <w:bCs/>
            <w:sz w:val="20"/>
            <w:szCs w:val="20"/>
          </w:rPr>
          <w:t>concepcion.chavez@inegi.org.mx</w:t>
        </w:r>
      </w:hyperlink>
      <w:r w:rsidRPr="007F7169">
        <w:rPr>
          <w:rFonts w:ascii="Arial" w:hAnsi="Arial" w:cs="Arial"/>
          <w:bCs/>
          <w:sz w:val="20"/>
          <w:szCs w:val="20"/>
        </w:rPr>
        <w:t xml:space="preserve"> </w:t>
      </w:r>
    </w:p>
    <w:p w:rsidR="002F49E0" w:rsidRPr="007F7169" w:rsidRDefault="007F7169" w:rsidP="002F49E0">
      <w:pPr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Tel.</w:t>
      </w:r>
      <w:r w:rsidR="002F49E0" w:rsidRPr="007F7169">
        <w:rPr>
          <w:rFonts w:ascii="Arial" w:hAnsi="Arial" w:cs="Arial"/>
          <w:bCs/>
          <w:sz w:val="20"/>
          <w:szCs w:val="20"/>
        </w:rPr>
        <w:t xml:space="preserve"> 22</w:t>
      </w:r>
      <w:r>
        <w:rPr>
          <w:rFonts w:ascii="Arial" w:hAnsi="Arial" w:cs="Arial"/>
          <w:bCs/>
          <w:sz w:val="20"/>
          <w:szCs w:val="20"/>
        </w:rPr>
        <w:t xml:space="preserve"> 8841 8451, Ext</w:t>
      </w:r>
      <w:r w:rsidR="002F49E0" w:rsidRPr="007F7169">
        <w:rPr>
          <w:rFonts w:ascii="Arial" w:hAnsi="Arial" w:cs="Arial"/>
          <w:bCs/>
          <w:sz w:val="20"/>
          <w:szCs w:val="20"/>
        </w:rPr>
        <w:t xml:space="preserve"> 8001. Cel. 22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F49E0" w:rsidRPr="007F7169">
        <w:rPr>
          <w:rFonts w:ascii="Arial" w:hAnsi="Arial" w:cs="Arial"/>
          <w:bCs/>
          <w:sz w:val="20"/>
          <w:szCs w:val="20"/>
        </w:rPr>
        <w:t>8268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F49E0" w:rsidRPr="007F7169">
        <w:rPr>
          <w:rFonts w:ascii="Arial" w:hAnsi="Arial" w:cs="Arial"/>
          <w:bCs/>
          <w:sz w:val="20"/>
          <w:szCs w:val="20"/>
        </w:rPr>
        <w:t>6706</w:t>
      </w:r>
    </w:p>
    <w:p w:rsidR="002F49E0" w:rsidRPr="007F7169" w:rsidRDefault="002F49E0" w:rsidP="002F49E0">
      <w:pPr>
        <w:pStyle w:val="NormalWeb"/>
        <w:spacing w:before="0" w:beforeAutospacing="0" w:after="0" w:afterAutospacing="0"/>
        <w:ind w:right="-518"/>
        <w:contextualSpacing/>
        <w:jc w:val="center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2F49E0" w:rsidRPr="007F7169" w:rsidRDefault="007F7169" w:rsidP="002F49E0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Dirección Regional Oriente /</w:t>
      </w:r>
      <w:r w:rsidR="002F49E0" w:rsidRPr="007F7169">
        <w:rPr>
          <w:rFonts w:ascii="Arial" w:hAnsi="Arial" w:cs="Arial"/>
          <w:bCs/>
          <w:sz w:val="20"/>
          <w:szCs w:val="20"/>
        </w:rPr>
        <w:t xml:space="preserve"> Coordinación Estatal Veracruz</w:t>
      </w:r>
    </w:p>
    <w:bookmarkEnd w:id="0"/>
    <w:p w:rsidR="00212058" w:rsidRPr="002F49E0" w:rsidRDefault="00212058" w:rsidP="00BE62F6">
      <w:pPr>
        <w:ind w:firstLine="2268"/>
        <w:rPr>
          <w:noProof/>
          <w:sz w:val="16"/>
        </w:rPr>
      </w:pPr>
    </w:p>
    <w:p w:rsidR="009B001F" w:rsidRPr="00BE62F6" w:rsidRDefault="00966845" w:rsidP="00BE62F6">
      <w:pPr>
        <w:ind w:firstLine="2268"/>
        <w:rPr>
          <w:rFonts w:ascii="Arial" w:eastAsia="Calibri" w:hAnsi="Arial" w:cs="Arial"/>
          <w:b/>
          <w:sz w:val="28"/>
          <w:szCs w:val="28"/>
        </w:rPr>
      </w:pPr>
      <w:r w:rsidRPr="008F0992">
        <w:rPr>
          <w:noProof/>
          <w:sz w:val="20"/>
          <w:lang w:eastAsia="es-MX"/>
        </w:rPr>
        <w:drawing>
          <wp:inline distT="0" distB="0" distL="0" distR="0" wp14:anchorId="1BFB57CD" wp14:editId="14641ABC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5F6247CE" wp14:editId="58699BC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668AEBE0" wp14:editId="7A87D97F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8AFD745" wp14:editId="1CE24EE8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30F9CFC8" wp14:editId="7AA4F9A7">
            <wp:extent cx="2323070" cy="319707"/>
            <wp:effectExtent l="0" t="0" r="1270" b="4445"/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01F" w:rsidRPr="00BE62F6" w:rsidSect="00212058">
      <w:headerReference w:type="default" r:id="rId26"/>
      <w:footerReference w:type="default" r:id="rId27"/>
      <w:type w:val="continuous"/>
      <w:pgSz w:w="12240" w:h="15840"/>
      <w:pgMar w:top="1985" w:right="758" w:bottom="851" w:left="993" w:header="426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36" w:rsidRDefault="004F3236" w:rsidP="00FF7EF2">
      <w:pPr>
        <w:spacing w:after="0" w:line="240" w:lineRule="auto"/>
      </w:pPr>
      <w:r>
        <w:separator/>
      </w:r>
    </w:p>
  </w:endnote>
  <w:endnote w:type="continuationSeparator" w:id="0">
    <w:p w:rsidR="004F3236" w:rsidRDefault="004F3236" w:rsidP="00FF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F6" w:rsidRPr="00BE62F6" w:rsidRDefault="00BE62F6" w:rsidP="00BE62F6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E62F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36" w:rsidRDefault="004F3236" w:rsidP="00FF7EF2">
      <w:pPr>
        <w:spacing w:after="0" w:line="240" w:lineRule="auto"/>
      </w:pPr>
      <w:r>
        <w:separator/>
      </w:r>
    </w:p>
  </w:footnote>
  <w:footnote w:type="continuationSeparator" w:id="0">
    <w:p w:rsidR="004F3236" w:rsidRDefault="004F3236" w:rsidP="00FF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3C" w:rsidRDefault="00966845" w:rsidP="00F30365">
    <w:pPr>
      <w:pStyle w:val="Encabezado"/>
      <w:tabs>
        <w:tab w:val="clear" w:pos="4419"/>
        <w:tab w:val="clear" w:pos="8838"/>
      </w:tabs>
      <w:ind w:left="-567" w:right="424"/>
      <w:jc w:val="right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74C800D" wp14:editId="2CD953AE">
          <wp:simplePos x="0" y="0"/>
          <wp:positionH relativeFrom="margin">
            <wp:posOffset>1440815</wp:posOffset>
          </wp:positionH>
          <wp:positionV relativeFrom="topMargin">
            <wp:posOffset>381000</wp:posOffset>
          </wp:positionV>
          <wp:extent cx="1496060" cy="895350"/>
          <wp:effectExtent l="0" t="0" r="8890" b="0"/>
          <wp:wrapSquare wrapText="bothSides"/>
          <wp:docPr id="5" name="Imagen 5" descr="La relevancia del Censo 2020 | Mexic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relevancia del Censo 2020 | Mexic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C3C">
      <w:tab/>
    </w:r>
  </w:p>
  <w:p w:rsidR="00966845" w:rsidRPr="0012318C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86C15B3" wp14:editId="5589458C">
          <wp:simplePos x="0" y="0"/>
          <wp:positionH relativeFrom="margin">
            <wp:posOffset>104775</wp:posOffset>
          </wp:positionH>
          <wp:positionV relativeFrom="margin">
            <wp:posOffset>-817880</wp:posOffset>
          </wp:positionV>
          <wp:extent cx="687070" cy="714375"/>
          <wp:effectExtent l="0" t="0" r="0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18C">
      <w:rPr>
        <w:rFonts w:ascii="Arial" w:hAnsi="Arial" w:cs="Arial"/>
        <w:b/>
        <w:color w:val="002060"/>
        <w:sz w:val="24"/>
        <w:szCs w:val="24"/>
      </w:rPr>
      <w:t>C</w:t>
    </w:r>
    <w:r w:rsidRPr="0012318C">
      <w:rPr>
        <w:rFonts w:ascii="Arial" w:hAnsi="Arial"/>
        <w:b/>
        <w:color w:val="002060"/>
        <w:sz w:val="24"/>
        <w:szCs w:val="24"/>
      </w:rPr>
      <w:t>OMUNICADO DE PRENSA NÚM</w:t>
    </w:r>
    <w:r>
      <w:rPr>
        <w:rFonts w:ascii="Arial" w:hAnsi="Arial"/>
        <w:b/>
        <w:color w:val="002060"/>
        <w:sz w:val="24"/>
        <w:szCs w:val="24"/>
      </w:rPr>
      <w:t xml:space="preserve"> </w:t>
    </w:r>
    <w:r w:rsidR="007F7169">
      <w:rPr>
        <w:rFonts w:ascii="Arial" w:hAnsi="Arial"/>
        <w:b/>
        <w:color w:val="002060"/>
        <w:sz w:val="24"/>
        <w:szCs w:val="24"/>
      </w:rPr>
      <w:t>51</w:t>
    </w:r>
    <w:r>
      <w:rPr>
        <w:rFonts w:ascii="Arial" w:hAnsi="Arial"/>
        <w:b/>
        <w:color w:val="002060"/>
        <w:sz w:val="24"/>
        <w:szCs w:val="24"/>
      </w:rPr>
      <w:t>/</w:t>
    </w:r>
    <w:r w:rsidRPr="0012318C">
      <w:rPr>
        <w:rFonts w:ascii="Arial" w:hAnsi="Arial"/>
        <w:b/>
        <w:color w:val="002060"/>
        <w:sz w:val="24"/>
        <w:szCs w:val="24"/>
      </w:rPr>
      <w:t>2</w:t>
    </w:r>
    <w:r>
      <w:rPr>
        <w:rFonts w:ascii="Arial" w:hAnsi="Arial"/>
        <w:b/>
        <w:color w:val="002060"/>
        <w:sz w:val="24"/>
        <w:szCs w:val="24"/>
      </w:rPr>
      <w:t>1</w:t>
    </w:r>
  </w:p>
  <w:p w:rsidR="00966845" w:rsidRDefault="00966845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E14157">
      <w:rPr>
        <w:rFonts w:ascii="Arial" w:hAnsi="Arial"/>
        <w:b/>
        <w:color w:val="002060"/>
        <w:sz w:val="24"/>
        <w:szCs w:val="24"/>
        <w:lang w:val="pt-BR"/>
      </w:rPr>
      <w:t>2</w:t>
    </w:r>
    <w:r w:rsidR="00E14157" w:rsidRPr="00E14157">
      <w:rPr>
        <w:rFonts w:ascii="Arial" w:hAnsi="Arial"/>
        <w:b/>
        <w:color w:val="002060"/>
        <w:sz w:val="24"/>
        <w:szCs w:val="24"/>
        <w:lang w:val="pt-BR"/>
      </w:rPr>
      <w:t>6</w:t>
    </w:r>
    <w:r w:rsidRPr="0012318C">
      <w:rPr>
        <w:rFonts w:ascii="Arial" w:hAnsi="Arial"/>
        <w:b/>
        <w:color w:val="002060"/>
        <w:sz w:val="24"/>
        <w:szCs w:val="24"/>
        <w:lang w:val="pt-BR"/>
      </w:rPr>
      <w:t xml:space="preserve"> DE </w:t>
    </w:r>
    <w:r>
      <w:rPr>
        <w:rFonts w:ascii="Arial" w:hAnsi="Arial"/>
        <w:b/>
        <w:color w:val="002060"/>
        <w:sz w:val="24"/>
        <w:szCs w:val="24"/>
        <w:lang w:val="pt-BR"/>
      </w:rPr>
      <w:t xml:space="preserve">ENERO </w:t>
    </w:r>
    <w:r w:rsidRPr="0012318C">
      <w:rPr>
        <w:rFonts w:ascii="Arial" w:hAnsi="Arial"/>
        <w:b/>
        <w:color w:val="002060"/>
        <w:sz w:val="24"/>
        <w:szCs w:val="24"/>
        <w:lang w:val="pt-BR"/>
      </w:rPr>
      <w:t>DE 202</w:t>
    </w:r>
    <w:r>
      <w:rPr>
        <w:rFonts w:ascii="Arial" w:hAnsi="Arial"/>
        <w:b/>
        <w:color w:val="002060"/>
        <w:sz w:val="24"/>
        <w:szCs w:val="24"/>
        <w:lang w:val="pt-BR"/>
      </w:rPr>
      <w:t>1</w:t>
    </w:r>
  </w:p>
  <w:p w:rsidR="00966845" w:rsidRPr="00E14157" w:rsidRDefault="007B1D19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sz w:val="24"/>
        <w:szCs w:val="24"/>
        <w:lang w:val="pt-BR"/>
      </w:rPr>
    </w:pPr>
    <w:r w:rsidRPr="007F7169">
      <w:rPr>
        <w:rFonts w:ascii="Arial" w:hAnsi="Arial"/>
        <w:b/>
        <w:color w:val="1F3864" w:themeColor="accent5" w:themeShade="80"/>
        <w:sz w:val="24"/>
        <w:szCs w:val="24"/>
        <w:lang w:val="pt-BR"/>
      </w:rPr>
      <w:t>XALAPA</w:t>
    </w:r>
    <w:r w:rsidR="00966845" w:rsidRPr="007F7169">
      <w:rPr>
        <w:rFonts w:ascii="Arial" w:hAnsi="Arial"/>
        <w:b/>
        <w:color w:val="1F3864" w:themeColor="accent5" w:themeShade="80"/>
        <w:sz w:val="24"/>
        <w:szCs w:val="24"/>
        <w:lang w:val="pt-BR"/>
      </w:rPr>
      <w:t xml:space="preserve">, </w:t>
    </w:r>
    <w:r w:rsidRPr="007F7169">
      <w:rPr>
        <w:rFonts w:ascii="Arial" w:hAnsi="Arial"/>
        <w:b/>
        <w:color w:val="1F3864" w:themeColor="accent5" w:themeShade="80"/>
        <w:sz w:val="24"/>
        <w:szCs w:val="24"/>
        <w:lang w:val="pt-BR"/>
      </w:rPr>
      <w:t>VER</w:t>
    </w:r>
    <w:r w:rsidR="00966845" w:rsidRPr="00E14157">
      <w:rPr>
        <w:rFonts w:ascii="Arial" w:hAnsi="Arial"/>
        <w:b/>
        <w:sz w:val="24"/>
        <w:szCs w:val="24"/>
        <w:lang w:val="pt-BR"/>
      </w:rPr>
      <w:t>.</w:t>
    </w:r>
  </w:p>
  <w:p w:rsidR="00966845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</w:pPr>
    <w:r w:rsidRPr="0012318C">
      <w:rPr>
        <w:rFonts w:ascii="Arial" w:hAnsi="Arial"/>
        <w:b/>
        <w:color w:val="002060"/>
        <w:sz w:val="24"/>
        <w:szCs w:val="24"/>
      </w:rPr>
      <w:t xml:space="preserve">PÁGINA </w:t>
    </w:r>
    <w:r w:rsidRPr="0012318C">
      <w:rPr>
        <w:rFonts w:ascii="Arial" w:hAnsi="Arial"/>
        <w:b/>
        <w:color w:val="002060"/>
        <w:sz w:val="24"/>
        <w:szCs w:val="24"/>
      </w:rPr>
      <w:fldChar w:fldCharType="begin"/>
    </w:r>
    <w:r w:rsidRPr="0012318C">
      <w:rPr>
        <w:rFonts w:ascii="Arial" w:hAnsi="Arial"/>
        <w:b/>
        <w:color w:val="002060"/>
        <w:sz w:val="24"/>
        <w:szCs w:val="24"/>
      </w:rPr>
      <w:instrText xml:space="preserve"> PAGE  \* Arabic </w:instrText>
    </w:r>
    <w:r w:rsidRPr="0012318C">
      <w:rPr>
        <w:rFonts w:ascii="Arial" w:hAnsi="Arial"/>
        <w:b/>
        <w:color w:val="002060"/>
        <w:sz w:val="24"/>
        <w:szCs w:val="24"/>
      </w:rPr>
      <w:fldChar w:fldCharType="separate"/>
    </w:r>
    <w:r w:rsidR="004F3236">
      <w:rPr>
        <w:rFonts w:ascii="Arial" w:hAnsi="Arial"/>
        <w:b/>
        <w:noProof/>
        <w:color w:val="002060"/>
        <w:sz w:val="24"/>
        <w:szCs w:val="24"/>
      </w:rPr>
      <w:t>1</w:t>
    </w:r>
    <w:r w:rsidRPr="0012318C">
      <w:rPr>
        <w:rFonts w:ascii="Arial" w:hAnsi="Arial"/>
        <w:b/>
        <w:color w:val="002060"/>
        <w:sz w:val="24"/>
        <w:szCs w:val="24"/>
      </w:rPr>
      <w:fldChar w:fldCharType="end"/>
    </w:r>
    <w:r w:rsidRPr="0012318C">
      <w:rPr>
        <w:rFonts w:ascii="Arial" w:hAnsi="Arial"/>
        <w:b/>
        <w:color w:val="002060"/>
        <w:sz w:val="24"/>
        <w:szCs w:val="24"/>
      </w:rPr>
      <w:t>/</w:t>
    </w:r>
    <w:r>
      <w:rPr>
        <w:rFonts w:ascii="Arial" w:hAnsi="Arial"/>
        <w:b/>
        <w:color w:val="002060"/>
        <w:sz w:val="24"/>
        <w:szCs w:val="24"/>
      </w:rPr>
      <w:t>3</w:t>
    </w:r>
  </w:p>
  <w:p w:rsidR="007C6C3C" w:rsidRPr="00FF7EF2" w:rsidRDefault="007C6C3C" w:rsidP="009716A1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412"/>
    <w:multiLevelType w:val="hybridMultilevel"/>
    <w:tmpl w:val="370C39B4"/>
    <w:lvl w:ilvl="0" w:tplc="7C728094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A5556EB"/>
    <w:multiLevelType w:val="hybridMultilevel"/>
    <w:tmpl w:val="5E44E6A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E119E6"/>
    <w:multiLevelType w:val="hybridMultilevel"/>
    <w:tmpl w:val="63868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665"/>
    <w:multiLevelType w:val="hybridMultilevel"/>
    <w:tmpl w:val="0062F10A"/>
    <w:lvl w:ilvl="0" w:tplc="0700CF6C">
      <w:start w:val="97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82676F5"/>
    <w:multiLevelType w:val="hybridMultilevel"/>
    <w:tmpl w:val="682CC9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D757002"/>
    <w:multiLevelType w:val="hybridMultilevel"/>
    <w:tmpl w:val="991C3372"/>
    <w:lvl w:ilvl="0" w:tplc="45762A1A">
      <w:start w:val="5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530"/>
    <w:multiLevelType w:val="hybridMultilevel"/>
    <w:tmpl w:val="D1506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4CF4"/>
    <w:multiLevelType w:val="hybridMultilevel"/>
    <w:tmpl w:val="083C5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F2"/>
    <w:rsid w:val="0000338F"/>
    <w:rsid w:val="0000769F"/>
    <w:rsid w:val="000100EB"/>
    <w:rsid w:val="00015F05"/>
    <w:rsid w:val="000262D2"/>
    <w:rsid w:val="00026F04"/>
    <w:rsid w:val="0002734B"/>
    <w:rsid w:val="000318D8"/>
    <w:rsid w:val="000343FB"/>
    <w:rsid w:val="000466A8"/>
    <w:rsid w:val="00047FB1"/>
    <w:rsid w:val="00054DBC"/>
    <w:rsid w:val="00062795"/>
    <w:rsid w:val="00064DEA"/>
    <w:rsid w:val="000650EB"/>
    <w:rsid w:val="0006522C"/>
    <w:rsid w:val="000715B2"/>
    <w:rsid w:val="000846C8"/>
    <w:rsid w:val="0009517B"/>
    <w:rsid w:val="00097195"/>
    <w:rsid w:val="000A0F73"/>
    <w:rsid w:val="000A200B"/>
    <w:rsid w:val="000B0429"/>
    <w:rsid w:val="000B0F47"/>
    <w:rsid w:val="000C59CB"/>
    <w:rsid w:val="000D1E3F"/>
    <w:rsid w:val="000D35FE"/>
    <w:rsid w:val="000D77DB"/>
    <w:rsid w:val="000E7272"/>
    <w:rsid w:val="00102584"/>
    <w:rsid w:val="00106DED"/>
    <w:rsid w:val="001100C9"/>
    <w:rsid w:val="00114FED"/>
    <w:rsid w:val="001223A1"/>
    <w:rsid w:val="001225E5"/>
    <w:rsid w:val="00122AFF"/>
    <w:rsid w:val="00126D5D"/>
    <w:rsid w:val="001330E9"/>
    <w:rsid w:val="00143E55"/>
    <w:rsid w:val="001445C5"/>
    <w:rsid w:val="00154E41"/>
    <w:rsid w:val="001606C3"/>
    <w:rsid w:val="00165C5E"/>
    <w:rsid w:val="001737C5"/>
    <w:rsid w:val="00173804"/>
    <w:rsid w:val="00183549"/>
    <w:rsid w:val="0018785A"/>
    <w:rsid w:val="00190AFA"/>
    <w:rsid w:val="001B1DCD"/>
    <w:rsid w:val="001C6464"/>
    <w:rsid w:val="001C73D0"/>
    <w:rsid w:val="001D176C"/>
    <w:rsid w:val="001E0002"/>
    <w:rsid w:val="001E0FF6"/>
    <w:rsid w:val="001E174D"/>
    <w:rsid w:val="001E33E9"/>
    <w:rsid w:val="001E64A0"/>
    <w:rsid w:val="001F24A1"/>
    <w:rsid w:val="0020065E"/>
    <w:rsid w:val="0020585B"/>
    <w:rsid w:val="00206794"/>
    <w:rsid w:val="00210D92"/>
    <w:rsid w:val="00212058"/>
    <w:rsid w:val="002204C5"/>
    <w:rsid w:val="0023713C"/>
    <w:rsid w:val="00240592"/>
    <w:rsid w:val="00240790"/>
    <w:rsid w:val="00241561"/>
    <w:rsid w:val="0024372C"/>
    <w:rsid w:val="002503D0"/>
    <w:rsid w:val="00264B49"/>
    <w:rsid w:val="00275500"/>
    <w:rsid w:val="002840EA"/>
    <w:rsid w:val="00286A2A"/>
    <w:rsid w:val="00286DDB"/>
    <w:rsid w:val="0029446C"/>
    <w:rsid w:val="00294AFB"/>
    <w:rsid w:val="00296BF5"/>
    <w:rsid w:val="002A29CF"/>
    <w:rsid w:val="002B317C"/>
    <w:rsid w:val="002B598C"/>
    <w:rsid w:val="002C1C14"/>
    <w:rsid w:val="002C3CE4"/>
    <w:rsid w:val="002D1CE2"/>
    <w:rsid w:val="002D3B09"/>
    <w:rsid w:val="002D74D5"/>
    <w:rsid w:val="002E2373"/>
    <w:rsid w:val="002E5EE1"/>
    <w:rsid w:val="002F49E0"/>
    <w:rsid w:val="002F4EE2"/>
    <w:rsid w:val="002F6954"/>
    <w:rsid w:val="0030235A"/>
    <w:rsid w:val="00307CBB"/>
    <w:rsid w:val="00335454"/>
    <w:rsid w:val="00346E78"/>
    <w:rsid w:val="00350FBC"/>
    <w:rsid w:val="00352257"/>
    <w:rsid w:val="00353CA1"/>
    <w:rsid w:val="003616F4"/>
    <w:rsid w:val="00364D85"/>
    <w:rsid w:val="00366A55"/>
    <w:rsid w:val="003723A1"/>
    <w:rsid w:val="00373585"/>
    <w:rsid w:val="003735F7"/>
    <w:rsid w:val="00373FA9"/>
    <w:rsid w:val="003746B7"/>
    <w:rsid w:val="0038038F"/>
    <w:rsid w:val="00381634"/>
    <w:rsid w:val="00393399"/>
    <w:rsid w:val="00396529"/>
    <w:rsid w:val="003A03A8"/>
    <w:rsid w:val="003B106D"/>
    <w:rsid w:val="003B600B"/>
    <w:rsid w:val="003C5ED8"/>
    <w:rsid w:val="003E2539"/>
    <w:rsid w:val="003E4D84"/>
    <w:rsid w:val="003E5B5D"/>
    <w:rsid w:val="003E6ABC"/>
    <w:rsid w:val="003E6BB6"/>
    <w:rsid w:val="003E7303"/>
    <w:rsid w:val="003F3D46"/>
    <w:rsid w:val="003F7FE3"/>
    <w:rsid w:val="004252F8"/>
    <w:rsid w:val="00430045"/>
    <w:rsid w:val="004326DF"/>
    <w:rsid w:val="0045124F"/>
    <w:rsid w:val="0045632D"/>
    <w:rsid w:val="00464A12"/>
    <w:rsid w:val="00470604"/>
    <w:rsid w:val="00471290"/>
    <w:rsid w:val="00476A71"/>
    <w:rsid w:val="004833F4"/>
    <w:rsid w:val="00490306"/>
    <w:rsid w:val="00494841"/>
    <w:rsid w:val="00496ECA"/>
    <w:rsid w:val="004A0574"/>
    <w:rsid w:val="004A06FF"/>
    <w:rsid w:val="004A1540"/>
    <w:rsid w:val="004A3661"/>
    <w:rsid w:val="004A38A8"/>
    <w:rsid w:val="004B0631"/>
    <w:rsid w:val="004B2E68"/>
    <w:rsid w:val="004B3300"/>
    <w:rsid w:val="004B54FE"/>
    <w:rsid w:val="004C51F3"/>
    <w:rsid w:val="004D1B73"/>
    <w:rsid w:val="004D1C94"/>
    <w:rsid w:val="004D76C0"/>
    <w:rsid w:val="004E09B7"/>
    <w:rsid w:val="004E2671"/>
    <w:rsid w:val="004E2F07"/>
    <w:rsid w:val="004E54C9"/>
    <w:rsid w:val="004F3236"/>
    <w:rsid w:val="004F4600"/>
    <w:rsid w:val="004F48B9"/>
    <w:rsid w:val="004F5538"/>
    <w:rsid w:val="0050089A"/>
    <w:rsid w:val="005016D8"/>
    <w:rsid w:val="0051727B"/>
    <w:rsid w:val="0051776E"/>
    <w:rsid w:val="00521FA9"/>
    <w:rsid w:val="00524B9B"/>
    <w:rsid w:val="00531BBF"/>
    <w:rsid w:val="00534008"/>
    <w:rsid w:val="005411AF"/>
    <w:rsid w:val="005418B5"/>
    <w:rsid w:val="00544E81"/>
    <w:rsid w:val="00551B41"/>
    <w:rsid w:val="005570E6"/>
    <w:rsid w:val="00574B3A"/>
    <w:rsid w:val="00584AF4"/>
    <w:rsid w:val="00585399"/>
    <w:rsid w:val="0058561C"/>
    <w:rsid w:val="005921C9"/>
    <w:rsid w:val="00592BA8"/>
    <w:rsid w:val="00593C77"/>
    <w:rsid w:val="005A78D8"/>
    <w:rsid w:val="005B1BFF"/>
    <w:rsid w:val="005B51EC"/>
    <w:rsid w:val="005C1B72"/>
    <w:rsid w:val="005D0CDB"/>
    <w:rsid w:val="005D5E00"/>
    <w:rsid w:val="005D7065"/>
    <w:rsid w:val="005D76B2"/>
    <w:rsid w:val="005E338A"/>
    <w:rsid w:val="005E36DE"/>
    <w:rsid w:val="005E5E61"/>
    <w:rsid w:val="005F6140"/>
    <w:rsid w:val="006031E8"/>
    <w:rsid w:val="00603D9E"/>
    <w:rsid w:val="0060503A"/>
    <w:rsid w:val="00605251"/>
    <w:rsid w:val="00613775"/>
    <w:rsid w:val="006141FA"/>
    <w:rsid w:val="00614740"/>
    <w:rsid w:val="00616F2E"/>
    <w:rsid w:val="0063041F"/>
    <w:rsid w:val="0063294F"/>
    <w:rsid w:val="00633EED"/>
    <w:rsid w:val="0063590A"/>
    <w:rsid w:val="0064315A"/>
    <w:rsid w:val="00655132"/>
    <w:rsid w:val="006666FC"/>
    <w:rsid w:val="00667377"/>
    <w:rsid w:val="00676238"/>
    <w:rsid w:val="00686879"/>
    <w:rsid w:val="0069501D"/>
    <w:rsid w:val="006D33B3"/>
    <w:rsid w:val="006D429B"/>
    <w:rsid w:val="006D6150"/>
    <w:rsid w:val="006E6CAF"/>
    <w:rsid w:val="006E6F59"/>
    <w:rsid w:val="00701795"/>
    <w:rsid w:val="007037FA"/>
    <w:rsid w:val="007119FB"/>
    <w:rsid w:val="007126CA"/>
    <w:rsid w:val="00712A4E"/>
    <w:rsid w:val="00714C43"/>
    <w:rsid w:val="007159AF"/>
    <w:rsid w:val="00725032"/>
    <w:rsid w:val="00725673"/>
    <w:rsid w:val="0073678B"/>
    <w:rsid w:val="00746100"/>
    <w:rsid w:val="00746AB7"/>
    <w:rsid w:val="007518FC"/>
    <w:rsid w:val="00753D27"/>
    <w:rsid w:val="007727E3"/>
    <w:rsid w:val="00773DAA"/>
    <w:rsid w:val="00773F59"/>
    <w:rsid w:val="00781ADE"/>
    <w:rsid w:val="00785D50"/>
    <w:rsid w:val="00791DB5"/>
    <w:rsid w:val="00791F10"/>
    <w:rsid w:val="00795C9F"/>
    <w:rsid w:val="007A29E7"/>
    <w:rsid w:val="007A758D"/>
    <w:rsid w:val="007B1D19"/>
    <w:rsid w:val="007B2D33"/>
    <w:rsid w:val="007B69AD"/>
    <w:rsid w:val="007C68EE"/>
    <w:rsid w:val="007C6C3C"/>
    <w:rsid w:val="007D0C19"/>
    <w:rsid w:val="007D3BFC"/>
    <w:rsid w:val="007D3C8F"/>
    <w:rsid w:val="007D3D3D"/>
    <w:rsid w:val="007D4091"/>
    <w:rsid w:val="007D79BE"/>
    <w:rsid w:val="007E3705"/>
    <w:rsid w:val="007F33E8"/>
    <w:rsid w:val="007F5BBD"/>
    <w:rsid w:val="007F7169"/>
    <w:rsid w:val="008033A2"/>
    <w:rsid w:val="008051D0"/>
    <w:rsid w:val="00805E8C"/>
    <w:rsid w:val="00806324"/>
    <w:rsid w:val="00807264"/>
    <w:rsid w:val="0081422A"/>
    <w:rsid w:val="00814CC1"/>
    <w:rsid w:val="00826BDB"/>
    <w:rsid w:val="00827143"/>
    <w:rsid w:val="008304D0"/>
    <w:rsid w:val="00830CA5"/>
    <w:rsid w:val="00831615"/>
    <w:rsid w:val="00833FD9"/>
    <w:rsid w:val="00834016"/>
    <w:rsid w:val="00841596"/>
    <w:rsid w:val="0084681E"/>
    <w:rsid w:val="00850B66"/>
    <w:rsid w:val="00852177"/>
    <w:rsid w:val="00855BCD"/>
    <w:rsid w:val="0085785A"/>
    <w:rsid w:val="00861875"/>
    <w:rsid w:val="008644BB"/>
    <w:rsid w:val="008676E4"/>
    <w:rsid w:val="00882926"/>
    <w:rsid w:val="00884FA9"/>
    <w:rsid w:val="008858F4"/>
    <w:rsid w:val="00893154"/>
    <w:rsid w:val="00894BAC"/>
    <w:rsid w:val="00895C2B"/>
    <w:rsid w:val="00897F40"/>
    <w:rsid w:val="008B190D"/>
    <w:rsid w:val="008B2B08"/>
    <w:rsid w:val="008B2ED4"/>
    <w:rsid w:val="008B64DE"/>
    <w:rsid w:val="008D38B7"/>
    <w:rsid w:val="008D470E"/>
    <w:rsid w:val="008D6299"/>
    <w:rsid w:val="008D753A"/>
    <w:rsid w:val="008F0EEC"/>
    <w:rsid w:val="008F3DEB"/>
    <w:rsid w:val="008F70A6"/>
    <w:rsid w:val="00902085"/>
    <w:rsid w:val="00906204"/>
    <w:rsid w:val="00906787"/>
    <w:rsid w:val="00910AC7"/>
    <w:rsid w:val="009127AD"/>
    <w:rsid w:val="00915802"/>
    <w:rsid w:val="0092517D"/>
    <w:rsid w:val="009303C0"/>
    <w:rsid w:val="0093264D"/>
    <w:rsid w:val="00933B7C"/>
    <w:rsid w:val="0093602C"/>
    <w:rsid w:val="0094649D"/>
    <w:rsid w:val="00951AB0"/>
    <w:rsid w:val="00952617"/>
    <w:rsid w:val="0095290D"/>
    <w:rsid w:val="00957E47"/>
    <w:rsid w:val="00964F28"/>
    <w:rsid w:val="00966845"/>
    <w:rsid w:val="009716A1"/>
    <w:rsid w:val="00984807"/>
    <w:rsid w:val="009A3014"/>
    <w:rsid w:val="009B001F"/>
    <w:rsid w:val="009C7D9F"/>
    <w:rsid w:val="009D09D4"/>
    <w:rsid w:val="009D208C"/>
    <w:rsid w:val="009D3B77"/>
    <w:rsid w:val="009D63D2"/>
    <w:rsid w:val="009F2E35"/>
    <w:rsid w:val="009F6485"/>
    <w:rsid w:val="009F6599"/>
    <w:rsid w:val="00A066D8"/>
    <w:rsid w:val="00A0706E"/>
    <w:rsid w:val="00A11F9B"/>
    <w:rsid w:val="00A15707"/>
    <w:rsid w:val="00A23A68"/>
    <w:rsid w:val="00A44A1F"/>
    <w:rsid w:val="00A458FE"/>
    <w:rsid w:val="00A45DB7"/>
    <w:rsid w:val="00A52986"/>
    <w:rsid w:val="00A629C8"/>
    <w:rsid w:val="00A7771D"/>
    <w:rsid w:val="00A947BF"/>
    <w:rsid w:val="00A9501C"/>
    <w:rsid w:val="00AA229F"/>
    <w:rsid w:val="00AB1AAB"/>
    <w:rsid w:val="00AC1D36"/>
    <w:rsid w:val="00AC53EE"/>
    <w:rsid w:val="00AD5AE0"/>
    <w:rsid w:val="00AE003B"/>
    <w:rsid w:val="00AE7ED5"/>
    <w:rsid w:val="00AF0806"/>
    <w:rsid w:val="00B0019A"/>
    <w:rsid w:val="00B105B3"/>
    <w:rsid w:val="00B20CC2"/>
    <w:rsid w:val="00B338FE"/>
    <w:rsid w:val="00B35656"/>
    <w:rsid w:val="00B365BF"/>
    <w:rsid w:val="00B3746D"/>
    <w:rsid w:val="00B44C27"/>
    <w:rsid w:val="00B4766A"/>
    <w:rsid w:val="00B53772"/>
    <w:rsid w:val="00B67B9C"/>
    <w:rsid w:val="00B71DF2"/>
    <w:rsid w:val="00B73E28"/>
    <w:rsid w:val="00B75EDD"/>
    <w:rsid w:val="00B81C20"/>
    <w:rsid w:val="00B94E5F"/>
    <w:rsid w:val="00B96822"/>
    <w:rsid w:val="00BB6B06"/>
    <w:rsid w:val="00BC2373"/>
    <w:rsid w:val="00BD30EA"/>
    <w:rsid w:val="00BD7ACA"/>
    <w:rsid w:val="00BE4CBB"/>
    <w:rsid w:val="00BE4F4C"/>
    <w:rsid w:val="00BE62F6"/>
    <w:rsid w:val="00BE6AFC"/>
    <w:rsid w:val="00BF120A"/>
    <w:rsid w:val="00BF328A"/>
    <w:rsid w:val="00C07437"/>
    <w:rsid w:val="00C10D77"/>
    <w:rsid w:val="00C16E1C"/>
    <w:rsid w:val="00C30ABE"/>
    <w:rsid w:val="00C32680"/>
    <w:rsid w:val="00C407B7"/>
    <w:rsid w:val="00C41555"/>
    <w:rsid w:val="00C42893"/>
    <w:rsid w:val="00C45ABD"/>
    <w:rsid w:val="00C52C7C"/>
    <w:rsid w:val="00C541B1"/>
    <w:rsid w:val="00C70BA4"/>
    <w:rsid w:val="00C7437E"/>
    <w:rsid w:val="00C75BBC"/>
    <w:rsid w:val="00C77A07"/>
    <w:rsid w:val="00C8244E"/>
    <w:rsid w:val="00C864A1"/>
    <w:rsid w:val="00C957C4"/>
    <w:rsid w:val="00CB07FC"/>
    <w:rsid w:val="00CB7AF4"/>
    <w:rsid w:val="00CC0E71"/>
    <w:rsid w:val="00CC4153"/>
    <w:rsid w:val="00CD0177"/>
    <w:rsid w:val="00CD16F7"/>
    <w:rsid w:val="00CD3A97"/>
    <w:rsid w:val="00CD7456"/>
    <w:rsid w:val="00CE3283"/>
    <w:rsid w:val="00CF0119"/>
    <w:rsid w:val="00CF1904"/>
    <w:rsid w:val="00CF42B5"/>
    <w:rsid w:val="00D0306E"/>
    <w:rsid w:val="00D04076"/>
    <w:rsid w:val="00D04466"/>
    <w:rsid w:val="00D04CF1"/>
    <w:rsid w:val="00D07409"/>
    <w:rsid w:val="00D10054"/>
    <w:rsid w:val="00D2384D"/>
    <w:rsid w:val="00D274EB"/>
    <w:rsid w:val="00D339BA"/>
    <w:rsid w:val="00D4290D"/>
    <w:rsid w:val="00D42EFA"/>
    <w:rsid w:val="00D4575C"/>
    <w:rsid w:val="00D4686A"/>
    <w:rsid w:val="00D52861"/>
    <w:rsid w:val="00D55C68"/>
    <w:rsid w:val="00D612E8"/>
    <w:rsid w:val="00D63E79"/>
    <w:rsid w:val="00D6505C"/>
    <w:rsid w:val="00D705E8"/>
    <w:rsid w:val="00D81731"/>
    <w:rsid w:val="00D83D66"/>
    <w:rsid w:val="00D85145"/>
    <w:rsid w:val="00D85388"/>
    <w:rsid w:val="00D935F8"/>
    <w:rsid w:val="00DA6DC3"/>
    <w:rsid w:val="00DB08FD"/>
    <w:rsid w:val="00DC3300"/>
    <w:rsid w:val="00DC69D9"/>
    <w:rsid w:val="00DD42AD"/>
    <w:rsid w:val="00DD4582"/>
    <w:rsid w:val="00DD77ED"/>
    <w:rsid w:val="00DD7B6D"/>
    <w:rsid w:val="00DE443D"/>
    <w:rsid w:val="00DE4D59"/>
    <w:rsid w:val="00DF2F92"/>
    <w:rsid w:val="00E04B9B"/>
    <w:rsid w:val="00E10154"/>
    <w:rsid w:val="00E10197"/>
    <w:rsid w:val="00E12966"/>
    <w:rsid w:val="00E1363A"/>
    <w:rsid w:val="00E14157"/>
    <w:rsid w:val="00E233A1"/>
    <w:rsid w:val="00E31256"/>
    <w:rsid w:val="00E35169"/>
    <w:rsid w:val="00E37010"/>
    <w:rsid w:val="00E558D8"/>
    <w:rsid w:val="00E57540"/>
    <w:rsid w:val="00E61FE2"/>
    <w:rsid w:val="00E63CB5"/>
    <w:rsid w:val="00E64D59"/>
    <w:rsid w:val="00E665F9"/>
    <w:rsid w:val="00E75776"/>
    <w:rsid w:val="00E8436E"/>
    <w:rsid w:val="00E87E55"/>
    <w:rsid w:val="00E90ED1"/>
    <w:rsid w:val="00E94B8A"/>
    <w:rsid w:val="00EA13CD"/>
    <w:rsid w:val="00EA3E57"/>
    <w:rsid w:val="00EA4F17"/>
    <w:rsid w:val="00EA673B"/>
    <w:rsid w:val="00EC29B7"/>
    <w:rsid w:val="00EC42D8"/>
    <w:rsid w:val="00ED1900"/>
    <w:rsid w:val="00ED5507"/>
    <w:rsid w:val="00EE1798"/>
    <w:rsid w:val="00EE33D9"/>
    <w:rsid w:val="00EE587C"/>
    <w:rsid w:val="00EE6AB8"/>
    <w:rsid w:val="00EF0A38"/>
    <w:rsid w:val="00EF1677"/>
    <w:rsid w:val="00EF70BF"/>
    <w:rsid w:val="00EF7F34"/>
    <w:rsid w:val="00F048E4"/>
    <w:rsid w:val="00F11BFD"/>
    <w:rsid w:val="00F14919"/>
    <w:rsid w:val="00F233AD"/>
    <w:rsid w:val="00F30365"/>
    <w:rsid w:val="00F40C6D"/>
    <w:rsid w:val="00F427C0"/>
    <w:rsid w:val="00F444B1"/>
    <w:rsid w:val="00F4544F"/>
    <w:rsid w:val="00F47DE2"/>
    <w:rsid w:val="00F50ADB"/>
    <w:rsid w:val="00F53085"/>
    <w:rsid w:val="00F5620E"/>
    <w:rsid w:val="00F606F4"/>
    <w:rsid w:val="00F62B24"/>
    <w:rsid w:val="00F63B96"/>
    <w:rsid w:val="00F671C5"/>
    <w:rsid w:val="00F73481"/>
    <w:rsid w:val="00F80A4C"/>
    <w:rsid w:val="00F85E95"/>
    <w:rsid w:val="00F91444"/>
    <w:rsid w:val="00F91794"/>
    <w:rsid w:val="00F975D6"/>
    <w:rsid w:val="00FA168A"/>
    <w:rsid w:val="00FA4313"/>
    <w:rsid w:val="00FA6FC1"/>
    <w:rsid w:val="00FA7450"/>
    <w:rsid w:val="00FB2514"/>
    <w:rsid w:val="00FB6359"/>
    <w:rsid w:val="00FC196B"/>
    <w:rsid w:val="00FC5CBD"/>
    <w:rsid w:val="00FD568C"/>
    <w:rsid w:val="00FD67AE"/>
    <w:rsid w:val="00FF21D0"/>
    <w:rsid w:val="00FF29DB"/>
    <w:rsid w:val="00FF3DB2"/>
    <w:rsid w:val="00FF4FDF"/>
    <w:rsid w:val="00FF62A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AEA0"/>
  <w15:docId w15:val="{DE921194-1E8E-4015-836C-83C6A96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7EF2"/>
  </w:style>
  <w:style w:type="paragraph" w:styleId="Piedepgina">
    <w:name w:val="footer"/>
    <w:basedOn w:val="Normal"/>
    <w:link w:val="PiedepginaCar"/>
    <w:uiPriority w:val="99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EF2"/>
  </w:style>
  <w:style w:type="paragraph" w:customStyle="1" w:styleId="Default">
    <w:name w:val="Default"/>
    <w:rsid w:val="00FF7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15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0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B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B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65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65B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6B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6B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6BF5"/>
    <w:rPr>
      <w:vertAlign w:val="superscript"/>
    </w:rPr>
  </w:style>
  <w:style w:type="paragraph" w:styleId="Ttulo">
    <w:name w:val="Title"/>
    <w:basedOn w:val="Normal"/>
    <w:link w:val="TtuloCar"/>
    <w:qFormat/>
    <w:rsid w:val="007C6C3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6C3C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C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4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enso2020.mx/" TargetMode="Externa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cepcion.chavez@inegi.org.mx" TargetMode="Externa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programas/ccpv/2020/" TargetMode="Externa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24D30E16F84459819116018E2884F" ma:contentTypeVersion="10" ma:contentTypeDescription="Create a new document." ma:contentTypeScope="" ma:versionID="63ccfcfba244ccfa686cb3b070ba6e42">
  <xsd:schema xmlns:xsd="http://www.w3.org/2001/XMLSchema" xmlns:xs="http://www.w3.org/2001/XMLSchema" xmlns:p="http://schemas.microsoft.com/office/2006/metadata/properties" xmlns:ns3="a11b88a4-8379-47bd-905e-ee106d8cdfb8" xmlns:ns4="4b9bdde5-e12d-4e51-974b-3087a055f07e" targetNamespace="http://schemas.microsoft.com/office/2006/metadata/properties" ma:root="true" ma:fieldsID="61b0e2937ec8ba4c0f8ae9cc67be0035" ns3:_="" ns4:_="">
    <xsd:import namespace="a11b88a4-8379-47bd-905e-ee106d8cdfb8"/>
    <xsd:import namespace="4b9bdde5-e12d-4e51-974b-3087a055f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88a4-8379-47bd-905e-ee106d8cd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dde5-e12d-4e51-974b-3087a055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EBB0-39E4-4DB5-9E43-86CC9FC1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b88a4-8379-47bd-905e-ee106d8cdfb8"/>
    <ds:schemaRef ds:uri="4b9bdde5-e12d-4e51-974b-3087a055f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E51F9-9EFD-4F5D-86A1-5323F4E05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1D9B3-59C5-4BCD-8DDF-A3D66A45E9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978A95-8AD6-4EFE-9537-E34804E9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COLLAZO GALLEGOS MARCOS DARIO</dc:creator>
  <cp:lastModifiedBy>RUMBO QUINTAL GUADALUPE</cp:lastModifiedBy>
  <cp:revision>2</cp:revision>
  <cp:lastPrinted>2021-01-25T18:01:00Z</cp:lastPrinted>
  <dcterms:created xsi:type="dcterms:W3CDTF">2021-01-26T02:43:00Z</dcterms:created>
  <dcterms:modified xsi:type="dcterms:W3CDTF">2021-01-26T02:43:00Z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0x01010035224D30E16F84459819116018E2884F</vt:lpwstr>
  </property>
</Properties>
</file>