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486EFB" w14:paraId="22DEAE3E" w14:textId="77777777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45"/>
              <w:gridCol w:w="8016"/>
            </w:tblGrid>
            <w:tr w:rsidR="00486EFB" w14:paraId="74D1E7BD" w14:textId="77777777">
              <w:trPr>
                <w:divId w:val="37928554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B032360" w14:textId="77777777" w:rsidR="00486EFB" w:rsidRDefault="00F1218B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_GoBack"/>
                  <w:bookmarkEnd w:id="0"/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 wp14:anchorId="3C69B380" wp14:editId="3E1819D4">
                        <wp:extent cx="679450" cy="692150"/>
                        <wp:effectExtent l="0" t="0" r="6350" b="0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692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27104CC" w14:textId="1B1249AA" w:rsidR="00486EFB" w:rsidRDefault="00F1218B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CF49BF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630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4 DE NOVIEMBRE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1/1 </w:t>
                  </w:r>
                </w:p>
              </w:tc>
            </w:tr>
          </w:tbl>
          <w:p w14:paraId="33B43193" w14:textId="77777777" w:rsidR="00486EFB" w:rsidRDefault="00486EF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6EFB" w14:paraId="5391218D" w14:textId="77777777">
        <w:tc>
          <w:tcPr>
            <w:tcW w:w="0" w:type="auto"/>
            <w:gridSpan w:val="2"/>
            <w:vAlign w:val="center"/>
            <w:hideMark/>
          </w:tcPr>
          <w:p w14:paraId="53CF5232" w14:textId="77777777" w:rsidR="00486EFB" w:rsidRDefault="00F1218B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AVANCE DE RESULTADOS DEL REGISTRO ADMINISTRATIVO DE LA INDUSTRIA AUTOMOTRIZ DE VEHÍCULOS LIGEROS (OCTUBRE DE 2021)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486EFB" w14:paraId="31592C4F" w14:textId="77777777">
        <w:tc>
          <w:tcPr>
            <w:tcW w:w="0" w:type="auto"/>
            <w:gridSpan w:val="2"/>
            <w:vAlign w:val="center"/>
          </w:tcPr>
          <w:p w14:paraId="01C112D1" w14:textId="77777777" w:rsidR="00486EFB" w:rsidRDefault="00486EFB">
            <w:pPr>
              <w:jc w:val="both"/>
              <w:rPr>
                <w:rFonts w:ascii="Arial" w:eastAsia="Times New Roman" w:hAnsi="Arial" w:cs="Arial"/>
              </w:rPr>
            </w:pPr>
          </w:p>
          <w:p w14:paraId="66FB8150" w14:textId="77777777" w:rsidR="00486EFB" w:rsidRDefault="00F1218B">
            <w:pPr>
              <w:jc w:val="both"/>
              <w:divId w:val="141593657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avance de las ventas al público en el mercado interno según el Registro Administrativo de la Industria Automotriz de Vehículos Ligeros (RAIAVL), en octubre del presente año. </w:t>
            </w:r>
          </w:p>
          <w:p w14:paraId="599CCC67" w14:textId="77777777" w:rsidR="00486EFB" w:rsidRDefault="00486EFB">
            <w:pPr>
              <w:jc w:val="both"/>
              <w:rPr>
                <w:rFonts w:ascii="Arial" w:eastAsia="Times New Roman" w:hAnsi="Arial" w:cs="Arial"/>
              </w:rPr>
            </w:pPr>
          </w:p>
          <w:p w14:paraId="6F5A834D" w14:textId="77777777" w:rsidR="00486EFB" w:rsidRDefault="00F1218B">
            <w:pPr>
              <w:jc w:val="both"/>
              <w:divId w:val="1587301052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23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14:paraId="7E6C12C9" w14:textId="77777777" w:rsidR="00486EFB" w:rsidRDefault="00486EFB">
            <w:pPr>
              <w:jc w:val="both"/>
              <w:rPr>
                <w:rFonts w:ascii="Arial" w:eastAsia="Times New Roman" w:hAnsi="Arial" w:cs="Arial"/>
              </w:rPr>
            </w:pPr>
          </w:p>
          <w:p w14:paraId="1319A5EE" w14:textId="77777777" w:rsidR="00486EFB" w:rsidRDefault="00F1218B">
            <w:pPr>
              <w:jc w:val="both"/>
              <w:divId w:val="813376171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En octubre se vendieron al público en el mercado interno 76 640 unidades. Por su parte, en el periodo enero-octubre de 2021 se comercializaron 834 486 vehículos ligeros.</w:t>
            </w:r>
          </w:p>
          <w:p w14:paraId="59FF4725" w14:textId="77777777" w:rsidR="00486EFB" w:rsidRDefault="00486EFB">
            <w:pPr>
              <w:jc w:val="both"/>
              <w:divId w:val="813376171"/>
              <w:rPr>
                <w:rFonts w:ascii="Arial" w:eastAsia="Times New Roman" w:hAnsi="Arial" w:cs="Arial"/>
              </w:rPr>
            </w:pPr>
          </w:p>
        </w:tc>
      </w:tr>
      <w:tr w:rsidR="00486EFB" w14:paraId="4368E43B" w14:textId="7777777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486EFB" w14:paraId="06A4B13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505B2AF" w14:textId="77777777" w:rsidR="00486EFB" w:rsidRDefault="00F1218B">
                  <w:pPr>
                    <w:spacing w:before="150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Venta total </w:t>
                  </w:r>
                  <w:r>
                    <w:rPr>
                      <w:rFonts w:ascii="Arial" w:eastAsia="Times New Roman" w:hAnsi="Arial" w:cs="Arial"/>
                      <w:b/>
                      <w:bCs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al público de vehículos ligeros</w:t>
                  </w:r>
                </w:p>
              </w:tc>
            </w:tr>
            <w:tr w:rsidR="00486EFB" w14:paraId="5A451AEC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72ED242" w14:textId="55C68D40" w:rsidR="00486EFB" w:rsidRDefault="00F1218B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</w:rPr>
                    <w:t>Octubre 2020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–</w:t>
                  </w:r>
                  <w:r w:rsidRPr="00CF49BF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 w:rsidR="00CF49BF" w:rsidRPr="00CF49BF">
                    <w:rPr>
                      <w:rFonts w:ascii="Arial" w:hAnsi="Arial" w:cs="Arial"/>
                      <w:b/>
                    </w:rPr>
                    <w:t>oc</w:t>
                  </w:r>
                  <w:r w:rsidRPr="00CF49BF">
                    <w:rPr>
                      <w:rStyle w:val="Textoennegrita"/>
                      <w:rFonts w:ascii="Arial" w:eastAsia="Times New Roman" w:hAnsi="Arial" w:cs="Arial"/>
                    </w:rPr>
                    <w:t>tubre</w:t>
                  </w:r>
                  <w:r>
                    <w:rPr>
                      <w:rStyle w:val="Textoennegrita"/>
                      <w:rFonts w:ascii="Arial" w:eastAsia="Times New Roman" w:hAnsi="Arial" w:cs="Arial"/>
                    </w:rPr>
                    <w:t xml:space="preserve"> 2021</w:t>
                  </w:r>
                </w:p>
              </w:tc>
            </w:tr>
            <w:tr w:rsidR="00486EFB" w14:paraId="6EE536D4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8B3F7D5" w14:textId="77777777" w:rsidR="00486EFB" w:rsidRDefault="00F1218B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  <w:p w14:paraId="2826ADC5" w14:textId="344BBD8F" w:rsidR="0003767C" w:rsidRDefault="0003767C">
                  <w:pPr>
                    <w:contextualSpacing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486EFB" w14:paraId="3443EEE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A75622B" w14:textId="77777777" w:rsidR="00486EFB" w:rsidRDefault="00F1218B">
                  <w:pPr>
                    <w:jc w:val="center"/>
                    <w:divId w:val="629287285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Theme="minorHAnsi" w:hAnsiTheme="minorHAnsi" w:cstheme="minorBidi"/>
                      <w:noProof/>
                      <w:sz w:val="22"/>
                      <w:szCs w:val="22"/>
                    </w:rPr>
                    <w:drawing>
                      <wp:inline distT="0" distB="0" distL="0" distR="0" wp14:anchorId="3DA3BC2C" wp14:editId="4D76BBE0">
                        <wp:extent cx="5467350" cy="2533650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67350" cy="2533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6EFB" w14:paraId="473DF2BF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D30E13F" w14:textId="77777777" w:rsidR="00486EFB" w:rsidRDefault="00F1218B">
                  <w:pPr>
                    <w:ind w:left="-42" w:hanging="751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486EFB" w14:paraId="59FF1E87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966074" w14:textId="77777777" w:rsidR="00486EFB" w:rsidRDefault="00F1218B">
                  <w:pPr>
                    <w:ind w:left="-671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2B42F976" w14:textId="77777777" w:rsidR="00486EFB" w:rsidRDefault="00486EF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6EFB" w14:paraId="2418BE2A" w14:textId="77777777">
        <w:tc>
          <w:tcPr>
            <w:tcW w:w="0" w:type="auto"/>
            <w:gridSpan w:val="2"/>
            <w:vAlign w:val="center"/>
            <w:hideMark/>
          </w:tcPr>
          <w:p w14:paraId="2A088666" w14:textId="3D0B30BF" w:rsidR="00486EFB" w:rsidRDefault="00F1218B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8 de noviembre de 2021. Para información más amplia puede consultar: </w:t>
            </w:r>
            <w:hyperlink r:id="rId7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486EFB" w14:paraId="1E14E562" w14:textId="77777777">
        <w:tc>
          <w:tcPr>
            <w:tcW w:w="0" w:type="auto"/>
            <w:gridSpan w:val="2"/>
            <w:vAlign w:val="center"/>
          </w:tcPr>
          <w:p w14:paraId="64441331" w14:textId="77777777" w:rsidR="00486EFB" w:rsidRDefault="00486EFB">
            <w:pPr>
              <w:jc w:val="center"/>
              <w:rPr>
                <w:rFonts w:ascii="Arial" w:eastAsia="Times New Roman" w:hAnsi="Arial" w:cs="Arial"/>
              </w:rPr>
            </w:pPr>
          </w:p>
          <w:p w14:paraId="22A13903" w14:textId="77777777" w:rsidR="00486EFB" w:rsidRDefault="00F1218B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 anexa nota técnica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486EFB" w14:paraId="2CAED7FF" w14:textId="77777777">
        <w:tc>
          <w:tcPr>
            <w:tcW w:w="0" w:type="auto"/>
            <w:vAlign w:val="center"/>
            <w:hideMark/>
          </w:tcPr>
          <w:p w14:paraId="22B0AA68" w14:textId="77777777" w:rsidR="00486EFB" w:rsidRDefault="00F1218B">
            <w:pPr>
              <w:jc w:val="center"/>
              <w:divId w:val="1161969364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noProof/>
                <w:sz w:val="18"/>
                <w:szCs w:val="18"/>
              </w:rPr>
              <w:drawing>
                <wp:inline distT="0" distB="0" distL="0" distR="0" wp14:anchorId="5F125CAF" wp14:editId="5E7A9D62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6E862E65" w14:textId="77777777" w:rsidR="00486EFB" w:rsidRDefault="00486EFB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486EFB" w14:paraId="167C0788" w14:textId="77777777">
        <w:tc>
          <w:tcPr>
            <w:tcW w:w="0" w:type="auto"/>
            <w:gridSpan w:val="2"/>
            <w:vAlign w:val="center"/>
            <w:hideMark/>
          </w:tcPr>
          <w:p w14:paraId="4AA11C7D" w14:textId="77777777" w:rsidR="00486EFB" w:rsidRDefault="00F1218B">
            <w:pPr>
              <w:spacing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14:paraId="21CED2DC" w14:textId="77777777" w:rsidR="00486EFB" w:rsidRDefault="00F1218B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</w:tbl>
    <w:p w14:paraId="2F39BC6E" w14:textId="77777777" w:rsidR="00486EFB" w:rsidRDefault="00486EFB">
      <w:pPr>
        <w:divId w:val="744448419"/>
        <w:rPr>
          <w:rFonts w:eastAsia="Times New Roman"/>
          <w:vanish/>
        </w:rPr>
      </w:pPr>
    </w:p>
    <w:tbl>
      <w:tblPr>
        <w:tblW w:w="5260" w:type="pct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8"/>
        <w:gridCol w:w="6603"/>
      </w:tblGrid>
      <w:tr w:rsidR="00486EFB" w14:paraId="6C87C707" w14:textId="77777777">
        <w:trPr>
          <w:divId w:val="744448419"/>
        </w:trPr>
        <w:tc>
          <w:tcPr>
            <w:tcW w:w="1853" w:type="pct"/>
            <w:vAlign w:val="center"/>
            <w:hideMark/>
          </w:tcPr>
          <w:p w14:paraId="54FEA180" w14:textId="77777777" w:rsidR="00486EFB" w:rsidRDefault="00F1218B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noProof/>
                <w:sz w:val="12"/>
                <w:szCs w:val="12"/>
              </w:rPr>
              <w:lastRenderedPageBreak/>
              <w:drawing>
                <wp:inline distT="0" distB="0" distL="0" distR="0" wp14:anchorId="20F4A374" wp14:editId="642F4D5D">
                  <wp:extent cx="933450" cy="971550"/>
                  <wp:effectExtent l="0" t="0" r="0" b="0"/>
                  <wp:docPr id="4" name="Imagen 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" descr="Icon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7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03"/>
            </w:tblGrid>
            <w:tr w:rsidR="00486EFB" w14:paraId="0F0F4846" w14:textId="77777777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14:paraId="478687A9" w14:textId="77777777" w:rsidR="00486EFB" w:rsidRDefault="00F1218B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4 de noviembre de 2021     </w:t>
                  </w:r>
                </w:p>
              </w:tc>
            </w:tr>
            <w:tr w:rsidR="00486EFB" w14:paraId="34EC8496" w14:textId="77777777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58544BCB" w14:textId="77777777" w:rsidR="00486EFB" w:rsidRDefault="00F1218B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Avance Mensual</w:t>
                  </w:r>
                </w:p>
              </w:tc>
            </w:tr>
            <w:tr w:rsidR="00486EFB" w14:paraId="5B5564A5" w14:textId="77777777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14:paraId="70A74029" w14:textId="77777777" w:rsidR="00486EFB" w:rsidRDefault="00F1218B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14:paraId="7603029A" w14:textId="77777777" w:rsidR="00486EFB" w:rsidRDefault="00486EF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6EFB" w14:paraId="05E50EF4" w14:textId="77777777">
        <w:trPr>
          <w:divId w:val="744448419"/>
        </w:trPr>
        <w:tc>
          <w:tcPr>
            <w:tcW w:w="0" w:type="auto"/>
            <w:vAlign w:val="center"/>
            <w:hideMark/>
          </w:tcPr>
          <w:p w14:paraId="2FEB45C4" w14:textId="77777777" w:rsidR="00486EFB" w:rsidRDefault="00F1218B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3147" w:type="pct"/>
            <w:vAlign w:val="center"/>
            <w:hideMark/>
          </w:tcPr>
          <w:p w14:paraId="6FE02B2B" w14:textId="77777777" w:rsidR="00486EFB" w:rsidRDefault="00486EFB">
            <w:pP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</w:p>
        </w:tc>
      </w:tr>
      <w:tr w:rsidR="00486EFB" w14:paraId="46DF8837" w14:textId="77777777">
        <w:trPr>
          <w:divId w:val="744448419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10491"/>
            </w:tblGrid>
            <w:tr w:rsidR="00486EFB" w14:paraId="7BACF203" w14:textId="7777777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F7B63B5" w14:textId="4A698084" w:rsidR="00486EFB" w:rsidRDefault="00F1218B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/>
                    <w:ind w:left="3" w:hanging="3"/>
                    <w:jc w:val="both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El INEGI da a conocer el avance de las ventas al público en el mercado interno según los registros administrativos de la industria automotriz de vehículos ligeros para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octubre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del presente año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. Estas cifras provienen de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23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empresas afiliadas a la Asociación Mexicana de la Industria Automotriz, A.C. (AMIA), </w:t>
                  </w:r>
                  <w:proofErr w:type="spellStart"/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>Giant</w:t>
                  </w:r>
                  <w:proofErr w:type="spellEnd"/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Motors Latinoamérica y Autos Orientales Picacho. </w:t>
                  </w:r>
                </w:p>
              </w:tc>
            </w:tr>
          </w:tbl>
          <w:p w14:paraId="34CD666F" w14:textId="77777777" w:rsidR="00486EFB" w:rsidRDefault="00486EF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6EFB" w14:paraId="7BFB33CA" w14:textId="77777777">
        <w:trPr>
          <w:divId w:val="744448419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446"/>
              <w:gridCol w:w="45"/>
            </w:tblGrid>
            <w:tr w:rsidR="00486EFB" w14:paraId="388848B2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879824C" w14:textId="77777777" w:rsidR="00486EFB" w:rsidRDefault="00F1218B">
                  <w:pPr>
                    <w:ind w:left="3" w:hanging="3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VENTA TOTAL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 AL PÚBLICO DE VEHÍCULOS LIGEROS</w:t>
                  </w:r>
                </w:p>
              </w:tc>
            </w:tr>
            <w:tr w:rsidR="00486EFB" w14:paraId="0B552166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5F599926" w14:textId="77777777" w:rsidR="00486EFB" w:rsidRDefault="00F1218B">
                  <w:pPr>
                    <w:ind w:left="3" w:hanging="3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(Unidades)</w:t>
                  </w:r>
                </w:p>
              </w:tc>
            </w:tr>
            <w:tr w:rsidR="00486EFB" w14:paraId="7EA52E51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511"/>
                    <w:gridCol w:w="750"/>
                    <w:gridCol w:w="750"/>
                    <w:gridCol w:w="750"/>
                    <w:gridCol w:w="749"/>
                    <w:gridCol w:w="749"/>
                    <w:gridCol w:w="749"/>
                    <w:gridCol w:w="749"/>
                    <w:gridCol w:w="749"/>
                    <w:gridCol w:w="749"/>
                    <w:gridCol w:w="749"/>
                    <w:gridCol w:w="749"/>
                    <w:gridCol w:w="749"/>
                    <w:gridCol w:w="899"/>
                  </w:tblGrid>
                  <w:tr w:rsidR="00486EFB" w14:paraId="1D35D2F8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BEEEA52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7A02254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551E8D9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25EC23F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84EB690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EBE9DB0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1B42794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75F2CE9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94ABFCF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23AD47E2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9AB8138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3890C32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BA5C59C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nil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19ADDA5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486EFB" w14:paraId="6FE3399B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4EB2745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4E5E3B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81C0F2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86,997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D3D0A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80,119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1F7FD6B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C1C39E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85,827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17A64C1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81,424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78309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85,324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0EC9042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86,119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66FC6E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76,620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EEFA9A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83,307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10BC7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1BD96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6F538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1,025,544</w:t>
                        </w:r>
                      </w:p>
                    </w:tc>
                  </w:tr>
                  <w:tr w:rsidR="00486EFB" w14:paraId="702CD242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7B25D38F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3216A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69,664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9BC85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61,579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61194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64,242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412AB2E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51,395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3DD22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53,440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B44F8E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55,974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5CBA3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56,443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601888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58,926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9A09BA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58,505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A73E2C2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67,882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CF238A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64,914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9330A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4BEA0D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754,925</w:t>
                        </w:r>
                      </w:p>
                    </w:tc>
                  </w:tr>
                  <w:tr w:rsidR="00486EFB" w14:paraId="60637E93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028B27BD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F80379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64,064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4E1124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59,518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86A1F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65,414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FFF30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60,432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1AD77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61,632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C7CE9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59,910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4E184E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61,960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0735D1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A83F5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65,934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937B3F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74,095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1EBFD0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75,582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556AC0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104,941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911F151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820,413</w:t>
                        </w:r>
                      </w:p>
                    </w:tc>
                  </w:tr>
                  <w:tr w:rsidR="00486EFB" w14:paraId="30C2B33F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3FBB88C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E3C952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68,767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AF2F4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EB64EA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75,125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2F4208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65,246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91B0CA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68,634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3820FB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E5610BA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68,533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CC9DB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75,681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CB4FEC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73,998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C5CD6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75,748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66AD6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D1659D2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115,698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D80C998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905,893</w:t>
                        </w:r>
                      </w:p>
                    </w:tc>
                  </w:tr>
                  <w:tr w:rsidR="00486EFB" w14:paraId="67B641D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863485C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3DBCE68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75,297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8A559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74,704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001FAE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83,574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02B46C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69,890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DD08AE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6D5DF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BAA06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76,378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CA94B6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83,326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BE1458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79,961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1F45B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2C25DD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96CB3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110,998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FEA2BE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988,042</w:t>
                        </w:r>
                      </w:p>
                    </w:tc>
                  </w:tr>
                  <w:tr w:rsidR="00486EFB" w14:paraId="1AE81081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608C7D2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E6A0A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84,403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FADE69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D73B9A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A5CEC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83,647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2FA67FC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87,638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73F14E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83,858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9FD377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45D36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88,586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BCCFED2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58B2CF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88,416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D04DB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100,571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5417CBC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119,519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C5B055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1,065,098</w:t>
                        </w:r>
                      </w:p>
                    </w:tc>
                  </w:tr>
                  <w:tr w:rsidR="00486EFB" w14:paraId="2BFC803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53CDE60D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CFF5B9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85,614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6A562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80,037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978C26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85,767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8C6E34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08F56E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88,388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BC351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24D425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8F6F57F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103,994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534E69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89,313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7E734A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101,090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319A83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A5700A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133,411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6C0C2C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1,136,965</w:t>
                        </w:r>
                      </w:p>
                    </w:tc>
                  </w:tr>
                  <w:tr w:rsidR="00486EFB" w14:paraId="7874C3E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0D0965B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D24CDA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103,805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F1E95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97,659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6918381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105,034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6E97B2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94,953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8BE6B7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102,156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2DB25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107,097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1F5B9E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E0A961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112,307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72CB41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111,705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05B7F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70326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126,750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49D2C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160,901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D2751AA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1,354,444</w:t>
                        </w:r>
                      </w:p>
                    </w:tc>
                  </w:tr>
                  <w:tr w:rsidR="00486EFB" w14:paraId="6FD7F2F6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28BF991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EF1ED58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119,833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2B0F4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111,126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F4F2A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117,252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0CBEF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118,754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C05DCB8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121,879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7F16F6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134,913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44AFC3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132,109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BA75E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134,388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B49703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131,888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B63A7C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137,503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28726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154,779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B9D60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192,741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75480A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1,607,165</w:t>
                        </w:r>
                      </w:p>
                    </w:tc>
                  </w:tr>
                  <w:tr w:rsidR="00486EFB" w14:paraId="0F1438B0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4A90A9F9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D590CC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20A5B1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118,193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581715C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137,245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1E6AC2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114,938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66B32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F2A892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127,752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39A9A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122,678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22D4EFE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125,985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F3C477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116,716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8E1D88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123,602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50FD5E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141,724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B8ED80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159,234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202C38A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1,534,943</w:t>
                        </w:r>
                      </w:p>
                    </w:tc>
                  </w:tr>
                  <w:tr w:rsidR="00486EFB" w14:paraId="6A6EE917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5CF6A38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2A954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AC86D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BE216E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119,127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B15305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109,748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6EC0FA2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115,155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920A32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41EE45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115,047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02A655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119,487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57DEFD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114,888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B66673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117,602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292829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134,143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9A8E45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F4D101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1,427,086</w:t>
                        </w:r>
                      </w:p>
                    </w:tc>
                  </w:tr>
                  <w:tr w:rsidR="00486EFB" w14:paraId="704F76FE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BF11409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A9A80B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111,514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4482E4B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104,009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24AFD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117,529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7B891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0477FC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102,422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1FE3E08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106,782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9E5DB3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106,104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37D56A1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108,074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A71044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100,757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CBCFA11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8D250E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124,804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7761831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130,460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88ACFB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1,317,931</w:t>
                        </w:r>
                      </w:p>
                    </w:tc>
                  </w:tr>
                  <w:tr w:rsidR="00486EFB" w14:paraId="01E81805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394F479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7385B8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104,852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DDD3CA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104,338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F12AE3E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87,541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AB373C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34,927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16CE7C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42,034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1A042192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62,861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B88AFF0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72,921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5D2521F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60A5311F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77,808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C5A6581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84,351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2F4C74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95,707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338DB83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105,603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EE13CD8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950,063</w:t>
                        </w:r>
                      </w:p>
                    </w:tc>
                  </w:tr>
                  <w:tr w:rsidR="00486EFB" w14:paraId="61133614" w14:textId="7777777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3FEE1A5C" w14:textId="77777777" w:rsidR="00486EFB" w:rsidRDefault="00F1218B">
                        <w:pPr>
                          <w:ind w:left="3" w:hanging="3"/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C760B26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81,657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796857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48B568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2083AEF9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6DC3AD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9C9D5F1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88,688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4F21735D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82,157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51539784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78,235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EE88FE7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0AE54872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76,640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1918E162" w14:textId="77777777" w:rsidR="00486EFB" w:rsidRDefault="00486EFB">
                        <w:pP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14:paraId="6A8B2745" w14:textId="77777777" w:rsidR="00486EFB" w:rsidRDefault="00486EF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14:paraId="776E6485" w14:textId="77777777" w:rsidR="00486EFB" w:rsidRDefault="00F1218B">
                        <w:pPr>
                          <w:ind w:left="3" w:hanging="3"/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834,486</w:t>
                        </w:r>
                      </w:p>
                    </w:tc>
                  </w:tr>
                </w:tbl>
                <w:p w14:paraId="390E8F88" w14:textId="77777777" w:rsidR="00486EFB" w:rsidRDefault="00486EF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486EFB" w14:paraId="62F1C94D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1EED86E" w14:textId="77777777" w:rsidR="00486EFB" w:rsidRDefault="00F1218B">
                  <w:pPr>
                    <w:ind w:left="3" w:hanging="3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486EFB" w14:paraId="3F11AA64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0C48AE7" w14:textId="77777777" w:rsidR="00486EFB" w:rsidRDefault="00F1218B">
                  <w:pPr>
                    <w:ind w:left="3" w:hanging="3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23C29C84" w14:textId="77777777" w:rsidR="00486EFB" w:rsidRDefault="00486EFB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486EFB" w14:paraId="5F88C346" w14:textId="77777777">
        <w:trPr>
          <w:divId w:val="744448419"/>
        </w:trPr>
        <w:tc>
          <w:tcPr>
            <w:tcW w:w="5000" w:type="pct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0446"/>
              <w:gridCol w:w="45"/>
            </w:tblGrid>
            <w:tr w:rsidR="00486EFB" w14:paraId="3E96F84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EFEC34B" w14:textId="77777777" w:rsidR="00486EFB" w:rsidRDefault="00F1218B">
                  <w:pPr>
                    <w:spacing w:before="150"/>
                    <w:ind w:left="3" w:hanging="3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VENTA TOTAL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AL PÚBLICO DE VEHÍCULOS LIGEROS</w:t>
                  </w:r>
                </w:p>
              </w:tc>
            </w:tr>
            <w:tr w:rsidR="00486EFB" w14:paraId="0DF0DB27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0BF8227" w14:textId="77777777" w:rsidR="00486EFB" w:rsidRDefault="00F1218B">
                  <w:pPr>
                    <w:ind w:left="3" w:hanging="3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DURANTE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0"/>
                      <w:szCs w:val="20"/>
                    </w:rPr>
                    <w:t>OCTUBRE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 DE LOS AÑOS QUE SE INDICAN</w:t>
                  </w:r>
                </w:p>
              </w:tc>
            </w:tr>
            <w:tr w:rsidR="00486EFB" w14:paraId="59D6430B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C14177F" w14:textId="77777777" w:rsidR="00486EFB" w:rsidRDefault="00F1218B">
                  <w:pPr>
                    <w:ind w:left="3" w:hanging="3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(Unidades)</w:t>
                  </w:r>
                </w:p>
              </w:tc>
            </w:tr>
            <w:tr w:rsidR="00486EFB" w14:paraId="4EDC804E" w14:textId="77777777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BD6EA05" w14:textId="77777777" w:rsidR="00486EFB" w:rsidRDefault="00F1218B">
                  <w:pPr>
                    <w:ind w:left="3" w:hanging="3"/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asciiTheme="minorHAnsi" w:hAnsiTheme="minorHAnsi" w:cstheme="minorBidi"/>
                      <w:noProof/>
                      <w:sz w:val="22"/>
                      <w:szCs w:val="22"/>
                    </w:rPr>
                    <w:drawing>
                      <wp:inline distT="0" distB="0" distL="0" distR="0" wp14:anchorId="05B7D9C8" wp14:editId="792A7DD5">
                        <wp:extent cx="4165600" cy="2286000"/>
                        <wp:effectExtent l="0" t="0" r="6350" b="0"/>
                        <wp:docPr id="5" name="Imagen 7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5600" cy="2286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486EFB" w14:paraId="4FE8D1B0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C331CE7" w14:textId="77777777" w:rsidR="00486EFB" w:rsidRDefault="00F1218B">
                  <w:pPr>
                    <w:ind w:left="3" w:hanging="3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486EFB" w14:paraId="5ABCE92B" w14:textId="77777777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1C12BDF" w14:textId="77777777" w:rsidR="00486EFB" w:rsidRDefault="00F1218B">
                  <w:pPr>
                    <w:ind w:left="3" w:hanging="3"/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14:paraId="1C4A0AB0" w14:textId="77777777" w:rsidR="00486EFB" w:rsidRDefault="00486EF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1CB83D42" w14:textId="77777777" w:rsidR="00486EFB" w:rsidRDefault="00F1218B">
      <w:pPr>
        <w:ind w:left="-284" w:firstLine="284"/>
        <w:jc w:val="both"/>
        <w:divId w:val="744448419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sz w:val="20"/>
          <w:szCs w:val="20"/>
        </w:rPr>
        <w:br/>
      </w:r>
      <w:r>
        <w:rPr>
          <w:rFonts w:ascii="Calibri" w:eastAsia="Times New Roman" w:hAnsi="Calibri" w:cs="Calibri"/>
        </w:rPr>
        <w:t xml:space="preserve">Información más amplia sobre los resultados publicados en este reporte puede obtenerse en la página del Instituto en Internet: </w:t>
      </w:r>
      <w:hyperlink r:id="rId11" w:history="1">
        <w:r>
          <w:rPr>
            <w:rStyle w:val="Hipervnculo"/>
            <w:rFonts w:ascii="Calibri" w:eastAsia="Times New Roman" w:hAnsi="Calibri" w:cs="Calibri"/>
          </w:rPr>
          <w:t>https://www.inegi.org.mx/datosprimarios/iavl/</w:t>
        </w:r>
      </w:hyperlink>
    </w:p>
    <w:p w14:paraId="6312C4DF" w14:textId="77777777" w:rsidR="00486EFB" w:rsidRDefault="00486EFB">
      <w:pPr>
        <w:spacing w:after="240"/>
        <w:jc w:val="both"/>
        <w:divId w:val="744448419"/>
        <w:rPr>
          <w:rFonts w:ascii="Calibri" w:eastAsia="Times New Roman" w:hAnsi="Calibri" w:cs="Calibri"/>
          <w:sz w:val="20"/>
          <w:szCs w:val="20"/>
        </w:rPr>
      </w:pPr>
    </w:p>
    <w:p w14:paraId="62178C2E" w14:textId="77777777" w:rsidR="00F1218B" w:rsidRDefault="00F1218B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F1218B">
      <w:pgSz w:w="12240" w:h="15840"/>
      <w:pgMar w:top="227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001D1"/>
    <w:multiLevelType w:val="multilevel"/>
    <w:tmpl w:val="D8CED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EB"/>
    <w:rsid w:val="0003767C"/>
    <w:rsid w:val="00486EFB"/>
    <w:rsid w:val="005C56EB"/>
    <w:rsid w:val="00874CA7"/>
    <w:rsid w:val="00B838E1"/>
    <w:rsid w:val="00CF49BF"/>
    <w:rsid w:val="00F1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DD787"/>
  <w15:chartTrackingRefBased/>
  <w15:docId w15:val="{0D723280-90E3-4627-9F47-F467382D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8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8419">
      <w:marLeft w:val="0"/>
      <w:marRight w:val="0"/>
      <w:marTop w:val="4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6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egi.org.mx/datosprimarios/iav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Company/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/>
  <dc:creator>INEGI</dc:creator>
  <cp:keywords/>
  <dc:description/>
  <cp:lastModifiedBy>GUILLEN MEDINA MOISES</cp:lastModifiedBy>
  <cp:revision>3</cp:revision>
  <dcterms:created xsi:type="dcterms:W3CDTF">2021-11-04T01:03:00Z</dcterms:created>
  <dcterms:modified xsi:type="dcterms:W3CDTF">2021-11-04T01:14:00Z</dcterms:modified>
</cp:coreProperties>
</file>