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68999" w14:textId="77777777" w:rsidR="006B75C3" w:rsidRDefault="006B75C3" w:rsidP="006B75C3">
      <w:pPr>
        <w:tabs>
          <w:tab w:val="left" w:pos="8789"/>
        </w:tabs>
        <w:ind w:right="51"/>
        <w:jc w:val="center"/>
        <w:rPr>
          <w:b/>
          <w:sz w:val="28"/>
        </w:rPr>
      </w:pPr>
      <w:r>
        <w:rPr>
          <w:noProof/>
          <w:sz w:val="20"/>
          <w:lang w:eastAsia="es-MX"/>
        </w:rPr>
        <mc:AlternateContent>
          <mc:Choice Requires="wps">
            <w:drawing>
              <wp:anchor distT="45720" distB="45720" distL="114300" distR="114300" simplePos="0" relativeHeight="251661312" behindDoc="0" locked="0" layoutInCell="1" allowOverlap="1" wp14:anchorId="488CDC39" wp14:editId="5EE946A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EB4CF8A" w14:textId="77777777" w:rsidR="006B75C3" w:rsidRPr="003255E0" w:rsidRDefault="006B75C3" w:rsidP="006B75C3">
                            <w:pPr>
                              <w:jc w:val="right"/>
                              <w:rPr>
                                <w:rFonts w:ascii="Arial" w:hAnsi="Arial" w:cs="Arial"/>
                                <w:sz w:val="24"/>
                                <w:szCs w:val="24"/>
                              </w:rPr>
                            </w:pPr>
                            <w:r w:rsidRPr="00CD5B62">
                              <w:rPr>
                                <w:rFonts w:ascii="Arial" w:hAnsi="Arial" w:cs="Arial"/>
                                <w:b/>
                                <w:color w:val="FFFFFF" w:themeColor="background1"/>
                                <w:sz w:val="24"/>
                                <w:szCs w:val="24"/>
                                <w:shd w:val="clear" w:color="auto" w:fill="005180" w:themeFill="accent1" w:themeFillShade="80"/>
                                <w:lang w:val="pt-BR"/>
                              </w:rPr>
                              <w:t>Próxima publicación:</w:t>
                            </w:r>
                            <w:r>
                              <w:rPr>
                                <w:rFonts w:ascii="Arial" w:hAnsi="Arial" w:cs="Arial"/>
                                <w:b/>
                                <w:color w:val="FFFFFF" w:themeColor="background1"/>
                                <w:sz w:val="24"/>
                                <w:szCs w:val="24"/>
                                <w:shd w:val="clear" w:color="auto" w:fill="005180" w:themeFill="accent1" w:themeFillShade="80"/>
                                <w:lang w:val="pt-BR"/>
                              </w:rPr>
                              <w:t xml:space="preserve">  25</w:t>
                            </w:r>
                            <w:r w:rsidRPr="00CD5B62">
                              <w:rPr>
                                <w:rFonts w:ascii="Arial" w:hAnsi="Arial" w:cs="Arial"/>
                                <w:b/>
                                <w:color w:val="FFFFFF" w:themeColor="background1"/>
                                <w:sz w:val="24"/>
                                <w:szCs w:val="24"/>
                                <w:shd w:val="clear" w:color="auto" w:fill="005180" w:themeFill="accent1" w:themeFillShade="80"/>
                                <w:lang w:val="pt-BR"/>
                              </w:rPr>
                              <w:t xml:space="preserve"> de</w:t>
                            </w:r>
                            <w:r>
                              <w:rPr>
                                <w:rFonts w:ascii="Arial" w:hAnsi="Arial" w:cs="Arial"/>
                                <w:b/>
                                <w:color w:val="FFFFFF" w:themeColor="background1"/>
                                <w:sz w:val="24"/>
                                <w:szCs w:val="24"/>
                                <w:shd w:val="clear" w:color="auto" w:fill="005180" w:themeFill="accent1" w:themeFillShade="80"/>
                                <w:lang w:val="pt-BR"/>
                              </w:rPr>
                              <w:t xml:space="preserve"> febrero</w:t>
                            </w:r>
                            <w:r>
                              <w:rPr>
                                <w:rFonts w:ascii="Arial" w:hAnsi="Arial" w:cs="Arial"/>
                                <w:b/>
                                <w:color w:val="FFFFFF" w:themeColor="background1"/>
                                <w:sz w:val="24"/>
                                <w:szCs w:val="24"/>
                                <w:shd w:val="clear" w:color="auto" w:fill="0079BF" w:themeFill="accent1" w:themeFillShade="BF"/>
                                <w:lang w:val="pt-BR"/>
                              </w:rPr>
                              <w:t xml:space="preserve"> AGOSTOagostofebrero</w:t>
                            </w:r>
                            <w:r w:rsidRPr="003255E0">
                              <w:rPr>
                                <w:rFonts w:ascii="Arial" w:hAnsi="Arial" w:cs="Arial"/>
                                <w:b/>
                                <w:color w:val="FFFFFF" w:themeColor="background1"/>
                                <w:sz w:val="24"/>
                                <w:szCs w:val="24"/>
                                <w:shd w:val="clear" w:color="auto" w:fill="0079BF"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CDC39"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EB4CF8A" w14:textId="77777777" w:rsidR="006B75C3" w:rsidRPr="003255E0" w:rsidRDefault="006B75C3" w:rsidP="006B75C3">
                      <w:pPr>
                        <w:jc w:val="right"/>
                        <w:rPr>
                          <w:rFonts w:ascii="Arial" w:hAnsi="Arial" w:cs="Arial"/>
                          <w:sz w:val="24"/>
                          <w:szCs w:val="24"/>
                        </w:rPr>
                      </w:pPr>
                      <w:r w:rsidRPr="00CD5B62">
                        <w:rPr>
                          <w:rFonts w:ascii="Arial" w:hAnsi="Arial" w:cs="Arial"/>
                          <w:b/>
                          <w:color w:val="FFFFFF" w:themeColor="background1"/>
                          <w:sz w:val="24"/>
                          <w:szCs w:val="24"/>
                          <w:shd w:val="clear" w:color="auto" w:fill="005180" w:themeFill="accent1" w:themeFillShade="80"/>
                          <w:lang w:val="pt-BR"/>
                        </w:rPr>
                        <w:t>Próxima publicación:</w:t>
                      </w:r>
                      <w:r>
                        <w:rPr>
                          <w:rFonts w:ascii="Arial" w:hAnsi="Arial" w:cs="Arial"/>
                          <w:b/>
                          <w:color w:val="FFFFFF" w:themeColor="background1"/>
                          <w:sz w:val="24"/>
                          <w:szCs w:val="24"/>
                          <w:shd w:val="clear" w:color="auto" w:fill="005180" w:themeFill="accent1" w:themeFillShade="80"/>
                          <w:lang w:val="pt-BR"/>
                        </w:rPr>
                        <w:t xml:space="preserve">  25</w:t>
                      </w:r>
                      <w:r w:rsidRPr="00CD5B62">
                        <w:rPr>
                          <w:rFonts w:ascii="Arial" w:hAnsi="Arial" w:cs="Arial"/>
                          <w:b/>
                          <w:color w:val="FFFFFF" w:themeColor="background1"/>
                          <w:sz w:val="24"/>
                          <w:szCs w:val="24"/>
                          <w:shd w:val="clear" w:color="auto" w:fill="005180" w:themeFill="accent1" w:themeFillShade="80"/>
                          <w:lang w:val="pt-BR"/>
                        </w:rPr>
                        <w:t xml:space="preserve"> de</w:t>
                      </w:r>
                      <w:r>
                        <w:rPr>
                          <w:rFonts w:ascii="Arial" w:hAnsi="Arial" w:cs="Arial"/>
                          <w:b/>
                          <w:color w:val="FFFFFF" w:themeColor="background1"/>
                          <w:sz w:val="24"/>
                          <w:szCs w:val="24"/>
                          <w:shd w:val="clear" w:color="auto" w:fill="005180" w:themeFill="accent1" w:themeFillShade="80"/>
                          <w:lang w:val="pt-BR"/>
                        </w:rPr>
                        <w:t xml:space="preserve"> febrero</w:t>
                      </w:r>
                      <w:r>
                        <w:rPr>
                          <w:rFonts w:ascii="Arial" w:hAnsi="Arial" w:cs="Arial"/>
                          <w:b/>
                          <w:color w:val="FFFFFF" w:themeColor="background1"/>
                          <w:sz w:val="24"/>
                          <w:szCs w:val="24"/>
                          <w:shd w:val="clear" w:color="auto" w:fill="0079BF" w:themeFill="accent1" w:themeFillShade="BF"/>
                          <w:lang w:val="pt-BR"/>
                        </w:rPr>
                        <w:t xml:space="preserve"> AGOSTOagostofebrero</w:t>
                      </w:r>
                      <w:r w:rsidRPr="003255E0">
                        <w:rPr>
                          <w:rFonts w:ascii="Arial" w:hAnsi="Arial" w:cs="Arial"/>
                          <w:b/>
                          <w:color w:val="FFFFFF" w:themeColor="background1"/>
                          <w:sz w:val="24"/>
                          <w:szCs w:val="24"/>
                          <w:shd w:val="clear" w:color="auto" w:fill="0079BF" w:themeFill="accent1" w:themeFillShade="BF"/>
                          <w:lang w:val="pt-BR"/>
                        </w:rPr>
                        <w:t xml:space="preserve">  </w:t>
                      </w:r>
                    </w:p>
                  </w:txbxContent>
                </v:textbox>
                <w10:wrap type="square"/>
              </v:shape>
            </w:pict>
          </mc:Fallback>
        </mc:AlternateContent>
      </w:r>
    </w:p>
    <w:p w14:paraId="1AE98588" w14:textId="77777777" w:rsidR="006B75C3" w:rsidRDefault="006B75C3" w:rsidP="006B75C3">
      <w:pPr>
        <w:spacing w:before="360"/>
        <w:jc w:val="center"/>
        <w:rPr>
          <w:rFonts w:ascii="Arial" w:hAnsi="Arial" w:cs="Arial"/>
          <w:b/>
          <w:spacing w:val="-2"/>
          <w:sz w:val="28"/>
          <w:szCs w:val="28"/>
        </w:rPr>
      </w:pPr>
    </w:p>
    <w:p w14:paraId="0BB468CF" w14:textId="77777777" w:rsidR="006B75C3" w:rsidRPr="000753CC" w:rsidRDefault="006B75C3" w:rsidP="006B75C3">
      <w:pPr>
        <w:jc w:val="center"/>
        <w:rPr>
          <w:rFonts w:ascii="Arial" w:eastAsia="Arial" w:hAnsi="Arial" w:cs="Arial"/>
          <w:sz w:val="24"/>
          <w:szCs w:val="24"/>
        </w:rPr>
      </w:pPr>
      <w:bookmarkStart w:id="0" w:name="_Hlk2173239"/>
      <w:r w:rsidRPr="000753CC">
        <w:rPr>
          <w:rFonts w:ascii="Arial" w:hAnsi="Arial" w:cs="Arial"/>
          <w:b/>
          <w:spacing w:val="-2"/>
          <w:sz w:val="24"/>
          <w:szCs w:val="24"/>
        </w:rPr>
        <w:t>INDICADORES</w:t>
      </w:r>
      <w:r w:rsidRPr="000753CC">
        <w:rPr>
          <w:rFonts w:ascii="Arial" w:hAnsi="Arial" w:cs="Arial"/>
          <w:b/>
          <w:sz w:val="24"/>
          <w:szCs w:val="24"/>
        </w:rPr>
        <w:t xml:space="preserve"> </w:t>
      </w:r>
      <w:r w:rsidRPr="000753CC">
        <w:rPr>
          <w:rFonts w:ascii="Arial" w:hAnsi="Arial" w:cs="Arial"/>
          <w:b/>
          <w:spacing w:val="-1"/>
          <w:sz w:val="24"/>
          <w:szCs w:val="24"/>
        </w:rPr>
        <w:t>DE</w:t>
      </w:r>
      <w:r w:rsidRPr="000753CC">
        <w:rPr>
          <w:rFonts w:ascii="Arial" w:hAnsi="Arial" w:cs="Arial"/>
          <w:b/>
          <w:spacing w:val="1"/>
          <w:sz w:val="24"/>
          <w:szCs w:val="24"/>
        </w:rPr>
        <w:t xml:space="preserve"> </w:t>
      </w:r>
      <w:r w:rsidRPr="000753CC">
        <w:rPr>
          <w:rFonts w:ascii="Arial" w:hAnsi="Arial" w:cs="Arial"/>
          <w:b/>
          <w:spacing w:val="-1"/>
          <w:sz w:val="24"/>
          <w:szCs w:val="24"/>
        </w:rPr>
        <w:t>BIENESTAR</w:t>
      </w:r>
      <w:r w:rsidRPr="000753CC">
        <w:rPr>
          <w:rFonts w:ascii="Arial" w:hAnsi="Arial" w:cs="Arial"/>
          <w:b/>
          <w:spacing w:val="2"/>
          <w:sz w:val="24"/>
          <w:szCs w:val="24"/>
        </w:rPr>
        <w:t xml:space="preserve"> </w:t>
      </w:r>
      <w:r w:rsidRPr="000753CC">
        <w:rPr>
          <w:rFonts w:ascii="Arial" w:hAnsi="Arial" w:cs="Arial"/>
          <w:b/>
          <w:spacing w:val="-2"/>
          <w:sz w:val="24"/>
          <w:szCs w:val="24"/>
        </w:rPr>
        <w:t>AUTORREPORTADO</w:t>
      </w:r>
      <w:r w:rsidRPr="000753CC">
        <w:rPr>
          <w:rFonts w:ascii="Arial" w:hAnsi="Arial" w:cs="Arial"/>
          <w:b/>
          <w:spacing w:val="-2"/>
          <w:sz w:val="24"/>
          <w:szCs w:val="24"/>
        </w:rPr>
        <w:br/>
        <w:t xml:space="preserve"> </w:t>
      </w:r>
      <w:r w:rsidRPr="000753CC">
        <w:rPr>
          <w:rFonts w:ascii="Arial" w:hAnsi="Arial" w:cs="Arial"/>
          <w:b/>
          <w:spacing w:val="-1"/>
          <w:sz w:val="24"/>
          <w:szCs w:val="24"/>
        </w:rPr>
        <w:t>DE</w:t>
      </w:r>
      <w:r w:rsidRPr="000753CC">
        <w:rPr>
          <w:rFonts w:ascii="Arial" w:hAnsi="Arial" w:cs="Arial"/>
          <w:b/>
          <w:spacing w:val="1"/>
          <w:sz w:val="24"/>
          <w:szCs w:val="24"/>
        </w:rPr>
        <w:t xml:space="preserve"> </w:t>
      </w:r>
      <w:r w:rsidRPr="000753CC">
        <w:rPr>
          <w:rFonts w:ascii="Arial" w:hAnsi="Arial" w:cs="Arial"/>
          <w:b/>
          <w:sz w:val="24"/>
          <w:szCs w:val="24"/>
        </w:rPr>
        <w:t>LA</w:t>
      </w:r>
      <w:r w:rsidRPr="000753CC">
        <w:rPr>
          <w:rFonts w:ascii="Arial" w:hAnsi="Arial" w:cs="Arial"/>
          <w:b/>
          <w:spacing w:val="-8"/>
          <w:sz w:val="24"/>
          <w:szCs w:val="24"/>
        </w:rPr>
        <w:t xml:space="preserve"> </w:t>
      </w:r>
      <w:r w:rsidRPr="000753CC">
        <w:rPr>
          <w:rFonts w:ascii="Arial" w:hAnsi="Arial" w:cs="Arial"/>
          <w:b/>
          <w:spacing w:val="-1"/>
          <w:sz w:val="24"/>
          <w:szCs w:val="24"/>
        </w:rPr>
        <w:t>POBLACIÓN URBANA</w:t>
      </w:r>
    </w:p>
    <w:p w14:paraId="23257BBB" w14:textId="77777777" w:rsidR="006B75C3" w:rsidRPr="000753CC" w:rsidRDefault="006B75C3" w:rsidP="006B75C3">
      <w:pPr>
        <w:spacing w:before="60"/>
        <w:jc w:val="center"/>
        <w:rPr>
          <w:rFonts w:ascii="Arial" w:eastAsia="Arial" w:hAnsi="Arial" w:cs="Arial"/>
          <w:sz w:val="24"/>
          <w:szCs w:val="24"/>
        </w:rPr>
      </w:pPr>
      <w:r w:rsidRPr="000753CC">
        <w:rPr>
          <w:rFonts w:ascii="Arial" w:hAnsi="Arial" w:cs="Arial"/>
          <w:b/>
          <w:spacing w:val="-1"/>
          <w:sz w:val="24"/>
          <w:szCs w:val="24"/>
        </w:rPr>
        <w:t>CIFRAS</w:t>
      </w:r>
      <w:r w:rsidRPr="000753CC">
        <w:rPr>
          <w:rFonts w:ascii="Arial" w:hAnsi="Arial" w:cs="Arial"/>
          <w:b/>
          <w:spacing w:val="-10"/>
          <w:sz w:val="24"/>
          <w:szCs w:val="24"/>
        </w:rPr>
        <w:t xml:space="preserve"> </w:t>
      </w:r>
      <w:r w:rsidRPr="000753CC">
        <w:rPr>
          <w:rFonts w:ascii="Arial" w:hAnsi="Arial" w:cs="Arial"/>
          <w:b/>
          <w:sz w:val="24"/>
          <w:szCs w:val="24"/>
        </w:rPr>
        <w:t>A JULIO DE 2021</w:t>
      </w:r>
    </w:p>
    <w:p w14:paraId="7008870D" w14:textId="77777777" w:rsidR="006B75C3" w:rsidRDefault="006B75C3" w:rsidP="006B75C3">
      <w:pPr>
        <w:pStyle w:val="tit"/>
        <w:keepNext/>
        <w:keepLines/>
      </w:pPr>
    </w:p>
    <w:bookmarkEnd w:id="0"/>
    <w:p w14:paraId="123200ED" w14:textId="77777777" w:rsidR="006B75C3" w:rsidRPr="009330EC" w:rsidRDefault="006B75C3" w:rsidP="006B75C3">
      <w:pPr>
        <w:pStyle w:val="bullet"/>
        <w:spacing w:before="0"/>
        <w:ind w:left="-709" w:right="-688" w:firstLine="0"/>
        <w:jc w:val="both"/>
        <w:rPr>
          <w:rFonts w:ascii="Arial" w:hAnsi="Arial" w:cs="Arial"/>
          <w:b w:val="0"/>
          <w:color w:val="auto"/>
          <w:sz w:val="24"/>
          <w:szCs w:val="24"/>
        </w:rPr>
      </w:pPr>
      <w:r w:rsidRPr="009330EC">
        <w:rPr>
          <w:rFonts w:ascii="Arial" w:hAnsi="Arial" w:cs="Arial"/>
          <w:b w:val="0"/>
          <w:color w:val="auto"/>
          <w:sz w:val="24"/>
          <w:szCs w:val="24"/>
        </w:rPr>
        <w:t>El INEGI da a conocer los resultados del m</w:t>
      </w:r>
      <w:r w:rsidRPr="009330EC">
        <w:rPr>
          <w:rFonts w:ascii="Arial" w:hAnsi="Arial" w:cs="Arial" w:hint="cs"/>
          <w:b w:val="0"/>
          <w:color w:val="auto"/>
          <w:sz w:val="24"/>
          <w:szCs w:val="24"/>
        </w:rPr>
        <w:t>ó</w:t>
      </w:r>
      <w:r w:rsidRPr="009330EC">
        <w:rPr>
          <w:rFonts w:ascii="Arial" w:hAnsi="Arial" w:cs="Arial"/>
          <w:b w:val="0"/>
          <w:color w:val="auto"/>
          <w:sz w:val="24"/>
          <w:szCs w:val="24"/>
        </w:rPr>
        <w:t xml:space="preserve">dulo de Bienestar </w:t>
      </w:r>
      <w:proofErr w:type="spellStart"/>
      <w:r w:rsidRPr="009330EC">
        <w:rPr>
          <w:rFonts w:ascii="Arial" w:hAnsi="Arial" w:cs="Arial"/>
          <w:b w:val="0"/>
          <w:color w:val="auto"/>
          <w:sz w:val="24"/>
          <w:szCs w:val="24"/>
        </w:rPr>
        <w:t>Autorreportado</w:t>
      </w:r>
      <w:proofErr w:type="spellEnd"/>
      <w:r w:rsidRPr="009330EC">
        <w:rPr>
          <w:rFonts w:ascii="Arial" w:hAnsi="Arial" w:cs="Arial"/>
          <w:b w:val="0"/>
          <w:color w:val="auto"/>
          <w:sz w:val="24"/>
          <w:szCs w:val="24"/>
        </w:rPr>
        <w:t xml:space="preserve"> (BIARE) con informaci</w:t>
      </w:r>
      <w:r w:rsidRPr="009330EC">
        <w:rPr>
          <w:rFonts w:ascii="Arial" w:hAnsi="Arial" w:cs="Arial" w:hint="cs"/>
          <w:b w:val="0"/>
          <w:color w:val="auto"/>
          <w:sz w:val="24"/>
          <w:szCs w:val="24"/>
        </w:rPr>
        <w:t>ó</w:t>
      </w:r>
      <w:r w:rsidRPr="009330EC">
        <w:rPr>
          <w:rFonts w:ascii="Arial" w:hAnsi="Arial" w:cs="Arial"/>
          <w:b w:val="0"/>
          <w:color w:val="auto"/>
          <w:sz w:val="24"/>
          <w:szCs w:val="24"/>
        </w:rPr>
        <w:t>n al mes de julio de 2021.</w:t>
      </w:r>
    </w:p>
    <w:p w14:paraId="235A39AC" w14:textId="77777777" w:rsidR="006B75C3" w:rsidRPr="009330EC" w:rsidRDefault="006B75C3" w:rsidP="006B75C3">
      <w:pPr>
        <w:pStyle w:val="bullet"/>
        <w:ind w:left="-709" w:right="-688" w:firstLine="0"/>
        <w:jc w:val="both"/>
        <w:rPr>
          <w:rFonts w:ascii="Arial" w:hAnsi="Arial" w:cs="Arial"/>
          <w:b w:val="0"/>
          <w:color w:val="auto"/>
          <w:sz w:val="24"/>
          <w:szCs w:val="24"/>
        </w:rPr>
      </w:pPr>
      <w:r w:rsidRPr="009330EC">
        <w:rPr>
          <w:rFonts w:ascii="Arial" w:hAnsi="Arial" w:cs="Arial"/>
          <w:b w:val="0"/>
          <w:color w:val="auto"/>
          <w:sz w:val="24"/>
          <w:szCs w:val="24"/>
        </w:rPr>
        <w:t>El objetivo de los m</w:t>
      </w:r>
      <w:r w:rsidRPr="009330EC">
        <w:rPr>
          <w:rFonts w:ascii="Arial" w:hAnsi="Arial" w:cs="Arial" w:hint="cs"/>
          <w:b w:val="0"/>
          <w:color w:val="auto"/>
          <w:sz w:val="24"/>
          <w:szCs w:val="24"/>
        </w:rPr>
        <w:t>ó</w:t>
      </w:r>
      <w:r w:rsidRPr="009330EC">
        <w:rPr>
          <w:rFonts w:ascii="Arial" w:hAnsi="Arial" w:cs="Arial"/>
          <w:b w:val="0"/>
          <w:color w:val="auto"/>
          <w:sz w:val="24"/>
          <w:szCs w:val="24"/>
        </w:rPr>
        <w:t>dulos BIARE consiste en captar tres dimensiones del bienestar subjetivo: 1) satisfacci</w:t>
      </w:r>
      <w:r w:rsidRPr="009330EC">
        <w:rPr>
          <w:rFonts w:ascii="Arial" w:hAnsi="Arial" w:cs="Arial" w:hint="cs"/>
          <w:b w:val="0"/>
          <w:color w:val="auto"/>
          <w:sz w:val="24"/>
          <w:szCs w:val="24"/>
        </w:rPr>
        <w:t>ó</w:t>
      </w:r>
      <w:r w:rsidRPr="009330EC">
        <w:rPr>
          <w:rFonts w:ascii="Arial" w:hAnsi="Arial" w:cs="Arial"/>
          <w:b w:val="0"/>
          <w:color w:val="auto"/>
          <w:sz w:val="24"/>
          <w:szCs w:val="24"/>
        </w:rPr>
        <w:t xml:space="preserve">n con la vida en general y con </w:t>
      </w:r>
      <w:r w:rsidRPr="009330EC">
        <w:rPr>
          <w:rFonts w:ascii="Arial" w:hAnsi="Arial" w:cs="Arial" w:hint="cs"/>
          <w:b w:val="0"/>
          <w:color w:val="auto"/>
          <w:sz w:val="24"/>
          <w:szCs w:val="24"/>
        </w:rPr>
        <w:t>á</w:t>
      </w:r>
      <w:r w:rsidRPr="009330EC">
        <w:rPr>
          <w:rFonts w:ascii="Arial" w:hAnsi="Arial" w:cs="Arial"/>
          <w:b w:val="0"/>
          <w:color w:val="auto"/>
          <w:sz w:val="24"/>
          <w:szCs w:val="24"/>
        </w:rPr>
        <w:t>mbitos espec</w:t>
      </w:r>
      <w:r w:rsidRPr="009330EC">
        <w:rPr>
          <w:rFonts w:ascii="Arial" w:hAnsi="Arial" w:cs="Arial" w:hint="cs"/>
          <w:b w:val="0"/>
          <w:color w:val="auto"/>
          <w:sz w:val="24"/>
          <w:szCs w:val="24"/>
        </w:rPr>
        <w:t>í</w:t>
      </w:r>
      <w:r w:rsidRPr="009330EC">
        <w:rPr>
          <w:rFonts w:ascii="Arial" w:hAnsi="Arial" w:cs="Arial"/>
          <w:b w:val="0"/>
          <w:color w:val="auto"/>
          <w:sz w:val="24"/>
          <w:szCs w:val="24"/>
        </w:rPr>
        <w:t>ficos de la misma; 2) eudemon</w:t>
      </w:r>
      <w:r w:rsidRPr="009330EC">
        <w:rPr>
          <w:rFonts w:ascii="Arial" w:hAnsi="Arial" w:cs="Arial" w:hint="cs"/>
          <w:b w:val="0"/>
          <w:color w:val="auto"/>
          <w:sz w:val="24"/>
          <w:szCs w:val="24"/>
        </w:rPr>
        <w:t>í</w:t>
      </w:r>
      <w:r w:rsidRPr="009330EC">
        <w:rPr>
          <w:rFonts w:ascii="Arial" w:hAnsi="Arial" w:cs="Arial"/>
          <w:b w:val="0"/>
          <w:color w:val="auto"/>
          <w:sz w:val="24"/>
          <w:szCs w:val="24"/>
        </w:rPr>
        <w:t>a, y 3) balance an</w:t>
      </w:r>
      <w:r w:rsidRPr="009330EC">
        <w:rPr>
          <w:rFonts w:ascii="Arial" w:hAnsi="Arial" w:cs="Arial" w:hint="cs"/>
          <w:b w:val="0"/>
          <w:color w:val="auto"/>
          <w:sz w:val="24"/>
          <w:szCs w:val="24"/>
        </w:rPr>
        <w:t>í</w:t>
      </w:r>
      <w:r w:rsidRPr="009330EC">
        <w:rPr>
          <w:rFonts w:ascii="Arial" w:hAnsi="Arial" w:cs="Arial"/>
          <w:b w:val="0"/>
          <w:color w:val="auto"/>
          <w:sz w:val="24"/>
          <w:szCs w:val="24"/>
        </w:rPr>
        <w:t>mico. La Organizaci</w:t>
      </w:r>
      <w:r w:rsidRPr="009330EC">
        <w:rPr>
          <w:rFonts w:ascii="Arial" w:hAnsi="Arial" w:cs="Arial" w:hint="cs"/>
          <w:b w:val="0"/>
          <w:color w:val="auto"/>
          <w:sz w:val="24"/>
          <w:szCs w:val="24"/>
        </w:rPr>
        <w:t>ó</w:t>
      </w:r>
      <w:r w:rsidRPr="009330EC">
        <w:rPr>
          <w:rFonts w:ascii="Arial" w:hAnsi="Arial" w:cs="Arial"/>
          <w:b w:val="0"/>
          <w:color w:val="auto"/>
          <w:sz w:val="24"/>
          <w:szCs w:val="24"/>
        </w:rPr>
        <w:t>n para la Cooperaci</w:t>
      </w:r>
      <w:r w:rsidRPr="009330EC">
        <w:rPr>
          <w:rFonts w:ascii="Arial" w:hAnsi="Arial" w:cs="Arial" w:hint="cs"/>
          <w:b w:val="0"/>
          <w:color w:val="auto"/>
          <w:sz w:val="24"/>
          <w:szCs w:val="24"/>
        </w:rPr>
        <w:t>ó</w:t>
      </w:r>
      <w:r w:rsidRPr="009330EC">
        <w:rPr>
          <w:rFonts w:ascii="Arial" w:hAnsi="Arial" w:cs="Arial"/>
          <w:b w:val="0"/>
          <w:color w:val="auto"/>
          <w:sz w:val="24"/>
          <w:szCs w:val="24"/>
        </w:rPr>
        <w:t>n y el Desarrollo Econ</w:t>
      </w:r>
      <w:r w:rsidRPr="009330EC">
        <w:rPr>
          <w:rFonts w:ascii="Arial" w:hAnsi="Arial" w:cs="Arial" w:hint="cs"/>
          <w:b w:val="0"/>
          <w:color w:val="auto"/>
          <w:sz w:val="24"/>
          <w:szCs w:val="24"/>
        </w:rPr>
        <w:t>ó</w:t>
      </w:r>
      <w:r w:rsidRPr="009330EC">
        <w:rPr>
          <w:rFonts w:ascii="Arial" w:hAnsi="Arial" w:cs="Arial"/>
          <w:b w:val="0"/>
          <w:color w:val="auto"/>
          <w:sz w:val="24"/>
          <w:szCs w:val="24"/>
        </w:rPr>
        <w:t>micos (OCDE), recomienda a todas las oficinas nacionales de estad</w:t>
      </w:r>
      <w:r w:rsidRPr="009330EC">
        <w:rPr>
          <w:rFonts w:ascii="Arial" w:hAnsi="Arial" w:cs="Arial" w:hint="cs"/>
          <w:b w:val="0"/>
          <w:color w:val="auto"/>
          <w:sz w:val="24"/>
          <w:szCs w:val="24"/>
        </w:rPr>
        <w:t>í</w:t>
      </w:r>
      <w:r w:rsidRPr="009330EC">
        <w:rPr>
          <w:rFonts w:ascii="Arial" w:hAnsi="Arial" w:cs="Arial"/>
          <w:b w:val="0"/>
          <w:color w:val="auto"/>
          <w:sz w:val="24"/>
          <w:szCs w:val="24"/>
        </w:rPr>
        <w:t>stica de sus pa</w:t>
      </w:r>
      <w:r w:rsidRPr="009330EC">
        <w:rPr>
          <w:rFonts w:ascii="Arial" w:hAnsi="Arial" w:cs="Arial" w:hint="cs"/>
          <w:b w:val="0"/>
          <w:color w:val="auto"/>
          <w:sz w:val="24"/>
          <w:szCs w:val="24"/>
        </w:rPr>
        <w:t>í</w:t>
      </w:r>
      <w:r w:rsidRPr="009330EC">
        <w:rPr>
          <w:rFonts w:ascii="Arial" w:hAnsi="Arial" w:cs="Arial"/>
          <w:b w:val="0"/>
          <w:color w:val="auto"/>
          <w:sz w:val="24"/>
          <w:szCs w:val="24"/>
        </w:rPr>
        <w:t>ses miembros generar indicadores de bienestar subjetivo que complementen a los indicadores económicos. Por ello, el M</w:t>
      </w:r>
      <w:r w:rsidRPr="009330EC">
        <w:rPr>
          <w:rFonts w:ascii="Arial" w:hAnsi="Arial" w:cs="Arial" w:hint="cs"/>
          <w:b w:val="0"/>
          <w:color w:val="auto"/>
          <w:sz w:val="24"/>
          <w:szCs w:val="24"/>
        </w:rPr>
        <w:t>ó</w:t>
      </w:r>
      <w:r w:rsidRPr="009330EC">
        <w:rPr>
          <w:rFonts w:ascii="Arial" w:hAnsi="Arial" w:cs="Arial"/>
          <w:b w:val="0"/>
          <w:color w:val="auto"/>
          <w:sz w:val="24"/>
          <w:szCs w:val="24"/>
        </w:rPr>
        <w:t>dulo BIARE B</w:t>
      </w:r>
      <w:r w:rsidRPr="009330EC">
        <w:rPr>
          <w:rFonts w:ascii="Arial" w:hAnsi="Arial" w:cs="Arial" w:hint="cs"/>
          <w:b w:val="0"/>
          <w:color w:val="auto"/>
          <w:sz w:val="24"/>
          <w:szCs w:val="24"/>
        </w:rPr>
        <w:t>á</w:t>
      </w:r>
      <w:r w:rsidRPr="009330EC">
        <w:rPr>
          <w:rFonts w:ascii="Arial" w:hAnsi="Arial" w:cs="Arial"/>
          <w:b w:val="0"/>
          <w:color w:val="auto"/>
          <w:sz w:val="24"/>
          <w:szCs w:val="24"/>
        </w:rPr>
        <w:t>sico acompa</w:t>
      </w:r>
      <w:r w:rsidRPr="009330EC">
        <w:rPr>
          <w:rFonts w:ascii="Arial" w:hAnsi="Arial" w:cs="Arial" w:hint="cs"/>
          <w:b w:val="0"/>
          <w:color w:val="auto"/>
          <w:sz w:val="24"/>
          <w:szCs w:val="24"/>
        </w:rPr>
        <w:t>ñ</w:t>
      </w:r>
      <w:r w:rsidRPr="009330EC">
        <w:rPr>
          <w:rFonts w:ascii="Arial" w:hAnsi="Arial" w:cs="Arial"/>
          <w:b w:val="0"/>
          <w:color w:val="auto"/>
          <w:sz w:val="24"/>
          <w:szCs w:val="24"/>
        </w:rPr>
        <w:t>a a la Encuesta Nacional sobre Confianza del Consumidor (ENCO) y ofrece informaci</w:t>
      </w:r>
      <w:r w:rsidRPr="009330EC">
        <w:rPr>
          <w:rFonts w:ascii="Arial" w:hAnsi="Arial" w:cs="Arial" w:hint="cs"/>
          <w:b w:val="0"/>
          <w:color w:val="auto"/>
          <w:sz w:val="24"/>
          <w:szCs w:val="24"/>
        </w:rPr>
        <w:t>ó</w:t>
      </w:r>
      <w:r w:rsidRPr="009330EC">
        <w:rPr>
          <w:rFonts w:ascii="Arial" w:hAnsi="Arial" w:cs="Arial"/>
          <w:b w:val="0"/>
          <w:color w:val="auto"/>
          <w:sz w:val="24"/>
          <w:szCs w:val="24"/>
        </w:rPr>
        <w:t>n representativa del conjunto de la poblaci</w:t>
      </w:r>
      <w:r w:rsidRPr="009330EC">
        <w:rPr>
          <w:rFonts w:ascii="Arial" w:hAnsi="Arial" w:cs="Arial" w:hint="cs"/>
          <w:b w:val="0"/>
          <w:color w:val="auto"/>
          <w:sz w:val="24"/>
          <w:szCs w:val="24"/>
        </w:rPr>
        <w:t>ó</w:t>
      </w:r>
      <w:r w:rsidRPr="009330EC">
        <w:rPr>
          <w:rFonts w:ascii="Arial" w:hAnsi="Arial" w:cs="Arial"/>
          <w:b w:val="0"/>
          <w:color w:val="auto"/>
          <w:sz w:val="24"/>
          <w:szCs w:val="24"/>
        </w:rPr>
        <w:t>n adulta concentrada en 32 ciudades del pa</w:t>
      </w:r>
      <w:r w:rsidRPr="009330EC">
        <w:rPr>
          <w:rFonts w:ascii="Arial" w:hAnsi="Arial" w:cs="Arial" w:hint="cs"/>
          <w:b w:val="0"/>
          <w:color w:val="auto"/>
          <w:sz w:val="24"/>
          <w:szCs w:val="24"/>
        </w:rPr>
        <w:t>í</w:t>
      </w:r>
      <w:r w:rsidRPr="009330EC">
        <w:rPr>
          <w:rFonts w:ascii="Arial" w:hAnsi="Arial" w:cs="Arial"/>
          <w:b w:val="0"/>
          <w:color w:val="auto"/>
          <w:sz w:val="24"/>
          <w:szCs w:val="24"/>
        </w:rPr>
        <w:t xml:space="preserve">s.  </w:t>
      </w:r>
    </w:p>
    <w:p w14:paraId="57635074" w14:textId="77777777" w:rsidR="006B75C3" w:rsidRPr="009330EC" w:rsidRDefault="006B75C3" w:rsidP="006B75C3">
      <w:pPr>
        <w:pStyle w:val="bullet"/>
        <w:ind w:left="-709" w:right="-688" w:firstLine="0"/>
        <w:jc w:val="both"/>
        <w:rPr>
          <w:rFonts w:ascii="Arial" w:hAnsi="Arial" w:cs="Arial"/>
          <w:b w:val="0"/>
          <w:color w:val="auto"/>
          <w:sz w:val="24"/>
          <w:szCs w:val="24"/>
        </w:rPr>
      </w:pPr>
      <w:r w:rsidRPr="009330EC">
        <w:rPr>
          <w:rFonts w:ascii="Arial" w:hAnsi="Arial" w:cs="Arial"/>
          <w:b w:val="0"/>
          <w:color w:val="auto"/>
          <w:sz w:val="24"/>
          <w:szCs w:val="24"/>
        </w:rPr>
        <w:t>Durante julio de este a</w:t>
      </w:r>
      <w:r w:rsidRPr="009330EC">
        <w:rPr>
          <w:rFonts w:ascii="Arial" w:hAnsi="Arial" w:cs="Arial" w:hint="cs"/>
          <w:b w:val="0"/>
          <w:color w:val="auto"/>
          <w:sz w:val="24"/>
          <w:szCs w:val="24"/>
        </w:rPr>
        <w:t>ñ</w:t>
      </w:r>
      <w:r w:rsidRPr="009330EC">
        <w:rPr>
          <w:rFonts w:ascii="Arial" w:hAnsi="Arial" w:cs="Arial"/>
          <w:b w:val="0"/>
          <w:color w:val="auto"/>
          <w:sz w:val="24"/>
          <w:szCs w:val="24"/>
        </w:rPr>
        <w:t>o, en una escala de 0 a 10, la poblaci</w:t>
      </w:r>
      <w:r w:rsidRPr="009330EC">
        <w:rPr>
          <w:rFonts w:ascii="Arial" w:hAnsi="Arial" w:cs="Arial" w:hint="cs"/>
          <w:b w:val="0"/>
          <w:color w:val="auto"/>
          <w:sz w:val="24"/>
          <w:szCs w:val="24"/>
        </w:rPr>
        <w:t>ó</w:t>
      </w:r>
      <w:r w:rsidRPr="009330EC">
        <w:rPr>
          <w:rFonts w:ascii="Arial" w:hAnsi="Arial" w:cs="Arial"/>
          <w:b w:val="0"/>
          <w:color w:val="auto"/>
          <w:sz w:val="24"/>
          <w:szCs w:val="24"/>
        </w:rPr>
        <w:t>n adulta urbana califica, en promedio, en 8.2 la satisfacci</w:t>
      </w:r>
      <w:r w:rsidRPr="009330EC">
        <w:rPr>
          <w:rFonts w:ascii="Arial" w:hAnsi="Arial" w:cs="Arial" w:hint="cs"/>
          <w:b w:val="0"/>
          <w:color w:val="auto"/>
          <w:sz w:val="24"/>
          <w:szCs w:val="24"/>
        </w:rPr>
        <w:t>ó</w:t>
      </w:r>
      <w:r w:rsidRPr="009330EC">
        <w:rPr>
          <w:rFonts w:ascii="Arial" w:hAnsi="Arial" w:cs="Arial"/>
          <w:b w:val="0"/>
          <w:color w:val="auto"/>
          <w:sz w:val="24"/>
          <w:szCs w:val="24"/>
        </w:rPr>
        <w:t>n actual con su vida; una d</w:t>
      </w:r>
      <w:r w:rsidRPr="009330EC">
        <w:rPr>
          <w:rFonts w:ascii="Arial" w:hAnsi="Arial" w:cs="Arial" w:hint="cs"/>
          <w:b w:val="0"/>
          <w:color w:val="auto"/>
          <w:sz w:val="24"/>
          <w:szCs w:val="24"/>
        </w:rPr>
        <w:t>é</w:t>
      </w:r>
      <w:r w:rsidRPr="009330EC">
        <w:rPr>
          <w:rFonts w:ascii="Arial" w:hAnsi="Arial" w:cs="Arial"/>
          <w:b w:val="0"/>
          <w:color w:val="auto"/>
          <w:sz w:val="24"/>
          <w:szCs w:val="24"/>
        </w:rPr>
        <w:t>cima menos que la calificaci</w:t>
      </w:r>
      <w:r w:rsidRPr="009330EC">
        <w:rPr>
          <w:rFonts w:ascii="Arial" w:hAnsi="Arial" w:cs="Arial" w:hint="cs"/>
          <w:b w:val="0"/>
          <w:color w:val="auto"/>
          <w:sz w:val="24"/>
          <w:szCs w:val="24"/>
        </w:rPr>
        <w:t>ó</w:t>
      </w:r>
      <w:r w:rsidRPr="009330EC">
        <w:rPr>
          <w:rFonts w:ascii="Arial" w:hAnsi="Arial" w:cs="Arial"/>
          <w:b w:val="0"/>
          <w:color w:val="auto"/>
          <w:sz w:val="24"/>
          <w:szCs w:val="24"/>
        </w:rPr>
        <w:t>n reportada en los últimos tres trimestres de 2019 y el primer trimestre de 2020, es decir, durante el año previo a la emergencia sanitaria provocada por el COVID-19, cuando el nivel de satisfacción se ubicaba en 8.3. Nuevamente, las mujeres reportan menor satisfacci</w:t>
      </w:r>
      <w:r w:rsidRPr="009330EC">
        <w:rPr>
          <w:rFonts w:ascii="Arial" w:hAnsi="Arial" w:cs="Arial" w:hint="cs"/>
          <w:b w:val="0"/>
          <w:color w:val="auto"/>
          <w:sz w:val="24"/>
          <w:szCs w:val="24"/>
        </w:rPr>
        <w:t>ó</w:t>
      </w:r>
      <w:r w:rsidRPr="009330EC">
        <w:rPr>
          <w:rFonts w:ascii="Arial" w:hAnsi="Arial" w:cs="Arial"/>
          <w:b w:val="0"/>
          <w:color w:val="auto"/>
          <w:sz w:val="24"/>
          <w:szCs w:val="24"/>
        </w:rPr>
        <w:t>n que los hombres, actualmente la brecha entre ellas y ellos es de 3 d</w:t>
      </w:r>
      <w:r w:rsidRPr="009330EC">
        <w:rPr>
          <w:rFonts w:ascii="Arial" w:hAnsi="Arial" w:cs="Arial" w:hint="cs"/>
          <w:b w:val="0"/>
          <w:color w:val="auto"/>
          <w:sz w:val="24"/>
          <w:szCs w:val="24"/>
        </w:rPr>
        <w:t>é</w:t>
      </w:r>
      <w:r w:rsidRPr="009330EC">
        <w:rPr>
          <w:rFonts w:ascii="Arial" w:hAnsi="Arial" w:cs="Arial"/>
          <w:b w:val="0"/>
          <w:color w:val="auto"/>
          <w:sz w:val="24"/>
          <w:szCs w:val="24"/>
        </w:rPr>
        <w:t>cimas.</w:t>
      </w:r>
    </w:p>
    <w:p w14:paraId="18124B3C" w14:textId="77777777" w:rsidR="006B75C3" w:rsidRDefault="006B75C3" w:rsidP="006B75C3">
      <w:pPr>
        <w:keepNext/>
        <w:keepLines/>
        <w:ind w:right="11"/>
        <w:jc w:val="center"/>
        <w:rPr>
          <w:rFonts w:ascii="Arial" w:eastAsia="Times New Roman" w:hAnsi="Arial" w:cs="Arial"/>
          <w:b/>
          <w:iCs/>
          <w:smallCaps/>
          <w:snapToGrid w:val="0"/>
          <w:sz w:val="24"/>
          <w:szCs w:val="24"/>
          <w:lang w:eastAsia="es-ES"/>
        </w:rPr>
      </w:pPr>
    </w:p>
    <w:p w14:paraId="10DCEF27" w14:textId="77777777" w:rsidR="006B75C3" w:rsidRDefault="006B75C3" w:rsidP="006B75C3">
      <w:pPr>
        <w:keepNext/>
        <w:keepLines/>
        <w:ind w:right="11"/>
        <w:jc w:val="center"/>
        <w:rPr>
          <w:rFonts w:ascii="Arial" w:eastAsia="Times New Roman" w:hAnsi="Arial" w:cs="Arial"/>
          <w:b/>
          <w:iCs/>
          <w:smallCaps/>
          <w:snapToGrid w:val="0"/>
          <w:sz w:val="24"/>
          <w:szCs w:val="24"/>
          <w:lang w:eastAsia="es-ES"/>
        </w:rPr>
      </w:pPr>
    </w:p>
    <w:p w14:paraId="06CF610C" w14:textId="77777777" w:rsidR="006B75C3" w:rsidRPr="002A0C6F" w:rsidRDefault="006B75C3" w:rsidP="006B75C3">
      <w:pPr>
        <w:keepNext/>
        <w:keepLines/>
        <w:ind w:right="11"/>
        <w:jc w:val="center"/>
        <w:rPr>
          <w:rFonts w:ascii="Arial" w:eastAsia="Times New Roman" w:hAnsi="Arial" w:cs="Arial"/>
          <w:b/>
          <w:iCs/>
          <w:smallCaps/>
          <w:snapToGrid w:val="0"/>
          <w:sz w:val="24"/>
          <w:szCs w:val="24"/>
          <w:lang w:eastAsia="es-ES"/>
        </w:rPr>
      </w:pPr>
      <w:r w:rsidRPr="002A0C6F">
        <w:rPr>
          <w:rFonts w:ascii="Arial" w:eastAsia="Times New Roman" w:hAnsi="Arial" w:cs="Arial"/>
          <w:b/>
          <w:iCs/>
          <w:smallCaps/>
          <w:snapToGrid w:val="0"/>
          <w:sz w:val="24"/>
          <w:szCs w:val="24"/>
          <w:lang w:eastAsia="es-ES"/>
        </w:rPr>
        <w:t xml:space="preserve">Satisfacción con la vida a nivel nacional y por sexo, a </w:t>
      </w:r>
      <w:r>
        <w:rPr>
          <w:rFonts w:ascii="Arial" w:eastAsia="Times New Roman" w:hAnsi="Arial" w:cs="Arial"/>
          <w:b/>
          <w:iCs/>
          <w:smallCaps/>
          <w:snapToGrid w:val="0"/>
          <w:sz w:val="24"/>
          <w:szCs w:val="24"/>
          <w:lang w:eastAsia="es-ES"/>
        </w:rPr>
        <w:t>julio de 2021</w:t>
      </w:r>
    </w:p>
    <w:p w14:paraId="5CCAAD79" w14:textId="77777777" w:rsidR="006B75C3" w:rsidRPr="002A0C6F" w:rsidRDefault="006B75C3" w:rsidP="006B75C3">
      <w:pPr>
        <w:keepNext/>
        <w:keepLines/>
        <w:spacing w:after="60"/>
        <w:jc w:val="center"/>
        <w:rPr>
          <w:rFonts w:ascii="Arial" w:eastAsia="Times New Roman" w:hAnsi="Arial" w:cs="Arial"/>
          <w:smallCaps/>
          <w:sz w:val="18"/>
          <w:szCs w:val="24"/>
          <w:lang w:eastAsia="es-ES"/>
        </w:rPr>
      </w:pPr>
      <w:r w:rsidRPr="002A0C6F">
        <w:rPr>
          <w:rFonts w:ascii="Arial" w:eastAsia="Times New Roman" w:hAnsi="Arial" w:cs="Arial"/>
          <w:smallCaps/>
          <w:sz w:val="18"/>
          <w:szCs w:val="24"/>
          <w:lang w:eastAsia="es-ES"/>
        </w:rPr>
        <w:t>(Promedio en escala de 0 a 10)</w:t>
      </w:r>
    </w:p>
    <w:tbl>
      <w:tblPr>
        <w:tblStyle w:val="Tablaconcuadrcula2"/>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7367"/>
        <w:gridCol w:w="1989"/>
      </w:tblGrid>
      <w:tr w:rsidR="006B75C3" w:rsidRPr="00CB6FED" w14:paraId="11EFE237" w14:textId="77777777" w:rsidTr="006B75C3">
        <w:trPr>
          <w:trHeight w:val="239"/>
          <w:jc w:val="center"/>
        </w:trPr>
        <w:tc>
          <w:tcPr>
            <w:tcW w:w="7367" w:type="dxa"/>
            <w:shd w:val="clear" w:color="auto" w:fill="auto"/>
          </w:tcPr>
          <w:p w14:paraId="666DE9EC" w14:textId="77777777" w:rsidR="006B75C3" w:rsidRPr="00CB6FED" w:rsidRDefault="006B75C3" w:rsidP="006B75C3">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Total</w:t>
            </w:r>
          </w:p>
        </w:tc>
        <w:tc>
          <w:tcPr>
            <w:tcW w:w="1989" w:type="dxa"/>
            <w:shd w:val="clear" w:color="auto" w:fill="auto"/>
          </w:tcPr>
          <w:p w14:paraId="21B40350" w14:textId="77777777" w:rsidR="006B75C3" w:rsidRPr="00CB6FED" w:rsidRDefault="006B75C3" w:rsidP="006B75C3">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Por sexo</w:t>
            </w:r>
          </w:p>
        </w:tc>
      </w:tr>
      <w:tr w:rsidR="006B75C3" w:rsidRPr="00CB6FED" w14:paraId="089D797C" w14:textId="77777777" w:rsidTr="006B75C3">
        <w:tblPrEx>
          <w:tblCellMar>
            <w:left w:w="70" w:type="dxa"/>
            <w:right w:w="70" w:type="dxa"/>
          </w:tblCellMar>
        </w:tblPrEx>
        <w:trPr>
          <w:trHeight w:val="3109"/>
          <w:jc w:val="center"/>
        </w:trPr>
        <w:tc>
          <w:tcPr>
            <w:tcW w:w="7367" w:type="dxa"/>
            <w:vAlign w:val="center"/>
          </w:tcPr>
          <w:p w14:paraId="3AC61CC4" w14:textId="77777777" w:rsidR="006B75C3" w:rsidRPr="00CB6FED" w:rsidRDefault="006B75C3" w:rsidP="006B75C3">
            <w:pPr>
              <w:keepNext/>
              <w:keepLines/>
              <w:jc w:val="center"/>
              <w:rPr>
                <w:rFonts w:ascii="Arial" w:eastAsia="Times New Roman" w:hAnsi="Arial" w:cs="Arial"/>
                <w:sz w:val="20"/>
                <w:szCs w:val="24"/>
                <w:lang w:eastAsia="es-ES"/>
              </w:rPr>
            </w:pPr>
            <w:r w:rsidRPr="00CB6FED">
              <w:rPr>
                <w:rFonts w:ascii="Arial" w:eastAsia="Times New Roman" w:hAnsi="Arial" w:cs="Times New Roman"/>
                <w:noProof/>
                <w:sz w:val="24"/>
                <w:szCs w:val="20"/>
                <w:lang w:eastAsia="es-MX"/>
              </w:rPr>
              <w:drawing>
                <wp:inline distT="0" distB="0" distL="0" distR="0" wp14:anchorId="36486D9A" wp14:editId="13A18D3B">
                  <wp:extent cx="4580626" cy="1939925"/>
                  <wp:effectExtent l="0" t="0" r="10795" b="317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1989" w:type="dxa"/>
            <w:vAlign w:val="center"/>
          </w:tcPr>
          <w:p w14:paraId="5D4A5B4D" w14:textId="77777777" w:rsidR="006B75C3" w:rsidRPr="00CB6FED" w:rsidRDefault="006B75C3" w:rsidP="006B75C3">
            <w:pPr>
              <w:keepNext/>
              <w:keepLines/>
              <w:jc w:val="center"/>
              <w:rPr>
                <w:rFonts w:ascii="Arial" w:eastAsia="Times New Roman" w:hAnsi="Arial" w:cs="Times New Roman"/>
                <w:sz w:val="24"/>
                <w:szCs w:val="20"/>
                <w:lang w:eastAsia="es-ES"/>
              </w:rPr>
            </w:pPr>
            <w:r w:rsidRPr="00CB6FED">
              <w:rPr>
                <w:rFonts w:ascii="Arial" w:eastAsia="Times New Roman" w:hAnsi="Arial" w:cs="Arial"/>
                <w:noProof/>
                <w:sz w:val="20"/>
                <w:szCs w:val="20"/>
                <w:lang w:eastAsia="es-MX"/>
              </w:rPr>
              <w:drawing>
                <wp:inline distT="0" distB="0" distL="0" distR="0" wp14:anchorId="37B3D392" wp14:editId="08C8584A">
                  <wp:extent cx="1117600" cy="1939925"/>
                  <wp:effectExtent l="0" t="0" r="6350" b="317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1C4A3BBA" w14:textId="77777777" w:rsidR="006B75C3" w:rsidRPr="0011288C" w:rsidRDefault="006B75C3" w:rsidP="006B75C3">
      <w:pPr>
        <w:pStyle w:val="bullet"/>
        <w:spacing w:before="240"/>
        <w:ind w:left="-426" w:right="20" w:firstLine="0"/>
        <w:jc w:val="both"/>
        <w:rPr>
          <w:rFonts w:ascii="Arial" w:eastAsia="Arial" w:hAnsi="Arial" w:cs="Arial"/>
          <w:b w:val="0"/>
          <w:bCs/>
          <w:color w:val="auto"/>
          <w:sz w:val="24"/>
          <w:szCs w:val="24"/>
          <w:lang w:val="es-MX"/>
        </w:rPr>
      </w:pPr>
    </w:p>
    <w:p w14:paraId="09EADBB6" w14:textId="21DD0AFD" w:rsidR="00A1690D" w:rsidRDefault="00A1690D">
      <w:pPr>
        <w:rPr>
          <w:rFonts w:ascii="Arial" w:eastAsia="Times New Roman" w:hAnsi="Arial" w:cs="Arial"/>
          <w:bCs/>
          <w:sz w:val="24"/>
          <w:szCs w:val="24"/>
          <w:lang w:val="es-ES_tradnl" w:eastAsia="es-ES"/>
        </w:rPr>
      </w:pPr>
      <w:r>
        <w:rPr>
          <w:rFonts w:ascii="Arial" w:hAnsi="Arial" w:cs="Arial"/>
          <w:b/>
          <w:bCs/>
          <w:sz w:val="24"/>
          <w:szCs w:val="24"/>
        </w:rPr>
        <w:br w:type="page"/>
      </w:r>
    </w:p>
    <w:p w14:paraId="37FB62AE" w14:textId="77777777" w:rsidR="006B75C3" w:rsidRDefault="006B75C3" w:rsidP="006B75C3">
      <w:pPr>
        <w:pStyle w:val="bullet"/>
        <w:spacing w:before="240"/>
        <w:ind w:left="-426" w:right="20" w:firstLine="0"/>
        <w:jc w:val="both"/>
        <w:rPr>
          <w:rFonts w:ascii="Arial" w:hAnsi="Arial" w:cs="Arial"/>
          <w:b w:val="0"/>
          <w:bCs/>
          <w:color w:val="auto"/>
          <w:sz w:val="24"/>
          <w:szCs w:val="24"/>
        </w:rPr>
      </w:pPr>
    </w:p>
    <w:p w14:paraId="11FB9A5B" w14:textId="77777777" w:rsidR="006B75C3" w:rsidRPr="009330EC" w:rsidRDefault="006B75C3" w:rsidP="006B75C3">
      <w:pPr>
        <w:pStyle w:val="bullet"/>
        <w:spacing w:before="0"/>
        <w:ind w:left="-709" w:right="-547" w:firstLine="0"/>
        <w:jc w:val="both"/>
        <w:rPr>
          <w:rFonts w:ascii="Arial" w:hAnsi="Arial" w:cs="Arial"/>
          <w:b w:val="0"/>
          <w:color w:val="auto"/>
          <w:sz w:val="24"/>
          <w:szCs w:val="24"/>
        </w:rPr>
      </w:pPr>
      <w:r w:rsidRPr="009330EC">
        <w:rPr>
          <w:rFonts w:ascii="Arial" w:hAnsi="Arial" w:cs="Arial"/>
          <w:b w:val="0"/>
          <w:color w:val="auto"/>
          <w:sz w:val="24"/>
          <w:szCs w:val="24"/>
        </w:rPr>
        <w:t>Del total de la poblaci</w:t>
      </w:r>
      <w:r w:rsidRPr="009330EC">
        <w:rPr>
          <w:rFonts w:ascii="Arial" w:hAnsi="Arial" w:cs="Arial" w:hint="cs"/>
          <w:b w:val="0"/>
          <w:color w:val="auto"/>
          <w:sz w:val="24"/>
          <w:szCs w:val="24"/>
        </w:rPr>
        <w:t>ó</w:t>
      </w:r>
      <w:r w:rsidRPr="009330EC">
        <w:rPr>
          <w:rFonts w:ascii="Arial" w:hAnsi="Arial" w:cs="Arial"/>
          <w:b w:val="0"/>
          <w:color w:val="auto"/>
          <w:sz w:val="24"/>
          <w:szCs w:val="24"/>
        </w:rPr>
        <w:t>n adulta urbana, 2.1% calific</w:t>
      </w:r>
      <w:r w:rsidRPr="009330EC">
        <w:rPr>
          <w:rFonts w:ascii="Arial" w:hAnsi="Arial" w:cs="Arial" w:hint="cs"/>
          <w:b w:val="0"/>
          <w:color w:val="auto"/>
          <w:sz w:val="24"/>
          <w:szCs w:val="24"/>
        </w:rPr>
        <w:t>ó</w:t>
      </w:r>
      <w:r w:rsidRPr="009330EC">
        <w:rPr>
          <w:rFonts w:ascii="Arial" w:hAnsi="Arial" w:cs="Arial"/>
          <w:b w:val="0"/>
          <w:color w:val="auto"/>
          <w:sz w:val="24"/>
          <w:szCs w:val="24"/>
        </w:rPr>
        <w:t xml:space="preserve"> bajo el nivel de satisfacci</w:t>
      </w:r>
      <w:r w:rsidRPr="009330EC">
        <w:rPr>
          <w:rFonts w:ascii="Arial" w:hAnsi="Arial" w:cs="Arial" w:hint="cs"/>
          <w:b w:val="0"/>
          <w:color w:val="auto"/>
          <w:sz w:val="24"/>
          <w:szCs w:val="24"/>
        </w:rPr>
        <w:t>ó</w:t>
      </w:r>
      <w:r w:rsidRPr="009330EC">
        <w:rPr>
          <w:rFonts w:ascii="Arial" w:hAnsi="Arial" w:cs="Arial"/>
          <w:b w:val="0"/>
          <w:color w:val="auto"/>
          <w:sz w:val="24"/>
          <w:szCs w:val="24"/>
        </w:rPr>
        <w:t>n actual con su vida, dando una valoraci</w:t>
      </w:r>
      <w:r w:rsidRPr="009330EC">
        <w:rPr>
          <w:rFonts w:ascii="Arial" w:hAnsi="Arial" w:cs="Arial" w:hint="cs"/>
          <w:b w:val="0"/>
          <w:color w:val="auto"/>
          <w:sz w:val="24"/>
          <w:szCs w:val="24"/>
        </w:rPr>
        <w:t>ó</w:t>
      </w:r>
      <w:r w:rsidRPr="009330EC">
        <w:rPr>
          <w:rFonts w:ascii="Arial" w:hAnsi="Arial" w:cs="Arial"/>
          <w:b w:val="0"/>
          <w:color w:val="auto"/>
          <w:sz w:val="24"/>
          <w:szCs w:val="24"/>
        </w:rPr>
        <w:t>n entre 0 y 4; 9.9% la evalu</w:t>
      </w:r>
      <w:r w:rsidRPr="009330EC">
        <w:rPr>
          <w:rFonts w:ascii="Arial" w:hAnsi="Arial" w:cs="Arial" w:hint="cs"/>
          <w:b w:val="0"/>
          <w:color w:val="auto"/>
          <w:sz w:val="24"/>
          <w:szCs w:val="24"/>
        </w:rPr>
        <w:t>ó</w:t>
      </w:r>
      <w:r w:rsidRPr="009330EC">
        <w:rPr>
          <w:rFonts w:ascii="Arial" w:hAnsi="Arial" w:cs="Arial"/>
          <w:b w:val="0"/>
          <w:color w:val="auto"/>
          <w:sz w:val="24"/>
          <w:szCs w:val="24"/>
        </w:rPr>
        <w:t xml:space="preserve"> con 5 o 6; 42.1% otorg</w:t>
      </w:r>
      <w:r w:rsidRPr="009330EC">
        <w:rPr>
          <w:rFonts w:ascii="Arial" w:hAnsi="Arial" w:cs="Arial" w:hint="cs"/>
          <w:b w:val="0"/>
          <w:color w:val="auto"/>
          <w:sz w:val="24"/>
          <w:szCs w:val="24"/>
        </w:rPr>
        <w:t>ó</w:t>
      </w:r>
      <w:r w:rsidRPr="009330EC">
        <w:rPr>
          <w:rFonts w:ascii="Arial" w:hAnsi="Arial" w:cs="Arial"/>
          <w:b w:val="0"/>
          <w:color w:val="auto"/>
          <w:sz w:val="24"/>
          <w:szCs w:val="24"/>
        </w:rPr>
        <w:t xml:space="preserve"> una calificaci</w:t>
      </w:r>
      <w:r w:rsidRPr="009330EC">
        <w:rPr>
          <w:rFonts w:ascii="Arial" w:hAnsi="Arial" w:cs="Arial" w:hint="cs"/>
          <w:b w:val="0"/>
          <w:color w:val="auto"/>
          <w:sz w:val="24"/>
          <w:szCs w:val="24"/>
        </w:rPr>
        <w:t>ó</w:t>
      </w:r>
      <w:r w:rsidRPr="009330EC">
        <w:rPr>
          <w:rFonts w:ascii="Arial" w:hAnsi="Arial" w:cs="Arial"/>
          <w:b w:val="0"/>
          <w:color w:val="auto"/>
          <w:sz w:val="24"/>
          <w:szCs w:val="24"/>
        </w:rPr>
        <w:t>n de 7 u 8; en tanto que 46% se</w:t>
      </w:r>
      <w:r w:rsidRPr="009330EC">
        <w:rPr>
          <w:rFonts w:ascii="Arial" w:hAnsi="Arial" w:cs="Arial" w:hint="cs"/>
          <w:b w:val="0"/>
          <w:color w:val="auto"/>
          <w:sz w:val="24"/>
          <w:szCs w:val="24"/>
        </w:rPr>
        <w:t>ñ</w:t>
      </w:r>
      <w:r w:rsidRPr="009330EC">
        <w:rPr>
          <w:rFonts w:ascii="Arial" w:hAnsi="Arial" w:cs="Arial"/>
          <w:b w:val="0"/>
          <w:color w:val="auto"/>
          <w:sz w:val="24"/>
          <w:szCs w:val="24"/>
        </w:rPr>
        <w:t>al</w:t>
      </w:r>
      <w:r w:rsidRPr="009330EC">
        <w:rPr>
          <w:rFonts w:ascii="Arial" w:hAnsi="Arial" w:cs="Arial" w:hint="cs"/>
          <w:b w:val="0"/>
          <w:color w:val="auto"/>
          <w:sz w:val="24"/>
          <w:szCs w:val="24"/>
        </w:rPr>
        <w:t>ó</w:t>
      </w:r>
      <w:r w:rsidRPr="009330EC">
        <w:rPr>
          <w:rFonts w:ascii="Arial" w:hAnsi="Arial" w:cs="Arial"/>
          <w:b w:val="0"/>
          <w:color w:val="auto"/>
          <w:sz w:val="24"/>
          <w:szCs w:val="24"/>
        </w:rPr>
        <w:t xml:space="preserve"> un nivel de satisfacci</w:t>
      </w:r>
      <w:r w:rsidRPr="009330EC">
        <w:rPr>
          <w:rFonts w:ascii="Arial" w:hAnsi="Arial" w:cs="Arial" w:hint="cs"/>
          <w:b w:val="0"/>
          <w:color w:val="auto"/>
          <w:sz w:val="24"/>
          <w:szCs w:val="24"/>
        </w:rPr>
        <w:t>ó</w:t>
      </w:r>
      <w:r w:rsidRPr="009330EC">
        <w:rPr>
          <w:rFonts w:ascii="Arial" w:hAnsi="Arial" w:cs="Arial"/>
          <w:b w:val="0"/>
          <w:color w:val="auto"/>
          <w:sz w:val="24"/>
          <w:szCs w:val="24"/>
        </w:rPr>
        <w:t>n con valores altos de 9 o 10, proporci</w:t>
      </w:r>
      <w:r w:rsidRPr="009330EC">
        <w:rPr>
          <w:rFonts w:ascii="Arial" w:hAnsi="Arial" w:cs="Arial" w:hint="cs"/>
          <w:b w:val="0"/>
          <w:color w:val="auto"/>
          <w:sz w:val="24"/>
          <w:szCs w:val="24"/>
        </w:rPr>
        <w:t>ó</w:t>
      </w:r>
      <w:r w:rsidRPr="009330EC">
        <w:rPr>
          <w:rFonts w:ascii="Arial" w:hAnsi="Arial" w:cs="Arial"/>
          <w:b w:val="0"/>
          <w:color w:val="auto"/>
          <w:sz w:val="24"/>
          <w:szCs w:val="24"/>
        </w:rPr>
        <w:t>n menor que la que represent</w:t>
      </w:r>
      <w:r w:rsidRPr="009330EC">
        <w:rPr>
          <w:rFonts w:ascii="Arial" w:hAnsi="Arial" w:cs="Arial" w:hint="cs"/>
          <w:b w:val="0"/>
          <w:color w:val="auto"/>
          <w:sz w:val="24"/>
          <w:szCs w:val="24"/>
        </w:rPr>
        <w:t>ó</w:t>
      </w:r>
      <w:r w:rsidRPr="009330EC">
        <w:rPr>
          <w:rFonts w:ascii="Arial" w:hAnsi="Arial" w:cs="Arial"/>
          <w:b w:val="0"/>
          <w:color w:val="auto"/>
          <w:sz w:val="24"/>
          <w:szCs w:val="24"/>
        </w:rPr>
        <w:t xml:space="preserve"> en julio de 2019 (47.3%). </w:t>
      </w:r>
    </w:p>
    <w:p w14:paraId="7C5D423D" w14:textId="77777777" w:rsidR="006B75C3" w:rsidRPr="009330EC" w:rsidRDefault="006B75C3" w:rsidP="006B75C3">
      <w:pPr>
        <w:pStyle w:val="bullet"/>
        <w:ind w:left="-709" w:right="-547" w:firstLine="0"/>
        <w:jc w:val="both"/>
        <w:rPr>
          <w:rFonts w:ascii="Arial" w:hAnsi="Arial" w:cs="Arial"/>
          <w:b w:val="0"/>
          <w:color w:val="auto"/>
          <w:sz w:val="24"/>
          <w:szCs w:val="24"/>
        </w:rPr>
      </w:pPr>
      <w:r w:rsidRPr="009330EC">
        <w:rPr>
          <w:rFonts w:ascii="Arial" w:hAnsi="Arial" w:cs="Arial"/>
          <w:b w:val="0"/>
          <w:color w:val="auto"/>
          <w:sz w:val="24"/>
          <w:szCs w:val="24"/>
        </w:rPr>
        <w:t>En referencia con aspectos espec</w:t>
      </w:r>
      <w:r w:rsidRPr="009330EC">
        <w:rPr>
          <w:rFonts w:ascii="Arial" w:hAnsi="Arial" w:cs="Arial" w:hint="cs"/>
          <w:b w:val="0"/>
          <w:color w:val="auto"/>
          <w:sz w:val="24"/>
          <w:szCs w:val="24"/>
        </w:rPr>
        <w:t>í</w:t>
      </w:r>
      <w:r w:rsidRPr="009330EC">
        <w:rPr>
          <w:rFonts w:ascii="Arial" w:hAnsi="Arial" w:cs="Arial"/>
          <w:b w:val="0"/>
          <w:color w:val="auto"/>
          <w:sz w:val="24"/>
          <w:szCs w:val="24"/>
        </w:rPr>
        <w:t>ficos, la poblaci</w:t>
      </w:r>
      <w:r w:rsidRPr="009330EC">
        <w:rPr>
          <w:rFonts w:ascii="Arial" w:hAnsi="Arial" w:cs="Arial" w:hint="cs"/>
          <w:b w:val="0"/>
          <w:color w:val="auto"/>
          <w:sz w:val="24"/>
          <w:szCs w:val="24"/>
        </w:rPr>
        <w:t>ó</w:t>
      </w:r>
      <w:r w:rsidRPr="009330EC">
        <w:rPr>
          <w:rFonts w:ascii="Arial" w:hAnsi="Arial" w:cs="Arial"/>
          <w:b w:val="0"/>
          <w:color w:val="auto"/>
          <w:sz w:val="24"/>
          <w:szCs w:val="24"/>
        </w:rPr>
        <w:t>n adulta del pa</w:t>
      </w:r>
      <w:r w:rsidRPr="009330EC">
        <w:rPr>
          <w:rFonts w:ascii="Arial" w:hAnsi="Arial" w:cs="Arial" w:hint="cs"/>
          <w:b w:val="0"/>
          <w:color w:val="auto"/>
          <w:sz w:val="24"/>
          <w:szCs w:val="24"/>
        </w:rPr>
        <w:t>í</w:t>
      </w:r>
      <w:r w:rsidRPr="009330EC">
        <w:rPr>
          <w:rFonts w:ascii="Arial" w:hAnsi="Arial" w:cs="Arial"/>
          <w:b w:val="0"/>
          <w:color w:val="auto"/>
          <w:sz w:val="24"/>
          <w:szCs w:val="24"/>
        </w:rPr>
        <w:t>s expresa el nivel m</w:t>
      </w:r>
      <w:r w:rsidRPr="009330EC">
        <w:rPr>
          <w:rFonts w:ascii="Arial" w:hAnsi="Arial" w:cs="Arial" w:hint="cs"/>
          <w:b w:val="0"/>
          <w:color w:val="auto"/>
          <w:sz w:val="24"/>
          <w:szCs w:val="24"/>
        </w:rPr>
        <w:t>á</w:t>
      </w:r>
      <w:r w:rsidRPr="009330EC">
        <w:rPr>
          <w:rFonts w:ascii="Arial" w:hAnsi="Arial" w:cs="Arial"/>
          <w:b w:val="0"/>
          <w:color w:val="auto"/>
          <w:sz w:val="24"/>
          <w:szCs w:val="24"/>
        </w:rPr>
        <w:t>s alto de satisfacci</w:t>
      </w:r>
      <w:r w:rsidRPr="009330EC">
        <w:rPr>
          <w:rFonts w:ascii="Arial" w:hAnsi="Arial" w:cs="Arial" w:hint="cs"/>
          <w:b w:val="0"/>
          <w:color w:val="auto"/>
          <w:sz w:val="24"/>
          <w:szCs w:val="24"/>
        </w:rPr>
        <w:t>ó</w:t>
      </w:r>
      <w:r w:rsidRPr="009330EC">
        <w:rPr>
          <w:rFonts w:ascii="Arial" w:hAnsi="Arial" w:cs="Arial"/>
          <w:b w:val="0"/>
          <w:color w:val="auto"/>
          <w:sz w:val="24"/>
          <w:szCs w:val="24"/>
        </w:rPr>
        <w:t>n con sus relaciones personales (8.8) y el nivel m</w:t>
      </w:r>
      <w:r w:rsidRPr="009330EC">
        <w:rPr>
          <w:rFonts w:ascii="Arial" w:hAnsi="Arial" w:cs="Arial" w:hint="cs"/>
          <w:b w:val="0"/>
          <w:color w:val="auto"/>
          <w:sz w:val="24"/>
          <w:szCs w:val="24"/>
        </w:rPr>
        <w:t>á</w:t>
      </w:r>
      <w:r w:rsidRPr="009330EC">
        <w:rPr>
          <w:rFonts w:ascii="Arial" w:hAnsi="Arial" w:cs="Arial"/>
          <w:b w:val="0"/>
          <w:color w:val="auto"/>
          <w:sz w:val="24"/>
          <w:szCs w:val="24"/>
        </w:rPr>
        <w:t>s bajo en la satisfacci</w:t>
      </w:r>
      <w:r w:rsidRPr="009330EC">
        <w:rPr>
          <w:rFonts w:ascii="Arial" w:hAnsi="Arial" w:cs="Arial" w:hint="cs"/>
          <w:b w:val="0"/>
          <w:color w:val="auto"/>
          <w:sz w:val="24"/>
          <w:szCs w:val="24"/>
        </w:rPr>
        <w:t>ó</w:t>
      </w:r>
      <w:r w:rsidRPr="009330EC">
        <w:rPr>
          <w:rFonts w:ascii="Arial" w:hAnsi="Arial" w:cs="Arial"/>
          <w:b w:val="0"/>
          <w:color w:val="auto"/>
          <w:sz w:val="24"/>
          <w:szCs w:val="24"/>
        </w:rPr>
        <w:t>n con su seguridad ciudadana (5.8), aunque cinco d</w:t>
      </w:r>
      <w:r w:rsidRPr="009330EC">
        <w:rPr>
          <w:rFonts w:ascii="Arial" w:hAnsi="Arial" w:cs="Arial" w:hint="cs"/>
          <w:b w:val="0"/>
          <w:color w:val="auto"/>
          <w:sz w:val="24"/>
          <w:szCs w:val="24"/>
        </w:rPr>
        <w:t>é</w:t>
      </w:r>
      <w:r w:rsidRPr="009330EC">
        <w:rPr>
          <w:rFonts w:ascii="Arial" w:hAnsi="Arial" w:cs="Arial"/>
          <w:b w:val="0"/>
          <w:color w:val="auto"/>
          <w:sz w:val="24"/>
          <w:szCs w:val="24"/>
        </w:rPr>
        <w:t>cimas por encima de la calificaci</w:t>
      </w:r>
      <w:r w:rsidRPr="009330EC">
        <w:rPr>
          <w:rFonts w:ascii="Arial" w:hAnsi="Arial" w:cs="Arial" w:hint="cs"/>
          <w:b w:val="0"/>
          <w:color w:val="auto"/>
          <w:sz w:val="24"/>
          <w:szCs w:val="24"/>
        </w:rPr>
        <w:t>ó</w:t>
      </w:r>
      <w:r w:rsidRPr="009330EC">
        <w:rPr>
          <w:rFonts w:ascii="Arial" w:hAnsi="Arial" w:cs="Arial"/>
          <w:b w:val="0"/>
          <w:color w:val="auto"/>
          <w:sz w:val="24"/>
          <w:szCs w:val="24"/>
        </w:rPr>
        <w:t>n promedio observada en julio de 2019 (5.3). La satisfacci</w:t>
      </w:r>
      <w:r w:rsidRPr="009330EC">
        <w:rPr>
          <w:rFonts w:ascii="Arial" w:hAnsi="Arial" w:cs="Arial" w:hint="cs"/>
          <w:b w:val="0"/>
          <w:color w:val="auto"/>
          <w:sz w:val="24"/>
          <w:szCs w:val="24"/>
        </w:rPr>
        <w:t>ó</w:t>
      </w:r>
      <w:r w:rsidRPr="009330EC">
        <w:rPr>
          <w:rFonts w:ascii="Arial" w:hAnsi="Arial" w:cs="Arial"/>
          <w:b w:val="0"/>
          <w:color w:val="auto"/>
          <w:sz w:val="24"/>
          <w:szCs w:val="24"/>
        </w:rPr>
        <w:t>n con el pa</w:t>
      </w:r>
      <w:r w:rsidRPr="009330EC">
        <w:rPr>
          <w:rFonts w:ascii="Arial" w:hAnsi="Arial" w:cs="Arial" w:hint="cs"/>
          <w:b w:val="0"/>
          <w:color w:val="auto"/>
          <w:sz w:val="24"/>
          <w:szCs w:val="24"/>
        </w:rPr>
        <w:t>í</w:t>
      </w:r>
      <w:r w:rsidRPr="009330EC">
        <w:rPr>
          <w:rFonts w:ascii="Arial" w:hAnsi="Arial" w:cs="Arial"/>
          <w:b w:val="0"/>
          <w:color w:val="auto"/>
          <w:sz w:val="24"/>
          <w:szCs w:val="24"/>
        </w:rPr>
        <w:t>s muestra una calificaci</w:t>
      </w:r>
      <w:r w:rsidRPr="009330EC">
        <w:rPr>
          <w:rFonts w:ascii="Arial" w:hAnsi="Arial" w:cs="Arial" w:hint="cs"/>
          <w:b w:val="0"/>
          <w:color w:val="auto"/>
          <w:sz w:val="24"/>
          <w:szCs w:val="24"/>
        </w:rPr>
        <w:t>ó</w:t>
      </w:r>
      <w:r w:rsidRPr="009330EC">
        <w:rPr>
          <w:rFonts w:ascii="Arial" w:hAnsi="Arial" w:cs="Arial"/>
          <w:b w:val="0"/>
          <w:color w:val="auto"/>
          <w:sz w:val="24"/>
          <w:szCs w:val="24"/>
        </w:rPr>
        <w:t>n de 7.2 en promedio, cuatro d</w:t>
      </w:r>
      <w:r w:rsidRPr="009330EC">
        <w:rPr>
          <w:rFonts w:ascii="Arial" w:hAnsi="Arial" w:cs="Arial" w:hint="cs"/>
          <w:b w:val="0"/>
          <w:color w:val="auto"/>
          <w:sz w:val="24"/>
          <w:szCs w:val="24"/>
        </w:rPr>
        <w:t>é</w:t>
      </w:r>
      <w:r w:rsidRPr="009330EC">
        <w:rPr>
          <w:rFonts w:ascii="Arial" w:hAnsi="Arial" w:cs="Arial"/>
          <w:b w:val="0"/>
          <w:color w:val="auto"/>
          <w:sz w:val="24"/>
          <w:szCs w:val="24"/>
        </w:rPr>
        <w:t>cimas por encima de la observada en julio de 2019 en este rubro (6.8). As</w:t>
      </w:r>
      <w:r w:rsidRPr="009330EC">
        <w:rPr>
          <w:rFonts w:ascii="Arial" w:hAnsi="Arial" w:cs="Arial" w:hint="cs"/>
          <w:b w:val="0"/>
          <w:color w:val="auto"/>
          <w:sz w:val="24"/>
          <w:szCs w:val="24"/>
        </w:rPr>
        <w:t>í</w:t>
      </w:r>
      <w:r w:rsidRPr="009330EC">
        <w:rPr>
          <w:rFonts w:ascii="Arial" w:hAnsi="Arial" w:cs="Arial"/>
          <w:b w:val="0"/>
          <w:color w:val="auto"/>
          <w:sz w:val="24"/>
          <w:szCs w:val="24"/>
        </w:rPr>
        <w:t>, pa</w:t>
      </w:r>
      <w:r w:rsidRPr="009330EC">
        <w:rPr>
          <w:rFonts w:ascii="Arial" w:hAnsi="Arial" w:cs="Arial" w:hint="cs"/>
          <w:b w:val="0"/>
          <w:color w:val="auto"/>
          <w:sz w:val="24"/>
          <w:szCs w:val="24"/>
        </w:rPr>
        <w:t>í</w:t>
      </w:r>
      <w:r w:rsidRPr="009330EC">
        <w:rPr>
          <w:rFonts w:ascii="Arial" w:hAnsi="Arial" w:cs="Arial"/>
          <w:b w:val="0"/>
          <w:color w:val="auto"/>
          <w:sz w:val="24"/>
          <w:szCs w:val="24"/>
        </w:rPr>
        <w:t>s y seguridad siguen siendo los aspectos que presentan la m</w:t>
      </w:r>
      <w:r w:rsidRPr="009330EC">
        <w:rPr>
          <w:rFonts w:ascii="Arial" w:hAnsi="Arial" w:cs="Arial" w:hint="cs"/>
          <w:b w:val="0"/>
          <w:color w:val="auto"/>
          <w:sz w:val="24"/>
          <w:szCs w:val="24"/>
        </w:rPr>
        <w:t>á</w:t>
      </w:r>
      <w:r w:rsidRPr="009330EC">
        <w:rPr>
          <w:rFonts w:ascii="Arial" w:hAnsi="Arial" w:cs="Arial"/>
          <w:b w:val="0"/>
          <w:color w:val="auto"/>
          <w:sz w:val="24"/>
          <w:szCs w:val="24"/>
        </w:rPr>
        <w:t>s baja valoraci</w:t>
      </w:r>
      <w:r w:rsidRPr="009330EC">
        <w:rPr>
          <w:rFonts w:ascii="Arial" w:hAnsi="Arial" w:cs="Arial" w:hint="cs"/>
          <w:b w:val="0"/>
          <w:color w:val="auto"/>
          <w:sz w:val="24"/>
          <w:szCs w:val="24"/>
        </w:rPr>
        <w:t>ó</w:t>
      </w:r>
      <w:r w:rsidRPr="009330EC">
        <w:rPr>
          <w:rFonts w:ascii="Arial" w:hAnsi="Arial" w:cs="Arial"/>
          <w:b w:val="0"/>
          <w:color w:val="auto"/>
          <w:sz w:val="24"/>
          <w:szCs w:val="24"/>
        </w:rPr>
        <w:t>n promedio por parte de la poblaci</w:t>
      </w:r>
      <w:r w:rsidRPr="009330EC">
        <w:rPr>
          <w:rFonts w:ascii="Arial" w:hAnsi="Arial" w:cs="Arial" w:hint="cs"/>
          <w:b w:val="0"/>
          <w:color w:val="auto"/>
          <w:sz w:val="24"/>
          <w:szCs w:val="24"/>
        </w:rPr>
        <w:t>ó</w:t>
      </w:r>
      <w:r w:rsidRPr="009330EC">
        <w:rPr>
          <w:rFonts w:ascii="Arial" w:hAnsi="Arial" w:cs="Arial"/>
          <w:b w:val="0"/>
          <w:color w:val="auto"/>
          <w:sz w:val="24"/>
          <w:szCs w:val="24"/>
        </w:rPr>
        <w:t>n, aunque ambos muestran la mayor mejora respecto a la calificación otorgada en julio de 2019.</w:t>
      </w:r>
    </w:p>
    <w:p w14:paraId="20C30C4F" w14:textId="77777777" w:rsidR="006B75C3" w:rsidRPr="00B03E94" w:rsidRDefault="006B75C3" w:rsidP="006B75C3">
      <w:pPr>
        <w:spacing w:before="120" w:line="252" w:lineRule="exact"/>
        <w:ind w:left="1113" w:right="1141"/>
        <w:jc w:val="center"/>
        <w:rPr>
          <w:rFonts w:ascii="Arial" w:eastAsia="Arial" w:hAnsi="Arial" w:cs="Arial"/>
          <w:smallCaps/>
        </w:rPr>
      </w:pPr>
      <w:r>
        <w:rPr>
          <w:rFonts w:ascii="Arial" w:hAnsi="Arial"/>
          <w:b/>
          <w:smallCaps/>
          <w:spacing w:val="-1"/>
        </w:rPr>
        <w:t>S</w:t>
      </w:r>
      <w:r w:rsidRPr="00B03E94">
        <w:rPr>
          <w:rFonts w:ascii="Arial" w:hAnsi="Arial"/>
          <w:b/>
          <w:smallCaps/>
          <w:spacing w:val="-1"/>
        </w:rPr>
        <w:t>atisfacción</w:t>
      </w:r>
      <w:r w:rsidRPr="00B03E94">
        <w:rPr>
          <w:rFonts w:ascii="Arial" w:hAnsi="Arial"/>
          <w:b/>
          <w:smallCaps/>
          <w:spacing w:val="1"/>
        </w:rPr>
        <w:t xml:space="preserve"> </w:t>
      </w:r>
      <w:r w:rsidRPr="00B03E94">
        <w:rPr>
          <w:rFonts w:ascii="Arial" w:hAnsi="Arial"/>
          <w:b/>
          <w:smallCaps/>
          <w:spacing w:val="-1"/>
        </w:rPr>
        <w:t>por</w:t>
      </w:r>
      <w:r w:rsidRPr="00B03E94">
        <w:rPr>
          <w:rFonts w:ascii="Arial" w:hAnsi="Arial"/>
          <w:b/>
          <w:smallCaps/>
        </w:rPr>
        <w:t xml:space="preserve"> dominios </w:t>
      </w:r>
      <w:r w:rsidRPr="00B03E94">
        <w:rPr>
          <w:rFonts w:ascii="Arial" w:hAnsi="Arial"/>
          <w:b/>
          <w:smallCaps/>
          <w:spacing w:val="-1"/>
        </w:rPr>
        <w:t>específicos,</w:t>
      </w:r>
      <w:r w:rsidRPr="00B03E94">
        <w:rPr>
          <w:rFonts w:ascii="Arial" w:hAnsi="Arial"/>
          <w:b/>
          <w:smallCaps/>
          <w:spacing w:val="-10"/>
        </w:rPr>
        <w:t xml:space="preserve"> </w:t>
      </w:r>
      <w:r w:rsidRPr="00B03E94">
        <w:rPr>
          <w:rFonts w:ascii="Arial" w:hAnsi="Arial"/>
          <w:b/>
          <w:smallCaps/>
          <w:spacing w:val="-1"/>
        </w:rPr>
        <w:t>durante julio</w:t>
      </w:r>
    </w:p>
    <w:p w14:paraId="75BBE6C5" w14:textId="77777777" w:rsidR="006B75C3" w:rsidRPr="002A0C6F" w:rsidRDefault="006B75C3" w:rsidP="006B75C3">
      <w:pPr>
        <w:spacing w:before="5"/>
        <w:ind w:left="884" w:right="894"/>
        <w:jc w:val="center"/>
        <w:rPr>
          <w:rFonts w:ascii="Arial" w:eastAsia="Arial" w:hAnsi="Arial" w:cs="Arial"/>
          <w:sz w:val="18"/>
          <w:szCs w:val="18"/>
        </w:rPr>
      </w:pPr>
      <w:r w:rsidRPr="002A0C6F">
        <w:rPr>
          <w:rFonts w:ascii="Arial"/>
          <w:spacing w:val="-1"/>
          <w:sz w:val="18"/>
        </w:rPr>
        <w:t>(P</w:t>
      </w:r>
      <w:r w:rsidRPr="002A0C6F">
        <w:rPr>
          <w:rFonts w:ascii="Arial"/>
          <w:spacing w:val="-1"/>
          <w:sz w:val="14"/>
        </w:rPr>
        <w:t>ROMEDIO</w:t>
      </w:r>
      <w:r w:rsidRPr="002A0C6F">
        <w:rPr>
          <w:rFonts w:ascii="Arial"/>
          <w:spacing w:val="-4"/>
          <w:sz w:val="14"/>
        </w:rPr>
        <w:t xml:space="preserve"> </w:t>
      </w:r>
      <w:r w:rsidRPr="002A0C6F">
        <w:rPr>
          <w:rFonts w:ascii="Arial"/>
          <w:sz w:val="14"/>
        </w:rPr>
        <w:t>EN</w:t>
      </w:r>
      <w:r w:rsidRPr="002A0C6F">
        <w:rPr>
          <w:rFonts w:ascii="Arial"/>
          <w:spacing w:val="-4"/>
          <w:sz w:val="14"/>
        </w:rPr>
        <w:t xml:space="preserve"> </w:t>
      </w:r>
      <w:r w:rsidRPr="002A0C6F">
        <w:rPr>
          <w:rFonts w:ascii="Arial"/>
          <w:sz w:val="14"/>
        </w:rPr>
        <w:t>ESCALA</w:t>
      </w:r>
      <w:r w:rsidRPr="002A0C6F">
        <w:rPr>
          <w:rFonts w:ascii="Arial"/>
          <w:spacing w:val="-1"/>
          <w:sz w:val="14"/>
        </w:rPr>
        <w:t xml:space="preserve"> </w:t>
      </w:r>
      <w:r w:rsidRPr="002A0C6F">
        <w:rPr>
          <w:rFonts w:ascii="Arial"/>
          <w:sz w:val="14"/>
        </w:rPr>
        <w:t>DE</w:t>
      </w:r>
      <w:r w:rsidRPr="002A0C6F">
        <w:rPr>
          <w:rFonts w:ascii="Arial"/>
          <w:spacing w:val="-3"/>
          <w:sz w:val="14"/>
        </w:rPr>
        <w:t xml:space="preserve"> </w:t>
      </w:r>
      <w:r w:rsidRPr="002A0C6F">
        <w:rPr>
          <w:rFonts w:ascii="Arial"/>
          <w:sz w:val="18"/>
        </w:rPr>
        <w:t>0</w:t>
      </w:r>
      <w:r w:rsidRPr="002A0C6F">
        <w:rPr>
          <w:rFonts w:ascii="Arial"/>
          <w:spacing w:val="-14"/>
          <w:sz w:val="18"/>
        </w:rPr>
        <w:t xml:space="preserve"> </w:t>
      </w:r>
      <w:r w:rsidRPr="002A0C6F">
        <w:rPr>
          <w:rFonts w:ascii="Arial"/>
          <w:sz w:val="14"/>
        </w:rPr>
        <w:t>A</w:t>
      </w:r>
      <w:r w:rsidRPr="002A0C6F">
        <w:rPr>
          <w:rFonts w:ascii="Arial"/>
          <w:spacing w:val="-3"/>
          <w:sz w:val="14"/>
        </w:rPr>
        <w:t xml:space="preserve"> </w:t>
      </w:r>
      <w:r w:rsidRPr="002A0C6F">
        <w:rPr>
          <w:rFonts w:ascii="Arial"/>
          <w:sz w:val="18"/>
        </w:rPr>
        <w:t>10)</w:t>
      </w:r>
    </w:p>
    <w:p w14:paraId="44911CFC" w14:textId="77777777" w:rsidR="006B75C3" w:rsidRPr="002A0C6F" w:rsidRDefault="006B75C3" w:rsidP="006B75C3">
      <w:pPr>
        <w:spacing w:before="7"/>
        <w:rPr>
          <w:rFonts w:ascii="Arial" w:eastAsia="Arial" w:hAnsi="Arial" w:cs="Arial"/>
          <w:sz w:val="2"/>
          <w:szCs w:val="2"/>
        </w:rPr>
      </w:pPr>
    </w:p>
    <w:tbl>
      <w:tblPr>
        <w:tblStyle w:val="TableNormal"/>
        <w:tblW w:w="0" w:type="auto"/>
        <w:jc w:val="center"/>
        <w:tblLayout w:type="fixed"/>
        <w:tblLook w:val="01E0" w:firstRow="1" w:lastRow="1" w:firstColumn="1" w:lastColumn="1" w:noHBand="0" w:noVBand="0"/>
      </w:tblPr>
      <w:tblGrid>
        <w:gridCol w:w="2747"/>
        <w:gridCol w:w="1353"/>
        <w:gridCol w:w="1354"/>
      </w:tblGrid>
      <w:tr w:rsidR="006B75C3" w:rsidRPr="002A0C6F" w14:paraId="02B9D053" w14:textId="77777777" w:rsidTr="006B75C3">
        <w:trPr>
          <w:trHeight w:hRule="exact" w:val="367"/>
          <w:jc w:val="center"/>
        </w:trPr>
        <w:tc>
          <w:tcPr>
            <w:tcW w:w="2747" w:type="dxa"/>
            <w:tcBorders>
              <w:top w:val="single" w:sz="8" w:space="0" w:color="7C7563"/>
              <w:left w:val="single" w:sz="8" w:space="0" w:color="7C7563"/>
              <w:bottom w:val="single" w:sz="8" w:space="0" w:color="FFFFFF" w:themeColor="background1"/>
              <w:right w:val="single" w:sz="4" w:space="0" w:color="FFFFFF" w:themeColor="background1"/>
            </w:tcBorders>
            <w:shd w:val="clear" w:color="auto" w:fill="393A5F"/>
          </w:tcPr>
          <w:p w14:paraId="0E11CE7C" w14:textId="77777777" w:rsidR="006B75C3" w:rsidRPr="002A0C6F" w:rsidRDefault="006B75C3" w:rsidP="006B75C3">
            <w:pPr>
              <w:pStyle w:val="TableParagraph"/>
              <w:spacing w:before="43"/>
              <w:ind w:left="315"/>
              <w:rPr>
                <w:rFonts w:ascii="Arial" w:eastAsia="Arial" w:hAnsi="Arial" w:cs="Arial"/>
                <w:sz w:val="18"/>
                <w:szCs w:val="18"/>
              </w:rPr>
            </w:pPr>
            <w:r w:rsidRPr="002A0C6F">
              <w:rPr>
                <w:rFonts w:ascii="Arial" w:hAnsi="Arial" w:cs="Arial"/>
                <w:color w:val="FFFFFF"/>
                <w:spacing w:val="-1"/>
                <w:sz w:val="18"/>
              </w:rPr>
              <w:t>Dominios</w:t>
            </w:r>
          </w:p>
        </w:tc>
        <w:tc>
          <w:tcPr>
            <w:tcW w:w="1353"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5C2B23D7" w14:textId="77777777" w:rsidR="006B75C3" w:rsidRPr="002A0C6F" w:rsidRDefault="006B75C3" w:rsidP="006B75C3">
            <w:pPr>
              <w:jc w:val="center"/>
              <w:rPr>
                <w:rFonts w:ascii="Arial" w:hAnsi="Arial" w:cs="Arial"/>
                <w:color w:val="FFFFFF" w:themeColor="background1"/>
                <w:sz w:val="18"/>
                <w:szCs w:val="18"/>
              </w:rPr>
            </w:pPr>
            <w:r>
              <w:rPr>
                <w:rFonts w:ascii="Arial" w:hAnsi="Arial" w:cs="Arial"/>
                <w:color w:val="FFFFFF" w:themeColor="background1"/>
                <w:sz w:val="18"/>
                <w:szCs w:val="18"/>
              </w:rPr>
              <w:t>Jul-19</w:t>
            </w:r>
          </w:p>
        </w:tc>
        <w:tc>
          <w:tcPr>
            <w:tcW w:w="1354" w:type="dxa"/>
            <w:tcBorders>
              <w:top w:val="single" w:sz="8" w:space="0" w:color="7C7563"/>
              <w:left w:val="single" w:sz="4" w:space="0" w:color="FFFFFF" w:themeColor="background1"/>
              <w:bottom w:val="single" w:sz="8" w:space="0" w:color="FFFFFF" w:themeColor="background1"/>
              <w:right w:val="single" w:sz="8" w:space="0" w:color="7C7563"/>
            </w:tcBorders>
            <w:shd w:val="clear" w:color="auto" w:fill="393A5F"/>
            <w:vAlign w:val="center"/>
          </w:tcPr>
          <w:p w14:paraId="7E0AE32A" w14:textId="77777777" w:rsidR="006B75C3" w:rsidRPr="002A0C6F" w:rsidRDefault="006B75C3" w:rsidP="006B75C3">
            <w:pPr>
              <w:jc w:val="center"/>
              <w:rPr>
                <w:rFonts w:ascii="Arial" w:hAnsi="Arial" w:cs="Arial"/>
                <w:color w:val="FFFFFF" w:themeColor="background1"/>
                <w:sz w:val="18"/>
                <w:szCs w:val="18"/>
              </w:rPr>
            </w:pPr>
            <w:r>
              <w:rPr>
                <w:rFonts w:ascii="Arial" w:hAnsi="Arial" w:cs="Arial"/>
                <w:color w:val="FFFFFF" w:themeColor="background1"/>
                <w:sz w:val="18"/>
                <w:szCs w:val="18"/>
              </w:rPr>
              <w:t>Jul-21</w:t>
            </w:r>
          </w:p>
        </w:tc>
      </w:tr>
      <w:tr w:rsidR="006B75C3" w:rsidRPr="002A0C6F" w14:paraId="7EA7A697" w14:textId="77777777" w:rsidTr="006B75C3">
        <w:trPr>
          <w:trHeight w:val="249"/>
          <w:jc w:val="center"/>
        </w:trPr>
        <w:tc>
          <w:tcPr>
            <w:tcW w:w="2747" w:type="dxa"/>
            <w:tcBorders>
              <w:top w:val="single" w:sz="8" w:space="0" w:color="FFFFFF" w:themeColor="background1"/>
              <w:left w:val="single" w:sz="8" w:space="0" w:color="7C7563"/>
              <w:bottom w:val="nil"/>
              <w:right w:val="single" w:sz="4" w:space="0" w:color="FFFFFF" w:themeColor="background1"/>
            </w:tcBorders>
            <w:shd w:val="clear" w:color="auto" w:fill="F0A1A7"/>
            <w:vAlign w:val="center"/>
          </w:tcPr>
          <w:p w14:paraId="2D79C29D" w14:textId="77777777" w:rsidR="006B75C3" w:rsidRPr="00C3506E" w:rsidRDefault="006B75C3" w:rsidP="006B75C3">
            <w:pPr>
              <w:pStyle w:val="TableParagraph"/>
              <w:spacing w:before="8"/>
              <w:ind w:left="170"/>
              <w:rPr>
                <w:rFonts w:ascii="Arial" w:eastAsia="Arial" w:hAnsi="Arial" w:cs="Arial"/>
                <w:sz w:val="16"/>
                <w:szCs w:val="20"/>
              </w:rPr>
            </w:pPr>
            <w:r w:rsidRPr="003D7BBB">
              <w:rPr>
                <w:rFonts w:ascii="Arial" w:hAnsi="Arial" w:cs="Arial"/>
                <w:b/>
                <w:sz w:val="16"/>
                <w:szCs w:val="16"/>
              </w:rPr>
              <w:t>Vida en</w:t>
            </w:r>
            <w:r w:rsidRPr="003D7BBB">
              <w:rPr>
                <w:rFonts w:ascii="Arial" w:hAnsi="Arial" w:cs="Arial"/>
                <w:b/>
                <w:spacing w:val="-2"/>
                <w:sz w:val="16"/>
                <w:szCs w:val="16"/>
              </w:rPr>
              <w:t xml:space="preserve"> </w:t>
            </w:r>
            <w:r w:rsidRPr="003D7BBB">
              <w:rPr>
                <w:rFonts w:ascii="Arial" w:hAnsi="Arial" w:cs="Arial"/>
                <w:b/>
                <w:spacing w:val="-1"/>
                <w:sz w:val="16"/>
                <w:szCs w:val="16"/>
              </w:rPr>
              <w:t>general</w:t>
            </w:r>
          </w:p>
        </w:tc>
        <w:tc>
          <w:tcPr>
            <w:tcW w:w="1353" w:type="dxa"/>
            <w:tcBorders>
              <w:top w:val="single" w:sz="8" w:space="0" w:color="FFFFFF" w:themeColor="background1"/>
              <w:left w:val="single" w:sz="4" w:space="0" w:color="FFFFFF" w:themeColor="background1"/>
              <w:bottom w:val="nil"/>
              <w:right w:val="single" w:sz="4" w:space="0" w:color="FFFFFF" w:themeColor="background1"/>
            </w:tcBorders>
            <w:shd w:val="clear" w:color="auto" w:fill="F0A1A7"/>
            <w:noWrap/>
            <w:vAlign w:val="center"/>
          </w:tcPr>
          <w:p w14:paraId="332BDF4C" w14:textId="77777777" w:rsidR="006B75C3" w:rsidRPr="00C3506E" w:rsidRDefault="006B75C3" w:rsidP="006B75C3">
            <w:pPr>
              <w:tabs>
                <w:tab w:val="decimal" w:pos="672"/>
              </w:tabs>
              <w:rPr>
                <w:rFonts w:ascii="Arial" w:hAnsi="Arial" w:cs="Arial"/>
                <w:b/>
                <w:sz w:val="16"/>
                <w:szCs w:val="20"/>
              </w:rPr>
            </w:pPr>
            <w:r>
              <w:rPr>
                <w:rFonts w:ascii="Arial" w:hAnsi="Arial" w:cs="Arial"/>
                <w:b/>
                <w:sz w:val="16"/>
                <w:szCs w:val="16"/>
              </w:rPr>
              <w:t>8.3</w:t>
            </w:r>
          </w:p>
        </w:tc>
        <w:tc>
          <w:tcPr>
            <w:tcW w:w="1354" w:type="dxa"/>
            <w:tcBorders>
              <w:top w:val="single" w:sz="8" w:space="0" w:color="FFFFFF" w:themeColor="background1"/>
              <w:left w:val="single" w:sz="4" w:space="0" w:color="FFFFFF" w:themeColor="background1"/>
              <w:bottom w:val="nil"/>
              <w:right w:val="single" w:sz="8" w:space="0" w:color="7C7563"/>
            </w:tcBorders>
            <w:shd w:val="clear" w:color="auto" w:fill="F0A1A7"/>
            <w:noWrap/>
            <w:vAlign w:val="center"/>
          </w:tcPr>
          <w:p w14:paraId="3522446C" w14:textId="77777777" w:rsidR="006B75C3" w:rsidRPr="00C3506E" w:rsidRDefault="006B75C3" w:rsidP="006B75C3">
            <w:pPr>
              <w:tabs>
                <w:tab w:val="decimal" w:pos="634"/>
              </w:tabs>
              <w:rPr>
                <w:rFonts w:ascii="Arial" w:hAnsi="Arial" w:cs="Arial"/>
                <w:b/>
                <w:sz w:val="16"/>
                <w:szCs w:val="20"/>
              </w:rPr>
            </w:pPr>
            <w:r w:rsidRPr="003D7BBB">
              <w:rPr>
                <w:rFonts w:ascii="Arial" w:hAnsi="Arial" w:cs="Arial"/>
                <w:b/>
                <w:sz w:val="16"/>
                <w:szCs w:val="16"/>
              </w:rPr>
              <w:t>8.2</w:t>
            </w:r>
          </w:p>
        </w:tc>
      </w:tr>
      <w:tr w:rsidR="006B75C3" w:rsidRPr="002A0C6F" w14:paraId="1048CCC2" w14:textId="77777777" w:rsidTr="006B75C3">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00AEFA60"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Relaciones personales</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53C7F0BE"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8.7</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386B87E2"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8.8</w:t>
            </w:r>
          </w:p>
        </w:tc>
      </w:tr>
      <w:tr w:rsidR="006B75C3" w:rsidRPr="002A0C6F" w14:paraId="0518A1DE" w14:textId="77777777" w:rsidTr="006B75C3">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53E3F848"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Vivienda</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6BB8B8C5"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8.4</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28955CDF"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8.7</w:t>
            </w:r>
          </w:p>
        </w:tc>
      </w:tr>
      <w:tr w:rsidR="006B75C3" w:rsidRPr="002A0C6F" w14:paraId="033C24E1" w14:textId="77777777" w:rsidTr="006B75C3">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1D0686BC"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Actividad u ocupación</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1E6B9FE8"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8.6</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21E2574F"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8.7</w:t>
            </w:r>
          </w:p>
        </w:tc>
      </w:tr>
      <w:tr w:rsidR="006B75C3" w:rsidRPr="002A0C6F" w14:paraId="5472DE42" w14:textId="77777777" w:rsidTr="006B75C3">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355F818A"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Estado de salud</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2BF94EA6"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8.4</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164AF3AD"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8.6</w:t>
            </w:r>
          </w:p>
        </w:tc>
      </w:tr>
      <w:tr w:rsidR="006B75C3" w:rsidRPr="002A0C6F" w14:paraId="070FC2D1" w14:textId="77777777" w:rsidTr="006B75C3">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55C55C79"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Logros en la vida</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0F796746"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8.4</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3F7BAFB0"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8.6</w:t>
            </w:r>
          </w:p>
        </w:tc>
      </w:tr>
      <w:tr w:rsidR="006B75C3" w:rsidRPr="002A0C6F" w14:paraId="726EC116" w14:textId="77777777" w:rsidTr="006B75C3">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02B1712B"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Perspectivas a futuro</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6C4F3CA9"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8.3</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36D70886"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8.5</w:t>
            </w:r>
          </w:p>
        </w:tc>
      </w:tr>
      <w:tr w:rsidR="006B75C3" w:rsidRPr="002A0C6F" w14:paraId="489058E6" w14:textId="77777777" w:rsidTr="006B75C3">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1DF262FA"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Nivel de vida</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76CBDF91"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8.1</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064CBA36"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8.3</w:t>
            </w:r>
          </w:p>
        </w:tc>
      </w:tr>
      <w:tr w:rsidR="006B75C3" w:rsidRPr="002A0C6F" w14:paraId="6F75DAA0" w14:textId="77777777" w:rsidTr="006B75C3">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64AF3AA2"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Vecindario</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316932D7"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7.9</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2BD041B7"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8.1</w:t>
            </w:r>
          </w:p>
        </w:tc>
      </w:tr>
      <w:tr w:rsidR="006B75C3" w:rsidRPr="002A0C6F" w14:paraId="2CF41F9F" w14:textId="77777777" w:rsidTr="006B75C3">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17512177"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Tiempo libre</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1E7D9718"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7.8</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531A246C"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7.9</w:t>
            </w:r>
          </w:p>
        </w:tc>
      </w:tr>
      <w:tr w:rsidR="006B75C3" w:rsidRPr="002A0C6F" w14:paraId="608F4AC1" w14:textId="77777777" w:rsidTr="006B75C3">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2C6DEF2E"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Ciudad</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107D7814"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7.3</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38744BDE"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7.6</w:t>
            </w:r>
          </w:p>
        </w:tc>
      </w:tr>
      <w:tr w:rsidR="006B75C3" w:rsidRPr="002A0C6F" w14:paraId="510D7A72" w14:textId="77777777" w:rsidTr="006B75C3">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7433B669"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País</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7EE9D459"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6.8</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6B84646C"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7.2</w:t>
            </w:r>
          </w:p>
        </w:tc>
      </w:tr>
      <w:tr w:rsidR="006B75C3" w:rsidRPr="002A0C6F" w14:paraId="4A260910" w14:textId="77777777" w:rsidTr="006B75C3">
        <w:trPr>
          <w:trHeight w:val="249"/>
          <w:jc w:val="center"/>
        </w:trPr>
        <w:tc>
          <w:tcPr>
            <w:tcW w:w="2747" w:type="dxa"/>
            <w:tcBorders>
              <w:top w:val="nil"/>
              <w:left w:val="single" w:sz="8" w:space="0" w:color="7C7563"/>
              <w:bottom w:val="single" w:sz="8" w:space="0" w:color="7C7563"/>
              <w:right w:val="single" w:sz="4" w:space="0" w:color="FFFFFF" w:themeColor="background1"/>
            </w:tcBorders>
            <w:shd w:val="clear" w:color="auto" w:fill="EAD2D6"/>
            <w:vAlign w:val="center"/>
          </w:tcPr>
          <w:p w14:paraId="0D1F40F5" w14:textId="77777777" w:rsidR="006B75C3" w:rsidRPr="00C3506E" w:rsidRDefault="006B75C3" w:rsidP="006B75C3">
            <w:pPr>
              <w:pStyle w:val="TableParagraph"/>
              <w:spacing w:before="8"/>
              <w:ind w:left="170"/>
              <w:rPr>
                <w:rFonts w:ascii="Arial" w:hAnsi="Arial" w:cs="Arial"/>
                <w:sz w:val="16"/>
                <w:szCs w:val="16"/>
              </w:rPr>
            </w:pPr>
            <w:r w:rsidRPr="003D7BBB">
              <w:rPr>
                <w:rFonts w:ascii="Arial" w:hAnsi="Arial" w:cs="Arial"/>
                <w:color w:val="000000"/>
                <w:sz w:val="16"/>
                <w:szCs w:val="16"/>
              </w:rPr>
              <w:t>Seguridad ciudadana</w:t>
            </w:r>
          </w:p>
        </w:tc>
        <w:tc>
          <w:tcPr>
            <w:tcW w:w="1353" w:type="dxa"/>
            <w:tcBorders>
              <w:top w:val="nil"/>
              <w:left w:val="single" w:sz="4" w:space="0" w:color="FFFFFF" w:themeColor="background1"/>
              <w:bottom w:val="single" w:sz="8" w:space="0" w:color="7C7563"/>
              <w:right w:val="single" w:sz="4" w:space="0" w:color="FFFFFF" w:themeColor="background1"/>
            </w:tcBorders>
            <w:shd w:val="clear" w:color="auto" w:fill="EAD2D6"/>
            <w:vAlign w:val="center"/>
          </w:tcPr>
          <w:p w14:paraId="030BACCE" w14:textId="77777777" w:rsidR="006B75C3" w:rsidRPr="00C3506E" w:rsidRDefault="006B75C3" w:rsidP="006B75C3">
            <w:pPr>
              <w:tabs>
                <w:tab w:val="decimal" w:pos="672"/>
              </w:tabs>
              <w:rPr>
                <w:rFonts w:ascii="Arial" w:hAnsi="Arial" w:cs="Arial"/>
                <w:sz w:val="16"/>
                <w:szCs w:val="16"/>
              </w:rPr>
            </w:pPr>
            <w:r w:rsidRPr="003D7BBB">
              <w:rPr>
                <w:rFonts w:ascii="Arial" w:hAnsi="Arial" w:cs="Arial"/>
                <w:color w:val="000000"/>
                <w:sz w:val="16"/>
                <w:szCs w:val="16"/>
              </w:rPr>
              <w:t>5.3</w:t>
            </w:r>
          </w:p>
        </w:tc>
        <w:tc>
          <w:tcPr>
            <w:tcW w:w="1354" w:type="dxa"/>
            <w:tcBorders>
              <w:top w:val="nil"/>
              <w:left w:val="single" w:sz="4" w:space="0" w:color="FFFFFF" w:themeColor="background1"/>
              <w:bottom w:val="single" w:sz="8" w:space="0" w:color="7C7563"/>
              <w:right w:val="single" w:sz="8" w:space="0" w:color="7C7563"/>
            </w:tcBorders>
            <w:shd w:val="clear" w:color="auto" w:fill="EAD2D6"/>
            <w:vAlign w:val="center"/>
          </w:tcPr>
          <w:p w14:paraId="71F11E58" w14:textId="77777777" w:rsidR="006B75C3" w:rsidRPr="00C3506E" w:rsidRDefault="006B75C3" w:rsidP="006B75C3">
            <w:pPr>
              <w:tabs>
                <w:tab w:val="decimal" w:pos="634"/>
              </w:tabs>
              <w:rPr>
                <w:rFonts w:ascii="Arial" w:hAnsi="Arial" w:cs="Arial"/>
                <w:sz w:val="16"/>
                <w:szCs w:val="16"/>
              </w:rPr>
            </w:pPr>
            <w:r w:rsidRPr="003D7BBB">
              <w:rPr>
                <w:rFonts w:ascii="Arial" w:hAnsi="Arial" w:cs="Arial"/>
                <w:color w:val="000000"/>
                <w:sz w:val="16"/>
                <w:szCs w:val="16"/>
              </w:rPr>
              <w:t>5.8</w:t>
            </w:r>
          </w:p>
        </w:tc>
      </w:tr>
    </w:tbl>
    <w:p w14:paraId="3036755E" w14:textId="77777777" w:rsidR="006B75C3" w:rsidRPr="009330EC" w:rsidRDefault="006B75C3" w:rsidP="006B75C3">
      <w:pPr>
        <w:pStyle w:val="bullet"/>
        <w:spacing w:before="240"/>
        <w:ind w:left="-426" w:right="20" w:firstLine="0"/>
        <w:jc w:val="both"/>
        <w:rPr>
          <w:rFonts w:ascii="Arial" w:hAnsi="Arial" w:cs="Arial"/>
          <w:b w:val="0"/>
          <w:bCs/>
          <w:color w:val="auto"/>
          <w:sz w:val="8"/>
          <w:szCs w:val="8"/>
        </w:rPr>
      </w:pPr>
    </w:p>
    <w:p w14:paraId="344166B9" w14:textId="77777777" w:rsidR="006B75C3" w:rsidRPr="009330EC" w:rsidRDefault="006B75C3" w:rsidP="006B75C3">
      <w:pPr>
        <w:pStyle w:val="bullet"/>
        <w:keepLines/>
        <w:spacing w:before="0"/>
        <w:ind w:left="-709" w:right="-547" w:firstLine="0"/>
        <w:jc w:val="both"/>
        <w:rPr>
          <w:rFonts w:ascii="Arial" w:hAnsi="Arial"/>
          <w:b w:val="0"/>
          <w:color w:val="auto"/>
          <w:spacing w:val="-1"/>
          <w:sz w:val="24"/>
          <w:szCs w:val="24"/>
          <w:lang w:val="es-MX"/>
        </w:rPr>
      </w:pPr>
      <w:r w:rsidRPr="009330EC">
        <w:rPr>
          <w:rFonts w:ascii="Arial" w:hAnsi="Arial" w:cs="Arial"/>
          <w:b w:val="0"/>
          <w:color w:val="auto"/>
          <w:sz w:val="24"/>
          <w:szCs w:val="24"/>
        </w:rPr>
        <w:t>Durante julio de 2021, en una escala de -10 a + 10, el promedio del balance an</w:t>
      </w:r>
      <w:r w:rsidRPr="009330EC">
        <w:rPr>
          <w:rFonts w:ascii="Arial" w:hAnsi="Arial" w:cs="Arial" w:hint="cs"/>
          <w:b w:val="0"/>
          <w:color w:val="auto"/>
          <w:sz w:val="24"/>
          <w:szCs w:val="24"/>
        </w:rPr>
        <w:t>í</w:t>
      </w:r>
      <w:r w:rsidRPr="009330EC">
        <w:rPr>
          <w:rFonts w:ascii="Arial" w:hAnsi="Arial" w:cs="Arial"/>
          <w:b w:val="0"/>
          <w:color w:val="auto"/>
          <w:sz w:val="24"/>
          <w:szCs w:val="24"/>
        </w:rPr>
        <w:t>mico de la poblaci</w:t>
      </w:r>
      <w:r w:rsidRPr="009330EC">
        <w:rPr>
          <w:rFonts w:ascii="Arial" w:hAnsi="Arial" w:cs="Arial" w:hint="cs"/>
          <w:b w:val="0"/>
          <w:color w:val="auto"/>
          <w:sz w:val="24"/>
          <w:szCs w:val="24"/>
        </w:rPr>
        <w:t>ó</w:t>
      </w:r>
      <w:r w:rsidRPr="009330EC">
        <w:rPr>
          <w:rFonts w:ascii="Arial" w:hAnsi="Arial" w:cs="Arial"/>
          <w:b w:val="0"/>
          <w:color w:val="auto"/>
          <w:sz w:val="24"/>
          <w:szCs w:val="24"/>
        </w:rPr>
        <w:t>n se ubic</w:t>
      </w:r>
      <w:r w:rsidRPr="009330EC">
        <w:rPr>
          <w:rFonts w:ascii="Arial" w:hAnsi="Arial" w:cs="Arial" w:hint="cs"/>
          <w:b w:val="0"/>
          <w:color w:val="auto"/>
          <w:sz w:val="24"/>
          <w:szCs w:val="24"/>
        </w:rPr>
        <w:t>ó</w:t>
      </w:r>
      <w:r w:rsidRPr="009330EC">
        <w:rPr>
          <w:rFonts w:ascii="Arial" w:hAnsi="Arial" w:cs="Arial"/>
          <w:b w:val="0"/>
          <w:color w:val="auto"/>
          <w:sz w:val="24"/>
          <w:szCs w:val="24"/>
        </w:rPr>
        <w:t xml:space="preserve"> en 6.1, frente a 6.3 registrado en julio de 2019. El descenso en el balance an</w:t>
      </w:r>
      <w:r w:rsidRPr="009330EC">
        <w:rPr>
          <w:rFonts w:ascii="Arial" w:hAnsi="Arial" w:cs="Arial" w:hint="cs"/>
          <w:b w:val="0"/>
          <w:color w:val="auto"/>
          <w:sz w:val="24"/>
          <w:szCs w:val="24"/>
        </w:rPr>
        <w:t>í</w:t>
      </w:r>
      <w:r w:rsidRPr="009330EC">
        <w:rPr>
          <w:rFonts w:ascii="Arial" w:hAnsi="Arial" w:cs="Arial"/>
          <w:b w:val="0"/>
          <w:color w:val="auto"/>
          <w:sz w:val="24"/>
          <w:szCs w:val="24"/>
        </w:rPr>
        <w:t>mico se debe a una mayor presencia de sentimientos que externan preocupaci</w:t>
      </w:r>
      <w:r w:rsidRPr="009330EC">
        <w:rPr>
          <w:rFonts w:ascii="Arial" w:hAnsi="Arial" w:cs="Arial" w:hint="cs"/>
          <w:b w:val="0"/>
          <w:color w:val="auto"/>
          <w:sz w:val="24"/>
          <w:szCs w:val="24"/>
        </w:rPr>
        <w:t>ó</w:t>
      </w:r>
      <w:r w:rsidRPr="009330EC">
        <w:rPr>
          <w:rFonts w:ascii="Arial" w:hAnsi="Arial" w:cs="Arial"/>
          <w:b w:val="0"/>
          <w:color w:val="auto"/>
          <w:sz w:val="24"/>
          <w:szCs w:val="24"/>
        </w:rPr>
        <w:t>n, ansiedad y estr</w:t>
      </w:r>
      <w:r w:rsidRPr="009330EC">
        <w:rPr>
          <w:rFonts w:ascii="Arial" w:hAnsi="Arial" w:cs="Arial" w:hint="cs"/>
          <w:b w:val="0"/>
          <w:color w:val="auto"/>
          <w:sz w:val="24"/>
          <w:szCs w:val="24"/>
        </w:rPr>
        <w:t>é</w:t>
      </w:r>
      <w:r w:rsidRPr="009330EC">
        <w:rPr>
          <w:rFonts w:ascii="Arial" w:hAnsi="Arial" w:cs="Arial"/>
          <w:b w:val="0"/>
          <w:color w:val="auto"/>
          <w:sz w:val="24"/>
          <w:szCs w:val="24"/>
        </w:rPr>
        <w:t>s. Para construir este indicador se consideran los estados an</w:t>
      </w:r>
      <w:r w:rsidRPr="009330EC">
        <w:rPr>
          <w:rFonts w:ascii="Arial" w:hAnsi="Arial" w:cs="Arial" w:hint="cs"/>
          <w:b w:val="0"/>
          <w:color w:val="auto"/>
          <w:sz w:val="24"/>
          <w:szCs w:val="24"/>
        </w:rPr>
        <w:t>í</w:t>
      </w:r>
      <w:r w:rsidRPr="009330EC">
        <w:rPr>
          <w:rFonts w:ascii="Arial" w:hAnsi="Arial" w:cs="Arial"/>
          <w:b w:val="0"/>
          <w:color w:val="auto"/>
          <w:sz w:val="24"/>
          <w:szCs w:val="24"/>
        </w:rPr>
        <w:t>micos que la poblaci</w:t>
      </w:r>
      <w:r w:rsidRPr="009330EC">
        <w:rPr>
          <w:rFonts w:ascii="Arial" w:hAnsi="Arial" w:cs="Arial" w:hint="cs"/>
          <w:b w:val="0"/>
          <w:color w:val="auto"/>
          <w:sz w:val="24"/>
          <w:szCs w:val="24"/>
        </w:rPr>
        <w:t>ó</w:t>
      </w:r>
      <w:r w:rsidRPr="009330EC">
        <w:rPr>
          <w:rFonts w:ascii="Arial" w:hAnsi="Arial" w:cs="Arial"/>
          <w:b w:val="0"/>
          <w:color w:val="auto"/>
          <w:sz w:val="24"/>
          <w:szCs w:val="24"/>
        </w:rPr>
        <w:t>n experiment</w:t>
      </w:r>
      <w:r w:rsidRPr="009330EC">
        <w:rPr>
          <w:rFonts w:ascii="Arial" w:hAnsi="Arial" w:cs="Arial" w:hint="cs"/>
          <w:b w:val="0"/>
          <w:color w:val="auto"/>
          <w:sz w:val="24"/>
          <w:szCs w:val="24"/>
        </w:rPr>
        <w:t>ó</w:t>
      </w:r>
      <w:r w:rsidRPr="009330EC">
        <w:rPr>
          <w:rFonts w:ascii="Arial" w:hAnsi="Arial" w:cs="Arial"/>
          <w:b w:val="0"/>
          <w:color w:val="auto"/>
          <w:sz w:val="24"/>
          <w:szCs w:val="24"/>
        </w:rPr>
        <w:t xml:space="preserve"> durante el d</w:t>
      </w:r>
      <w:r w:rsidRPr="009330EC">
        <w:rPr>
          <w:rFonts w:ascii="Arial" w:hAnsi="Arial" w:cs="Arial" w:hint="cs"/>
          <w:b w:val="0"/>
          <w:color w:val="auto"/>
          <w:sz w:val="24"/>
          <w:szCs w:val="24"/>
        </w:rPr>
        <w:t>í</w:t>
      </w:r>
      <w:r w:rsidRPr="009330EC">
        <w:rPr>
          <w:rFonts w:ascii="Arial" w:hAnsi="Arial" w:cs="Arial"/>
          <w:b w:val="0"/>
          <w:color w:val="auto"/>
          <w:sz w:val="24"/>
          <w:szCs w:val="24"/>
        </w:rPr>
        <w:t xml:space="preserve">a anterior a la entrevista; el balance resulta de restar, a los estados de </w:t>
      </w:r>
      <w:r w:rsidRPr="009330EC">
        <w:rPr>
          <w:rFonts w:ascii="Arial" w:hAnsi="Arial" w:cs="Arial" w:hint="cs"/>
          <w:b w:val="0"/>
          <w:color w:val="auto"/>
          <w:sz w:val="24"/>
          <w:szCs w:val="24"/>
        </w:rPr>
        <w:t>á</w:t>
      </w:r>
      <w:r w:rsidRPr="009330EC">
        <w:rPr>
          <w:rFonts w:ascii="Arial" w:hAnsi="Arial" w:cs="Arial"/>
          <w:b w:val="0"/>
          <w:color w:val="auto"/>
          <w:sz w:val="24"/>
          <w:szCs w:val="24"/>
        </w:rPr>
        <w:t>nimo positivos, los negativos. El porcentaje de poblaci</w:t>
      </w:r>
      <w:r w:rsidRPr="009330EC">
        <w:rPr>
          <w:rFonts w:ascii="Arial" w:hAnsi="Arial" w:cs="Arial" w:hint="cs"/>
          <w:b w:val="0"/>
          <w:color w:val="auto"/>
          <w:sz w:val="24"/>
          <w:szCs w:val="24"/>
        </w:rPr>
        <w:t>ó</w:t>
      </w:r>
      <w:r w:rsidRPr="009330EC">
        <w:rPr>
          <w:rFonts w:ascii="Arial" w:hAnsi="Arial" w:cs="Arial"/>
          <w:b w:val="0"/>
          <w:color w:val="auto"/>
          <w:sz w:val="24"/>
          <w:szCs w:val="24"/>
        </w:rPr>
        <w:t>n adulta con alto balance an</w:t>
      </w:r>
      <w:r w:rsidRPr="009330EC">
        <w:rPr>
          <w:rFonts w:ascii="Arial" w:hAnsi="Arial" w:cs="Arial" w:hint="cs"/>
          <w:b w:val="0"/>
          <w:color w:val="auto"/>
          <w:sz w:val="24"/>
          <w:szCs w:val="24"/>
        </w:rPr>
        <w:t>í</w:t>
      </w:r>
      <w:r w:rsidRPr="009330EC">
        <w:rPr>
          <w:rFonts w:ascii="Arial" w:hAnsi="Arial" w:cs="Arial"/>
          <w:b w:val="0"/>
          <w:color w:val="auto"/>
          <w:sz w:val="24"/>
          <w:szCs w:val="24"/>
        </w:rPr>
        <w:t>mico (de 5.01 a 10.00) disminuy</w:t>
      </w:r>
      <w:r w:rsidRPr="009330EC">
        <w:rPr>
          <w:rFonts w:ascii="Arial" w:hAnsi="Arial" w:cs="Arial" w:hint="cs"/>
          <w:b w:val="0"/>
          <w:color w:val="auto"/>
          <w:sz w:val="24"/>
          <w:szCs w:val="24"/>
        </w:rPr>
        <w:t>ó</w:t>
      </w:r>
      <w:r w:rsidRPr="009330EC">
        <w:rPr>
          <w:rFonts w:ascii="Arial" w:hAnsi="Arial" w:cs="Arial"/>
          <w:b w:val="0"/>
          <w:color w:val="auto"/>
          <w:sz w:val="24"/>
          <w:szCs w:val="24"/>
        </w:rPr>
        <w:t xml:space="preserve"> de 73% en julio de 2019 a 68.7% en el mismo mes de 2021.</w:t>
      </w:r>
    </w:p>
    <w:p w14:paraId="4C0E9D4D" w14:textId="77777777" w:rsidR="006B75C3" w:rsidRDefault="006B75C3" w:rsidP="006B75C3">
      <w:pPr>
        <w:rPr>
          <w:bCs/>
          <w:sz w:val="24"/>
          <w:szCs w:val="24"/>
        </w:rPr>
      </w:pPr>
    </w:p>
    <w:p w14:paraId="67B5617F" w14:textId="77777777" w:rsidR="006B75C3" w:rsidRPr="00632D35" w:rsidRDefault="006B75C3" w:rsidP="006B75C3">
      <w:pPr>
        <w:jc w:val="center"/>
        <w:rPr>
          <w:rFonts w:ascii="Arial" w:hAnsi="Arial" w:cs="Arial"/>
          <w:b/>
          <w:color w:val="000000"/>
        </w:rPr>
      </w:pPr>
      <w:r w:rsidRPr="00632D35">
        <w:rPr>
          <w:rFonts w:ascii="Arial" w:hAnsi="Arial" w:cs="Arial"/>
          <w:b/>
          <w:color w:val="000000"/>
        </w:rPr>
        <w:t>Se anexa Nota Técnica</w:t>
      </w:r>
    </w:p>
    <w:p w14:paraId="346A2CC3" w14:textId="77777777" w:rsidR="006B75C3" w:rsidRPr="00B81486" w:rsidRDefault="006B75C3" w:rsidP="006B75C3">
      <w:pPr>
        <w:jc w:val="center"/>
        <w:rPr>
          <w:rFonts w:ascii="Arial" w:hAnsi="Arial" w:cs="Arial"/>
          <w:sz w:val="28"/>
          <w:szCs w:val="28"/>
        </w:rPr>
      </w:pPr>
    </w:p>
    <w:p w14:paraId="684416B2" w14:textId="77777777" w:rsidR="006B75C3" w:rsidRPr="00632D35" w:rsidRDefault="006B75C3" w:rsidP="006B75C3">
      <w:pPr>
        <w:jc w:val="center"/>
        <w:rPr>
          <w:rFonts w:ascii="Arial" w:hAnsi="Arial" w:cs="Arial"/>
          <w:sz w:val="20"/>
          <w:szCs w:val="20"/>
        </w:rPr>
      </w:pPr>
      <w:r w:rsidRPr="00632D35">
        <w:rPr>
          <w:rFonts w:ascii="Arial" w:hAnsi="Arial" w:cs="Arial"/>
          <w:sz w:val="20"/>
          <w:szCs w:val="20"/>
        </w:rPr>
        <w:t xml:space="preserve">Para consultas de medios y periodistas, contactar a: </w:t>
      </w:r>
      <w:hyperlink r:id="rId10" w:history="1">
        <w:r w:rsidRPr="00632D35">
          <w:rPr>
            <w:rStyle w:val="Hipervnculo"/>
            <w:rFonts w:ascii="Arial" w:hAnsi="Arial" w:cs="Arial"/>
            <w:sz w:val="20"/>
            <w:szCs w:val="20"/>
          </w:rPr>
          <w:t>comunicacionsocial@inegi.org.mx</w:t>
        </w:r>
      </w:hyperlink>
      <w:r w:rsidRPr="00632D35">
        <w:rPr>
          <w:rFonts w:ascii="Arial" w:hAnsi="Arial" w:cs="Arial"/>
          <w:sz w:val="20"/>
          <w:szCs w:val="20"/>
        </w:rPr>
        <w:t xml:space="preserve"> </w:t>
      </w:r>
    </w:p>
    <w:p w14:paraId="17278D0C" w14:textId="77777777" w:rsidR="006B75C3" w:rsidRPr="00632D35" w:rsidRDefault="006B75C3" w:rsidP="006B75C3">
      <w:pPr>
        <w:pStyle w:val="NormalWeb"/>
        <w:spacing w:before="0" w:beforeAutospacing="0" w:after="0" w:afterAutospacing="0"/>
        <w:ind w:left="-426" w:right="-518"/>
        <w:contextualSpacing/>
        <w:jc w:val="center"/>
        <w:rPr>
          <w:rFonts w:ascii="Arial" w:hAnsi="Arial" w:cs="Arial"/>
          <w:sz w:val="20"/>
          <w:szCs w:val="20"/>
        </w:rPr>
      </w:pPr>
      <w:r w:rsidRPr="00632D35">
        <w:rPr>
          <w:rFonts w:ascii="Arial" w:hAnsi="Arial" w:cs="Arial"/>
          <w:sz w:val="20"/>
          <w:szCs w:val="20"/>
        </w:rPr>
        <w:t xml:space="preserve">o llamar al teléfono (55) 52-78-10-00, </w:t>
      </w:r>
      <w:proofErr w:type="spellStart"/>
      <w:r w:rsidRPr="00632D35">
        <w:rPr>
          <w:rFonts w:ascii="Arial" w:hAnsi="Arial" w:cs="Arial"/>
          <w:sz w:val="20"/>
          <w:szCs w:val="20"/>
        </w:rPr>
        <w:t>exts</w:t>
      </w:r>
      <w:proofErr w:type="spellEnd"/>
      <w:r w:rsidRPr="00632D35">
        <w:rPr>
          <w:rFonts w:ascii="Arial" w:hAnsi="Arial" w:cs="Arial"/>
          <w:sz w:val="20"/>
          <w:szCs w:val="20"/>
        </w:rPr>
        <w:t>. 1134, 1260 y 1241.</w:t>
      </w:r>
    </w:p>
    <w:p w14:paraId="635ACBCA" w14:textId="77777777" w:rsidR="006B75C3" w:rsidRPr="00632D35" w:rsidRDefault="006B75C3" w:rsidP="006B75C3">
      <w:pPr>
        <w:ind w:left="-426" w:right="-518"/>
        <w:contextualSpacing/>
        <w:jc w:val="center"/>
        <w:rPr>
          <w:rFonts w:ascii="Arial" w:hAnsi="Arial" w:cs="Arial"/>
          <w:sz w:val="20"/>
          <w:szCs w:val="20"/>
        </w:rPr>
      </w:pPr>
    </w:p>
    <w:p w14:paraId="2D48FAB2" w14:textId="77777777" w:rsidR="006B75C3" w:rsidRPr="00632D35" w:rsidRDefault="006B75C3" w:rsidP="006B75C3">
      <w:pPr>
        <w:ind w:left="-426" w:right="-518"/>
        <w:contextualSpacing/>
        <w:jc w:val="center"/>
        <w:rPr>
          <w:rFonts w:ascii="Arial" w:hAnsi="Arial" w:cs="Arial"/>
          <w:sz w:val="20"/>
          <w:szCs w:val="20"/>
        </w:rPr>
      </w:pPr>
      <w:r w:rsidRPr="00632D35">
        <w:rPr>
          <w:rFonts w:ascii="Arial" w:hAnsi="Arial" w:cs="Arial"/>
          <w:sz w:val="20"/>
          <w:szCs w:val="20"/>
        </w:rPr>
        <w:t>Dirección de Atención a Medios / Dirección General Adjunta de Comunicación</w:t>
      </w:r>
    </w:p>
    <w:p w14:paraId="63C6513C" w14:textId="77777777" w:rsidR="006B75C3" w:rsidRPr="00632D35" w:rsidRDefault="006B75C3" w:rsidP="006B75C3">
      <w:pPr>
        <w:ind w:left="-426" w:right="-518"/>
        <w:contextualSpacing/>
        <w:jc w:val="center"/>
        <w:rPr>
          <w:sz w:val="20"/>
          <w:szCs w:val="20"/>
        </w:rPr>
      </w:pPr>
    </w:p>
    <w:p w14:paraId="4A274B14" w14:textId="77777777" w:rsidR="006B75C3" w:rsidRDefault="006B75C3" w:rsidP="006B75C3">
      <w:pPr>
        <w:ind w:left="-425" w:right="-516"/>
        <w:contextualSpacing/>
        <w:jc w:val="center"/>
        <w:rPr>
          <w:rFonts w:cs="Arial"/>
          <w:szCs w:val="24"/>
        </w:rPr>
      </w:pPr>
      <w:r w:rsidRPr="00FF1218">
        <w:rPr>
          <w:noProof/>
          <w:lang w:eastAsia="es-MX"/>
        </w:rPr>
        <w:drawing>
          <wp:inline distT="0" distB="0" distL="0" distR="0" wp14:anchorId="08EFD6F8" wp14:editId="74169187">
            <wp:extent cx="274320" cy="365760"/>
            <wp:effectExtent l="0" t="0" r="0" b="0"/>
            <wp:docPr id="18" name="Imagen 18"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0D9D30B" wp14:editId="5F820F28">
            <wp:extent cx="365760" cy="365760"/>
            <wp:effectExtent l="0" t="0" r="0" b="0"/>
            <wp:docPr id="19" name="Imagen 1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1B8C5A49" wp14:editId="72705372">
            <wp:extent cx="365760" cy="365760"/>
            <wp:effectExtent l="0" t="0" r="0" b="0"/>
            <wp:docPr id="20" name="Imagen 20"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A3E2DB4" wp14:editId="1E6C44CF">
            <wp:extent cx="365760" cy="365760"/>
            <wp:effectExtent l="0" t="0" r="0" b="0"/>
            <wp:docPr id="21" name="Imagen 21"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3A987AB0" wp14:editId="06A78257">
            <wp:extent cx="2286000" cy="274320"/>
            <wp:effectExtent l="0" t="0" r="0" b="0"/>
            <wp:docPr id="22" name="Imagen 22">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07827C3" w14:textId="77777777" w:rsidR="006B75C3" w:rsidRPr="00157C43" w:rsidRDefault="006B75C3" w:rsidP="006B75C3">
      <w:pPr>
        <w:pStyle w:val="bullet"/>
        <w:tabs>
          <w:tab w:val="left" w:pos="8789"/>
        </w:tabs>
        <w:spacing w:before="0"/>
        <w:ind w:left="0" w:right="51" w:firstLine="0"/>
        <w:jc w:val="center"/>
        <w:rPr>
          <w:rFonts w:cs="Arial"/>
          <w:szCs w:val="24"/>
        </w:rPr>
        <w:sectPr w:rsidR="006B75C3" w:rsidRPr="00157C43" w:rsidSect="003140E1">
          <w:headerReference w:type="even" r:id="rId21"/>
          <w:headerReference w:type="default" r:id="rId22"/>
          <w:footerReference w:type="even" r:id="rId23"/>
          <w:footerReference w:type="default" r:id="rId24"/>
          <w:headerReference w:type="first" r:id="rId25"/>
          <w:footerReference w:type="first" r:id="rId26"/>
          <w:pgSz w:w="12240" w:h="15840" w:code="1"/>
          <w:pgMar w:top="1" w:right="1701" w:bottom="0" w:left="1588" w:header="510" w:footer="510" w:gutter="0"/>
          <w:cols w:space="720"/>
          <w:docGrid w:linePitch="272"/>
        </w:sectPr>
      </w:pPr>
    </w:p>
    <w:p w14:paraId="7C9A5A73" w14:textId="10306632" w:rsidR="006B75C3" w:rsidRPr="00CF7568" w:rsidRDefault="006B75C3" w:rsidP="006B75C3">
      <w:pPr>
        <w:jc w:val="center"/>
        <w:rPr>
          <w:rFonts w:ascii="Arial" w:hAnsi="Arial" w:cs="Arial"/>
          <w:b/>
          <w:spacing w:val="-2"/>
          <w:sz w:val="24"/>
          <w:szCs w:val="24"/>
        </w:rPr>
      </w:pPr>
      <w:r w:rsidRPr="00CF7568">
        <w:rPr>
          <w:rFonts w:ascii="Arial" w:hAnsi="Arial" w:cs="Arial"/>
          <w:b/>
          <w:spacing w:val="-2"/>
          <w:sz w:val="24"/>
          <w:szCs w:val="24"/>
        </w:rPr>
        <w:lastRenderedPageBreak/>
        <w:t>NOTA TÉCNICA</w:t>
      </w:r>
    </w:p>
    <w:p w14:paraId="2BCD3DC5" w14:textId="77777777" w:rsidR="00875E0B" w:rsidRPr="00875E0B" w:rsidRDefault="00875E0B" w:rsidP="006B75C3">
      <w:pPr>
        <w:jc w:val="center"/>
        <w:rPr>
          <w:rFonts w:ascii="Arial" w:hAnsi="Arial" w:cs="Arial"/>
          <w:b/>
          <w:spacing w:val="-2"/>
          <w:sz w:val="16"/>
          <w:szCs w:val="16"/>
        </w:rPr>
      </w:pPr>
    </w:p>
    <w:p w14:paraId="75C95E1E" w14:textId="77777777" w:rsidR="009F3519" w:rsidRPr="00CF7568" w:rsidRDefault="001F4FFC" w:rsidP="005E7088">
      <w:pPr>
        <w:jc w:val="center"/>
        <w:rPr>
          <w:rFonts w:ascii="Arial" w:eastAsia="Arial" w:hAnsi="Arial" w:cs="Arial"/>
          <w:sz w:val="24"/>
          <w:szCs w:val="24"/>
        </w:rPr>
      </w:pPr>
      <w:r w:rsidRPr="00CF7568">
        <w:rPr>
          <w:rFonts w:ascii="Arial" w:hAnsi="Arial" w:cs="Arial"/>
          <w:b/>
          <w:spacing w:val="-2"/>
          <w:sz w:val="24"/>
          <w:szCs w:val="24"/>
        </w:rPr>
        <w:t>INDICADORES</w:t>
      </w:r>
      <w:r w:rsidRPr="00CF7568">
        <w:rPr>
          <w:rFonts w:ascii="Arial" w:hAnsi="Arial" w:cs="Arial"/>
          <w:b/>
          <w:sz w:val="24"/>
          <w:szCs w:val="24"/>
        </w:rPr>
        <w:t xml:space="preserve"> </w:t>
      </w:r>
      <w:r w:rsidRPr="00CF7568">
        <w:rPr>
          <w:rFonts w:ascii="Arial" w:hAnsi="Arial" w:cs="Arial"/>
          <w:b/>
          <w:spacing w:val="-1"/>
          <w:sz w:val="24"/>
          <w:szCs w:val="24"/>
        </w:rPr>
        <w:t>DE</w:t>
      </w:r>
      <w:r w:rsidRPr="00CF7568">
        <w:rPr>
          <w:rFonts w:ascii="Arial" w:hAnsi="Arial" w:cs="Arial"/>
          <w:b/>
          <w:spacing w:val="1"/>
          <w:sz w:val="24"/>
          <w:szCs w:val="24"/>
        </w:rPr>
        <w:t xml:space="preserve"> </w:t>
      </w:r>
      <w:r w:rsidRPr="00CF7568">
        <w:rPr>
          <w:rFonts w:ascii="Arial" w:hAnsi="Arial" w:cs="Arial"/>
          <w:b/>
          <w:spacing w:val="-1"/>
          <w:sz w:val="24"/>
          <w:szCs w:val="24"/>
        </w:rPr>
        <w:t>BIENESTAR</w:t>
      </w:r>
      <w:r w:rsidRPr="00CF7568">
        <w:rPr>
          <w:rFonts w:ascii="Arial" w:hAnsi="Arial" w:cs="Arial"/>
          <w:b/>
          <w:spacing w:val="2"/>
          <w:sz w:val="24"/>
          <w:szCs w:val="24"/>
        </w:rPr>
        <w:t xml:space="preserve"> </w:t>
      </w:r>
      <w:r w:rsidRPr="00CF7568">
        <w:rPr>
          <w:rFonts w:ascii="Arial" w:hAnsi="Arial" w:cs="Arial"/>
          <w:b/>
          <w:spacing w:val="-2"/>
          <w:sz w:val="24"/>
          <w:szCs w:val="24"/>
        </w:rPr>
        <w:t>AUTORREPORTADO</w:t>
      </w:r>
      <w:r w:rsidR="00123633" w:rsidRPr="00CF7568">
        <w:rPr>
          <w:rFonts w:ascii="Arial" w:hAnsi="Arial" w:cs="Arial"/>
          <w:b/>
          <w:spacing w:val="-2"/>
          <w:sz w:val="24"/>
          <w:szCs w:val="24"/>
        </w:rPr>
        <w:br/>
        <w:t xml:space="preserve"> </w:t>
      </w:r>
      <w:r w:rsidRPr="00CF7568">
        <w:rPr>
          <w:rFonts w:ascii="Arial" w:hAnsi="Arial" w:cs="Arial"/>
          <w:b/>
          <w:spacing w:val="-1"/>
          <w:sz w:val="24"/>
          <w:szCs w:val="24"/>
        </w:rPr>
        <w:t>DE</w:t>
      </w:r>
      <w:r w:rsidRPr="00CF7568">
        <w:rPr>
          <w:rFonts w:ascii="Arial" w:hAnsi="Arial" w:cs="Arial"/>
          <w:b/>
          <w:spacing w:val="1"/>
          <w:sz w:val="24"/>
          <w:szCs w:val="24"/>
        </w:rPr>
        <w:t xml:space="preserve"> </w:t>
      </w:r>
      <w:r w:rsidRPr="00CF7568">
        <w:rPr>
          <w:rFonts w:ascii="Arial" w:hAnsi="Arial" w:cs="Arial"/>
          <w:b/>
          <w:sz w:val="24"/>
          <w:szCs w:val="24"/>
        </w:rPr>
        <w:t>LA</w:t>
      </w:r>
      <w:r w:rsidRPr="00CF7568">
        <w:rPr>
          <w:rFonts w:ascii="Arial" w:hAnsi="Arial" w:cs="Arial"/>
          <w:b/>
          <w:spacing w:val="-8"/>
          <w:sz w:val="24"/>
          <w:szCs w:val="24"/>
        </w:rPr>
        <w:t xml:space="preserve"> </w:t>
      </w:r>
      <w:r w:rsidRPr="00CF7568">
        <w:rPr>
          <w:rFonts w:ascii="Arial" w:hAnsi="Arial" w:cs="Arial"/>
          <w:b/>
          <w:spacing w:val="-1"/>
          <w:sz w:val="24"/>
          <w:szCs w:val="24"/>
        </w:rPr>
        <w:t>POBLACIÓN URBANA</w:t>
      </w:r>
    </w:p>
    <w:p w14:paraId="492C8BED" w14:textId="6B282728" w:rsidR="005248F3" w:rsidRPr="00CF7568" w:rsidRDefault="005248F3" w:rsidP="00661774">
      <w:pPr>
        <w:spacing w:before="60"/>
        <w:jc w:val="center"/>
        <w:rPr>
          <w:rFonts w:ascii="Arial" w:eastAsia="Arial" w:hAnsi="Arial" w:cs="Arial"/>
          <w:sz w:val="24"/>
          <w:szCs w:val="24"/>
        </w:rPr>
      </w:pPr>
      <w:r w:rsidRPr="00CF7568">
        <w:rPr>
          <w:rFonts w:ascii="Arial" w:hAnsi="Arial" w:cs="Arial"/>
          <w:b/>
          <w:spacing w:val="-1"/>
          <w:sz w:val="24"/>
          <w:szCs w:val="24"/>
        </w:rPr>
        <w:t>CIFRAS</w:t>
      </w:r>
      <w:r w:rsidRPr="00CF7568">
        <w:rPr>
          <w:rFonts w:ascii="Arial" w:hAnsi="Arial" w:cs="Arial"/>
          <w:b/>
          <w:spacing w:val="-10"/>
          <w:sz w:val="24"/>
          <w:szCs w:val="24"/>
        </w:rPr>
        <w:t xml:space="preserve"> </w:t>
      </w:r>
      <w:r w:rsidRPr="00CF7568">
        <w:rPr>
          <w:rFonts w:ascii="Arial" w:hAnsi="Arial" w:cs="Arial"/>
          <w:b/>
          <w:sz w:val="24"/>
          <w:szCs w:val="24"/>
        </w:rPr>
        <w:t xml:space="preserve">A </w:t>
      </w:r>
      <w:r w:rsidR="005C7152" w:rsidRPr="00CF7568">
        <w:rPr>
          <w:rFonts w:ascii="Arial" w:hAnsi="Arial" w:cs="Arial"/>
          <w:b/>
          <w:sz w:val="24"/>
          <w:szCs w:val="24"/>
        </w:rPr>
        <w:t>JU</w:t>
      </w:r>
      <w:r w:rsidR="0023362F" w:rsidRPr="00CF7568">
        <w:rPr>
          <w:rFonts w:ascii="Arial" w:hAnsi="Arial" w:cs="Arial"/>
          <w:b/>
          <w:sz w:val="24"/>
          <w:szCs w:val="24"/>
        </w:rPr>
        <w:t>L</w:t>
      </w:r>
      <w:r w:rsidR="005C7152" w:rsidRPr="00CF7568">
        <w:rPr>
          <w:rFonts w:ascii="Arial" w:hAnsi="Arial" w:cs="Arial"/>
          <w:b/>
          <w:sz w:val="24"/>
          <w:szCs w:val="24"/>
        </w:rPr>
        <w:t xml:space="preserve">IO </w:t>
      </w:r>
      <w:r w:rsidR="00151496" w:rsidRPr="00CF7568">
        <w:rPr>
          <w:rFonts w:ascii="Arial" w:hAnsi="Arial" w:cs="Arial"/>
          <w:b/>
          <w:sz w:val="24"/>
          <w:szCs w:val="24"/>
        </w:rPr>
        <w:t>DE 20</w:t>
      </w:r>
      <w:r w:rsidR="00945D34" w:rsidRPr="00CF7568">
        <w:rPr>
          <w:rFonts w:ascii="Arial" w:hAnsi="Arial" w:cs="Arial"/>
          <w:b/>
          <w:sz w:val="24"/>
          <w:szCs w:val="24"/>
        </w:rPr>
        <w:t>2</w:t>
      </w:r>
      <w:r w:rsidR="0084501A" w:rsidRPr="00CF7568">
        <w:rPr>
          <w:rFonts w:ascii="Arial" w:hAnsi="Arial" w:cs="Arial"/>
          <w:b/>
          <w:sz w:val="24"/>
          <w:szCs w:val="24"/>
        </w:rPr>
        <w:t>1</w:t>
      </w:r>
    </w:p>
    <w:p w14:paraId="62FE20DE" w14:textId="77777777" w:rsidR="005C7152" w:rsidRPr="00021176" w:rsidRDefault="005C7152" w:rsidP="005C7152">
      <w:pPr>
        <w:pStyle w:val="parrafo1"/>
        <w:widowControl w:val="0"/>
        <w:spacing w:before="240"/>
        <w:ind w:left="0" w:right="0"/>
        <w:rPr>
          <w:rFonts w:cs="Arial"/>
          <w:szCs w:val="24"/>
        </w:rPr>
      </w:pPr>
      <w:r w:rsidRPr="008034DF">
        <w:rPr>
          <w:rFonts w:cs="Arial"/>
          <w:szCs w:val="24"/>
        </w:rPr>
        <w:t>La medición del bienestar subjetivo se basa en la valoración que otorgan las personas a tres aspectos de su bienestar: 1) satisfacción con la vida en general y con ámbitos específicos de la misma, denominados dominios de satisfacción; 2) eudemonía, que se observa a través del grado de acuerdo que muestran las personas con enunciados que denotan fortaleza y sentido de vida, y 3) balance anímico, que explora la prevalencia de estados anímicos, tanto positivos como negativos, durante el día anterior a la entrevista. Para la medición del bienestar, el INEGI ha implementado instrumentos de captación de información conocidos como módulos de Bienestar Autorreportado (BIARE), donde se solicita a personas de 18 y más años, que consideren distintos reactivos relacionados con los tres aspectos antes mencionados y les otorguen el valor que refleje mejor su opinión o percepción</w:t>
      </w:r>
      <w:r w:rsidRPr="00021176">
        <w:rPr>
          <w:rFonts w:cs="Arial"/>
          <w:szCs w:val="24"/>
        </w:rPr>
        <w:t xml:space="preserve">. </w:t>
      </w:r>
    </w:p>
    <w:p w14:paraId="4A3FBFFC" w14:textId="6425E2B1" w:rsidR="005C7152" w:rsidRPr="00021176" w:rsidRDefault="005C7152" w:rsidP="005C7152">
      <w:pPr>
        <w:pStyle w:val="parrafo1"/>
        <w:widowControl w:val="0"/>
        <w:spacing w:before="240"/>
        <w:ind w:left="0" w:right="0"/>
        <w:rPr>
          <w:rFonts w:cs="Arial"/>
          <w:szCs w:val="24"/>
        </w:rPr>
      </w:pPr>
      <w:r w:rsidRPr="008034DF">
        <w:rPr>
          <w:rFonts w:cs="Arial"/>
          <w:szCs w:val="24"/>
        </w:rPr>
        <w:t>El propósito del BIARE básico, o módulo BIARE incorporado a la ENCO, es complementar las cifras económicas de coyuntura con información generada desde el Marco del Bienestar de la Organización para la Cooperación y el Desarrollo Económicos (OCDE), quien impulsó el debate sobre qué elementos considerar, más allá del PIB, para procurar mejorar la vida de las personas a través de política</w:t>
      </w:r>
      <w:r>
        <w:rPr>
          <w:rFonts w:cs="Arial"/>
          <w:szCs w:val="24"/>
        </w:rPr>
        <w:t>s</w:t>
      </w:r>
      <w:r w:rsidRPr="008034DF">
        <w:rPr>
          <w:rFonts w:cs="Arial"/>
          <w:szCs w:val="24"/>
        </w:rPr>
        <w:t xml:space="preserve"> públicas. Con base en la experiencia acumulada, uno de los temas fundamentales de la calidad de vida es el bienestar subjetivo</w:t>
      </w:r>
      <w:r>
        <w:rPr>
          <w:rFonts w:cs="Arial"/>
          <w:szCs w:val="24"/>
        </w:rPr>
        <w:t xml:space="preserve">. Para su captación, es necesario </w:t>
      </w:r>
      <w:r w:rsidRPr="008034DF">
        <w:rPr>
          <w:rFonts w:cs="Arial"/>
          <w:szCs w:val="24"/>
        </w:rPr>
        <w:t xml:space="preserve">preguntar directamente a las personas cómo </w:t>
      </w:r>
      <w:r>
        <w:rPr>
          <w:rFonts w:cs="Arial"/>
          <w:szCs w:val="24"/>
        </w:rPr>
        <w:t>experimentan</w:t>
      </w:r>
      <w:r w:rsidRPr="008034DF">
        <w:rPr>
          <w:rFonts w:cs="Arial"/>
          <w:szCs w:val="24"/>
        </w:rPr>
        <w:t xml:space="preserve"> su propia situación, </w:t>
      </w:r>
      <w:r>
        <w:rPr>
          <w:rFonts w:cs="Arial"/>
          <w:szCs w:val="24"/>
        </w:rPr>
        <w:t>tanto</w:t>
      </w:r>
      <w:r w:rsidRPr="008034DF">
        <w:rPr>
          <w:rFonts w:cs="Arial"/>
          <w:szCs w:val="24"/>
        </w:rPr>
        <w:t xml:space="preserve"> con</w:t>
      </w:r>
      <w:r>
        <w:rPr>
          <w:rFonts w:cs="Arial"/>
          <w:szCs w:val="24"/>
        </w:rPr>
        <w:t xml:space="preserve"> respecto a</w:t>
      </w:r>
      <w:r w:rsidRPr="008034DF">
        <w:rPr>
          <w:rFonts w:cs="Arial"/>
          <w:szCs w:val="24"/>
        </w:rPr>
        <w:t xml:space="preserve"> sus condiciones</w:t>
      </w:r>
      <w:r>
        <w:rPr>
          <w:rFonts w:cs="Arial"/>
          <w:szCs w:val="24"/>
        </w:rPr>
        <w:t xml:space="preserve"> de vida</w:t>
      </w:r>
      <w:r w:rsidRPr="008034DF">
        <w:rPr>
          <w:rFonts w:cs="Arial"/>
          <w:szCs w:val="24"/>
        </w:rPr>
        <w:t xml:space="preserve"> materiales</w:t>
      </w:r>
      <w:r>
        <w:rPr>
          <w:rFonts w:cs="Arial"/>
          <w:szCs w:val="24"/>
        </w:rPr>
        <w:t xml:space="preserve"> (</w:t>
      </w:r>
      <w:r w:rsidRPr="008034DF">
        <w:rPr>
          <w:rFonts w:cs="Arial"/>
          <w:szCs w:val="24"/>
        </w:rPr>
        <w:t>vivienda</w:t>
      </w:r>
      <w:r>
        <w:rPr>
          <w:rFonts w:cs="Arial"/>
          <w:szCs w:val="24"/>
        </w:rPr>
        <w:t>,</w:t>
      </w:r>
      <w:r w:rsidRPr="008034DF">
        <w:rPr>
          <w:rFonts w:cs="Arial"/>
          <w:szCs w:val="24"/>
        </w:rPr>
        <w:t xml:space="preserve"> nivel </w:t>
      </w:r>
      <w:r>
        <w:rPr>
          <w:rFonts w:cs="Arial"/>
          <w:szCs w:val="24"/>
        </w:rPr>
        <w:t>socioeconómico),</w:t>
      </w:r>
      <w:r w:rsidRPr="008034DF">
        <w:rPr>
          <w:rFonts w:cs="Arial"/>
          <w:szCs w:val="24"/>
        </w:rPr>
        <w:t xml:space="preserve"> </w:t>
      </w:r>
      <w:r>
        <w:rPr>
          <w:rFonts w:cs="Arial"/>
          <w:szCs w:val="24"/>
        </w:rPr>
        <w:t>como en lo que concierne a</w:t>
      </w:r>
      <w:r w:rsidRPr="008034DF">
        <w:rPr>
          <w:rFonts w:cs="Arial"/>
          <w:szCs w:val="24"/>
        </w:rPr>
        <w:t xml:space="preserve"> sus condiciones</w:t>
      </w:r>
      <w:r>
        <w:rPr>
          <w:rFonts w:cs="Arial"/>
          <w:szCs w:val="24"/>
        </w:rPr>
        <w:t xml:space="preserve"> de vida</w:t>
      </w:r>
      <w:r w:rsidRPr="008034DF">
        <w:rPr>
          <w:rFonts w:cs="Arial"/>
          <w:szCs w:val="24"/>
        </w:rPr>
        <w:t xml:space="preserve"> </w:t>
      </w:r>
      <w:r>
        <w:rPr>
          <w:rFonts w:cs="Arial"/>
          <w:szCs w:val="24"/>
        </w:rPr>
        <w:t xml:space="preserve">en términos </w:t>
      </w:r>
      <w:r w:rsidRPr="008034DF">
        <w:rPr>
          <w:rFonts w:cs="Arial"/>
          <w:szCs w:val="24"/>
        </w:rPr>
        <w:t xml:space="preserve">inmateriales </w:t>
      </w:r>
      <w:r>
        <w:rPr>
          <w:rFonts w:cs="Arial"/>
          <w:szCs w:val="24"/>
        </w:rPr>
        <w:t>(</w:t>
      </w:r>
      <w:r w:rsidRPr="008034DF">
        <w:rPr>
          <w:rFonts w:cs="Arial"/>
          <w:szCs w:val="24"/>
        </w:rPr>
        <w:t>sus estados de ánimo, sus relaciones y logros personales, su salud, sus perspectivas a futuro</w:t>
      </w:r>
      <w:r>
        <w:rPr>
          <w:rFonts w:cs="Arial"/>
          <w:szCs w:val="24"/>
        </w:rPr>
        <w:t xml:space="preserve"> y</w:t>
      </w:r>
      <w:r w:rsidRPr="008034DF">
        <w:rPr>
          <w:rFonts w:cs="Arial"/>
          <w:szCs w:val="24"/>
        </w:rPr>
        <w:t xml:space="preserve"> su tiempo libre</w:t>
      </w:r>
      <w:r>
        <w:rPr>
          <w:rFonts w:cs="Arial"/>
          <w:szCs w:val="24"/>
        </w:rPr>
        <w:t>). Asimismo, importa su</w:t>
      </w:r>
      <w:r w:rsidRPr="008034DF">
        <w:rPr>
          <w:rFonts w:cs="Arial"/>
          <w:szCs w:val="24"/>
        </w:rPr>
        <w:t xml:space="preserve"> percepción sobre el entorno</w:t>
      </w:r>
      <w:r>
        <w:rPr>
          <w:rFonts w:cs="Arial"/>
          <w:szCs w:val="24"/>
        </w:rPr>
        <w:t>,</w:t>
      </w:r>
      <w:r w:rsidRPr="008034DF">
        <w:rPr>
          <w:rFonts w:cs="Arial"/>
          <w:szCs w:val="24"/>
        </w:rPr>
        <w:t xml:space="preserve"> </w:t>
      </w:r>
      <w:r>
        <w:rPr>
          <w:rFonts w:cs="Arial"/>
          <w:szCs w:val="24"/>
        </w:rPr>
        <w:t xml:space="preserve">como la </w:t>
      </w:r>
      <w:r w:rsidRPr="008034DF">
        <w:rPr>
          <w:rFonts w:cs="Arial"/>
          <w:szCs w:val="24"/>
        </w:rPr>
        <w:t>seguridad</w:t>
      </w:r>
      <w:r>
        <w:rPr>
          <w:rFonts w:cs="Arial"/>
          <w:szCs w:val="24"/>
        </w:rPr>
        <w:t xml:space="preserve"> ciudadana</w:t>
      </w:r>
      <w:r w:rsidRPr="008034DF">
        <w:rPr>
          <w:rFonts w:cs="Arial"/>
          <w:szCs w:val="24"/>
        </w:rPr>
        <w:t xml:space="preserve">, </w:t>
      </w:r>
      <w:r>
        <w:rPr>
          <w:rFonts w:cs="Arial"/>
          <w:szCs w:val="24"/>
        </w:rPr>
        <w:t xml:space="preserve">su </w:t>
      </w:r>
      <w:r w:rsidRPr="008034DF">
        <w:rPr>
          <w:rFonts w:cs="Arial"/>
          <w:szCs w:val="24"/>
        </w:rPr>
        <w:t>vecindario, ciudad y</w:t>
      </w:r>
      <w:r>
        <w:rPr>
          <w:rFonts w:cs="Arial"/>
          <w:szCs w:val="24"/>
        </w:rPr>
        <w:t xml:space="preserve"> el</w:t>
      </w:r>
      <w:r w:rsidRPr="008034DF">
        <w:rPr>
          <w:rFonts w:cs="Arial"/>
          <w:szCs w:val="24"/>
        </w:rPr>
        <w:t xml:space="preserve"> país. La mayor parte de estos aspectos, si bien no tienen valor de mercado, sí lo tienen de manera subjetiva e inciden en su calidad de vida. Así, el bienestar subjetivo es un tema de interés público y académico para disciplinas como la economía, la psicología o la sociología; y, en general, para quienes requieren dar seguimiento a los aspectos relacionados con la calidad de vida, a partir de información generada con base en estándares internacionales, promovidos y adoptados por organismos no gubernamentales, oficinas nacionales de estadística, y un creciente contingente de investigadores y analistas alrededor del mundo.</w:t>
      </w:r>
    </w:p>
    <w:p w14:paraId="0AB51080" w14:textId="77777777" w:rsidR="005C7152" w:rsidRPr="008034DF" w:rsidRDefault="005C7152" w:rsidP="005C7152">
      <w:pPr>
        <w:pStyle w:val="subtit"/>
        <w:keepNext/>
        <w:keepLines/>
        <w:numPr>
          <w:ilvl w:val="0"/>
          <w:numId w:val="8"/>
        </w:numPr>
        <w:spacing w:before="240" w:line="240" w:lineRule="auto"/>
        <w:ind w:left="426" w:hanging="426"/>
        <w:rPr>
          <w:rFonts w:cs="Arial"/>
        </w:rPr>
      </w:pPr>
      <w:r w:rsidRPr="008034DF">
        <w:rPr>
          <w:rFonts w:cs="Arial"/>
        </w:rPr>
        <w:lastRenderedPageBreak/>
        <w:t xml:space="preserve">Satisfacción con la </w:t>
      </w:r>
      <w:r w:rsidRPr="005C7152">
        <w:t>vida</w:t>
      </w:r>
    </w:p>
    <w:p w14:paraId="5F46ABD4" w14:textId="09943484" w:rsidR="005C7152" w:rsidRPr="008034DF" w:rsidRDefault="005C7152" w:rsidP="005C7152">
      <w:pPr>
        <w:pStyle w:val="bullet"/>
        <w:keepNext/>
        <w:keepLines/>
        <w:spacing w:before="200"/>
        <w:ind w:left="0" w:right="23" w:firstLine="0"/>
        <w:jc w:val="both"/>
        <w:rPr>
          <w:rFonts w:ascii="Arial" w:hAnsi="Arial" w:cs="Arial"/>
          <w:b w:val="0"/>
          <w:color w:val="auto"/>
          <w:sz w:val="24"/>
          <w:szCs w:val="24"/>
        </w:rPr>
      </w:pPr>
      <w:r w:rsidRPr="008034DF">
        <w:rPr>
          <w:rFonts w:ascii="Arial" w:hAnsi="Arial" w:cs="Arial"/>
          <w:b w:val="0"/>
          <w:color w:val="auto"/>
          <w:sz w:val="24"/>
          <w:szCs w:val="24"/>
        </w:rPr>
        <w:t xml:space="preserve">El primer aspecto del bienestar </w:t>
      </w:r>
      <w:r w:rsidRPr="005C7152">
        <w:rPr>
          <w:rFonts w:ascii="Arial" w:hAnsi="Arial"/>
          <w:b w:val="0"/>
          <w:color w:val="auto"/>
          <w:sz w:val="24"/>
        </w:rPr>
        <w:t>subjetivo</w:t>
      </w:r>
      <w:r w:rsidRPr="008034DF">
        <w:rPr>
          <w:rFonts w:ascii="Arial" w:hAnsi="Arial" w:cs="Arial"/>
          <w:b w:val="0"/>
          <w:color w:val="auto"/>
          <w:sz w:val="24"/>
          <w:szCs w:val="24"/>
        </w:rPr>
        <w:t xml:space="preserve"> a valorar es la satisfacción con la vida. Para ello,</w:t>
      </w:r>
      <w:r>
        <w:rPr>
          <w:rFonts w:ascii="Arial" w:hAnsi="Arial" w:cs="Arial"/>
          <w:b w:val="0"/>
          <w:color w:val="auto"/>
          <w:sz w:val="24"/>
          <w:szCs w:val="24"/>
        </w:rPr>
        <w:t xml:space="preserve"> </w:t>
      </w:r>
      <w:r w:rsidRPr="008034DF">
        <w:rPr>
          <w:rFonts w:ascii="Arial" w:hAnsi="Arial" w:cs="Arial"/>
          <w:b w:val="0"/>
          <w:color w:val="auto"/>
          <w:sz w:val="24"/>
          <w:szCs w:val="24"/>
        </w:rPr>
        <w:t>se pregunta a la p</w:t>
      </w:r>
      <w:r>
        <w:rPr>
          <w:rFonts w:ascii="Arial" w:hAnsi="Arial" w:cs="Arial"/>
          <w:b w:val="0"/>
          <w:color w:val="auto"/>
          <w:sz w:val="24"/>
          <w:szCs w:val="24"/>
        </w:rPr>
        <w:t>oblación</w:t>
      </w:r>
      <w:r w:rsidRPr="008034DF">
        <w:rPr>
          <w:rFonts w:ascii="Arial" w:hAnsi="Arial" w:cs="Arial"/>
          <w:b w:val="0"/>
          <w:color w:val="auto"/>
          <w:sz w:val="24"/>
          <w:szCs w:val="24"/>
        </w:rPr>
        <w:t xml:space="preserve"> entrevistada ¿qué tan satisfecha se encuentra actualmente con su vida? Para obtener una respuesta, el informante cuenta con apoyo de una escala visual que consta de distintos matices de un color, ordenados de menor a mayor, y acompañados de números que van de 0 hasta 10, donde 0 significa total insatisfacción y 10, totalmente satisfecho. Así, para </w:t>
      </w:r>
      <w:r>
        <w:rPr>
          <w:rFonts w:ascii="Arial" w:hAnsi="Arial" w:cs="Arial"/>
          <w:b w:val="0"/>
          <w:color w:val="auto"/>
          <w:sz w:val="24"/>
          <w:szCs w:val="24"/>
        </w:rPr>
        <w:t>julio de 2021</w:t>
      </w:r>
      <w:r w:rsidRPr="008034DF">
        <w:rPr>
          <w:rFonts w:ascii="Arial" w:hAnsi="Arial" w:cs="Arial"/>
          <w:b w:val="0"/>
          <w:color w:val="auto"/>
          <w:sz w:val="24"/>
          <w:szCs w:val="24"/>
        </w:rPr>
        <w:t xml:space="preserve">, el promedio de satisfacción con la vida en general reportó una calificación de 8.2, ubicándose una décima por debajo del nivel promediado </w:t>
      </w:r>
      <w:r>
        <w:rPr>
          <w:rFonts w:ascii="Arial" w:hAnsi="Arial" w:cs="Arial"/>
          <w:b w:val="0"/>
          <w:color w:val="auto"/>
          <w:sz w:val="24"/>
          <w:szCs w:val="24"/>
        </w:rPr>
        <w:t>durante los últimos tres trimestres de</w:t>
      </w:r>
      <w:r w:rsidRPr="001C0002">
        <w:rPr>
          <w:rFonts w:ascii="Arial" w:hAnsi="Arial" w:cs="Arial"/>
          <w:b w:val="0"/>
          <w:color w:val="auto"/>
          <w:sz w:val="24"/>
          <w:szCs w:val="24"/>
        </w:rPr>
        <w:t xml:space="preserve"> </w:t>
      </w:r>
      <w:r>
        <w:rPr>
          <w:rFonts w:ascii="Arial" w:hAnsi="Arial" w:cs="Arial"/>
          <w:b w:val="0"/>
          <w:color w:val="auto"/>
          <w:sz w:val="24"/>
          <w:szCs w:val="24"/>
        </w:rPr>
        <w:t>2019 y el primer trimestre de 2020, es decir, en el año previo a la emergencia sanitaria provocada por el COVID-19</w:t>
      </w:r>
      <w:r w:rsidRPr="001C0002">
        <w:rPr>
          <w:rFonts w:ascii="Arial" w:hAnsi="Arial" w:cs="Arial"/>
          <w:b w:val="0"/>
          <w:color w:val="auto"/>
          <w:sz w:val="24"/>
          <w:szCs w:val="24"/>
        </w:rPr>
        <w:t xml:space="preserve">, cuando </w:t>
      </w:r>
      <w:r>
        <w:rPr>
          <w:rFonts w:ascii="Arial" w:hAnsi="Arial" w:cs="Arial"/>
          <w:b w:val="0"/>
          <w:color w:val="auto"/>
          <w:sz w:val="24"/>
          <w:szCs w:val="24"/>
        </w:rPr>
        <w:t xml:space="preserve">el nivel de satisfacción </w:t>
      </w:r>
      <w:r w:rsidRPr="001C0002">
        <w:rPr>
          <w:rFonts w:ascii="Arial" w:hAnsi="Arial" w:cs="Arial"/>
          <w:b w:val="0"/>
          <w:color w:val="auto"/>
          <w:sz w:val="24"/>
          <w:szCs w:val="24"/>
        </w:rPr>
        <w:t>se ubic</w:t>
      </w:r>
      <w:r>
        <w:rPr>
          <w:rFonts w:ascii="Arial" w:hAnsi="Arial" w:cs="Arial"/>
          <w:b w:val="0"/>
          <w:color w:val="auto"/>
          <w:sz w:val="24"/>
          <w:szCs w:val="24"/>
        </w:rPr>
        <w:t xml:space="preserve">ó </w:t>
      </w:r>
      <w:r w:rsidRPr="001C0002">
        <w:rPr>
          <w:rFonts w:ascii="Arial" w:hAnsi="Arial" w:cs="Arial"/>
          <w:b w:val="0"/>
          <w:color w:val="auto"/>
          <w:sz w:val="24"/>
          <w:szCs w:val="24"/>
        </w:rPr>
        <w:t>en 8.3.</w:t>
      </w:r>
      <w:r w:rsidRPr="008034DF">
        <w:rPr>
          <w:rFonts w:ascii="Arial" w:hAnsi="Arial" w:cs="Arial"/>
          <w:b w:val="0"/>
          <w:color w:val="auto"/>
          <w:sz w:val="24"/>
          <w:szCs w:val="24"/>
        </w:rPr>
        <w:t xml:space="preserve"> En cuanto a las diferencias según el sexo de los informantes, en promedio, los hombres </w:t>
      </w:r>
      <w:r>
        <w:rPr>
          <w:rFonts w:ascii="Arial" w:hAnsi="Arial" w:cs="Arial"/>
          <w:b w:val="0"/>
          <w:color w:val="auto"/>
          <w:sz w:val="24"/>
          <w:szCs w:val="24"/>
        </w:rPr>
        <w:t xml:space="preserve">nuevamente </w:t>
      </w:r>
      <w:r w:rsidRPr="008034DF">
        <w:rPr>
          <w:rFonts w:ascii="Arial" w:hAnsi="Arial" w:cs="Arial"/>
          <w:b w:val="0"/>
          <w:color w:val="auto"/>
          <w:sz w:val="24"/>
          <w:szCs w:val="24"/>
        </w:rPr>
        <w:t>alcanzaron un nivel de satisfacción superior al de las mujeres: 8.</w:t>
      </w:r>
      <w:r>
        <w:rPr>
          <w:rFonts w:ascii="Arial" w:hAnsi="Arial" w:cs="Arial"/>
          <w:b w:val="0"/>
          <w:color w:val="auto"/>
          <w:sz w:val="24"/>
          <w:szCs w:val="24"/>
        </w:rPr>
        <w:t>4</w:t>
      </w:r>
      <w:r w:rsidRPr="008034DF">
        <w:rPr>
          <w:rFonts w:ascii="Arial" w:hAnsi="Arial" w:cs="Arial"/>
          <w:b w:val="0"/>
          <w:color w:val="auto"/>
          <w:sz w:val="24"/>
          <w:szCs w:val="24"/>
        </w:rPr>
        <w:t xml:space="preserve"> frente a 8</w:t>
      </w:r>
      <w:r>
        <w:rPr>
          <w:rFonts w:ascii="Arial" w:hAnsi="Arial" w:cs="Arial"/>
          <w:b w:val="0"/>
          <w:color w:val="auto"/>
          <w:sz w:val="24"/>
          <w:szCs w:val="24"/>
        </w:rPr>
        <w:t>.1</w:t>
      </w:r>
      <w:r w:rsidRPr="008034DF">
        <w:rPr>
          <w:rFonts w:ascii="Arial" w:hAnsi="Arial" w:cs="Arial"/>
          <w:b w:val="0"/>
          <w:color w:val="auto"/>
          <w:sz w:val="24"/>
          <w:szCs w:val="24"/>
        </w:rPr>
        <w:t xml:space="preserve"> (gráfica 1).</w:t>
      </w:r>
    </w:p>
    <w:p w14:paraId="353AE019" w14:textId="77777777" w:rsidR="005C7152" w:rsidRPr="002A0C6F" w:rsidRDefault="005C7152" w:rsidP="005C7152">
      <w:pPr>
        <w:pStyle w:val="Estilo2"/>
        <w:keepNext/>
        <w:keepLines/>
        <w:spacing w:before="240" w:after="0" w:line="240" w:lineRule="auto"/>
        <w:ind w:right="0"/>
        <w:jc w:val="center"/>
        <w:rPr>
          <w:rFonts w:cs="Arial"/>
          <w:sz w:val="20"/>
          <w:szCs w:val="20"/>
        </w:rPr>
      </w:pPr>
      <w:r w:rsidRPr="00AE7D42">
        <w:rPr>
          <w:rFonts w:eastAsia="Times New Roman" w:cs="Arial"/>
          <w:iCs/>
          <w:snapToGrid w:val="0"/>
          <w:sz w:val="20"/>
          <w:lang w:eastAsia="es-ES"/>
        </w:rPr>
        <w:t>Gráfica</w:t>
      </w:r>
      <w:r w:rsidRPr="002A0C6F">
        <w:rPr>
          <w:spacing w:val="-8"/>
          <w:sz w:val="20"/>
        </w:rPr>
        <w:t xml:space="preserve"> </w:t>
      </w:r>
      <w:r w:rsidRPr="002A0C6F">
        <w:rPr>
          <w:sz w:val="20"/>
        </w:rPr>
        <w:t>1</w:t>
      </w:r>
    </w:p>
    <w:p w14:paraId="2EB3F121" w14:textId="77777777" w:rsidR="005C7152" w:rsidRPr="002A0C6F" w:rsidRDefault="005C7152" w:rsidP="005C7152">
      <w:pPr>
        <w:keepNext/>
        <w:keepLines/>
        <w:ind w:right="11"/>
        <w:jc w:val="center"/>
        <w:rPr>
          <w:rFonts w:ascii="Arial" w:eastAsia="Times New Roman" w:hAnsi="Arial" w:cs="Arial"/>
          <w:b/>
          <w:iCs/>
          <w:smallCaps/>
          <w:snapToGrid w:val="0"/>
          <w:sz w:val="24"/>
          <w:szCs w:val="24"/>
          <w:lang w:eastAsia="es-ES"/>
        </w:rPr>
      </w:pPr>
      <w:r w:rsidRPr="002A0C6F">
        <w:rPr>
          <w:rFonts w:ascii="Arial" w:eastAsia="Times New Roman" w:hAnsi="Arial" w:cs="Arial"/>
          <w:b/>
          <w:iCs/>
          <w:smallCaps/>
          <w:snapToGrid w:val="0"/>
          <w:sz w:val="24"/>
          <w:szCs w:val="24"/>
          <w:lang w:eastAsia="es-ES"/>
        </w:rPr>
        <w:t xml:space="preserve">Satisfacción con la vida a nivel nacional y por sexo, a </w:t>
      </w:r>
      <w:r>
        <w:rPr>
          <w:rFonts w:ascii="Arial" w:eastAsia="Times New Roman" w:hAnsi="Arial" w:cs="Arial"/>
          <w:b/>
          <w:iCs/>
          <w:smallCaps/>
          <w:snapToGrid w:val="0"/>
          <w:sz w:val="24"/>
          <w:szCs w:val="24"/>
          <w:lang w:eastAsia="es-ES"/>
        </w:rPr>
        <w:t>julio de 2021</w:t>
      </w:r>
    </w:p>
    <w:p w14:paraId="483654DB" w14:textId="77777777" w:rsidR="005C7152" w:rsidRPr="002A0C6F" w:rsidRDefault="005C7152" w:rsidP="005C7152">
      <w:pPr>
        <w:keepNext/>
        <w:keepLines/>
        <w:spacing w:after="60"/>
        <w:jc w:val="center"/>
        <w:rPr>
          <w:rFonts w:ascii="Arial" w:eastAsia="Times New Roman" w:hAnsi="Arial" w:cs="Arial"/>
          <w:smallCaps/>
          <w:sz w:val="18"/>
          <w:szCs w:val="24"/>
          <w:lang w:eastAsia="es-ES"/>
        </w:rPr>
      </w:pPr>
      <w:r w:rsidRPr="002A0C6F">
        <w:rPr>
          <w:rFonts w:ascii="Arial" w:eastAsia="Times New Roman" w:hAnsi="Arial" w:cs="Arial"/>
          <w:smallCaps/>
          <w:sz w:val="18"/>
          <w:szCs w:val="24"/>
          <w:lang w:eastAsia="es-ES"/>
        </w:rPr>
        <w:t>(Promedio en escala de 0 a 10)</w:t>
      </w:r>
    </w:p>
    <w:tbl>
      <w:tblPr>
        <w:tblStyle w:val="Tablaconcuadrcula2"/>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7367"/>
        <w:gridCol w:w="1989"/>
      </w:tblGrid>
      <w:tr w:rsidR="005C7152" w:rsidRPr="00CB6FED" w14:paraId="2C91FCFF" w14:textId="77777777" w:rsidTr="005C7152">
        <w:trPr>
          <w:trHeight w:val="239"/>
          <w:jc w:val="center"/>
        </w:trPr>
        <w:tc>
          <w:tcPr>
            <w:tcW w:w="7367" w:type="dxa"/>
            <w:shd w:val="clear" w:color="auto" w:fill="auto"/>
          </w:tcPr>
          <w:p w14:paraId="6762358A" w14:textId="77777777" w:rsidR="005C7152" w:rsidRPr="00CB6FED" w:rsidRDefault="005C7152" w:rsidP="005C7152">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Total</w:t>
            </w:r>
          </w:p>
        </w:tc>
        <w:tc>
          <w:tcPr>
            <w:tcW w:w="1989" w:type="dxa"/>
            <w:shd w:val="clear" w:color="auto" w:fill="auto"/>
          </w:tcPr>
          <w:p w14:paraId="3DACE31F" w14:textId="77777777" w:rsidR="005C7152" w:rsidRPr="00CB6FED" w:rsidRDefault="005C7152" w:rsidP="005C7152">
            <w:pPr>
              <w:keepNext/>
              <w:keepLines/>
              <w:jc w:val="center"/>
              <w:rPr>
                <w:rFonts w:ascii="Arial" w:eastAsia="Times New Roman" w:hAnsi="Arial" w:cs="Arial"/>
                <w:smallCaps/>
                <w:sz w:val="20"/>
                <w:lang w:eastAsia="es-ES"/>
              </w:rPr>
            </w:pPr>
            <w:r w:rsidRPr="00CB6FED">
              <w:rPr>
                <w:rFonts w:ascii="Arial" w:eastAsia="Times New Roman" w:hAnsi="Arial" w:cs="Arial"/>
                <w:smallCaps/>
                <w:sz w:val="20"/>
                <w:lang w:eastAsia="es-ES"/>
              </w:rPr>
              <w:t>Por sexo</w:t>
            </w:r>
          </w:p>
        </w:tc>
      </w:tr>
      <w:tr w:rsidR="005C7152" w:rsidRPr="00CB6FED" w14:paraId="7C262CD6" w14:textId="77777777" w:rsidTr="005C7152">
        <w:tblPrEx>
          <w:tblCellMar>
            <w:left w:w="70" w:type="dxa"/>
            <w:right w:w="70" w:type="dxa"/>
          </w:tblCellMar>
        </w:tblPrEx>
        <w:trPr>
          <w:trHeight w:val="3109"/>
          <w:jc w:val="center"/>
        </w:trPr>
        <w:tc>
          <w:tcPr>
            <w:tcW w:w="7367" w:type="dxa"/>
            <w:vAlign w:val="center"/>
          </w:tcPr>
          <w:p w14:paraId="77A38937" w14:textId="77777777" w:rsidR="005C7152" w:rsidRPr="00CB6FED" w:rsidRDefault="005C7152" w:rsidP="005C7152">
            <w:pPr>
              <w:keepNext/>
              <w:keepLines/>
              <w:jc w:val="center"/>
              <w:rPr>
                <w:rFonts w:ascii="Arial" w:eastAsia="Times New Roman" w:hAnsi="Arial" w:cs="Arial"/>
                <w:sz w:val="20"/>
                <w:szCs w:val="24"/>
                <w:lang w:eastAsia="es-ES"/>
              </w:rPr>
            </w:pPr>
            <w:r w:rsidRPr="00CB6FED">
              <w:rPr>
                <w:rFonts w:ascii="Arial" w:eastAsia="Times New Roman" w:hAnsi="Arial" w:cs="Times New Roman"/>
                <w:noProof/>
                <w:sz w:val="24"/>
                <w:szCs w:val="20"/>
                <w:lang w:eastAsia="es-MX"/>
              </w:rPr>
              <w:drawing>
                <wp:inline distT="0" distB="0" distL="0" distR="0" wp14:anchorId="0B16FA51" wp14:editId="0B8DAEAD">
                  <wp:extent cx="4580626" cy="1939925"/>
                  <wp:effectExtent l="0" t="0" r="10795" b="3175"/>
                  <wp:docPr id="49" name="Gráfico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1989" w:type="dxa"/>
            <w:vAlign w:val="center"/>
          </w:tcPr>
          <w:p w14:paraId="57D4073A" w14:textId="77777777" w:rsidR="005C7152" w:rsidRPr="00CB6FED" w:rsidRDefault="005C7152" w:rsidP="005C7152">
            <w:pPr>
              <w:keepNext/>
              <w:keepLines/>
              <w:jc w:val="center"/>
              <w:rPr>
                <w:rFonts w:ascii="Arial" w:eastAsia="Times New Roman" w:hAnsi="Arial" w:cs="Times New Roman"/>
                <w:sz w:val="24"/>
                <w:szCs w:val="20"/>
                <w:lang w:eastAsia="es-ES"/>
              </w:rPr>
            </w:pPr>
            <w:r w:rsidRPr="00CB6FED">
              <w:rPr>
                <w:rFonts w:ascii="Arial" w:eastAsia="Times New Roman" w:hAnsi="Arial" w:cs="Arial"/>
                <w:noProof/>
                <w:sz w:val="20"/>
                <w:szCs w:val="20"/>
                <w:lang w:eastAsia="es-MX"/>
              </w:rPr>
              <w:drawing>
                <wp:inline distT="0" distB="0" distL="0" distR="0" wp14:anchorId="5572CDA1" wp14:editId="30478ED4">
                  <wp:extent cx="1117600" cy="1939925"/>
                  <wp:effectExtent l="0" t="0" r="6350" b="3175"/>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14:paraId="5F92F5BE" w14:textId="42C5BB3D" w:rsidR="005C7152" w:rsidRDefault="005C7152" w:rsidP="005C7152">
      <w:pPr>
        <w:pStyle w:val="bullet"/>
        <w:spacing w:before="240"/>
        <w:ind w:left="0" w:right="0" w:firstLine="0"/>
        <w:jc w:val="both"/>
        <w:rPr>
          <w:rFonts w:ascii="Arial" w:hAnsi="Arial" w:cs="Arial"/>
          <w:b w:val="0"/>
          <w:color w:val="auto"/>
          <w:sz w:val="24"/>
          <w:szCs w:val="24"/>
        </w:rPr>
      </w:pPr>
      <w:r w:rsidRPr="008034DF">
        <w:rPr>
          <w:rFonts w:ascii="Arial" w:hAnsi="Arial" w:cs="Arial"/>
          <w:b w:val="0"/>
          <w:color w:val="auto"/>
          <w:sz w:val="24"/>
          <w:szCs w:val="24"/>
        </w:rPr>
        <w:t xml:space="preserve">En </w:t>
      </w:r>
      <w:r>
        <w:rPr>
          <w:rFonts w:ascii="Arial" w:hAnsi="Arial" w:cs="Arial"/>
          <w:b w:val="0"/>
          <w:color w:val="auto"/>
          <w:sz w:val="24"/>
          <w:szCs w:val="24"/>
        </w:rPr>
        <w:t>julio</w:t>
      </w:r>
      <w:r w:rsidRPr="008034DF">
        <w:rPr>
          <w:rFonts w:ascii="Arial" w:hAnsi="Arial" w:cs="Arial"/>
          <w:b w:val="0"/>
          <w:color w:val="auto"/>
          <w:sz w:val="24"/>
          <w:szCs w:val="24"/>
        </w:rPr>
        <w:t xml:space="preserve"> del presente año, </w:t>
      </w:r>
      <w:r>
        <w:rPr>
          <w:rFonts w:ascii="Arial" w:hAnsi="Arial" w:cs="Arial"/>
          <w:b w:val="0"/>
          <w:color w:val="auto"/>
          <w:sz w:val="24"/>
          <w:szCs w:val="24"/>
        </w:rPr>
        <w:t>el nivel de satisfacción reportado disminuye entre la población conforme mayor es su edad. L</w:t>
      </w:r>
      <w:r w:rsidRPr="008034DF">
        <w:rPr>
          <w:rFonts w:ascii="Arial" w:hAnsi="Arial" w:cs="Arial"/>
          <w:b w:val="0"/>
          <w:color w:val="auto"/>
          <w:sz w:val="24"/>
          <w:szCs w:val="24"/>
        </w:rPr>
        <w:t xml:space="preserve">os jóvenes de 18 a 29 años </w:t>
      </w:r>
      <w:r>
        <w:rPr>
          <w:rFonts w:ascii="Arial" w:hAnsi="Arial" w:cs="Arial"/>
          <w:b w:val="0"/>
          <w:color w:val="auto"/>
          <w:sz w:val="24"/>
          <w:szCs w:val="24"/>
        </w:rPr>
        <w:t>re</w:t>
      </w:r>
      <w:r w:rsidR="00742648">
        <w:rPr>
          <w:rFonts w:ascii="Arial" w:hAnsi="Arial" w:cs="Arial"/>
          <w:b w:val="0"/>
          <w:color w:val="auto"/>
          <w:sz w:val="24"/>
          <w:szCs w:val="24"/>
        </w:rPr>
        <w:t>gistra</w:t>
      </w:r>
      <w:r w:rsidR="00021176">
        <w:rPr>
          <w:rFonts w:ascii="Arial" w:hAnsi="Arial" w:cs="Arial"/>
          <w:b w:val="0"/>
          <w:color w:val="auto"/>
          <w:sz w:val="24"/>
          <w:szCs w:val="24"/>
        </w:rPr>
        <w:t>ro</w:t>
      </w:r>
      <w:r>
        <w:rPr>
          <w:rFonts w:ascii="Arial" w:hAnsi="Arial" w:cs="Arial"/>
          <w:b w:val="0"/>
          <w:color w:val="auto"/>
          <w:sz w:val="24"/>
          <w:szCs w:val="24"/>
        </w:rPr>
        <w:t>n</w:t>
      </w:r>
      <w:r w:rsidRPr="008034DF">
        <w:rPr>
          <w:rFonts w:ascii="Arial" w:hAnsi="Arial" w:cs="Arial"/>
          <w:b w:val="0"/>
          <w:color w:val="auto"/>
          <w:sz w:val="24"/>
          <w:szCs w:val="24"/>
        </w:rPr>
        <w:t xml:space="preserve"> el mayor nivel </w:t>
      </w:r>
      <w:r>
        <w:rPr>
          <w:rFonts w:ascii="Arial" w:hAnsi="Arial" w:cs="Arial"/>
          <w:b w:val="0"/>
          <w:color w:val="auto"/>
          <w:sz w:val="24"/>
          <w:szCs w:val="24"/>
        </w:rPr>
        <w:t xml:space="preserve">de </w:t>
      </w:r>
      <w:r w:rsidRPr="008034DF">
        <w:rPr>
          <w:rFonts w:ascii="Arial" w:hAnsi="Arial" w:cs="Arial"/>
          <w:b w:val="0"/>
          <w:color w:val="auto"/>
          <w:sz w:val="24"/>
          <w:szCs w:val="24"/>
        </w:rPr>
        <w:t>satisfacción con un promedio de 8.</w:t>
      </w:r>
      <w:r>
        <w:rPr>
          <w:rFonts w:ascii="Arial" w:hAnsi="Arial" w:cs="Arial"/>
          <w:b w:val="0"/>
          <w:color w:val="auto"/>
          <w:sz w:val="24"/>
          <w:szCs w:val="24"/>
        </w:rPr>
        <w:t>5</w:t>
      </w:r>
      <w:r w:rsidRPr="008034DF">
        <w:rPr>
          <w:rFonts w:ascii="Arial" w:hAnsi="Arial" w:cs="Arial"/>
          <w:b w:val="0"/>
          <w:color w:val="auto"/>
          <w:sz w:val="24"/>
          <w:szCs w:val="24"/>
        </w:rPr>
        <w:t xml:space="preserve">; le sigue el grupo de 30 a 44 años con 8.3; las personas de 45 a 59 promediaron 8.1, mientras que los de 60 y más años registraron la menor satisfacción: 7.9. </w:t>
      </w:r>
    </w:p>
    <w:p w14:paraId="23EA585C" w14:textId="1FF7A7A9" w:rsidR="005C7152" w:rsidRPr="008034DF" w:rsidRDefault="005C7152" w:rsidP="005C7152">
      <w:pPr>
        <w:pStyle w:val="bullet"/>
        <w:spacing w:before="240"/>
        <w:ind w:left="0" w:right="0" w:firstLine="0"/>
        <w:jc w:val="both"/>
        <w:rPr>
          <w:rFonts w:ascii="Arial" w:hAnsi="Arial" w:cs="Arial"/>
          <w:b w:val="0"/>
          <w:color w:val="auto"/>
          <w:sz w:val="24"/>
          <w:szCs w:val="24"/>
        </w:rPr>
      </w:pPr>
      <w:r w:rsidRPr="008034DF">
        <w:rPr>
          <w:rFonts w:ascii="Arial" w:hAnsi="Arial" w:cs="Arial"/>
          <w:b w:val="0"/>
          <w:color w:val="auto"/>
          <w:sz w:val="24"/>
          <w:szCs w:val="24"/>
        </w:rPr>
        <w:t xml:space="preserve">Al </w:t>
      </w:r>
      <w:r>
        <w:rPr>
          <w:rFonts w:ascii="Arial" w:hAnsi="Arial" w:cs="Arial"/>
          <w:b w:val="0"/>
          <w:color w:val="auto"/>
          <w:sz w:val="24"/>
          <w:szCs w:val="24"/>
        </w:rPr>
        <w:t xml:space="preserve">comparar la declaración de las mujeres y los hombres, entre los jóvenes de 18 a 29 años no existe diferencia en el promedio de satisfacción. Pero en los siguientes </w:t>
      </w:r>
      <w:r w:rsidRPr="008034DF">
        <w:rPr>
          <w:rFonts w:ascii="Arial" w:hAnsi="Arial" w:cs="Arial"/>
          <w:b w:val="0"/>
          <w:color w:val="auto"/>
          <w:sz w:val="24"/>
          <w:szCs w:val="24"/>
        </w:rPr>
        <w:t xml:space="preserve">grupos </w:t>
      </w:r>
      <w:r>
        <w:rPr>
          <w:rFonts w:ascii="Arial" w:hAnsi="Arial" w:cs="Arial"/>
          <w:b w:val="0"/>
          <w:color w:val="auto"/>
          <w:sz w:val="24"/>
          <w:szCs w:val="24"/>
        </w:rPr>
        <w:t xml:space="preserve">de edad si se observan diferencias, </w:t>
      </w:r>
      <w:r w:rsidRPr="008034DF">
        <w:rPr>
          <w:rFonts w:ascii="Arial" w:hAnsi="Arial" w:cs="Arial"/>
          <w:b w:val="0"/>
          <w:color w:val="auto"/>
          <w:sz w:val="24"/>
          <w:szCs w:val="24"/>
        </w:rPr>
        <w:t>donde ell</w:t>
      </w:r>
      <w:r>
        <w:rPr>
          <w:rFonts w:ascii="Arial" w:hAnsi="Arial" w:cs="Arial"/>
          <w:b w:val="0"/>
          <w:color w:val="auto"/>
          <w:sz w:val="24"/>
          <w:szCs w:val="24"/>
        </w:rPr>
        <w:t>o</w:t>
      </w:r>
      <w:r w:rsidRPr="008034DF">
        <w:rPr>
          <w:rFonts w:ascii="Arial" w:hAnsi="Arial" w:cs="Arial"/>
          <w:b w:val="0"/>
          <w:color w:val="auto"/>
          <w:sz w:val="24"/>
          <w:szCs w:val="24"/>
        </w:rPr>
        <w:t>s muestran mayor satisfacción que ell</w:t>
      </w:r>
      <w:r>
        <w:rPr>
          <w:rFonts w:ascii="Arial" w:hAnsi="Arial" w:cs="Arial"/>
          <w:b w:val="0"/>
          <w:color w:val="auto"/>
          <w:sz w:val="24"/>
          <w:szCs w:val="24"/>
        </w:rPr>
        <w:t>a</w:t>
      </w:r>
      <w:r w:rsidRPr="008034DF">
        <w:rPr>
          <w:rFonts w:ascii="Arial" w:hAnsi="Arial" w:cs="Arial"/>
          <w:b w:val="0"/>
          <w:color w:val="auto"/>
          <w:sz w:val="24"/>
          <w:szCs w:val="24"/>
        </w:rPr>
        <w:t>s</w:t>
      </w:r>
      <w:r>
        <w:rPr>
          <w:rFonts w:ascii="Arial" w:hAnsi="Arial" w:cs="Arial"/>
          <w:b w:val="0"/>
          <w:color w:val="auto"/>
          <w:sz w:val="24"/>
          <w:szCs w:val="24"/>
        </w:rPr>
        <w:t xml:space="preserve">. La brecha más importante se observa entre los hombres y </w:t>
      </w:r>
      <w:r w:rsidR="00EA1AAC">
        <w:rPr>
          <w:rFonts w:ascii="Arial" w:hAnsi="Arial" w:cs="Arial"/>
          <w:b w:val="0"/>
          <w:color w:val="auto"/>
          <w:sz w:val="24"/>
          <w:szCs w:val="24"/>
        </w:rPr>
        <w:t xml:space="preserve">las </w:t>
      </w:r>
      <w:r>
        <w:rPr>
          <w:rFonts w:ascii="Arial" w:hAnsi="Arial" w:cs="Arial"/>
          <w:b w:val="0"/>
          <w:color w:val="auto"/>
          <w:sz w:val="24"/>
          <w:szCs w:val="24"/>
        </w:rPr>
        <w:t>mujeres de 30 a 44 años (cinco décimas); mientras que, en los</w:t>
      </w:r>
      <w:r w:rsidRPr="008034DF">
        <w:rPr>
          <w:rFonts w:ascii="Arial" w:hAnsi="Arial" w:cs="Arial"/>
          <w:b w:val="0"/>
          <w:color w:val="auto"/>
          <w:sz w:val="24"/>
          <w:szCs w:val="24"/>
        </w:rPr>
        <w:t xml:space="preserve"> grupos de edad </w:t>
      </w:r>
      <w:r>
        <w:rPr>
          <w:rFonts w:ascii="Arial" w:hAnsi="Arial" w:cs="Arial"/>
          <w:b w:val="0"/>
          <w:color w:val="auto"/>
          <w:sz w:val="24"/>
          <w:szCs w:val="24"/>
        </w:rPr>
        <w:t xml:space="preserve">mayor, las </w:t>
      </w:r>
      <w:r w:rsidRPr="008034DF">
        <w:rPr>
          <w:rFonts w:ascii="Arial" w:hAnsi="Arial" w:cs="Arial"/>
          <w:b w:val="0"/>
          <w:color w:val="auto"/>
          <w:sz w:val="24"/>
          <w:szCs w:val="24"/>
        </w:rPr>
        <w:t xml:space="preserve">diferencias </w:t>
      </w:r>
      <w:r>
        <w:rPr>
          <w:rFonts w:ascii="Arial" w:hAnsi="Arial" w:cs="Arial"/>
          <w:b w:val="0"/>
          <w:color w:val="auto"/>
          <w:sz w:val="24"/>
          <w:szCs w:val="24"/>
        </w:rPr>
        <w:t xml:space="preserve">entre el nivel de satisfacción de mujeres y hombres son de una décima, </w:t>
      </w:r>
      <w:r w:rsidRPr="008034DF">
        <w:rPr>
          <w:rFonts w:ascii="Arial" w:hAnsi="Arial" w:cs="Arial"/>
          <w:b w:val="0"/>
          <w:color w:val="auto"/>
          <w:sz w:val="24"/>
          <w:szCs w:val="24"/>
        </w:rPr>
        <w:t>(gráfica 2).</w:t>
      </w:r>
    </w:p>
    <w:p w14:paraId="704C8F32" w14:textId="77777777" w:rsidR="005C7152" w:rsidRDefault="005C7152" w:rsidP="005C7152">
      <w:pPr>
        <w:rPr>
          <w:rFonts w:ascii="Arial" w:eastAsia="Times New Roman" w:hAnsi="Arial" w:cs="Arial"/>
          <w:iCs/>
          <w:snapToGrid w:val="0"/>
          <w:sz w:val="20"/>
          <w:szCs w:val="24"/>
          <w:lang w:eastAsia="es-ES"/>
        </w:rPr>
      </w:pPr>
      <w:r>
        <w:rPr>
          <w:rFonts w:eastAsia="Times New Roman" w:cs="Arial"/>
          <w:iCs/>
          <w:snapToGrid w:val="0"/>
          <w:sz w:val="20"/>
          <w:lang w:eastAsia="es-ES"/>
        </w:rPr>
        <w:br w:type="page"/>
      </w:r>
    </w:p>
    <w:p w14:paraId="441E5FD5" w14:textId="77777777" w:rsidR="005C7152" w:rsidRPr="00907F03" w:rsidRDefault="005C7152" w:rsidP="005C7152">
      <w:pPr>
        <w:pStyle w:val="Estilo2"/>
        <w:spacing w:before="240" w:after="0" w:line="240" w:lineRule="auto"/>
        <w:ind w:right="0"/>
        <w:jc w:val="center"/>
        <w:rPr>
          <w:rFonts w:cs="Arial"/>
          <w:sz w:val="20"/>
          <w:szCs w:val="20"/>
        </w:rPr>
      </w:pPr>
      <w:r w:rsidRPr="00C85C60">
        <w:rPr>
          <w:rFonts w:eastAsia="Times New Roman" w:cs="Arial"/>
          <w:iCs/>
          <w:snapToGrid w:val="0"/>
          <w:sz w:val="20"/>
          <w:lang w:eastAsia="es-ES"/>
        </w:rPr>
        <w:lastRenderedPageBreak/>
        <w:t>Gráfica</w:t>
      </w:r>
      <w:r w:rsidRPr="00907F03">
        <w:rPr>
          <w:spacing w:val="-8"/>
          <w:sz w:val="20"/>
        </w:rPr>
        <w:t xml:space="preserve"> </w:t>
      </w:r>
      <w:r w:rsidRPr="00907F03">
        <w:rPr>
          <w:sz w:val="20"/>
        </w:rPr>
        <w:t>2</w:t>
      </w:r>
    </w:p>
    <w:p w14:paraId="5C4F5328" w14:textId="77777777" w:rsidR="005C7152" w:rsidRPr="00C85C60" w:rsidRDefault="005C7152" w:rsidP="005C7152">
      <w:pPr>
        <w:pStyle w:val="tit"/>
        <w:rPr>
          <w:sz w:val="22"/>
        </w:rPr>
      </w:pPr>
      <w:r>
        <w:rPr>
          <w:sz w:val="22"/>
        </w:rPr>
        <w:t>S</w:t>
      </w:r>
      <w:r w:rsidRPr="00C85C60">
        <w:rPr>
          <w:sz w:val="22"/>
        </w:rPr>
        <w:t xml:space="preserve">atisfacción con la vida por grupo de edad y sexo, durante </w:t>
      </w:r>
      <w:r>
        <w:rPr>
          <w:sz w:val="22"/>
        </w:rPr>
        <w:t>julio de 2021</w:t>
      </w:r>
    </w:p>
    <w:p w14:paraId="6A360B22" w14:textId="77777777" w:rsidR="005C7152" w:rsidRDefault="005C7152" w:rsidP="005C7152">
      <w:pPr>
        <w:pStyle w:val="unidad"/>
        <w:spacing w:after="20"/>
      </w:pPr>
      <w:r w:rsidRPr="00C85C60">
        <w:t>(</w:t>
      </w:r>
      <w:r w:rsidRPr="00C85C60">
        <w:rPr>
          <w:caps/>
          <w:smallCaps w:val="0"/>
        </w:rPr>
        <w:t>p</w:t>
      </w:r>
      <w:r w:rsidRPr="00C85C60">
        <w:t xml:space="preserve">romedio en escala de </w:t>
      </w:r>
      <w:r w:rsidRPr="00907F03">
        <w:t>0</w:t>
      </w:r>
      <w:r w:rsidRPr="00C85C60">
        <w:t xml:space="preserve"> a </w:t>
      </w:r>
      <w:r w:rsidRPr="00907F03">
        <w:t>10)</w:t>
      </w:r>
    </w:p>
    <w:p w14:paraId="3655FCE1" w14:textId="77777777" w:rsidR="005C7152" w:rsidRDefault="005C7152" w:rsidP="005C7152">
      <w:pPr>
        <w:ind w:left="720" w:hanging="720"/>
        <w:jc w:val="center"/>
        <w:rPr>
          <w:rFonts w:ascii="Arial" w:eastAsia="Helvetica Neue Medium" w:hAnsi="Arial" w:cs="Arial"/>
          <w:lang w:eastAsia="es-ES"/>
        </w:rPr>
      </w:pPr>
      <w:r w:rsidRPr="00A25932">
        <w:rPr>
          <w:rFonts w:ascii="Arial" w:eastAsia="Helvetica Neue Medium" w:hAnsi="Arial" w:cs="Arial"/>
          <w:noProof/>
          <w:lang w:eastAsia="es-MX"/>
        </w:rPr>
        <w:drawing>
          <wp:inline distT="0" distB="0" distL="0" distR="0" wp14:anchorId="443F1FBA" wp14:editId="44B0EBB3">
            <wp:extent cx="5020310" cy="2520000"/>
            <wp:effectExtent l="0" t="0" r="8890" b="13970"/>
            <wp:docPr id="511" name="Gráfico 5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BD3224D" w14:textId="77777777" w:rsidR="005C7152" w:rsidRPr="00C85C60" w:rsidRDefault="005C7152" w:rsidP="005C7152">
      <w:pPr>
        <w:pStyle w:val="subtit"/>
        <w:keepNext/>
        <w:numPr>
          <w:ilvl w:val="1"/>
          <w:numId w:val="8"/>
        </w:numPr>
        <w:tabs>
          <w:tab w:val="left" w:pos="5520"/>
        </w:tabs>
        <w:spacing w:line="240" w:lineRule="auto"/>
        <w:ind w:left="1434" w:hanging="357"/>
        <w:rPr>
          <w:rFonts w:cs="Arial"/>
          <w:color w:val="27251F" w:themeColor="text1"/>
        </w:rPr>
      </w:pPr>
      <w:r w:rsidRPr="00C85C60">
        <w:rPr>
          <w:rFonts w:cs="Arial"/>
          <w:color w:val="27251F" w:themeColor="text1"/>
        </w:rPr>
        <w:t>Dominios de satisfacción</w:t>
      </w:r>
    </w:p>
    <w:p w14:paraId="0DD7A04B" w14:textId="77777777" w:rsidR="005C7152" w:rsidRDefault="005C7152" w:rsidP="005C7152">
      <w:pPr>
        <w:pStyle w:val="bullet"/>
        <w:spacing w:before="240"/>
        <w:ind w:left="0" w:right="0" w:firstLine="0"/>
        <w:jc w:val="both"/>
        <w:rPr>
          <w:rFonts w:ascii="Arial" w:hAnsi="Arial" w:cs="Arial"/>
          <w:b w:val="0"/>
          <w:color w:val="auto"/>
          <w:sz w:val="24"/>
          <w:szCs w:val="24"/>
        </w:rPr>
      </w:pPr>
      <w:r w:rsidRPr="008034DF">
        <w:rPr>
          <w:rFonts w:ascii="Arial" w:hAnsi="Arial" w:cs="Arial"/>
          <w:b w:val="0"/>
          <w:color w:val="auto"/>
          <w:sz w:val="24"/>
          <w:szCs w:val="24"/>
        </w:rPr>
        <w:t xml:space="preserve">En referencia a la satisfacción con aspectos específicos, los tres ámbitos que en </w:t>
      </w:r>
      <w:r>
        <w:rPr>
          <w:rFonts w:ascii="Arial" w:hAnsi="Arial" w:cs="Arial"/>
          <w:b w:val="0"/>
          <w:color w:val="auto"/>
          <w:sz w:val="24"/>
          <w:szCs w:val="24"/>
        </w:rPr>
        <w:t>julio</w:t>
      </w:r>
      <w:r w:rsidRPr="008034DF">
        <w:rPr>
          <w:rFonts w:ascii="Arial" w:hAnsi="Arial" w:cs="Arial"/>
          <w:b w:val="0"/>
          <w:color w:val="auto"/>
          <w:sz w:val="24"/>
          <w:szCs w:val="24"/>
        </w:rPr>
        <w:t xml:space="preserve"> de este año presentan la calificación más baja son</w:t>
      </w:r>
      <w:r>
        <w:rPr>
          <w:rFonts w:ascii="Arial" w:hAnsi="Arial" w:cs="Arial"/>
          <w:b w:val="0"/>
          <w:color w:val="auto"/>
          <w:sz w:val="24"/>
          <w:szCs w:val="24"/>
        </w:rPr>
        <w:t xml:space="preserve"> </w:t>
      </w:r>
      <w:r w:rsidRPr="008034DF">
        <w:rPr>
          <w:rFonts w:ascii="Arial" w:hAnsi="Arial" w:cs="Arial"/>
          <w:b w:val="0"/>
          <w:color w:val="auto"/>
          <w:sz w:val="24"/>
          <w:szCs w:val="24"/>
        </w:rPr>
        <w:t xml:space="preserve">la satisfacción con </w:t>
      </w:r>
      <w:r>
        <w:rPr>
          <w:rFonts w:ascii="Arial" w:hAnsi="Arial" w:cs="Arial"/>
          <w:b w:val="0"/>
          <w:color w:val="auto"/>
          <w:sz w:val="24"/>
          <w:szCs w:val="24"/>
        </w:rPr>
        <w:t xml:space="preserve">su </w:t>
      </w:r>
      <w:r w:rsidRPr="008034DF">
        <w:rPr>
          <w:rFonts w:ascii="Arial" w:hAnsi="Arial" w:cs="Arial"/>
          <w:b w:val="0"/>
          <w:color w:val="auto"/>
          <w:sz w:val="24"/>
          <w:szCs w:val="24"/>
        </w:rPr>
        <w:t xml:space="preserve">seguridad ciudadana, país y ciudad, orden que persiste si se observan los resultados </w:t>
      </w:r>
      <w:r>
        <w:rPr>
          <w:rFonts w:ascii="Arial" w:hAnsi="Arial" w:cs="Arial"/>
          <w:b w:val="0"/>
          <w:color w:val="auto"/>
          <w:sz w:val="24"/>
          <w:szCs w:val="24"/>
        </w:rPr>
        <w:t>de julio de 2019</w:t>
      </w:r>
      <w:r w:rsidRPr="008034DF">
        <w:rPr>
          <w:rFonts w:ascii="Arial" w:hAnsi="Arial" w:cs="Arial"/>
          <w:b w:val="0"/>
          <w:color w:val="auto"/>
          <w:sz w:val="24"/>
          <w:szCs w:val="24"/>
        </w:rPr>
        <w:t xml:space="preserve">. A la pregunta ¿Qué tan satisfecho está con su seguridad ciudadana?, en </w:t>
      </w:r>
      <w:r>
        <w:rPr>
          <w:rFonts w:ascii="Arial" w:hAnsi="Arial" w:cs="Arial"/>
          <w:b w:val="0"/>
          <w:color w:val="auto"/>
          <w:sz w:val="24"/>
          <w:szCs w:val="24"/>
        </w:rPr>
        <w:t>julio de 2021</w:t>
      </w:r>
      <w:r w:rsidRPr="008034DF">
        <w:rPr>
          <w:rFonts w:ascii="Arial" w:hAnsi="Arial" w:cs="Arial"/>
          <w:b w:val="0"/>
          <w:color w:val="auto"/>
          <w:sz w:val="24"/>
          <w:szCs w:val="24"/>
        </w:rPr>
        <w:t>, la población adulta respondió</w:t>
      </w:r>
      <w:r>
        <w:rPr>
          <w:rFonts w:ascii="Arial" w:hAnsi="Arial" w:cs="Arial"/>
          <w:b w:val="0"/>
          <w:color w:val="auto"/>
          <w:sz w:val="24"/>
          <w:szCs w:val="24"/>
        </w:rPr>
        <w:t xml:space="preserve"> </w:t>
      </w:r>
      <w:r w:rsidRPr="008034DF">
        <w:rPr>
          <w:rFonts w:ascii="Arial" w:hAnsi="Arial" w:cs="Arial"/>
          <w:b w:val="0"/>
          <w:color w:val="auto"/>
          <w:sz w:val="24"/>
          <w:szCs w:val="24"/>
        </w:rPr>
        <w:t>un valor promedio de 5.</w:t>
      </w:r>
      <w:r>
        <w:rPr>
          <w:rFonts w:ascii="Arial" w:hAnsi="Arial" w:cs="Arial"/>
          <w:b w:val="0"/>
          <w:color w:val="auto"/>
          <w:sz w:val="24"/>
          <w:szCs w:val="24"/>
        </w:rPr>
        <w:t>8</w:t>
      </w:r>
      <w:r w:rsidRPr="008034DF">
        <w:rPr>
          <w:rFonts w:ascii="Arial" w:hAnsi="Arial" w:cs="Arial"/>
          <w:b w:val="0"/>
          <w:color w:val="auto"/>
          <w:sz w:val="24"/>
          <w:szCs w:val="24"/>
        </w:rPr>
        <w:t xml:space="preserve">. </w:t>
      </w:r>
    </w:p>
    <w:p w14:paraId="242D1931" w14:textId="3CC39BDB" w:rsidR="005C7152" w:rsidRPr="00B81486" w:rsidRDefault="005C7152" w:rsidP="005C7152">
      <w:pPr>
        <w:pStyle w:val="bullet"/>
        <w:spacing w:before="240"/>
        <w:ind w:left="0" w:right="0" w:firstLine="0"/>
        <w:jc w:val="both"/>
        <w:rPr>
          <w:rFonts w:ascii="Arial" w:hAnsi="Arial" w:cs="Arial"/>
          <w:b w:val="0"/>
          <w:color w:val="auto"/>
          <w:sz w:val="24"/>
          <w:szCs w:val="24"/>
        </w:rPr>
      </w:pPr>
      <w:r w:rsidRPr="008034DF">
        <w:rPr>
          <w:rFonts w:ascii="Arial" w:hAnsi="Arial" w:cs="Arial"/>
          <w:b w:val="0"/>
          <w:color w:val="auto"/>
          <w:sz w:val="24"/>
          <w:szCs w:val="24"/>
        </w:rPr>
        <w:t>Por su parte, la satisfacción con el país se ubicó en 7.</w:t>
      </w:r>
      <w:r>
        <w:rPr>
          <w:rFonts w:ascii="Arial" w:hAnsi="Arial" w:cs="Arial"/>
          <w:b w:val="0"/>
          <w:color w:val="auto"/>
          <w:sz w:val="24"/>
          <w:szCs w:val="24"/>
        </w:rPr>
        <w:t>2</w:t>
      </w:r>
      <w:r w:rsidRPr="008034DF">
        <w:rPr>
          <w:rFonts w:ascii="Arial" w:hAnsi="Arial" w:cs="Arial"/>
          <w:b w:val="0"/>
          <w:color w:val="auto"/>
          <w:sz w:val="24"/>
          <w:szCs w:val="24"/>
        </w:rPr>
        <w:t xml:space="preserve">, y la satisfacción con la ciudad, </w:t>
      </w:r>
      <w:r w:rsidR="00EA1AAC">
        <w:rPr>
          <w:rFonts w:ascii="Arial" w:hAnsi="Arial" w:cs="Arial"/>
          <w:b w:val="0"/>
          <w:color w:val="auto"/>
          <w:sz w:val="24"/>
          <w:szCs w:val="24"/>
        </w:rPr>
        <w:t>mostr</w:t>
      </w:r>
      <w:r w:rsidRPr="008034DF">
        <w:rPr>
          <w:rFonts w:ascii="Arial" w:hAnsi="Arial" w:cs="Arial"/>
          <w:b w:val="0"/>
          <w:color w:val="auto"/>
          <w:sz w:val="24"/>
          <w:szCs w:val="24"/>
        </w:rPr>
        <w:t xml:space="preserve">ó un promedio de 7.6. </w:t>
      </w:r>
      <w:r w:rsidRPr="00B81486">
        <w:rPr>
          <w:rFonts w:ascii="Arial" w:hAnsi="Arial" w:cs="Arial"/>
          <w:b w:val="0"/>
          <w:color w:val="auto"/>
          <w:sz w:val="24"/>
          <w:szCs w:val="24"/>
        </w:rPr>
        <w:t>As</w:t>
      </w:r>
      <w:r w:rsidRPr="00B81486">
        <w:rPr>
          <w:rFonts w:ascii="Arial" w:hAnsi="Arial" w:cs="Arial" w:hint="cs"/>
          <w:b w:val="0"/>
          <w:color w:val="auto"/>
          <w:sz w:val="24"/>
          <w:szCs w:val="24"/>
        </w:rPr>
        <w:t>í</w:t>
      </w:r>
      <w:r w:rsidRPr="00B81486">
        <w:rPr>
          <w:rFonts w:ascii="Arial" w:hAnsi="Arial" w:cs="Arial"/>
          <w:b w:val="0"/>
          <w:color w:val="auto"/>
          <w:sz w:val="24"/>
          <w:szCs w:val="24"/>
        </w:rPr>
        <w:t>, seguridad</w:t>
      </w:r>
      <w:r>
        <w:rPr>
          <w:rFonts w:ascii="Arial" w:hAnsi="Arial" w:cs="Arial"/>
          <w:b w:val="0"/>
          <w:color w:val="auto"/>
          <w:sz w:val="24"/>
          <w:szCs w:val="24"/>
        </w:rPr>
        <w:t xml:space="preserve"> ciudadana, </w:t>
      </w:r>
      <w:r w:rsidRPr="00B81486">
        <w:rPr>
          <w:rFonts w:ascii="Arial" w:hAnsi="Arial" w:cs="Arial"/>
          <w:b w:val="0"/>
          <w:color w:val="auto"/>
          <w:sz w:val="24"/>
          <w:szCs w:val="24"/>
        </w:rPr>
        <w:t>pa</w:t>
      </w:r>
      <w:r w:rsidRPr="00B81486">
        <w:rPr>
          <w:rFonts w:ascii="Arial" w:hAnsi="Arial" w:cs="Arial" w:hint="cs"/>
          <w:b w:val="0"/>
          <w:color w:val="auto"/>
          <w:sz w:val="24"/>
          <w:szCs w:val="24"/>
        </w:rPr>
        <w:t>í</w:t>
      </w:r>
      <w:r w:rsidRPr="00B81486">
        <w:rPr>
          <w:rFonts w:ascii="Arial" w:hAnsi="Arial" w:cs="Arial"/>
          <w:b w:val="0"/>
          <w:color w:val="auto"/>
          <w:sz w:val="24"/>
          <w:szCs w:val="24"/>
        </w:rPr>
        <w:t xml:space="preserve">s y </w:t>
      </w:r>
      <w:r>
        <w:rPr>
          <w:rFonts w:ascii="Arial" w:hAnsi="Arial" w:cs="Arial"/>
          <w:b w:val="0"/>
          <w:color w:val="auto"/>
          <w:sz w:val="24"/>
          <w:szCs w:val="24"/>
        </w:rPr>
        <w:t xml:space="preserve">ciudad </w:t>
      </w:r>
      <w:r w:rsidRPr="00B81486">
        <w:rPr>
          <w:rFonts w:ascii="Arial" w:hAnsi="Arial" w:cs="Arial"/>
          <w:b w:val="0"/>
          <w:color w:val="auto"/>
          <w:sz w:val="24"/>
          <w:szCs w:val="24"/>
        </w:rPr>
        <w:t xml:space="preserve">siguen siendo los </w:t>
      </w:r>
      <w:r>
        <w:rPr>
          <w:rFonts w:ascii="Arial" w:hAnsi="Arial" w:cs="Arial"/>
          <w:b w:val="0"/>
          <w:color w:val="auto"/>
          <w:sz w:val="24"/>
          <w:szCs w:val="24"/>
        </w:rPr>
        <w:t>aspectos</w:t>
      </w:r>
      <w:r w:rsidRPr="00B81486">
        <w:rPr>
          <w:rFonts w:ascii="Arial" w:hAnsi="Arial" w:cs="Arial"/>
          <w:b w:val="0"/>
          <w:color w:val="auto"/>
          <w:sz w:val="24"/>
          <w:szCs w:val="24"/>
        </w:rPr>
        <w:t xml:space="preserve"> que presentan la m</w:t>
      </w:r>
      <w:r w:rsidRPr="00B81486">
        <w:rPr>
          <w:rFonts w:ascii="Arial" w:hAnsi="Arial" w:cs="Arial" w:hint="cs"/>
          <w:b w:val="0"/>
          <w:color w:val="auto"/>
          <w:sz w:val="24"/>
          <w:szCs w:val="24"/>
        </w:rPr>
        <w:t>á</w:t>
      </w:r>
      <w:r w:rsidRPr="00B81486">
        <w:rPr>
          <w:rFonts w:ascii="Arial" w:hAnsi="Arial" w:cs="Arial"/>
          <w:b w:val="0"/>
          <w:color w:val="auto"/>
          <w:sz w:val="24"/>
          <w:szCs w:val="24"/>
        </w:rPr>
        <w:t>s baja valoraci</w:t>
      </w:r>
      <w:r w:rsidRPr="00B81486">
        <w:rPr>
          <w:rFonts w:ascii="Arial" w:hAnsi="Arial" w:cs="Arial" w:hint="cs"/>
          <w:b w:val="0"/>
          <w:color w:val="auto"/>
          <w:sz w:val="24"/>
          <w:szCs w:val="24"/>
        </w:rPr>
        <w:t>ó</w:t>
      </w:r>
      <w:r w:rsidRPr="00B81486">
        <w:rPr>
          <w:rFonts w:ascii="Arial" w:hAnsi="Arial" w:cs="Arial"/>
          <w:b w:val="0"/>
          <w:color w:val="auto"/>
          <w:sz w:val="24"/>
          <w:szCs w:val="24"/>
        </w:rPr>
        <w:t xml:space="preserve">n </w:t>
      </w:r>
      <w:r>
        <w:rPr>
          <w:rFonts w:ascii="Arial" w:hAnsi="Arial" w:cs="Arial"/>
          <w:b w:val="0"/>
          <w:color w:val="auto"/>
          <w:sz w:val="24"/>
          <w:szCs w:val="24"/>
        </w:rPr>
        <w:t xml:space="preserve">promedio </w:t>
      </w:r>
      <w:r w:rsidRPr="00B81486">
        <w:rPr>
          <w:rFonts w:ascii="Arial" w:hAnsi="Arial" w:cs="Arial"/>
          <w:b w:val="0"/>
          <w:color w:val="auto"/>
          <w:sz w:val="24"/>
          <w:szCs w:val="24"/>
        </w:rPr>
        <w:t>por parte de la poblaci</w:t>
      </w:r>
      <w:r w:rsidRPr="00B81486">
        <w:rPr>
          <w:rFonts w:ascii="Arial" w:hAnsi="Arial" w:cs="Arial" w:hint="cs"/>
          <w:b w:val="0"/>
          <w:color w:val="auto"/>
          <w:sz w:val="24"/>
          <w:szCs w:val="24"/>
        </w:rPr>
        <w:t>ó</w:t>
      </w:r>
      <w:r w:rsidRPr="00B81486">
        <w:rPr>
          <w:rFonts w:ascii="Arial" w:hAnsi="Arial" w:cs="Arial"/>
          <w:b w:val="0"/>
          <w:color w:val="auto"/>
          <w:sz w:val="24"/>
          <w:szCs w:val="24"/>
        </w:rPr>
        <w:t>n</w:t>
      </w:r>
      <w:r>
        <w:rPr>
          <w:rFonts w:ascii="Arial" w:hAnsi="Arial" w:cs="Arial"/>
          <w:b w:val="0"/>
          <w:color w:val="auto"/>
          <w:sz w:val="24"/>
          <w:szCs w:val="24"/>
        </w:rPr>
        <w:t>,</w:t>
      </w:r>
      <w:r w:rsidRPr="000E7E85">
        <w:rPr>
          <w:rFonts w:ascii="Arial" w:hAnsi="Arial" w:cs="Arial"/>
          <w:b w:val="0"/>
          <w:color w:val="auto"/>
          <w:sz w:val="24"/>
          <w:szCs w:val="24"/>
        </w:rPr>
        <w:t xml:space="preserve"> </w:t>
      </w:r>
      <w:r w:rsidRPr="00B81486">
        <w:rPr>
          <w:rFonts w:ascii="Arial" w:hAnsi="Arial" w:cs="Arial"/>
          <w:b w:val="0"/>
          <w:color w:val="auto"/>
          <w:sz w:val="24"/>
          <w:szCs w:val="24"/>
        </w:rPr>
        <w:t xml:space="preserve">aunque </w:t>
      </w:r>
      <w:r>
        <w:rPr>
          <w:rFonts w:ascii="Arial" w:hAnsi="Arial" w:cs="Arial"/>
          <w:b w:val="0"/>
          <w:color w:val="auto"/>
          <w:sz w:val="24"/>
          <w:szCs w:val="24"/>
        </w:rPr>
        <w:t>estos tres ámbitos de la esfera pública son los que presentan</w:t>
      </w:r>
      <w:r w:rsidRPr="00B81486">
        <w:rPr>
          <w:rFonts w:ascii="Arial" w:hAnsi="Arial" w:cs="Arial"/>
          <w:b w:val="0"/>
          <w:color w:val="auto"/>
          <w:sz w:val="24"/>
          <w:szCs w:val="24"/>
        </w:rPr>
        <w:t xml:space="preserve"> </w:t>
      </w:r>
      <w:r>
        <w:rPr>
          <w:rFonts w:ascii="Arial" w:hAnsi="Arial" w:cs="Arial"/>
          <w:b w:val="0"/>
          <w:color w:val="auto"/>
          <w:sz w:val="24"/>
          <w:szCs w:val="24"/>
        </w:rPr>
        <w:t xml:space="preserve">la mayor </w:t>
      </w:r>
      <w:r w:rsidRPr="00B81486">
        <w:rPr>
          <w:rFonts w:ascii="Arial" w:hAnsi="Arial" w:cs="Arial"/>
          <w:b w:val="0"/>
          <w:color w:val="auto"/>
          <w:sz w:val="24"/>
          <w:szCs w:val="24"/>
        </w:rPr>
        <w:t>mejora</w:t>
      </w:r>
      <w:r>
        <w:rPr>
          <w:rFonts w:ascii="Arial" w:hAnsi="Arial" w:cs="Arial"/>
          <w:b w:val="0"/>
          <w:color w:val="auto"/>
          <w:sz w:val="24"/>
          <w:szCs w:val="24"/>
        </w:rPr>
        <w:t xml:space="preserve"> respecto a la calificación otorgada en julio de 2019 (</w:t>
      </w:r>
      <w:r w:rsidR="00EA1AAC">
        <w:rPr>
          <w:rFonts w:ascii="Arial" w:hAnsi="Arial" w:cs="Arial"/>
          <w:b w:val="0"/>
          <w:color w:val="auto"/>
          <w:sz w:val="24"/>
          <w:szCs w:val="24"/>
        </w:rPr>
        <w:t>c</w:t>
      </w:r>
      <w:r>
        <w:rPr>
          <w:rFonts w:ascii="Arial" w:hAnsi="Arial" w:cs="Arial"/>
          <w:b w:val="0"/>
          <w:color w:val="auto"/>
          <w:sz w:val="24"/>
          <w:szCs w:val="24"/>
        </w:rPr>
        <w:t>uadro 1).</w:t>
      </w:r>
    </w:p>
    <w:p w14:paraId="712C2C43" w14:textId="77777777" w:rsidR="005C7152" w:rsidRPr="008034DF" w:rsidRDefault="005C7152" w:rsidP="005C7152">
      <w:pPr>
        <w:pStyle w:val="bullet"/>
        <w:spacing w:before="240"/>
        <w:ind w:left="0" w:right="0" w:firstLine="0"/>
        <w:jc w:val="both"/>
        <w:rPr>
          <w:rFonts w:ascii="Arial" w:hAnsi="Arial" w:cs="Arial"/>
          <w:b w:val="0"/>
          <w:color w:val="auto"/>
          <w:sz w:val="24"/>
          <w:szCs w:val="24"/>
        </w:rPr>
      </w:pPr>
      <w:r w:rsidRPr="008034DF">
        <w:rPr>
          <w:rFonts w:ascii="Arial" w:hAnsi="Arial" w:cs="Arial"/>
          <w:b w:val="0"/>
          <w:color w:val="auto"/>
          <w:sz w:val="24"/>
          <w:szCs w:val="24"/>
        </w:rPr>
        <w:t xml:space="preserve">Tomando en cuenta la valoración de todos y cada uno de los dominios de satisfacción, entre los meses de </w:t>
      </w:r>
      <w:r>
        <w:rPr>
          <w:rFonts w:ascii="Arial" w:hAnsi="Arial" w:cs="Arial"/>
          <w:b w:val="0"/>
          <w:color w:val="auto"/>
          <w:sz w:val="24"/>
          <w:szCs w:val="24"/>
        </w:rPr>
        <w:t>julio de 2019</w:t>
      </w:r>
      <w:r w:rsidRPr="008034DF">
        <w:rPr>
          <w:rFonts w:ascii="Arial" w:hAnsi="Arial" w:cs="Arial"/>
          <w:b w:val="0"/>
          <w:color w:val="auto"/>
          <w:sz w:val="24"/>
          <w:szCs w:val="24"/>
        </w:rPr>
        <w:t xml:space="preserve"> y </w:t>
      </w:r>
      <w:r>
        <w:rPr>
          <w:rFonts w:ascii="Arial" w:hAnsi="Arial" w:cs="Arial"/>
          <w:b w:val="0"/>
          <w:color w:val="auto"/>
          <w:sz w:val="24"/>
          <w:szCs w:val="24"/>
        </w:rPr>
        <w:t>julio de 2021</w:t>
      </w:r>
      <w:r w:rsidRPr="008034DF">
        <w:rPr>
          <w:rFonts w:ascii="Arial" w:hAnsi="Arial" w:cs="Arial"/>
          <w:b w:val="0"/>
          <w:color w:val="auto"/>
          <w:sz w:val="24"/>
          <w:szCs w:val="24"/>
        </w:rPr>
        <w:t xml:space="preserve">, </w:t>
      </w:r>
      <w:r>
        <w:rPr>
          <w:rFonts w:ascii="Arial" w:hAnsi="Arial" w:cs="Arial"/>
          <w:b w:val="0"/>
          <w:color w:val="auto"/>
          <w:sz w:val="24"/>
          <w:szCs w:val="24"/>
        </w:rPr>
        <w:t xml:space="preserve">todos los dominios </w:t>
      </w:r>
      <w:r w:rsidRPr="008034DF">
        <w:rPr>
          <w:rFonts w:ascii="Arial" w:hAnsi="Arial" w:cs="Arial"/>
          <w:b w:val="0"/>
          <w:color w:val="auto"/>
          <w:sz w:val="24"/>
          <w:szCs w:val="24"/>
        </w:rPr>
        <w:t>present</w:t>
      </w:r>
      <w:r>
        <w:rPr>
          <w:rFonts w:ascii="Arial" w:hAnsi="Arial" w:cs="Arial"/>
          <w:b w:val="0"/>
          <w:color w:val="auto"/>
          <w:sz w:val="24"/>
          <w:szCs w:val="24"/>
        </w:rPr>
        <w:t xml:space="preserve">aron un aumento </w:t>
      </w:r>
      <w:r w:rsidRPr="008034DF">
        <w:rPr>
          <w:rFonts w:ascii="Arial" w:hAnsi="Arial" w:cs="Arial"/>
          <w:b w:val="0"/>
          <w:color w:val="auto"/>
          <w:sz w:val="24"/>
          <w:szCs w:val="24"/>
        </w:rPr>
        <w:t xml:space="preserve">en </w:t>
      </w:r>
      <w:r>
        <w:rPr>
          <w:rFonts w:ascii="Arial" w:hAnsi="Arial" w:cs="Arial"/>
          <w:b w:val="0"/>
          <w:color w:val="auto"/>
          <w:sz w:val="24"/>
          <w:szCs w:val="24"/>
        </w:rPr>
        <w:t>la calificación declarada. La vivienda es el ámbito personal que tuvo una mayor mejora pasando de 8.4 en julio de 2019 a 8.7 en julio de 2021</w:t>
      </w:r>
      <w:r w:rsidRPr="008034DF">
        <w:rPr>
          <w:rFonts w:ascii="Arial" w:hAnsi="Arial" w:cs="Arial"/>
          <w:b w:val="0"/>
          <w:color w:val="auto"/>
          <w:sz w:val="24"/>
          <w:szCs w:val="24"/>
        </w:rPr>
        <w:t xml:space="preserve">. </w:t>
      </w:r>
    </w:p>
    <w:p w14:paraId="46AB00C6" w14:textId="77777777" w:rsidR="005C7152" w:rsidRDefault="005C7152" w:rsidP="005C7152">
      <w:pPr>
        <w:rPr>
          <w:rFonts w:ascii="Arial" w:eastAsia="Times New Roman" w:hAnsi="Arial" w:cs="Arial"/>
          <w:iCs/>
          <w:snapToGrid w:val="0"/>
          <w:sz w:val="20"/>
          <w:szCs w:val="24"/>
          <w:lang w:eastAsia="es-ES"/>
        </w:rPr>
      </w:pPr>
      <w:r>
        <w:rPr>
          <w:rFonts w:ascii="Arial" w:hAnsi="Arial"/>
          <w:b/>
          <w:smallCaps/>
          <w:sz w:val="20"/>
        </w:rPr>
        <w:br w:type="page"/>
      </w:r>
    </w:p>
    <w:p w14:paraId="29497E47" w14:textId="77777777" w:rsidR="005C7152" w:rsidRPr="00AE7D42" w:rsidRDefault="005C7152" w:rsidP="005C7152">
      <w:pPr>
        <w:pStyle w:val="Estilo4"/>
        <w:spacing w:before="240"/>
        <w:ind w:right="0"/>
        <w:rPr>
          <w:rFonts w:ascii="Arial" w:hAnsi="Arial"/>
          <w:b w:val="0"/>
          <w:smallCaps w:val="0"/>
          <w:sz w:val="20"/>
        </w:rPr>
      </w:pPr>
      <w:r w:rsidRPr="00C85C60">
        <w:rPr>
          <w:rFonts w:ascii="Arial" w:hAnsi="Arial"/>
          <w:b w:val="0"/>
          <w:smallCaps w:val="0"/>
          <w:sz w:val="20"/>
        </w:rPr>
        <w:lastRenderedPageBreak/>
        <w:t>Cuadro</w:t>
      </w:r>
      <w:r w:rsidRPr="00AE7D42">
        <w:rPr>
          <w:rFonts w:ascii="Arial" w:hAnsi="Arial"/>
          <w:b w:val="0"/>
          <w:smallCaps w:val="0"/>
          <w:sz w:val="20"/>
        </w:rPr>
        <w:t xml:space="preserve"> 1</w:t>
      </w:r>
    </w:p>
    <w:p w14:paraId="037E352D" w14:textId="77777777" w:rsidR="005C7152" w:rsidRPr="00B03E94" w:rsidRDefault="005C7152" w:rsidP="005C7152">
      <w:pPr>
        <w:spacing w:line="252" w:lineRule="exact"/>
        <w:ind w:left="1113" w:right="1141"/>
        <w:jc w:val="center"/>
        <w:rPr>
          <w:rFonts w:ascii="Arial" w:eastAsia="Arial" w:hAnsi="Arial" w:cs="Arial"/>
          <w:smallCaps/>
        </w:rPr>
      </w:pPr>
      <w:r>
        <w:rPr>
          <w:rFonts w:ascii="Arial" w:hAnsi="Arial"/>
          <w:b/>
          <w:smallCaps/>
          <w:spacing w:val="-1"/>
        </w:rPr>
        <w:t>S</w:t>
      </w:r>
      <w:r w:rsidRPr="00B03E94">
        <w:rPr>
          <w:rFonts w:ascii="Arial" w:hAnsi="Arial"/>
          <w:b/>
          <w:smallCaps/>
          <w:spacing w:val="-1"/>
        </w:rPr>
        <w:t>atisfacción</w:t>
      </w:r>
      <w:r w:rsidRPr="00B03E94">
        <w:rPr>
          <w:rFonts w:ascii="Arial" w:hAnsi="Arial"/>
          <w:b/>
          <w:smallCaps/>
          <w:spacing w:val="1"/>
        </w:rPr>
        <w:t xml:space="preserve"> </w:t>
      </w:r>
      <w:r w:rsidRPr="00B03E94">
        <w:rPr>
          <w:rFonts w:ascii="Arial" w:hAnsi="Arial"/>
          <w:b/>
          <w:smallCaps/>
          <w:spacing w:val="-1"/>
        </w:rPr>
        <w:t>por</w:t>
      </w:r>
      <w:r w:rsidRPr="00B03E94">
        <w:rPr>
          <w:rFonts w:ascii="Arial" w:hAnsi="Arial"/>
          <w:b/>
          <w:smallCaps/>
        </w:rPr>
        <w:t xml:space="preserve"> dominios </w:t>
      </w:r>
      <w:r w:rsidRPr="00B03E94">
        <w:rPr>
          <w:rFonts w:ascii="Arial" w:hAnsi="Arial"/>
          <w:b/>
          <w:smallCaps/>
          <w:spacing w:val="-1"/>
        </w:rPr>
        <w:t>específicos,</w:t>
      </w:r>
      <w:r w:rsidRPr="00B03E94">
        <w:rPr>
          <w:rFonts w:ascii="Arial" w:hAnsi="Arial"/>
          <w:b/>
          <w:smallCaps/>
          <w:spacing w:val="-10"/>
        </w:rPr>
        <w:t xml:space="preserve"> </w:t>
      </w:r>
      <w:r w:rsidRPr="00B03E94">
        <w:rPr>
          <w:rFonts w:ascii="Arial" w:hAnsi="Arial"/>
          <w:b/>
          <w:smallCaps/>
          <w:spacing w:val="-1"/>
        </w:rPr>
        <w:t>durante julio</w:t>
      </w:r>
    </w:p>
    <w:p w14:paraId="1BCAA87C" w14:textId="77777777" w:rsidR="005C7152" w:rsidRPr="002A0C6F" w:rsidRDefault="005C7152" w:rsidP="005C7152">
      <w:pPr>
        <w:spacing w:before="5"/>
        <w:ind w:left="884" w:right="894"/>
        <w:jc w:val="center"/>
        <w:rPr>
          <w:rFonts w:ascii="Arial" w:eastAsia="Arial" w:hAnsi="Arial" w:cs="Arial"/>
          <w:sz w:val="18"/>
          <w:szCs w:val="18"/>
        </w:rPr>
      </w:pPr>
      <w:r w:rsidRPr="002A0C6F">
        <w:rPr>
          <w:rFonts w:ascii="Arial"/>
          <w:spacing w:val="-1"/>
          <w:sz w:val="18"/>
        </w:rPr>
        <w:t>(P</w:t>
      </w:r>
      <w:r w:rsidRPr="002A0C6F">
        <w:rPr>
          <w:rFonts w:ascii="Arial"/>
          <w:spacing w:val="-1"/>
          <w:sz w:val="14"/>
        </w:rPr>
        <w:t>ROMEDIO</w:t>
      </w:r>
      <w:r w:rsidRPr="002A0C6F">
        <w:rPr>
          <w:rFonts w:ascii="Arial"/>
          <w:spacing w:val="-4"/>
          <w:sz w:val="14"/>
        </w:rPr>
        <w:t xml:space="preserve"> </w:t>
      </w:r>
      <w:r w:rsidRPr="002A0C6F">
        <w:rPr>
          <w:rFonts w:ascii="Arial"/>
          <w:sz w:val="14"/>
        </w:rPr>
        <w:t>EN</w:t>
      </w:r>
      <w:r w:rsidRPr="002A0C6F">
        <w:rPr>
          <w:rFonts w:ascii="Arial"/>
          <w:spacing w:val="-4"/>
          <w:sz w:val="14"/>
        </w:rPr>
        <w:t xml:space="preserve"> </w:t>
      </w:r>
      <w:r w:rsidRPr="002A0C6F">
        <w:rPr>
          <w:rFonts w:ascii="Arial"/>
          <w:sz w:val="14"/>
        </w:rPr>
        <w:t>ESCALA</w:t>
      </w:r>
      <w:r w:rsidRPr="002A0C6F">
        <w:rPr>
          <w:rFonts w:ascii="Arial"/>
          <w:spacing w:val="-1"/>
          <w:sz w:val="14"/>
        </w:rPr>
        <w:t xml:space="preserve"> </w:t>
      </w:r>
      <w:r w:rsidRPr="002A0C6F">
        <w:rPr>
          <w:rFonts w:ascii="Arial"/>
          <w:sz w:val="14"/>
        </w:rPr>
        <w:t>DE</w:t>
      </w:r>
      <w:r w:rsidRPr="002A0C6F">
        <w:rPr>
          <w:rFonts w:ascii="Arial"/>
          <w:spacing w:val="-3"/>
          <w:sz w:val="14"/>
        </w:rPr>
        <w:t xml:space="preserve"> </w:t>
      </w:r>
      <w:r w:rsidRPr="002A0C6F">
        <w:rPr>
          <w:rFonts w:ascii="Arial"/>
          <w:sz w:val="18"/>
        </w:rPr>
        <w:t>0</w:t>
      </w:r>
      <w:r w:rsidRPr="002A0C6F">
        <w:rPr>
          <w:rFonts w:ascii="Arial"/>
          <w:spacing w:val="-14"/>
          <w:sz w:val="18"/>
        </w:rPr>
        <w:t xml:space="preserve"> </w:t>
      </w:r>
      <w:r w:rsidRPr="002A0C6F">
        <w:rPr>
          <w:rFonts w:ascii="Arial"/>
          <w:sz w:val="14"/>
        </w:rPr>
        <w:t>A</w:t>
      </w:r>
      <w:r w:rsidRPr="002A0C6F">
        <w:rPr>
          <w:rFonts w:ascii="Arial"/>
          <w:spacing w:val="-3"/>
          <w:sz w:val="14"/>
        </w:rPr>
        <w:t xml:space="preserve"> </w:t>
      </w:r>
      <w:r w:rsidRPr="002A0C6F">
        <w:rPr>
          <w:rFonts w:ascii="Arial"/>
          <w:sz w:val="18"/>
        </w:rPr>
        <w:t>10)</w:t>
      </w:r>
    </w:p>
    <w:p w14:paraId="48AE6C2C" w14:textId="77777777" w:rsidR="005C7152" w:rsidRPr="002A0C6F" w:rsidRDefault="005C7152" w:rsidP="005C7152">
      <w:pPr>
        <w:spacing w:before="7"/>
        <w:rPr>
          <w:rFonts w:ascii="Arial" w:eastAsia="Arial" w:hAnsi="Arial" w:cs="Arial"/>
          <w:sz w:val="2"/>
          <w:szCs w:val="2"/>
        </w:rPr>
      </w:pPr>
    </w:p>
    <w:tbl>
      <w:tblPr>
        <w:tblStyle w:val="TableNormal"/>
        <w:tblW w:w="0" w:type="auto"/>
        <w:jc w:val="center"/>
        <w:tblLayout w:type="fixed"/>
        <w:tblLook w:val="01E0" w:firstRow="1" w:lastRow="1" w:firstColumn="1" w:lastColumn="1" w:noHBand="0" w:noVBand="0"/>
      </w:tblPr>
      <w:tblGrid>
        <w:gridCol w:w="2747"/>
        <w:gridCol w:w="1353"/>
        <w:gridCol w:w="1354"/>
      </w:tblGrid>
      <w:tr w:rsidR="005C7152" w:rsidRPr="002A0C6F" w14:paraId="0AA06542" w14:textId="77777777" w:rsidTr="005C7152">
        <w:trPr>
          <w:trHeight w:hRule="exact" w:val="367"/>
          <w:jc w:val="center"/>
        </w:trPr>
        <w:tc>
          <w:tcPr>
            <w:tcW w:w="2747" w:type="dxa"/>
            <w:tcBorders>
              <w:top w:val="single" w:sz="8" w:space="0" w:color="7C7563"/>
              <w:left w:val="single" w:sz="8" w:space="0" w:color="7C7563"/>
              <w:bottom w:val="single" w:sz="8" w:space="0" w:color="FFFFFF" w:themeColor="background1"/>
              <w:right w:val="single" w:sz="4" w:space="0" w:color="FFFFFF" w:themeColor="background1"/>
            </w:tcBorders>
            <w:shd w:val="clear" w:color="auto" w:fill="393A5F"/>
          </w:tcPr>
          <w:p w14:paraId="6678A6A1" w14:textId="77777777" w:rsidR="005C7152" w:rsidRPr="002A0C6F" w:rsidRDefault="005C7152" w:rsidP="005C7152">
            <w:pPr>
              <w:pStyle w:val="TableParagraph"/>
              <w:spacing w:before="43"/>
              <w:ind w:left="315"/>
              <w:rPr>
                <w:rFonts w:ascii="Arial" w:eastAsia="Arial" w:hAnsi="Arial" w:cs="Arial"/>
                <w:sz w:val="18"/>
                <w:szCs w:val="18"/>
              </w:rPr>
            </w:pPr>
            <w:r w:rsidRPr="002A0C6F">
              <w:rPr>
                <w:rFonts w:ascii="Arial" w:hAnsi="Arial" w:cs="Arial"/>
                <w:color w:val="FFFFFF"/>
                <w:spacing w:val="-1"/>
                <w:sz w:val="18"/>
              </w:rPr>
              <w:t>Dominios</w:t>
            </w:r>
          </w:p>
        </w:tc>
        <w:tc>
          <w:tcPr>
            <w:tcW w:w="1353"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3D9D55BD" w14:textId="77777777" w:rsidR="005C7152" w:rsidRPr="002A0C6F" w:rsidRDefault="005C7152" w:rsidP="005C7152">
            <w:pPr>
              <w:jc w:val="center"/>
              <w:rPr>
                <w:rFonts w:ascii="Arial" w:hAnsi="Arial" w:cs="Arial"/>
                <w:color w:val="FFFFFF" w:themeColor="background1"/>
                <w:sz w:val="18"/>
                <w:szCs w:val="18"/>
              </w:rPr>
            </w:pPr>
            <w:r>
              <w:rPr>
                <w:rFonts w:ascii="Arial" w:hAnsi="Arial" w:cs="Arial"/>
                <w:color w:val="FFFFFF" w:themeColor="background1"/>
                <w:sz w:val="18"/>
                <w:szCs w:val="18"/>
              </w:rPr>
              <w:t>Jul-19</w:t>
            </w:r>
          </w:p>
        </w:tc>
        <w:tc>
          <w:tcPr>
            <w:tcW w:w="1354" w:type="dxa"/>
            <w:tcBorders>
              <w:top w:val="single" w:sz="8" w:space="0" w:color="7C7563"/>
              <w:left w:val="single" w:sz="4" w:space="0" w:color="FFFFFF" w:themeColor="background1"/>
              <w:bottom w:val="single" w:sz="8" w:space="0" w:color="FFFFFF" w:themeColor="background1"/>
              <w:right w:val="single" w:sz="8" w:space="0" w:color="7C7563"/>
            </w:tcBorders>
            <w:shd w:val="clear" w:color="auto" w:fill="393A5F"/>
            <w:vAlign w:val="center"/>
          </w:tcPr>
          <w:p w14:paraId="57EF1909" w14:textId="77777777" w:rsidR="005C7152" w:rsidRPr="002A0C6F" w:rsidRDefault="005C7152" w:rsidP="005C7152">
            <w:pPr>
              <w:jc w:val="center"/>
              <w:rPr>
                <w:rFonts w:ascii="Arial" w:hAnsi="Arial" w:cs="Arial"/>
                <w:color w:val="FFFFFF" w:themeColor="background1"/>
                <w:sz w:val="18"/>
                <w:szCs w:val="18"/>
              </w:rPr>
            </w:pPr>
            <w:r>
              <w:rPr>
                <w:rFonts w:ascii="Arial" w:hAnsi="Arial" w:cs="Arial"/>
                <w:color w:val="FFFFFF" w:themeColor="background1"/>
                <w:sz w:val="18"/>
                <w:szCs w:val="18"/>
              </w:rPr>
              <w:t>Jul-21</w:t>
            </w:r>
          </w:p>
        </w:tc>
      </w:tr>
      <w:tr w:rsidR="005C7152" w:rsidRPr="002A0C6F" w14:paraId="0E19B42D" w14:textId="77777777" w:rsidTr="005C7152">
        <w:trPr>
          <w:trHeight w:val="249"/>
          <w:jc w:val="center"/>
        </w:trPr>
        <w:tc>
          <w:tcPr>
            <w:tcW w:w="2747" w:type="dxa"/>
            <w:tcBorders>
              <w:top w:val="single" w:sz="8" w:space="0" w:color="FFFFFF" w:themeColor="background1"/>
              <w:left w:val="single" w:sz="8" w:space="0" w:color="7C7563"/>
              <w:bottom w:val="nil"/>
              <w:right w:val="single" w:sz="4" w:space="0" w:color="FFFFFF" w:themeColor="background1"/>
            </w:tcBorders>
            <w:shd w:val="clear" w:color="auto" w:fill="F0A1A7"/>
            <w:vAlign w:val="center"/>
          </w:tcPr>
          <w:p w14:paraId="46595989" w14:textId="77777777" w:rsidR="005C7152" w:rsidRPr="00C3506E" w:rsidRDefault="005C7152" w:rsidP="005C7152">
            <w:pPr>
              <w:pStyle w:val="TableParagraph"/>
              <w:spacing w:before="8"/>
              <w:ind w:left="170"/>
              <w:rPr>
                <w:rFonts w:ascii="Arial" w:eastAsia="Arial" w:hAnsi="Arial" w:cs="Arial"/>
                <w:sz w:val="16"/>
                <w:szCs w:val="20"/>
              </w:rPr>
            </w:pPr>
            <w:r w:rsidRPr="003D7BBB">
              <w:rPr>
                <w:rFonts w:ascii="Arial" w:hAnsi="Arial" w:cs="Arial"/>
                <w:b/>
                <w:sz w:val="16"/>
                <w:szCs w:val="16"/>
              </w:rPr>
              <w:t>Vida en</w:t>
            </w:r>
            <w:r w:rsidRPr="003D7BBB">
              <w:rPr>
                <w:rFonts w:ascii="Arial" w:hAnsi="Arial" w:cs="Arial"/>
                <w:b/>
                <w:spacing w:val="-2"/>
                <w:sz w:val="16"/>
                <w:szCs w:val="16"/>
              </w:rPr>
              <w:t xml:space="preserve"> </w:t>
            </w:r>
            <w:r w:rsidRPr="003D7BBB">
              <w:rPr>
                <w:rFonts w:ascii="Arial" w:hAnsi="Arial" w:cs="Arial"/>
                <w:b/>
                <w:spacing w:val="-1"/>
                <w:sz w:val="16"/>
                <w:szCs w:val="16"/>
              </w:rPr>
              <w:t>general</w:t>
            </w:r>
          </w:p>
        </w:tc>
        <w:tc>
          <w:tcPr>
            <w:tcW w:w="1353" w:type="dxa"/>
            <w:tcBorders>
              <w:top w:val="single" w:sz="8" w:space="0" w:color="FFFFFF" w:themeColor="background1"/>
              <w:left w:val="single" w:sz="4" w:space="0" w:color="FFFFFF" w:themeColor="background1"/>
              <w:bottom w:val="nil"/>
              <w:right w:val="single" w:sz="4" w:space="0" w:color="FFFFFF" w:themeColor="background1"/>
            </w:tcBorders>
            <w:shd w:val="clear" w:color="auto" w:fill="F0A1A7"/>
            <w:noWrap/>
            <w:vAlign w:val="center"/>
          </w:tcPr>
          <w:p w14:paraId="6CCCBE53" w14:textId="77777777" w:rsidR="005C7152" w:rsidRPr="00C3506E" w:rsidRDefault="005C7152" w:rsidP="005C7152">
            <w:pPr>
              <w:tabs>
                <w:tab w:val="decimal" w:pos="672"/>
              </w:tabs>
              <w:rPr>
                <w:rFonts w:ascii="Arial" w:hAnsi="Arial" w:cs="Arial"/>
                <w:b/>
                <w:sz w:val="16"/>
                <w:szCs w:val="20"/>
              </w:rPr>
            </w:pPr>
            <w:r>
              <w:rPr>
                <w:rFonts w:ascii="Arial" w:hAnsi="Arial" w:cs="Arial"/>
                <w:b/>
                <w:sz w:val="16"/>
                <w:szCs w:val="16"/>
              </w:rPr>
              <w:t>8.3</w:t>
            </w:r>
          </w:p>
        </w:tc>
        <w:tc>
          <w:tcPr>
            <w:tcW w:w="1354" w:type="dxa"/>
            <w:tcBorders>
              <w:top w:val="single" w:sz="8" w:space="0" w:color="FFFFFF" w:themeColor="background1"/>
              <w:left w:val="single" w:sz="4" w:space="0" w:color="FFFFFF" w:themeColor="background1"/>
              <w:bottom w:val="nil"/>
              <w:right w:val="single" w:sz="8" w:space="0" w:color="7C7563"/>
            </w:tcBorders>
            <w:shd w:val="clear" w:color="auto" w:fill="F0A1A7"/>
            <w:noWrap/>
            <w:vAlign w:val="center"/>
          </w:tcPr>
          <w:p w14:paraId="05AE6307" w14:textId="77777777" w:rsidR="005C7152" w:rsidRPr="00C3506E" w:rsidRDefault="005C7152" w:rsidP="005C7152">
            <w:pPr>
              <w:tabs>
                <w:tab w:val="decimal" w:pos="634"/>
              </w:tabs>
              <w:rPr>
                <w:rFonts w:ascii="Arial" w:hAnsi="Arial" w:cs="Arial"/>
                <w:b/>
                <w:sz w:val="16"/>
                <w:szCs w:val="20"/>
              </w:rPr>
            </w:pPr>
            <w:r w:rsidRPr="003D7BBB">
              <w:rPr>
                <w:rFonts w:ascii="Arial" w:hAnsi="Arial" w:cs="Arial"/>
                <w:b/>
                <w:sz w:val="16"/>
                <w:szCs w:val="16"/>
              </w:rPr>
              <w:t>8.2</w:t>
            </w:r>
          </w:p>
        </w:tc>
      </w:tr>
      <w:tr w:rsidR="005C7152" w:rsidRPr="002A0C6F" w14:paraId="5B35C4C2" w14:textId="77777777" w:rsidTr="005C715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0B21D168"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Relaciones personales</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2B6B38F5"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8.7</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4B74CEFE"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8.8</w:t>
            </w:r>
          </w:p>
        </w:tc>
      </w:tr>
      <w:tr w:rsidR="005C7152" w:rsidRPr="002A0C6F" w14:paraId="1C95FA41" w14:textId="77777777" w:rsidTr="005C7152">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38CA2231"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Vivienda</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3D8E71DD"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8.4</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1CB310BE"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8.7</w:t>
            </w:r>
          </w:p>
        </w:tc>
      </w:tr>
      <w:tr w:rsidR="005C7152" w:rsidRPr="002A0C6F" w14:paraId="5885B647" w14:textId="77777777" w:rsidTr="005C715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40AE500D"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Actividad u ocupación</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7A41E4A7"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8.6</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4CEDC404"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8.7</w:t>
            </w:r>
          </w:p>
        </w:tc>
      </w:tr>
      <w:tr w:rsidR="005C7152" w:rsidRPr="002A0C6F" w14:paraId="704951BA" w14:textId="77777777" w:rsidTr="005C7152">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1CAEA00E"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Estado de salud</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723EFFE4"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8.4</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75EBC09E"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8.6</w:t>
            </w:r>
          </w:p>
        </w:tc>
      </w:tr>
      <w:tr w:rsidR="005C7152" w:rsidRPr="002A0C6F" w14:paraId="17798441" w14:textId="77777777" w:rsidTr="005C715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47D12ECD"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Logros en la vida</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3EFD4D68"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8.4</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168F6DF1"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8.6</w:t>
            </w:r>
          </w:p>
        </w:tc>
      </w:tr>
      <w:tr w:rsidR="005C7152" w:rsidRPr="002A0C6F" w14:paraId="20632290" w14:textId="77777777" w:rsidTr="005C7152">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2BD372F4"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Perspectivas a futuro</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69EDBD1A"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8.3</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607C6CB4"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8.5</w:t>
            </w:r>
          </w:p>
        </w:tc>
      </w:tr>
      <w:tr w:rsidR="005C7152" w:rsidRPr="002A0C6F" w14:paraId="274D8812" w14:textId="77777777" w:rsidTr="005C715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1631BABE"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Nivel de vida</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0CD5C8FE"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8.1</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008C7412"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8.3</w:t>
            </w:r>
          </w:p>
        </w:tc>
      </w:tr>
      <w:tr w:rsidR="005C7152" w:rsidRPr="002A0C6F" w14:paraId="7E8DA685" w14:textId="77777777" w:rsidTr="005C7152">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6469D07D"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Vecindario</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4A70285C"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7.9</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4BC92498"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8.1</w:t>
            </w:r>
          </w:p>
        </w:tc>
      </w:tr>
      <w:tr w:rsidR="005C7152" w:rsidRPr="002A0C6F" w14:paraId="015AF35D" w14:textId="77777777" w:rsidTr="005C715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1B3A2B36"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Tiempo libre</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219889DD"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7.8</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73EDB58E"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7.9</w:t>
            </w:r>
          </w:p>
        </w:tc>
      </w:tr>
      <w:tr w:rsidR="005C7152" w:rsidRPr="002A0C6F" w14:paraId="67C4B277" w14:textId="77777777" w:rsidTr="005C7152">
        <w:trPr>
          <w:trHeight w:val="249"/>
          <w:jc w:val="center"/>
        </w:trPr>
        <w:tc>
          <w:tcPr>
            <w:tcW w:w="2747" w:type="dxa"/>
            <w:tcBorders>
              <w:top w:val="nil"/>
              <w:left w:val="single" w:sz="8" w:space="0" w:color="7C7563"/>
              <w:bottom w:val="nil"/>
              <w:right w:val="single" w:sz="4" w:space="0" w:color="FFFFFF" w:themeColor="background1"/>
            </w:tcBorders>
            <w:shd w:val="clear" w:color="auto" w:fill="EAD2D6"/>
            <w:vAlign w:val="center"/>
          </w:tcPr>
          <w:p w14:paraId="1936E41F"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Ciudad</w:t>
            </w:r>
          </w:p>
        </w:tc>
        <w:tc>
          <w:tcPr>
            <w:tcW w:w="1353" w:type="dxa"/>
            <w:tcBorders>
              <w:top w:val="nil"/>
              <w:left w:val="single" w:sz="4" w:space="0" w:color="FFFFFF" w:themeColor="background1"/>
              <w:bottom w:val="nil"/>
              <w:right w:val="single" w:sz="4" w:space="0" w:color="FFFFFF" w:themeColor="background1"/>
            </w:tcBorders>
            <w:shd w:val="clear" w:color="auto" w:fill="EAD2D6"/>
            <w:vAlign w:val="center"/>
          </w:tcPr>
          <w:p w14:paraId="69DA289E"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7.3</w:t>
            </w:r>
          </w:p>
        </w:tc>
        <w:tc>
          <w:tcPr>
            <w:tcW w:w="1354" w:type="dxa"/>
            <w:tcBorders>
              <w:top w:val="nil"/>
              <w:left w:val="single" w:sz="4" w:space="0" w:color="FFFFFF" w:themeColor="background1"/>
              <w:bottom w:val="nil"/>
              <w:right w:val="single" w:sz="8" w:space="0" w:color="7C7563"/>
            </w:tcBorders>
            <w:shd w:val="clear" w:color="auto" w:fill="EAD2D6"/>
            <w:vAlign w:val="center"/>
          </w:tcPr>
          <w:p w14:paraId="715512F2"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7.6</w:t>
            </w:r>
          </w:p>
        </w:tc>
      </w:tr>
      <w:tr w:rsidR="005C7152" w:rsidRPr="002A0C6F" w14:paraId="2276982E" w14:textId="77777777" w:rsidTr="005C7152">
        <w:trPr>
          <w:trHeight w:val="249"/>
          <w:jc w:val="center"/>
        </w:trPr>
        <w:tc>
          <w:tcPr>
            <w:tcW w:w="2747" w:type="dxa"/>
            <w:tcBorders>
              <w:top w:val="nil"/>
              <w:left w:val="single" w:sz="8" w:space="0" w:color="7C7563"/>
              <w:bottom w:val="nil"/>
              <w:right w:val="single" w:sz="4" w:space="0" w:color="FFFFFF" w:themeColor="background1"/>
            </w:tcBorders>
            <w:shd w:val="clear" w:color="auto" w:fill="F4E9EB"/>
            <w:vAlign w:val="center"/>
          </w:tcPr>
          <w:p w14:paraId="7FFF7670"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País</w:t>
            </w:r>
          </w:p>
        </w:tc>
        <w:tc>
          <w:tcPr>
            <w:tcW w:w="1353" w:type="dxa"/>
            <w:tcBorders>
              <w:top w:val="nil"/>
              <w:left w:val="single" w:sz="4" w:space="0" w:color="FFFFFF" w:themeColor="background1"/>
              <w:bottom w:val="nil"/>
              <w:right w:val="single" w:sz="4" w:space="0" w:color="FFFFFF" w:themeColor="background1"/>
            </w:tcBorders>
            <w:shd w:val="clear" w:color="auto" w:fill="F4E9EB"/>
            <w:vAlign w:val="center"/>
          </w:tcPr>
          <w:p w14:paraId="066FA685"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6.8</w:t>
            </w:r>
          </w:p>
        </w:tc>
        <w:tc>
          <w:tcPr>
            <w:tcW w:w="1354" w:type="dxa"/>
            <w:tcBorders>
              <w:top w:val="nil"/>
              <w:left w:val="single" w:sz="4" w:space="0" w:color="FFFFFF" w:themeColor="background1"/>
              <w:bottom w:val="nil"/>
              <w:right w:val="single" w:sz="8" w:space="0" w:color="7C7563"/>
            </w:tcBorders>
            <w:shd w:val="clear" w:color="auto" w:fill="F4E9EB"/>
            <w:vAlign w:val="center"/>
          </w:tcPr>
          <w:p w14:paraId="0453EB4D"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7.2</w:t>
            </w:r>
          </w:p>
        </w:tc>
      </w:tr>
      <w:tr w:rsidR="005C7152" w:rsidRPr="002A0C6F" w14:paraId="122C598E" w14:textId="77777777" w:rsidTr="005C7152">
        <w:trPr>
          <w:trHeight w:val="249"/>
          <w:jc w:val="center"/>
        </w:trPr>
        <w:tc>
          <w:tcPr>
            <w:tcW w:w="2747" w:type="dxa"/>
            <w:tcBorders>
              <w:top w:val="nil"/>
              <w:left w:val="single" w:sz="8" w:space="0" w:color="7C7563"/>
              <w:bottom w:val="single" w:sz="8" w:space="0" w:color="7C7563"/>
              <w:right w:val="single" w:sz="4" w:space="0" w:color="FFFFFF" w:themeColor="background1"/>
            </w:tcBorders>
            <w:shd w:val="clear" w:color="auto" w:fill="EAD2D6"/>
            <w:vAlign w:val="center"/>
          </w:tcPr>
          <w:p w14:paraId="3AB8E0D2" w14:textId="77777777" w:rsidR="005C7152" w:rsidRPr="00C3506E" w:rsidRDefault="005C7152" w:rsidP="005C7152">
            <w:pPr>
              <w:pStyle w:val="TableParagraph"/>
              <w:spacing w:before="8"/>
              <w:ind w:left="170"/>
              <w:rPr>
                <w:rFonts w:ascii="Arial" w:hAnsi="Arial" w:cs="Arial"/>
                <w:sz w:val="16"/>
                <w:szCs w:val="16"/>
              </w:rPr>
            </w:pPr>
            <w:r w:rsidRPr="003D7BBB">
              <w:rPr>
                <w:rFonts w:ascii="Arial" w:hAnsi="Arial" w:cs="Arial"/>
                <w:color w:val="000000"/>
                <w:sz w:val="16"/>
                <w:szCs w:val="16"/>
              </w:rPr>
              <w:t>Seguridad ciudadana</w:t>
            </w:r>
          </w:p>
        </w:tc>
        <w:tc>
          <w:tcPr>
            <w:tcW w:w="1353" w:type="dxa"/>
            <w:tcBorders>
              <w:top w:val="nil"/>
              <w:left w:val="single" w:sz="4" w:space="0" w:color="FFFFFF" w:themeColor="background1"/>
              <w:bottom w:val="single" w:sz="8" w:space="0" w:color="7C7563"/>
              <w:right w:val="single" w:sz="4" w:space="0" w:color="FFFFFF" w:themeColor="background1"/>
            </w:tcBorders>
            <w:shd w:val="clear" w:color="auto" w:fill="EAD2D6"/>
            <w:vAlign w:val="center"/>
          </w:tcPr>
          <w:p w14:paraId="6195B666" w14:textId="77777777" w:rsidR="005C7152" w:rsidRPr="00C3506E" w:rsidRDefault="005C7152" w:rsidP="005C7152">
            <w:pPr>
              <w:tabs>
                <w:tab w:val="decimal" w:pos="672"/>
              </w:tabs>
              <w:rPr>
                <w:rFonts w:ascii="Arial" w:hAnsi="Arial" w:cs="Arial"/>
                <w:sz w:val="16"/>
                <w:szCs w:val="16"/>
              </w:rPr>
            </w:pPr>
            <w:r w:rsidRPr="003D7BBB">
              <w:rPr>
                <w:rFonts w:ascii="Arial" w:hAnsi="Arial" w:cs="Arial"/>
                <w:color w:val="000000"/>
                <w:sz w:val="16"/>
                <w:szCs w:val="16"/>
              </w:rPr>
              <w:t>5.3</w:t>
            </w:r>
          </w:p>
        </w:tc>
        <w:tc>
          <w:tcPr>
            <w:tcW w:w="1354" w:type="dxa"/>
            <w:tcBorders>
              <w:top w:val="nil"/>
              <w:left w:val="single" w:sz="4" w:space="0" w:color="FFFFFF" w:themeColor="background1"/>
              <w:bottom w:val="single" w:sz="8" w:space="0" w:color="7C7563"/>
              <w:right w:val="single" w:sz="8" w:space="0" w:color="7C7563"/>
            </w:tcBorders>
            <w:shd w:val="clear" w:color="auto" w:fill="EAD2D6"/>
            <w:vAlign w:val="center"/>
          </w:tcPr>
          <w:p w14:paraId="4783464A" w14:textId="77777777" w:rsidR="005C7152" w:rsidRPr="00C3506E" w:rsidRDefault="005C7152" w:rsidP="005C7152">
            <w:pPr>
              <w:tabs>
                <w:tab w:val="decimal" w:pos="634"/>
              </w:tabs>
              <w:rPr>
                <w:rFonts w:ascii="Arial" w:hAnsi="Arial" w:cs="Arial"/>
                <w:sz w:val="16"/>
                <w:szCs w:val="16"/>
              </w:rPr>
            </w:pPr>
            <w:r w:rsidRPr="003D7BBB">
              <w:rPr>
                <w:rFonts w:ascii="Arial" w:hAnsi="Arial" w:cs="Arial"/>
                <w:color w:val="000000"/>
                <w:sz w:val="16"/>
                <w:szCs w:val="16"/>
              </w:rPr>
              <w:t>5.8</w:t>
            </w:r>
          </w:p>
        </w:tc>
      </w:tr>
    </w:tbl>
    <w:p w14:paraId="4A7459CD" w14:textId="75ADD53A" w:rsidR="005C7152" w:rsidRPr="00E3571B" w:rsidRDefault="005C7152" w:rsidP="00E3571B">
      <w:pPr>
        <w:pStyle w:val="parrafo1"/>
        <w:widowControl w:val="0"/>
        <w:spacing w:before="240"/>
        <w:ind w:left="0" w:right="0"/>
        <w:rPr>
          <w:rFonts w:cs="Arial"/>
          <w:szCs w:val="24"/>
        </w:rPr>
      </w:pPr>
      <w:r w:rsidRPr="00E3571B">
        <w:rPr>
          <w:rFonts w:cs="Arial"/>
          <w:szCs w:val="24"/>
        </w:rPr>
        <w:t>Al observar por separado en mujeres y en hombres la diferencia entre los meses de julio de 2021 y julio de 2019 en los promedios reportados, todos los ámbitos presentan un cambio positivo, con excepción de la satisfacción con los logros en la vida, que en el caso de los hombres muestra la misma calificación en los dos periodos observados. Por su parte, el cambio más notorio es el de seguridad ciudadana por parte de los hombres</w:t>
      </w:r>
      <w:r w:rsidR="00EA1AAC">
        <w:rPr>
          <w:rFonts w:cs="Arial"/>
          <w:szCs w:val="24"/>
        </w:rPr>
        <w:t>; m</w:t>
      </w:r>
      <w:r w:rsidRPr="00E3571B">
        <w:rPr>
          <w:rFonts w:cs="Arial"/>
          <w:szCs w:val="24"/>
        </w:rPr>
        <w:t>ientras que</w:t>
      </w:r>
      <w:r w:rsidR="006B16DE">
        <w:rPr>
          <w:rFonts w:cs="Arial"/>
          <w:szCs w:val="24"/>
        </w:rPr>
        <w:t>,</w:t>
      </w:r>
      <w:r w:rsidRPr="00E3571B">
        <w:rPr>
          <w:rFonts w:cs="Arial"/>
          <w:szCs w:val="24"/>
        </w:rPr>
        <w:t xml:space="preserve"> entre las mujeres el mayor cambio se dio en la satisfacción con su país (gráfica 3).</w:t>
      </w:r>
    </w:p>
    <w:p w14:paraId="35F4FF39" w14:textId="77777777" w:rsidR="005C7152" w:rsidRPr="002A0C6F" w:rsidRDefault="005C7152" w:rsidP="005C7152">
      <w:pPr>
        <w:spacing w:before="240"/>
        <w:jc w:val="center"/>
        <w:rPr>
          <w:rFonts w:ascii="Arial" w:eastAsia="Arial" w:hAnsi="Arial" w:cs="Arial"/>
          <w:sz w:val="20"/>
          <w:szCs w:val="20"/>
        </w:rPr>
      </w:pPr>
      <w:r w:rsidRPr="002A0C6F">
        <w:rPr>
          <w:rFonts w:ascii="Arial" w:hAnsi="Arial"/>
          <w:sz w:val="20"/>
        </w:rPr>
        <w:t>Gráfica</w:t>
      </w:r>
      <w:r w:rsidRPr="002A0C6F">
        <w:rPr>
          <w:rFonts w:ascii="Arial" w:hAnsi="Arial"/>
          <w:spacing w:val="-8"/>
          <w:sz w:val="20"/>
        </w:rPr>
        <w:t xml:space="preserve"> </w:t>
      </w:r>
      <w:r w:rsidRPr="002A0C6F">
        <w:rPr>
          <w:rFonts w:ascii="Arial" w:hAnsi="Arial"/>
          <w:sz w:val="20"/>
        </w:rPr>
        <w:t>3</w:t>
      </w:r>
    </w:p>
    <w:p w14:paraId="12F0065A" w14:textId="77777777" w:rsidR="005C7152" w:rsidRPr="00BC0ABE" w:rsidRDefault="005C7152" w:rsidP="005C7152">
      <w:pPr>
        <w:keepNext/>
        <w:keepLines/>
        <w:jc w:val="center"/>
        <w:rPr>
          <w:rFonts w:ascii="Arial" w:eastAsia="Times New Roman" w:hAnsi="Arial" w:cs="Arial"/>
          <w:b/>
          <w:iCs/>
          <w:smallCaps/>
          <w:snapToGrid w:val="0"/>
          <w:szCs w:val="24"/>
          <w:lang w:eastAsia="es-ES"/>
        </w:rPr>
      </w:pPr>
      <w:r w:rsidRPr="00BC0ABE">
        <w:rPr>
          <w:rFonts w:ascii="Arial" w:eastAsia="Times New Roman" w:hAnsi="Arial" w:cs="Arial"/>
          <w:b/>
          <w:iCs/>
          <w:smallCaps/>
          <w:snapToGrid w:val="0"/>
          <w:szCs w:val="24"/>
          <w:lang w:eastAsia="es-ES"/>
        </w:rPr>
        <w:t>Satisfacción por dominios específicos, según sexo</w:t>
      </w:r>
    </w:p>
    <w:p w14:paraId="1D30599A" w14:textId="77777777" w:rsidR="005C7152" w:rsidRPr="00BC0ABE" w:rsidRDefault="005C7152" w:rsidP="005C7152">
      <w:pPr>
        <w:spacing w:after="20"/>
        <w:jc w:val="center"/>
        <w:rPr>
          <w:rFonts w:ascii="Arial" w:eastAsia="Times New Roman" w:hAnsi="Arial" w:cs="Arial"/>
          <w:smallCaps/>
          <w:szCs w:val="24"/>
          <w:lang w:val="es-ES_tradnl" w:eastAsia="es-ES"/>
        </w:rPr>
      </w:pPr>
      <w:r w:rsidRPr="00BC0ABE">
        <w:rPr>
          <w:rFonts w:ascii="Arial" w:eastAsia="Times New Roman" w:hAnsi="Arial" w:cs="Arial"/>
          <w:smallCaps/>
          <w:snapToGrid w:val="0"/>
          <w:sz w:val="18"/>
          <w:szCs w:val="24"/>
          <w:lang w:val="es-ES_tradnl" w:eastAsia="es-ES"/>
        </w:rPr>
        <w:t xml:space="preserve">(Diferencia anual del promedio en </w:t>
      </w:r>
      <w:r>
        <w:rPr>
          <w:rFonts w:ascii="Arial" w:eastAsia="Times New Roman" w:hAnsi="Arial" w:cs="Arial"/>
          <w:smallCaps/>
          <w:snapToGrid w:val="0"/>
          <w:sz w:val="18"/>
          <w:szCs w:val="24"/>
          <w:lang w:val="es-ES_tradnl" w:eastAsia="es-ES"/>
        </w:rPr>
        <w:t>julio de 2021</w:t>
      </w:r>
      <w:r w:rsidRPr="00BC0ABE">
        <w:rPr>
          <w:rFonts w:ascii="Arial" w:eastAsia="Times New Roman" w:hAnsi="Arial" w:cs="Arial"/>
          <w:smallCaps/>
          <w:snapToGrid w:val="0"/>
          <w:sz w:val="18"/>
          <w:szCs w:val="24"/>
          <w:lang w:val="es-ES_tradnl" w:eastAsia="es-ES"/>
        </w:rPr>
        <w:t xml:space="preserve"> menos promedio en </w:t>
      </w:r>
      <w:r>
        <w:rPr>
          <w:rFonts w:ascii="Arial" w:eastAsia="Times New Roman" w:hAnsi="Arial" w:cs="Arial"/>
          <w:smallCaps/>
          <w:snapToGrid w:val="0"/>
          <w:sz w:val="18"/>
          <w:szCs w:val="24"/>
          <w:lang w:val="es-ES_tradnl" w:eastAsia="es-ES"/>
        </w:rPr>
        <w:t>julio de 2019</w:t>
      </w:r>
      <w:r w:rsidRPr="00BC0ABE">
        <w:rPr>
          <w:rFonts w:ascii="Arial" w:eastAsia="Times New Roman" w:hAnsi="Arial" w:cs="Arial"/>
          <w:smallCaps/>
          <w:snapToGrid w:val="0"/>
          <w:sz w:val="18"/>
          <w:szCs w:val="24"/>
          <w:lang w:val="es-ES_tradnl" w:eastAsia="es-ES"/>
        </w:rPr>
        <w:t>)</w:t>
      </w:r>
    </w:p>
    <w:tbl>
      <w:tblPr>
        <w:tblStyle w:val="Tablaconcuadrcula3"/>
        <w:tblW w:w="94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3144"/>
        <w:gridCol w:w="3144"/>
        <w:gridCol w:w="3144"/>
      </w:tblGrid>
      <w:tr w:rsidR="005C7152" w:rsidRPr="00BC0ABE" w14:paraId="51E1931C" w14:textId="77777777" w:rsidTr="00DF4982">
        <w:trPr>
          <w:trHeight w:val="227"/>
          <w:jc w:val="center"/>
        </w:trPr>
        <w:tc>
          <w:tcPr>
            <w:tcW w:w="3144" w:type="dxa"/>
          </w:tcPr>
          <w:p w14:paraId="62EA378B" w14:textId="77777777" w:rsidR="005C7152" w:rsidRPr="00BC0ABE" w:rsidRDefault="005C7152" w:rsidP="005C7152">
            <w:pPr>
              <w:jc w:val="center"/>
              <w:rPr>
                <w:rFonts w:ascii="Arial" w:eastAsia="Arial" w:hAnsi="Arial" w:cs="Arial"/>
                <w:sz w:val="20"/>
                <w:szCs w:val="24"/>
              </w:rPr>
            </w:pPr>
            <w:r w:rsidRPr="00BC0ABE">
              <w:rPr>
                <w:rFonts w:ascii="Arial" w:eastAsia="Times New Roman" w:hAnsi="Arial" w:cs="Arial"/>
                <w:iCs/>
                <w:smallCaps/>
                <w:snapToGrid w:val="0"/>
                <w:sz w:val="20"/>
                <w:szCs w:val="24"/>
                <w:lang w:eastAsia="es-ES"/>
              </w:rPr>
              <w:t>Total</w:t>
            </w:r>
          </w:p>
        </w:tc>
        <w:tc>
          <w:tcPr>
            <w:tcW w:w="3144" w:type="dxa"/>
          </w:tcPr>
          <w:p w14:paraId="4E61BE17" w14:textId="77777777" w:rsidR="005C7152" w:rsidRPr="00BC0ABE" w:rsidRDefault="005C7152" w:rsidP="005C7152">
            <w:pPr>
              <w:jc w:val="center"/>
              <w:rPr>
                <w:rFonts w:ascii="Arial" w:eastAsia="Times New Roman" w:hAnsi="Arial" w:cs="Arial"/>
                <w:iCs/>
                <w:snapToGrid w:val="0"/>
                <w:sz w:val="20"/>
                <w:szCs w:val="24"/>
                <w:lang w:eastAsia="es-ES"/>
              </w:rPr>
            </w:pPr>
            <w:r w:rsidRPr="00BC0ABE">
              <w:rPr>
                <w:rFonts w:ascii="Arial" w:eastAsia="Times New Roman" w:hAnsi="Arial" w:cs="Arial"/>
                <w:iCs/>
                <w:smallCaps/>
                <w:snapToGrid w:val="0"/>
                <w:sz w:val="20"/>
                <w:szCs w:val="24"/>
                <w:lang w:eastAsia="es-ES"/>
              </w:rPr>
              <w:t>Hombres</w:t>
            </w:r>
          </w:p>
        </w:tc>
        <w:tc>
          <w:tcPr>
            <w:tcW w:w="3144" w:type="dxa"/>
          </w:tcPr>
          <w:p w14:paraId="16C65618" w14:textId="77777777" w:rsidR="005C7152" w:rsidRPr="00BC0ABE" w:rsidRDefault="005C7152" w:rsidP="005C7152">
            <w:pPr>
              <w:jc w:val="center"/>
              <w:rPr>
                <w:rFonts w:ascii="Arial" w:eastAsia="Times New Roman" w:hAnsi="Arial" w:cs="Arial"/>
                <w:iCs/>
                <w:snapToGrid w:val="0"/>
                <w:sz w:val="20"/>
                <w:szCs w:val="24"/>
                <w:lang w:eastAsia="es-ES"/>
              </w:rPr>
            </w:pPr>
            <w:r w:rsidRPr="00BC0ABE">
              <w:rPr>
                <w:rFonts w:ascii="Arial" w:eastAsia="Times New Roman" w:hAnsi="Arial" w:cs="Arial"/>
                <w:iCs/>
                <w:smallCaps/>
                <w:snapToGrid w:val="0"/>
                <w:sz w:val="20"/>
                <w:szCs w:val="24"/>
                <w:lang w:eastAsia="es-ES"/>
              </w:rPr>
              <w:t>Mujeres</w:t>
            </w:r>
          </w:p>
        </w:tc>
      </w:tr>
      <w:tr w:rsidR="005C7152" w:rsidRPr="0029333A" w14:paraId="5C145C81" w14:textId="77777777" w:rsidTr="00DF4982">
        <w:trPr>
          <w:trHeight w:val="3742"/>
          <w:jc w:val="center"/>
        </w:trPr>
        <w:tc>
          <w:tcPr>
            <w:tcW w:w="3144" w:type="dxa"/>
            <w:vAlign w:val="bottom"/>
          </w:tcPr>
          <w:p w14:paraId="55D58272" w14:textId="77777777" w:rsidR="005C7152" w:rsidRPr="0029333A" w:rsidRDefault="005C7152" w:rsidP="005C7152">
            <w:pPr>
              <w:jc w:val="center"/>
              <w:rPr>
                <w:rFonts w:ascii="Arial" w:eastAsia="Arial" w:hAnsi="Arial" w:cs="Arial"/>
                <w:sz w:val="24"/>
                <w:szCs w:val="24"/>
              </w:rPr>
            </w:pPr>
            <w:r w:rsidRPr="0029333A">
              <w:rPr>
                <w:rFonts w:ascii="Arial" w:eastAsia="Arial" w:hAnsi="Arial" w:cs="Arial"/>
                <w:noProof/>
                <w:sz w:val="24"/>
                <w:szCs w:val="24"/>
                <w:lang w:eastAsia="es-MX"/>
              </w:rPr>
              <w:drawing>
                <wp:inline distT="0" distB="0" distL="0" distR="0" wp14:anchorId="524F16A8" wp14:editId="5821F88D">
                  <wp:extent cx="1907540" cy="2412000"/>
                  <wp:effectExtent l="0" t="0" r="16510" b="7620"/>
                  <wp:docPr id="544" name="Gráfico 5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3144" w:type="dxa"/>
            <w:vAlign w:val="bottom"/>
          </w:tcPr>
          <w:p w14:paraId="7AFA311E" w14:textId="77777777" w:rsidR="005C7152" w:rsidRPr="0029333A" w:rsidRDefault="005C7152" w:rsidP="005C7152">
            <w:pPr>
              <w:jc w:val="center"/>
              <w:rPr>
                <w:rFonts w:ascii="Arial" w:eastAsia="Times New Roman" w:hAnsi="Arial" w:cs="Arial"/>
                <w:iCs/>
                <w:snapToGrid w:val="0"/>
                <w:sz w:val="24"/>
                <w:szCs w:val="24"/>
                <w:lang w:eastAsia="es-ES"/>
              </w:rPr>
            </w:pPr>
            <w:r w:rsidRPr="0029333A">
              <w:rPr>
                <w:rFonts w:ascii="Arial" w:eastAsia="Arial" w:hAnsi="Arial" w:cs="Arial"/>
                <w:noProof/>
                <w:sz w:val="24"/>
                <w:szCs w:val="24"/>
                <w:lang w:eastAsia="es-MX"/>
              </w:rPr>
              <w:drawing>
                <wp:inline distT="0" distB="0" distL="0" distR="0" wp14:anchorId="09E55470" wp14:editId="3A95181E">
                  <wp:extent cx="1907540" cy="2412000"/>
                  <wp:effectExtent l="0" t="0" r="16510" b="7620"/>
                  <wp:docPr id="545" name="Gráfico 5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3144" w:type="dxa"/>
            <w:vAlign w:val="bottom"/>
          </w:tcPr>
          <w:p w14:paraId="6B3B46B4" w14:textId="77777777" w:rsidR="005C7152" w:rsidRPr="00151239" w:rsidRDefault="005C7152" w:rsidP="005C7152">
            <w:pPr>
              <w:jc w:val="center"/>
              <w:rPr>
                <w:rFonts w:ascii="Arial" w:eastAsia="Times New Roman" w:hAnsi="Arial" w:cs="Arial"/>
                <w:iCs/>
                <w:snapToGrid w:val="0"/>
                <w:color w:val="FFFFFF" w:themeColor="background1"/>
                <w:sz w:val="24"/>
                <w:szCs w:val="24"/>
                <w:lang w:eastAsia="es-ES"/>
              </w:rPr>
            </w:pPr>
            <w:r w:rsidRPr="00151239">
              <w:rPr>
                <w:rFonts w:ascii="Arial" w:eastAsia="Arial" w:hAnsi="Arial" w:cs="Arial"/>
                <w:noProof/>
                <w:color w:val="FFFFFF" w:themeColor="background1"/>
                <w:sz w:val="24"/>
                <w:szCs w:val="24"/>
                <w:lang w:eastAsia="es-MX"/>
              </w:rPr>
              <w:drawing>
                <wp:inline distT="0" distB="0" distL="0" distR="0" wp14:anchorId="15DC7614" wp14:editId="7F2C577D">
                  <wp:extent cx="1907540" cy="2412000"/>
                  <wp:effectExtent l="0" t="0" r="16510" b="7620"/>
                  <wp:docPr id="546" name="Gráfico 5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142D971C" w14:textId="14E89F67" w:rsidR="005C7152" w:rsidRPr="0029333A" w:rsidRDefault="005C7152" w:rsidP="006B16DE">
      <w:pPr>
        <w:ind w:left="555" w:right="125" w:hanging="459"/>
        <w:jc w:val="both"/>
        <w:rPr>
          <w:rFonts w:ascii="Arial" w:eastAsia="Times New Roman" w:hAnsi="Arial" w:cs="Arial"/>
          <w:sz w:val="16"/>
          <w:szCs w:val="24"/>
          <w:lang w:val="es-ES_tradnl" w:eastAsia="es-ES"/>
        </w:rPr>
      </w:pPr>
      <w:r w:rsidRPr="0029333A">
        <w:rPr>
          <w:rFonts w:ascii="Arial" w:eastAsia="Times New Roman" w:hAnsi="Arial" w:cs="Arial"/>
          <w:sz w:val="16"/>
          <w:szCs w:val="24"/>
          <w:lang w:val="es-ES_tradnl" w:eastAsia="es-ES"/>
        </w:rPr>
        <w:t>Nota:</w:t>
      </w:r>
      <w:r w:rsidRPr="0029333A">
        <w:rPr>
          <w:rFonts w:ascii="Arial" w:eastAsia="Times New Roman" w:hAnsi="Arial" w:cs="Arial"/>
          <w:sz w:val="16"/>
          <w:szCs w:val="24"/>
          <w:lang w:val="es-ES_tradnl" w:eastAsia="es-ES"/>
        </w:rPr>
        <w:tab/>
        <w:t>Para el cálculo de las diferencias se tomaron en cuenta cifras redondeadas a un decimal</w:t>
      </w:r>
      <w:r w:rsidR="006E7896">
        <w:rPr>
          <w:rFonts w:ascii="Arial" w:eastAsia="Times New Roman" w:hAnsi="Arial" w:cs="Arial"/>
          <w:sz w:val="16"/>
          <w:szCs w:val="24"/>
          <w:lang w:val="es-ES_tradnl" w:eastAsia="es-ES"/>
        </w:rPr>
        <w:t>;</w:t>
      </w:r>
      <w:r w:rsidRPr="0029333A">
        <w:rPr>
          <w:rFonts w:ascii="Arial" w:eastAsia="Times New Roman" w:hAnsi="Arial" w:cs="Arial"/>
          <w:sz w:val="16"/>
          <w:szCs w:val="24"/>
          <w:lang w:val="es-ES_tradnl" w:eastAsia="es-ES"/>
        </w:rPr>
        <w:t xml:space="preserve"> por ello es posible que en algunos dominios el promedio de las diferencias de hombres y mujeres no coincida con el total.</w:t>
      </w:r>
    </w:p>
    <w:p w14:paraId="340AC345" w14:textId="70B69A4D" w:rsidR="005C7152" w:rsidRPr="00E3571B" w:rsidRDefault="005C7152" w:rsidP="00E3571B">
      <w:pPr>
        <w:pStyle w:val="Estilo2"/>
        <w:spacing w:before="240" w:after="0" w:line="240" w:lineRule="auto"/>
        <w:ind w:right="0"/>
        <w:rPr>
          <w:rFonts w:cs="Arial"/>
        </w:rPr>
      </w:pPr>
      <w:r w:rsidRPr="00E3571B">
        <w:rPr>
          <w:rFonts w:cs="Arial"/>
        </w:rPr>
        <w:lastRenderedPageBreak/>
        <w:t xml:space="preserve">Comparando los cambios reportados entre julio de 2019 y julio de 2021 entre los grupos de población por edad, la mayor disminución de satisfacción con la vida en general (-0.2) se presentó en el grupo de 45 a 59 años. Observando los ámbitos específicos, en este mismo grupo de edad, la seguridad ciudadana tiene el mayor aumento (0.6) en la valoración entre los dos momentos aquí </w:t>
      </w:r>
      <w:r w:rsidR="006B16DE">
        <w:rPr>
          <w:rFonts w:cs="Arial"/>
        </w:rPr>
        <w:t>mostr</w:t>
      </w:r>
      <w:r w:rsidRPr="00E3571B">
        <w:rPr>
          <w:rFonts w:cs="Arial"/>
        </w:rPr>
        <w:t xml:space="preserve">ados (cuadro 2). </w:t>
      </w:r>
    </w:p>
    <w:p w14:paraId="1BF20D74" w14:textId="77777777" w:rsidR="005C7152" w:rsidRPr="002A0C6F" w:rsidRDefault="005C7152" w:rsidP="00E3571B">
      <w:pPr>
        <w:pStyle w:val="Estilo2"/>
        <w:spacing w:before="240" w:after="0" w:line="240" w:lineRule="auto"/>
        <w:ind w:right="0"/>
        <w:jc w:val="center"/>
        <w:rPr>
          <w:rFonts w:cs="Arial"/>
          <w:sz w:val="20"/>
          <w:szCs w:val="20"/>
        </w:rPr>
      </w:pPr>
      <w:r w:rsidRPr="00AE7D42">
        <w:rPr>
          <w:rFonts w:eastAsia="Times New Roman" w:cs="Arial"/>
          <w:iCs/>
          <w:snapToGrid w:val="0"/>
          <w:sz w:val="20"/>
          <w:lang w:eastAsia="es-ES"/>
        </w:rPr>
        <w:t>Cuadro</w:t>
      </w:r>
      <w:r w:rsidRPr="002A0C6F">
        <w:rPr>
          <w:spacing w:val="-7"/>
          <w:sz w:val="20"/>
        </w:rPr>
        <w:t xml:space="preserve"> </w:t>
      </w:r>
      <w:r w:rsidRPr="002A0C6F">
        <w:rPr>
          <w:sz w:val="20"/>
        </w:rPr>
        <w:t>2</w:t>
      </w:r>
    </w:p>
    <w:p w14:paraId="2FFAD762" w14:textId="77777777" w:rsidR="005C7152" w:rsidRPr="004B182E" w:rsidRDefault="005C7152" w:rsidP="005C7152">
      <w:pPr>
        <w:jc w:val="center"/>
        <w:rPr>
          <w:rFonts w:ascii="Arial" w:eastAsia="Times New Roman" w:hAnsi="Arial" w:cs="Arial"/>
          <w:b/>
          <w:iCs/>
          <w:smallCaps/>
          <w:snapToGrid w:val="0"/>
          <w:szCs w:val="20"/>
          <w:lang w:val="es-ES_tradnl" w:eastAsia="es-ES"/>
        </w:rPr>
      </w:pPr>
      <w:r w:rsidRPr="004B182E">
        <w:rPr>
          <w:rFonts w:ascii="Arial" w:eastAsia="Times New Roman" w:hAnsi="Arial" w:cs="Arial"/>
          <w:b/>
          <w:iCs/>
          <w:smallCaps/>
          <w:snapToGrid w:val="0"/>
          <w:szCs w:val="20"/>
          <w:lang w:val="es-ES_tradnl" w:eastAsia="es-ES"/>
        </w:rPr>
        <w:t>Satisfacción por dominios específicos, según grupo de edad</w:t>
      </w:r>
    </w:p>
    <w:p w14:paraId="4525A5F0" w14:textId="77777777" w:rsidR="005C7152" w:rsidRPr="004B182E" w:rsidRDefault="005C7152" w:rsidP="005C7152">
      <w:pPr>
        <w:spacing w:after="20"/>
        <w:jc w:val="center"/>
        <w:rPr>
          <w:rFonts w:ascii="Arial" w:eastAsia="Times New Roman" w:hAnsi="Arial" w:cs="Arial"/>
          <w:smallCaps/>
          <w:snapToGrid w:val="0"/>
          <w:sz w:val="18"/>
          <w:szCs w:val="24"/>
          <w:lang w:val="es-ES_tradnl" w:eastAsia="es-ES"/>
        </w:rPr>
      </w:pPr>
      <w:r w:rsidRPr="004B182E">
        <w:rPr>
          <w:rFonts w:ascii="Arial" w:eastAsia="Times New Roman" w:hAnsi="Arial" w:cs="Arial"/>
          <w:smallCaps/>
          <w:snapToGrid w:val="0"/>
          <w:sz w:val="18"/>
          <w:szCs w:val="24"/>
          <w:lang w:val="es-ES_tradnl" w:eastAsia="es-ES"/>
        </w:rPr>
        <w:t xml:space="preserve">(Diferencia anual del promedio en </w:t>
      </w:r>
      <w:r>
        <w:rPr>
          <w:rFonts w:ascii="Arial" w:eastAsia="Times New Roman" w:hAnsi="Arial" w:cs="Arial"/>
          <w:smallCaps/>
          <w:snapToGrid w:val="0"/>
          <w:sz w:val="18"/>
          <w:szCs w:val="24"/>
          <w:lang w:val="es-ES_tradnl" w:eastAsia="es-ES"/>
        </w:rPr>
        <w:t>julio de 2021</w:t>
      </w:r>
      <w:r w:rsidRPr="004B182E">
        <w:rPr>
          <w:rFonts w:ascii="Arial" w:eastAsia="Times New Roman" w:hAnsi="Arial" w:cs="Arial"/>
          <w:smallCaps/>
          <w:snapToGrid w:val="0"/>
          <w:sz w:val="18"/>
          <w:szCs w:val="24"/>
          <w:lang w:val="es-ES_tradnl" w:eastAsia="es-ES"/>
        </w:rPr>
        <w:t xml:space="preserve"> menos promedio en </w:t>
      </w:r>
      <w:r>
        <w:rPr>
          <w:rFonts w:ascii="Arial" w:eastAsia="Times New Roman" w:hAnsi="Arial" w:cs="Arial"/>
          <w:smallCaps/>
          <w:snapToGrid w:val="0"/>
          <w:sz w:val="18"/>
          <w:szCs w:val="24"/>
          <w:lang w:val="es-ES_tradnl" w:eastAsia="es-ES"/>
        </w:rPr>
        <w:t>julio de 2019</w:t>
      </w:r>
      <w:r w:rsidRPr="004B182E">
        <w:rPr>
          <w:rFonts w:ascii="Arial" w:eastAsia="Times New Roman" w:hAnsi="Arial" w:cs="Arial"/>
          <w:smallCaps/>
          <w:snapToGrid w:val="0"/>
          <w:sz w:val="18"/>
          <w:szCs w:val="24"/>
          <w:lang w:val="es-ES_tradnl" w:eastAsia="es-ES"/>
        </w:rPr>
        <w:t>)</w:t>
      </w:r>
    </w:p>
    <w:tbl>
      <w:tblPr>
        <w:tblStyle w:val="Listavistosa-nfasis62"/>
        <w:tblW w:w="6839" w:type="dxa"/>
        <w:jc w:val="center"/>
        <w:tblLayout w:type="fixed"/>
        <w:tblCellMar>
          <w:left w:w="142" w:type="dxa"/>
        </w:tblCellMar>
        <w:tblLook w:val="04A0" w:firstRow="1" w:lastRow="0" w:firstColumn="1" w:lastColumn="0" w:noHBand="0" w:noVBand="1"/>
      </w:tblPr>
      <w:tblGrid>
        <w:gridCol w:w="2153"/>
        <w:gridCol w:w="937"/>
        <w:gridCol w:w="937"/>
        <w:gridCol w:w="937"/>
        <w:gridCol w:w="937"/>
        <w:gridCol w:w="938"/>
      </w:tblGrid>
      <w:tr w:rsidR="005C7152" w:rsidRPr="004B182E" w14:paraId="6E45F474" w14:textId="77777777" w:rsidTr="005C7152">
        <w:trPr>
          <w:cnfStyle w:val="100000000000" w:firstRow="1" w:lastRow="0" w:firstColumn="0" w:lastColumn="0" w:oddVBand="0" w:evenVBand="0" w:oddHBand="0" w:evenHBand="0" w:firstRowFirstColumn="0" w:firstRowLastColumn="0" w:lastRowFirstColumn="0" w:lastRowLastColumn="0"/>
          <w:trHeight w:val="680"/>
          <w:jc w:val="center"/>
        </w:trPr>
        <w:tc>
          <w:tcPr>
            <w:cnfStyle w:val="001000000000" w:firstRow="0" w:lastRow="0" w:firstColumn="1" w:lastColumn="0" w:oddVBand="0" w:evenVBand="0" w:oddHBand="0" w:evenHBand="0" w:firstRowFirstColumn="0" w:firstRowLastColumn="0" w:lastRowFirstColumn="0" w:lastRowLastColumn="0"/>
            <w:tcW w:w="2153" w:type="dxa"/>
            <w:tcBorders>
              <w:top w:val="single" w:sz="8" w:space="0" w:color="7C7563"/>
              <w:left w:val="single" w:sz="8" w:space="0" w:color="7C7563"/>
              <w:bottom w:val="single" w:sz="8" w:space="0" w:color="FFFFFF" w:themeColor="background1"/>
              <w:right w:val="single" w:sz="4" w:space="0" w:color="FFFFFF"/>
            </w:tcBorders>
            <w:shd w:val="clear" w:color="auto" w:fill="393B5F"/>
            <w:noWrap/>
            <w:vAlign w:val="center"/>
          </w:tcPr>
          <w:p w14:paraId="505BD223" w14:textId="77777777" w:rsidR="005C7152" w:rsidRPr="00AE7D42" w:rsidRDefault="005C7152" w:rsidP="005C7152">
            <w:pPr>
              <w:jc w:val="center"/>
              <w:rPr>
                <w:rFonts w:cs="Arial"/>
                <w:b w:val="0"/>
                <w:sz w:val="18"/>
                <w:szCs w:val="18"/>
              </w:rPr>
            </w:pPr>
            <w:r w:rsidRPr="00AE7D42">
              <w:rPr>
                <w:rFonts w:cs="Arial"/>
                <w:b w:val="0"/>
                <w:sz w:val="18"/>
                <w:szCs w:val="18"/>
              </w:rPr>
              <w:t>Dominios de satisfacción</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tcMar>
              <w:left w:w="0" w:type="dxa"/>
              <w:right w:w="0" w:type="dxa"/>
            </w:tcMar>
            <w:vAlign w:val="center"/>
          </w:tcPr>
          <w:p w14:paraId="6D995C68" w14:textId="77777777" w:rsidR="005C7152" w:rsidRPr="00AE7D42" w:rsidRDefault="005C7152" w:rsidP="005C7152">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Total</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tcMar>
              <w:left w:w="0" w:type="dxa"/>
              <w:right w:w="0" w:type="dxa"/>
            </w:tcMar>
            <w:vAlign w:val="center"/>
          </w:tcPr>
          <w:p w14:paraId="2F7AFDDD" w14:textId="77777777" w:rsidR="005C7152" w:rsidRPr="00AE7D42" w:rsidRDefault="005C7152" w:rsidP="005C7152">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 xml:space="preserve">18-29 </w:t>
            </w:r>
          </w:p>
          <w:p w14:paraId="1C69D956" w14:textId="77777777" w:rsidR="005C7152" w:rsidRPr="00AE7D42" w:rsidRDefault="005C7152" w:rsidP="005C7152">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años</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vAlign w:val="center"/>
          </w:tcPr>
          <w:p w14:paraId="23C367C0" w14:textId="77777777" w:rsidR="005C7152" w:rsidRPr="00AE7D42" w:rsidRDefault="005C7152" w:rsidP="005C7152">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30-44</w:t>
            </w:r>
          </w:p>
          <w:p w14:paraId="1A6FEA5F" w14:textId="77777777" w:rsidR="005C7152" w:rsidRPr="00AE7D42" w:rsidRDefault="005C7152" w:rsidP="005C7152">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años</w:t>
            </w:r>
          </w:p>
        </w:tc>
        <w:tc>
          <w:tcPr>
            <w:tcW w:w="937" w:type="dxa"/>
            <w:tcBorders>
              <w:top w:val="single" w:sz="8" w:space="0" w:color="7C7563"/>
              <w:left w:val="single" w:sz="4" w:space="0" w:color="FFFFFF"/>
              <w:bottom w:val="single" w:sz="8" w:space="0" w:color="FFFFFF" w:themeColor="background1"/>
              <w:right w:val="single" w:sz="4" w:space="0" w:color="FFFFFF"/>
            </w:tcBorders>
            <w:shd w:val="clear" w:color="auto" w:fill="393B5F"/>
            <w:tcMar>
              <w:left w:w="0" w:type="dxa"/>
              <w:right w:w="0" w:type="dxa"/>
            </w:tcMar>
            <w:vAlign w:val="center"/>
          </w:tcPr>
          <w:p w14:paraId="527F0C23" w14:textId="77777777" w:rsidR="005C7152" w:rsidRPr="00AE7D42" w:rsidRDefault="005C7152" w:rsidP="005C7152">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 xml:space="preserve">45-59 </w:t>
            </w:r>
          </w:p>
          <w:p w14:paraId="6F017B72" w14:textId="77777777" w:rsidR="005C7152" w:rsidRPr="00AE7D42" w:rsidRDefault="005C7152" w:rsidP="005C7152">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años</w:t>
            </w:r>
          </w:p>
        </w:tc>
        <w:tc>
          <w:tcPr>
            <w:tcW w:w="938" w:type="dxa"/>
            <w:tcBorders>
              <w:top w:val="single" w:sz="8" w:space="0" w:color="7C7563"/>
              <w:left w:val="single" w:sz="4" w:space="0" w:color="FFFFFF"/>
              <w:bottom w:val="single" w:sz="8" w:space="0" w:color="FFFFFF" w:themeColor="background1"/>
              <w:right w:val="single" w:sz="8" w:space="0" w:color="7C7563"/>
            </w:tcBorders>
            <w:shd w:val="clear" w:color="auto" w:fill="393B5F"/>
            <w:tcMar>
              <w:left w:w="0" w:type="dxa"/>
              <w:right w:w="0" w:type="dxa"/>
            </w:tcMar>
            <w:vAlign w:val="center"/>
          </w:tcPr>
          <w:p w14:paraId="26E9B15D" w14:textId="77777777" w:rsidR="005C7152" w:rsidRPr="00AE7D42" w:rsidRDefault="005C7152" w:rsidP="005C7152">
            <w:pPr>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E7D42">
              <w:rPr>
                <w:rFonts w:cs="Arial"/>
                <w:b w:val="0"/>
                <w:sz w:val="18"/>
                <w:szCs w:val="18"/>
              </w:rPr>
              <w:t>60 y más años</w:t>
            </w:r>
          </w:p>
        </w:tc>
      </w:tr>
      <w:tr w:rsidR="005C7152" w:rsidRPr="004B182E" w14:paraId="538BE97C" w14:textId="77777777" w:rsidTr="005C715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top w:val="single" w:sz="8" w:space="0" w:color="FFFFFF" w:themeColor="background1"/>
              <w:left w:val="single" w:sz="8" w:space="0" w:color="7C7563"/>
              <w:right w:val="single" w:sz="4" w:space="0" w:color="FFFFFF"/>
            </w:tcBorders>
            <w:shd w:val="clear" w:color="auto" w:fill="F1A2A7"/>
            <w:noWrap/>
            <w:tcMar>
              <w:left w:w="113" w:type="dxa"/>
              <w:right w:w="28" w:type="dxa"/>
            </w:tcMar>
            <w:vAlign w:val="center"/>
          </w:tcPr>
          <w:p w14:paraId="0CC004C6" w14:textId="77777777" w:rsidR="005C7152" w:rsidRPr="00AF4BE3" w:rsidRDefault="005C7152" w:rsidP="005C7152">
            <w:pPr>
              <w:jc w:val="left"/>
              <w:rPr>
                <w:rFonts w:cs="Arial"/>
                <w:sz w:val="16"/>
                <w:szCs w:val="16"/>
              </w:rPr>
            </w:pPr>
            <w:r w:rsidRPr="00AF4BE3">
              <w:rPr>
                <w:rFonts w:cs="Arial"/>
                <w:sz w:val="16"/>
                <w:szCs w:val="16"/>
              </w:rPr>
              <w:t>Vida en general</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3D83D282"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b/>
                <w:bCs/>
                <w:sz w:val="16"/>
                <w:szCs w:val="16"/>
              </w:rPr>
              <w:t>-0.1</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052F9002"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b/>
                <w:bCs/>
                <w:sz w:val="16"/>
                <w:szCs w:val="16"/>
              </w:rPr>
              <w:t>0.0</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0CB45AD8"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b/>
                <w:bCs/>
                <w:sz w:val="16"/>
                <w:szCs w:val="16"/>
              </w:rPr>
              <w:t>0.1</w:t>
            </w:r>
          </w:p>
        </w:tc>
        <w:tc>
          <w:tcPr>
            <w:tcW w:w="937" w:type="dxa"/>
            <w:tcBorders>
              <w:top w:val="single" w:sz="8" w:space="0" w:color="FFFFFF" w:themeColor="background1"/>
              <w:left w:val="single" w:sz="4" w:space="0" w:color="FFFFFF"/>
              <w:right w:val="single" w:sz="4" w:space="0" w:color="FFFFFF"/>
            </w:tcBorders>
            <w:shd w:val="clear" w:color="auto" w:fill="F1A2A7"/>
            <w:noWrap/>
            <w:tcMar>
              <w:left w:w="0" w:type="dxa"/>
              <w:right w:w="227" w:type="dxa"/>
            </w:tcMar>
            <w:vAlign w:val="center"/>
          </w:tcPr>
          <w:p w14:paraId="7E0DDA32"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b/>
                <w:bCs/>
                <w:sz w:val="16"/>
                <w:szCs w:val="16"/>
              </w:rPr>
              <w:t>-0.2</w:t>
            </w:r>
          </w:p>
        </w:tc>
        <w:tc>
          <w:tcPr>
            <w:tcW w:w="938" w:type="dxa"/>
            <w:tcBorders>
              <w:top w:val="single" w:sz="8" w:space="0" w:color="FFFFFF" w:themeColor="background1"/>
              <w:left w:val="single" w:sz="4" w:space="0" w:color="FFFFFF"/>
              <w:right w:val="single" w:sz="8" w:space="0" w:color="7C7563"/>
            </w:tcBorders>
            <w:shd w:val="clear" w:color="auto" w:fill="F1A2A7"/>
            <w:noWrap/>
            <w:tcMar>
              <w:left w:w="0" w:type="dxa"/>
              <w:right w:w="227" w:type="dxa"/>
            </w:tcMar>
            <w:vAlign w:val="center"/>
          </w:tcPr>
          <w:p w14:paraId="7478A62C"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b/>
                <w:bCs/>
                <w:sz w:val="16"/>
                <w:szCs w:val="16"/>
              </w:rPr>
            </w:pPr>
            <w:r>
              <w:rPr>
                <w:rFonts w:cs="Arial"/>
                <w:b/>
                <w:bCs/>
                <w:sz w:val="16"/>
                <w:szCs w:val="16"/>
              </w:rPr>
              <w:t>-0.1</w:t>
            </w:r>
          </w:p>
        </w:tc>
      </w:tr>
      <w:tr w:rsidR="005C7152" w:rsidRPr="004B182E" w14:paraId="0A39581E" w14:textId="77777777" w:rsidTr="005C7152">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noWrap/>
            <w:tcMar>
              <w:left w:w="113" w:type="dxa"/>
              <w:right w:w="28" w:type="dxa"/>
            </w:tcMar>
            <w:vAlign w:val="center"/>
            <w:hideMark/>
          </w:tcPr>
          <w:p w14:paraId="39890B7F" w14:textId="77777777" w:rsidR="005C7152" w:rsidRPr="00AF4BE3" w:rsidRDefault="005C7152" w:rsidP="005C7152">
            <w:pPr>
              <w:jc w:val="left"/>
              <w:rPr>
                <w:rFonts w:cs="Arial"/>
                <w:b w:val="0"/>
                <w:bCs w:val="0"/>
                <w:sz w:val="16"/>
                <w:szCs w:val="16"/>
              </w:rPr>
            </w:pPr>
            <w:r w:rsidRPr="00AF4BE3">
              <w:rPr>
                <w:rFonts w:cs="Arial"/>
                <w:b w:val="0"/>
                <w:bCs w:val="0"/>
                <w:sz w:val="16"/>
                <w:szCs w:val="16"/>
              </w:rPr>
              <w:t>Seguridad ciudadana</w:t>
            </w:r>
          </w:p>
        </w:tc>
        <w:tc>
          <w:tcPr>
            <w:tcW w:w="937" w:type="dxa"/>
            <w:tcBorders>
              <w:left w:val="single" w:sz="4" w:space="0" w:color="FFFFFF"/>
              <w:right w:val="single" w:sz="4" w:space="0" w:color="FFFFFF"/>
            </w:tcBorders>
            <w:noWrap/>
            <w:tcMar>
              <w:left w:w="0" w:type="dxa"/>
              <w:right w:w="227" w:type="dxa"/>
            </w:tcMar>
            <w:vAlign w:val="center"/>
          </w:tcPr>
          <w:p w14:paraId="598ACB9F"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0.5</w:t>
            </w:r>
          </w:p>
        </w:tc>
        <w:tc>
          <w:tcPr>
            <w:tcW w:w="937" w:type="dxa"/>
            <w:tcBorders>
              <w:left w:val="single" w:sz="4" w:space="0" w:color="FFFFFF"/>
              <w:right w:val="single" w:sz="4" w:space="0" w:color="FFFFFF"/>
            </w:tcBorders>
            <w:noWrap/>
            <w:tcMar>
              <w:left w:w="0" w:type="dxa"/>
              <w:right w:w="227" w:type="dxa"/>
            </w:tcMar>
            <w:vAlign w:val="center"/>
          </w:tcPr>
          <w:p w14:paraId="3CB26D5A"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0.2</w:t>
            </w:r>
          </w:p>
        </w:tc>
        <w:tc>
          <w:tcPr>
            <w:tcW w:w="937" w:type="dxa"/>
            <w:tcBorders>
              <w:left w:val="single" w:sz="4" w:space="0" w:color="FFFFFF"/>
              <w:right w:val="single" w:sz="4" w:space="0" w:color="FFFFFF"/>
            </w:tcBorders>
            <w:noWrap/>
            <w:tcMar>
              <w:left w:w="0" w:type="dxa"/>
              <w:right w:w="227" w:type="dxa"/>
            </w:tcMar>
            <w:vAlign w:val="center"/>
          </w:tcPr>
          <w:p w14:paraId="2419E053"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0.5</w:t>
            </w:r>
          </w:p>
        </w:tc>
        <w:tc>
          <w:tcPr>
            <w:tcW w:w="937" w:type="dxa"/>
            <w:tcBorders>
              <w:left w:val="single" w:sz="4" w:space="0" w:color="FFFFFF"/>
              <w:right w:val="single" w:sz="4" w:space="0" w:color="FFFFFF"/>
            </w:tcBorders>
            <w:noWrap/>
            <w:tcMar>
              <w:left w:w="0" w:type="dxa"/>
              <w:right w:w="227" w:type="dxa"/>
            </w:tcMar>
            <w:vAlign w:val="center"/>
          </w:tcPr>
          <w:p w14:paraId="0FBFA6B3"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0.6</w:t>
            </w:r>
          </w:p>
        </w:tc>
        <w:tc>
          <w:tcPr>
            <w:tcW w:w="938" w:type="dxa"/>
            <w:tcBorders>
              <w:left w:val="single" w:sz="4" w:space="0" w:color="FFFFFF"/>
              <w:right w:val="single" w:sz="8" w:space="0" w:color="7C7563"/>
            </w:tcBorders>
            <w:noWrap/>
            <w:tcMar>
              <w:left w:w="0" w:type="dxa"/>
              <w:right w:w="227" w:type="dxa"/>
            </w:tcMar>
            <w:vAlign w:val="center"/>
          </w:tcPr>
          <w:p w14:paraId="466ACCA3"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0.3</w:t>
            </w:r>
          </w:p>
        </w:tc>
      </w:tr>
      <w:tr w:rsidR="005C7152" w:rsidRPr="004B182E" w14:paraId="5C460C48" w14:textId="77777777" w:rsidTr="005C715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54F634A3" w14:textId="77777777" w:rsidR="005C7152" w:rsidRPr="00AF4BE3" w:rsidRDefault="005C7152" w:rsidP="005C7152">
            <w:pPr>
              <w:jc w:val="left"/>
              <w:rPr>
                <w:rFonts w:cs="Arial"/>
                <w:b w:val="0"/>
                <w:bCs w:val="0"/>
                <w:sz w:val="16"/>
                <w:szCs w:val="16"/>
              </w:rPr>
            </w:pPr>
            <w:r w:rsidRPr="00AF4BE3">
              <w:rPr>
                <w:rFonts w:cs="Arial"/>
                <w:b w:val="0"/>
                <w:bCs w:val="0"/>
                <w:sz w:val="16"/>
                <w:szCs w:val="16"/>
              </w:rPr>
              <w:t>País</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044E44D5"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0.4</w:t>
            </w:r>
          </w:p>
        </w:tc>
        <w:tc>
          <w:tcPr>
            <w:tcW w:w="937" w:type="dxa"/>
            <w:tcBorders>
              <w:left w:val="single" w:sz="4" w:space="0" w:color="FFFFFF"/>
              <w:right w:val="single" w:sz="4" w:space="0" w:color="FFFFFF"/>
            </w:tcBorders>
            <w:noWrap/>
            <w:tcMar>
              <w:left w:w="0" w:type="dxa"/>
              <w:right w:w="227" w:type="dxa"/>
            </w:tcMar>
            <w:vAlign w:val="center"/>
          </w:tcPr>
          <w:p w14:paraId="49B35D45"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0.4</w:t>
            </w:r>
          </w:p>
        </w:tc>
        <w:tc>
          <w:tcPr>
            <w:tcW w:w="937" w:type="dxa"/>
            <w:tcBorders>
              <w:left w:val="single" w:sz="4" w:space="0" w:color="FFFFFF"/>
              <w:right w:val="single" w:sz="4" w:space="0" w:color="FFFFFF"/>
            </w:tcBorders>
            <w:noWrap/>
            <w:tcMar>
              <w:left w:w="0" w:type="dxa"/>
              <w:right w:w="227" w:type="dxa"/>
            </w:tcMar>
            <w:vAlign w:val="center"/>
          </w:tcPr>
          <w:p w14:paraId="010DFB42"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0.5</w:t>
            </w:r>
          </w:p>
        </w:tc>
        <w:tc>
          <w:tcPr>
            <w:tcW w:w="937" w:type="dxa"/>
            <w:tcBorders>
              <w:left w:val="single" w:sz="4" w:space="0" w:color="FFFFFF"/>
              <w:right w:val="single" w:sz="4" w:space="0" w:color="FFFFFF"/>
            </w:tcBorders>
            <w:noWrap/>
            <w:tcMar>
              <w:left w:w="0" w:type="dxa"/>
              <w:right w:w="227" w:type="dxa"/>
            </w:tcMar>
            <w:vAlign w:val="center"/>
          </w:tcPr>
          <w:p w14:paraId="106CC8A1"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0.2</w:t>
            </w:r>
          </w:p>
        </w:tc>
        <w:tc>
          <w:tcPr>
            <w:tcW w:w="938" w:type="dxa"/>
            <w:tcBorders>
              <w:left w:val="single" w:sz="4" w:space="0" w:color="FFFFFF"/>
              <w:right w:val="single" w:sz="8" w:space="0" w:color="7C7563"/>
            </w:tcBorders>
            <w:noWrap/>
            <w:tcMar>
              <w:left w:w="0" w:type="dxa"/>
              <w:right w:w="227" w:type="dxa"/>
            </w:tcMar>
            <w:vAlign w:val="center"/>
          </w:tcPr>
          <w:p w14:paraId="38597E10"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0.4</w:t>
            </w:r>
          </w:p>
        </w:tc>
      </w:tr>
      <w:tr w:rsidR="005C7152" w:rsidRPr="004B182E" w14:paraId="1105E0F0" w14:textId="77777777" w:rsidTr="005C7152">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tcPr>
          <w:p w14:paraId="06520DDC" w14:textId="77777777" w:rsidR="005C7152" w:rsidRPr="00AF4BE3" w:rsidRDefault="005C7152" w:rsidP="005C7152">
            <w:pPr>
              <w:jc w:val="left"/>
              <w:rPr>
                <w:rFonts w:cs="Arial"/>
                <w:b w:val="0"/>
                <w:bCs w:val="0"/>
                <w:sz w:val="16"/>
                <w:szCs w:val="16"/>
              </w:rPr>
            </w:pPr>
            <w:r w:rsidRPr="00AF4BE3">
              <w:rPr>
                <w:rFonts w:cs="Arial"/>
                <w:b w:val="0"/>
                <w:bCs w:val="0"/>
                <w:sz w:val="16"/>
                <w:szCs w:val="16"/>
              </w:rPr>
              <w:t>Ciudad</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14EA7363"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0.3</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015954DE"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0.3</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5B196917"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0.4</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78E18A25"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0.4</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7F7D9D3B"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0.3</w:t>
            </w:r>
          </w:p>
        </w:tc>
      </w:tr>
      <w:tr w:rsidR="005C7152" w:rsidRPr="004B182E" w14:paraId="23915BA0" w14:textId="77777777" w:rsidTr="005C715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tcPr>
          <w:p w14:paraId="29931E72" w14:textId="77777777" w:rsidR="005C7152" w:rsidRPr="00AF4BE3" w:rsidRDefault="005C7152" w:rsidP="005C7152">
            <w:pPr>
              <w:jc w:val="left"/>
              <w:rPr>
                <w:rFonts w:cs="Arial"/>
                <w:b w:val="0"/>
                <w:bCs w:val="0"/>
                <w:sz w:val="16"/>
                <w:szCs w:val="16"/>
              </w:rPr>
            </w:pPr>
            <w:r w:rsidRPr="00AF4BE3">
              <w:rPr>
                <w:rFonts w:cs="Arial"/>
                <w:b w:val="0"/>
                <w:bCs w:val="0"/>
                <w:sz w:val="16"/>
                <w:szCs w:val="16"/>
              </w:rPr>
              <w:t>Vivienda</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0C03CB4B"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0.3</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089AA17D"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0.4</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2F31F674"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2AC882E7"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0.3</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6952ABB0"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0.4</w:t>
            </w:r>
          </w:p>
        </w:tc>
      </w:tr>
      <w:tr w:rsidR="005C7152" w:rsidRPr="004B182E" w14:paraId="061589D0" w14:textId="77777777" w:rsidTr="005C7152">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1A74D70E" w14:textId="77777777" w:rsidR="005C7152" w:rsidRPr="00AF4BE3" w:rsidRDefault="005C7152" w:rsidP="005C7152">
            <w:pPr>
              <w:jc w:val="left"/>
              <w:rPr>
                <w:rFonts w:cs="Arial"/>
                <w:b w:val="0"/>
                <w:bCs w:val="0"/>
                <w:sz w:val="16"/>
                <w:szCs w:val="16"/>
              </w:rPr>
            </w:pPr>
            <w:r w:rsidRPr="00AF4BE3">
              <w:rPr>
                <w:rFonts w:cs="Arial"/>
                <w:b w:val="0"/>
                <w:bCs w:val="0"/>
                <w:sz w:val="16"/>
                <w:szCs w:val="16"/>
              </w:rPr>
              <w:t>Nivel de vida</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0F6AE3F8"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0.2</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12B85732"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0.4</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44F5D22F"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258D37AF"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0.0</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359DE98D"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0.2</w:t>
            </w:r>
          </w:p>
        </w:tc>
      </w:tr>
      <w:tr w:rsidR="005C7152" w:rsidRPr="004B182E" w14:paraId="7D6FCECD" w14:textId="77777777" w:rsidTr="005C715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03549DE6" w14:textId="77777777" w:rsidR="005C7152" w:rsidRPr="00AF4BE3" w:rsidRDefault="005C7152" w:rsidP="005C7152">
            <w:pPr>
              <w:jc w:val="left"/>
              <w:rPr>
                <w:rFonts w:cs="Arial"/>
                <w:b w:val="0"/>
                <w:bCs w:val="0"/>
                <w:sz w:val="16"/>
                <w:szCs w:val="16"/>
              </w:rPr>
            </w:pPr>
            <w:r w:rsidRPr="00AF4BE3">
              <w:rPr>
                <w:rFonts w:cs="Arial"/>
                <w:b w:val="0"/>
                <w:bCs w:val="0"/>
                <w:sz w:val="16"/>
                <w:szCs w:val="16"/>
              </w:rPr>
              <w:t>Estado de salud</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603A2FE8"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0.2</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334CCFB2"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0.2</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24C8A62C"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0.3</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409BBCE7"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0.2</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31AAB85E"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0.2</w:t>
            </w:r>
          </w:p>
        </w:tc>
      </w:tr>
      <w:tr w:rsidR="005C7152" w:rsidRPr="004B182E" w14:paraId="0B91D880" w14:textId="77777777" w:rsidTr="005C7152">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455D9AD0" w14:textId="77777777" w:rsidR="005C7152" w:rsidRPr="00AF4BE3" w:rsidRDefault="005C7152" w:rsidP="005C7152">
            <w:pPr>
              <w:jc w:val="left"/>
              <w:rPr>
                <w:rFonts w:cs="Arial"/>
                <w:b w:val="0"/>
                <w:bCs w:val="0"/>
                <w:sz w:val="16"/>
                <w:szCs w:val="16"/>
              </w:rPr>
            </w:pPr>
            <w:r w:rsidRPr="00AF4BE3">
              <w:rPr>
                <w:rFonts w:cs="Arial"/>
                <w:b w:val="0"/>
                <w:bCs w:val="0"/>
                <w:sz w:val="16"/>
                <w:szCs w:val="16"/>
              </w:rPr>
              <w:t>Vecindario</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308FFA5"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0.2</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7B442DDC"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0.3</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01A057B9"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0.0</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7F51FEFD"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0.2</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07B02541"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0.4</w:t>
            </w:r>
          </w:p>
        </w:tc>
      </w:tr>
      <w:tr w:rsidR="005C7152" w:rsidRPr="004B182E" w14:paraId="0AF733A8" w14:textId="77777777" w:rsidTr="005C715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752B6E94" w14:textId="77777777" w:rsidR="005C7152" w:rsidRPr="00AF4BE3" w:rsidRDefault="005C7152" w:rsidP="005C7152">
            <w:pPr>
              <w:jc w:val="left"/>
              <w:rPr>
                <w:rFonts w:cs="Arial"/>
                <w:b w:val="0"/>
                <w:bCs w:val="0"/>
                <w:sz w:val="16"/>
                <w:szCs w:val="16"/>
              </w:rPr>
            </w:pPr>
            <w:r w:rsidRPr="00AF4BE3">
              <w:rPr>
                <w:rFonts w:cs="Arial"/>
                <w:b w:val="0"/>
                <w:bCs w:val="0"/>
                <w:sz w:val="16"/>
                <w:szCs w:val="16"/>
              </w:rPr>
              <w:t>Logros en la vida</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1E3E19EE"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0.2</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4F75842B"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0.3</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6A5C551D"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733A1E29"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0.0</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17A408ED"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0.0</w:t>
            </w:r>
          </w:p>
        </w:tc>
      </w:tr>
      <w:tr w:rsidR="005C7152" w:rsidRPr="004B182E" w14:paraId="5A26729E" w14:textId="77777777" w:rsidTr="005C7152">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4885796A" w14:textId="77777777" w:rsidR="005C7152" w:rsidRPr="00AF4BE3" w:rsidRDefault="005C7152" w:rsidP="005C7152">
            <w:pPr>
              <w:jc w:val="left"/>
              <w:rPr>
                <w:rFonts w:cs="Arial"/>
                <w:b w:val="0"/>
                <w:bCs w:val="0"/>
                <w:sz w:val="16"/>
                <w:szCs w:val="16"/>
              </w:rPr>
            </w:pPr>
            <w:r w:rsidRPr="00AF4BE3">
              <w:rPr>
                <w:rFonts w:cs="Arial"/>
                <w:b w:val="0"/>
                <w:bCs w:val="0"/>
                <w:sz w:val="16"/>
                <w:szCs w:val="16"/>
              </w:rPr>
              <w:t>Perspectivas a futuro</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438FB8FD"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0.2</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7BB8A7CF"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0.2</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760AB199"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0.4</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134C2F19"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0.1</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6CB796F0"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0.3</w:t>
            </w:r>
          </w:p>
        </w:tc>
      </w:tr>
      <w:tr w:rsidR="005C7152" w:rsidRPr="004B182E" w14:paraId="703743C3" w14:textId="77777777" w:rsidTr="005C715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EBD3D7"/>
            <w:noWrap/>
            <w:tcMar>
              <w:left w:w="113" w:type="dxa"/>
              <w:right w:w="28" w:type="dxa"/>
            </w:tcMar>
            <w:vAlign w:val="center"/>
            <w:hideMark/>
          </w:tcPr>
          <w:p w14:paraId="1007F3F0" w14:textId="77777777" w:rsidR="005C7152" w:rsidRPr="00AF4BE3" w:rsidRDefault="005C7152" w:rsidP="005C7152">
            <w:pPr>
              <w:jc w:val="left"/>
              <w:rPr>
                <w:rFonts w:cs="Arial"/>
                <w:b w:val="0"/>
                <w:bCs w:val="0"/>
                <w:sz w:val="16"/>
                <w:szCs w:val="16"/>
              </w:rPr>
            </w:pPr>
            <w:r w:rsidRPr="00AF4BE3">
              <w:rPr>
                <w:rFonts w:cs="Arial"/>
                <w:b w:val="0"/>
                <w:bCs w:val="0"/>
                <w:sz w:val="16"/>
                <w:szCs w:val="16"/>
              </w:rPr>
              <w:t>Relaciones personales</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1C25FE2E"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0.1</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7894E2D4"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0.2</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02CEE118"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0.2</w:t>
            </w:r>
          </w:p>
        </w:tc>
        <w:tc>
          <w:tcPr>
            <w:tcW w:w="937" w:type="dxa"/>
            <w:tcBorders>
              <w:left w:val="single" w:sz="4" w:space="0" w:color="FFFFFF"/>
              <w:right w:val="single" w:sz="4" w:space="0" w:color="FFFFFF"/>
            </w:tcBorders>
            <w:shd w:val="clear" w:color="auto" w:fill="EBD3D7"/>
            <w:noWrap/>
            <w:tcMar>
              <w:left w:w="0" w:type="dxa"/>
              <w:right w:w="227" w:type="dxa"/>
            </w:tcMar>
            <w:vAlign w:val="center"/>
          </w:tcPr>
          <w:p w14:paraId="559E15C8"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0.0</w:t>
            </w:r>
          </w:p>
        </w:tc>
        <w:tc>
          <w:tcPr>
            <w:tcW w:w="938" w:type="dxa"/>
            <w:tcBorders>
              <w:left w:val="single" w:sz="4" w:space="0" w:color="FFFFFF"/>
              <w:right w:val="single" w:sz="8" w:space="0" w:color="7C7563"/>
            </w:tcBorders>
            <w:shd w:val="clear" w:color="auto" w:fill="EBD3D7"/>
            <w:noWrap/>
            <w:tcMar>
              <w:left w:w="0" w:type="dxa"/>
              <w:right w:w="227" w:type="dxa"/>
            </w:tcMar>
            <w:vAlign w:val="center"/>
          </w:tcPr>
          <w:p w14:paraId="2CB67F1D"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0.0</w:t>
            </w:r>
          </w:p>
        </w:tc>
      </w:tr>
      <w:tr w:rsidR="005C7152" w:rsidRPr="004B182E" w14:paraId="12D55443" w14:textId="77777777" w:rsidTr="005C7152">
        <w:trPr>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right w:val="single" w:sz="4" w:space="0" w:color="FFFFFF"/>
            </w:tcBorders>
            <w:shd w:val="clear" w:color="auto" w:fill="F5E9EB"/>
            <w:noWrap/>
            <w:tcMar>
              <w:left w:w="113" w:type="dxa"/>
              <w:right w:w="28" w:type="dxa"/>
            </w:tcMar>
            <w:vAlign w:val="center"/>
            <w:hideMark/>
          </w:tcPr>
          <w:p w14:paraId="132F93F1" w14:textId="77777777" w:rsidR="005C7152" w:rsidRPr="00AF4BE3" w:rsidRDefault="005C7152" w:rsidP="005C7152">
            <w:pPr>
              <w:jc w:val="left"/>
              <w:rPr>
                <w:rFonts w:cs="Arial"/>
                <w:b w:val="0"/>
                <w:bCs w:val="0"/>
                <w:sz w:val="16"/>
                <w:szCs w:val="16"/>
              </w:rPr>
            </w:pPr>
            <w:r w:rsidRPr="00AF4BE3">
              <w:rPr>
                <w:rFonts w:cs="Arial"/>
                <w:b w:val="0"/>
                <w:bCs w:val="0"/>
                <w:sz w:val="16"/>
                <w:szCs w:val="16"/>
              </w:rPr>
              <w:t>Tiempo   libre</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234B4105"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190A26B3"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0.1</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357B5840"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0.2</w:t>
            </w:r>
          </w:p>
        </w:tc>
        <w:tc>
          <w:tcPr>
            <w:tcW w:w="937" w:type="dxa"/>
            <w:tcBorders>
              <w:left w:val="single" w:sz="4" w:space="0" w:color="FFFFFF"/>
              <w:right w:val="single" w:sz="4" w:space="0" w:color="FFFFFF"/>
            </w:tcBorders>
            <w:shd w:val="clear" w:color="auto" w:fill="F5E9EB"/>
            <w:noWrap/>
            <w:tcMar>
              <w:left w:w="0" w:type="dxa"/>
              <w:right w:w="227" w:type="dxa"/>
            </w:tcMar>
            <w:vAlign w:val="center"/>
          </w:tcPr>
          <w:p w14:paraId="57F56411"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0.1</w:t>
            </w:r>
          </w:p>
        </w:tc>
        <w:tc>
          <w:tcPr>
            <w:tcW w:w="938" w:type="dxa"/>
            <w:tcBorders>
              <w:left w:val="single" w:sz="4" w:space="0" w:color="FFFFFF"/>
              <w:right w:val="single" w:sz="8" w:space="0" w:color="7C7563"/>
            </w:tcBorders>
            <w:shd w:val="clear" w:color="auto" w:fill="F5E9EB"/>
            <w:noWrap/>
            <w:tcMar>
              <w:left w:w="0" w:type="dxa"/>
              <w:right w:w="227" w:type="dxa"/>
            </w:tcMar>
            <w:vAlign w:val="center"/>
          </w:tcPr>
          <w:p w14:paraId="7C0CD1B0" w14:textId="77777777" w:rsidR="005C7152" w:rsidRPr="00AF4BE3" w:rsidRDefault="005C7152" w:rsidP="005C7152">
            <w:pPr>
              <w:tabs>
                <w:tab w:val="decimal" w:pos="412"/>
              </w:tabs>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sidRPr="00AF4BE3">
              <w:rPr>
                <w:rFonts w:cs="Arial"/>
                <w:sz w:val="16"/>
                <w:szCs w:val="16"/>
              </w:rPr>
              <w:t>0.1</w:t>
            </w:r>
          </w:p>
        </w:tc>
      </w:tr>
      <w:tr w:rsidR="005C7152" w:rsidRPr="004B182E" w14:paraId="5F384983" w14:textId="77777777" w:rsidTr="005C7152">
        <w:trPr>
          <w:cnfStyle w:val="000000100000" w:firstRow="0" w:lastRow="0" w:firstColumn="0" w:lastColumn="0" w:oddVBand="0" w:evenVBand="0" w:oddHBand="1" w:evenHBand="0" w:firstRowFirstColumn="0" w:firstRowLastColumn="0" w:lastRowFirstColumn="0" w:lastRowLastColumn="0"/>
          <w:trHeight w:val="235"/>
          <w:jc w:val="center"/>
        </w:trPr>
        <w:tc>
          <w:tcPr>
            <w:cnfStyle w:val="001000000000" w:firstRow="0" w:lastRow="0" w:firstColumn="1" w:lastColumn="0" w:oddVBand="0" w:evenVBand="0" w:oddHBand="0" w:evenHBand="0" w:firstRowFirstColumn="0" w:firstRowLastColumn="0" w:lastRowFirstColumn="0" w:lastRowLastColumn="0"/>
            <w:tcW w:w="2153" w:type="dxa"/>
            <w:tcBorders>
              <w:left w:val="single" w:sz="8" w:space="0" w:color="7C7563"/>
              <w:bottom w:val="single" w:sz="8" w:space="0" w:color="7C7563"/>
              <w:right w:val="single" w:sz="4" w:space="0" w:color="FFFFFF"/>
            </w:tcBorders>
            <w:shd w:val="clear" w:color="auto" w:fill="EBD3D7"/>
            <w:noWrap/>
            <w:tcMar>
              <w:left w:w="113" w:type="dxa"/>
              <w:right w:w="28" w:type="dxa"/>
            </w:tcMar>
            <w:vAlign w:val="center"/>
          </w:tcPr>
          <w:p w14:paraId="1D0E439E" w14:textId="77777777" w:rsidR="005C7152" w:rsidRPr="00AF4BE3" w:rsidRDefault="005C7152" w:rsidP="005C7152">
            <w:pPr>
              <w:jc w:val="left"/>
              <w:rPr>
                <w:rFonts w:cs="Arial"/>
                <w:b w:val="0"/>
                <w:bCs w:val="0"/>
                <w:sz w:val="16"/>
                <w:szCs w:val="16"/>
              </w:rPr>
            </w:pPr>
            <w:r w:rsidRPr="00AF4BE3">
              <w:rPr>
                <w:rFonts w:cs="Arial"/>
                <w:b w:val="0"/>
                <w:bCs w:val="0"/>
                <w:sz w:val="16"/>
                <w:szCs w:val="16"/>
              </w:rPr>
              <w:t>Actividad u ocupación</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4744BD7E"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0.1</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33267459"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-0.1</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654A518C"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0.1</w:t>
            </w:r>
          </w:p>
        </w:tc>
        <w:tc>
          <w:tcPr>
            <w:tcW w:w="937" w:type="dxa"/>
            <w:tcBorders>
              <w:left w:val="single" w:sz="4" w:space="0" w:color="FFFFFF"/>
              <w:bottom w:val="single" w:sz="8" w:space="0" w:color="7C7563"/>
              <w:right w:val="single" w:sz="4" w:space="0" w:color="FFFFFF"/>
            </w:tcBorders>
            <w:shd w:val="clear" w:color="auto" w:fill="EBD3D7"/>
            <w:noWrap/>
            <w:tcMar>
              <w:left w:w="0" w:type="dxa"/>
              <w:right w:w="227" w:type="dxa"/>
            </w:tcMar>
            <w:vAlign w:val="center"/>
          </w:tcPr>
          <w:p w14:paraId="6F27522E"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0.1</w:t>
            </w:r>
          </w:p>
        </w:tc>
        <w:tc>
          <w:tcPr>
            <w:tcW w:w="938" w:type="dxa"/>
            <w:tcBorders>
              <w:left w:val="single" w:sz="4" w:space="0" w:color="FFFFFF"/>
              <w:bottom w:val="single" w:sz="8" w:space="0" w:color="7C7563"/>
              <w:right w:val="single" w:sz="8" w:space="0" w:color="7C7563"/>
            </w:tcBorders>
            <w:shd w:val="clear" w:color="auto" w:fill="EBD3D7"/>
            <w:noWrap/>
            <w:tcMar>
              <w:left w:w="0" w:type="dxa"/>
              <w:right w:w="227" w:type="dxa"/>
            </w:tcMar>
            <w:vAlign w:val="center"/>
          </w:tcPr>
          <w:p w14:paraId="5288A53F" w14:textId="77777777" w:rsidR="005C7152" w:rsidRPr="00AF4BE3" w:rsidRDefault="005C7152" w:rsidP="005C7152">
            <w:pPr>
              <w:tabs>
                <w:tab w:val="decimal" w:pos="412"/>
              </w:tabs>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sidRPr="00AF4BE3">
              <w:rPr>
                <w:rFonts w:cs="Arial"/>
                <w:sz w:val="16"/>
                <w:szCs w:val="16"/>
              </w:rPr>
              <w:t>0.2</w:t>
            </w:r>
          </w:p>
        </w:tc>
      </w:tr>
    </w:tbl>
    <w:p w14:paraId="0D690873" w14:textId="6B78487B" w:rsidR="005C7152" w:rsidRPr="004B182E" w:rsidRDefault="005C7152" w:rsidP="006B16DE">
      <w:pPr>
        <w:ind w:left="1843" w:right="1298" w:hanging="425"/>
        <w:jc w:val="both"/>
        <w:rPr>
          <w:rFonts w:ascii="Arial" w:eastAsia="Arial" w:hAnsi="Arial" w:cs="Arial"/>
          <w:sz w:val="16"/>
          <w:szCs w:val="16"/>
          <w:lang w:eastAsia="es-MX"/>
        </w:rPr>
      </w:pPr>
      <w:r w:rsidRPr="004B182E">
        <w:rPr>
          <w:rFonts w:ascii="Arial" w:eastAsia="Arial" w:hAnsi="Arial" w:cs="Arial"/>
          <w:sz w:val="16"/>
          <w:szCs w:val="16"/>
          <w:lang w:eastAsia="es-MX"/>
        </w:rPr>
        <w:t>Nota: Para el cálculo de las diferencias se tomaron en cuenta cifras redondeadas a un decimal</w:t>
      </w:r>
      <w:r w:rsidR="006E7896">
        <w:rPr>
          <w:rFonts w:ascii="Arial" w:eastAsia="Arial" w:hAnsi="Arial" w:cs="Arial"/>
          <w:sz w:val="16"/>
          <w:szCs w:val="16"/>
          <w:lang w:eastAsia="es-MX"/>
        </w:rPr>
        <w:t>;</w:t>
      </w:r>
      <w:r w:rsidRPr="004B182E">
        <w:rPr>
          <w:rFonts w:ascii="Arial" w:eastAsia="Arial" w:hAnsi="Arial" w:cs="Arial"/>
          <w:sz w:val="16"/>
          <w:szCs w:val="16"/>
          <w:lang w:eastAsia="es-MX"/>
        </w:rPr>
        <w:t xml:space="preserve"> por ello es posible que en algunos dominios el promedio de las diferencias de los grupos de edad no coincida con el total.</w:t>
      </w:r>
    </w:p>
    <w:p w14:paraId="1175DFCC" w14:textId="77777777" w:rsidR="005C7152" w:rsidRPr="00BC0ABE" w:rsidRDefault="005C7152" w:rsidP="005C7152">
      <w:pPr>
        <w:pStyle w:val="subtit"/>
        <w:keepNext/>
        <w:numPr>
          <w:ilvl w:val="1"/>
          <w:numId w:val="8"/>
        </w:numPr>
        <w:tabs>
          <w:tab w:val="left" w:pos="5520"/>
        </w:tabs>
        <w:spacing w:before="600"/>
        <w:ind w:left="1440"/>
        <w:rPr>
          <w:rFonts w:cs="Arial"/>
        </w:rPr>
      </w:pPr>
      <w:r w:rsidRPr="00BC0ABE">
        <w:rPr>
          <w:rFonts w:cs="Arial"/>
        </w:rPr>
        <w:t>Distribución de la población por rangos de satisfacción</w:t>
      </w:r>
    </w:p>
    <w:p w14:paraId="72175B8A" w14:textId="77777777" w:rsidR="005C7152" w:rsidRPr="00907F03" w:rsidRDefault="005C7152" w:rsidP="005C7152">
      <w:pPr>
        <w:pStyle w:val="Textoindependiente"/>
        <w:spacing w:before="240"/>
        <w:ind w:left="0"/>
        <w:jc w:val="both"/>
        <w:rPr>
          <w:rFonts w:cs="Arial"/>
        </w:rPr>
      </w:pPr>
      <w:r w:rsidRPr="00907F03">
        <w:t xml:space="preserve">La distribución de la población según el nivel de satisfacción en una escala de 0 a 10 se agrupa en cuatro rangos: cuando califica su satisfacción con algún valor de 0 a 4, la población se considera </w:t>
      </w:r>
      <w:r w:rsidRPr="00907F03">
        <w:rPr>
          <w:rFonts w:cs="Arial"/>
        </w:rPr>
        <w:t xml:space="preserve">como “insatisfecha”; con 5 o 6 se considera “poco satisfecha”; con </w:t>
      </w:r>
      <w:r w:rsidRPr="00907F03">
        <w:t xml:space="preserve">7 </w:t>
      </w:r>
      <w:r w:rsidRPr="00907F03">
        <w:rPr>
          <w:rFonts w:cs="Arial"/>
        </w:rPr>
        <w:t>u 8 “moderadamente satisfecha” y</w:t>
      </w:r>
      <w:r>
        <w:rPr>
          <w:rFonts w:cs="Arial"/>
        </w:rPr>
        <w:t>,</w:t>
      </w:r>
      <w:r w:rsidRPr="00907F03">
        <w:rPr>
          <w:rFonts w:cs="Arial"/>
        </w:rPr>
        <w:t xml:space="preserve"> con 9 o 10</w:t>
      </w:r>
      <w:r>
        <w:rPr>
          <w:rFonts w:cs="Arial"/>
        </w:rPr>
        <w:t>,</w:t>
      </w:r>
      <w:r w:rsidRPr="00907F03">
        <w:rPr>
          <w:rFonts w:cs="Arial"/>
        </w:rPr>
        <w:t xml:space="preserve"> “satisfecha”.</w:t>
      </w:r>
    </w:p>
    <w:p w14:paraId="051FB373" w14:textId="22922B68" w:rsidR="005C7152" w:rsidRDefault="005C7152" w:rsidP="005C7152">
      <w:pPr>
        <w:pStyle w:val="Textoindependiente"/>
        <w:spacing w:before="240"/>
        <w:ind w:left="0"/>
        <w:jc w:val="both"/>
      </w:pPr>
      <w:r w:rsidRPr="00907F03">
        <w:t xml:space="preserve">Los datos para </w:t>
      </w:r>
      <w:r>
        <w:t>julio de 2021</w:t>
      </w:r>
      <w:r w:rsidRPr="00907F03">
        <w:t xml:space="preserve"> señalan que</w:t>
      </w:r>
      <w:r>
        <w:t>,</w:t>
      </w:r>
      <w:r w:rsidRPr="00907F03">
        <w:t xml:space="preserve"> entre la población adulta urbana, </w:t>
      </w:r>
      <w:r w:rsidRPr="00567B77">
        <w:rPr>
          <w:bCs/>
          <w:spacing w:val="-1"/>
        </w:rPr>
        <w:t>2.</w:t>
      </w:r>
      <w:r>
        <w:rPr>
          <w:bCs/>
          <w:spacing w:val="-1"/>
        </w:rPr>
        <w:t>1</w:t>
      </w:r>
      <w:r w:rsidRPr="00567B77">
        <w:rPr>
          <w:bCs/>
          <w:spacing w:val="-1"/>
        </w:rPr>
        <w:t xml:space="preserve">% </w:t>
      </w:r>
      <w:r>
        <w:rPr>
          <w:bCs/>
          <w:spacing w:val="-1"/>
        </w:rPr>
        <w:t xml:space="preserve">se </w:t>
      </w:r>
      <w:r w:rsidRPr="00567B77">
        <w:rPr>
          <w:bCs/>
          <w:spacing w:val="-1"/>
        </w:rPr>
        <w:t xml:space="preserve">calificó </w:t>
      </w:r>
      <w:r>
        <w:rPr>
          <w:bCs/>
          <w:spacing w:val="-1"/>
        </w:rPr>
        <w:t>como insatisfecha</w:t>
      </w:r>
      <w:r w:rsidRPr="00567B77">
        <w:rPr>
          <w:bCs/>
          <w:spacing w:val="-1"/>
        </w:rPr>
        <w:t xml:space="preserve">; </w:t>
      </w:r>
      <w:r w:rsidRPr="00907F03">
        <w:t>en el siguiente rango</w:t>
      </w:r>
      <w:r>
        <w:t xml:space="preserve"> </w:t>
      </w:r>
      <w:r>
        <w:rPr>
          <w:bCs/>
          <w:spacing w:val="-1"/>
        </w:rPr>
        <w:t xml:space="preserve">se </w:t>
      </w:r>
      <w:r w:rsidRPr="00567B77">
        <w:rPr>
          <w:bCs/>
          <w:spacing w:val="-1"/>
        </w:rPr>
        <w:t>evaluó</w:t>
      </w:r>
      <w:r>
        <w:rPr>
          <w:bCs/>
          <w:spacing w:val="-1"/>
        </w:rPr>
        <w:t xml:space="preserve"> como poco satisfecha un 9.9%</w:t>
      </w:r>
      <w:r w:rsidRPr="00567B77">
        <w:rPr>
          <w:bCs/>
          <w:spacing w:val="-1"/>
        </w:rPr>
        <w:t>;</w:t>
      </w:r>
      <w:r>
        <w:rPr>
          <w:bCs/>
          <w:spacing w:val="-1"/>
        </w:rPr>
        <w:t xml:space="preserve"> otro </w:t>
      </w:r>
      <w:r w:rsidRPr="00567B77">
        <w:rPr>
          <w:bCs/>
          <w:spacing w:val="-1"/>
        </w:rPr>
        <w:t>42</w:t>
      </w:r>
      <w:r>
        <w:rPr>
          <w:bCs/>
          <w:spacing w:val="-1"/>
        </w:rPr>
        <w:t>.1</w:t>
      </w:r>
      <w:r w:rsidRPr="00567B77">
        <w:rPr>
          <w:bCs/>
          <w:spacing w:val="-1"/>
        </w:rPr>
        <w:t>%</w:t>
      </w:r>
      <w:r>
        <w:rPr>
          <w:bCs/>
          <w:spacing w:val="-1"/>
        </w:rPr>
        <w:t xml:space="preserve"> se reportó como moderadamente satisfecha, </w:t>
      </w:r>
      <w:r w:rsidRPr="00567B77">
        <w:rPr>
          <w:bCs/>
          <w:spacing w:val="-1"/>
        </w:rPr>
        <w:t>en tanto que 4</w:t>
      </w:r>
      <w:r>
        <w:rPr>
          <w:bCs/>
          <w:spacing w:val="-1"/>
        </w:rPr>
        <w:t>6</w:t>
      </w:r>
      <w:r w:rsidRPr="00567B77">
        <w:rPr>
          <w:bCs/>
          <w:spacing w:val="-1"/>
        </w:rPr>
        <w:t>% se</w:t>
      </w:r>
      <w:r>
        <w:rPr>
          <w:bCs/>
          <w:spacing w:val="-1"/>
        </w:rPr>
        <w:t xml:space="preserve"> encuentra satisfecha</w:t>
      </w:r>
      <w:r w:rsidRPr="00C33930">
        <w:t xml:space="preserve"> </w:t>
      </w:r>
      <w:r w:rsidRPr="00907F03">
        <w:t>con su vida</w:t>
      </w:r>
      <w:r w:rsidRPr="00567B77">
        <w:rPr>
          <w:bCs/>
          <w:spacing w:val="-1"/>
        </w:rPr>
        <w:t xml:space="preserve">, proporción menor a la que representó en </w:t>
      </w:r>
      <w:r>
        <w:rPr>
          <w:bCs/>
          <w:spacing w:val="-1"/>
        </w:rPr>
        <w:t>julio de 2019</w:t>
      </w:r>
      <w:r w:rsidRPr="00567B77">
        <w:rPr>
          <w:bCs/>
          <w:spacing w:val="-1"/>
        </w:rPr>
        <w:t xml:space="preserve"> (4</w:t>
      </w:r>
      <w:r>
        <w:rPr>
          <w:bCs/>
          <w:spacing w:val="-1"/>
        </w:rPr>
        <w:t>7</w:t>
      </w:r>
      <w:r w:rsidRPr="00567B77">
        <w:rPr>
          <w:bCs/>
          <w:spacing w:val="-1"/>
        </w:rPr>
        <w:t xml:space="preserve">.3%). </w:t>
      </w:r>
      <w:r>
        <w:t xml:space="preserve">En el periodo comprendido de julio de 2019 a julio de 2021 aumenta la </w:t>
      </w:r>
      <w:r w:rsidRPr="00567B77">
        <w:rPr>
          <w:bCs/>
          <w:spacing w:val="-1"/>
        </w:rPr>
        <w:t xml:space="preserve">proporción </w:t>
      </w:r>
      <w:r>
        <w:rPr>
          <w:bCs/>
          <w:spacing w:val="-1"/>
        </w:rPr>
        <w:t>de población poco satisfecha</w:t>
      </w:r>
      <w:r w:rsidRPr="00BC50E6">
        <w:rPr>
          <w:rFonts w:cs="Arial"/>
        </w:rPr>
        <w:t xml:space="preserve"> </w:t>
      </w:r>
      <w:r>
        <w:rPr>
          <w:rFonts w:cs="Arial"/>
        </w:rPr>
        <w:t xml:space="preserve">de 8.1 a 9.9% </w:t>
      </w:r>
      <w:r>
        <w:rPr>
          <w:bCs/>
          <w:spacing w:val="-1"/>
        </w:rPr>
        <w:t>(cuadro 3).</w:t>
      </w:r>
    </w:p>
    <w:p w14:paraId="2C33EF10" w14:textId="77777777" w:rsidR="005C7152" w:rsidRPr="00907F03" w:rsidRDefault="005C7152" w:rsidP="005C7152">
      <w:pPr>
        <w:pStyle w:val="Textoindependiente"/>
        <w:spacing w:before="240"/>
        <w:ind w:left="0"/>
        <w:jc w:val="both"/>
      </w:pPr>
      <w:r w:rsidRPr="00907F03">
        <w:t xml:space="preserve">De acuerdo con los dominios de satisfacción, el que concentra el mayor porcentaje de población satisfecha </w:t>
      </w:r>
      <w:r>
        <w:t xml:space="preserve">es </w:t>
      </w:r>
      <w:r w:rsidRPr="00907F03">
        <w:rPr>
          <w:i/>
        </w:rPr>
        <w:t xml:space="preserve">relaciones personales </w:t>
      </w:r>
      <w:r w:rsidRPr="00907F03">
        <w:t>(6</w:t>
      </w:r>
      <w:r>
        <w:t>6</w:t>
      </w:r>
      <w:r w:rsidRPr="00907F03">
        <w:t>.</w:t>
      </w:r>
      <w:r>
        <w:t>9</w:t>
      </w:r>
      <w:r w:rsidRPr="00907F03">
        <w:t xml:space="preserve">%); mientras que </w:t>
      </w:r>
      <w:r>
        <w:t>27.7</w:t>
      </w:r>
      <w:r w:rsidRPr="00907F03">
        <w:t>% se enc</w:t>
      </w:r>
      <w:r>
        <w:t>on</w:t>
      </w:r>
      <w:r w:rsidRPr="00907F03">
        <w:t>tra</w:t>
      </w:r>
      <w:r>
        <w:t>ba</w:t>
      </w:r>
      <w:r w:rsidRPr="00907F03">
        <w:t xml:space="preserve"> moderadamente satisfech</w:t>
      </w:r>
      <w:r>
        <w:t xml:space="preserve">a </w:t>
      </w:r>
      <w:r w:rsidRPr="00907F03">
        <w:t>con este dominio, acumulando 9</w:t>
      </w:r>
      <w:r>
        <w:t>4.6</w:t>
      </w:r>
      <w:r w:rsidRPr="00907F03">
        <w:t xml:space="preserve"> por ciento.</w:t>
      </w:r>
    </w:p>
    <w:p w14:paraId="5F66F9B3" w14:textId="6239D5CB" w:rsidR="005C7152" w:rsidRDefault="005C7152" w:rsidP="005C7152">
      <w:pPr>
        <w:pStyle w:val="Textoindependiente"/>
        <w:spacing w:before="240"/>
        <w:ind w:left="0"/>
        <w:jc w:val="both"/>
      </w:pPr>
      <w:r w:rsidRPr="00907F03">
        <w:lastRenderedPageBreak/>
        <w:t xml:space="preserve">La </w:t>
      </w:r>
      <w:r>
        <w:rPr>
          <w:i/>
        </w:rPr>
        <w:t>vivienda</w:t>
      </w:r>
      <w:r w:rsidRPr="00907F03">
        <w:rPr>
          <w:i/>
        </w:rPr>
        <w:t xml:space="preserve"> </w:t>
      </w:r>
      <w:r>
        <w:t xml:space="preserve">es otro </w:t>
      </w:r>
      <w:r w:rsidRPr="00907F03">
        <w:t>dominio en el que se ubic</w:t>
      </w:r>
      <w:r>
        <w:t>ó</w:t>
      </w:r>
      <w:r w:rsidRPr="00907F03">
        <w:t xml:space="preserve"> un importante porcentaje de población que </w:t>
      </w:r>
      <w:r>
        <w:t>se encuentra satisfecha</w:t>
      </w:r>
      <w:r w:rsidRPr="00907F03">
        <w:t xml:space="preserve"> (</w:t>
      </w:r>
      <w:r w:rsidR="00235BD1" w:rsidRPr="009C6AC5">
        <w:t>92.1</w:t>
      </w:r>
      <w:r w:rsidRPr="00907F03">
        <w:t xml:space="preserve">): </w:t>
      </w:r>
      <w:r>
        <w:t>28</w:t>
      </w:r>
      <w:r w:rsidRPr="00907F03">
        <w:t>.</w:t>
      </w:r>
      <w:r>
        <w:t>7</w:t>
      </w:r>
      <w:r w:rsidRPr="00907F03">
        <w:t xml:space="preserve">% como moderadamente y </w:t>
      </w:r>
      <w:r>
        <w:t>63.4</w:t>
      </w:r>
      <w:r w:rsidRPr="00907F03">
        <w:t>% como satisfecha</w:t>
      </w:r>
      <w:r>
        <w:t>; mostrando un importante aumento respecto al porcentaje de población que en julio de 2019 estaba satisfecha con este ámbito (53.8%)</w:t>
      </w:r>
      <w:r w:rsidRPr="00907F03">
        <w:t>.</w:t>
      </w:r>
      <w:r w:rsidRPr="008D5FDD">
        <w:t xml:space="preserve"> </w:t>
      </w:r>
      <w:r>
        <w:t xml:space="preserve">Por su parte, </w:t>
      </w:r>
      <w:r w:rsidRPr="00907F03">
        <w:t>el porcentaje de población que decla</w:t>
      </w:r>
      <w:r>
        <w:t xml:space="preserve">ró </w:t>
      </w:r>
      <w:r w:rsidRPr="00907F03">
        <w:t xml:space="preserve">estar satisfecha con </w:t>
      </w:r>
      <w:r w:rsidRPr="00907F03">
        <w:rPr>
          <w:i/>
        </w:rPr>
        <w:t xml:space="preserve">su </w:t>
      </w:r>
      <w:r>
        <w:rPr>
          <w:i/>
        </w:rPr>
        <w:t xml:space="preserve">actividad u ocupación </w:t>
      </w:r>
      <w:r w:rsidR="00235BD1">
        <w:t>se incre</w:t>
      </w:r>
      <w:r>
        <w:t>mentó de 57.2 a 62.3</w:t>
      </w:r>
      <w:r w:rsidR="00B56779">
        <w:t xml:space="preserve"> por ciento</w:t>
      </w:r>
      <w:r>
        <w:t>.</w:t>
      </w:r>
    </w:p>
    <w:p w14:paraId="0C862D69" w14:textId="06CA763A" w:rsidR="005C7152" w:rsidRPr="00907F03" w:rsidRDefault="005C7152" w:rsidP="005C7152">
      <w:pPr>
        <w:pStyle w:val="Textoindependiente"/>
        <w:spacing w:before="240"/>
        <w:ind w:left="0"/>
        <w:jc w:val="both"/>
      </w:pPr>
      <w:r>
        <w:t xml:space="preserve">La satisfacción con el </w:t>
      </w:r>
      <w:r w:rsidRPr="00F41F46">
        <w:rPr>
          <w:i/>
        </w:rPr>
        <w:t>país</w:t>
      </w:r>
      <w:r>
        <w:t xml:space="preserve">, si bien es uno de los ámbitos menor calificados, presenta un importante </w:t>
      </w:r>
      <w:r w:rsidR="00F41F46">
        <w:t>crecimiento</w:t>
      </w:r>
      <w:r>
        <w:t xml:space="preserve"> en el porcentaje de población que se encuentra satisfecha, pasando de 19.4% en julio de 2019 a 28.8% en julio de 2021.</w:t>
      </w:r>
    </w:p>
    <w:p w14:paraId="1288BF68" w14:textId="0081850F" w:rsidR="005C7152" w:rsidRPr="008D5FDD" w:rsidRDefault="005C7152" w:rsidP="005C7152">
      <w:pPr>
        <w:pStyle w:val="Textoindependiente"/>
        <w:spacing w:before="240"/>
        <w:ind w:left="0"/>
        <w:jc w:val="both"/>
      </w:pPr>
      <w:r w:rsidRPr="00907F03">
        <w:t>E</w:t>
      </w:r>
      <w:r>
        <w:t xml:space="preserve">l </w:t>
      </w:r>
      <w:r w:rsidRPr="00907F03">
        <w:t xml:space="preserve">dominio que concentra el mayor porcentaje de población insatisfecha </w:t>
      </w:r>
      <w:r>
        <w:t xml:space="preserve">es </w:t>
      </w:r>
      <w:r w:rsidRPr="00F41F46">
        <w:t>la</w:t>
      </w:r>
      <w:r w:rsidRPr="00907F03">
        <w:rPr>
          <w:i/>
        </w:rPr>
        <w:t xml:space="preserve"> seguridad ciudadana </w:t>
      </w:r>
      <w:r w:rsidRPr="00907F03">
        <w:t>(2</w:t>
      </w:r>
      <w:r>
        <w:t>2</w:t>
      </w:r>
      <w:r w:rsidRPr="00907F03">
        <w:t>.</w:t>
      </w:r>
      <w:r>
        <w:t>2</w:t>
      </w:r>
      <w:r w:rsidRPr="00907F03">
        <w:t>%)</w:t>
      </w:r>
      <w:r w:rsidR="006E7896">
        <w:t>,</w:t>
      </w:r>
      <w:r>
        <w:t xml:space="preserve"> pero este porcentaje es menor respecto a julio de 2019 (25.3%). En julio de 2021, </w:t>
      </w:r>
      <w:r w:rsidRPr="00907F03">
        <w:t>3</w:t>
      </w:r>
      <w:r>
        <w:t>5</w:t>
      </w:r>
      <w:r w:rsidRPr="00907F03">
        <w:t>.</w:t>
      </w:r>
      <w:r>
        <w:t>1</w:t>
      </w:r>
      <w:r w:rsidRPr="00907F03">
        <w:t xml:space="preserve">% </w:t>
      </w:r>
      <w:r>
        <w:t xml:space="preserve">indicó </w:t>
      </w:r>
      <w:r w:rsidRPr="00907F03">
        <w:t xml:space="preserve">estar poco satisfecha con este dominio, lo que acumula </w:t>
      </w:r>
      <w:r>
        <w:t xml:space="preserve">57.3% </w:t>
      </w:r>
      <w:r w:rsidRPr="00907F03">
        <w:t>de población cuya satisfacción c</w:t>
      </w:r>
      <w:r>
        <w:t xml:space="preserve">on </w:t>
      </w:r>
      <w:r w:rsidRPr="0030198A">
        <w:rPr>
          <w:i/>
          <w:iCs/>
        </w:rPr>
        <w:t>la seguridad</w:t>
      </w:r>
      <w:r>
        <w:t xml:space="preserve"> no es mayor a seis </w:t>
      </w:r>
      <w:r w:rsidRPr="00907F03">
        <w:t>en una escala de 0 a 10</w:t>
      </w:r>
      <w:r>
        <w:t xml:space="preserve"> </w:t>
      </w:r>
      <w:r w:rsidRPr="00907F03">
        <w:t>(cuadro 3).</w:t>
      </w:r>
      <w:r>
        <w:t xml:space="preserve"> </w:t>
      </w:r>
    </w:p>
    <w:p w14:paraId="2D23942A" w14:textId="77777777" w:rsidR="005C7152" w:rsidRPr="002A0C6F" w:rsidRDefault="005C7152" w:rsidP="00F41F46">
      <w:pPr>
        <w:spacing w:before="240"/>
        <w:jc w:val="center"/>
        <w:rPr>
          <w:rFonts w:ascii="Arial" w:eastAsia="Arial" w:hAnsi="Arial" w:cs="Arial"/>
          <w:sz w:val="20"/>
          <w:szCs w:val="20"/>
        </w:rPr>
      </w:pPr>
      <w:r w:rsidRPr="002A0C6F">
        <w:rPr>
          <w:rFonts w:ascii="Arial"/>
          <w:spacing w:val="-1"/>
          <w:sz w:val="20"/>
        </w:rPr>
        <w:t>Cuadro</w:t>
      </w:r>
      <w:r w:rsidRPr="002A0C6F">
        <w:rPr>
          <w:rFonts w:ascii="Arial"/>
          <w:spacing w:val="-7"/>
          <w:sz w:val="20"/>
        </w:rPr>
        <w:t xml:space="preserve"> </w:t>
      </w:r>
      <w:r>
        <w:rPr>
          <w:rFonts w:ascii="Arial"/>
          <w:sz w:val="20"/>
        </w:rPr>
        <w:t>3</w:t>
      </w:r>
    </w:p>
    <w:p w14:paraId="48F7D5C4" w14:textId="77777777" w:rsidR="005C7152" w:rsidRPr="00AB0B25" w:rsidRDefault="005C7152" w:rsidP="005C7152">
      <w:pPr>
        <w:jc w:val="center"/>
        <w:rPr>
          <w:rFonts w:ascii="Arial" w:eastAsia="Times New Roman" w:hAnsi="Arial" w:cs="Arial"/>
          <w:b/>
          <w:iCs/>
          <w:smallCaps/>
          <w:snapToGrid w:val="0"/>
          <w:szCs w:val="24"/>
          <w:lang w:eastAsia="es-ES"/>
        </w:rPr>
      </w:pPr>
      <w:r w:rsidRPr="00AB0B25">
        <w:rPr>
          <w:rFonts w:ascii="Arial" w:eastAsia="Times New Roman" w:hAnsi="Arial" w:cs="Arial"/>
          <w:b/>
          <w:iCs/>
          <w:smallCaps/>
          <w:snapToGrid w:val="0"/>
          <w:szCs w:val="24"/>
          <w:lang w:eastAsia="es-ES"/>
        </w:rPr>
        <w:t xml:space="preserve">Población por dominios específicos, según rango de satisfacción, durante </w:t>
      </w:r>
      <w:r>
        <w:rPr>
          <w:rFonts w:ascii="Arial" w:eastAsia="Times New Roman" w:hAnsi="Arial" w:cs="Arial"/>
          <w:b/>
          <w:iCs/>
          <w:smallCaps/>
          <w:snapToGrid w:val="0"/>
          <w:szCs w:val="24"/>
          <w:lang w:eastAsia="es-ES"/>
        </w:rPr>
        <w:t>julio</w:t>
      </w:r>
      <w:r w:rsidRPr="00AB0B25">
        <w:rPr>
          <w:rFonts w:ascii="Arial" w:eastAsia="Times New Roman" w:hAnsi="Arial" w:cs="Arial"/>
          <w:b/>
          <w:iCs/>
          <w:smallCaps/>
          <w:snapToGrid w:val="0"/>
          <w:szCs w:val="24"/>
          <w:lang w:eastAsia="es-ES"/>
        </w:rPr>
        <w:t xml:space="preserve"> </w:t>
      </w:r>
    </w:p>
    <w:p w14:paraId="66D0971E" w14:textId="77777777" w:rsidR="005C7152" w:rsidRPr="00AB0B25" w:rsidRDefault="005C7152" w:rsidP="005C7152">
      <w:pPr>
        <w:spacing w:after="20"/>
        <w:jc w:val="center"/>
        <w:rPr>
          <w:rFonts w:ascii="Arial" w:eastAsia="Times New Roman" w:hAnsi="Arial" w:cs="Arial"/>
          <w:smallCaps/>
          <w:snapToGrid w:val="0"/>
          <w:sz w:val="14"/>
          <w:szCs w:val="24"/>
          <w:lang w:val="es-ES_tradnl" w:eastAsia="es-ES"/>
        </w:rPr>
      </w:pPr>
      <w:r w:rsidRPr="00AB0B25">
        <w:rPr>
          <w:rFonts w:ascii="Arial" w:eastAsia="Times New Roman" w:hAnsi="Arial" w:cs="Arial"/>
          <w:smallCaps/>
          <w:snapToGrid w:val="0"/>
          <w:sz w:val="18"/>
          <w:szCs w:val="24"/>
          <w:lang w:val="es-ES_tradnl" w:eastAsia="es-ES"/>
        </w:rPr>
        <w:t>(Distribución porcentual)</w:t>
      </w:r>
    </w:p>
    <w:tbl>
      <w:tblPr>
        <w:tblStyle w:val="Listavistosa-nfasis62"/>
        <w:tblW w:w="9481" w:type="dxa"/>
        <w:jc w:val="center"/>
        <w:tblLayout w:type="fixed"/>
        <w:tblCellMar>
          <w:left w:w="142" w:type="dxa"/>
        </w:tblCellMar>
        <w:tblLook w:val="04A0" w:firstRow="1" w:lastRow="0" w:firstColumn="1" w:lastColumn="0" w:noHBand="0" w:noVBand="1"/>
      </w:tblPr>
      <w:tblGrid>
        <w:gridCol w:w="1992"/>
        <w:gridCol w:w="935"/>
        <w:gridCol w:w="936"/>
        <w:gridCol w:w="936"/>
        <w:gridCol w:w="940"/>
        <w:gridCol w:w="936"/>
        <w:gridCol w:w="936"/>
        <w:gridCol w:w="936"/>
        <w:gridCol w:w="934"/>
      </w:tblGrid>
      <w:tr w:rsidR="005C7152" w:rsidRPr="00AB0B25" w14:paraId="4B016F07" w14:textId="77777777" w:rsidTr="005C7152">
        <w:trPr>
          <w:cnfStyle w:val="100000000000" w:firstRow="1" w:lastRow="0" w:firstColumn="0" w:lastColumn="0" w:oddVBand="0" w:evenVBand="0" w:oddHBand="0"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1992" w:type="dxa"/>
            <w:vMerge w:val="restart"/>
            <w:tcBorders>
              <w:top w:val="single" w:sz="8" w:space="0" w:color="7C7563"/>
              <w:left w:val="single" w:sz="8" w:space="0" w:color="7C7563"/>
              <w:bottom w:val="single" w:sz="4" w:space="0" w:color="FFFFFF"/>
              <w:right w:val="single" w:sz="8" w:space="0" w:color="FFFFFF" w:themeColor="background1"/>
            </w:tcBorders>
            <w:shd w:val="clear" w:color="auto" w:fill="393B5F"/>
            <w:noWrap/>
            <w:vAlign w:val="center"/>
            <w:hideMark/>
          </w:tcPr>
          <w:p w14:paraId="6B424EB6" w14:textId="77777777" w:rsidR="005C7152" w:rsidRPr="00AE7D42" w:rsidRDefault="005C7152" w:rsidP="005C7152">
            <w:pPr>
              <w:jc w:val="center"/>
              <w:rPr>
                <w:rFonts w:cs="Arial"/>
                <w:b w:val="0"/>
                <w:sz w:val="18"/>
                <w:szCs w:val="18"/>
              </w:rPr>
            </w:pPr>
            <w:r w:rsidRPr="00AE7D42">
              <w:rPr>
                <w:rFonts w:cs="Arial"/>
                <w:b w:val="0"/>
                <w:sz w:val="18"/>
                <w:szCs w:val="18"/>
              </w:rPr>
              <w:t>Dominios de satisfacción</w:t>
            </w:r>
          </w:p>
        </w:tc>
        <w:tc>
          <w:tcPr>
            <w:tcW w:w="3747" w:type="dxa"/>
            <w:gridSpan w:val="4"/>
            <w:tcBorders>
              <w:top w:val="single" w:sz="8" w:space="0" w:color="7C7563"/>
              <w:left w:val="single" w:sz="8" w:space="0" w:color="FFFFFF" w:themeColor="background1"/>
              <w:bottom w:val="single" w:sz="4" w:space="0" w:color="FFFFFF"/>
              <w:right w:val="single" w:sz="8" w:space="0" w:color="FFFFFF" w:themeColor="background1"/>
            </w:tcBorders>
            <w:vAlign w:val="center"/>
          </w:tcPr>
          <w:p w14:paraId="69D27CC6" w14:textId="77777777" w:rsidR="005C7152" w:rsidRPr="00AE7D42" w:rsidRDefault="005C7152" w:rsidP="005C7152">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Julio de 2019</w:t>
            </w:r>
          </w:p>
        </w:tc>
        <w:tc>
          <w:tcPr>
            <w:tcW w:w="3742" w:type="dxa"/>
            <w:gridSpan w:val="4"/>
            <w:tcBorders>
              <w:top w:val="single" w:sz="8" w:space="0" w:color="7C7563"/>
              <w:left w:val="single" w:sz="8" w:space="0" w:color="FFFFFF" w:themeColor="background1"/>
              <w:bottom w:val="single" w:sz="4" w:space="0" w:color="FFFFFF"/>
              <w:right w:val="single" w:sz="8" w:space="0" w:color="7C7563"/>
            </w:tcBorders>
            <w:vAlign w:val="center"/>
          </w:tcPr>
          <w:p w14:paraId="4B099E0E" w14:textId="77777777" w:rsidR="005C7152" w:rsidRPr="00AE7D42" w:rsidRDefault="005C7152" w:rsidP="005C7152">
            <w:pPr>
              <w:spacing w:before="20" w:after="20"/>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Pr>
                <w:rFonts w:cs="Arial"/>
                <w:b w:val="0"/>
                <w:sz w:val="18"/>
                <w:szCs w:val="18"/>
              </w:rPr>
              <w:t>Julio de 2021</w:t>
            </w:r>
          </w:p>
        </w:tc>
      </w:tr>
      <w:tr w:rsidR="005C7152" w:rsidRPr="00AB0B25" w14:paraId="39C3B5E6" w14:textId="77777777" w:rsidTr="005C7152">
        <w:trPr>
          <w:cnfStyle w:val="000000100000" w:firstRow="0" w:lastRow="0" w:firstColumn="0" w:lastColumn="0" w:oddVBand="0" w:evenVBand="0" w:oddHBand="1"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992" w:type="dxa"/>
            <w:vMerge/>
            <w:tcBorders>
              <w:top w:val="single" w:sz="4" w:space="0" w:color="FFFFFF"/>
              <w:left w:val="single" w:sz="8" w:space="0" w:color="7C7563"/>
              <w:bottom w:val="single" w:sz="8" w:space="0" w:color="FFFFFF"/>
              <w:right w:val="single" w:sz="8" w:space="0" w:color="FFFFFF" w:themeColor="background1"/>
            </w:tcBorders>
            <w:shd w:val="clear" w:color="auto" w:fill="393B5F"/>
            <w:noWrap/>
            <w:vAlign w:val="center"/>
          </w:tcPr>
          <w:p w14:paraId="110D479F" w14:textId="77777777" w:rsidR="005C7152" w:rsidRPr="00AE7D42" w:rsidRDefault="005C7152" w:rsidP="005C7152">
            <w:pPr>
              <w:jc w:val="center"/>
              <w:rPr>
                <w:rFonts w:cs="Arial"/>
                <w:b w:val="0"/>
                <w:sz w:val="18"/>
                <w:szCs w:val="18"/>
              </w:rPr>
            </w:pPr>
          </w:p>
        </w:tc>
        <w:tc>
          <w:tcPr>
            <w:tcW w:w="935" w:type="dxa"/>
            <w:tcBorders>
              <w:top w:val="single" w:sz="4" w:space="0" w:color="FFFFFF"/>
              <w:left w:val="single" w:sz="8" w:space="0" w:color="FFFFFF" w:themeColor="background1"/>
              <w:bottom w:val="single" w:sz="8" w:space="0" w:color="FFFFFF"/>
              <w:right w:val="single" w:sz="2" w:space="0" w:color="FFFFFF"/>
            </w:tcBorders>
            <w:shd w:val="clear" w:color="auto" w:fill="393B5F"/>
            <w:tcMar>
              <w:left w:w="0" w:type="dxa"/>
              <w:right w:w="0" w:type="dxa"/>
            </w:tcMar>
            <w:vAlign w:val="center"/>
          </w:tcPr>
          <w:p w14:paraId="45815DB4" w14:textId="77777777" w:rsidR="005C7152" w:rsidRPr="00AE7D42"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 xml:space="preserve">Insatisfecho </w:t>
            </w:r>
            <w:r w:rsidRPr="00AE7D42">
              <w:rPr>
                <w:rFonts w:cs="Arial"/>
                <w:color w:val="FFFFFF"/>
                <w:sz w:val="16"/>
                <w:szCs w:val="16"/>
              </w:rPr>
              <w:br/>
              <w:t>(0-4)</w:t>
            </w:r>
          </w:p>
        </w:tc>
        <w:tc>
          <w:tcPr>
            <w:tcW w:w="936" w:type="dxa"/>
            <w:tcBorders>
              <w:top w:val="single" w:sz="4" w:space="0" w:color="FFFFFF"/>
              <w:left w:val="single" w:sz="2" w:space="0" w:color="FFFFFF"/>
              <w:bottom w:val="single" w:sz="8" w:space="0" w:color="FFFFFF"/>
              <w:right w:val="single" w:sz="2" w:space="0" w:color="FFFFFF"/>
            </w:tcBorders>
            <w:shd w:val="clear" w:color="auto" w:fill="393B5F"/>
            <w:tcMar>
              <w:left w:w="0" w:type="dxa"/>
              <w:right w:w="0" w:type="dxa"/>
            </w:tcMar>
            <w:vAlign w:val="center"/>
          </w:tcPr>
          <w:p w14:paraId="0EF48C0C" w14:textId="77777777" w:rsidR="005C7152" w:rsidRPr="00AE7D42"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Poco satisfecho</w:t>
            </w:r>
            <w:r w:rsidRPr="00AE7D42">
              <w:rPr>
                <w:rFonts w:cs="Arial"/>
                <w:color w:val="FFFFFF"/>
                <w:sz w:val="16"/>
                <w:szCs w:val="16"/>
              </w:rPr>
              <w:br/>
              <w:t>(5-6)</w:t>
            </w:r>
          </w:p>
        </w:tc>
        <w:tc>
          <w:tcPr>
            <w:tcW w:w="936" w:type="dxa"/>
            <w:tcBorders>
              <w:top w:val="single" w:sz="4" w:space="0" w:color="FFFFFF"/>
              <w:left w:val="single" w:sz="2" w:space="0" w:color="FFFFFF"/>
              <w:bottom w:val="single" w:sz="8" w:space="0" w:color="FFFFFF"/>
              <w:right w:val="single" w:sz="2" w:space="0" w:color="FFFFFF"/>
            </w:tcBorders>
            <w:shd w:val="clear" w:color="auto" w:fill="393B5F"/>
            <w:tcMar>
              <w:left w:w="0" w:type="dxa"/>
              <w:right w:w="0" w:type="dxa"/>
            </w:tcMar>
            <w:vAlign w:val="center"/>
          </w:tcPr>
          <w:p w14:paraId="56AD710A" w14:textId="77777777" w:rsidR="005C7152" w:rsidRPr="00AE7D42"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Moderada-mente satisfecho</w:t>
            </w:r>
            <w:r w:rsidRPr="00AE7D42">
              <w:rPr>
                <w:rFonts w:cs="Arial"/>
                <w:color w:val="FFFFFF"/>
                <w:sz w:val="16"/>
                <w:szCs w:val="16"/>
              </w:rPr>
              <w:br/>
              <w:t>(7-8)</w:t>
            </w:r>
          </w:p>
        </w:tc>
        <w:tc>
          <w:tcPr>
            <w:tcW w:w="940" w:type="dxa"/>
            <w:tcBorders>
              <w:top w:val="single" w:sz="4" w:space="0" w:color="FFFFFF"/>
              <w:left w:val="single" w:sz="2" w:space="0" w:color="FFFFFF"/>
              <w:bottom w:val="single" w:sz="8" w:space="0" w:color="FFFFFF"/>
              <w:right w:val="single" w:sz="8" w:space="0" w:color="FFFFFF" w:themeColor="background1"/>
            </w:tcBorders>
            <w:shd w:val="clear" w:color="auto" w:fill="393B5F"/>
            <w:tcMar>
              <w:left w:w="0" w:type="dxa"/>
              <w:right w:w="0" w:type="dxa"/>
            </w:tcMar>
            <w:vAlign w:val="center"/>
          </w:tcPr>
          <w:p w14:paraId="56D66DD0" w14:textId="77777777" w:rsidR="005C7152" w:rsidRPr="00AE7D42"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 xml:space="preserve">Satisfecho </w:t>
            </w:r>
            <w:r w:rsidRPr="00AE7D42">
              <w:rPr>
                <w:rFonts w:cs="Arial"/>
                <w:color w:val="FFFFFF"/>
                <w:sz w:val="16"/>
                <w:szCs w:val="16"/>
              </w:rPr>
              <w:br/>
              <w:t>(9-10)</w:t>
            </w:r>
          </w:p>
        </w:tc>
        <w:tc>
          <w:tcPr>
            <w:tcW w:w="936" w:type="dxa"/>
            <w:tcBorders>
              <w:top w:val="single" w:sz="4" w:space="0" w:color="FFFFFF"/>
              <w:left w:val="single" w:sz="8" w:space="0" w:color="FFFFFF" w:themeColor="background1"/>
              <w:bottom w:val="single" w:sz="8" w:space="0" w:color="FFFFFF"/>
              <w:right w:val="single" w:sz="4" w:space="0" w:color="FFFFFF"/>
            </w:tcBorders>
            <w:shd w:val="clear" w:color="auto" w:fill="393B5F"/>
            <w:tcMar>
              <w:left w:w="0" w:type="dxa"/>
              <w:right w:w="0" w:type="dxa"/>
            </w:tcMar>
            <w:vAlign w:val="center"/>
          </w:tcPr>
          <w:p w14:paraId="7B3FB4F4" w14:textId="77777777" w:rsidR="005C7152" w:rsidRPr="00AE7D42"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 xml:space="preserve">Insatisfecho </w:t>
            </w:r>
            <w:r w:rsidRPr="00AE7D42">
              <w:rPr>
                <w:rFonts w:cs="Arial"/>
                <w:color w:val="FFFFFF"/>
                <w:sz w:val="16"/>
                <w:szCs w:val="16"/>
              </w:rPr>
              <w:br/>
              <w:t>(0-4)</w:t>
            </w:r>
          </w:p>
        </w:tc>
        <w:tc>
          <w:tcPr>
            <w:tcW w:w="936" w:type="dxa"/>
            <w:tcBorders>
              <w:top w:val="single" w:sz="4" w:space="0" w:color="FFFFFF"/>
              <w:left w:val="single" w:sz="4" w:space="0" w:color="FFFFFF"/>
              <w:bottom w:val="single" w:sz="8" w:space="0" w:color="FFFFFF"/>
              <w:right w:val="single" w:sz="4" w:space="0" w:color="FFFFFF"/>
            </w:tcBorders>
            <w:shd w:val="clear" w:color="auto" w:fill="393B5F"/>
            <w:tcMar>
              <w:left w:w="0" w:type="dxa"/>
              <w:right w:w="0" w:type="dxa"/>
            </w:tcMar>
            <w:vAlign w:val="center"/>
          </w:tcPr>
          <w:p w14:paraId="560DE029" w14:textId="77777777" w:rsidR="005C7152" w:rsidRPr="00AE7D42"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Poco satisfecho</w:t>
            </w:r>
            <w:r w:rsidRPr="00AE7D42">
              <w:rPr>
                <w:rFonts w:cs="Arial"/>
                <w:color w:val="FFFFFF"/>
                <w:sz w:val="16"/>
                <w:szCs w:val="16"/>
              </w:rPr>
              <w:br/>
              <w:t>(5-6)</w:t>
            </w:r>
          </w:p>
        </w:tc>
        <w:tc>
          <w:tcPr>
            <w:tcW w:w="936" w:type="dxa"/>
            <w:tcBorders>
              <w:top w:val="single" w:sz="4" w:space="0" w:color="FFFFFF"/>
              <w:left w:val="single" w:sz="4" w:space="0" w:color="FFFFFF"/>
              <w:bottom w:val="single" w:sz="8" w:space="0" w:color="FFFFFF"/>
              <w:right w:val="single" w:sz="4" w:space="0" w:color="FFFFFF"/>
            </w:tcBorders>
            <w:shd w:val="clear" w:color="auto" w:fill="393B5F"/>
            <w:tcMar>
              <w:left w:w="0" w:type="dxa"/>
              <w:right w:w="0" w:type="dxa"/>
            </w:tcMar>
            <w:vAlign w:val="center"/>
          </w:tcPr>
          <w:p w14:paraId="6D5D77E8" w14:textId="77777777" w:rsidR="005C7152" w:rsidRPr="00AE7D42"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bCs/>
                <w:color w:val="FFFFFF"/>
                <w:sz w:val="16"/>
                <w:szCs w:val="16"/>
              </w:rPr>
            </w:pPr>
            <w:r w:rsidRPr="00AE7D42">
              <w:rPr>
                <w:rFonts w:cs="Arial"/>
                <w:color w:val="FFFFFF"/>
                <w:sz w:val="16"/>
                <w:szCs w:val="16"/>
              </w:rPr>
              <w:t>Moderada-mente satisfecho</w:t>
            </w:r>
            <w:r w:rsidRPr="00AE7D42">
              <w:rPr>
                <w:rFonts w:cs="Arial"/>
                <w:color w:val="FFFFFF"/>
                <w:sz w:val="16"/>
                <w:szCs w:val="16"/>
              </w:rPr>
              <w:br/>
              <w:t>(7-8)</w:t>
            </w:r>
          </w:p>
        </w:tc>
        <w:tc>
          <w:tcPr>
            <w:tcW w:w="934" w:type="dxa"/>
            <w:tcBorders>
              <w:top w:val="single" w:sz="4" w:space="0" w:color="FFFFFF"/>
              <w:left w:val="single" w:sz="4" w:space="0" w:color="FFFFFF"/>
              <w:bottom w:val="single" w:sz="8" w:space="0" w:color="FFFFFF"/>
              <w:right w:val="single" w:sz="8" w:space="0" w:color="7C7563"/>
            </w:tcBorders>
            <w:shd w:val="clear" w:color="auto" w:fill="393B5F"/>
            <w:tcMar>
              <w:left w:w="0" w:type="dxa"/>
              <w:right w:w="0" w:type="dxa"/>
            </w:tcMar>
            <w:vAlign w:val="center"/>
          </w:tcPr>
          <w:p w14:paraId="35CDF884" w14:textId="77777777" w:rsidR="005C7152" w:rsidRPr="00AE7D42"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color w:val="FFFFFF"/>
                <w:sz w:val="16"/>
                <w:szCs w:val="16"/>
              </w:rPr>
            </w:pPr>
            <w:r w:rsidRPr="00AE7D42">
              <w:rPr>
                <w:rFonts w:cs="Arial"/>
                <w:color w:val="FFFFFF"/>
                <w:sz w:val="16"/>
                <w:szCs w:val="16"/>
              </w:rPr>
              <w:t xml:space="preserve">Satisfecho </w:t>
            </w:r>
            <w:r w:rsidRPr="00AE7D42">
              <w:rPr>
                <w:rFonts w:cs="Arial"/>
                <w:color w:val="FFFFFF"/>
                <w:sz w:val="16"/>
                <w:szCs w:val="16"/>
              </w:rPr>
              <w:br/>
              <w:t>(9-10)</w:t>
            </w:r>
          </w:p>
        </w:tc>
      </w:tr>
      <w:tr w:rsidR="005C7152" w:rsidRPr="00AB0B25" w14:paraId="4E601BC7" w14:textId="77777777" w:rsidTr="005C7152">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top w:val="single" w:sz="8" w:space="0" w:color="FFFFFF"/>
              <w:left w:val="single" w:sz="8" w:space="0" w:color="7C7563"/>
              <w:right w:val="single" w:sz="8" w:space="0" w:color="FFFFFF" w:themeColor="background1"/>
            </w:tcBorders>
            <w:noWrap/>
            <w:tcMar>
              <w:left w:w="113" w:type="dxa"/>
              <w:right w:w="28" w:type="dxa"/>
            </w:tcMar>
            <w:vAlign w:val="center"/>
            <w:hideMark/>
          </w:tcPr>
          <w:p w14:paraId="2425F925" w14:textId="77777777" w:rsidR="005C7152" w:rsidRPr="009B2A02" w:rsidRDefault="005C7152" w:rsidP="005C7152">
            <w:pPr>
              <w:jc w:val="left"/>
              <w:rPr>
                <w:rFonts w:cs="Arial"/>
                <w:b w:val="0"/>
                <w:bCs w:val="0"/>
                <w:sz w:val="16"/>
                <w:szCs w:val="16"/>
              </w:rPr>
            </w:pPr>
            <w:r w:rsidRPr="009B2A02">
              <w:rPr>
                <w:rFonts w:cs="Arial"/>
                <w:b w:val="0"/>
                <w:bCs w:val="0"/>
                <w:sz w:val="16"/>
                <w:szCs w:val="16"/>
              </w:rPr>
              <w:t>Relaciones personales</w:t>
            </w:r>
          </w:p>
        </w:tc>
        <w:tc>
          <w:tcPr>
            <w:tcW w:w="935" w:type="dxa"/>
            <w:tcBorders>
              <w:top w:val="single" w:sz="8" w:space="0" w:color="FFFFFF"/>
              <w:left w:val="single" w:sz="8" w:space="0" w:color="FFFFFF" w:themeColor="background1"/>
              <w:right w:val="single" w:sz="2" w:space="0" w:color="FFFFFF"/>
            </w:tcBorders>
            <w:tcMar>
              <w:right w:w="255" w:type="dxa"/>
            </w:tcMar>
            <w:vAlign w:val="center"/>
          </w:tcPr>
          <w:p w14:paraId="5FD3C9F2"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1.5</w:t>
            </w:r>
          </w:p>
        </w:tc>
        <w:tc>
          <w:tcPr>
            <w:tcW w:w="936" w:type="dxa"/>
            <w:tcBorders>
              <w:top w:val="single" w:sz="8" w:space="0" w:color="FFFFFF"/>
              <w:left w:val="single" w:sz="2" w:space="0" w:color="FFFFFF"/>
              <w:right w:val="single" w:sz="2" w:space="0" w:color="FFFFFF"/>
            </w:tcBorders>
            <w:tcMar>
              <w:right w:w="255" w:type="dxa"/>
            </w:tcMar>
            <w:vAlign w:val="center"/>
          </w:tcPr>
          <w:p w14:paraId="5AF72A05"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4.5</w:t>
            </w:r>
          </w:p>
        </w:tc>
        <w:tc>
          <w:tcPr>
            <w:tcW w:w="936" w:type="dxa"/>
            <w:tcBorders>
              <w:top w:val="single" w:sz="8" w:space="0" w:color="FFFFFF"/>
              <w:left w:val="single" w:sz="2" w:space="0" w:color="FFFFFF"/>
              <w:right w:val="single" w:sz="2" w:space="0" w:color="FFFFFF"/>
            </w:tcBorders>
            <w:noWrap/>
            <w:tcMar>
              <w:right w:w="255" w:type="dxa"/>
            </w:tcMar>
            <w:vAlign w:val="center"/>
          </w:tcPr>
          <w:p w14:paraId="5713EB3D"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31.3</w:t>
            </w:r>
          </w:p>
        </w:tc>
        <w:tc>
          <w:tcPr>
            <w:tcW w:w="940" w:type="dxa"/>
            <w:tcBorders>
              <w:top w:val="single" w:sz="8" w:space="0" w:color="FFFFFF"/>
              <w:left w:val="single" w:sz="2" w:space="0" w:color="FFFFFF"/>
              <w:right w:val="single" w:sz="8" w:space="0" w:color="FFFFFF" w:themeColor="background1"/>
            </w:tcBorders>
            <w:tcMar>
              <w:right w:w="255" w:type="dxa"/>
            </w:tcMar>
            <w:vAlign w:val="center"/>
          </w:tcPr>
          <w:p w14:paraId="323472CE"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62.7</w:t>
            </w:r>
          </w:p>
        </w:tc>
        <w:tc>
          <w:tcPr>
            <w:tcW w:w="936" w:type="dxa"/>
            <w:tcBorders>
              <w:top w:val="single" w:sz="8" w:space="0" w:color="FFFFFF"/>
              <w:left w:val="single" w:sz="8" w:space="0" w:color="FFFFFF" w:themeColor="background1"/>
              <w:right w:val="single" w:sz="2" w:space="0" w:color="FFFFFF"/>
            </w:tcBorders>
            <w:tcMar>
              <w:right w:w="255" w:type="dxa"/>
            </w:tcMar>
            <w:vAlign w:val="center"/>
          </w:tcPr>
          <w:p w14:paraId="2125150A"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1.5</w:t>
            </w:r>
          </w:p>
        </w:tc>
        <w:tc>
          <w:tcPr>
            <w:tcW w:w="936" w:type="dxa"/>
            <w:tcBorders>
              <w:top w:val="single" w:sz="8" w:space="0" w:color="FFFFFF"/>
              <w:left w:val="single" w:sz="2" w:space="0" w:color="FFFFFF"/>
              <w:right w:val="single" w:sz="2" w:space="0" w:color="FFFFFF"/>
            </w:tcBorders>
            <w:tcMar>
              <w:right w:w="255" w:type="dxa"/>
            </w:tcMar>
            <w:vAlign w:val="center"/>
          </w:tcPr>
          <w:p w14:paraId="26A4F00F"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3.9</w:t>
            </w:r>
          </w:p>
        </w:tc>
        <w:tc>
          <w:tcPr>
            <w:tcW w:w="936" w:type="dxa"/>
            <w:tcBorders>
              <w:top w:val="single" w:sz="8" w:space="0" w:color="FFFFFF"/>
              <w:left w:val="single" w:sz="2" w:space="0" w:color="FFFFFF"/>
              <w:right w:val="single" w:sz="2" w:space="0" w:color="FFFFFF"/>
            </w:tcBorders>
            <w:tcMar>
              <w:right w:w="255" w:type="dxa"/>
            </w:tcMar>
            <w:vAlign w:val="center"/>
          </w:tcPr>
          <w:p w14:paraId="209A379B"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27.7</w:t>
            </w:r>
          </w:p>
        </w:tc>
        <w:tc>
          <w:tcPr>
            <w:tcW w:w="934" w:type="dxa"/>
            <w:tcBorders>
              <w:top w:val="single" w:sz="8" w:space="0" w:color="FFFFFF"/>
              <w:left w:val="single" w:sz="2" w:space="0" w:color="FFFFFF"/>
              <w:right w:val="single" w:sz="8" w:space="0" w:color="7C7563"/>
            </w:tcBorders>
            <w:noWrap/>
            <w:tcMar>
              <w:right w:w="255" w:type="dxa"/>
            </w:tcMar>
            <w:vAlign w:val="center"/>
            <w:hideMark/>
          </w:tcPr>
          <w:p w14:paraId="57540C13"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66.9</w:t>
            </w:r>
          </w:p>
        </w:tc>
      </w:tr>
      <w:tr w:rsidR="005C7152" w:rsidRPr="00AB0B25" w14:paraId="4F7A6A3D" w14:textId="77777777" w:rsidTr="005C71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58168A31" w14:textId="77777777" w:rsidR="005C7152" w:rsidRPr="009B2A02" w:rsidRDefault="005C7152" w:rsidP="005C7152">
            <w:pPr>
              <w:jc w:val="left"/>
              <w:rPr>
                <w:rFonts w:cs="Arial"/>
                <w:b w:val="0"/>
                <w:bCs w:val="0"/>
                <w:sz w:val="16"/>
                <w:szCs w:val="16"/>
              </w:rPr>
            </w:pPr>
            <w:r w:rsidRPr="009B2A02">
              <w:rPr>
                <w:rFonts w:cs="Arial"/>
                <w:b w:val="0"/>
                <w:bCs w:val="0"/>
                <w:sz w:val="16"/>
                <w:szCs w:val="16"/>
              </w:rPr>
              <w:t>Logros en la vida</w:t>
            </w:r>
          </w:p>
        </w:tc>
        <w:tc>
          <w:tcPr>
            <w:tcW w:w="935" w:type="dxa"/>
            <w:tcBorders>
              <w:left w:val="single" w:sz="8" w:space="0" w:color="FFFFFF" w:themeColor="background1"/>
              <w:right w:val="single" w:sz="2" w:space="0" w:color="FFFFFF"/>
            </w:tcBorders>
            <w:tcMar>
              <w:right w:w="255" w:type="dxa"/>
            </w:tcMar>
            <w:vAlign w:val="center"/>
          </w:tcPr>
          <w:p w14:paraId="73C05F07"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1.4</w:t>
            </w:r>
          </w:p>
        </w:tc>
        <w:tc>
          <w:tcPr>
            <w:tcW w:w="936" w:type="dxa"/>
            <w:tcBorders>
              <w:left w:val="single" w:sz="2" w:space="0" w:color="FFFFFF"/>
              <w:right w:val="single" w:sz="2" w:space="0" w:color="FFFFFF"/>
            </w:tcBorders>
            <w:tcMar>
              <w:right w:w="255" w:type="dxa"/>
            </w:tcMar>
            <w:vAlign w:val="center"/>
          </w:tcPr>
          <w:p w14:paraId="360A7898"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6.2</w:t>
            </w:r>
          </w:p>
        </w:tc>
        <w:tc>
          <w:tcPr>
            <w:tcW w:w="936" w:type="dxa"/>
            <w:tcBorders>
              <w:left w:val="single" w:sz="2" w:space="0" w:color="FFFFFF"/>
              <w:right w:val="single" w:sz="2" w:space="0" w:color="FFFFFF"/>
            </w:tcBorders>
            <w:noWrap/>
            <w:tcMar>
              <w:right w:w="255" w:type="dxa"/>
            </w:tcMar>
            <w:vAlign w:val="center"/>
          </w:tcPr>
          <w:p w14:paraId="4AC12C2B"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40.5</w:t>
            </w:r>
          </w:p>
        </w:tc>
        <w:tc>
          <w:tcPr>
            <w:tcW w:w="940" w:type="dxa"/>
            <w:tcBorders>
              <w:left w:val="single" w:sz="2" w:space="0" w:color="FFFFFF"/>
              <w:right w:val="single" w:sz="8" w:space="0" w:color="FFFFFF" w:themeColor="background1"/>
            </w:tcBorders>
            <w:tcMar>
              <w:right w:w="255" w:type="dxa"/>
            </w:tcMar>
            <w:vAlign w:val="center"/>
          </w:tcPr>
          <w:p w14:paraId="6FC85C5D"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51.9</w:t>
            </w:r>
          </w:p>
        </w:tc>
        <w:tc>
          <w:tcPr>
            <w:tcW w:w="936" w:type="dxa"/>
            <w:tcBorders>
              <w:left w:val="single" w:sz="8" w:space="0" w:color="FFFFFF" w:themeColor="background1"/>
              <w:right w:val="single" w:sz="2" w:space="0" w:color="FFFFFF"/>
            </w:tcBorders>
            <w:tcMar>
              <w:right w:w="255" w:type="dxa"/>
            </w:tcMar>
            <w:vAlign w:val="center"/>
          </w:tcPr>
          <w:p w14:paraId="748C4774"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1.6</w:t>
            </w:r>
          </w:p>
        </w:tc>
        <w:tc>
          <w:tcPr>
            <w:tcW w:w="936" w:type="dxa"/>
            <w:tcBorders>
              <w:left w:val="single" w:sz="2" w:space="0" w:color="FFFFFF"/>
              <w:right w:val="single" w:sz="2" w:space="0" w:color="FFFFFF"/>
            </w:tcBorders>
            <w:tcMar>
              <w:right w:w="255" w:type="dxa"/>
            </w:tcMar>
            <w:vAlign w:val="center"/>
          </w:tcPr>
          <w:p w14:paraId="449E2E18"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5.9</w:t>
            </w:r>
          </w:p>
        </w:tc>
        <w:tc>
          <w:tcPr>
            <w:tcW w:w="936" w:type="dxa"/>
            <w:tcBorders>
              <w:left w:val="single" w:sz="2" w:space="0" w:color="FFFFFF"/>
              <w:right w:val="single" w:sz="2" w:space="0" w:color="FFFFFF"/>
            </w:tcBorders>
            <w:tcMar>
              <w:right w:w="255" w:type="dxa"/>
            </w:tcMar>
            <w:vAlign w:val="center"/>
          </w:tcPr>
          <w:p w14:paraId="035B196D"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35.0</w:t>
            </w:r>
          </w:p>
        </w:tc>
        <w:tc>
          <w:tcPr>
            <w:tcW w:w="934" w:type="dxa"/>
            <w:tcBorders>
              <w:left w:val="single" w:sz="2" w:space="0" w:color="FFFFFF"/>
              <w:right w:val="single" w:sz="8" w:space="0" w:color="7C7563"/>
            </w:tcBorders>
            <w:noWrap/>
            <w:tcMar>
              <w:right w:w="255" w:type="dxa"/>
            </w:tcMar>
            <w:vAlign w:val="center"/>
            <w:hideMark/>
          </w:tcPr>
          <w:p w14:paraId="58EB21BE"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57.4</w:t>
            </w:r>
          </w:p>
        </w:tc>
      </w:tr>
      <w:tr w:rsidR="005C7152" w:rsidRPr="00AB0B25" w14:paraId="69B0E461" w14:textId="77777777" w:rsidTr="005C7152">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F5E9EB"/>
            <w:noWrap/>
            <w:tcMar>
              <w:left w:w="113" w:type="dxa"/>
              <w:right w:w="28" w:type="dxa"/>
            </w:tcMar>
            <w:vAlign w:val="center"/>
          </w:tcPr>
          <w:p w14:paraId="264A7570" w14:textId="77777777" w:rsidR="005C7152" w:rsidRPr="009B2A02" w:rsidRDefault="005C7152" w:rsidP="005C7152">
            <w:pPr>
              <w:jc w:val="left"/>
              <w:rPr>
                <w:rFonts w:cs="Arial"/>
                <w:b w:val="0"/>
                <w:bCs w:val="0"/>
                <w:sz w:val="16"/>
                <w:szCs w:val="16"/>
              </w:rPr>
            </w:pPr>
            <w:r w:rsidRPr="009B2A02">
              <w:rPr>
                <w:rFonts w:cs="Arial"/>
                <w:b w:val="0"/>
                <w:bCs w:val="0"/>
                <w:sz w:val="16"/>
                <w:szCs w:val="16"/>
              </w:rPr>
              <w:t>Perspectivas a futuro</w:t>
            </w:r>
          </w:p>
        </w:tc>
        <w:tc>
          <w:tcPr>
            <w:tcW w:w="935" w:type="dxa"/>
            <w:tcBorders>
              <w:left w:val="single" w:sz="8" w:space="0" w:color="FFFFFF" w:themeColor="background1"/>
              <w:right w:val="single" w:sz="2" w:space="0" w:color="FFFFFF"/>
            </w:tcBorders>
            <w:shd w:val="clear" w:color="auto" w:fill="F5E9EB"/>
            <w:tcMar>
              <w:right w:w="255" w:type="dxa"/>
            </w:tcMar>
            <w:vAlign w:val="center"/>
          </w:tcPr>
          <w:p w14:paraId="118803E9"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1.9</w:t>
            </w:r>
          </w:p>
        </w:tc>
        <w:tc>
          <w:tcPr>
            <w:tcW w:w="936" w:type="dxa"/>
            <w:tcBorders>
              <w:left w:val="single" w:sz="2" w:space="0" w:color="FFFFFF"/>
              <w:right w:val="single" w:sz="2" w:space="0" w:color="FFFFFF"/>
            </w:tcBorders>
            <w:shd w:val="clear" w:color="auto" w:fill="F5E9EB"/>
            <w:tcMar>
              <w:right w:w="255" w:type="dxa"/>
            </w:tcMar>
            <w:vAlign w:val="center"/>
          </w:tcPr>
          <w:p w14:paraId="2A0ABA4B"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6.5</w:t>
            </w:r>
          </w:p>
        </w:tc>
        <w:tc>
          <w:tcPr>
            <w:tcW w:w="936" w:type="dxa"/>
            <w:tcBorders>
              <w:left w:val="single" w:sz="2" w:space="0" w:color="FFFFFF"/>
              <w:right w:val="single" w:sz="2" w:space="0" w:color="FFFFFF"/>
            </w:tcBorders>
            <w:shd w:val="clear" w:color="auto" w:fill="F5E9EB"/>
            <w:noWrap/>
            <w:tcMar>
              <w:right w:w="255" w:type="dxa"/>
            </w:tcMar>
            <w:vAlign w:val="center"/>
          </w:tcPr>
          <w:p w14:paraId="78998F02"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41.4</w:t>
            </w:r>
          </w:p>
        </w:tc>
        <w:tc>
          <w:tcPr>
            <w:tcW w:w="940" w:type="dxa"/>
            <w:tcBorders>
              <w:left w:val="single" w:sz="2" w:space="0" w:color="FFFFFF"/>
              <w:right w:val="single" w:sz="8" w:space="0" w:color="FFFFFF" w:themeColor="background1"/>
            </w:tcBorders>
            <w:shd w:val="clear" w:color="auto" w:fill="F5E9EB"/>
            <w:tcMar>
              <w:right w:w="255" w:type="dxa"/>
            </w:tcMar>
            <w:vAlign w:val="center"/>
          </w:tcPr>
          <w:p w14:paraId="36102FAC"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50.2</w:t>
            </w:r>
          </w:p>
        </w:tc>
        <w:tc>
          <w:tcPr>
            <w:tcW w:w="936" w:type="dxa"/>
            <w:tcBorders>
              <w:left w:val="single" w:sz="8" w:space="0" w:color="FFFFFF" w:themeColor="background1"/>
              <w:right w:val="single" w:sz="2" w:space="0" w:color="FFFFFF"/>
            </w:tcBorders>
            <w:shd w:val="clear" w:color="auto" w:fill="F5E9EB"/>
            <w:tcMar>
              <w:right w:w="255" w:type="dxa"/>
            </w:tcMar>
            <w:vAlign w:val="center"/>
          </w:tcPr>
          <w:p w14:paraId="26019B59"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1.6</w:t>
            </w:r>
          </w:p>
        </w:tc>
        <w:tc>
          <w:tcPr>
            <w:tcW w:w="936" w:type="dxa"/>
            <w:tcBorders>
              <w:left w:val="single" w:sz="2" w:space="0" w:color="FFFFFF"/>
              <w:right w:val="single" w:sz="2" w:space="0" w:color="FFFFFF"/>
            </w:tcBorders>
            <w:shd w:val="clear" w:color="auto" w:fill="F5E9EB"/>
            <w:tcMar>
              <w:right w:w="255" w:type="dxa"/>
            </w:tcMar>
            <w:vAlign w:val="center"/>
          </w:tcPr>
          <w:p w14:paraId="26B17236"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5.8</w:t>
            </w:r>
          </w:p>
        </w:tc>
        <w:tc>
          <w:tcPr>
            <w:tcW w:w="936" w:type="dxa"/>
            <w:tcBorders>
              <w:left w:val="single" w:sz="2" w:space="0" w:color="FFFFFF"/>
              <w:right w:val="single" w:sz="2" w:space="0" w:color="FFFFFF"/>
            </w:tcBorders>
            <w:shd w:val="clear" w:color="auto" w:fill="F5E9EB"/>
            <w:tcMar>
              <w:right w:w="255" w:type="dxa"/>
            </w:tcMar>
            <w:vAlign w:val="center"/>
          </w:tcPr>
          <w:p w14:paraId="00774309"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36.1</w:t>
            </w:r>
          </w:p>
        </w:tc>
        <w:tc>
          <w:tcPr>
            <w:tcW w:w="934" w:type="dxa"/>
            <w:tcBorders>
              <w:left w:val="single" w:sz="2" w:space="0" w:color="FFFFFF"/>
              <w:right w:val="single" w:sz="8" w:space="0" w:color="7C7563"/>
            </w:tcBorders>
            <w:shd w:val="clear" w:color="auto" w:fill="F5E9EB"/>
            <w:noWrap/>
            <w:tcMar>
              <w:right w:w="255" w:type="dxa"/>
            </w:tcMar>
            <w:vAlign w:val="center"/>
          </w:tcPr>
          <w:p w14:paraId="7A535355"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56.6</w:t>
            </w:r>
          </w:p>
        </w:tc>
      </w:tr>
      <w:tr w:rsidR="005C7152" w:rsidRPr="00AB0B25" w14:paraId="610AF829" w14:textId="77777777" w:rsidTr="005C71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E9D3D7"/>
            <w:noWrap/>
            <w:tcMar>
              <w:left w:w="113" w:type="dxa"/>
              <w:right w:w="28" w:type="dxa"/>
            </w:tcMar>
            <w:vAlign w:val="center"/>
          </w:tcPr>
          <w:p w14:paraId="42365666" w14:textId="77777777" w:rsidR="005C7152" w:rsidRPr="009B2A02" w:rsidRDefault="005C7152" w:rsidP="005C7152">
            <w:pPr>
              <w:jc w:val="left"/>
              <w:rPr>
                <w:rFonts w:cs="Arial"/>
                <w:b w:val="0"/>
                <w:bCs w:val="0"/>
                <w:sz w:val="16"/>
                <w:szCs w:val="16"/>
              </w:rPr>
            </w:pPr>
            <w:r w:rsidRPr="009B2A02">
              <w:rPr>
                <w:rFonts w:cs="Arial"/>
                <w:b w:val="0"/>
                <w:bCs w:val="0"/>
                <w:sz w:val="16"/>
                <w:szCs w:val="16"/>
              </w:rPr>
              <w:t>Actividad u ocupación</w:t>
            </w:r>
          </w:p>
        </w:tc>
        <w:tc>
          <w:tcPr>
            <w:tcW w:w="935" w:type="dxa"/>
            <w:tcBorders>
              <w:left w:val="single" w:sz="8" w:space="0" w:color="FFFFFF" w:themeColor="background1"/>
              <w:right w:val="single" w:sz="2" w:space="0" w:color="FFFFFF"/>
            </w:tcBorders>
            <w:tcMar>
              <w:right w:w="255" w:type="dxa"/>
            </w:tcMar>
            <w:vAlign w:val="center"/>
          </w:tcPr>
          <w:p w14:paraId="399D55E1"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1.3</w:t>
            </w:r>
          </w:p>
        </w:tc>
        <w:tc>
          <w:tcPr>
            <w:tcW w:w="936" w:type="dxa"/>
            <w:tcBorders>
              <w:left w:val="single" w:sz="2" w:space="0" w:color="FFFFFF"/>
              <w:right w:val="single" w:sz="2" w:space="0" w:color="FFFFFF"/>
            </w:tcBorders>
            <w:tcMar>
              <w:right w:w="255" w:type="dxa"/>
            </w:tcMar>
            <w:vAlign w:val="center"/>
          </w:tcPr>
          <w:p w14:paraId="63F475DF"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6.1</w:t>
            </w:r>
          </w:p>
        </w:tc>
        <w:tc>
          <w:tcPr>
            <w:tcW w:w="936" w:type="dxa"/>
            <w:tcBorders>
              <w:left w:val="single" w:sz="2" w:space="0" w:color="FFFFFF"/>
              <w:right w:val="single" w:sz="2" w:space="0" w:color="FFFFFF"/>
            </w:tcBorders>
            <w:noWrap/>
            <w:tcMar>
              <w:right w:w="255" w:type="dxa"/>
            </w:tcMar>
            <w:vAlign w:val="center"/>
          </w:tcPr>
          <w:p w14:paraId="345AE3C0"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35.5</w:t>
            </w:r>
          </w:p>
        </w:tc>
        <w:tc>
          <w:tcPr>
            <w:tcW w:w="940" w:type="dxa"/>
            <w:tcBorders>
              <w:left w:val="single" w:sz="2" w:space="0" w:color="FFFFFF"/>
              <w:right w:val="single" w:sz="8" w:space="0" w:color="FFFFFF" w:themeColor="background1"/>
            </w:tcBorders>
            <w:tcMar>
              <w:right w:w="255" w:type="dxa"/>
            </w:tcMar>
            <w:vAlign w:val="center"/>
          </w:tcPr>
          <w:p w14:paraId="1DDFFA45"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57.2</w:t>
            </w:r>
          </w:p>
        </w:tc>
        <w:tc>
          <w:tcPr>
            <w:tcW w:w="936" w:type="dxa"/>
            <w:tcBorders>
              <w:left w:val="single" w:sz="8" w:space="0" w:color="FFFFFF" w:themeColor="background1"/>
              <w:right w:val="single" w:sz="2" w:space="0" w:color="FFFFFF"/>
            </w:tcBorders>
            <w:tcMar>
              <w:right w:w="255" w:type="dxa"/>
            </w:tcMar>
            <w:vAlign w:val="center"/>
          </w:tcPr>
          <w:p w14:paraId="3490E16A"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1.7</w:t>
            </w:r>
          </w:p>
        </w:tc>
        <w:tc>
          <w:tcPr>
            <w:tcW w:w="936" w:type="dxa"/>
            <w:tcBorders>
              <w:left w:val="single" w:sz="2" w:space="0" w:color="FFFFFF"/>
              <w:right w:val="single" w:sz="2" w:space="0" w:color="FFFFFF"/>
            </w:tcBorders>
            <w:tcMar>
              <w:right w:w="255" w:type="dxa"/>
            </w:tcMar>
            <w:vAlign w:val="center"/>
          </w:tcPr>
          <w:p w14:paraId="352469C3"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6.9</w:t>
            </w:r>
          </w:p>
        </w:tc>
        <w:tc>
          <w:tcPr>
            <w:tcW w:w="936" w:type="dxa"/>
            <w:tcBorders>
              <w:left w:val="single" w:sz="2" w:space="0" w:color="FFFFFF"/>
              <w:right w:val="single" w:sz="2" w:space="0" w:color="FFFFFF"/>
            </w:tcBorders>
            <w:tcMar>
              <w:right w:w="255" w:type="dxa"/>
            </w:tcMar>
            <w:vAlign w:val="center"/>
          </w:tcPr>
          <w:p w14:paraId="50FA37E7"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29.1</w:t>
            </w:r>
          </w:p>
        </w:tc>
        <w:tc>
          <w:tcPr>
            <w:tcW w:w="934" w:type="dxa"/>
            <w:tcBorders>
              <w:left w:val="single" w:sz="2" w:space="0" w:color="FFFFFF"/>
              <w:right w:val="single" w:sz="8" w:space="0" w:color="7C7563"/>
            </w:tcBorders>
            <w:noWrap/>
            <w:tcMar>
              <w:right w:w="255" w:type="dxa"/>
            </w:tcMar>
            <w:vAlign w:val="center"/>
          </w:tcPr>
          <w:p w14:paraId="2A3F7F7F"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62.3</w:t>
            </w:r>
          </w:p>
        </w:tc>
      </w:tr>
      <w:tr w:rsidR="005C7152" w:rsidRPr="00AB0B25" w14:paraId="41F10EFC" w14:textId="77777777" w:rsidTr="005C7152">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F5E9EB"/>
            <w:noWrap/>
            <w:tcMar>
              <w:left w:w="113" w:type="dxa"/>
              <w:right w:w="28" w:type="dxa"/>
            </w:tcMar>
            <w:vAlign w:val="center"/>
            <w:hideMark/>
          </w:tcPr>
          <w:p w14:paraId="7CDF329A" w14:textId="77777777" w:rsidR="005C7152" w:rsidRPr="009B2A02" w:rsidRDefault="005C7152" w:rsidP="005C7152">
            <w:pPr>
              <w:jc w:val="left"/>
              <w:rPr>
                <w:rFonts w:cs="Arial"/>
                <w:b w:val="0"/>
                <w:bCs w:val="0"/>
                <w:sz w:val="16"/>
                <w:szCs w:val="16"/>
              </w:rPr>
            </w:pPr>
            <w:r w:rsidRPr="009B2A02">
              <w:rPr>
                <w:rFonts w:cs="Arial"/>
                <w:b w:val="0"/>
                <w:bCs w:val="0"/>
                <w:sz w:val="16"/>
                <w:szCs w:val="16"/>
              </w:rPr>
              <w:t>Vivienda</w:t>
            </w:r>
          </w:p>
        </w:tc>
        <w:tc>
          <w:tcPr>
            <w:tcW w:w="935" w:type="dxa"/>
            <w:tcBorders>
              <w:left w:val="single" w:sz="8" w:space="0" w:color="FFFFFF" w:themeColor="background1"/>
              <w:right w:val="single" w:sz="2" w:space="0" w:color="FFFFFF"/>
            </w:tcBorders>
            <w:shd w:val="clear" w:color="auto" w:fill="F5E9EB"/>
            <w:tcMar>
              <w:right w:w="255" w:type="dxa"/>
            </w:tcMar>
            <w:vAlign w:val="center"/>
          </w:tcPr>
          <w:p w14:paraId="19A54BDD"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1.6</w:t>
            </w:r>
          </w:p>
        </w:tc>
        <w:tc>
          <w:tcPr>
            <w:tcW w:w="936" w:type="dxa"/>
            <w:tcBorders>
              <w:left w:val="single" w:sz="2" w:space="0" w:color="FFFFFF"/>
              <w:right w:val="single" w:sz="2" w:space="0" w:color="FFFFFF"/>
            </w:tcBorders>
            <w:shd w:val="clear" w:color="auto" w:fill="F5E9EB"/>
            <w:tcMar>
              <w:right w:w="255" w:type="dxa"/>
            </w:tcMar>
            <w:vAlign w:val="center"/>
          </w:tcPr>
          <w:p w14:paraId="755C11F5"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7.3</w:t>
            </w:r>
          </w:p>
        </w:tc>
        <w:tc>
          <w:tcPr>
            <w:tcW w:w="936" w:type="dxa"/>
            <w:tcBorders>
              <w:left w:val="single" w:sz="2" w:space="0" w:color="FFFFFF"/>
              <w:right w:val="single" w:sz="2" w:space="0" w:color="FFFFFF"/>
            </w:tcBorders>
            <w:shd w:val="clear" w:color="auto" w:fill="F5E9EB"/>
            <w:noWrap/>
            <w:tcMar>
              <w:right w:w="255" w:type="dxa"/>
            </w:tcMar>
            <w:vAlign w:val="center"/>
          </w:tcPr>
          <w:p w14:paraId="6829D871"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37.3</w:t>
            </w:r>
          </w:p>
        </w:tc>
        <w:tc>
          <w:tcPr>
            <w:tcW w:w="940" w:type="dxa"/>
            <w:tcBorders>
              <w:left w:val="single" w:sz="2" w:space="0" w:color="FFFFFF"/>
              <w:right w:val="single" w:sz="8" w:space="0" w:color="FFFFFF" w:themeColor="background1"/>
            </w:tcBorders>
            <w:shd w:val="clear" w:color="auto" w:fill="F5E9EB"/>
            <w:tcMar>
              <w:right w:w="255" w:type="dxa"/>
            </w:tcMar>
            <w:vAlign w:val="center"/>
          </w:tcPr>
          <w:p w14:paraId="28614B62"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53.8</w:t>
            </w:r>
          </w:p>
        </w:tc>
        <w:tc>
          <w:tcPr>
            <w:tcW w:w="936" w:type="dxa"/>
            <w:tcBorders>
              <w:left w:val="single" w:sz="8" w:space="0" w:color="FFFFFF" w:themeColor="background1"/>
              <w:right w:val="single" w:sz="2" w:space="0" w:color="FFFFFF"/>
            </w:tcBorders>
            <w:shd w:val="clear" w:color="auto" w:fill="F5E9EB"/>
            <w:tcMar>
              <w:right w:w="255" w:type="dxa"/>
            </w:tcMar>
            <w:vAlign w:val="center"/>
          </w:tcPr>
          <w:p w14:paraId="3795AA65"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1.8</w:t>
            </w:r>
          </w:p>
        </w:tc>
        <w:tc>
          <w:tcPr>
            <w:tcW w:w="936" w:type="dxa"/>
            <w:tcBorders>
              <w:left w:val="single" w:sz="2" w:space="0" w:color="FFFFFF"/>
              <w:right w:val="single" w:sz="2" w:space="0" w:color="FFFFFF"/>
            </w:tcBorders>
            <w:shd w:val="clear" w:color="auto" w:fill="F5E9EB"/>
            <w:tcMar>
              <w:right w:w="255" w:type="dxa"/>
            </w:tcMar>
            <w:vAlign w:val="center"/>
          </w:tcPr>
          <w:p w14:paraId="03B6BC96"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6.1</w:t>
            </w:r>
          </w:p>
        </w:tc>
        <w:tc>
          <w:tcPr>
            <w:tcW w:w="936" w:type="dxa"/>
            <w:tcBorders>
              <w:left w:val="single" w:sz="2" w:space="0" w:color="FFFFFF"/>
              <w:right w:val="single" w:sz="2" w:space="0" w:color="FFFFFF"/>
            </w:tcBorders>
            <w:shd w:val="clear" w:color="auto" w:fill="F5E9EB"/>
            <w:tcMar>
              <w:right w:w="255" w:type="dxa"/>
            </w:tcMar>
            <w:vAlign w:val="center"/>
          </w:tcPr>
          <w:p w14:paraId="146D7C72"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28.7</w:t>
            </w:r>
          </w:p>
        </w:tc>
        <w:tc>
          <w:tcPr>
            <w:tcW w:w="934" w:type="dxa"/>
            <w:tcBorders>
              <w:left w:val="single" w:sz="2" w:space="0" w:color="FFFFFF"/>
              <w:right w:val="single" w:sz="8" w:space="0" w:color="7C7563"/>
            </w:tcBorders>
            <w:shd w:val="clear" w:color="auto" w:fill="F5E9EB"/>
            <w:noWrap/>
            <w:tcMar>
              <w:right w:w="255" w:type="dxa"/>
            </w:tcMar>
            <w:vAlign w:val="center"/>
            <w:hideMark/>
          </w:tcPr>
          <w:p w14:paraId="474BCC7F"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63.4</w:t>
            </w:r>
          </w:p>
        </w:tc>
      </w:tr>
      <w:tr w:rsidR="005C7152" w:rsidRPr="00AB0B25" w14:paraId="75288823" w14:textId="77777777" w:rsidTr="005C71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EBD3D7"/>
            <w:noWrap/>
            <w:tcMar>
              <w:left w:w="113" w:type="dxa"/>
              <w:right w:w="28" w:type="dxa"/>
            </w:tcMar>
            <w:vAlign w:val="center"/>
            <w:hideMark/>
          </w:tcPr>
          <w:p w14:paraId="57D8B422" w14:textId="77777777" w:rsidR="005C7152" w:rsidRPr="009B2A02" w:rsidRDefault="005C7152" w:rsidP="005C7152">
            <w:pPr>
              <w:jc w:val="left"/>
              <w:rPr>
                <w:rFonts w:cs="Arial"/>
                <w:b w:val="0"/>
                <w:bCs w:val="0"/>
                <w:sz w:val="16"/>
                <w:szCs w:val="16"/>
              </w:rPr>
            </w:pPr>
            <w:r w:rsidRPr="009B2A02">
              <w:rPr>
                <w:rFonts w:cs="Arial"/>
                <w:b w:val="0"/>
                <w:bCs w:val="0"/>
                <w:sz w:val="16"/>
                <w:szCs w:val="16"/>
              </w:rPr>
              <w:t>Estado de salud</w:t>
            </w:r>
          </w:p>
        </w:tc>
        <w:tc>
          <w:tcPr>
            <w:tcW w:w="935" w:type="dxa"/>
            <w:tcBorders>
              <w:left w:val="single" w:sz="8" w:space="0" w:color="FFFFFF" w:themeColor="background1"/>
              <w:right w:val="single" w:sz="2" w:space="0" w:color="FFFFFF"/>
            </w:tcBorders>
            <w:shd w:val="clear" w:color="auto" w:fill="EBD3D7"/>
            <w:tcMar>
              <w:right w:w="255" w:type="dxa"/>
            </w:tcMar>
            <w:vAlign w:val="center"/>
          </w:tcPr>
          <w:p w14:paraId="2F836D58"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2.7</w:t>
            </w:r>
          </w:p>
        </w:tc>
        <w:tc>
          <w:tcPr>
            <w:tcW w:w="936" w:type="dxa"/>
            <w:tcBorders>
              <w:left w:val="single" w:sz="2" w:space="0" w:color="FFFFFF"/>
              <w:right w:val="single" w:sz="2" w:space="0" w:color="FFFFFF"/>
            </w:tcBorders>
            <w:shd w:val="clear" w:color="auto" w:fill="EBD3D7"/>
            <w:tcMar>
              <w:right w:w="255" w:type="dxa"/>
            </w:tcMar>
            <w:vAlign w:val="center"/>
          </w:tcPr>
          <w:p w14:paraId="60069F82"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6.6</w:t>
            </w:r>
          </w:p>
        </w:tc>
        <w:tc>
          <w:tcPr>
            <w:tcW w:w="936" w:type="dxa"/>
            <w:tcBorders>
              <w:left w:val="single" w:sz="2" w:space="0" w:color="FFFFFF"/>
              <w:right w:val="single" w:sz="2" w:space="0" w:color="FFFFFF"/>
            </w:tcBorders>
            <w:shd w:val="clear" w:color="auto" w:fill="EBD3D7"/>
            <w:noWrap/>
            <w:tcMar>
              <w:right w:w="255" w:type="dxa"/>
            </w:tcMar>
            <w:vAlign w:val="center"/>
          </w:tcPr>
          <w:p w14:paraId="7922368F"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38.2</w:t>
            </w:r>
          </w:p>
        </w:tc>
        <w:tc>
          <w:tcPr>
            <w:tcW w:w="940" w:type="dxa"/>
            <w:tcBorders>
              <w:left w:val="single" w:sz="2" w:space="0" w:color="FFFFFF"/>
              <w:right w:val="single" w:sz="8" w:space="0" w:color="FFFFFF" w:themeColor="background1"/>
            </w:tcBorders>
            <w:shd w:val="clear" w:color="auto" w:fill="EBD3D7"/>
            <w:tcMar>
              <w:right w:w="255" w:type="dxa"/>
            </w:tcMar>
            <w:vAlign w:val="center"/>
          </w:tcPr>
          <w:p w14:paraId="30940137"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52.4</w:t>
            </w:r>
          </w:p>
        </w:tc>
        <w:tc>
          <w:tcPr>
            <w:tcW w:w="936" w:type="dxa"/>
            <w:tcBorders>
              <w:left w:val="single" w:sz="8" w:space="0" w:color="FFFFFF" w:themeColor="background1"/>
              <w:right w:val="single" w:sz="2" w:space="0" w:color="FFFFFF"/>
            </w:tcBorders>
            <w:shd w:val="clear" w:color="auto" w:fill="EBD3D7"/>
            <w:tcMar>
              <w:right w:w="255" w:type="dxa"/>
            </w:tcMar>
            <w:vAlign w:val="center"/>
          </w:tcPr>
          <w:p w14:paraId="38FF58CC"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1.9</w:t>
            </w:r>
          </w:p>
        </w:tc>
        <w:tc>
          <w:tcPr>
            <w:tcW w:w="936" w:type="dxa"/>
            <w:tcBorders>
              <w:left w:val="single" w:sz="2" w:space="0" w:color="FFFFFF"/>
              <w:right w:val="single" w:sz="2" w:space="0" w:color="FFFFFF"/>
            </w:tcBorders>
            <w:shd w:val="clear" w:color="auto" w:fill="EBD3D7"/>
            <w:tcMar>
              <w:right w:w="255" w:type="dxa"/>
            </w:tcMar>
            <w:vAlign w:val="center"/>
          </w:tcPr>
          <w:p w14:paraId="36FE5E54"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7.1</w:t>
            </w:r>
          </w:p>
        </w:tc>
        <w:tc>
          <w:tcPr>
            <w:tcW w:w="936" w:type="dxa"/>
            <w:tcBorders>
              <w:left w:val="single" w:sz="2" w:space="0" w:color="FFFFFF"/>
              <w:right w:val="single" w:sz="2" w:space="0" w:color="FFFFFF"/>
            </w:tcBorders>
            <w:shd w:val="clear" w:color="auto" w:fill="EBD3D7"/>
            <w:tcMar>
              <w:right w:w="255" w:type="dxa"/>
            </w:tcMar>
            <w:vAlign w:val="center"/>
          </w:tcPr>
          <w:p w14:paraId="57759CA6"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31.5</w:t>
            </w:r>
          </w:p>
        </w:tc>
        <w:tc>
          <w:tcPr>
            <w:tcW w:w="934" w:type="dxa"/>
            <w:tcBorders>
              <w:left w:val="single" w:sz="2" w:space="0" w:color="FFFFFF"/>
              <w:right w:val="single" w:sz="8" w:space="0" w:color="7C7563"/>
            </w:tcBorders>
            <w:shd w:val="clear" w:color="auto" w:fill="EBD3D7"/>
            <w:noWrap/>
            <w:tcMar>
              <w:right w:w="255" w:type="dxa"/>
            </w:tcMar>
            <w:vAlign w:val="center"/>
            <w:hideMark/>
          </w:tcPr>
          <w:p w14:paraId="560767DE"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59.6</w:t>
            </w:r>
          </w:p>
        </w:tc>
      </w:tr>
      <w:tr w:rsidR="005C7152" w:rsidRPr="00AB0B25" w14:paraId="7CF0C7A5" w14:textId="77777777" w:rsidTr="005C7152">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F0A2A7"/>
            <w:noWrap/>
            <w:tcMar>
              <w:left w:w="113" w:type="dxa"/>
              <w:right w:w="28" w:type="dxa"/>
            </w:tcMar>
            <w:vAlign w:val="center"/>
            <w:hideMark/>
          </w:tcPr>
          <w:p w14:paraId="2EFB9469" w14:textId="77777777" w:rsidR="005C7152" w:rsidRPr="00FF763B" w:rsidRDefault="005C7152" w:rsidP="005C7152">
            <w:pPr>
              <w:jc w:val="left"/>
              <w:rPr>
                <w:rFonts w:cs="Arial"/>
                <w:sz w:val="16"/>
                <w:szCs w:val="16"/>
              </w:rPr>
            </w:pPr>
            <w:r w:rsidRPr="00FF763B">
              <w:rPr>
                <w:rFonts w:cs="Arial"/>
                <w:sz w:val="16"/>
                <w:szCs w:val="16"/>
              </w:rPr>
              <w:t>Vida en general</w:t>
            </w:r>
          </w:p>
        </w:tc>
        <w:tc>
          <w:tcPr>
            <w:tcW w:w="935" w:type="dxa"/>
            <w:tcBorders>
              <w:left w:val="single" w:sz="8" w:space="0" w:color="FFFFFF" w:themeColor="background1"/>
              <w:right w:val="single" w:sz="2" w:space="0" w:color="FFFFFF"/>
            </w:tcBorders>
            <w:shd w:val="clear" w:color="auto" w:fill="F0A2A7"/>
            <w:tcMar>
              <w:right w:w="255" w:type="dxa"/>
            </w:tcMar>
            <w:vAlign w:val="center"/>
          </w:tcPr>
          <w:p w14:paraId="047956FE" w14:textId="77777777" w:rsidR="005C7152" w:rsidRPr="00C33930"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Pr>
                <w:rFonts w:cs="Arial"/>
                <w:b/>
                <w:bCs/>
                <w:sz w:val="16"/>
                <w:szCs w:val="16"/>
              </w:rPr>
              <w:t>2.2</w:t>
            </w:r>
          </w:p>
        </w:tc>
        <w:tc>
          <w:tcPr>
            <w:tcW w:w="936" w:type="dxa"/>
            <w:tcBorders>
              <w:left w:val="single" w:sz="2" w:space="0" w:color="FFFFFF"/>
              <w:right w:val="single" w:sz="2" w:space="0" w:color="FFFFFF"/>
            </w:tcBorders>
            <w:shd w:val="clear" w:color="auto" w:fill="F0A2A7"/>
            <w:tcMar>
              <w:right w:w="255" w:type="dxa"/>
            </w:tcMar>
            <w:vAlign w:val="center"/>
          </w:tcPr>
          <w:p w14:paraId="3E0AEF64" w14:textId="77777777" w:rsidR="005C7152" w:rsidRPr="00C33930"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Pr>
                <w:rFonts w:cs="Arial"/>
                <w:b/>
                <w:bCs/>
                <w:sz w:val="16"/>
                <w:szCs w:val="16"/>
              </w:rPr>
              <w:t>8.1</w:t>
            </w:r>
          </w:p>
        </w:tc>
        <w:tc>
          <w:tcPr>
            <w:tcW w:w="936" w:type="dxa"/>
            <w:tcBorders>
              <w:left w:val="single" w:sz="2" w:space="0" w:color="FFFFFF"/>
              <w:right w:val="single" w:sz="2" w:space="0" w:color="FFFFFF"/>
            </w:tcBorders>
            <w:shd w:val="clear" w:color="auto" w:fill="F0A2A7"/>
            <w:noWrap/>
            <w:tcMar>
              <w:right w:w="255" w:type="dxa"/>
            </w:tcMar>
            <w:vAlign w:val="center"/>
          </w:tcPr>
          <w:p w14:paraId="448EB41B" w14:textId="77777777" w:rsidR="005C7152" w:rsidRPr="00C33930"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Pr>
                <w:rFonts w:cs="Arial"/>
                <w:b/>
                <w:bCs/>
                <w:sz w:val="16"/>
                <w:szCs w:val="16"/>
              </w:rPr>
              <w:t>42.4</w:t>
            </w:r>
          </w:p>
        </w:tc>
        <w:tc>
          <w:tcPr>
            <w:tcW w:w="940" w:type="dxa"/>
            <w:tcBorders>
              <w:left w:val="single" w:sz="2" w:space="0" w:color="FFFFFF"/>
              <w:right w:val="single" w:sz="8" w:space="0" w:color="FFFFFF" w:themeColor="background1"/>
            </w:tcBorders>
            <w:shd w:val="clear" w:color="auto" w:fill="F0A2A7"/>
            <w:tcMar>
              <w:right w:w="255" w:type="dxa"/>
            </w:tcMar>
            <w:vAlign w:val="center"/>
          </w:tcPr>
          <w:p w14:paraId="31A0556A" w14:textId="77777777" w:rsidR="005C7152" w:rsidRPr="00C33930"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Pr>
                <w:rFonts w:cs="Arial"/>
                <w:b/>
                <w:bCs/>
                <w:sz w:val="16"/>
                <w:szCs w:val="16"/>
              </w:rPr>
              <w:t>47.3</w:t>
            </w:r>
          </w:p>
        </w:tc>
        <w:tc>
          <w:tcPr>
            <w:tcW w:w="936" w:type="dxa"/>
            <w:tcBorders>
              <w:left w:val="single" w:sz="8" w:space="0" w:color="FFFFFF" w:themeColor="background1"/>
              <w:right w:val="single" w:sz="2" w:space="0" w:color="FFFFFF"/>
            </w:tcBorders>
            <w:shd w:val="clear" w:color="auto" w:fill="F0A2A7"/>
            <w:tcMar>
              <w:right w:w="255" w:type="dxa"/>
            </w:tcMar>
            <w:vAlign w:val="center"/>
          </w:tcPr>
          <w:p w14:paraId="6EF982AB" w14:textId="77777777" w:rsidR="005C7152" w:rsidRPr="00C33930"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Pr>
                <w:rFonts w:cs="Arial"/>
                <w:b/>
                <w:bCs/>
                <w:sz w:val="16"/>
                <w:szCs w:val="16"/>
              </w:rPr>
              <w:t>2.1</w:t>
            </w:r>
          </w:p>
        </w:tc>
        <w:tc>
          <w:tcPr>
            <w:tcW w:w="936" w:type="dxa"/>
            <w:tcBorders>
              <w:left w:val="single" w:sz="2" w:space="0" w:color="FFFFFF"/>
              <w:right w:val="single" w:sz="2" w:space="0" w:color="FFFFFF"/>
            </w:tcBorders>
            <w:shd w:val="clear" w:color="auto" w:fill="F0A2A7"/>
            <w:tcMar>
              <w:right w:w="255" w:type="dxa"/>
            </w:tcMar>
            <w:vAlign w:val="center"/>
          </w:tcPr>
          <w:p w14:paraId="7516DF0A" w14:textId="77777777" w:rsidR="005C7152" w:rsidRPr="00C33930"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Pr>
                <w:rFonts w:cs="Arial"/>
                <w:b/>
                <w:bCs/>
                <w:sz w:val="16"/>
                <w:szCs w:val="16"/>
              </w:rPr>
              <w:t>9.9</w:t>
            </w:r>
          </w:p>
        </w:tc>
        <w:tc>
          <w:tcPr>
            <w:tcW w:w="936" w:type="dxa"/>
            <w:tcBorders>
              <w:left w:val="single" w:sz="2" w:space="0" w:color="FFFFFF"/>
              <w:right w:val="single" w:sz="2" w:space="0" w:color="FFFFFF"/>
            </w:tcBorders>
            <w:shd w:val="clear" w:color="auto" w:fill="F0A2A7"/>
            <w:tcMar>
              <w:right w:w="255" w:type="dxa"/>
            </w:tcMar>
            <w:vAlign w:val="center"/>
          </w:tcPr>
          <w:p w14:paraId="09778BD5" w14:textId="77777777" w:rsidR="005C7152" w:rsidRPr="00C33930"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Pr>
                <w:rFonts w:cs="Arial"/>
                <w:b/>
                <w:bCs/>
                <w:sz w:val="16"/>
                <w:szCs w:val="16"/>
              </w:rPr>
              <w:t>42.1</w:t>
            </w:r>
          </w:p>
        </w:tc>
        <w:tc>
          <w:tcPr>
            <w:tcW w:w="934" w:type="dxa"/>
            <w:tcBorders>
              <w:left w:val="single" w:sz="2" w:space="0" w:color="FFFFFF"/>
              <w:right w:val="single" w:sz="8" w:space="0" w:color="7C7563"/>
            </w:tcBorders>
            <w:shd w:val="clear" w:color="auto" w:fill="F0A2A7"/>
            <w:noWrap/>
            <w:tcMar>
              <w:right w:w="255" w:type="dxa"/>
            </w:tcMar>
            <w:vAlign w:val="center"/>
            <w:hideMark/>
          </w:tcPr>
          <w:p w14:paraId="4A3C0DF8" w14:textId="77777777" w:rsidR="005C7152" w:rsidRPr="00C33930"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b/>
                <w:sz w:val="16"/>
                <w:szCs w:val="16"/>
              </w:rPr>
            </w:pPr>
            <w:r>
              <w:rPr>
                <w:rFonts w:cs="Arial"/>
                <w:b/>
                <w:bCs/>
                <w:sz w:val="16"/>
                <w:szCs w:val="16"/>
              </w:rPr>
              <w:t>46.0</w:t>
            </w:r>
          </w:p>
        </w:tc>
      </w:tr>
      <w:tr w:rsidR="005C7152" w:rsidRPr="00AB0B25" w14:paraId="23AB438B" w14:textId="77777777" w:rsidTr="005C71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shd w:val="clear" w:color="auto" w:fill="EBD3D7"/>
            <w:noWrap/>
            <w:tcMar>
              <w:left w:w="113" w:type="dxa"/>
              <w:right w:w="28" w:type="dxa"/>
            </w:tcMar>
            <w:vAlign w:val="center"/>
            <w:hideMark/>
          </w:tcPr>
          <w:p w14:paraId="3C27FC01" w14:textId="77777777" w:rsidR="005C7152" w:rsidRPr="009B2A02" w:rsidRDefault="005C7152" w:rsidP="005C7152">
            <w:pPr>
              <w:jc w:val="left"/>
              <w:rPr>
                <w:rFonts w:cs="Arial"/>
                <w:b w:val="0"/>
                <w:bCs w:val="0"/>
                <w:sz w:val="16"/>
                <w:szCs w:val="16"/>
              </w:rPr>
            </w:pPr>
            <w:r w:rsidRPr="009B2A02">
              <w:rPr>
                <w:rFonts w:cs="Arial"/>
                <w:b w:val="0"/>
                <w:bCs w:val="0"/>
                <w:sz w:val="16"/>
                <w:szCs w:val="16"/>
              </w:rPr>
              <w:t>Nivel de vida</w:t>
            </w:r>
          </w:p>
        </w:tc>
        <w:tc>
          <w:tcPr>
            <w:tcW w:w="935" w:type="dxa"/>
            <w:tcBorders>
              <w:left w:val="single" w:sz="8" w:space="0" w:color="FFFFFF" w:themeColor="background1"/>
              <w:right w:val="single" w:sz="2" w:space="0" w:color="FFFFFF"/>
            </w:tcBorders>
            <w:shd w:val="clear" w:color="auto" w:fill="EBD3D7"/>
            <w:tcMar>
              <w:right w:w="255" w:type="dxa"/>
            </w:tcMar>
            <w:vAlign w:val="center"/>
          </w:tcPr>
          <w:p w14:paraId="64FB7DF7" w14:textId="77777777" w:rsidR="005C7152" w:rsidRPr="00C33930"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2.8</w:t>
            </w:r>
          </w:p>
        </w:tc>
        <w:tc>
          <w:tcPr>
            <w:tcW w:w="936" w:type="dxa"/>
            <w:tcBorders>
              <w:left w:val="single" w:sz="2" w:space="0" w:color="FFFFFF"/>
              <w:right w:val="single" w:sz="2" w:space="0" w:color="FFFFFF"/>
            </w:tcBorders>
            <w:shd w:val="clear" w:color="auto" w:fill="EBD3D7"/>
            <w:tcMar>
              <w:right w:w="255" w:type="dxa"/>
            </w:tcMar>
            <w:vAlign w:val="center"/>
          </w:tcPr>
          <w:p w14:paraId="1F1C5123" w14:textId="77777777" w:rsidR="005C7152" w:rsidRPr="00C33930"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8.5</w:t>
            </w:r>
          </w:p>
        </w:tc>
        <w:tc>
          <w:tcPr>
            <w:tcW w:w="936" w:type="dxa"/>
            <w:tcBorders>
              <w:left w:val="single" w:sz="2" w:space="0" w:color="FFFFFF"/>
              <w:right w:val="single" w:sz="2" w:space="0" w:color="FFFFFF"/>
            </w:tcBorders>
            <w:shd w:val="clear" w:color="auto" w:fill="EBD3D7"/>
            <w:noWrap/>
            <w:tcMar>
              <w:right w:w="255" w:type="dxa"/>
            </w:tcMar>
            <w:vAlign w:val="center"/>
          </w:tcPr>
          <w:p w14:paraId="1C616E7A" w14:textId="77777777" w:rsidR="005C7152" w:rsidRPr="00C33930"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46.4</w:t>
            </w:r>
          </w:p>
        </w:tc>
        <w:tc>
          <w:tcPr>
            <w:tcW w:w="940" w:type="dxa"/>
            <w:tcBorders>
              <w:left w:val="single" w:sz="2" w:space="0" w:color="FFFFFF"/>
              <w:right w:val="single" w:sz="8" w:space="0" w:color="FFFFFF" w:themeColor="background1"/>
            </w:tcBorders>
            <w:shd w:val="clear" w:color="auto" w:fill="EBD3D7"/>
            <w:tcMar>
              <w:right w:w="255" w:type="dxa"/>
            </w:tcMar>
            <w:vAlign w:val="center"/>
          </w:tcPr>
          <w:p w14:paraId="60D81217" w14:textId="77777777" w:rsidR="005C7152" w:rsidRPr="00C33930"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42.3</w:t>
            </w:r>
          </w:p>
        </w:tc>
        <w:tc>
          <w:tcPr>
            <w:tcW w:w="936" w:type="dxa"/>
            <w:tcBorders>
              <w:left w:val="single" w:sz="8" w:space="0" w:color="FFFFFF" w:themeColor="background1"/>
              <w:right w:val="single" w:sz="2" w:space="0" w:color="FFFFFF"/>
            </w:tcBorders>
            <w:shd w:val="clear" w:color="auto" w:fill="EBD3D7"/>
            <w:tcMar>
              <w:right w:w="255" w:type="dxa"/>
            </w:tcMar>
            <w:vAlign w:val="center"/>
          </w:tcPr>
          <w:p w14:paraId="5C3AD90A" w14:textId="77777777" w:rsidR="005C7152" w:rsidRPr="00C33930"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2.8</w:t>
            </w:r>
          </w:p>
        </w:tc>
        <w:tc>
          <w:tcPr>
            <w:tcW w:w="936" w:type="dxa"/>
            <w:tcBorders>
              <w:left w:val="single" w:sz="2" w:space="0" w:color="FFFFFF"/>
              <w:right w:val="single" w:sz="2" w:space="0" w:color="FFFFFF"/>
            </w:tcBorders>
            <w:shd w:val="clear" w:color="auto" w:fill="EBD3D7"/>
            <w:tcMar>
              <w:right w:w="255" w:type="dxa"/>
            </w:tcMar>
            <w:vAlign w:val="center"/>
          </w:tcPr>
          <w:p w14:paraId="58A548EC" w14:textId="77777777" w:rsidR="005C7152" w:rsidRPr="00C33930"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8.9</w:t>
            </w:r>
          </w:p>
        </w:tc>
        <w:tc>
          <w:tcPr>
            <w:tcW w:w="936" w:type="dxa"/>
            <w:tcBorders>
              <w:left w:val="single" w:sz="2" w:space="0" w:color="FFFFFF"/>
              <w:right w:val="single" w:sz="2" w:space="0" w:color="FFFFFF"/>
            </w:tcBorders>
            <w:shd w:val="clear" w:color="auto" w:fill="EBD3D7"/>
            <w:tcMar>
              <w:right w:w="255" w:type="dxa"/>
            </w:tcMar>
            <w:vAlign w:val="center"/>
          </w:tcPr>
          <w:p w14:paraId="57EB5BFA" w14:textId="77777777" w:rsidR="005C7152" w:rsidRPr="00C33930"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39.5</w:t>
            </w:r>
          </w:p>
        </w:tc>
        <w:tc>
          <w:tcPr>
            <w:tcW w:w="934" w:type="dxa"/>
            <w:tcBorders>
              <w:left w:val="single" w:sz="2" w:space="0" w:color="FFFFFF"/>
              <w:right w:val="single" w:sz="8" w:space="0" w:color="7C7563"/>
            </w:tcBorders>
            <w:shd w:val="clear" w:color="auto" w:fill="EBD3D7"/>
            <w:noWrap/>
            <w:tcMar>
              <w:right w:w="255" w:type="dxa"/>
            </w:tcMar>
            <w:vAlign w:val="center"/>
            <w:hideMark/>
          </w:tcPr>
          <w:p w14:paraId="7B346247" w14:textId="77777777" w:rsidR="005C7152" w:rsidRPr="00C33930"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48.7</w:t>
            </w:r>
          </w:p>
        </w:tc>
      </w:tr>
      <w:tr w:rsidR="005C7152" w:rsidRPr="00AB0B25" w14:paraId="1AD44C5C" w14:textId="77777777" w:rsidTr="005C7152">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7C4AE7CF" w14:textId="77777777" w:rsidR="005C7152" w:rsidRPr="009B2A02" w:rsidRDefault="005C7152" w:rsidP="005C7152">
            <w:pPr>
              <w:jc w:val="left"/>
              <w:rPr>
                <w:rFonts w:cs="Arial"/>
                <w:b w:val="0"/>
                <w:bCs w:val="0"/>
                <w:sz w:val="16"/>
                <w:szCs w:val="16"/>
              </w:rPr>
            </w:pPr>
            <w:r w:rsidRPr="009B2A02">
              <w:rPr>
                <w:rFonts w:cs="Arial"/>
                <w:b w:val="0"/>
                <w:bCs w:val="0"/>
                <w:sz w:val="16"/>
                <w:szCs w:val="16"/>
              </w:rPr>
              <w:t>Vecindario</w:t>
            </w:r>
          </w:p>
        </w:tc>
        <w:tc>
          <w:tcPr>
            <w:tcW w:w="935" w:type="dxa"/>
            <w:tcBorders>
              <w:left w:val="single" w:sz="8" w:space="0" w:color="FFFFFF" w:themeColor="background1"/>
              <w:right w:val="single" w:sz="2" w:space="0" w:color="FFFFFF"/>
            </w:tcBorders>
            <w:tcMar>
              <w:right w:w="255" w:type="dxa"/>
            </w:tcMar>
            <w:vAlign w:val="center"/>
          </w:tcPr>
          <w:p w14:paraId="60ABF8DE"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3.8</w:t>
            </w:r>
          </w:p>
        </w:tc>
        <w:tc>
          <w:tcPr>
            <w:tcW w:w="936" w:type="dxa"/>
            <w:tcBorders>
              <w:left w:val="single" w:sz="2" w:space="0" w:color="FFFFFF"/>
              <w:right w:val="single" w:sz="2" w:space="0" w:color="FFFFFF"/>
            </w:tcBorders>
            <w:tcMar>
              <w:right w:w="255" w:type="dxa"/>
            </w:tcMar>
            <w:vAlign w:val="center"/>
          </w:tcPr>
          <w:p w14:paraId="4077427A"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13.4</w:t>
            </w:r>
          </w:p>
        </w:tc>
        <w:tc>
          <w:tcPr>
            <w:tcW w:w="936" w:type="dxa"/>
            <w:tcBorders>
              <w:left w:val="single" w:sz="2" w:space="0" w:color="FFFFFF"/>
              <w:right w:val="single" w:sz="2" w:space="0" w:color="FFFFFF"/>
            </w:tcBorders>
            <w:noWrap/>
            <w:tcMar>
              <w:right w:w="255" w:type="dxa"/>
            </w:tcMar>
            <w:vAlign w:val="center"/>
          </w:tcPr>
          <w:p w14:paraId="3A3E1664"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43.9</w:t>
            </w:r>
          </w:p>
        </w:tc>
        <w:tc>
          <w:tcPr>
            <w:tcW w:w="940" w:type="dxa"/>
            <w:tcBorders>
              <w:left w:val="single" w:sz="2" w:space="0" w:color="FFFFFF"/>
              <w:right w:val="single" w:sz="8" w:space="0" w:color="FFFFFF" w:themeColor="background1"/>
            </w:tcBorders>
            <w:tcMar>
              <w:right w:w="255" w:type="dxa"/>
            </w:tcMar>
            <w:vAlign w:val="center"/>
          </w:tcPr>
          <w:p w14:paraId="7AEDCC85"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38.9</w:t>
            </w:r>
          </w:p>
        </w:tc>
        <w:tc>
          <w:tcPr>
            <w:tcW w:w="936" w:type="dxa"/>
            <w:tcBorders>
              <w:left w:val="single" w:sz="8" w:space="0" w:color="FFFFFF" w:themeColor="background1"/>
              <w:right w:val="single" w:sz="2" w:space="0" w:color="FFFFFF"/>
            </w:tcBorders>
            <w:tcMar>
              <w:right w:w="255" w:type="dxa"/>
            </w:tcMar>
            <w:vAlign w:val="center"/>
          </w:tcPr>
          <w:p w14:paraId="0FCC147D"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3.5</w:t>
            </w:r>
          </w:p>
        </w:tc>
        <w:tc>
          <w:tcPr>
            <w:tcW w:w="936" w:type="dxa"/>
            <w:tcBorders>
              <w:left w:val="single" w:sz="2" w:space="0" w:color="FFFFFF"/>
              <w:right w:val="single" w:sz="2" w:space="0" w:color="FFFFFF"/>
            </w:tcBorders>
            <w:tcMar>
              <w:right w:w="255" w:type="dxa"/>
            </w:tcMar>
            <w:vAlign w:val="center"/>
          </w:tcPr>
          <w:p w14:paraId="233AB0CA"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12.5</w:t>
            </w:r>
          </w:p>
        </w:tc>
        <w:tc>
          <w:tcPr>
            <w:tcW w:w="936" w:type="dxa"/>
            <w:tcBorders>
              <w:left w:val="single" w:sz="2" w:space="0" w:color="FFFFFF"/>
              <w:right w:val="single" w:sz="2" w:space="0" w:color="FFFFFF"/>
            </w:tcBorders>
            <w:tcMar>
              <w:right w:w="255" w:type="dxa"/>
            </w:tcMar>
            <w:vAlign w:val="center"/>
          </w:tcPr>
          <w:p w14:paraId="1D9D03C3"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37.2</w:t>
            </w:r>
          </w:p>
        </w:tc>
        <w:tc>
          <w:tcPr>
            <w:tcW w:w="934" w:type="dxa"/>
            <w:tcBorders>
              <w:left w:val="single" w:sz="2" w:space="0" w:color="FFFFFF"/>
              <w:right w:val="single" w:sz="8" w:space="0" w:color="7C7563"/>
            </w:tcBorders>
            <w:noWrap/>
            <w:tcMar>
              <w:right w:w="255" w:type="dxa"/>
            </w:tcMar>
            <w:vAlign w:val="center"/>
            <w:hideMark/>
          </w:tcPr>
          <w:p w14:paraId="2BA6032B"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46.8</w:t>
            </w:r>
          </w:p>
        </w:tc>
      </w:tr>
      <w:tr w:rsidR="005C7152" w:rsidRPr="00AB0B25" w14:paraId="21BAF5CB" w14:textId="77777777" w:rsidTr="005C71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5D8220B0" w14:textId="77777777" w:rsidR="005C7152" w:rsidRPr="009B2A02" w:rsidRDefault="005C7152" w:rsidP="005C7152">
            <w:pPr>
              <w:jc w:val="left"/>
              <w:rPr>
                <w:rFonts w:cs="Arial"/>
                <w:b w:val="0"/>
                <w:bCs w:val="0"/>
                <w:sz w:val="16"/>
                <w:szCs w:val="16"/>
              </w:rPr>
            </w:pPr>
            <w:r w:rsidRPr="009B2A02">
              <w:rPr>
                <w:rFonts w:cs="Arial"/>
                <w:b w:val="0"/>
                <w:bCs w:val="0"/>
                <w:sz w:val="16"/>
                <w:szCs w:val="16"/>
              </w:rPr>
              <w:t>Ciudad</w:t>
            </w:r>
          </w:p>
        </w:tc>
        <w:tc>
          <w:tcPr>
            <w:tcW w:w="935" w:type="dxa"/>
            <w:tcBorders>
              <w:left w:val="single" w:sz="8" w:space="0" w:color="FFFFFF" w:themeColor="background1"/>
              <w:right w:val="single" w:sz="2" w:space="0" w:color="FFFFFF"/>
            </w:tcBorders>
            <w:tcMar>
              <w:right w:w="255" w:type="dxa"/>
            </w:tcMar>
            <w:vAlign w:val="center"/>
          </w:tcPr>
          <w:p w14:paraId="642CF3C6"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6.7</w:t>
            </w:r>
          </w:p>
        </w:tc>
        <w:tc>
          <w:tcPr>
            <w:tcW w:w="936" w:type="dxa"/>
            <w:tcBorders>
              <w:left w:val="single" w:sz="2" w:space="0" w:color="FFFFFF"/>
              <w:right w:val="single" w:sz="2" w:space="0" w:color="FFFFFF"/>
            </w:tcBorders>
            <w:tcMar>
              <w:right w:w="255" w:type="dxa"/>
            </w:tcMar>
            <w:vAlign w:val="center"/>
          </w:tcPr>
          <w:p w14:paraId="2B90EC17"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21.0</w:t>
            </w:r>
          </w:p>
        </w:tc>
        <w:tc>
          <w:tcPr>
            <w:tcW w:w="936" w:type="dxa"/>
            <w:tcBorders>
              <w:left w:val="single" w:sz="2" w:space="0" w:color="FFFFFF"/>
              <w:right w:val="single" w:sz="2" w:space="0" w:color="FFFFFF"/>
            </w:tcBorders>
            <w:noWrap/>
            <w:tcMar>
              <w:right w:w="255" w:type="dxa"/>
            </w:tcMar>
            <w:vAlign w:val="center"/>
          </w:tcPr>
          <w:p w14:paraId="71BDFD2D"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45.2</w:t>
            </w:r>
          </w:p>
        </w:tc>
        <w:tc>
          <w:tcPr>
            <w:tcW w:w="940" w:type="dxa"/>
            <w:tcBorders>
              <w:left w:val="single" w:sz="2" w:space="0" w:color="FFFFFF"/>
              <w:right w:val="single" w:sz="8" w:space="0" w:color="FFFFFF" w:themeColor="background1"/>
            </w:tcBorders>
            <w:tcMar>
              <w:right w:w="255" w:type="dxa"/>
            </w:tcMar>
            <w:vAlign w:val="center"/>
          </w:tcPr>
          <w:p w14:paraId="20A6AAD9"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27.1</w:t>
            </w:r>
          </w:p>
        </w:tc>
        <w:tc>
          <w:tcPr>
            <w:tcW w:w="936" w:type="dxa"/>
            <w:tcBorders>
              <w:left w:val="single" w:sz="8" w:space="0" w:color="FFFFFF" w:themeColor="background1"/>
              <w:right w:val="single" w:sz="2" w:space="0" w:color="FFFFFF"/>
            </w:tcBorders>
            <w:tcMar>
              <w:right w:w="255" w:type="dxa"/>
            </w:tcMar>
            <w:vAlign w:val="center"/>
          </w:tcPr>
          <w:p w14:paraId="34F51848"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4.7</w:t>
            </w:r>
          </w:p>
        </w:tc>
        <w:tc>
          <w:tcPr>
            <w:tcW w:w="936" w:type="dxa"/>
            <w:tcBorders>
              <w:left w:val="single" w:sz="2" w:space="0" w:color="FFFFFF"/>
              <w:right w:val="single" w:sz="2" w:space="0" w:color="FFFFFF"/>
            </w:tcBorders>
            <w:tcMar>
              <w:right w:w="255" w:type="dxa"/>
            </w:tcMar>
            <w:vAlign w:val="center"/>
          </w:tcPr>
          <w:p w14:paraId="39B146A4"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17.8</w:t>
            </w:r>
          </w:p>
        </w:tc>
        <w:tc>
          <w:tcPr>
            <w:tcW w:w="936" w:type="dxa"/>
            <w:tcBorders>
              <w:left w:val="single" w:sz="2" w:space="0" w:color="FFFFFF"/>
              <w:right w:val="single" w:sz="2" w:space="0" w:color="FFFFFF"/>
            </w:tcBorders>
            <w:tcMar>
              <w:right w:w="255" w:type="dxa"/>
            </w:tcMar>
            <w:vAlign w:val="center"/>
          </w:tcPr>
          <w:p w14:paraId="60EFDC2A"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44.8</w:t>
            </w:r>
          </w:p>
        </w:tc>
        <w:tc>
          <w:tcPr>
            <w:tcW w:w="934" w:type="dxa"/>
            <w:tcBorders>
              <w:left w:val="single" w:sz="2" w:space="0" w:color="FFFFFF"/>
              <w:right w:val="single" w:sz="8" w:space="0" w:color="7C7563"/>
            </w:tcBorders>
            <w:noWrap/>
            <w:tcMar>
              <w:right w:w="255" w:type="dxa"/>
            </w:tcMar>
            <w:vAlign w:val="center"/>
            <w:hideMark/>
          </w:tcPr>
          <w:p w14:paraId="6CDE283F"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32.6</w:t>
            </w:r>
          </w:p>
        </w:tc>
      </w:tr>
      <w:tr w:rsidR="005C7152" w:rsidRPr="00AB0B25" w14:paraId="6A74CA79" w14:textId="77777777" w:rsidTr="005C7152">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1C743ECC" w14:textId="77777777" w:rsidR="005C7152" w:rsidRPr="009B2A02" w:rsidRDefault="005C7152" w:rsidP="005C7152">
            <w:pPr>
              <w:jc w:val="left"/>
              <w:rPr>
                <w:rFonts w:cs="Arial"/>
                <w:b w:val="0"/>
                <w:bCs w:val="0"/>
                <w:sz w:val="16"/>
                <w:szCs w:val="16"/>
              </w:rPr>
            </w:pPr>
            <w:r w:rsidRPr="009B2A02">
              <w:rPr>
                <w:rFonts w:cs="Arial"/>
                <w:b w:val="0"/>
                <w:bCs w:val="0"/>
                <w:sz w:val="16"/>
                <w:szCs w:val="16"/>
              </w:rPr>
              <w:t>Tiempo libre</w:t>
            </w:r>
          </w:p>
        </w:tc>
        <w:tc>
          <w:tcPr>
            <w:tcW w:w="935" w:type="dxa"/>
            <w:tcBorders>
              <w:left w:val="single" w:sz="8" w:space="0" w:color="FFFFFF" w:themeColor="background1"/>
              <w:right w:val="single" w:sz="2" w:space="0" w:color="FFFFFF"/>
            </w:tcBorders>
            <w:tcMar>
              <w:right w:w="255" w:type="dxa"/>
            </w:tcMar>
            <w:vAlign w:val="center"/>
          </w:tcPr>
          <w:p w14:paraId="3299C79D"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6.5</w:t>
            </w:r>
          </w:p>
        </w:tc>
        <w:tc>
          <w:tcPr>
            <w:tcW w:w="936" w:type="dxa"/>
            <w:tcBorders>
              <w:left w:val="single" w:sz="2" w:space="0" w:color="FFFFFF"/>
              <w:right w:val="single" w:sz="2" w:space="0" w:color="FFFFFF"/>
            </w:tcBorders>
            <w:tcMar>
              <w:right w:w="255" w:type="dxa"/>
            </w:tcMar>
            <w:vAlign w:val="center"/>
          </w:tcPr>
          <w:p w14:paraId="508BB205"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12.4</w:t>
            </w:r>
          </w:p>
        </w:tc>
        <w:tc>
          <w:tcPr>
            <w:tcW w:w="936" w:type="dxa"/>
            <w:tcBorders>
              <w:left w:val="single" w:sz="2" w:space="0" w:color="FFFFFF"/>
              <w:right w:val="single" w:sz="2" w:space="0" w:color="FFFFFF"/>
            </w:tcBorders>
            <w:noWrap/>
            <w:tcMar>
              <w:right w:w="255" w:type="dxa"/>
            </w:tcMar>
            <w:vAlign w:val="center"/>
          </w:tcPr>
          <w:p w14:paraId="1A393772"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41.4</w:t>
            </w:r>
          </w:p>
        </w:tc>
        <w:tc>
          <w:tcPr>
            <w:tcW w:w="940" w:type="dxa"/>
            <w:tcBorders>
              <w:left w:val="single" w:sz="2" w:space="0" w:color="FFFFFF"/>
              <w:right w:val="single" w:sz="8" w:space="0" w:color="FFFFFF" w:themeColor="background1"/>
            </w:tcBorders>
            <w:tcMar>
              <w:right w:w="255" w:type="dxa"/>
            </w:tcMar>
            <w:vAlign w:val="center"/>
          </w:tcPr>
          <w:p w14:paraId="2010CAC9"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39.7</w:t>
            </w:r>
          </w:p>
        </w:tc>
        <w:tc>
          <w:tcPr>
            <w:tcW w:w="936" w:type="dxa"/>
            <w:tcBorders>
              <w:left w:val="single" w:sz="8" w:space="0" w:color="FFFFFF" w:themeColor="background1"/>
              <w:right w:val="single" w:sz="2" w:space="0" w:color="FFFFFF"/>
            </w:tcBorders>
            <w:tcMar>
              <w:right w:w="255" w:type="dxa"/>
            </w:tcMar>
            <w:vAlign w:val="center"/>
          </w:tcPr>
          <w:p w14:paraId="3F40479A"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6.5</w:t>
            </w:r>
          </w:p>
        </w:tc>
        <w:tc>
          <w:tcPr>
            <w:tcW w:w="936" w:type="dxa"/>
            <w:tcBorders>
              <w:left w:val="single" w:sz="2" w:space="0" w:color="FFFFFF"/>
              <w:right w:val="single" w:sz="2" w:space="0" w:color="FFFFFF"/>
            </w:tcBorders>
            <w:tcMar>
              <w:right w:w="255" w:type="dxa"/>
            </w:tcMar>
            <w:vAlign w:val="center"/>
          </w:tcPr>
          <w:p w14:paraId="2007BCD5"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13.6</w:t>
            </w:r>
          </w:p>
        </w:tc>
        <w:tc>
          <w:tcPr>
            <w:tcW w:w="936" w:type="dxa"/>
            <w:tcBorders>
              <w:left w:val="single" w:sz="2" w:space="0" w:color="FFFFFF"/>
              <w:right w:val="single" w:sz="2" w:space="0" w:color="FFFFFF"/>
            </w:tcBorders>
            <w:tcMar>
              <w:right w:w="255" w:type="dxa"/>
            </w:tcMar>
            <w:vAlign w:val="center"/>
          </w:tcPr>
          <w:p w14:paraId="63E401B5"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32.4</w:t>
            </w:r>
          </w:p>
        </w:tc>
        <w:tc>
          <w:tcPr>
            <w:tcW w:w="934" w:type="dxa"/>
            <w:tcBorders>
              <w:left w:val="single" w:sz="2" w:space="0" w:color="FFFFFF"/>
              <w:right w:val="single" w:sz="8" w:space="0" w:color="7C7563"/>
            </w:tcBorders>
            <w:noWrap/>
            <w:tcMar>
              <w:right w:w="255" w:type="dxa"/>
            </w:tcMar>
            <w:vAlign w:val="center"/>
            <w:hideMark/>
          </w:tcPr>
          <w:p w14:paraId="3D225DC9"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47.5</w:t>
            </w:r>
          </w:p>
        </w:tc>
      </w:tr>
      <w:tr w:rsidR="005C7152" w:rsidRPr="00AB0B25" w14:paraId="55415D84" w14:textId="77777777" w:rsidTr="005C71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right w:val="single" w:sz="8" w:space="0" w:color="FFFFFF" w:themeColor="background1"/>
            </w:tcBorders>
            <w:noWrap/>
            <w:tcMar>
              <w:left w:w="113" w:type="dxa"/>
              <w:right w:w="28" w:type="dxa"/>
            </w:tcMar>
            <w:vAlign w:val="center"/>
            <w:hideMark/>
          </w:tcPr>
          <w:p w14:paraId="1D8877B9" w14:textId="77777777" w:rsidR="005C7152" w:rsidRPr="009B2A02" w:rsidRDefault="005C7152" w:rsidP="005C7152">
            <w:pPr>
              <w:jc w:val="left"/>
              <w:rPr>
                <w:rFonts w:cs="Arial"/>
                <w:b w:val="0"/>
                <w:bCs w:val="0"/>
                <w:sz w:val="16"/>
                <w:szCs w:val="16"/>
              </w:rPr>
            </w:pPr>
            <w:r w:rsidRPr="009B2A02">
              <w:rPr>
                <w:rFonts w:cs="Arial"/>
                <w:b w:val="0"/>
                <w:bCs w:val="0"/>
                <w:sz w:val="16"/>
                <w:szCs w:val="16"/>
              </w:rPr>
              <w:t>País</w:t>
            </w:r>
          </w:p>
        </w:tc>
        <w:tc>
          <w:tcPr>
            <w:tcW w:w="935" w:type="dxa"/>
            <w:tcBorders>
              <w:left w:val="single" w:sz="8" w:space="0" w:color="FFFFFF" w:themeColor="background1"/>
              <w:right w:val="single" w:sz="2" w:space="0" w:color="FFFFFF"/>
            </w:tcBorders>
            <w:tcMar>
              <w:right w:w="255" w:type="dxa"/>
            </w:tcMar>
            <w:vAlign w:val="center"/>
          </w:tcPr>
          <w:p w14:paraId="1765C00A"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9.6</w:t>
            </w:r>
          </w:p>
        </w:tc>
        <w:tc>
          <w:tcPr>
            <w:tcW w:w="936" w:type="dxa"/>
            <w:tcBorders>
              <w:left w:val="single" w:sz="2" w:space="0" w:color="FFFFFF"/>
              <w:right w:val="single" w:sz="2" w:space="0" w:color="FFFFFF"/>
            </w:tcBorders>
            <w:tcMar>
              <w:right w:w="255" w:type="dxa"/>
            </w:tcMar>
            <w:vAlign w:val="center"/>
          </w:tcPr>
          <w:p w14:paraId="3584EC37"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26.6</w:t>
            </w:r>
          </w:p>
        </w:tc>
        <w:tc>
          <w:tcPr>
            <w:tcW w:w="936" w:type="dxa"/>
            <w:tcBorders>
              <w:left w:val="single" w:sz="2" w:space="0" w:color="FFFFFF"/>
              <w:right w:val="single" w:sz="2" w:space="0" w:color="FFFFFF"/>
            </w:tcBorders>
            <w:noWrap/>
            <w:tcMar>
              <w:right w:w="255" w:type="dxa"/>
            </w:tcMar>
            <w:vAlign w:val="center"/>
          </w:tcPr>
          <w:p w14:paraId="4766D6BE"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44.4</w:t>
            </w:r>
          </w:p>
        </w:tc>
        <w:tc>
          <w:tcPr>
            <w:tcW w:w="940" w:type="dxa"/>
            <w:tcBorders>
              <w:left w:val="single" w:sz="2" w:space="0" w:color="FFFFFF"/>
              <w:right w:val="single" w:sz="8" w:space="0" w:color="FFFFFF" w:themeColor="background1"/>
            </w:tcBorders>
            <w:tcMar>
              <w:right w:w="255" w:type="dxa"/>
            </w:tcMar>
            <w:vAlign w:val="center"/>
          </w:tcPr>
          <w:p w14:paraId="4F490BEB"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19.4</w:t>
            </w:r>
          </w:p>
        </w:tc>
        <w:tc>
          <w:tcPr>
            <w:tcW w:w="936" w:type="dxa"/>
            <w:tcBorders>
              <w:left w:val="single" w:sz="8" w:space="0" w:color="FFFFFF" w:themeColor="background1"/>
              <w:right w:val="single" w:sz="2" w:space="0" w:color="FFFFFF"/>
            </w:tcBorders>
            <w:tcMar>
              <w:right w:w="255" w:type="dxa"/>
            </w:tcMar>
            <w:vAlign w:val="center"/>
          </w:tcPr>
          <w:p w14:paraId="405B087E"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7.9</w:t>
            </w:r>
          </w:p>
        </w:tc>
        <w:tc>
          <w:tcPr>
            <w:tcW w:w="936" w:type="dxa"/>
            <w:tcBorders>
              <w:left w:val="single" w:sz="2" w:space="0" w:color="FFFFFF"/>
              <w:right w:val="single" w:sz="2" w:space="0" w:color="FFFFFF"/>
            </w:tcBorders>
            <w:tcMar>
              <w:right w:w="255" w:type="dxa"/>
            </w:tcMar>
            <w:vAlign w:val="center"/>
          </w:tcPr>
          <w:p w14:paraId="7F61A69B"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23.6</w:t>
            </w:r>
          </w:p>
        </w:tc>
        <w:tc>
          <w:tcPr>
            <w:tcW w:w="936" w:type="dxa"/>
            <w:tcBorders>
              <w:left w:val="single" w:sz="2" w:space="0" w:color="FFFFFF"/>
              <w:right w:val="single" w:sz="2" w:space="0" w:color="FFFFFF"/>
            </w:tcBorders>
            <w:tcMar>
              <w:right w:w="255" w:type="dxa"/>
            </w:tcMar>
            <w:vAlign w:val="center"/>
          </w:tcPr>
          <w:p w14:paraId="60418A88"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39.7</w:t>
            </w:r>
          </w:p>
        </w:tc>
        <w:tc>
          <w:tcPr>
            <w:tcW w:w="934" w:type="dxa"/>
            <w:tcBorders>
              <w:left w:val="single" w:sz="2" w:space="0" w:color="FFFFFF"/>
              <w:right w:val="single" w:sz="8" w:space="0" w:color="7C7563"/>
            </w:tcBorders>
            <w:noWrap/>
            <w:tcMar>
              <w:right w:w="255" w:type="dxa"/>
            </w:tcMar>
            <w:vAlign w:val="center"/>
            <w:hideMark/>
          </w:tcPr>
          <w:p w14:paraId="4D6C77EB" w14:textId="77777777" w:rsidR="005C7152" w:rsidRPr="0012461F"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28.8</w:t>
            </w:r>
          </w:p>
        </w:tc>
      </w:tr>
      <w:tr w:rsidR="005C7152" w:rsidRPr="00AB0B25" w14:paraId="092DDF26" w14:textId="77777777" w:rsidTr="005C7152">
        <w:trPr>
          <w:trHeight w:val="238"/>
          <w:jc w:val="center"/>
        </w:trPr>
        <w:tc>
          <w:tcPr>
            <w:cnfStyle w:val="001000000000" w:firstRow="0" w:lastRow="0" w:firstColumn="1" w:lastColumn="0" w:oddVBand="0" w:evenVBand="0" w:oddHBand="0" w:evenHBand="0" w:firstRowFirstColumn="0" w:firstRowLastColumn="0" w:lastRowFirstColumn="0" w:lastRowLastColumn="0"/>
            <w:tcW w:w="1992" w:type="dxa"/>
            <w:tcBorders>
              <w:left w:val="single" w:sz="8" w:space="0" w:color="7C7563"/>
              <w:bottom w:val="single" w:sz="8" w:space="0" w:color="7C7563"/>
              <w:right w:val="single" w:sz="8" w:space="0" w:color="FFFFFF" w:themeColor="background1"/>
            </w:tcBorders>
            <w:noWrap/>
            <w:tcMar>
              <w:left w:w="113" w:type="dxa"/>
              <w:right w:w="28" w:type="dxa"/>
            </w:tcMar>
            <w:vAlign w:val="center"/>
          </w:tcPr>
          <w:p w14:paraId="47AD876A" w14:textId="77777777" w:rsidR="005C7152" w:rsidRPr="009B2A02" w:rsidRDefault="005C7152" w:rsidP="005C7152">
            <w:pPr>
              <w:jc w:val="left"/>
              <w:rPr>
                <w:rFonts w:cs="Arial"/>
                <w:b w:val="0"/>
                <w:bCs w:val="0"/>
                <w:sz w:val="16"/>
                <w:szCs w:val="16"/>
              </w:rPr>
            </w:pPr>
            <w:r w:rsidRPr="009B2A02">
              <w:rPr>
                <w:rFonts w:cs="Arial"/>
                <w:b w:val="0"/>
                <w:bCs w:val="0"/>
                <w:sz w:val="16"/>
                <w:szCs w:val="16"/>
              </w:rPr>
              <w:t>Seguridad ciudadana</w:t>
            </w:r>
          </w:p>
        </w:tc>
        <w:tc>
          <w:tcPr>
            <w:tcW w:w="935" w:type="dxa"/>
            <w:tcBorders>
              <w:left w:val="single" w:sz="8" w:space="0" w:color="FFFFFF" w:themeColor="background1"/>
              <w:bottom w:val="single" w:sz="8" w:space="0" w:color="7C7563"/>
              <w:right w:val="single" w:sz="2" w:space="0" w:color="FFFFFF"/>
            </w:tcBorders>
            <w:tcMar>
              <w:right w:w="255" w:type="dxa"/>
            </w:tcMar>
            <w:vAlign w:val="center"/>
          </w:tcPr>
          <w:p w14:paraId="6730CE03"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25.3</w:t>
            </w:r>
          </w:p>
        </w:tc>
        <w:tc>
          <w:tcPr>
            <w:tcW w:w="936" w:type="dxa"/>
            <w:tcBorders>
              <w:left w:val="single" w:sz="2" w:space="0" w:color="FFFFFF"/>
              <w:bottom w:val="single" w:sz="8" w:space="0" w:color="7C7563"/>
              <w:right w:val="single" w:sz="2" w:space="0" w:color="FFFFFF"/>
            </w:tcBorders>
            <w:tcMar>
              <w:right w:w="255" w:type="dxa"/>
            </w:tcMar>
            <w:vAlign w:val="center"/>
          </w:tcPr>
          <w:p w14:paraId="565C477E"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37.4</w:t>
            </w:r>
          </w:p>
        </w:tc>
        <w:tc>
          <w:tcPr>
            <w:tcW w:w="936" w:type="dxa"/>
            <w:tcBorders>
              <w:left w:val="single" w:sz="2" w:space="0" w:color="FFFFFF"/>
              <w:bottom w:val="single" w:sz="8" w:space="0" w:color="7C7563"/>
              <w:right w:val="single" w:sz="2" w:space="0" w:color="FFFFFF"/>
            </w:tcBorders>
            <w:noWrap/>
            <w:tcMar>
              <w:right w:w="255" w:type="dxa"/>
            </w:tcMar>
            <w:vAlign w:val="center"/>
          </w:tcPr>
          <w:p w14:paraId="2D2F9706"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30.5</w:t>
            </w:r>
          </w:p>
        </w:tc>
        <w:tc>
          <w:tcPr>
            <w:tcW w:w="940" w:type="dxa"/>
            <w:tcBorders>
              <w:left w:val="single" w:sz="2" w:space="0" w:color="FFFFFF"/>
              <w:bottom w:val="single" w:sz="8" w:space="0" w:color="7C7563"/>
              <w:right w:val="single" w:sz="8" w:space="0" w:color="FFFFFF" w:themeColor="background1"/>
            </w:tcBorders>
            <w:tcMar>
              <w:right w:w="255" w:type="dxa"/>
            </w:tcMar>
            <w:vAlign w:val="center"/>
          </w:tcPr>
          <w:p w14:paraId="15C18A63"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6.8</w:t>
            </w:r>
          </w:p>
        </w:tc>
        <w:tc>
          <w:tcPr>
            <w:tcW w:w="936" w:type="dxa"/>
            <w:tcBorders>
              <w:left w:val="single" w:sz="8" w:space="0" w:color="FFFFFF" w:themeColor="background1"/>
              <w:bottom w:val="single" w:sz="8" w:space="0" w:color="7C7563"/>
              <w:right w:val="single" w:sz="2" w:space="0" w:color="FFFFFF"/>
            </w:tcBorders>
            <w:tcMar>
              <w:right w:w="255" w:type="dxa"/>
            </w:tcMar>
            <w:vAlign w:val="center"/>
          </w:tcPr>
          <w:p w14:paraId="3CE6BD33"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22.2</w:t>
            </w:r>
          </w:p>
        </w:tc>
        <w:tc>
          <w:tcPr>
            <w:tcW w:w="936" w:type="dxa"/>
            <w:tcBorders>
              <w:left w:val="single" w:sz="2" w:space="0" w:color="FFFFFF"/>
              <w:bottom w:val="single" w:sz="8" w:space="0" w:color="7C7563"/>
              <w:right w:val="single" w:sz="2" w:space="0" w:color="FFFFFF"/>
            </w:tcBorders>
            <w:tcMar>
              <w:right w:w="255" w:type="dxa"/>
            </w:tcMar>
            <w:vAlign w:val="center"/>
          </w:tcPr>
          <w:p w14:paraId="7AF52112"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35.1</w:t>
            </w:r>
          </w:p>
        </w:tc>
        <w:tc>
          <w:tcPr>
            <w:tcW w:w="936" w:type="dxa"/>
            <w:tcBorders>
              <w:left w:val="single" w:sz="2" w:space="0" w:color="FFFFFF"/>
              <w:bottom w:val="single" w:sz="8" w:space="0" w:color="7C7563"/>
              <w:right w:val="single" w:sz="2" w:space="0" w:color="FFFFFF"/>
            </w:tcBorders>
            <w:tcMar>
              <w:right w:w="255" w:type="dxa"/>
            </w:tcMar>
            <w:vAlign w:val="center"/>
          </w:tcPr>
          <w:p w14:paraId="29029DAF"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28.8</w:t>
            </w:r>
          </w:p>
        </w:tc>
        <w:tc>
          <w:tcPr>
            <w:tcW w:w="934" w:type="dxa"/>
            <w:tcBorders>
              <w:left w:val="single" w:sz="2" w:space="0" w:color="FFFFFF"/>
              <w:bottom w:val="single" w:sz="8" w:space="0" w:color="7C7563"/>
              <w:right w:val="single" w:sz="8" w:space="0" w:color="7C7563"/>
            </w:tcBorders>
            <w:noWrap/>
            <w:tcMar>
              <w:right w:w="255" w:type="dxa"/>
            </w:tcMar>
            <w:vAlign w:val="center"/>
          </w:tcPr>
          <w:p w14:paraId="64681D03" w14:textId="77777777" w:rsidR="005C7152" w:rsidRPr="0012461F"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13.8</w:t>
            </w:r>
          </w:p>
        </w:tc>
      </w:tr>
    </w:tbl>
    <w:p w14:paraId="3FD66D3A" w14:textId="77777777" w:rsidR="005C7152" w:rsidRPr="00AB0B25" w:rsidRDefault="005C7152" w:rsidP="00F41F46">
      <w:pPr>
        <w:ind w:left="516" w:right="924" w:hanging="448"/>
        <w:jc w:val="both"/>
        <w:rPr>
          <w:rFonts w:ascii="Arial" w:eastAsia="Arial" w:hAnsi="Arial" w:cs="Arial"/>
          <w:sz w:val="16"/>
          <w:szCs w:val="16"/>
          <w:lang w:eastAsia="es-MX"/>
        </w:rPr>
      </w:pPr>
      <w:r w:rsidRPr="00AB0B25">
        <w:rPr>
          <w:rFonts w:ascii="Arial" w:eastAsia="Arial" w:hAnsi="Arial" w:cs="Arial"/>
          <w:sz w:val="16"/>
          <w:szCs w:val="16"/>
          <w:lang w:eastAsia="es-MX"/>
        </w:rPr>
        <w:t xml:space="preserve">Nota: </w:t>
      </w:r>
      <w:r w:rsidRPr="00AB0B25">
        <w:rPr>
          <w:rFonts w:ascii="Arial" w:eastAsia="Arial" w:hAnsi="Arial" w:cs="Arial"/>
          <w:sz w:val="16"/>
          <w:szCs w:val="16"/>
          <w:lang w:eastAsia="es-MX"/>
        </w:rPr>
        <w:tab/>
        <w:t>La suma de los componentes puede no ser</w:t>
      </w:r>
      <w:r w:rsidRPr="00AB0B25">
        <w:rPr>
          <w:rFonts w:ascii="Arial" w:eastAsia="Arial" w:hAnsi="Arial" w:cs="Arial"/>
          <w:color w:val="FF0000"/>
          <w:sz w:val="16"/>
          <w:szCs w:val="16"/>
          <w:lang w:eastAsia="es-MX"/>
        </w:rPr>
        <w:t xml:space="preserve"> </w:t>
      </w:r>
      <w:r w:rsidRPr="00AB0B25">
        <w:rPr>
          <w:rFonts w:ascii="Arial" w:eastAsia="Arial" w:hAnsi="Arial" w:cs="Arial"/>
          <w:sz w:val="16"/>
          <w:szCs w:val="16"/>
          <w:lang w:eastAsia="es-MX"/>
        </w:rPr>
        <w:t>100% debido al redondeo.</w:t>
      </w:r>
    </w:p>
    <w:p w14:paraId="20291B4B" w14:textId="77777777" w:rsidR="005C7152" w:rsidRPr="002A0C6F" w:rsidRDefault="005C7152" w:rsidP="005C7152">
      <w:pPr>
        <w:pStyle w:val="subtit"/>
        <w:numPr>
          <w:ilvl w:val="0"/>
          <w:numId w:val="8"/>
        </w:numPr>
        <w:ind w:left="720"/>
        <w:rPr>
          <w:b w:val="0"/>
          <w:bCs w:val="0"/>
          <w:i w:val="0"/>
        </w:rPr>
      </w:pPr>
      <w:r w:rsidRPr="0083418B">
        <w:rPr>
          <w:rFonts w:cs="Arial"/>
        </w:rPr>
        <w:t>Eudemonía</w:t>
      </w:r>
    </w:p>
    <w:p w14:paraId="6408E230" w14:textId="77777777" w:rsidR="005C7152" w:rsidRPr="00907F03" w:rsidRDefault="005C7152" w:rsidP="00E3571B">
      <w:pPr>
        <w:pStyle w:val="parrafo1"/>
        <w:widowControl w:val="0"/>
        <w:spacing w:before="240"/>
        <w:ind w:left="0" w:right="0"/>
      </w:pPr>
      <w:r w:rsidRPr="00907F03">
        <w:t xml:space="preserve">El </w:t>
      </w:r>
      <w:r w:rsidRPr="0083418B">
        <w:rPr>
          <w:rFonts w:cs="Arial"/>
        </w:rPr>
        <w:t>segundo</w:t>
      </w:r>
      <w:r w:rsidRPr="00907F03">
        <w:t xml:space="preserve"> aspecto del bienestar subjetivo es la fortaleza de ánimo y sentido de vida o eudemonía. Para medir dicho aspecto, se pregunta a la persona entrevistada qué tanto se identifica con ciertos enunciados. Para ello, se solicita que califique el grado de identificación en una escala de 0 a 10, donde 0 significa que está en total desacuerdo y 10 en total acuerdo. Los primeros nueve enunciados del cuadro 4 son de valencia </w:t>
      </w:r>
      <w:r w:rsidRPr="00907F03">
        <w:lastRenderedPageBreak/>
        <w:t xml:space="preserve">positiva, es decir, mientras más considera la persona que aplican en su vida, se desprende una señal de mayor fortaleza de ánimo; por su parte, el último enunciado es de valencia negativa, de modo que entre más acuerdo </w:t>
      </w:r>
      <w:r>
        <w:t>con</w:t>
      </w:r>
      <w:r w:rsidRPr="00907F03">
        <w:t xml:space="preserve"> que el enunciado aplica en su vida, se infiere menor </w:t>
      </w:r>
      <w:r>
        <w:t>eudemonía</w:t>
      </w:r>
      <w:r w:rsidRPr="00907F03">
        <w:t>.</w:t>
      </w:r>
    </w:p>
    <w:p w14:paraId="43DA3264" w14:textId="77777777" w:rsidR="005C7152" w:rsidRDefault="005C7152" w:rsidP="00E3571B">
      <w:pPr>
        <w:pStyle w:val="parrafo1"/>
        <w:widowControl w:val="0"/>
        <w:spacing w:before="240"/>
        <w:ind w:left="0" w:right="0"/>
      </w:pPr>
      <w:r w:rsidRPr="00907F03">
        <w:t xml:space="preserve">Este </w:t>
      </w:r>
      <w:r w:rsidRPr="0083418B">
        <w:rPr>
          <w:rFonts w:cs="Arial"/>
        </w:rPr>
        <w:t>conjunto</w:t>
      </w:r>
      <w:r w:rsidRPr="00907F03">
        <w:t xml:space="preserve"> de resultados muestra que, entre </w:t>
      </w:r>
      <w:r>
        <w:t>julio de 2019</w:t>
      </w:r>
      <w:r w:rsidRPr="00907F03">
        <w:t xml:space="preserve"> y </w:t>
      </w:r>
      <w:r>
        <w:t>julio de 2021</w:t>
      </w:r>
      <w:r w:rsidRPr="00907F03">
        <w:t xml:space="preserve">, </w:t>
      </w:r>
      <w:r>
        <w:t xml:space="preserve">aumentó </w:t>
      </w:r>
      <w:r w:rsidRPr="0081349C">
        <w:t xml:space="preserve">el </w:t>
      </w:r>
      <w:r>
        <w:t xml:space="preserve">promedio del grado de acuerdo con los </w:t>
      </w:r>
      <w:r w:rsidRPr="00907F03">
        <w:t>enunciado</w:t>
      </w:r>
      <w:r>
        <w:t xml:space="preserve">s tanto </w:t>
      </w:r>
      <w:r w:rsidRPr="00907F03">
        <w:t xml:space="preserve">de valencia </w:t>
      </w:r>
      <w:r>
        <w:t xml:space="preserve">positiva como el único de valencia </w:t>
      </w:r>
      <w:r w:rsidRPr="00907F03">
        <w:t>negativa</w:t>
      </w:r>
      <w:r>
        <w:t xml:space="preserve">, con excepción de tres </w:t>
      </w:r>
      <w:r w:rsidRPr="00907F03">
        <w:t xml:space="preserve">enunciados de valencia positiva </w:t>
      </w:r>
      <w:r>
        <w:t xml:space="preserve">que </w:t>
      </w:r>
      <w:r w:rsidRPr="00907F03">
        <w:t>se mant</w:t>
      </w:r>
      <w:r>
        <w:t>uvieron</w:t>
      </w:r>
      <w:r w:rsidRPr="00907F03">
        <w:t xml:space="preserve"> sin cambios</w:t>
      </w:r>
      <w:r>
        <w:t xml:space="preserve">: </w:t>
      </w:r>
      <w:r>
        <w:rPr>
          <w:i/>
          <w:iCs/>
        </w:rPr>
        <w:t>t</w:t>
      </w:r>
      <w:r w:rsidRPr="00325AA2">
        <w:rPr>
          <w:i/>
          <w:iCs/>
        </w:rPr>
        <w:t>engo fortaleza frente a las adversidades,</w:t>
      </w:r>
      <w:r>
        <w:t xml:space="preserve"> e</w:t>
      </w:r>
      <w:r w:rsidRPr="00702539">
        <w:rPr>
          <w:i/>
        </w:rPr>
        <w:t>l que me vaya bien o mal depende de m</w:t>
      </w:r>
      <w:r w:rsidRPr="00702539">
        <w:rPr>
          <w:rFonts w:hint="cs"/>
          <w:i/>
        </w:rPr>
        <w:t>í</w:t>
      </w:r>
      <w:r>
        <w:rPr>
          <w:i/>
        </w:rPr>
        <w:t>, y m</w:t>
      </w:r>
      <w:r w:rsidRPr="00702539">
        <w:rPr>
          <w:i/>
        </w:rPr>
        <w:t>e siento bien conmigo mismo</w:t>
      </w:r>
      <w:r>
        <w:rPr>
          <w:i/>
        </w:rPr>
        <w:t xml:space="preserve">, </w:t>
      </w:r>
      <w:r w:rsidRPr="00702539">
        <w:t>que muestran el mismo grado de acuerdo en promedio.</w:t>
      </w:r>
    </w:p>
    <w:p w14:paraId="24CBEFD6" w14:textId="76817A6A" w:rsidR="005C7152" w:rsidRDefault="005C7152" w:rsidP="00E3571B">
      <w:pPr>
        <w:pStyle w:val="parrafo1"/>
        <w:widowControl w:val="0"/>
        <w:spacing w:before="240"/>
        <w:ind w:left="0" w:right="0"/>
      </w:pPr>
      <w:r>
        <w:t xml:space="preserve">El mayor </w:t>
      </w:r>
      <w:r w:rsidR="00F41F46">
        <w:t>incremento</w:t>
      </w:r>
      <w:r>
        <w:t xml:space="preserve"> se da en el enunciado de valencia negativa</w:t>
      </w:r>
      <w:r w:rsidRPr="00907F03">
        <w:t xml:space="preserve">: </w:t>
      </w:r>
      <w:r>
        <w:rPr>
          <w:i/>
        </w:rPr>
        <w:t>c</w:t>
      </w:r>
      <w:r w:rsidRPr="00F757D4">
        <w:rPr>
          <w:i/>
        </w:rPr>
        <w:t>uando algo me hace sentir mal me cuesta volver a la normalidad</w:t>
      </w:r>
      <w:r>
        <w:rPr>
          <w:i/>
        </w:rPr>
        <w:t xml:space="preserve">, </w:t>
      </w:r>
      <w:r w:rsidRPr="00F757D4">
        <w:t xml:space="preserve">cuyo grado de acuerdo pasó de </w:t>
      </w:r>
      <w:r>
        <w:t>4.3 a 4.6 (</w:t>
      </w:r>
      <w:r w:rsidRPr="00907F03">
        <w:t>cuadro 4</w:t>
      </w:r>
      <w:r>
        <w:t xml:space="preserve">). </w:t>
      </w:r>
    </w:p>
    <w:p w14:paraId="653F4178" w14:textId="77777777" w:rsidR="005C7152" w:rsidRPr="002A0C6F" w:rsidRDefault="005C7152" w:rsidP="00E3571B">
      <w:pPr>
        <w:spacing w:before="240"/>
        <w:jc w:val="center"/>
        <w:rPr>
          <w:rFonts w:ascii="Arial" w:eastAsia="Arial" w:hAnsi="Arial" w:cs="Arial"/>
          <w:sz w:val="20"/>
          <w:szCs w:val="20"/>
        </w:rPr>
      </w:pPr>
      <w:r w:rsidRPr="002A0C6F">
        <w:rPr>
          <w:rFonts w:ascii="Arial"/>
          <w:spacing w:val="-1"/>
          <w:sz w:val="20"/>
        </w:rPr>
        <w:t>Cuadro</w:t>
      </w:r>
      <w:r w:rsidRPr="002A0C6F">
        <w:rPr>
          <w:rFonts w:ascii="Arial"/>
          <w:spacing w:val="-7"/>
          <w:sz w:val="20"/>
        </w:rPr>
        <w:t xml:space="preserve"> </w:t>
      </w:r>
      <w:r>
        <w:rPr>
          <w:rFonts w:ascii="Arial"/>
          <w:sz w:val="20"/>
        </w:rPr>
        <w:t>4</w:t>
      </w:r>
    </w:p>
    <w:p w14:paraId="46BF883D" w14:textId="77777777" w:rsidR="005C7152" w:rsidRPr="008E0B85" w:rsidRDefault="005C7152" w:rsidP="005C7152">
      <w:pPr>
        <w:spacing w:before="3"/>
        <w:jc w:val="center"/>
        <w:rPr>
          <w:rFonts w:ascii="Arial" w:eastAsia="Arial" w:hAnsi="Arial" w:cs="Arial"/>
          <w:smallCaps/>
        </w:rPr>
      </w:pPr>
      <w:r>
        <w:rPr>
          <w:rFonts w:ascii="Arial" w:hAnsi="Arial"/>
          <w:b/>
          <w:smallCaps/>
          <w:spacing w:val="-1"/>
        </w:rPr>
        <w:t>N</w:t>
      </w:r>
      <w:r w:rsidRPr="008E0B85">
        <w:rPr>
          <w:rFonts w:ascii="Arial" w:hAnsi="Arial"/>
          <w:b/>
          <w:smallCaps/>
          <w:spacing w:val="-1"/>
        </w:rPr>
        <w:t>ivel</w:t>
      </w:r>
      <w:r w:rsidRPr="008E0B85">
        <w:rPr>
          <w:rFonts w:ascii="Arial" w:hAnsi="Arial"/>
          <w:b/>
          <w:smallCaps/>
        </w:rPr>
        <w:t xml:space="preserve"> de </w:t>
      </w:r>
      <w:r w:rsidRPr="008E0B85">
        <w:rPr>
          <w:rFonts w:ascii="Arial" w:hAnsi="Arial"/>
          <w:b/>
          <w:smallCaps/>
          <w:spacing w:val="-1"/>
        </w:rPr>
        <w:t>acuerdo</w:t>
      </w:r>
      <w:r w:rsidRPr="008E0B85">
        <w:rPr>
          <w:rFonts w:ascii="Arial" w:hAnsi="Arial"/>
          <w:b/>
          <w:smallCaps/>
          <w:spacing w:val="-2"/>
        </w:rPr>
        <w:t xml:space="preserve"> </w:t>
      </w:r>
      <w:r w:rsidRPr="008E0B85">
        <w:rPr>
          <w:rFonts w:ascii="Arial" w:hAnsi="Arial"/>
          <w:b/>
          <w:smallCaps/>
        </w:rPr>
        <w:t xml:space="preserve">con </w:t>
      </w:r>
      <w:r w:rsidRPr="008E0B85">
        <w:rPr>
          <w:rFonts w:ascii="Arial" w:hAnsi="Arial"/>
          <w:b/>
          <w:smallCaps/>
          <w:spacing w:val="-1"/>
        </w:rPr>
        <w:t>enunciados</w:t>
      </w:r>
      <w:r w:rsidRPr="008E0B85">
        <w:rPr>
          <w:rFonts w:ascii="Arial" w:hAnsi="Arial"/>
          <w:b/>
          <w:smallCaps/>
        </w:rPr>
        <w:t xml:space="preserve"> de </w:t>
      </w:r>
      <w:r w:rsidRPr="008E0B85">
        <w:rPr>
          <w:rFonts w:ascii="Arial" w:hAnsi="Arial"/>
          <w:b/>
          <w:smallCaps/>
          <w:spacing w:val="-1"/>
        </w:rPr>
        <w:t>eudemonía,</w:t>
      </w:r>
      <w:r w:rsidRPr="008E0B85">
        <w:rPr>
          <w:rFonts w:ascii="Arial" w:hAnsi="Arial"/>
          <w:b/>
          <w:smallCaps/>
          <w:spacing w:val="-10"/>
        </w:rPr>
        <w:t xml:space="preserve"> </w:t>
      </w:r>
      <w:r w:rsidRPr="008E0B85">
        <w:rPr>
          <w:rFonts w:ascii="Arial" w:hAnsi="Arial"/>
          <w:b/>
          <w:smallCaps/>
          <w:spacing w:val="-1"/>
        </w:rPr>
        <w:t>durante</w:t>
      </w:r>
      <w:r>
        <w:rPr>
          <w:rFonts w:ascii="Arial" w:hAnsi="Arial"/>
          <w:b/>
          <w:smallCaps/>
          <w:spacing w:val="-1"/>
        </w:rPr>
        <w:t xml:space="preserve"> julio</w:t>
      </w:r>
    </w:p>
    <w:p w14:paraId="3CDA585D" w14:textId="77777777" w:rsidR="005C7152" w:rsidRPr="002A0C6F" w:rsidRDefault="005C7152" w:rsidP="005C7152">
      <w:pPr>
        <w:spacing w:before="3"/>
        <w:jc w:val="center"/>
        <w:rPr>
          <w:rFonts w:ascii="Arial" w:eastAsia="Arial" w:hAnsi="Arial" w:cs="Arial"/>
          <w:sz w:val="18"/>
          <w:szCs w:val="18"/>
        </w:rPr>
      </w:pPr>
      <w:r w:rsidRPr="002A0C6F">
        <w:rPr>
          <w:rFonts w:ascii="Arial"/>
          <w:spacing w:val="-1"/>
          <w:sz w:val="18"/>
        </w:rPr>
        <w:t>(P</w:t>
      </w:r>
      <w:r w:rsidRPr="002A0C6F">
        <w:rPr>
          <w:rFonts w:ascii="Arial"/>
          <w:spacing w:val="-1"/>
          <w:sz w:val="14"/>
        </w:rPr>
        <w:t>ROMEDIO</w:t>
      </w:r>
      <w:r w:rsidRPr="002A0C6F">
        <w:rPr>
          <w:rFonts w:ascii="Arial"/>
          <w:spacing w:val="-4"/>
          <w:sz w:val="14"/>
        </w:rPr>
        <w:t xml:space="preserve"> </w:t>
      </w:r>
      <w:r w:rsidRPr="002A0C6F">
        <w:rPr>
          <w:rFonts w:ascii="Arial"/>
          <w:sz w:val="14"/>
        </w:rPr>
        <w:t>EN</w:t>
      </w:r>
      <w:r w:rsidRPr="002A0C6F">
        <w:rPr>
          <w:rFonts w:ascii="Arial"/>
          <w:spacing w:val="-4"/>
          <w:sz w:val="14"/>
        </w:rPr>
        <w:t xml:space="preserve"> </w:t>
      </w:r>
      <w:r w:rsidRPr="002A0C6F">
        <w:rPr>
          <w:rFonts w:ascii="Arial"/>
          <w:spacing w:val="-1"/>
          <w:sz w:val="14"/>
        </w:rPr>
        <w:t>ESCALA</w:t>
      </w:r>
      <w:r w:rsidRPr="002A0C6F">
        <w:rPr>
          <w:rFonts w:ascii="Arial"/>
          <w:sz w:val="14"/>
        </w:rPr>
        <w:t xml:space="preserve"> DE</w:t>
      </w:r>
      <w:r w:rsidRPr="002A0C6F">
        <w:rPr>
          <w:rFonts w:ascii="Arial"/>
          <w:spacing w:val="-3"/>
          <w:sz w:val="14"/>
        </w:rPr>
        <w:t xml:space="preserve"> </w:t>
      </w:r>
      <w:r w:rsidRPr="002A0C6F">
        <w:rPr>
          <w:rFonts w:ascii="Arial"/>
          <w:sz w:val="18"/>
        </w:rPr>
        <w:t>0</w:t>
      </w:r>
      <w:r w:rsidRPr="002A0C6F">
        <w:rPr>
          <w:rFonts w:ascii="Arial"/>
          <w:spacing w:val="-14"/>
          <w:sz w:val="18"/>
        </w:rPr>
        <w:t xml:space="preserve"> </w:t>
      </w:r>
      <w:r w:rsidRPr="002A0C6F">
        <w:rPr>
          <w:rFonts w:ascii="Arial"/>
          <w:sz w:val="14"/>
        </w:rPr>
        <w:t>A</w:t>
      </w:r>
      <w:r w:rsidRPr="002A0C6F">
        <w:rPr>
          <w:rFonts w:ascii="Arial"/>
          <w:spacing w:val="-3"/>
          <w:sz w:val="14"/>
        </w:rPr>
        <w:t xml:space="preserve"> </w:t>
      </w:r>
      <w:r w:rsidRPr="002A0C6F">
        <w:rPr>
          <w:rFonts w:ascii="Arial"/>
          <w:sz w:val="18"/>
        </w:rPr>
        <w:t>10)</w:t>
      </w:r>
    </w:p>
    <w:p w14:paraId="1F7CB736" w14:textId="77777777" w:rsidR="005C7152" w:rsidRPr="002A0C6F" w:rsidRDefault="005C7152" w:rsidP="005C7152">
      <w:pPr>
        <w:spacing w:before="8"/>
        <w:rPr>
          <w:rFonts w:ascii="Arial" w:eastAsia="Arial" w:hAnsi="Arial" w:cs="Arial"/>
          <w:sz w:val="2"/>
          <w:szCs w:val="2"/>
        </w:rPr>
      </w:pPr>
    </w:p>
    <w:tbl>
      <w:tblPr>
        <w:tblStyle w:val="TableNormal"/>
        <w:tblW w:w="0" w:type="auto"/>
        <w:jc w:val="center"/>
        <w:tblBorders>
          <w:top w:val="single" w:sz="8" w:space="0" w:color="7C7563"/>
          <w:left w:val="single" w:sz="8" w:space="0" w:color="7C7563"/>
          <w:bottom w:val="single" w:sz="8" w:space="0" w:color="7C7563"/>
          <w:right w:val="single" w:sz="8" w:space="0" w:color="7C7563"/>
        </w:tblBorders>
        <w:tblLayout w:type="fixed"/>
        <w:tblLook w:val="01E0" w:firstRow="1" w:lastRow="1" w:firstColumn="1" w:lastColumn="1" w:noHBand="0" w:noVBand="0"/>
      </w:tblPr>
      <w:tblGrid>
        <w:gridCol w:w="4483"/>
        <w:gridCol w:w="1140"/>
        <w:gridCol w:w="1141"/>
      </w:tblGrid>
      <w:tr w:rsidR="005C7152" w:rsidRPr="002A0C6F" w14:paraId="71C0D208" w14:textId="77777777" w:rsidTr="005C7152">
        <w:trPr>
          <w:trHeight w:hRule="exact" w:val="346"/>
          <w:jc w:val="center"/>
        </w:trPr>
        <w:tc>
          <w:tcPr>
            <w:tcW w:w="4483" w:type="dxa"/>
            <w:tcBorders>
              <w:bottom w:val="single" w:sz="8" w:space="0" w:color="FFFFFF" w:themeColor="background1"/>
              <w:right w:val="single" w:sz="4" w:space="0" w:color="FFFFFF" w:themeColor="background1"/>
            </w:tcBorders>
            <w:shd w:val="clear" w:color="auto" w:fill="393A5F"/>
          </w:tcPr>
          <w:p w14:paraId="0E8D5AC7" w14:textId="77777777" w:rsidR="005C7152" w:rsidRPr="002A0C6F" w:rsidRDefault="005C7152" w:rsidP="005C7152">
            <w:pPr>
              <w:pStyle w:val="TableParagraph"/>
              <w:spacing w:before="58"/>
              <w:ind w:left="903"/>
              <w:rPr>
                <w:rFonts w:ascii="Arial" w:eastAsia="Arial" w:hAnsi="Arial" w:cs="Arial"/>
                <w:sz w:val="18"/>
                <w:szCs w:val="18"/>
              </w:rPr>
            </w:pPr>
            <w:r w:rsidRPr="002A0C6F">
              <w:rPr>
                <w:rFonts w:ascii="Arial"/>
                <w:color w:val="FFFFFF"/>
                <w:spacing w:val="-1"/>
                <w:sz w:val="18"/>
              </w:rPr>
              <w:t>Enunciados</w:t>
            </w:r>
          </w:p>
        </w:tc>
        <w:tc>
          <w:tcPr>
            <w:tcW w:w="1140"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tcPr>
          <w:p w14:paraId="5FE034B2" w14:textId="77777777" w:rsidR="005C7152" w:rsidRPr="002A0C6F" w:rsidRDefault="005C7152" w:rsidP="005C7152">
            <w:pPr>
              <w:pStyle w:val="TableParagraph"/>
              <w:spacing w:before="58"/>
              <w:ind w:left="266"/>
              <w:rPr>
                <w:rFonts w:ascii="Arial" w:eastAsia="Arial" w:hAnsi="Arial" w:cs="Arial"/>
                <w:sz w:val="18"/>
                <w:szCs w:val="18"/>
              </w:rPr>
            </w:pPr>
            <w:r>
              <w:rPr>
                <w:rFonts w:ascii="Arial"/>
                <w:color w:val="FFFFFF"/>
                <w:sz w:val="18"/>
              </w:rPr>
              <w:t>Jul-19</w:t>
            </w:r>
          </w:p>
        </w:tc>
        <w:tc>
          <w:tcPr>
            <w:tcW w:w="1141" w:type="dxa"/>
            <w:tcBorders>
              <w:top w:val="single" w:sz="8" w:space="0" w:color="7C7563"/>
              <w:left w:val="single" w:sz="4" w:space="0" w:color="FFFFFF" w:themeColor="background1"/>
              <w:bottom w:val="single" w:sz="8" w:space="0" w:color="FFFFFF" w:themeColor="background1"/>
            </w:tcBorders>
            <w:shd w:val="clear" w:color="auto" w:fill="393A5F"/>
          </w:tcPr>
          <w:p w14:paraId="3752778B" w14:textId="77777777" w:rsidR="005C7152" w:rsidRPr="002A0C6F" w:rsidRDefault="005C7152" w:rsidP="005C7152">
            <w:pPr>
              <w:pStyle w:val="TableParagraph"/>
              <w:spacing w:before="58"/>
              <w:ind w:left="281"/>
              <w:rPr>
                <w:rFonts w:ascii="Arial" w:eastAsia="Arial" w:hAnsi="Arial" w:cs="Arial"/>
                <w:sz w:val="18"/>
                <w:szCs w:val="18"/>
              </w:rPr>
            </w:pPr>
            <w:r>
              <w:rPr>
                <w:rFonts w:ascii="Arial"/>
                <w:color w:val="FFFFFF"/>
                <w:sz w:val="18"/>
              </w:rPr>
              <w:t>Jul-21</w:t>
            </w:r>
          </w:p>
        </w:tc>
      </w:tr>
      <w:tr w:rsidR="005C7152" w:rsidRPr="002A0C6F" w14:paraId="63552E0A" w14:textId="77777777" w:rsidTr="005C7152">
        <w:trPr>
          <w:trHeight w:hRule="exact" w:val="227"/>
          <w:jc w:val="center"/>
        </w:trPr>
        <w:tc>
          <w:tcPr>
            <w:tcW w:w="4483" w:type="dxa"/>
            <w:tcBorders>
              <w:top w:val="single" w:sz="8" w:space="0" w:color="FFFFFF" w:themeColor="background1"/>
              <w:bottom w:val="nil"/>
              <w:right w:val="single" w:sz="4" w:space="0" w:color="FFFFFF" w:themeColor="background1"/>
            </w:tcBorders>
            <w:shd w:val="clear" w:color="auto" w:fill="EAD2D6"/>
            <w:vAlign w:val="center"/>
          </w:tcPr>
          <w:p w14:paraId="0D466223" w14:textId="77777777" w:rsidR="005C7152" w:rsidRPr="00D70C4A" w:rsidRDefault="005C7152" w:rsidP="005C7152">
            <w:pPr>
              <w:ind w:left="120"/>
              <w:rPr>
                <w:rFonts w:ascii="Arial" w:hAnsi="Arial" w:cs="Arial"/>
                <w:sz w:val="16"/>
                <w:szCs w:val="16"/>
              </w:rPr>
            </w:pPr>
            <w:r>
              <w:rPr>
                <w:rFonts w:ascii="Arial" w:hAnsi="Arial" w:cs="Arial"/>
                <w:color w:val="000000"/>
                <w:sz w:val="16"/>
                <w:szCs w:val="16"/>
              </w:rPr>
              <w:t>Soy una persona afortunada</w:t>
            </w:r>
          </w:p>
        </w:tc>
        <w:tc>
          <w:tcPr>
            <w:tcW w:w="1140" w:type="dxa"/>
            <w:tcBorders>
              <w:top w:val="single" w:sz="8" w:space="0" w:color="FFFFFF" w:themeColor="background1"/>
              <w:left w:val="single" w:sz="4" w:space="0" w:color="FFFFFF" w:themeColor="background1"/>
              <w:bottom w:val="nil"/>
              <w:right w:val="single" w:sz="4" w:space="0" w:color="FFFFFF" w:themeColor="background1"/>
            </w:tcBorders>
            <w:shd w:val="clear" w:color="auto" w:fill="EAD2D6"/>
            <w:vAlign w:val="center"/>
          </w:tcPr>
          <w:p w14:paraId="602F9B79"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9.0</w:t>
            </w:r>
          </w:p>
        </w:tc>
        <w:tc>
          <w:tcPr>
            <w:tcW w:w="1141" w:type="dxa"/>
            <w:tcBorders>
              <w:top w:val="single" w:sz="8" w:space="0" w:color="FFFFFF" w:themeColor="background1"/>
              <w:left w:val="single" w:sz="4" w:space="0" w:color="FFFFFF" w:themeColor="background1"/>
              <w:bottom w:val="nil"/>
            </w:tcBorders>
            <w:shd w:val="clear" w:color="auto" w:fill="EAD2D6"/>
            <w:vAlign w:val="center"/>
          </w:tcPr>
          <w:p w14:paraId="1D6C6B18"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9.2</w:t>
            </w:r>
          </w:p>
        </w:tc>
      </w:tr>
      <w:tr w:rsidR="005C7152" w:rsidRPr="002A0C6F" w14:paraId="285DA88B" w14:textId="77777777" w:rsidTr="005C7152">
        <w:trPr>
          <w:trHeight w:hRule="exact" w:val="228"/>
          <w:jc w:val="center"/>
        </w:trPr>
        <w:tc>
          <w:tcPr>
            <w:tcW w:w="4483" w:type="dxa"/>
            <w:tcBorders>
              <w:top w:val="nil"/>
              <w:right w:val="single" w:sz="4" w:space="0" w:color="FFFFFF" w:themeColor="background1"/>
            </w:tcBorders>
            <w:shd w:val="clear" w:color="auto" w:fill="F4E9EB"/>
            <w:vAlign w:val="center"/>
          </w:tcPr>
          <w:p w14:paraId="55D429EC" w14:textId="77777777" w:rsidR="005C7152" w:rsidRPr="00D70C4A" w:rsidRDefault="005C7152" w:rsidP="005C7152">
            <w:pPr>
              <w:ind w:left="120"/>
              <w:rPr>
                <w:rFonts w:ascii="Arial" w:hAnsi="Arial" w:cs="Arial"/>
                <w:sz w:val="16"/>
                <w:szCs w:val="16"/>
              </w:rPr>
            </w:pPr>
            <w:r>
              <w:rPr>
                <w:rFonts w:ascii="Arial" w:hAnsi="Arial" w:cs="Arial"/>
                <w:color w:val="000000"/>
                <w:sz w:val="16"/>
                <w:szCs w:val="16"/>
              </w:rPr>
              <w:t>Lo que hago en mi vida vale la pena</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475918FA"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9.0</w:t>
            </w:r>
          </w:p>
        </w:tc>
        <w:tc>
          <w:tcPr>
            <w:tcW w:w="1141" w:type="dxa"/>
            <w:tcBorders>
              <w:top w:val="nil"/>
              <w:left w:val="single" w:sz="4" w:space="0" w:color="FFFFFF" w:themeColor="background1"/>
              <w:bottom w:val="nil"/>
            </w:tcBorders>
            <w:shd w:val="clear" w:color="auto" w:fill="F4E9EB"/>
            <w:vAlign w:val="center"/>
          </w:tcPr>
          <w:p w14:paraId="40200B48"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9.1</w:t>
            </w:r>
          </w:p>
        </w:tc>
      </w:tr>
      <w:tr w:rsidR="005C7152" w:rsidRPr="002A0C6F" w14:paraId="73393B2F" w14:textId="77777777" w:rsidTr="005C7152">
        <w:trPr>
          <w:trHeight w:hRule="exact" w:val="226"/>
          <w:jc w:val="center"/>
        </w:trPr>
        <w:tc>
          <w:tcPr>
            <w:tcW w:w="4483" w:type="dxa"/>
            <w:tcBorders>
              <w:right w:val="single" w:sz="4" w:space="0" w:color="FFFFFF" w:themeColor="background1"/>
            </w:tcBorders>
            <w:shd w:val="clear" w:color="auto" w:fill="EAD2D6"/>
            <w:vAlign w:val="center"/>
          </w:tcPr>
          <w:p w14:paraId="2C1798BD" w14:textId="77777777" w:rsidR="005C7152" w:rsidRPr="00D70C4A" w:rsidRDefault="005C7152" w:rsidP="005C7152">
            <w:pPr>
              <w:ind w:left="120"/>
              <w:rPr>
                <w:rFonts w:ascii="Arial" w:hAnsi="Arial" w:cs="Arial"/>
                <w:sz w:val="16"/>
                <w:szCs w:val="16"/>
              </w:rPr>
            </w:pPr>
            <w:r>
              <w:rPr>
                <w:rFonts w:ascii="Arial" w:hAnsi="Arial" w:cs="Arial"/>
                <w:color w:val="000000"/>
                <w:sz w:val="16"/>
                <w:szCs w:val="16"/>
              </w:rPr>
              <w:t>Soy libre para decidir mi propia vida</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204B6600"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9.0</w:t>
            </w:r>
          </w:p>
        </w:tc>
        <w:tc>
          <w:tcPr>
            <w:tcW w:w="1141" w:type="dxa"/>
            <w:tcBorders>
              <w:top w:val="nil"/>
              <w:left w:val="single" w:sz="4" w:space="0" w:color="FFFFFF" w:themeColor="background1"/>
              <w:bottom w:val="nil"/>
            </w:tcBorders>
            <w:shd w:val="clear" w:color="auto" w:fill="EAD2D6"/>
            <w:vAlign w:val="center"/>
          </w:tcPr>
          <w:p w14:paraId="0794D197"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9.1</w:t>
            </w:r>
          </w:p>
        </w:tc>
      </w:tr>
      <w:tr w:rsidR="005C7152" w:rsidRPr="002A0C6F" w14:paraId="68F9BBB4" w14:textId="77777777" w:rsidTr="005C7152">
        <w:trPr>
          <w:trHeight w:hRule="exact" w:val="228"/>
          <w:jc w:val="center"/>
        </w:trPr>
        <w:tc>
          <w:tcPr>
            <w:tcW w:w="4483" w:type="dxa"/>
            <w:tcBorders>
              <w:right w:val="single" w:sz="4" w:space="0" w:color="FFFFFF" w:themeColor="background1"/>
            </w:tcBorders>
            <w:shd w:val="clear" w:color="auto" w:fill="F4E9EB"/>
            <w:vAlign w:val="center"/>
          </w:tcPr>
          <w:p w14:paraId="75A07627" w14:textId="77777777" w:rsidR="005C7152" w:rsidRPr="00D70C4A" w:rsidRDefault="005C7152" w:rsidP="005C7152">
            <w:pPr>
              <w:ind w:left="120"/>
              <w:rPr>
                <w:rFonts w:ascii="Arial" w:hAnsi="Arial" w:cs="Arial"/>
                <w:sz w:val="16"/>
                <w:szCs w:val="16"/>
              </w:rPr>
            </w:pPr>
            <w:r>
              <w:rPr>
                <w:rFonts w:ascii="Arial" w:hAnsi="Arial" w:cs="Arial"/>
                <w:color w:val="000000"/>
                <w:sz w:val="16"/>
                <w:szCs w:val="16"/>
              </w:rPr>
              <w:t>Tengo un propósito o misión en la vida</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27E1AE94"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8.9</w:t>
            </w:r>
          </w:p>
        </w:tc>
        <w:tc>
          <w:tcPr>
            <w:tcW w:w="1141" w:type="dxa"/>
            <w:tcBorders>
              <w:top w:val="nil"/>
              <w:left w:val="single" w:sz="4" w:space="0" w:color="FFFFFF" w:themeColor="background1"/>
              <w:bottom w:val="nil"/>
            </w:tcBorders>
            <w:shd w:val="clear" w:color="auto" w:fill="F4E9EB"/>
            <w:vAlign w:val="center"/>
          </w:tcPr>
          <w:p w14:paraId="17F339B6"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9.0</w:t>
            </w:r>
          </w:p>
        </w:tc>
      </w:tr>
      <w:tr w:rsidR="005C7152" w:rsidRPr="002A0C6F" w14:paraId="305E3A5E" w14:textId="77777777" w:rsidTr="005C7152">
        <w:trPr>
          <w:trHeight w:hRule="exact" w:val="226"/>
          <w:jc w:val="center"/>
        </w:trPr>
        <w:tc>
          <w:tcPr>
            <w:tcW w:w="4483" w:type="dxa"/>
            <w:tcBorders>
              <w:right w:val="single" w:sz="4" w:space="0" w:color="FFFFFF" w:themeColor="background1"/>
            </w:tcBorders>
            <w:shd w:val="clear" w:color="auto" w:fill="EAD2D6"/>
            <w:vAlign w:val="center"/>
          </w:tcPr>
          <w:p w14:paraId="4FA2D842" w14:textId="77777777" w:rsidR="005C7152" w:rsidRPr="00D70C4A" w:rsidRDefault="005C7152" w:rsidP="005C7152">
            <w:pPr>
              <w:ind w:left="120"/>
              <w:rPr>
                <w:rFonts w:ascii="Arial" w:hAnsi="Arial" w:cs="Arial"/>
                <w:sz w:val="16"/>
                <w:szCs w:val="16"/>
              </w:rPr>
            </w:pPr>
            <w:r>
              <w:rPr>
                <w:rFonts w:ascii="Arial" w:hAnsi="Arial" w:cs="Arial"/>
                <w:color w:val="000000"/>
                <w:sz w:val="16"/>
                <w:szCs w:val="16"/>
              </w:rPr>
              <w:t>Tengo fortaleza frente a las adversidades</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354F3D16"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8.8</w:t>
            </w:r>
          </w:p>
        </w:tc>
        <w:tc>
          <w:tcPr>
            <w:tcW w:w="1141" w:type="dxa"/>
            <w:tcBorders>
              <w:top w:val="nil"/>
              <w:left w:val="single" w:sz="4" w:space="0" w:color="FFFFFF" w:themeColor="background1"/>
              <w:bottom w:val="nil"/>
            </w:tcBorders>
            <w:shd w:val="clear" w:color="auto" w:fill="EAD2D6"/>
            <w:vAlign w:val="center"/>
          </w:tcPr>
          <w:p w14:paraId="3BE7380E"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8.8</w:t>
            </w:r>
          </w:p>
        </w:tc>
      </w:tr>
      <w:tr w:rsidR="005C7152" w:rsidRPr="002A0C6F" w14:paraId="60BAE8A3" w14:textId="77777777" w:rsidTr="005C7152">
        <w:trPr>
          <w:trHeight w:hRule="exact" w:val="228"/>
          <w:jc w:val="center"/>
        </w:trPr>
        <w:tc>
          <w:tcPr>
            <w:tcW w:w="4483" w:type="dxa"/>
            <w:tcBorders>
              <w:right w:val="single" w:sz="4" w:space="0" w:color="FFFFFF" w:themeColor="background1"/>
            </w:tcBorders>
            <w:shd w:val="clear" w:color="auto" w:fill="F4E9EB"/>
            <w:vAlign w:val="center"/>
          </w:tcPr>
          <w:p w14:paraId="29F1F45A" w14:textId="77777777" w:rsidR="005C7152" w:rsidRPr="00D70C4A" w:rsidRDefault="005C7152" w:rsidP="005C7152">
            <w:pPr>
              <w:ind w:left="120"/>
              <w:rPr>
                <w:rFonts w:ascii="Arial" w:hAnsi="Arial" w:cs="Arial"/>
                <w:sz w:val="16"/>
                <w:szCs w:val="16"/>
              </w:rPr>
            </w:pPr>
            <w:r>
              <w:rPr>
                <w:rFonts w:ascii="Arial" w:hAnsi="Arial" w:cs="Arial"/>
                <w:color w:val="000000"/>
                <w:sz w:val="16"/>
                <w:szCs w:val="16"/>
              </w:rPr>
              <w:t>El que me vaya bien o mal depende de mí</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4237F01F"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8.8</w:t>
            </w:r>
          </w:p>
        </w:tc>
        <w:tc>
          <w:tcPr>
            <w:tcW w:w="1141" w:type="dxa"/>
            <w:tcBorders>
              <w:top w:val="nil"/>
              <w:left w:val="single" w:sz="4" w:space="0" w:color="FFFFFF" w:themeColor="background1"/>
              <w:bottom w:val="nil"/>
            </w:tcBorders>
            <w:shd w:val="clear" w:color="auto" w:fill="F4E9EB"/>
            <w:vAlign w:val="center"/>
          </w:tcPr>
          <w:p w14:paraId="77039D6A"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8.8</w:t>
            </w:r>
          </w:p>
        </w:tc>
      </w:tr>
      <w:tr w:rsidR="005C7152" w:rsidRPr="002A0C6F" w14:paraId="2660DA4E" w14:textId="77777777" w:rsidTr="005C7152">
        <w:trPr>
          <w:trHeight w:hRule="exact" w:val="228"/>
          <w:jc w:val="center"/>
        </w:trPr>
        <w:tc>
          <w:tcPr>
            <w:tcW w:w="4483" w:type="dxa"/>
            <w:tcBorders>
              <w:right w:val="single" w:sz="4" w:space="0" w:color="FFFFFF" w:themeColor="background1"/>
            </w:tcBorders>
            <w:shd w:val="clear" w:color="auto" w:fill="EAD2D6"/>
            <w:vAlign w:val="center"/>
          </w:tcPr>
          <w:p w14:paraId="7D7B9C3D" w14:textId="77777777" w:rsidR="005C7152" w:rsidRPr="00D70C4A" w:rsidRDefault="005C7152" w:rsidP="005C7152">
            <w:pPr>
              <w:ind w:left="120"/>
              <w:rPr>
                <w:rFonts w:ascii="Arial" w:hAnsi="Arial" w:cs="Arial"/>
                <w:sz w:val="16"/>
                <w:szCs w:val="16"/>
              </w:rPr>
            </w:pPr>
            <w:r>
              <w:rPr>
                <w:rFonts w:ascii="Arial" w:hAnsi="Arial" w:cs="Arial"/>
                <w:color w:val="000000"/>
                <w:sz w:val="16"/>
                <w:szCs w:val="16"/>
              </w:rPr>
              <w:t>Me siento bien conmigo mismo</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0A25C700"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8.7</w:t>
            </w:r>
          </w:p>
        </w:tc>
        <w:tc>
          <w:tcPr>
            <w:tcW w:w="1141" w:type="dxa"/>
            <w:tcBorders>
              <w:top w:val="nil"/>
              <w:left w:val="single" w:sz="4" w:space="0" w:color="FFFFFF" w:themeColor="background1"/>
              <w:bottom w:val="nil"/>
            </w:tcBorders>
            <w:shd w:val="clear" w:color="auto" w:fill="EAD2D6"/>
            <w:vAlign w:val="center"/>
          </w:tcPr>
          <w:p w14:paraId="665001C5"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8.7</w:t>
            </w:r>
          </w:p>
        </w:tc>
      </w:tr>
      <w:tr w:rsidR="005C7152" w:rsidRPr="002A0C6F" w14:paraId="36CBA3D6" w14:textId="77777777" w:rsidTr="005C7152">
        <w:trPr>
          <w:trHeight w:hRule="exact" w:val="226"/>
          <w:jc w:val="center"/>
        </w:trPr>
        <w:tc>
          <w:tcPr>
            <w:tcW w:w="4483" w:type="dxa"/>
            <w:tcBorders>
              <w:right w:val="single" w:sz="4" w:space="0" w:color="FFFFFF" w:themeColor="background1"/>
            </w:tcBorders>
            <w:shd w:val="clear" w:color="auto" w:fill="F4E9EB"/>
            <w:vAlign w:val="center"/>
          </w:tcPr>
          <w:p w14:paraId="6CA39FDA" w14:textId="77777777" w:rsidR="005C7152" w:rsidRPr="00D70C4A" w:rsidRDefault="005C7152" w:rsidP="005C7152">
            <w:pPr>
              <w:ind w:left="120"/>
              <w:rPr>
                <w:rFonts w:ascii="Arial" w:hAnsi="Arial" w:cs="Arial"/>
                <w:sz w:val="16"/>
                <w:szCs w:val="16"/>
              </w:rPr>
            </w:pPr>
            <w:r>
              <w:rPr>
                <w:rFonts w:ascii="Arial" w:hAnsi="Arial" w:cs="Arial"/>
                <w:color w:val="000000"/>
                <w:sz w:val="16"/>
                <w:szCs w:val="16"/>
              </w:rPr>
              <w:t>Soy optimista con respecto a mi futuro</w:t>
            </w:r>
          </w:p>
        </w:tc>
        <w:tc>
          <w:tcPr>
            <w:tcW w:w="1140" w:type="dxa"/>
            <w:tcBorders>
              <w:top w:val="nil"/>
              <w:left w:val="single" w:sz="4" w:space="0" w:color="FFFFFF" w:themeColor="background1"/>
              <w:bottom w:val="nil"/>
              <w:right w:val="single" w:sz="4" w:space="0" w:color="FFFFFF" w:themeColor="background1"/>
            </w:tcBorders>
            <w:shd w:val="clear" w:color="auto" w:fill="F4E9EB"/>
            <w:vAlign w:val="center"/>
          </w:tcPr>
          <w:p w14:paraId="5C384CE7"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8.6</w:t>
            </w:r>
          </w:p>
        </w:tc>
        <w:tc>
          <w:tcPr>
            <w:tcW w:w="1141" w:type="dxa"/>
            <w:tcBorders>
              <w:top w:val="nil"/>
              <w:left w:val="single" w:sz="4" w:space="0" w:color="FFFFFF" w:themeColor="background1"/>
              <w:bottom w:val="nil"/>
            </w:tcBorders>
            <w:shd w:val="clear" w:color="auto" w:fill="F4E9EB"/>
            <w:vAlign w:val="center"/>
          </w:tcPr>
          <w:p w14:paraId="76EB2A88"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8.7</w:t>
            </w:r>
          </w:p>
        </w:tc>
      </w:tr>
      <w:tr w:rsidR="005C7152" w:rsidRPr="002A0C6F" w14:paraId="4763CB92" w14:textId="77777777" w:rsidTr="005C7152">
        <w:trPr>
          <w:trHeight w:hRule="exact" w:val="228"/>
          <w:jc w:val="center"/>
        </w:trPr>
        <w:tc>
          <w:tcPr>
            <w:tcW w:w="4483" w:type="dxa"/>
            <w:tcBorders>
              <w:right w:val="single" w:sz="4" w:space="0" w:color="FFFFFF" w:themeColor="background1"/>
            </w:tcBorders>
            <w:shd w:val="clear" w:color="auto" w:fill="EAD2D6"/>
            <w:vAlign w:val="center"/>
          </w:tcPr>
          <w:p w14:paraId="3D59091B" w14:textId="77777777" w:rsidR="005C7152" w:rsidRPr="00D70C4A" w:rsidRDefault="005C7152" w:rsidP="005C7152">
            <w:pPr>
              <w:ind w:left="120"/>
              <w:rPr>
                <w:rFonts w:ascii="Arial" w:hAnsi="Arial" w:cs="Arial"/>
                <w:sz w:val="16"/>
                <w:szCs w:val="16"/>
              </w:rPr>
            </w:pPr>
            <w:r>
              <w:rPr>
                <w:rFonts w:ascii="Arial" w:hAnsi="Arial" w:cs="Arial"/>
                <w:color w:val="000000"/>
                <w:sz w:val="16"/>
                <w:szCs w:val="16"/>
              </w:rPr>
              <w:t>La mayoría de los días siento que he logrado algo</w:t>
            </w:r>
          </w:p>
        </w:tc>
        <w:tc>
          <w:tcPr>
            <w:tcW w:w="1140" w:type="dxa"/>
            <w:tcBorders>
              <w:top w:val="nil"/>
              <w:left w:val="single" w:sz="4" w:space="0" w:color="FFFFFF" w:themeColor="background1"/>
              <w:bottom w:val="nil"/>
              <w:right w:val="single" w:sz="4" w:space="0" w:color="FFFFFF" w:themeColor="background1"/>
            </w:tcBorders>
            <w:shd w:val="clear" w:color="auto" w:fill="EAD2D6"/>
            <w:vAlign w:val="center"/>
          </w:tcPr>
          <w:p w14:paraId="1BBF2BC6"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8.5</w:t>
            </w:r>
          </w:p>
        </w:tc>
        <w:tc>
          <w:tcPr>
            <w:tcW w:w="1141" w:type="dxa"/>
            <w:tcBorders>
              <w:top w:val="nil"/>
              <w:left w:val="single" w:sz="4" w:space="0" w:color="FFFFFF" w:themeColor="background1"/>
              <w:bottom w:val="nil"/>
            </w:tcBorders>
            <w:shd w:val="clear" w:color="auto" w:fill="EAD2D6"/>
            <w:vAlign w:val="center"/>
          </w:tcPr>
          <w:p w14:paraId="0FFF120A" w14:textId="77777777" w:rsidR="005C7152" w:rsidRPr="00D70C4A" w:rsidRDefault="005C7152" w:rsidP="005C7152">
            <w:pPr>
              <w:jc w:val="center"/>
              <w:rPr>
                <w:rFonts w:ascii="Arial" w:hAnsi="Arial" w:cs="Arial"/>
                <w:sz w:val="16"/>
                <w:szCs w:val="16"/>
              </w:rPr>
            </w:pPr>
            <w:r>
              <w:rPr>
                <w:rFonts w:ascii="Arial" w:hAnsi="Arial" w:cs="Arial"/>
                <w:color w:val="000000"/>
                <w:sz w:val="16"/>
                <w:szCs w:val="16"/>
              </w:rPr>
              <w:t>8.6</w:t>
            </w:r>
          </w:p>
        </w:tc>
      </w:tr>
      <w:tr w:rsidR="005C7152" w:rsidRPr="00EC4075" w14:paraId="5A9A54C6" w14:textId="77777777" w:rsidTr="005C7152">
        <w:trPr>
          <w:trHeight w:hRule="exact" w:val="387"/>
          <w:jc w:val="center"/>
        </w:trPr>
        <w:tc>
          <w:tcPr>
            <w:tcW w:w="4483" w:type="dxa"/>
            <w:tcBorders>
              <w:right w:val="single" w:sz="4" w:space="0" w:color="FFFFFF" w:themeColor="background1"/>
            </w:tcBorders>
            <w:shd w:val="clear" w:color="auto" w:fill="F0A1A7"/>
          </w:tcPr>
          <w:p w14:paraId="5A8573E2" w14:textId="77777777" w:rsidR="005C7152" w:rsidRPr="00EC4075" w:rsidRDefault="005C7152" w:rsidP="005C7152">
            <w:pPr>
              <w:pStyle w:val="TableParagraph"/>
              <w:spacing w:line="237" w:lineRule="auto"/>
              <w:ind w:left="96" w:right="264"/>
              <w:rPr>
                <w:rFonts w:ascii="Arial" w:eastAsia="Arial" w:hAnsi="Arial" w:cs="Arial"/>
                <w:sz w:val="16"/>
                <w:szCs w:val="16"/>
              </w:rPr>
            </w:pPr>
            <w:r w:rsidRPr="00EC4075">
              <w:rPr>
                <w:rFonts w:ascii="Arial"/>
                <w:spacing w:val="-1"/>
                <w:sz w:val="16"/>
              </w:rPr>
              <w:t>Cuando</w:t>
            </w:r>
            <w:r w:rsidRPr="00EC4075">
              <w:rPr>
                <w:rFonts w:ascii="Arial"/>
                <w:spacing w:val="1"/>
                <w:sz w:val="16"/>
              </w:rPr>
              <w:t xml:space="preserve"> </w:t>
            </w:r>
            <w:r w:rsidRPr="00EC4075">
              <w:rPr>
                <w:rFonts w:ascii="Arial"/>
                <w:spacing w:val="-1"/>
                <w:sz w:val="16"/>
              </w:rPr>
              <w:t>algo</w:t>
            </w:r>
            <w:r w:rsidRPr="00EC4075">
              <w:rPr>
                <w:rFonts w:ascii="Arial"/>
                <w:spacing w:val="-2"/>
                <w:sz w:val="16"/>
              </w:rPr>
              <w:t xml:space="preserve"> </w:t>
            </w:r>
            <w:r w:rsidRPr="00EC4075">
              <w:rPr>
                <w:rFonts w:ascii="Arial"/>
                <w:sz w:val="16"/>
              </w:rPr>
              <w:t>me</w:t>
            </w:r>
            <w:r w:rsidRPr="00EC4075">
              <w:rPr>
                <w:rFonts w:ascii="Arial"/>
                <w:spacing w:val="-3"/>
                <w:sz w:val="16"/>
              </w:rPr>
              <w:t xml:space="preserve"> </w:t>
            </w:r>
            <w:r w:rsidRPr="00EC4075">
              <w:rPr>
                <w:rFonts w:ascii="Arial"/>
                <w:spacing w:val="-1"/>
                <w:sz w:val="16"/>
              </w:rPr>
              <w:t>hace</w:t>
            </w:r>
            <w:r w:rsidRPr="00EC4075">
              <w:rPr>
                <w:rFonts w:ascii="Arial"/>
                <w:sz w:val="16"/>
              </w:rPr>
              <w:t xml:space="preserve"> </w:t>
            </w:r>
            <w:r w:rsidRPr="00EC4075">
              <w:rPr>
                <w:rFonts w:ascii="Arial"/>
                <w:spacing w:val="-1"/>
                <w:sz w:val="16"/>
              </w:rPr>
              <w:t>sentir</w:t>
            </w:r>
            <w:r w:rsidRPr="00EC4075">
              <w:rPr>
                <w:rFonts w:ascii="Arial"/>
                <w:spacing w:val="-2"/>
                <w:sz w:val="16"/>
              </w:rPr>
              <w:t xml:space="preserve"> </w:t>
            </w:r>
            <w:r w:rsidRPr="00EC4075">
              <w:rPr>
                <w:rFonts w:ascii="Arial"/>
                <w:spacing w:val="-1"/>
                <w:sz w:val="16"/>
              </w:rPr>
              <w:t xml:space="preserve">mal </w:t>
            </w:r>
            <w:r w:rsidRPr="00EC4075">
              <w:rPr>
                <w:rFonts w:ascii="Arial"/>
                <w:sz w:val="16"/>
              </w:rPr>
              <w:t>me</w:t>
            </w:r>
            <w:r w:rsidRPr="00EC4075">
              <w:rPr>
                <w:rFonts w:ascii="Arial"/>
                <w:spacing w:val="-3"/>
                <w:sz w:val="16"/>
              </w:rPr>
              <w:t xml:space="preserve"> </w:t>
            </w:r>
            <w:r w:rsidRPr="00EC4075">
              <w:rPr>
                <w:rFonts w:ascii="Arial"/>
                <w:spacing w:val="-1"/>
                <w:sz w:val="16"/>
              </w:rPr>
              <w:t>cuesta</w:t>
            </w:r>
            <w:r w:rsidRPr="00EC4075">
              <w:rPr>
                <w:rFonts w:ascii="Arial"/>
                <w:sz w:val="16"/>
              </w:rPr>
              <w:t xml:space="preserve"> </w:t>
            </w:r>
            <w:r w:rsidRPr="00EC4075">
              <w:rPr>
                <w:rFonts w:ascii="Arial"/>
                <w:spacing w:val="-1"/>
                <w:sz w:val="16"/>
              </w:rPr>
              <w:t>volver</w:t>
            </w:r>
            <w:r w:rsidRPr="00EC4075">
              <w:rPr>
                <w:rFonts w:ascii="Arial"/>
                <w:spacing w:val="-2"/>
                <w:sz w:val="16"/>
              </w:rPr>
              <w:t xml:space="preserve"> </w:t>
            </w:r>
            <w:r w:rsidRPr="00EC4075">
              <w:rPr>
                <w:rFonts w:ascii="Arial"/>
                <w:sz w:val="16"/>
              </w:rPr>
              <w:t>a</w:t>
            </w:r>
            <w:r w:rsidRPr="00EC4075">
              <w:rPr>
                <w:rFonts w:ascii="Arial"/>
                <w:spacing w:val="-2"/>
                <w:sz w:val="16"/>
              </w:rPr>
              <w:t xml:space="preserve"> </w:t>
            </w:r>
            <w:r w:rsidRPr="00EC4075">
              <w:rPr>
                <w:rFonts w:ascii="Arial"/>
                <w:sz w:val="16"/>
              </w:rPr>
              <w:t>la</w:t>
            </w:r>
            <w:r w:rsidRPr="00EC4075">
              <w:rPr>
                <w:rFonts w:ascii="Arial"/>
                <w:spacing w:val="29"/>
                <w:sz w:val="16"/>
              </w:rPr>
              <w:t xml:space="preserve"> </w:t>
            </w:r>
            <w:r w:rsidRPr="00EC4075">
              <w:rPr>
                <w:rFonts w:ascii="Arial"/>
                <w:spacing w:val="-1"/>
                <w:sz w:val="16"/>
              </w:rPr>
              <w:t>normalidad</w:t>
            </w:r>
          </w:p>
        </w:tc>
        <w:tc>
          <w:tcPr>
            <w:tcW w:w="1140" w:type="dxa"/>
            <w:tcBorders>
              <w:top w:val="nil"/>
              <w:left w:val="single" w:sz="4" w:space="0" w:color="FFFFFF" w:themeColor="background1"/>
              <w:bottom w:val="single" w:sz="8" w:space="0" w:color="7C7563"/>
              <w:right w:val="single" w:sz="4" w:space="0" w:color="FFFFFF" w:themeColor="background1"/>
            </w:tcBorders>
            <w:shd w:val="clear" w:color="auto" w:fill="F0A1A7"/>
          </w:tcPr>
          <w:p w14:paraId="4CBB88C1" w14:textId="77777777" w:rsidR="005C7152" w:rsidRPr="00EC4075" w:rsidRDefault="005C7152" w:rsidP="005C7152">
            <w:pPr>
              <w:pStyle w:val="TableParagraph"/>
              <w:spacing w:before="85"/>
              <w:ind w:right="13"/>
              <w:jc w:val="center"/>
              <w:rPr>
                <w:rFonts w:ascii="Arial" w:eastAsia="Arial" w:hAnsi="Arial" w:cs="Arial"/>
                <w:sz w:val="16"/>
                <w:szCs w:val="16"/>
              </w:rPr>
            </w:pPr>
            <w:r>
              <w:rPr>
                <w:rFonts w:ascii="Arial"/>
                <w:spacing w:val="-1"/>
                <w:sz w:val="16"/>
              </w:rPr>
              <w:t>4.3</w:t>
            </w:r>
          </w:p>
        </w:tc>
        <w:tc>
          <w:tcPr>
            <w:tcW w:w="1141" w:type="dxa"/>
            <w:tcBorders>
              <w:top w:val="nil"/>
              <w:left w:val="single" w:sz="4" w:space="0" w:color="FFFFFF" w:themeColor="background1"/>
              <w:bottom w:val="single" w:sz="8" w:space="0" w:color="7C7563"/>
            </w:tcBorders>
            <w:shd w:val="clear" w:color="auto" w:fill="F0A1A7"/>
          </w:tcPr>
          <w:p w14:paraId="517A4448" w14:textId="77777777" w:rsidR="005C7152" w:rsidRPr="00EC4075" w:rsidRDefault="005C7152" w:rsidP="005C7152">
            <w:pPr>
              <w:pStyle w:val="TableParagraph"/>
              <w:spacing w:before="85"/>
              <w:ind w:right="45"/>
              <w:jc w:val="center"/>
              <w:rPr>
                <w:rFonts w:ascii="Arial" w:eastAsia="Arial" w:hAnsi="Arial" w:cs="Arial"/>
                <w:sz w:val="16"/>
                <w:szCs w:val="16"/>
              </w:rPr>
            </w:pPr>
            <w:r>
              <w:rPr>
                <w:rFonts w:ascii="Arial"/>
                <w:spacing w:val="-1"/>
                <w:sz w:val="16"/>
              </w:rPr>
              <w:t>4.6</w:t>
            </w:r>
          </w:p>
        </w:tc>
      </w:tr>
    </w:tbl>
    <w:p w14:paraId="6DB308DE" w14:textId="77777777" w:rsidR="005C7152" w:rsidRDefault="005C7152" w:rsidP="00F41F46">
      <w:pPr>
        <w:ind w:left="1440"/>
        <w:rPr>
          <w:rFonts w:ascii="Arial"/>
          <w:spacing w:val="-2"/>
          <w:sz w:val="16"/>
        </w:rPr>
      </w:pPr>
      <w:r w:rsidRPr="002A0C6F">
        <w:rPr>
          <w:rFonts w:ascii="Arial"/>
          <w:spacing w:val="-1"/>
          <w:sz w:val="16"/>
        </w:rPr>
        <w:t>Nota:</w:t>
      </w:r>
      <w:r w:rsidRPr="002A0C6F">
        <w:rPr>
          <w:rFonts w:ascii="Arial"/>
          <w:sz w:val="16"/>
        </w:rPr>
        <w:t xml:space="preserve"> </w:t>
      </w:r>
      <w:r w:rsidRPr="002A0C6F">
        <w:rPr>
          <w:rFonts w:ascii="Arial"/>
          <w:spacing w:val="3"/>
          <w:sz w:val="16"/>
        </w:rPr>
        <w:t xml:space="preserve"> </w:t>
      </w:r>
      <w:r w:rsidRPr="002A0C6F">
        <w:rPr>
          <w:rFonts w:ascii="Arial"/>
          <w:spacing w:val="-1"/>
          <w:sz w:val="16"/>
        </w:rPr>
        <w:t>Cifras</w:t>
      </w:r>
      <w:r w:rsidRPr="002A0C6F">
        <w:rPr>
          <w:rFonts w:ascii="Arial"/>
          <w:spacing w:val="2"/>
          <w:sz w:val="16"/>
        </w:rPr>
        <w:t xml:space="preserve"> </w:t>
      </w:r>
      <w:r w:rsidRPr="002A0C6F">
        <w:rPr>
          <w:rFonts w:ascii="Arial"/>
          <w:spacing w:val="-1"/>
          <w:sz w:val="16"/>
        </w:rPr>
        <w:t xml:space="preserve">redondeadas </w:t>
      </w:r>
      <w:r w:rsidRPr="002A0C6F">
        <w:rPr>
          <w:rFonts w:ascii="Arial"/>
          <w:sz w:val="16"/>
        </w:rPr>
        <w:t xml:space="preserve">a </w:t>
      </w:r>
      <w:r w:rsidRPr="002A0C6F">
        <w:rPr>
          <w:rFonts w:ascii="Arial"/>
          <w:spacing w:val="-1"/>
          <w:sz w:val="16"/>
        </w:rPr>
        <w:t>un</w:t>
      </w:r>
      <w:r w:rsidRPr="002A0C6F">
        <w:rPr>
          <w:rFonts w:ascii="Arial"/>
          <w:sz w:val="16"/>
        </w:rPr>
        <w:t xml:space="preserve"> </w:t>
      </w:r>
      <w:r w:rsidRPr="002A0C6F">
        <w:rPr>
          <w:rFonts w:ascii="Arial"/>
          <w:spacing w:val="-2"/>
          <w:sz w:val="16"/>
        </w:rPr>
        <w:t>decimal.</w:t>
      </w:r>
    </w:p>
    <w:p w14:paraId="08681DCB" w14:textId="18ABF74D" w:rsidR="005C7152" w:rsidRDefault="005C7152" w:rsidP="00E3571B">
      <w:pPr>
        <w:pStyle w:val="Estilo2"/>
        <w:spacing w:before="240" w:after="0" w:line="240" w:lineRule="auto"/>
        <w:ind w:right="0"/>
      </w:pPr>
      <w:r w:rsidRPr="0083418B">
        <w:rPr>
          <w:rFonts w:cs="Arial"/>
        </w:rPr>
        <w:t>Entre</w:t>
      </w:r>
      <w:r w:rsidRPr="00907F03">
        <w:t xml:space="preserve"> </w:t>
      </w:r>
      <w:r>
        <w:t>julio de 2019</w:t>
      </w:r>
      <w:r w:rsidRPr="00907F03">
        <w:t xml:space="preserve"> y </w:t>
      </w:r>
      <w:r>
        <w:t>julio de 2021</w:t>
      </w:r>
      <w:r w:rsidRPr="00907F03">
        <w:t xml:space="preserve">, las mujeres presentaron mejora en </w:t>
      </w:r>
      <w:r>
        <w:t xml:space="preserve">siete </w:t>
      </w:r>
      <w:r w:rsidRPr="00907F03">
        <w:t>de los enunciados de valencia positiva</w:t>
      </w:r>
      <w:r>
        <w:t xml:space="preserve">, destacando tres de ellos: </w:t>
      </w:r>
      <w:r>
        <w:rPr>
          <w:i/>
        </w:rPr>
        <w:t>l</w:t>
      </w:r>
      <w:r w:rsidRPr="00036E29">
        <w:rPr>
          <w:i/>
        </w:rPr>
        <w:t>a mayor</w:t>
      </w:r>
      <w:r w:rsidRPr="00036E29">
        <w:rPr>
          <w:rFonts w:hint="cs"/>
          <w:i/>
        </w:rPr>
        <w:t>í</w:t>
      </w:r>
      <w:r w:rsidRPr="00036E29">
        <w:rPr>
          <w:i/>
        </w:rPr>
        <w:t>a de los d</w:t>
      </w:r>
      <w:r w:rsidRPr="00036E29">
        <w:rPr>
          <w:rFonts w:hint="cs"/>
          <w:i/>
        </w:rPr>
        <w:t>í</w:t>
      </w:r>
      <w:r w:rsidRPr="00036E29">
        <w:rPr>
          <w:i/>
        </w:rPr>
        <w:t>as siento que he logrado algo</w:t>
      </w:r>
      <w:r>
        <w:rPr>
          <w:i/>
        </w:rPr>
        <w:t>, s</w:t>
      </w:r>
      <w:r w:rsidRPr="00036E29">
        <w:rPr>
          <w:i/>
        </w:rPr>
        <w:t>oy una persona afortunada</w:t>
      </w:r>
      <w:r>
        <w:rPr>
          <w:i/>
        </w:rPr>
        <w:t>, y s</w:t>
      </w:r>
      <w:r w:rsidRPr="00036E29">
        <w:rPr>
          <w:i/>
        </w:rPr>
        <w:t>oy optimista con respecto a mi futuro</w:t>
      </w:r>
      <w:r>
        <w:t xml:space="preserve">; también se dio un </w:t>
      </w:r>
      <w:r w:rsidR="0037541A">
        <w:t>aum</w:t>
      </w:r>
      <w:r>
        <w:t xml:space="preserve">ento en </w:t>
      </w:r>
      <w:r w:rsidRPr="00907F03">
        <w:t>el único enunciado de valencia negativa</w:t>
      </w:r>
      <w:r>
        <w:t xml:space="preserve">: </w:t>
      </w:r>
      <w:r>
        <w:rPr>
          <w:i/>
        </w:rPr>
        <w:t>c</w:t>
      </w:r>
      <w:r w:rsidRPr="009E07C6">
        <w:rPr>
          <w:i/>
        </w:rPr>
        <w:t>uando algo me hace sentir mal me cuesta volver a la normalidad</w:t>
      </w:r>
      <w:r>
        <w:rPr>
          <w:i/>
        </w:rPr>
        <w:t xml:space="preserve">. </w:t>
      </w:r>
      <w:r>
        <w:t xml:space="preserve">Dos enunciados positivos se mostraron sin cambios: </w:t>
      </w:r>
      <w:r>
        <w:rPr>
          <w:i/>
        </w:rPr>
        <w:t>m</w:t>
      </w:r>
      <w:r w:rsidRPr="009E07C6">
        <w:rPr>
          <w:i/>
        </w:rPr>
        <w:t>e siento bien conmigo mism</w:t>
      </w:r>
      <w:r>
        <w:rPr>
          <w:i/>
        </w:rPr>
        <w:t>a</w:t>
      </w:r>
      <w:r w:rsidR="00D43616">
        <w:rPr>
          <w:i/>
        </w:rPr>
        <w:t xml:space="preserve"> </w:t>
      </w:r>
      <w:r w:rsidR="00D43616" w:rsidRPr="00D43616">
        <w:t>y</w:t>
      </w:r>
      <w:r>
        <w:rPr>
          <w:i/>
        </w:rPr>
        <w:t xml:space="preserve"> e</w:t>
      </w:r>
      <w:r w:rsidRPr="009E07C6">
        <w:rPr>
          <w:i/>
        </w:rPr>
        <w:t>l que me vaya bien o mal depende de mí</w:t>
      </w:r>
      <w:r>
        <w:t>.</w:t>
      </w:r>
    </w:p>
    <w:p w14:paraId="1D4BB304" w14:textId="1C3C3FA3" w:rsidR="005C7152" w:rsidRDefault="005C7152" w:rsidP="00E3571B">
      <w:pPr>
        <w:pStyle w:val="Estilo2"/>
        <w:spacing w:before="240" w:after="0" w:line="240" w:lineRule="auto"/>
        <w:ind w:right="0"/>
      </w:pPr>
      <w:r w:rsidRPr="00907F03">
        <w:t xml:space="preserve">Por su parte, los hombres reportaron un </w:t>
      </w:r>
      <w:r>
        <w:t>incremento</w:t>
      </w:r>
      <w:r w:rsidRPr="00907F03">
        <w:t xml:space="preserve"> en </w:t>
      </w:r>
      <w:r>
        <w:t xml:space="preserve">cuatro </w:t>
      </w:r>
      <w:r w:rsidRPr="00907F03">
        <w:t>enunciados de valencia positiva</w:t>
      </w:r>
      <w:r>
        <w:t xml:space="preserve">, destacando: </w:t>
      </w:r>
      <w:r w:rsidRPr="0056345B">
        <w:rPr>
          <w:i/>
          <w:iCs/>
        </w:rPr>
        <w:t>l</w:t>
      </w:r>
      <w:r w:rsidRPr="0056345B">
        <w:rPr>
          <w:i/>
        </w:rPr>
        <w:t>o que hago en mi vida vale la pena</w:t>
      </w:r>
      <w:r>
        <w:rPr>
          <w:i/>
        </w:rPr>
        <w:t xml:space="preserve">. </w:t>
      </w:r>
      <w:r w:rsidRPr="00D60A60">
        <w:t xml:space="preserve">Ellos también </w:t>
      </w:r>
      <w:r>
        <w:t>registraron</w:t>
      </w:r>
      <w:r w:rsidRPr="00D60A60">
        <w:t xml:space="preserve"> un </w:t>
      </w:r>
      <w:r>
        <w:t xml:space="preserve">crecimiento </w:t>
      </w:r>
      <w:r w:rsidRPr="00D60A60">
        <w:t>en el enunciado de valencia negativa</w:t>
      </w:r>
      <w:r>
        <w:t xml:space="preserve">. Finalmente, cinco enunciados </w:t>
      </w:r>
      <w:r w:rsidRPr="00D60A60">
        <w:t>no mostr</w:t>
      </w:r>
      <w:r>
        <w:t>aron</w:t>
      </w:r>
      <w:r w:rsidRPr="00D60A60">
        <w:t xml:space="preserve"> diferencias</w:t>
      </w:r>
      <w:r>
        <w:t xml:space="preserve">: </w:t>
      </w:r>
      <w:r>
        <w:rPr>
          <w:i/>
          <w:iCs/>
        </w:rPr>
        <w:t>t</w:t>
      </w:r>
      <w:r w:rsidRPr="00DC1EC4">
        <w:rPr>
          <w:i/>
          <w:iCs/>
        </w:rPr>
        <w:t xml:space="preserve">engo fortaleza frente a las adversidades, </w:t>
      </w:r>
      <w:r>
        <w:rPr>
          <w:i/>
          <w:iCs/>
        </w:rPr>
        <w:t>t</w:t>
      </w:r>
      <w:r w:rsidRPr="0056345B">
        <w:rPr>
          <w:i/>
          <w:iCs/>
        </w:rPr>
        <w:t>engo un prop</w:t>
      </w:r>
      <w:r w:rsidRPr="0056345B">
        <w:rPr>
          <w:rFonts w:hint="cs"/>
          <w:i/>
          <w:iCs/>
        </w:rPr>
        <w:t>ó</w:t>
      </w:r>
      <w:r w:rsidRPr="0056345B">
        <w:rPr>
          <w:i/>
          <w:iCs/>
        </w:rPr>
        <w:t>sito o misi</w:t>
      </w:r>
      <w:r w:rsidRPr="0056345B">
        <w:rPr>
          <w:rFonts w:hint="cs"/>
          <w:i/>
          <w:iCs/>
        </w:rPr>
        <w:t>ó</w:t>
      </w:r>
      <w:r w:rsidRPr="0056345B">
        <w:rPr>
          <w:i/>
          <w:iCs/>
        </w:rPr>
        <w:t>n en la vida</w:t>
      </w:r>
      <w:r>
        <w:rPr>
          <w:i/>
          <w:iCs/>
        </w:rPr>
        <w:t>, l</w:t>
      </w:r>
      <w:r w:rsidRPr="0056345B">
        <w:rPr>
          <w:i/>
          <w:iCs/>
        </w:rPr>
        <w:t>a mayor</w:t>
      </w:r>
      <w:r w:rsidRPr="0056345B">
        <w:rPr>
          <w:rFonts w:hint="cs"/>
          <w:i/>
          <w:iCs/>
        </w:rPr>
        <w:t>í</w:t>
      </w:r>
      <w:r w:rsidRPr="0056345B">
        <w:rPr>
          <w:i/>
          <w:iCs/>
        </w:rPr>
        <w:t>a de los d</w:t>
      </w:r>
      <w:r w:rsidRPr="0056345B">
        <w:rPr>
          <w:rFonts w:hint="cs"/>
          <w:i/>
          <w:iCs/>
        </w:rPr>
        <w:t>í</w:t>
      </w:r>
      <w:r w:rsidRPr="0056345B">
        <w:rPr>
          <w:i/>
          <w:iCs/>
        </w:rPr>
        <w:t>as siento que he logrado algo</w:t>
      </w:r>
      <w:r>
        <w:rPr>
          <w:i/>
          <w:iCs/>
        </w:rPr>
        <w:t>;</w:t>
      </w:r>
      <w:r w:rsidRPr="0056345B">
        <w:rPr>
          <w:i/>
          <w:iCs/>
        </w:rPr>
        <w:t xml:space="preserve"> </w:t>
      </w:r>
      <w:r>
        <w:rPr>
          <w:i/>
          <w:iCs/>
        </w:rPr>
        <w:t>s</w:t>
      </w:r>
      <w:r w:rsidRPr="0056345B">
        <w:rPr>
          <w:i/>
          <w:iCs/>
        </w:rPr>
        <w:t>oy optimista con respecto a mi futuro</w:t>
      </w:r>
      <w:r>
        <w:rPr>
          <w:i/>
          <w:iCs/>
        </w:rPr>
        <w:t>, y m</w:t>
      </w:r>
      <w:r w:rsidRPr="00DC1EC4">
        <w:rPr>
          <w:i/>
          <w:iCs/>
        </w:rPr>
        <w:t>e siento bien conmigo mismo</w:t>
      </w:r>
      <w:r>
        <w:rPr>
          <w:i/>
          <w:iCs/>
        </w:rPr>
        <w:t xml:space="preserve"> </w:t>
      </w:r>
      <w:r w:rsidRPr="00907F03">
        <w:t>(gráfica 4).</w:t>
      </w:r>
    </w:p>
    <w:p w14:paraId="589046E2" w14:textId="77777777" w:rsidR="005C7152" w:rsidRPr="002A0C6F" w:rsidRDefault="005C7152" w:rsidP="005C7152">
      <w:pPr>
        <w:pStyle w:val="Estilo2"/>
        <w:spacing w:before="240" w:after="0" w:line="240" w:lineRule="auto"/>
        <w:ind w:right="0"/>
        <w:jc w:val="center"/>
        <w:rPr>
          <w:rFonts w:cs="Arial"/>
          <w:sz w:val="20"/>
          <w:szCs w:val="20"/>
        </w:rPr>
      </w:pPr>
      <w:r w:rsidRPr="0083418B">
        <w:rPr>
          <w:rFonts w:eastAsia="Times New Roman" w:cs="Arial"/>
          <w:iCs/>
          <w:snapToGrid w:val="0"/>
          <w:sz w:val="20"/>
          <w:lang w:eastAsia="es-ES"/>
        </w:rPr>
        <w:lastRenderedPageBreak/>
        <w:t>Gráfica</w:t>
      </w:r>
      <w:r w:rsidRPr="002A0C6F">
        <w:rPr>
          <w:spacing w:val="-8"/>
          <w:sz w:val="20"/>
        </w:rPr>
        <w:t xml:space="preserve"> </w:t>
      </w:r>
      <w:r w:rsidRPr="002A0C6F">
        <w:rPr>
          <w:sz w:val="20"/>
        </w:rPr>
        <w:t>4</w:t>
      </w:r>
    </w:p>
    <w:p w14:paraId="31FC29FD" w14:textId="77777777" w:rsidR="005C7152" w:rsidRPr="0029445E" w:rsidRDefault="005C7152" w:rsidP="005C7152">
      <w:pPr>
        <w:keepLines/>
        <w:jc w:val="center"/>
        <w:rPr>
          <w:rFonts w:ascii="Arial" w:eastAsia="Times New Roman" w:hAnsi="Arial" w:cs="Arial"/>
          <w:b/>
          <w:iCs/>
          <w:smallCaps/>
          <w:snapToGrid w:val="0"/>
          <w:szCs w:val="20"/>
          <w:lang w:val="es-ES_tradnl" w:eastAsia="es-ES"/>
        </w:rPr>
      </w:pPr>
      <w:r w:rsidRPr="0029445E">
        <w:rPr>
          <w:rFonts w:ascii="Arial" w:eastAsia="Times New Roman" w:hAnsi="Arial" w:cs="Arial"/>
          <w:b/>
          <w:iCs/>
          <w:smallCaps/>
          <w:snapToGrid w:val="0"/>
          <w:szCs w:val="20"/>
          <w:lang w:val="es-ES_tradnl" w:eastAsia="es-ES"/>
        </w:rPr>
        <w:t>Enunciados de eudemonía, según sexo</w:t>
      </w:r>
    </w:p>
    <w:p w14:paraId="31E3993D" w14:textId="77777777" w:rsidR="005C7152" w:rsidRPr="0029445E" w:rsidRDefault="005C7152" w:rsidP="005C7152">
      <w:pPr>
        <w:spacing w:after="20"/>
        <w:jc w:val="center"/>
        <w:rPr>
          <w:rFonts w:ascii="Arial" w:eastAsia="Times New Roman" w:hAnsi="Arial" w:cs="Arial"/>
          <w:smallCaps/>
          <w:sz w:val="20"/>
          <w:szCs w:val="24"/>
          <w:lang w:val="es-ES_tradnl" w:eastAsia="es-ES"/>
        </w:rPr>
      </w:pPr>
      <w:r w:rsidRPr="0029445E">
        <w:rPr>
          <w:rFonts w:ascii="Arial" w:eastAsia="Times New Roman" w:hAnsi="Arial" w:cs="Arial"/>
          <w:smallCaps/>
          <w:snapToGrid w:val="0"/>
          <w:sz w:val="18"/>
          <w:szCs w:val="24"/>
          <w:lang w:val="es-ES_tradnl" w:eastAsia="es-ES"/>
        </w:rPr>
        <w:t xml:space="preserve">(Diferencia anual del promedio en </w:t>
      </w:r>
      <w:r>
        <w:rPr>
          <w:rFonts w:ascii="Arial" w:eastAsia="Times New Roman" w:hAnsi="Arial" w:cs="Arial"/>
          <w:smallCaps/>
          <w:snapToGrid w:val="0"/>
          <w:sz w:val="18"/>
          <w:szCs w:val="24"/>
          <w:lang w:val="es-ES_tradnl" w:eastAsia="es-ES"/>
        </w:rPr>
        <w:t>julio de 2021</w:t>
      </w:r>
      <w:r w:rsidRPr="0029445E">
        <w:rPr>
          <w:rFonts w:ascii="Arial" w:eastAsia="Times New Roman" w:hAnsi="Arial" w:cs="Arial"/>
          <w:smallCaps/>
          <w:snapToGrid w:val="0"/>
          <w:sz w:val="18"/>
          <w:szCs w:val="24"/>
          <w:lang w:val="es-ES_tradnl" w:eastAsia="es-ES"/>
        </w:rPr>
        <w:t xml:space="preserve"> menos promedio en </w:t>
      </w:r>
      <w:r>
        <w:rPr>
          <w:rFonts w:ascii="Arial" w:eastAsia="Times New Roman" w:hAnsi="Arial" w:cs="Arial"/>
          <w:smallCaps/>
          <w:snapToGrid w:val="0"/>
          <w:sz w:val="18"/>
          <w:szCs w:val="24"/>
          <w:lang w:val="es-ES_tradnl" w:eastAsia="es-ES"/>
        </w:rPr>
        <w:t>julio de 2019</w:t>
      </w:r>
      <w:r w:rsidRPr="0029445E">
        <w:rPr>
          <w:rFonts w:ascii="Arial" w:eastAsia="Times New Roman" w:hAnsi="Arial" w:cs="Arial"/>
          <w:smallCaps/>
          <w:snapToGrid w:val="0"/>
          <w:sz w:val="18"/>
          <w:szCs w:val="24"/>
          <w:lang w:val="es-ES_tradnl" w:eastAsia="es-ES"/>
        </w:rPr>
        <w:t>)</w:t>
      </w:r>
    </w:p>
    <w:tbl>
      <w:tblPr>
        <w:tblStyle w:val="Tablaconcuadrcula4"/>
        <w:tblW w:w="9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3144"/>
        <w:gridCol w:w="3144"/>
        <w:gridCol w:w="3144"/>
      </w:tblGrid>
      <w:tr w:rsidR="005C7152" w:rsidRPr="0029445E" w14:paraId="10082E12" w14:textId="77777777" w:rsidTr="00DF4982">
        <w:tc>
          <w:tcPr>
            <w:tcW w:w="3144" w:type="dxa"/>
          </w:tcPr>
          <w:p w14:paraId="037A9A32" w14:textId="77777777" w:rsidR="005C7152" w:rsidRPr="0029445E" w:rsidRDefault="005C7152" w:rsidP="005C7152">
            <w:pPr>
              <w:jc w:val="center"/>
              <w:rPr>
                <w:rFonts w:ascii="Arial" w:eastAsia="Times New Roman" w:hAnsi="Arial" w:cs="Arial"/>
                <w:iCs/>
                <w:smallCaps/>
                <w:snapToGrid w:val="0"/>
                <w:sz w:val="20"/>
                <w:szCs w:val="24"/>
                <w:lang w:eastAsia="es-ES"/>
              </w:rPr>
            </w:pPr>
            <w:r w:rsidRPr="0029445E">
              <w:rPr>
                <w:rFonts w:ascii="Arial" w:eastAsia="Times New Roman" w:hAnsi="Arial" w:cs="Arial"/>
                <w:iCs/>
                <w:smallCaps/>
                <w:snapToGrid w:val="0"/>
                <w:sz w:val="20"/>
                <w:szCs w:val="24"/>
                <w:lang w:eastAsia="es-ES"/>
              </w:rPr>
              <w:t>Total</w:t>
            </w:r>
          </w:p>
        </w:tc>
        <w:tc>
          <w:tcPr>
            <w:tcW w:w="3144" w:type="dxa"/>
          </w:tcPr>
          <w:p w14:paraId="117A2C42" w14:textId="77777777" w:rsidR="005C7152" w:rsidRPr="0029445E" w:rsidRDefault="005C7152" w:rsidP="005C7152">
            <w:pPr>
              <w:jc w:val="center"/>
              <w:rPr>
                <w:rFonts w:ascii="Arial" w:eastAsia="Times New Roman" w:hAnsi="Arial" w:cs="Arial"/>
                <w:iCs/>
                <w:snapToGrid w:val="0"/>
                <w:sz w:val="20"/>
                <w:szCs w:val="24"/>
                <w:lang w:eastAsia="es-ES"/>
              </w:rPr>
            </w:pPr>
            <w:r w:rsidRPr="0029445E">
              <w:rPr>
                <w:rFonts w:ascii="Arial" w:eastAsia="Times New Roman" w:hAnsi="Arial" w:cs="Arial"/>
                <w:iCs/>
                <w:smallCaps/>
                <w:snapToGrid w:val="0"/>
                <w:sz w:val="20"/>
                <w:szCs w:val="24"/>
                <w:lang w:eastAsia="es-ES"/>
              </w:rPr>
              <w:t>Hombres</w:t>
            </w:r>
          </w:p>
        </w:tc>
        <w:tc>
          <w:tcPr>
            <w:tcW w:w="3144" w:type="dxa"/>
          </w:tcPr>
          <w:p w14:paraId="1700AD61" w14:textId="77777777" w:rsidR="005C7152" w:rsidRPr="0029445E" w:rsidRDefault="005C7152" w:rsidP="005C7152">
            <w:pPr>
              <w:jc w:val="center"/>
              <w:rPr>
                <w:rFonts w:ascii="Arial" w:eastAsia="Times New Roman" w:hAnsi="Arial" w:cs="Arial"/>
                <w:iCs/>
                <w:snapToGrid w:val="0"/>
                <w:sz w:val="20"/>
                <w:szCs w:val="24"/>
                <w:lang w:eastAsia="es-ES"/>
              </w:rPr>
            </w:pPr>
            <w:r w:rsidRPr="0029445E">
              <w:rPr>
                <w:rFonts w:ascii="Arial" w:eastAsia="Times New Roman" w:hAnsi="Arial" w:cs="Arial"/>
                <w:iCs/>
                <w:smallCaps/>
                <w:snapToGrid w:val="0"/>
                <w:sz w:val="20"/>
                <w:szCs w:val="24"/>
                <w:lang w:eastAsia="es-ES"/>
              </w:rPr>
              <w:t>Mujeres</w:t>
            </w:r>
          </w:p>
        </w:tc>
      </w:tr>
      <w:tr w:rsidR="005C7152" w:rsidRPr="0029445E" w14:paraId="1C3C1507" w14:textId="77777777" w:rsidTr="00DF4982">
        <w:trPr>
          <w:trHeight w:val="3912"/>
        </w:trPr>
        <w:tc>
          <w:tcPr>
            <w:tcW w:w="3144" w:type="dxa"/>
          </w:tcPr>
          <w:p w14:paraId="24DC1520" w14:textId="77777777" w:rsidR="005C7152" w:rsidRPr="0029445E" w:rsidRDefault="005C7152" w:rsidP="005C7152">
            <w:pPr>
              <w:spacing w:before="20" w:after="60"/>
              <w:jc w:val="center"/>
              <w:rPr>
                <w:rFonts w:ascii="Arial" w:eastAsia="Times New Roman" w:hAnsi="Arial" w:cs="Arial"/>
                <w:b/>
                <w:iCs/>
                <w:smallCaps/>
                <w:snapToGrid w:val="0"/>
                <w:szCs w:val="24"/>
                <w:lang w:eastAsia="es-ES"/>
              </w:rPr>
            </w:pPr>
            <w:r w:rsidRPr="0029445E">
              <w:rPr>
                <w:rFonts w:ascii="Arial" w:eastAsia="Times New Roman" w:hAnsi="Arial" w:cs="Arial"/>
                <w:b/>
                <w:iCs/>
                <w:smallCaps/>
                <w:noProof/>
                <w:snapToGrid w:val="0"/>
                <w:szCs w:val="24"/>
                <w:lang w:eastAsia="es-MX"/>
              </w:rPr>
              <w:drawing>
                <wp:inline distT="0" distB="0" distL="0" distR="0" wp14:anchorId="3D31A72B" wp14:editId="1E30E160">
                  <wp:extent cx="1871980" cy="2628000"/>
                  <wp:effectExtent l="0" t="0" r="13970" b="1270"/>
                  <wp:docPr id="547" name="Gráfico 5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3144" w:type="dxa"/>
          </w:tcPr>
          <w:p w14:paraId="2A232306" w14:textId="77777777" w:rsidR="005C7152" w:rsidRPr="0029445E" w:rsidRDefault="005C7152" w:rsidP="005C7152">
            <w:pPr>
              <w:spacing w:before="20" w:after="60"/>
              <w:jc w:val="center"/>
              <w:rPr>
                <w:rFonts w:ascii="Arial" w:eastAsia="Times New Roman" w:hAnsi="Arial" w:cs="Arial"/>
                <w:iCs/>
                <w:snapToGrid w:val="0"/>
                <w:sz w:val="20"/>
                <w:szCs w:val="24"/>
                <w:lang w:eastAsia="es-ES"/>
              </w:rPr>
            </w:pPr>
            <w:r w:rsidRPr="0029445E">
              <w:rPr>
                <w:rFonts w:ascii="Arial" w:eastAsia="Arial" w:hAnsi="Arial" w:cs="Arial"/>
                <w:noProof/>
                <w:sz w:val="24"/>
                <w:szCs w:val="24"/>
                <w:lang w:eastAsia="es-MX"/>
              </w:rPr>
              <w:drawing>
                <wp:inline distT="0" distB="0" distL="0" distR="0" wp14:anchorId="1A33CDEE" wp14:editId="506FF488">
                  <wp:extent cx="1871980" cy="2628900"/>
                  <wp:effectExtent l="0" t="0" r="13970" b="0"/>
                  <wp:docPr id="548" name="Gráfico 548"/>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3144" w:type="dxa"/>
          </w:tcPr>
          <w:p w14:paraId="21037213" w14:textId="77777777" w:rsidR="005C7152" w:rsidRPr="0029445E" w:rsidRDefault="005C7152" w:rsidP="005C7152">
            <w:pPr>
              <w:spacing w:before="20" w:after="60"/>
              <w:jc w:val="center"/>
              <w:rPr>
                <w:rFonts w:ascii="Arial" w:eastAsia="Times New Roman" w:hAnsi="Arial" w:cs="Arial"/>
                <w:iCs/>
                <w:snapToGrid w:val="0"/>
                <w:sz w:val="20"/>
                <w:szCs w:val="24"/>
                <w:lang w:eastAsia="es-ES"/>
              </w:rPr>
            </w:pPr>
            <w:r w:rsidRPr="0029445E">
              <w:rPr>
                <w:rFonts w:ascii="Arial" w:eastAsia="Arial" w:hAnsi="Arial" w:cs="Arial"/>
                <w:noProof/>
                <w:sz w:val="24"/>
                <w:szCs w:val="24"/>
                <w:lang w:eastAsia="es-MX"/>
              </w:rPr>
              <w:drawing>
                <wp:inline distT="0" distB="0" distL="0" distR="0" wp14:anchorId="7204F3C6" wp14:editId="0915EA90">
                  <wp:extent cx="1871980" cy="2628000"/>
                  <wp:effectExtent l="0" t="0" r="13970" b="1270"/>
                  <wp:docPr id="549" name="Gráfico 5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14:paraId="47FF6404" w14:textId="794F3A1B" w:rsidR="005C7152" w:rsidRPr="0029445E" w:rsidRDefault="005C7152" w:rsidP="00B54690">
      <w:pPr>
        <w:ind w:left="630" w:right="108" w:hanging="488"/>
        <w:jc w:val="both"/>
        <w:rPr>
          <w:rFonts w:ascii="Arial" w:eastAsia="Helvetica Neue Medium" w:hAnsi="Arial" w:cs="Arial"/>
          <w:sz w:val="16"/>
        </w:rPr>
      </w:pPr>
      <w:r w:rsidRPr="0029445E">
        <w:rPr>
          <w:rFonts w:ascii="Arial" w:eastAsia="Helvetica Neue Medium" w:hAnsi="Arial" w:cs="Arial"/>
          <w:sz w:val="16"/>
        </w:rPr>
        <w:t>Nota:</w:t>
      </w:r>
      <w:r w:rsidRPr="0029445E">
        <w:rPr>
          <w:rFonts w:ascii="Arial" w:eastAsia="Helvetica Neue Medium" w:hAnsi="Arial" w:cs="Arial"/>
          <w:sz w:val="16"/>
        </w:rPr>
        <w:tab/>
        <w:t>Para el cálculo de las diferencias se tomaron en cuenta cifras redondeadas a un decimal</w:t>
      </w:r>
      <w:r w:rsidR="007C5916">
        <w:rPr>
          <w:rFonts w:ascii="Arial" w:eastAsia="Helvetica Neue Medium" w:hAnsi="Arial" w:cs="Arial"/>
          <w:sz w:val="16"/>
        </w:rPr>
        <w:t>;</w:t>
      </w:r>
      <w:r w:rsidRPr="0029445E">
        <w:rPr>
          <w:rFonts w:ascii="Arial" w:eastAsia="Helvetica Neue Medium" w:hAnsi="Arial" w:cs="Arial"/>
          <w:sz w:val="16"/>
        </w:rPr>
        <w:t xml:space="preserve"> por ello es posible que en algunos enunciados la diferencia del total de la población no coincida con el promedio de las diferencias de hombres y mujeres.</w:t>
      </w:r>
    </w:p>
    <w:p w14:paraId="2BACC951" w14:textId="77777777" w:rsidR="005C7152" w:rsidRPr="002A0C6F" w:rsidRDefault="005C7152" w:rsidP="005C7152">
      <w:pPr>
        <w:pStyle w:val="subtit"/>
        <w:keepNext/>
        <w:keepLines/>
        <w:numPr>
          <w:ilvl w:val="0"/>
          <w:numId w:val="8"/>
        </w:numPr>
        <w:ind w:left="720"/>
        <w:rPr>
          <w:b w:val="0"/>
          <w:bCs w:val="0"/>
          <w:i w:val="0"/>
        </w:rPr>
      </w:pPr>
      <w:r w:rsidRPr="0083418B">
        <w:rPr>
          <w:rFonts w:cs="Arial"/>
        </w:rPr>
        <w:t>Balance</w:t>
      </w:r>
      <w:r w:rsidRPr="002A0C6F">
        <w:rPr>
          <w:spacing w:val="-1"/>
        </w:rPr>
        <w:t xml:space="preserve"> anímico</w:t>
      </w:r>
    </w:p>
    <w:p w14:paraId="1EB3F66E" w14:textId="77777777" w:rsidR="005C7152" w:rsidRPr="00907F03" w:rsidRDefault="005C7152" w:rsidP="00E3571B">
      <w:pPr>
        <w:pStyle w:val="Textoindependiente"/>
        <w:spacing w:before="240"/>
        <w:ind w:left="0"/>
        <w:jc w:val="both"/>
      </w:pPr>
      <w:r w:rsidRPr="00907F03">
        <w:t>El tercer aspecto relacionado con el bienestar subjetivo es el balance afectivo o anímico. Para aproximarse a él, se pide al entrevistado determine, en una escala de 0 a 10, qué tanto predominaron, el día anterior a la entrevista, estados anímicos positivos y negativos. El balance es el resultado de restar a los puntajes en los estados anímicos positivos, los puntajes en los estados anímicos negativos; de modo que los valores finales del balance pueden situarse en una escala con un recorrido que va desde -10 hasta +10 (ver la sección de aspectos metodológicos).</w:t>
      </w:r>
    </w:p>
    <w:p w14:paraId="790190CE" w14:textId="62B47843" w:rsidR="005C7152" w:rsidRDefault="005C7152" w:rsidP="00E3571B">
      <w:pPr>
        <w:pStyle w:val="Textoindependiente"/>
        <w:spacing w:before="240"/>
        <w:ind w:left="0"/>
        <w:jc w:val="both"/>
        <w:rPr>
          <w:bCs/>
          <w:spacing w:val="-1"/>
        </w:rPr>
      </w:pPr>
      <w:r w:rsidRPr="00907F03">
        <w:t xml:space="preserve">Una vez establecido lo anterior, en el cuadro 5 se muestra que el promedio del balance anímico general </w:t>
      </w:r>
      <w:r>
        <w:t xml:space="preserve">es </w:t>
      </w:r>
      <w:r w:rsidRPr="00907F03">
        <w:t xml:space="preserve">positivo en </w:t>
      </w:r>
      <w:r>
        <w:t>julio de 2021</w:t>
      </w:r>
      <w:r w:rsidRPr="00907F03">
        <w:t xml:space="preserve"> (6.</w:t>
      </w:r>
      <w:r>
        <w:t>1</w:t>
      </w:r>
      <w:r w:rsidRPr="00907F03">
        <w:t>)</w:t>
      </w:r>
      <w:r>
        <w:t>,</w:t>
      </w:r>
      <w:r w:rsidRPr="00907F03">
        <w:t xml:space="preserve"> </w:t>
      </w:r>
      <w:r>
        <w:t>pero dos</w:t>
      </w:r>
      <w:r w:rsidRPr="00907F03">
        <w:t xml:space="preserve"> décima</w:t>
      </w:r>
      <w:r>
        <w:t xml:space="preserve">s por debajo </w:t>
      </w:r>
      <w:r w:rsidR="004F5B2B">
        <w:t>d</w:t>
      </w:r>
      <w:r>
        <w:t xml:space="preserve">el balance anímico mostrado </w:t>
      </w:r>
      <w:r w:rsidR="0096649A">
        <w:t>en el séptimo mes de 2019</w:t>
      </w:r>
      <w:r>
        <w:t xml:space="preserve"> (6.3</w:t>
      </w:r>
      <w:r w:rsidRPr="00907F03">
        <w:t>).</w:t>
      </w:r>
      <w:r>
        <w:t xml:space="preserve"> </w:t>
      </w:r>
      <w:r w:rsidRPr="00D60A60">
        <w:rPr>
          <w:bCs/>
          <w:spacing w:val="-1"/>
        </w:rPr>
        <w:t xml:space="preserve">La diferencia se debe a una </w:t>
      </w:r>
      <w:r>
        <w:rPr>
          <w:bCs/>
          <w:spacing w:val="-1"/>
        </w:rPr>
        <w:t xml:space="preserve">disminución en los balances </w:t>
      </w:r>
      <w:r w:rsidRPr="00C66EB3">
        <w:rPr>
          <w:bCs/>
          <w:i/>
          <w:iCs/>
          <w:spacing w:val="-1"/>
        </w:rPr>
        <w:t>tranquilo, calmado o sosegado</w:t>
      </w:r>
      <w:r w:rsidRPr="008210DE">
        <w:rPr>
          <w:bCs/>
          <w:spacing w:val="-1"/>
        </w:rPr>
        <w:t xml:space="preserve"> / </w:t>
      </w:r>
      <w:r w:rsidRPr="00C66EB3">
        <w:rPr>
          <w:bCs/>
          <w:i/>
          <w:iCs/>
          <w:spacing w:val="-1"/>
        </w:rPr>
        <w:t>preocupado, ansioso o estresado,</w:t>
      </w:r>
      <w:r>
        <w:rPr>
          <w:bCs/>
          <w:spacing w:val="-1"/>
        </w:rPr>
        <w:t xml:space="preserve"> y </w:t>
      </w:r>
      <w:r w:rsidRPr="00C66EB3">
        <w:rPr>
          <w:bCs/>
          <w:i/>
          <w:iCs/>
          <w:spacing w:val="-1"/>
        </w:rPr>
        <w:t>concentrado o enfocado en lo que hac</w:t>
      </w:r>
      <w:r w:rsidRPr="00C66EB3">
        <w:rPr>
          <w:rFonts w:hint="cs"/>
          <w:bCs/>
          <w:i/>
          <w:iCs/>
          <w:spacing w:val="-1"/>
        </w:rPr>
        <w:t>í</w:t>
      </w:r>
      <w:r w:rsidRPr="00C66EB3">
        <w:rPr>
          <w:bCs/>
          <w:i/>
          <w:iCs/>
          <w:spacing w:val="-1"/>
        </w:rPr>
        <w:t>a</w:t>
      </w:r>
      <w:r w:rsidRPr="008210DE">
        <w:rPr>
          <w:bCs/>
          <w:spacing w:val="-1"/>
        </w:rPr>
        <w:t xml:space="preserve"> / </w:t>
      </w:r>
      <w:r w:rsidRPr="00C66EB3">
        <w:rPr>
          <w:bCs/>
          <w:i/>
          <w:iCs/>
          <w:spacing w:val="-1"/>
        </w:rPr>
        <w:t>aburrido o sin inter</w:t>
      </w:r>
      <w:r w:rsidRPr="00C66EB3">
        <w:rPr>
          <w:rFonts w:hint="cs"/>
          <w:bCs/>
          <w:i/>
          <w:iCs/>
          <w:spacing w:val="-1"/>
        </w:rPr>
        <w:t>é</w:t>
      </w:r>
      <w:r w:rsidRPr="00C66EB3">
        <w:rPr>
          <w:bCs/>
          <w:i/>
          <w:iCs/>
          <w:spacing w:val="-1"/>
        </w:rPr>
        <w:t>s en lo que hac</w:t>
      </w:r>
      <w:r w:rsidRPr="00C66EB3">
        <w:rPr>
          <w:rFonts w:hint="cs"/>
          <w:bCs/>
          <w:i/>
          <w:iCs/>
          <w:spacing w:val="-1"/>
        </w:rPr>
        <w:t>í</w:t>
      </w:r>
      <w:r w:rsidRPr="00C66EB3">
        <w:rPr>
          <w:bCs/>
          <w:i/>
          <w:iCs/>
          <w:spacing w:val="-1"/>
        </w:rPr>
        <w:t>a</w:t>
      </w:r>
      <w:r>
        <w:rPr>
          <w:bCs/>
          <w:spacing w:val="-1"/>
        </w:rPr>
        <w:t>. Esto es debido a un aumento en la prevalencia de sentimientos como p</w:t>
      </w:r>
      <w:r w:rsidRPr="008210DE">
        <w:rPr>
          <w:bCs/>
          <w:spacing w:val="-1"/>
        </w:rPr>
        <w:t>reocupa</w:t>
      </w:r>
      <w:r>
        <w:rPr>
          <w:bCs/>
          <w:spacing w:val="-1"/>
        </w:rPr>
        <w:t>ción</w:t>
      </w:r>
      <w:r w:rsidRPr="008210DE">
        <w:rPr>
          <w:bCs/>
          <w:spacing w:val="-1"/>
        </w:rPr>
        <w:t>, ansi</w:t>
      </w:r>
      <w:r>
        <w:rPr>
          <w:bCs/>
          <w:spacing w:val="-1"/>
        </w:rPr>
        <w:t>edad, estrés y sentirse a</w:t>
      </w:r>
      <w:r w:rsidRPr="008210DE">
        <w:rPr>
          <w:bCs/>
          <w:spacing w:val="-1"/>
        </w:rPr>
        <w:t>burrido o sin inter</w:t>
      </w:r>
      <w:r w:rsidRPr="008210DE">
        <w:rPr>
          <w:rFonts w:hint="cs"/>
          <w:bCs/>
          <w:spacing w:val="-1"/>
        </w:rPr>
        <w:t>é</w:t>
      </w:r>
      <w:r w:rsidRPr="008210DE">
        <w:rPr>
          <w:bCs/>
          <w:spacing w:val="-1"/>
        </w:rPr>
        <w:t>s en lo que estaba haciendo</w:t>
      </w:r>
      <w:r>
        <w:rPr>
          <w:bCs/>
          <w:spacing w:val="-1"/>
        </w:rPr>
        <w:t>.</w:t>
      </w:r>
    </w:p>
    <w:p w14:paraId="4C1D2D8A" w14:textId="77777777" w:rsidR="005C7152" w:rsidRDefault="005C7152" w:rsidP="00E3571B">
      <w:pPr>
        <w:spacing w:before="240"/>
        <w:jc w:val="both"/>
        <w:rPr>
          <w:rFonts w:ascii="Arial" w:hAnsi="Arial"/>
          <w:sz w:val="24"/>
        </w:rPr>
      </w:pPr>
      <w:r>
        <w:rPr>
          <w:rFonts w:ascii="Arial" w:hAnsi="Arial"/>
          <w:sz w:val="24"/>
        </w:rPr>
        <w:t xml:space="preserve">En </w:t>
      </w:r>
      <w:r w:rsidRPr="0081349C">
        <w:rPr>
          <w:rFonts w:ascii="Arial" w:hAnsi="Arial"/>
          <w:sz w:val="24"/>
        </w:rPr>
        <w:t xml:space="preserve">el mes </w:t>
      </w:r>
      <w:r>
        <w:rPr>
          <w:rFonts w:ascii="Arial" w:hAnsi="Arial"/>
          <w:sz w:val="24"/>
        </w:rPr>
        <w:t xml:space="preserve">de julio </w:t>
      </w:r>
      <w:r w:rsidRPr="0081349C">
        <w:rPr>
          <w:rFonts w:ascii="Arial" w:hAnsi="Arial"/>
          <w:sz w:val="24"/>
        </w:rPr>
        <w:t>de este año</w:t>
      </w:r>
      <w:r>
        <w:rPr>
          <w:rFonts w:ascii="Arial" w:hAnsi="Arial"/>
          <w:sz w:val="24"/>
        </w:rPr>
        <w:t xml:space="preserve"> </w:t>
      </w:r>
      <w:r w:rsidRPr="00907F03">
        <w:rPr>
          <w:rFonts w:ascii="Arial" w:hAnsi="Arial"/>
          <w:sz w:val="24"/>
        </w:rPr>
        <w:t xml:space="preserve">el balance específico más alto se </w:t>
      </w:r>
      <w:r w:rsidRPr="0081349C">
        <w:rPr>
          <w:rFonts w:ascii="Arial" w:hAnsi="Arial"/>
          <w:sz w:val="24"/>
        </w:rPr>
        <w:t>alcanz</w:t>
      </w:r>
      <w:r>
        <w:rPr>
          <w:rFonts w:ascii="Arial" w:hAnsi="Arial"/>
          <w:sz w:val="24"/>
        </w:rPr>
        <w:t>ó</w:t>
      </w:r>
      <w:r w:rsidRPr="0081349C">
        <w:rPr>
          <w:rFonts w:ascii="Arial" w:hAnsi="Arial"/>
          <w:sz w:val="24"/>
        </w:rPr>
        <w:t xml:space="preserve"> </w:t>
      </w:r>
      <w:r w:rsidRPr="00907F03">
        <w:rPr>
          <w:rFonts w:ascii="Arial" w:hAnsi="Arial"/>
          <w:sz w:val="24"/>
        </w:rPr>
        <w:t xml:space="preserve">en la dicotomía </w:t>
      </w:r>
      <w:r w:rsidRPr="00907F03">
        <w:rPr>
          <w:rFonts w:ascii="Arial" w:hAnsi="Arial"/>
          <w:i/>
          <w:sz w:val="24"/>
        </w:rPr>
        <w:t xml:space="preserve">enfocado </w:t>
      </w:r>
      <w:r>
        <w:rPr>
          <w:rFonts w:ascii="Arial" w:hAnsi="Arial"/>
          <w:i/>
          <w:sz w:val="24"/>
        </w:rPr>
        <w:t xml:space="preserve">o concentrado </w:t>
      </w:r>
      <w:r w:rsidRPr="00907F03">
        <w:rPr>
          <w:rFonts w:ascii="Arial" w:hAnsi="Arial"/>
          <w:i/>
          <w:sz w:val="24"/>
        </w:rPr>
        <w:t xml:space="preserve">vs. aburrido o sin interés en lo que hacía </w:t>
      </w:r>
      <w:r>
        <w:rPr>
          <w:rFonts w:ascii="Arial" w:hAnsi="Arial"/>
          <w:sz w:val="24"/>
        </w:rPr>
        <w:t xml:space="preserve">y </w:t>
      </w:r>
      <w:r w:rsidRPr="008210DE">
        <w:rPr>
          <w:rFonts w:ascii="Arial" w:hAnsi="Arial"/>
          <w:i/>
          <w:iCs/>
          <w:sz w:val="24"/>
        </w:rPr>
        <w:t>emocionado o alegre / triste, deprimido o abatido</w:t>
      </w:r>
      <w:r w:rsidRPr="00907F03">
        <w:rPr>
          <w:rFonts w:ascii="Arial" w:hAnsi="Arial"/>
          <w:sz w:val="24"/>
        </w:rPr>
        <w:t>,</w:t>
      </w:r>
      <w:r>
        <w:rPr>
          <w:rFonts w:ascii="Arial" w:hAnsi="Arial"/>
          <w:sz w:val="24"/>
        </w:rPr>
        <w:t xml:space="preserve"> ambos en 6.7. </w:t>
      </w:r>
    </w:p>
    <w:p w14:paraId="1668E6F8" w14:textId="745593B5" w:rsidR="005C7152" w:rsidRDefault="005C7152" w:rsidP="00E3571B">
      <w:pPr>
        <w:spacing w:before="240"/>
        <w:jc w:val="both"/>
        <w:rPr>
          <w:rFonts w:ascii="Arial" w:hAnsi="Arial"/>
          <w:sz w:val="24"/>
        </w:rPr>
      </w:pPr>
      <w:r w:rsidRPr="00907F03">
        <w:rPr>
          <w:rFonts w:ascii="Arial" w:hAnsi="Arial"/>
          <w:sz w:val="24"/>
        </w:rPr>
        <w:lastRenderedPageBreak/>
        <w:t>Los promedios más bajos se presenta</w:t>
      </w:r>
      <w:r>
        <w:rPr>
          <w:rFonts w:ascii="Arial" w:hAnsi="Arial"/>
          <w:sz w:val="24"/>
        </w:rPr>
        <w:t>ron</w:t>
      </w:r>
      <w:r w:rsidRPr="00907F03">
        <w:rPr>
          <w:rFonts w:ascii="Arial" w:hAnsi="Arial"/>
          <w:sz w:val="24"/>
        </w:rPr>
        <w:t xml:space="preserve"> en la oposición </w:t>
      </w:r>
      <w:r w:rsidRPr="00907F03">
        <w:rPr>
          <w:rFonts w:ascii="Arial" w:hAnsi="Arial"/>
          <w:i/>
          <w:sz w:val="24"/>
        </w:rPr>
        <w:t xml:space="preserve">con vitalidad vs. sin vitalidad </w:t>
      </w:r>
      <w:r w:rsidRPr="00907F03">
        <w:rPr>
          <w:rFonts w:ascii="Arial" w:hAnsi="Arial"/>
          <w:sz w:val="24"/>
        </w:rPr>
        <w:t>(5.</w:t>
      </w:r>
      <w:r>
        <w:rPr>
          <w:rFonts w:ascii="Arial" w:hAnsi="Arial"/>
          <w:sz w:val="24"/>
        </w:rPr>
        <w:t>3</w:t>
      </w:r>
      <w:r w:rsidRPr="00907F03">
        <w:rPr>
          <w:rFonts w:ascii="Arial" w:hAnsi="Arial"/>
          <w:sz w:val="24"/>
        </w:rPr>
        <w:t>) que</w:t>
      </w:r>
      <w:r>
        <w:rPr>
          <w:rFonts w:ascii="Arial" w:hAnsi="Arial"/>
          <w:sz w:val="24"/>
        </w:rPr>
        <w:t xml:space="preserve"> además retrocedió una décima; en </w:t>
      </w:r>
      <w:r w:rsidRPr="00907F03">
        <w:rPr>
          <w:rFonts w:ascii="Arial" w:hAnsi="Arial"/>
          <w:sz w:val="24"/>
        </w:rPr>
        <w:t xml:space="preserve">el balance </w:t>
      </w:r>
      <w:r w:rsidRPr="00907F03">
        <w:rPr>
          <w:rFonts w:ascii="Arial" w:hAnsi="Arial"/>
          <w:i/>
          <w:sz w:val="24"/>
        </w:rPr>
        <w:t>tranquilo vs. preocupado o estresado</w:t>
      </w:r>
      <w:r>
        <w:rPr>
          <w:rFonts w:ascii="Arial" w:hAnsi="Arial"/>
          <w:sz w:val="24"/>
        </w:rPr>
        <w:t xml:space="preserve">, que disminuyó 0.3; y en el balance </w:t>
      </w:r>
      <w:r w:rsidRPr="00907F03">
        <w:rPr>
          <w:rFonts w:ascii="Arial" w:hAnsi="Arial"/>
          <w:i/>
          <w:sz w:val="24"/>
        </w:rPr>
        <w:t>buen humor vs. mal humor</w:t>
      </w:r>
      <w:r>
        <w:rPr>
          <w:rFonts w:ascii="Arial" w:hAnsi="Arial"/>
          <w:i/>
          <w:sz w:val="24"/>
        </w:rPr>
        <w:t xml:space="preserve">, que </w:t>
      </w:r>
      <w:r>
        <w:rPr>
          <w:rFonts w:ascii="Arial" w:hAnsi="Arial"/>
          <w:sz w:val="24"/>
        </w:rPr>
        <w:t>permaneció igual</w:t>
      </w:r>
      <w:r w:rsidRPr="00907F03">
        <w:rPr>
          <w:rFonts w:ascii="Arial" w:hAnsi="Arial"/>
          <w:sz w:val="24"/>
        </w:rPr>
        <w:t>.</w:t>
      </w:r>
    </w:p>
    <w:p w14:paraId="517177C8" w14:textId="77777777" w:rsidR="005C7152" w:rsidRPr="00907F03" w:rsidRDefault="005C7152" w:rsidP="00E3571B">
      <w:pPr>
        <w:pStyle w:val="Textoindependiente"/>
        <w:spacing w:before="240"/>
        <w:ind w:left="0"/>
        <w:jc w:val="both"/>
      </w:pPr>
      <w:r w:rsidRPr="00907F03">
        <w:t xml:space="preserve">Más allá de los balances y considerando, por separado, en escala de 0 a 10, los distintos estados anímicos positivos por una parte y los negativos por la otra, en </w:t>
      </w:r>
      <w:r>
        <w:t>julio</w:t>
      </w:r>
      <w:r w:rsidRPr="00907F03">
        <w:t xml:space="preserve"> de este año el conjunto de estados positivos promedió 7.</w:t>
      </w:r>
      <w:r>
        <w:t>6</w:t>
      </w:r>
      <w:r w:rsidRPr="00907F03">
        <w:t>,</w:t>
      </w:r>
      <w:r>
        <w:t xml:space="preserve"> situándose</w:t>
      </w:r>
      <w:r w:rsidRPr="00907F03">
        <w:t xml:space="preserve"> </w:t>
      </w:r>
      <w:r>
        <w:t xml:space="preserve">por debajo del nivel que se observó en el mismo mes del año 2019. Finalmente, el </w:t>
      </w:r>
      <w:r w:rsidRPr="00907F03">
        <w:t xml:space="preserve">promedio de estados negativos </w:t>
      </w:r>
      <w:r>
        <w:t>aumentó una décima (cuadro 5)</w:t>
      </w:r>
      <w:r w:rsidRPr="00907F03">
        <w:t>.</w:t>
      </w:r>
    </w:p>
    <w:p w14:paraId="090D1CA2" w14:textId="77777777" w:rsidR="005C7152" w:rsidRPr="002A0C6F" w:rsidRDefault="005C7152" w:rsidP="00E3571B">
      <w:pPr>
        <w:spacing w:before="240"/>
        <w:jc w:val="center"/>
        <w:rPr>
          <w:rFonts w:ascii="Arial" w:eastAsia="Arial" w:hAnsi="Arial" w:cs="Arial"/>
          <w:sz w:val="20"/>
          <w:szCs w:val="20"/>
        </w:rPr>
      </w:pPr>
      <w:r w:rsidRPr="002A0C6F">
        <w:rPr>
          <w:rFonts w:ascii="Arial"/>
          <w:spacing w:val="-1"/>
          <w:sz w:val="20"/>
        </w:rPr>
        <w:t>Cuadro</w:t>
      </w:r>
      <w:r w:rsidRPr="002A0C6F">
        <w:rPr>
          <w:rFonts w:ascii="Arial"/>
          <w:spacing w:val="-7"/>
          <w:sz w:val="20"/>
        </w:rPr>
        <w:t xml:space="preserve"> </w:t>
      </w:r>
      <w:r w:rsidRPr="002A0C6F">
        <w:rPr>
          <w:rFonts w:ascii="Arial"/>
          <w:sz w:val="20"/>
        </w:rPr>
        <w:t>5</w:t>
      </w:r>
    </w:p>
    <w:p w14:paraId="571038AF" w14:textId="77777777" w:rsidR="005C7152" w:rsidRPr="006B5A21" w:rsidRDefault="005C7152" w:rsidP="005C7152">
      <w:pPr>
        <w:jc w:val="center"/>
        <w:rPr>
          <w:rFonts w:ascii="Arial" w:eastAsia="Arial" w:hAnsi="Arial" w:cs="Arial"/>
          <w:smallCaps/>
        </w:rPr>
      </w:pPr>
      <w:r>
        <w:rPr>
          <w:rFonts w:ascii="Arial" w:hAnsi="Arial"/>
          <w:b/>
          <w:smallCaps/>
          <w:spacing w:val="-1"/>
        </w:rPr>
        <w:t>B</w:t>
      </w:r>
      <w:r w:rsidRPr="006B5A21">
        <w:rPr>
          <w:rFonts w:ascii="Arial" w:hAnsi="Arial"/>
          <w:b/>
          <w:smallCaps/>
          <w:spacing w:val="-1"/>
        </w:rPr>
        <w:t>alance</w:t>
      </w:r>
      <w:r w:rsidRPr="006B5A21">
        <w:rPr>
          <w:rFonts w:ascii="Arial" w:hAnsi="Arial"/>
          <w:b/>
          <w:smallCaps/>
          <w:spacing w:val="2"/>
        </w:rPr>
        <w:t xml:space="preserve"> </w:t>
      </w:r>
      <w:r w:rsidRPr="006B5A21">
        <w:rPr>
          <w:rFonts w:ascii="Arial" w:hAnsi="Arial"/>
          <w:b/>
          <w:smallCaps/>
          <w:spacing w:val="-1"/>
        </w:rPr>
        <w:t xml:space="preserve">anímico </w:t>
      </w:r>
      <w:r w:rsidRPr="006B5A21">
        <w:rPr>
          <w:rFonts w:ascii="Arial" w:hAnsi="Arial"/>
          <w:b/>
          <w:smallCaps/>
        </w:rPr>
        <w:t>en general,</w:t>
      </w:r>
      <w:r w:rsidRPr="006B5A21">
        <w:rPr>
          <w:rFonts w:ascii="Arial" w:hAnsi="Arial"/>
          <w:b/>
          <w:smallCaps/>
          <w:spacing w:val="-10"/>
        </w:rPr>
        <w:t xml:space="preserve"> </w:t>
      </w:r>
      <w:r w:rsidRPr="006B5A21">
        <w:rPr>
          <w:rFonts w:ascii="Arial" w:hAnsi="Arial"/>
          <w:b/>
          <w:smallCaps/>
          <w:spacing w:val="-1"/>
        </w:rPr>
        <w:t>balances</w:t>
      </w:r>
      <w:r w:rsidRPr="006B5A21">
        <w:rPr>
          <w:rFonts w:ascii="Arial" w:hAnsi="Arial"/>
          <w:b/>
          <w:smallCaps/>
        </w:rPr>
        <w:t xml:space="preserve"> específicos</w:t>
      </w:r>
      <w:r w:rsidRPr="006B5A21">
        <w:rPr>
          <w:rFonts w:ascii="Arial" w:hAnsi="Arial"/>
          <w:b/>
          <w:smallCaps/>
          <w:spacing w:val="1"/>
        </w:rPr>
        <w:t xml:space="preserve"> </w:t>
      </w:r>
      <w:r w:rsidRPr="006B5A21">
        <w:rPr>
          <w:rFonts w:ascii="Arial" w:hAnsi="Arial"/>
          <w:b/>
          <w:smallCaps/>
        </w:rPr>
        <w:t xml:space="preserve">y </w:t>
      </w:r>
      <w:r w:rsidRPr="006B5A21">
        <w:rPr>
          <w:rFonts w:ascii="Arial" w:hAnsi="Arial"/>
          <w:b/>
          <w:smallCaps/>
          <w:spacing w:val="-1"/>
        </w:rPr>
        <w:t>estados</w:t>
      </w:r>
      <w:r w:rsidRPr="006B5A21">
        <w:rPr>
          <w:rFonts w:ascii="Arial" w:hAnsi="Arial"/>
          <w:b/>
          <w:smallCaps/>
          <w:spacing w:val="2"/>
        </w:rPr>
        <w:t xml:space="preserve"> </w:t>
      </w:r>
      <w:r w:rsidRPr="006B5A21">
        <w:rPr>
          <w:rFonts w:ascii="Arial" w:hAnsi="Arial"/>
          <w:b/>
          <w:smallCaps/>
          <w:spacing w:val="-1"/>
        </w:rPr>
        <w:t>anímicos</w:t>
      </w:r>
      <w:r w:rsidRPr="006B5A21">
        <w:rPr>
          <w:rFonts w:ascii="Arial" w:hAnsi="Arial"/>
          <w:b/>
          <w:smallCaps/>
          <w:spacing w:val="41"/>
        </w:rPr>
        <w:t xml:space="preserve"> </w:t>
      </w:r>
      <w:r w:rsidRPr="006B5A21">
        <w:rPr>
          <w:rFonts w:ascii="Arial" w:hAnsi="Arial"/>
          <w:b/>
          <w:smallCaps/>
          <w:spacing w:val="41"/>
        </w:rPr>
        <w:br/>
      </w:r>
      <w:r w:rsidRPr="006B5A21">
        <w:rPr>
          <w:rFonts w:ascii="Arial" w:hAnsi="Arial"/>
          <w:b/>
          <w:smallCaps/>
          <w:spacing w:val="-1"/>
        </w:rPr>
        <w:t>positivos</w:t>
      </w:r>
      <w:r w:rsidRPr="006B5A21">
        <w:rPr>
          <w:rFonts w:ascii="Arial" w:hAnsi="Arial"/>
          <w:b/>
          <w:smallCaps/>
        </w:rPr>
        <w:t xml:space="preserve"> y </w:t>
      </w:r>
      <w:r w:rsidRPr="006B5A21">
        <w:rPr>
          <w:rFonts w:ascii="Arial" w:hAnsi="Arial"/>
          <w:b/>
          <w:smallCaps/>
          <w:spacing w:val="-1"/>
        </w:rPr>
        <w:t>negativos,</w:t>
      </w:r>
      <w:r w:rsidRPr="006B5A21">
        <w:rPr>
          <w:rFonts w:ascii="Arial" w:hAnsi="Arial"/>
          <w:b/>
          <w:smallCaps/>
          <w:spacing w:val="-10"/>
        </w:rPr>
        <w:t xml:space="preserve"> </w:t>
      </w:r>
      <w:r w:rsidRPr="006B5A21">
        <w:rPr>
          <w:rFonts w:ascii="Arial" w:hAnsi="Arial"/>
          <w:b/>
          <w:smallCaps/>
          <w:spacing w:val="-1"/>
        </w:rPr>
        <w:t>durante</w:t>
      </w:r>
      <w:r w:rsidRPr="006B5A21">
        <w:rPr>
          <w:rFonts w:ascii="Arial" w:hAnsi="Arial"/>
          <w:b/>
          <w:smallCaps/>
        </w:rPr>
        <w:t xml:space="preserve"> </w:t>
      </w:r>
      <w:r>
        <w:rPr>
          <w:rFonts w:ascii="Arial" w:hAnsi="Arial"/>
          <w:b/>
          <w:smallCaps/>
          <w:spacing w:val="-1"/>
        </w:rPr>
        <w:t>julio</w:t>
      </w:r>
    </w:p>
    <w:p w14:paraId="245B7681" w14:textId="77777777" w:rsidR="005C7152" w:rsidRPr="002A0C6F" w:rsidRDefault="005C7152" w:rsidP="005C7152">
      <w:pPr>
        <w:spacing w:before="3"/>
        <w:jc w:val="center"/>
        <w:rPr>
          <w:rFonts w:ascii="Arial" w:eastAsia="Arial" w:hAnsi="Arial" w:cs="Arial"/>
          <w:sz w:val="18"/>
          <w:szCs w:val="18"/>
        </w:rPr>
      </w:pPr>
      <w:r w:rsidRPr="002A0C6F">
        <w:rPr>
          <w:rFonts w:ascii="Arial"/>
          <w:spacing w:val="-1"/>
          <w:sz w:val="18"/>
        </w:rPr>
        <w:t>(P</w:t>
      </w:r>
      <w:r w:rsidRPr="002A0C6F">
        <w:rPr>
          <w:rFonts w:ascii="Arial"/>
          <w:spacing w:val="-1"/>
          <w:sz w:val="14"/>
        </w:rPr>
        <w:t>ROMEDIO</w:t>
      </w:r>
      <w:r w:rsidRPr="002A0C6F">
        <w:rPr>
          <w:rFonts w:ascii="Arial"/>
          <w:spacing w:val="-4"/>
          <w:sz w:val="14"/>
        </w:rPr>
        <w:t xml:space="preserve"> </w:t>
      </w:r>
      <w:r w:rsidRPr="002A0C6F">
        <w:rPr>
          <w:rFonts w:ascii="Arial"/>
          <w:sz w:val="14"/>
        </w:rPr>
        <w:t>EN</w:t>
      </w:r>
      <w:r w:rsidRPr="002A0C6F">
        <w:rPr>
          <w:rFonts w:ascii="Arial"/>
          <w:spacing w:val="-4"/>
          <w:sz w:val="14"/>
        </w:rPr>
        <w:t xml:space="preserve"> </w:t>
      </w:r>
      <w:r w:rsidRPr="002A0C6F">
        <w:rPr>
          <w:rFonts w:ascii="Arial"/>
          <w:sz w:val="14"/>
        </w:rPr>
        <w:t>ESCALA</w:t>
      </w:r>
      <w:r w:rsidRPr="002A0C6F">
        <w:rPr>
          <w:rFonts w:ascii="Arial"/>
          <w:spacing w:val="-1"/>
          <w:sz w:val="14"/>
        </w:rPr>
        <w:t xml:space="preserve"> </w:t>
      </w:r>
      <w:r w:rsidRPr="002A0C6F">
        <w:rPr>
          <w:rFonts w:ascii="Arial"/>
          <w:sz w:val="14"/>
        </w:rPr>
        <w:t>DE</w:t>
      </w:r>
      <w:r w:rsidRPr="002A0C6F">
        <w:rPr>
          <w:rFonts w:ascii="Arial"/>
          <w:spacing w:val="-3"/>
          <w:sz w:val="14"/>
        </w:rPr>
        <w:t xml:space="preserve"> </w:t>
      </w:r>
      <w:r w:rsidRPr="002A0C6F">
        <w:rPr>
          <w:rFonts w:ascii="Arial"/>
          <w:sz w:val="18"/>
        </w:rPr>
        <w:t>-10</w:t>
      </w:r>
      <w:r w:rsidRPr="002A0C6F">
        <w:rPr>
          <w:rFonts w:ascii="Arial"/>
          <w:spacing w:val="-14"/>
          <w:sz w:val="18"/>
        </w:rPr>
        <w:t xml:space="preserve"> </w:t>
      </w:r>
      <w:r w:rsidRPr="002A0C6F">
        <w:rPr>
          <w:rFonts w:ascii="Arial"/>
          <w:sz w:val="14"/>
        </w:rPr>
        <w:t>A</w:t>
      </w:r>
      <w:r w:rsidRPr="002A0C6F">
        <w:rPr>
          <w:rFonts w:ascii="Arial"/>
          <w:spacing w:val="-1"/>
          <w:sz w:val="14"/>
        </w:rPr>
        <w:t xml:space="preserve"> </w:t>
      </w:r>
      <w:r>
        <w:rPr>
          <w:rFonts w:ascii="Arial"/>
          <w:spacing w:val="-1"/>
          <w:sz w:val="14"/>
        </w:rPr>
        <w:t>+</w:t>
      </w:r>
      <w:r w:rsidRPr="002A0C6F">
        <w:rPr>
          <w:rFonts w:ascii="Arial"/>
          <w:sz w:val="18"/>
        </w:rPr>
        <w:t>10)</w:t>
      </w:r>
    </w:p>
    <w:p w14:paraId="63DE000A" w14:textId="77777777" w:rsidR="005C7152" w:rsidRPr="002A0C6F" w:rsidRDefault="005C7152" w:rsidP="005C7152">
      <w:pPr>
        <w:spacing w:before="11"/>
        <w:rPr>
          <w:rFonts w:ascii="Arial" w:eastAsia="Arial" w:hAnsi="Arial" w:cs="Arial"/>
          <w:sz w:val="4"/>
          <w:szCs w:val="4"/>
        </w:rPr>
      </w:pPr>
    </w:p>
    <w:tbl>
      <w:tblPr>
        <w:tblStyle w:val="TableNormal"/>
        <w:tblW w:w="0" w:type="auto"/>
        <w:jc w:val="center"/>
        <w:tblLayout w:type="fixed"/>
        <w:tblLook w:val="01E0" w:firstRow="1" w:lastRow="1" w:firstColumn="1" w:lastColumn="1" w:noHBand="0" w:noVBand="0"/>
      </w:tblPr>
      <w:tblGrid>
        <w:gridCol w:w="4764"/>
        <w:gridCol w:w="1349"/>
        <w:gridCol w:w="1349"/>
      </w:tblGrid>
      <w:tr w:rsidR="005C7152" w:rsidRPr="002A0C6F" w14:paraId="700AEC4A" w14:textId="77777777" w:rsidTr="005C7152">
        <w:trPr>
          <w:jc w:val="center"/>
        </w:trPr>
        <w:tc>
          <w:tcPr>
            <w:tcW w:w="4764" w:type="dxa"/>
            <w:tcBorders>
              <w:top w:val="single" w:sz="8" w:space="0" w:color="7C7563"/>
              <w:left w:val="single" w:sz="8" w:space="0" w:color="7C7563"/>
              <w:bottom w:val="single" w:sz="8" w:space="0" w:color="FFFFFF" w:themeColor="background1"/>
              <w:right w:val="single" w:sz="4" w:space="0" w:color="FFFFFF" w:themeColor="background1"/>
            </w:tcBorders>
            <w:shd w:val="clear" w:color="auto" w:fill="393A5F"/>
          </w:tcPr>
          <w:p w14:paraId="56B45CEB" w14:textId="77777777" w:rsidR="005C7152" w:rsidRPr="002A0C6F" w:rsidRDefault="005C7152" w:rsidP="005C7152">
            <w:pPr>
              <w:pStyle w:val="TableParagraph"/>
              <w:spacing w:before="59"/>
              <w:ind w:left="210"/>
              <w:rPr>
                <w:rFonts w:ascii="Arial" w:eastAsia="Arial" w:hAnsi="Arial" w:cs="Arial"/>
                <w:sz w:val="18"/>
                <w:szCs w:val="18"/>
              </w:rPr>
            </w:pPr>
            <w:r w:rsidRPr="002A0C6F">
              <w:rPr>
                <w:rFonts w:ascii="Arial" w:hAnsi="Arial"/>
                <w:color w:val="FFFFFF"/>
                <w:spacing w:val="-1"/>
                <w:sz w:val="18"/>
              </w:rPr>
              <w:t>Balance</w:t>
            </w:r>
            <w:r w:rsidRPr="002A0C6F">
              <w:rPr>
                <w:rFonts w:ascii="Arial" w:hAnsi="Arial"/>
                <w:color w:val="FFFFFF"/>
                <w:sz w:val="18"/>
              </w:rPr>
              <w:t xml:space="preserve"> </w:t>
            </w:r>
            <w:r w:rsidRPr="002A0C6F">
              <w:rPr>
                <w:rFonts w:ascii="Arial" w:hAnsi="Arial"/>
                <w:color w:val="FFFFFF"/>
                <w:spacing w:val="-1"/>
                <w:sz w:val="18"/>
              </w:rPr>
              <w:t>general,</w:t>
            </w:r>
            <w:r w:rsidRPr="002A0C6F">
              <w:rPr>
                <w:rFonts w:ascii="Arial" w:hAnsi="Arial"/>
                <w:color w:val="FFFFFF"/>
                <w:sz w:val="18"/>
              </w:rPr>
              <w:t xml:space="preserve"> </w:t>
            </w:r>
            <w:r w:rsidRPr="002A0C6F">
              <w:rPr>
                <w:rFonts w:ascii="Arial" w:hAnsi="Arial"/>
                <w:color w:val="FFFFFF"/>
                <w:spacing w:val="-1"/>
                <w:sz w:val="18"/>
              </w:rPr>
              <w:t>balances</w:t>
            </w:r>
            <w:r w:rsidRPr="002A0C6F">
              <w:rPr>
                <w:rFonts w:ascii="Arial" w:hAnsi="Arial"/>
                <w:color w:val="FFFFFF"/>
                <w:spacing w:val="1"/>
                <w:sz w:val="18"/>
              </w:rPr>
              <w:t xml:space="preserve"> </w:t>
            </w:r>
            <w:r w:rsidRPr="002A0C6F">
              <w:rPr>
                <w:rFonts w:ascii="Arial" w:hAnsi="Arial"/>
                <w:color w:val="FFFFFF"/>
                <w:spacing w:val="-1"/>
                <w:sz w:val="18"/>
              </w:rPr>
              <w:t>específicos</w:t>
            </w:r>
            <w:r w:rsidRPr="002A0C6F">
              <w:rPr>
                <w:rFonts w:ascii="Arial" w:hAnsi="Arial"/>
                <w:color w:val="FFFFFF"/>
                <w:spacing w:val="5"/>
                <w:sz w:val="18"/>
              </w:rPr>
              <w:t xml:space="preserve"> </w:t>
            </w:r>
            <w:r>
              <w:rPr>
                <w:rFonts w:ascii="Arial" w:hAnsi="Arial"/>
                <w:color w:val="FFFFFF"/>
                <w:spacing w:val="5"/>
                <w:sz w:val="18"/>
              </w:rPr>
              <w:br/>
            </w:r>
            <w:r w:rsidRPr="002A0C6F">
              <w:rPr>
                <w:rFonts w:ascii="Arial" w:hAnsi="Arial"/>
                <w:color w:val="FFFFFF"/>
                <w:sz w:val="18"/>
              </w:rPr>
              <w:t>y</w:t>
            </w:r>
            <w:r w:rsidRPr="002A0C6F">
              <w:rPr>
                <w:rFonts w:ascii="Arial" w:hAnsi="Arial"/>
                <w:color w:val="FFFFFF"/>
                <w:spacing w:val="-2"/>
                <w:sz w:val="18"/>
              </w:rPr>
              <w:t xml:space="preserve"> </w:t>
            </w:r>
            <w:r w:rsidRPr="002A0C6F">
              <w:rPr>
                <w:rFonts w:ascii="Arial" w:hAnsi="Arial"/>
                <w:color w:val="FFFFFF"/>
                <w:spacing w:val="-1"/>
                <w:sz w:val="18"/>
              </w:rPr>
              <w:t>estados anímicos</w:t>
            </w:r>
          </w:p>
        </w:tc>
        <w:tc>
          <w:tcPr>
            <w:tcW w:w="1349" w:type="dxa"/>
            <w:tcBorders>
              <w:top w:val="single" w:sz="8" w:space="0" w:color="7C7563"/>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605D82AE" w14:textId="77777777" w:rsidR="005C7152" w:rsidRPr="002A0C6F" w:rsidRDefault="005C7152" w:rsidP="005C7152">
            <w:pPr>
              <w:pStyle w:val="TableParagraph"/>
              <w:jc w:val="center"/>
              <w:rPr>
                <w:rFonts w:ascii="Arial" w:eastAsia="Arial" w:hAnsi="Arial" w:cs="Arial"/>
                <w:sz w:val="18"/>
                <w:szCs w:val="18"/>
              </w:rPr>
            </w:pPr>
            <w:r>
              <w:rPr>
                <w:rFonts w:ascii="Arial"/>
                <w:color w:val="FFFFFF"/>
                <w:sz w:val="18"/>
              </w:rPr>
              <w:t>Jul-19</w:t>
            </w:r>
          </w:p>
        </w:tc>
        <w:tc>
          <w:tcPr>
            <w:tcW w:w="1349" w:type="dxa"/>
            <w:tcBorders>
              <w:top w:val="single" w:sz="8" w:space="0" w:color="7C7563"/>
              <w:left w:val="single" w:sz="4" w:space="0" w:color="FFFFFF" w:themeColor="background1"/>
              <w:bottom w:val="single" w:sz="8" w:space="0" w:color="FFFFFF" w:themeColor="background1"/>
              <w:right w:val="single" w:sz="8" w:space="0" w:color="7C7563"/>
            </w:tcBorders>
            <w:shd w:val="clear" w:color="auto" w:fill="393A5F"/>
            <w:vAlign w:val="center"/>
          </w:tcPr>
          <w:p w14:paraId="7E6B28D8" w14:textId="77777777" w:rsidR="005C7152" w:rsidRPr="002A0C6F" w:rsidRDefault="005C7152" w:rsidP="005C7152">
            <w:pPr>
              <w:pStyle w:val="TableParagraph"/>
              <w:jc w:val="center"/>
              <w:rPr>
                <w:rFonts w:ascii="Arial" w:eastAsia="Arial" w:hAnsi="Arial" w:cs="Arial"/>
                <w:sz w:val="18"/>
                <w:szCs w:val="18"/>
              </w:rPr>
            </w:pPr>
            <w:r>
              <w:rPr>
                <w:rFonts w:ascii="Arial"/>
                <w:color w:val="FFFFFF"/>
                <w:sz w:val="18"/>
              </w:rPr>
              <w:t>Jul-21</w:t>
            </w:r>
          </w:p>
        </w:tc>
      </w:tr>
      <w:tr w:rsidR="005C7152" w:rsidRPr="002A0C6F" w14:paraId="2D8AD7F6" w14:textId="77777777" w:rsidTr="005C7152">
        <w:trPr>
          <w:trHeight w:hRule="exact" w:val="322"/>
          <w:jc w:val="center"/>
        </w:trPr>
        <w:tc>
          <w:tcPr>
            <w:tcW w:w="4764" w:type="dxa"/>
            <w:tcBorders>
              <w:top w:val="single" w:sz="8" w:space="0" w:color="FFFFFF" w:themeColor="background1"/>
              <w:left w:val="single" w:sz="8" w:space="0" w:color="585858"/>
              <w:right w:val="single" w:sz="4" w:space="0" w:color="FFFFFF" w:themeColor="background1"/>
            </w:tcBorders>
            <w:shd w:val="clear" w:color="auto" w:fill="F0A1A7"/>
            <w:vAlign w:val="center"/>
          </w:tcPr>
          <w:p w14:paraId="6E17BC9B" w14:textId="77777777" w:rsidR="005C7152" w:rsidRPr="002A0C6F" w:rsidRDefault="005C7152" w:rsidP="005C7152">
            <w:pPr>
              <w:pStyle w:val="TableParagraph"/>
              <w:spacing w:before="32"/>
              <w:ind w:left="56"/>
              <w:rPr>
                <w:rFonts w:ascii="Arial" w:eastAsia="Arial" w:hAnsi="Arial" w:cs="Arial"/>
                <w:sz w:val="16"/>
                <w:szCs w:val="16"/>
              </w:rPr>
            </w:pPr>
            <w:r w:rsidRPr="002A0C6F">
              <w:rPr>
                <w:rFonts w:ascii="Arial" w:hAnsi="Arial"/>
                <w:b/>
                <w:spacing w:val="-1"/>
                <w:sz w:val="16"/>
              </w:rPr>
              <w:t>Balance</w:t>
            </w:r>
            <w:r w:rsidRPr="002A0C6F">
              <w:rPr>
                <w:rFonts w:ascii="Arial" w:hAnsi="Arial"/>
                <w:b/>
                <w:sz w:val="16"/>
              </w:rPr>
              <w:t xml:space="preserve"> </w:t>
            </w:r>
            <w:r w:rsidRPr="002A0C6F">
              <w:rPr>
                <w:rFonts w:ascii="Arial" w:hAnsi="Arial"/>
                <w:b/>
                <w:spacing w:val="-1"/>
                <w:sz w:val="16"/>
              </w:rPr>
              <w:t>anímico</w:t>
            </w:r>
            <w:r w:rsidRPr="002A0C6F">
              <w:rPr>
                <w:rFonts w:ascii="Arial" w:hAnsi="Arial"/>
                <w:b/>
                <w:spacing w:val="-2"/>
                <w:sz w:val="16"/>
              </w:rPr>
              <w:t xml:space="preserve"> </w:t>
            </w:r>
            <w:r w:rsidRPr="002A0C6F">
              <w:rPr>
                <w:rFonts w:ascii="Arial" w:hAnsi="Arial"/>
                <w:b/>
                <w:spacing w:val="-1"/>
                <w:sz w:val="16"/>
              </w:rPr>
              <w:t>general</w:t>
            </w:r>
          </w:p>
        </w:tc>
        <w:tc>
          <w:tcPr>
            <w:tcW w:w="1349" w:type="dxa"/>
            <w:tcBorders>
              <w:top w:val="single" w:sz="8" w:space="0" w:color="FFFFFF" w:themeColor="background1"/>
              <w:left w:val="single" w:sz="4" w:space="0" w:color="FFFFFF" w:themeColor="background1"/>
              <w:right w:val="single" w:sz="4" w:space="0" w:color="FFFFFF" w:themeColor="background1"/>
            </w:tcBorders>
            <w:shd w:val="clear" w:color="auto" w:fill="F0A1A7"/>
            <w:vAlign w:val="center"/>
          </w:tcPr>
          <w:p w14:paraId="1FAB6B8A" w14:textId="77777777" w:rsidR="005C7152" w:rsidRPr="00F21A30" w:rsidRDefault="005C7152" w:rsidP="005C7152">
            <w:pPr>
              <w:tabs>
                <w:tab w:val="decimal" w:pos="607"/>
              </w:tabs>
              <w:rPr>
                <w:rFonts w:ascii="Arial" w:hAnsi="Arial" w:cs="Arial"/>
                <w:b/>
                <w:bCs/>
                <w:sz w:val="16"/>
                <w:szCs w:val="16"/>
              </w:rPr>
            </w:pPr>
            <w:r>
              <w:rPr>
                <w:rFonts w:ascii="Arial" w:hAnsi="Arial" w:cs="Arial"/>
                <w:b/>
                <w:bCs/>
                <w:color w:val="000000"/>
                <w:sz w:val="16"/>
                <w:szCs w:val="16"/>
              </w:rPr>
              <w:t>6.3</w:t>
            </w:r>
          </w:p>
        </w:tc>
        <w:tc>
          <w:tcPr>
            <w:tcW w:w="1349" w:type="dxa"/>
            <w:tcBorders>
              <w:top w:val="single" w:sz="8" w:space="0" w:color="FFFFFF" w:themeColor="background1"/>
              <w:left w:val="single" w:sz="4" w:space="0" w:color="FFFFFF" w:themeColor="background1"/>
              <w:right w:val="single" w:sz="8" w:space="0" w:color="585858"/>
            </w:tcBorders>
            <w:shd w:val="clear" w:color="auto" w:fill="F0A1A7"/>
            <w:vAlign w:val="center"/>
          </w:tcPr>
          <w:p w14:paraId="0E494FE6" w14:textId="77777777" w:rsidR="005C7152" w:rsidRPr="00344F07" w:rsidRDefault="005C7152" w:rsidP="005C7152">
            <w:pPr>
              <w:tabs>
                <w:tab w:val="decimal" w:pos="607"/>
              </w:tabs>
              <w:rPr>
                <w:rFonts w:ascii="Arial" w:hAnsi="Arial" w:cs="Arial"/>
                <w:b/>
                <w:bCs/>
                <w:sz w:val="16"/>
                <w:szCs w:val="16"/>
              </w:rPr>
            </w:pPr>
            <w:r>
              <w:rPr>
                <w:rFonts w:ascii="Arial" w:hAnsi="Arial" w:cs="Arial"/>
                <w:b/>
                <w:bCs/>
                <w:color w:val="000000"/>
                <w:sz w:val="16"/>
                <w:szCs w:val="16"/>
              </w:rPr>
              <w:t>6.1</w:t>
            </w:r>
          </w:p>
        </w:tc>
      </w:tr>
      <w:tr w:rsidR="005C7152" w:rsidRPr="002A0C6F" w14:paraId="1A24A658" w14:textId="77777777" w:rsidTr="005C7152">
        <w:trPr>
          <w:trHeight w:hRule="exact" w:val="240"/>
          <w:jc w:val="center"/>
        </w:trPr>
        <w:tc>
          <w:tcPr>
            <w:tcW w:w="4764" w:type="dxa"/>
            <w:tcBorders>
              <w:left w:val="single" w:sz="8" w:space="0" w:color="585858"/>
              <w:right w:val="single" w:sz="4" w:space="0" w:color="FFFFFF" w:themeColor="background1"/>
            </w:tcBorders>
            <w:shd w:val="clear" w:color="auto" w:fill="F4E9EB"/>
            <w:vAlign w:val="center"/>
          </w:tcPr>
          <w:p w14:paraId="428BD50E" w14:textId="77777777" w:rsidR="005C7152" w:rsidRPr="002A0C6F" w:rsidRDefault="005C7152" w:rsidP="005C7152">
            <w:pPr>
              <w:pStyle w:val="TableParagraph"/>
              <w:spacing w:line="180" w:lineRule="exact"/>
              <w:ind w:left="162"/>
              <w:rPr>
                <w:rFonts w:ascii="Arial" w:eastAsia="Arial" w:hAnsi="Arial" w:cs="Arial"/>
                <w:sz w:val="16"/>
                <w:szCs w:val="16"/>
              </w:rPr>
            </w:pPr>
            <w:r>
              <w:rPr>
                <w:rFonts w:ascii="Arial" w:hAnsi="Arial" w:cs="Arial"/>
                <w:color w:val="000000"/>
                <w:sz w:val="16"/>
                <w:szCs w:val="16"/>
              </w:rPr>
              <w:t>Enfocado vs. aburrido o sin interés en lo que hacía</w:t>
            </w:r>
          </w:p>
        </w:tc>
        <w:tc>
          <w:tcPr>
            <w:tcW w:w="1349" w:type="dxa"/>
            <w:tcBorders>
              <w:left w:val="single" w:sz="4" w:space="0" w:color="FFFFFF" w:themeColor="background1"/>
              <w:right w:val="single" w:sz="4" w:space="0" w:color="FFFFFF" w:themeColor="background1"/>
            </w:tcBorders>
            <w:shd w:val="clear" w:color="auto" w:fill="F4E9EB"/>
            <w:vAlign w:val="center"/>
          </w:tcPr>
          <w:p w14:paraId="09794804" w14:textId="77777777" w:rsidR="005C7152" w:rsidRPr="00F21A30" w:rsidRDefault="005C7152" w:rsidP="005C7152">
            <w:pPr>
              <w:tabs>
                <w:tab w:val="decimal" w:pos="607"/>
              </w:tabs>
              <w:rPr>
                <w:rFonts w:ascii="Arial" w:hAnsi="Arial" w:cs="Arial"/>
                <w:sz w:val="16"/>
                <w:szCs w:val="16"/>
              </w:rPr>
            </w:pPr>
            <w:r>
              <w:rPr>
                <w:rFonts w:ascii="Arial" w:hAnsi="Arial" w:cs="Arial"/>
                <w:color w:val="000000"/>
                <w:sz w:val="16"/>
                <w:szCs w:val="16"/>
              </w:rPr>
              <w:t>7.0</w:t>
            </w:r>
          </w:p>
        </w:tc>
        <w:tc>
          <w:tcPr>
            <w:tcW w:w="1349" w:type="dxa"/>
            <w:tcBorders>
              <w:left w:val="single" w:sz="4" w:space="0" w:color="FFFFFF" w:themeColor="background1"/>
              <w:right w:val="single" w:sz="8" w:space="0" w:color="585858"/>
            </w:tcBorders>
            <w:shd w:val="clear" w:color="auto" w:fill="F4E9EB"/>
            <w:vAlign w:val="center"/>
          </w:tcPr>
          <w:p w14:paraId="0CCC7156" w14:textId="77777777" w:rsidR="005C7152" w:rsidRPr="00344F07" w:rsidRDefault="005C7152" w:rsidP="005C7152">
            <w:pPr>
              <w:tabs>
                <w:tab w:val="decimal" w:pos="607"/>
              </w:tabs>
              <w:rPr>
                <w:rFonts w:ascii="Arial" w:hAnsi="Arial" w:cs="Arial"/>
                <w:sz w:val="16"/>
                <w:szCs w:val="16"/>
              </w:rPr>
            </w:pPr>
            <w:r>
              <w:rPr>
                <w:rFonts w:ascii="Arial" w:hAnsi="Arial" w:cs="Arial"/>
                <w:color w:val="000000"/>
                <w:sz w:val="16"/>
                <w:szCs w:val="16"/>
              </w:rPr>
              <w:t>6.7</w:t>
            </w:r>
          </w:p>
        </w:tc>
      </w:tr>
      <w:tr w:rsidR="005C7152" w:rsidRPr="002A0C6F" w14:paraId="311A71D5" w14:textId="77777777" w:rsidTr="005C7152">
        <w:trPr>
          <w:trHeight w:hRule="exact" w:val="240"/>
          <w:jc w:val="center"/>
        </w:trPr>
        <w:tc>
          <w:tcPr>
            <w:tcW w:w="4764" w:type="dxa"/>
            <w:tcBorders>
              <w:left w:val="single" w:sz="8" w:space="0" w:color="585858"/>
              <w:right w:val="single" w:sz="4" w:space="0" w:color="FFFFFF" w:themeColor="background1"/>
            </w:tcBorders>
            <w:shd w:val="clear" w:color="auto" w:fill="EAD2D6"/>
            <w:vAlign w:val="center"/>
          </w:tcPr>
          <w:p w14:paraId="0B0E36FE" w14:textId="77777777" w:rsidR="005C7152" w:rsidRPr="002A0C6F" w:rsidRDefault="005C7152" w:rsidP="005C7152">
            <w:pPr>
              <w:pStyle w:val="TableParagraph"/>
              <w:spacing w:line="180" w:lineRule="exact"/>
              <w:ind w:left="162"/>
              <w:rPr>
                <w:rFonts w:ascii="Arial" w:eastAsia="Arial" w:hAnsi="Arial" w:cs="Arial"/>
                <w:sz w:val="16"/>
                <w:szCs w:val="16"/>
              </w:rPr>
            </w:pPr>
            <w:r>
              <w:rPr>
                <w:rFonts w:ascii="Arial" w:hAnsi="Arial" w:cs="Arial"/>
                <w:color w:val="000000"/>
                <w:sz w:val="16"/>
                <w:szCs w:val="16"/>
              </w:rPr>
              <w:t>Emocionado o alegre vs. triste o deprimido</w:t>
            </w:r>
          </w:p>
        </w:tc>
        <w:tc>
          <w:tcPr>
            <w:tcW w:w="1349" w:type="dxa"/>
            <w:tcBorders>
              <w:left w:val="single" w:sz="4" w:space="0" w:color="FFFFFF" w:themeColor="background1"/>
              <w:right w:val="single" w:sz="4" w:space="0" w:color="FFFFFF" w:themeColor="background1"/>
            </w:tcBorders>
            <w:shd w:val="clear" w:color="auto" w:fill="EAD2D6"/>
            <w:vAlign w:val="center"/>
          </w:tcPr>
          <w:p w14:paraId="3B606A84" w14:textId="77777777" w:rsidR="005C7152" w:rsidRPr="00F21A30" w:rsidRDefault="005C7152" w:rsidP="005C7152">
            <w:pPr>
              <w:tabs>
                <w:tab w:val="decimal" w:pos="607"/>
              </w:tabs>
              <w:rPr>
                <w:rFonts w:ascii="Arial" w:hAnsi="Arial" w:cs="Arial"/>
                <w:sz w:val="16"/>
                <w:szCs w:val="16"/>
              </w:rPr>
            </w:pPr>
            <w:r>
              <w:rPr>
                <w:rFonts w:ascii="Arial" w:hAnsi="Arial" w:cs="Arial"/>
                <w:color w:val="000000"/>
                <w:sz w:val="16"/>
                <w:szCs w:val="16"/>
              </w:rPr>
              <w:t>6.8</w:t>
            </w:r>
          </w:p>
        </w:tc>
        <w:tc>
          <w:tcPr>
            <w:tcW w:w="1349" w:type="dxa"/>
            <w:tcBorders>
              <w:left w:val="single" w:sz="4" w:space="0" w:color="FFFFFF" w:themeColor="background1"/>
              <w:right w:val="single" w:sz="8" w:space="0" w:color="585858"/>
            </w:tcBorders>
            <w:shd w:val="clear" w:color="auto" w:fill="EAD2D6"/>
            <w:vAlign w:val="center"/>
          </w:tcPr>
          <w:p w14:paraId="7CE3254A" w14:textId="77777777" w:rsidR="005C7152" w:rsidRPr="00344F07" w:rsidRDefault="005C7152" w:rsidP="005C7152">
            <w:pPr>
              <w:tabs>
                <w:tab w:val="decimal" w:pos="607"/>
              </w:tabs>
              <w:rPr>
                <w:rFonts w:ascii="Arial" w:hAnsi="Arial" w:cs="Arial"/>
                <w:sz w:val="16"/>
                <w:szCs w:val="16"/>
              </w:rPr>
            </w:pPr>
            <w:r>
              <w:rPr>
                <w:rFonts w:ascii="Arial" w:hAnsi="Arial" w:cs="Arial"/>
                <w:color w:val="000000"/>
                <w:sz w:val="16"/>
                <w:szCs w:val="16"/>
              </w:rPr>
              <w:t>6.7</w:t>
            </w:r>
          </w:p>
        </w:tc>
      </w:tr>
      <w:tr w:rsidR="005C7152" w:rsidRPr="002A0C6F" w14:paraId="577D0679" w14:textId="77777777" w:rsidTr="005C7152">
        <w:trPr>
          <w:trHeight w:hRule="exact" w:val="240"/>
          <w:jc w:val="center"/>
        </w:trPr>
        <w:tc>
          <w:tcPr>
            <w:tcW w:w="4764" w:type="dxa"/>
            <w:tcBorders>
              <w:left w:val="single" w:sz="8" w:space="0" w:color="585858"/>
              <w:right w:val="single" w:sz="4" w:space="0" w:color="FFFFFF" w:themeColor="background1"/>
            </w:tcBorders>
            <w:shd w:val="clear" w:color="auto" w:fill="F4E9EB"/>
            <w:vAlign w:val="center"/>
          </w:tcPr>
          <w:p w14:paraId="5E8DCC39" w14:textId="77777777" w:rsidR="005C7152" w:rsidRPr="002A0C6F" w:rsidRDefault="005C7152" w:rsidP="005C7152">
            <w:pPr>
              <w:pStyle w:val="TableParagraph"/>
              <w:spacing w:line="180" w:lineRule="exact"/>
              <w:ind w:left="162"/>
              <w:rPr>
                <w:rFonts w:ascii="Arial" w:eastAsia="Arial" w:hAnsi="Arial" w:cs="Arial"/>
                <w:sz w:val="16"/>
                <w:szCs w:val="16"/>
              </w:rPr>
            </w:pPr>
            <w:r>
              <w:rPr>
                <w:rFonts w:ascii="Arial" w:hAnsi="Arial" w:cs="Arial"/>
                <w:color w:val="000000"/>
                <w:sz w:val="16"/>
                <w:szCs w:val="16"/>
              </w:rPr>
              <w:t>Buen humor vs. mal humor</w:t>
            </w:r>
          </w:p>
        </w:tc>
        <w:tc>
          <w:tcPr>
            <w:tcW w:w="1349" w:type="dxa"/>
            <w:tcBorders>
              <w:left w:val="single" w:sz="4" w:space="0" w:color="FFFFFF" w:themeColor="background1"/>
              <w:right w:val="single" w:sz="4" w:space="0" w:color="FFFFFF" w:themeColor="background1"/>
            </w:tcBorders>
            <w:shd w:val="clear" w:color="auto" w:fill="F4E9EB"/>
            <w:vAlign w:val="center"/>
          </w:tcPr>
          <w:p w14:paraId="00E08A5E" w14:textId="77777777" w:rsidR="005C7152" w:rsidRPr="00F21A30" w:rsidRDefault="005C7152" w:rsidP="005C7152">
            <w:pPr>
              <w:tabs>
                <w:tab w:val="decimal" w:pos="607"/>
              </w:tabs>
              <w:rPr>
                <w:rFonts w:ascii="Arial" w:hAnsi="Arial" w:cs="Arial"/>
                <w:sz w:val="16"/>
                <w:szCs w:val="16"/>
              </w:rPr>
            </w:pPr>
            <w:r>
              <w:rPr>
                <w:rFonts w:ascii="Arial" w:hAnsi="Arial" w:cs="Arial"/>
                <w:color w:val="000000"/>
                <w:sz w:val="16"/>
                <w:szCs w:val="16"/>
              </w:rPr>
              <w:t>6.3</w:t>
            </w:r>
          </w:p>
        </w:tc>
        <w:tc>
          <w:tcPr>
            <w:tcW w:w="1349" w:type="dxa"/>
            <w:tcBorders>
              <w:left w:val="single" w:sz="4" w:space="0" w:color="FFFFFF" w:themeColor="background1"/>
              <w:right w:val="single" w:sz="8" w:space="0" w:color="585858"/>
            </w:tcBorders>
            <w:shd w:val="clear" w:color="auto" w:fill="F4E9EB"/>
            <w:vAlign w:val="center"/>
          </w:tcPr>
          <w:p w14:paraId="4128DB97" w14:textId="77777777" w:rsidR="005C7152" w:rsidRPr="00344F07" w:rsidRDefault="005C7152" w:rsidP="005C7152">
            <w:pPr>
              <w:tabs>
                <w:tab w:val="decimal" w:pos="607"/>
              </w:tabs>
              <w:rPr>
                <w:rFonts w:ascii="Arial" w:hAnsi="Arial" w:cs="Arial"/>
                <w:sz w:val="16"/>
                <w:szCs w:val="16"/>
              </w:rPr>
            </w:pPr>
            <w:r>
              <w:rPr>
                <w:rFonts w:ascii="Arial" w:hAnsi="Arial" w:cs="Arial"/>
                <w:color w:val="000000"/>
                <w:sz w:val="16"/>
                <w:szCs w:val="16"/>
              </w:rPr>
              <w:t>6.3</w:t>
            </w:r>
          </w:p>
        </w:tc>
      </w:tr>
      <w:tr w:rsidR="005C7152" w:rsidRPr="002A0C6F" w14:paraId="772A790B" w14:textId="77777777" w:rsidTr="005C7152">
        <w:trPr>
          <w:trHeight w:hRule="exact" w:val="240"/>
          <w:jc w:val="center"/>
        </w:trPr>
        <w:tc>
          <w:tcPr>
            <w:tcW w:w="4764" w:type="dxa"/>
            <w:tcBorders>
              <w:left w:val="single" w:sz="8" w:space="0" w:color="585858"/>
              <w:right w:val="single" w:sz="4" w:space="0" w:color="FFFFFF" w:themeColor="background1"/>
            </w:tcBorders>
            <w:shd w:val="clear" w:color="auto" w:fill="EAD2D6"/>
            <w:vAlign w:val="center"/>
          </w:tcPr>
          <w:p w14:paraId="726E345C" w14:textId="77777777" w:rsidR="005C7152" w:rsidRPr="002A0C6F" w:rsidRDefault="005C7152" w:rsidP="005C7152">
            <w:pPr>
              <w:pStyle w:val="TableParagraph"/>
              <w:spacing w:line="180" w:lineRule="exact"/>
              <w:ind w:left="162"/>
              <w:rPr>
                <w:rFonts w:ascii="Arial" w:eastAsia="Arial" w:hAnsi="Arial" w:cs="Arial"/>
                <w:sz w:val="16"/>
                <w:szCs w:val="16"/>
              </w:rPr>
            </w:pPr>
            <w:r>
              <w:rPr>
                <w:rFonts w:ascii="Arial" w:hAnsi="Arial" w:cs="Arial"/>
                <w:color w:val="000000"/>
                <w:sz w:val="16"/>
                <w:szCs w:val="16"/>
              </w:rPr>
              <w:t>Tranquilo vs. preocupado o estresado</w:t>
            </w:r>
          </w:p>
        </w:tc>
        <w:tc>
          <w:tcPr>
            <w:tcW w:w="1349" w:type="dxa"/>
            <w:tcBorders>
              <w:left w:val="single" w:sz="4" w:space="0" w:color="FFFFFF" w:themeColor="background1"/>
              <w:right w:val="single" w:sz="4" w:space="0" w:color="FFFFFF" w:themeColor="background1"/>
            </w:tcBorders>
            <w:shd w:val="clear" w:color="auto" w:fill="EAD2D6"/>
            <w:vAlign w:val="center"/>
          </w:tcPr>
          <w:p w14:paraId="08DB968D" w14:textId="77777777" w:rsidR="005C7152" w:rsidRPr="00F21A30" w:rsidRDefault="005C7152" w:rsidP="005C7152">
            <w:pPr>
              <w:tabs>
                <w:tab w:val="decimal" w:pos="607"/>
              </w:tabs>
              <w:rPr>
                <w:rFonts w:ascii="Arial" w:hAnsi="Arial" w:cs="Arial"/>
                <w:sz w:val="16"/>
                <w:szCs w:val="16"/>
              </w:rPr>
            </w:pPr>
            <w:r>
              <w:rPr>
                <w:rFonts w:ascii="Arial" w:hAnsi="Arial" w:cs="Arial"/>
                <w:color w:val="000000"/>
                <w:sz w:val="16"/>
                <w:szCs w:val="16"/>
              </w:rPr>
              <w:t>5.9</w:t>
            </w:r>
          </w:p>
        </w:tc>
        <w:tc>
          <w:tcPr>
            <w:tcW w:w="1349" w:type="dxa"/>
            <w:tcBorders>
              <w:left w:val="single" w:sz="4" w:space="0" w:color="FFFFFF" w:themeColor="background1"/>
              <w:right w:val="single" w:sz="8" w:space="0" w:color="585858"/>
            </w:tcBorders>
            <w:shd w:val="clear" w:color="auto" w:fill="EAD2D6"/>
            <w:vAlign w:val="center"/>
          </w:tcPr>
          <w:p w14:paraId="6B2B4CB4" w14:textId="77777777" w:rsidR="005C7152" w:rsidRPr="00344F07" w:rsidRDefault="005C7152" w:rsidP="005C7152">
            <w:pPr>
              <w:tabs>
                <w:tab w:val="decimal" w:pos="607"/>
              </w:tabs>
              <w:rPr>
                <w:rFonts w:ascii="Arial" w:hAnsi="Arial" w:cs="Arial"/>
                <w:sz w:val="16"/>
                <w:szCs w:val="16"/>
              </w:rPr>
            </w:pPr>
            <w:r>
              <w:rPr>
                <w:rFonts w:ascii="Arial" w:hAnsi="Arial" w:cs="Arial"/>
                <w:color w:val="000000"/>
                <w:sz w:val="16"/>
                <w:szCs w:val="16"/>
              </w:rPr>
              <w:t>5.6</w:t>
            </w:r>
          </w:p>
        </w:tc>
      </w:tr>
      <w:tr w:rsidR="005C7152" w:rsidRPr="002A0C6F" w14:paraId="62C71A80" w14:textId="77777777" w:rsidTr="005C7152">
        <w:trPr>
          <w:trHeight w:hRule="exact" w:val="224"/>
          <w:jc w:val="center"/>
        </w:trPr>
        <w:tc>
          <w:tcPr>
            <w:tcW w:w="4764" w:type="dxa"/>
            <w:tcBorders>
              <w:left w:val="single" w:sz="8" w:space="0" w:color="585858"/>
              <w:right w:val="single" w:sz="4" w:space="0" w:color="FFFFFF" w:themeColor="background1"/>
            </w:tcBorders>
            <w:shd w:val="clear" w:color="auto" w:fill="F4E9EB"/>
            <w:vAlign w:val="center"/>
          </w:tcPr>
          <w:p w14:paraId="33728B51" w14:textId="77777777" w:rsidR="005C7152" w:rsidRPr="002A0C6F" w:rsidRDefault="005C7152" w:rsidP="005C7152">
            <w:pPr>
              <w:pStyle w:val="TableParagraph"/>
              <w:spacing w:line="180" w:lineRule="exact"/>
              <w:ind w:left="162"/>
              <w:rPr>
                <w:rFonts w:ascii="Arial" w:eastAsia="Arial" w:hAnsi="Arial" w:cs="Arial"/>
                <w:sz w:val="16"/>
                <w:szCs w:val="16"/>
              </w:rPr>
            </w:pPr>
            <w:r>
              <w:rPr>
                <w:rFonts w:ascii="Arial" w:hAnsi="Arial" w:cs="Arial"/>
                <w:color w:val="000000"/>
                <w:sz w:val="16"/>
                <w:szCs w:val="16"/>
              </w:rPr>
              <w:t>Con vitalidad vs. sin vitalidad</w:t>
            </w:r>
          </w:p>
        </w:tc>
        <w:tc>
          <w:tcPr>
            <w:tcW w:w="1349" w:type="dxa"/>
            <w:tcBorders>
              <w:left w:val="single" w:sz="4" w:space="0" w:color="FFFFFF" w:themeColor="background1"/>
              <w:right w:val="single" w:sz="4" w:space="0" w:color="FFFFFF" w:themeColor="background1"/>
            </w:tcBorders>
            <w:shd w:val="clear" w:color="auto" w:fill="F4E9EB"/>
            <w:vAlign w:val="center"/>
          </w:tcPr>
          <w:p w14:paraId="4C5760B1" w14:textId="77777777" w:rsidR="005C7152" w:rsidRPr="00F21A30" w:rsidRDefault="005C7152" w:rsidP="005C7152">
            <w:pPr>
              <w:tabs>
                <w:tab w:val="decimal" w:pos="607"/>
              </w:tabs>
              <w:rPr>
                <w:rFonts w:ascii="Arial" w:hAnsi="Arial" w:cs="Arial"/>
                <w:sz w:val="16"/>
                <w:szCs w:val="16"/>
              </w:rPr>
            </w:pPr>
            <w:r>
              <w:rPr>
                <w:rFonts w:ascii="Arial" w:hAnsi="Arial" w:cs="Arial"/>
                <w:color w:val="000000"/>
                <w:sz w:val="16"/>
                <w:szCs w:val="16"/>
              </w:rPr>
              <w:t>5.4</w:t>
            </w:r>
          </w:p>
        </w:tc>
        <w:tc>
          <w:tcPr>
            <w:tcW w:w="1349" w:type="dxa"/>
            <w:tcBorders>
              <w:left w:val="single" w:sz="4" w:space="0" w:color="FFFFFF" w:themeColor="background1"/>
              <w:right w:val="single" w:sz="8" w:space="0" w:color="585858"/>
            </w:tcBorders>
            <w:shd w:val="clear" w:color="auto" w:fill="F4E9EB"/>
            <w:vAlign w:val="center"/>
          </w:tcPr>
          <w:p w14:paraId="4F253DF7" w14:textId="77777777" w:rsidR="005C7152" w:rsidRPr="00344F07" w:rsidRDefault="005C7152" w:rsidP="005C7152">
            <w:pPr>
              <w:tabs>
                <w:tab w:val="decimal" w:pos="607"/>
              </w:tabs>
              <w:rPr>
                <w:rFonts w:ascii="Arial" w:hAnsi="Arial" w:cs="Arial"/>
                <w:sz w:val="16"/>
                <w:szCs w:val="16"/>
              </w:rPr>
            </w:pPr>
            <w:r>
              <w:rPr>
                <w:rFonts w:ascii="Arial" w:hAnsi="Arial" w:cs="Arial"/>
                <w:color w:val="000000"/>
                <w:sz w:val="16"/>
                <w:szCs w:val="16"/>
              </w:rPr>
              <w:t>5.3</w:t>
            </w:r>
          </w:p>
        </w:tc>
      </w:tr>
      <w:tr w:rsidR="005C7152" w:rsidRPr="002A0C6F" w14:paraId="06D5320D" w14:textId="77777777" w:rsidTr="005C7152">
        <w:trPr>
          <w:trHeight w:hRule="exact" w:val="288"/>
          <w:jc w:val="center"/>
        </w:trPr>
        <w:tc>
          <w:tcPr>
            <w:tcW w:w="4764" w:type="dxa"/>
            <w:tcBorders>
              <w:left w:val="single" w:sz="8" w:space="0" w:color="585858"/>
              <w:right w:val="single" w:sz="4" w:space="0" w:color="FFFFFF" w:themeColor="background1"/>
            </w:tcBorders>
            <w:shd w:val="clear" w:color="auto" w:fill="EAD2D6"/>
            <w:vAlign w:val="center"/>
          </w:tcPr>
          <w:p w14:paraId="0B507E50" w14:textId="286A669D" w:rsidR="005C7152" w:rsidRPr="002A0C6F" w:rsidRDefault="005C7152" w:rsidP="005C7152">
            <w:pPr>
              <w:pStyle w:val="TableParagraph"/>
              <w:spacing w:before="28"/>
              <w:ind w:left="56"/>
              <w:rPr>
                <w:rFonts w:ascii="Arial" w:eastAsia="Arial" w:hAnsi="Arial" w:cs="Arial"/>
                <w:sz w:val="10"/>
                <w:szCs w:val="10"/>
              </w:rPr>
            </w:pPr>
            <w:r w:rsidRPr="002A0C6F">
              <w:rPr>
                <w:rFonts w:ascii="Arial" w:hAnsi="Arial"/>
                <w:b/>
                <w:spacing w:val="-1"/>
                <w:sz w:val="16"/>
              </w:rPr>
              <w:t>Estados</w:t>
            </w:r>
            <w:r w:rsidRPr="002A0C6F">
              <w:rPr>
                <w:rFonts w:ascii="Arial" w:hAnsi="Arial"/>
                <w:b/>
                <w:sz w:val="16"/>
              </w:rPr>
              <w:t xml:space="preserve"> </w:t>
            </w:r>
            <w:r w:rsidRPr="002A0C6F">
              <w:rPr>
                <w:rFonts w:ascii="Arial" w:hAnsi="Arial"/>
                <w:b/>
                <w:spacing w:val="-1"/>
                <w:sz w:val="16"/>
              </w:rPr>
              <w:t>anímicos</w:t>
            </w:r>
            <w:r w:rsidRPr="002A0C6F">
              <w:rPr>
                <w:rFonts w:ascii="Arial" w:hAnsi="Arial"/>
                <w:b/>
                <w:spacing w:val="-2"/>
                <w:sz w:val="16"/>
              </w:rPr>
              <w:t xml:space="preserve"> </w:t>
            </w:r>
            <w:r w:rsidRPr="002A0C6F">
              <w:rPr>
                <w:rFonts w:ascii="Arial" w:hAnsi="Arial"/>
                <w:b/>
                <w:spacing w:val="-1"/>
                <w:sz w:val="16"/>
              </w:rPr>
              <w:t>positivos</w:t>
            </w:r>
            <w:r w:rsidRPr="002A0C6F">
              <w:rPr>
                <w:rFonts w:ascii="Arial" w:hAnsi="Arial"/>
                <w:b/>
                <w:spacing w:val="-1"/>
                <w:position w:val="6"/>
                <w:sz w:val="10"/>
              </w:rPr>
              <w:t>1</w:t>
            </w:r>
            <w:r w:rsidR="00561DD8">
              <w:rPr>
                <w:rFonts w:ascii="Arial" w:hAnsi="Arial"/>
                <w:b/>
                <w:spacing w:val="-1"/>
                <w:position w:val="6"/>
                <w:sz w:val="10"/>
              </w:rPr>
              <w:t>/</w:t>
            </w:r>
          </w:p>
        </w:tc>
        <w:tc>
          <w:tcPr>
            <w:tcW w:w="1349" w:type="dxa"/>
            <w:tcBorders>
              <w:left w:val="single" w:sz="4" w:space="0" w:color="FFFFFF" w:themeColor="background1"/>
              <w:right w:val="single" w:sz="4" w:space="0" w:color="FFFFFF" w:themeColor="background1"/>
            </w:tcBorders>
            <w:shd w:val="clear" w:color="auto" w:fill="EAD2D6"/>
            <w:vAlign w:val="center"/>
          </w:tcPr>
          <w:p w14:paraId="2A0A866D" w14:textId="77777777" w:rsidR="005C7152" w:rsidRPr="00F21A30" w:rsidRDefault="005C7152" w:rsidP="005C7152">
            <w:pPr>
              <w:tabs>
                <w:tab w:val="decimal" w:pos="607"/>
              </w:tabs>
              <w:rPr>
                <w:rFonts w:ascii="Arial" w:hAnsi="Arial" w:cs="Arial"/>
                <w:b/>
                <w:bCs/>
                <w:sz w:val="16"/>
                <w:szCs w:val="16"/>
              </w:rPr>
            </w:pPr>
            <w:r>
              <w:rPr>
                <w:rFonts w:ascii="Arial" w:hAnsi="Arial" w:cs="Arial"/>
                <w:b/>
                <w:bCs/>
                <w:color w:val="000000"/>
                <w:sz w:val="16"/>
                <w:szCs w:val="16"/>
              </w:rPr>
              <w:t>7.7</w:t>
            </w:r>
          </w:p>
        </w:tc>
        <w:tc>
          <w:tcPr>
            <w:tcW w:w="1349" w:type="dxa"/>
            <w:tcBorders>
              <w:left w:val="single" w:sz="4" w:space="0" w:color="FFFFFF" w:themeColor="background1"/>
              <w:right w:val="single" w:sz="8" w:space="0" w:color="585858"/>
            </w:tcBorders>
            <w:shd w:val="clear" w:color="auto" w:fill="EAD2D6"/>
            <w:vAlign w:val="center"/>
          </w:tcPr>
          <w:p w14:paraId="70D3C263" w14:textId="77777777" w:rsidR="005C7152" w:rsidRPr="00344F07" w:rsidRDefault="005C7152" w:rsidP="005C7152">
            <w:pPr>
              <w:tabs>
                <w:tab w:val="decimal" w:pos="607"/>
              </w:tabs>
              <w:rPr>
                <w:rFonts w:ascii="Arial" w:hAnsi="Arial" w:cs="Arial"/>
                <w:b/>
                <w:bCs/>
                <w:sz w:val="16"/>
                <w:szCs w:val="16"/>
              </w:rPr>
            </w:pPr>
            <w:r>
              <w:rPr>
                <w:rFonts w:ascii="Arial" w:hAnsi="Arial" w:cs="Arial"/>
                <w:b/>
                <w:bCs/>
                <w:color w:val="000000"/>
                <w:sz w:val="16"/>
                <w:szCs w:val="16"/>
              </w:rPr>
              <w:t>7.6</w:t>
            </w:r>
          </w:p>
        </w:tc>
      </w:tr>
      <w:tr w:rsidR="005C7152" w:rsidRPr="002A0C6F" w14:paraId="45562CAB" w14:textId="77777777" w:rsidTr="005C7152">
        <w:trPr>
          <w:trHeight w:hRule="exact" w:val="296"/>
          <w:jc w:val="center"/>
        </w:trPr>
        <w:tc>
          <w:tcPr>
            <w:tcW w:w="4764" w:type="dxa"/>
            <w:tcBorders>
              <w:left w:val="single" w:sz="8" w:space="0" w:color="585858"/>
              <w:bottom w:val="single" w:sz="8" w:space="0" w:color="7C7563"/>
              <w:right w:val="single" w:sz="4" w:space="0" w:color="FFFFFF" w:themeColor="background1"/>
            </w:tcBorders>
            <w:shd w:val="clear" w:color="auto" w:fill="F4E9EB"/>
            <w:vAlign w:val="center"/>
          </w:tcPr>
          <w:p w14:paraId="3BEDC75C" w14:textId="14EF6D61" w:rsidR="005C7152" w:rsidRPr="002A0C6F" w:rsidRDefault="005C7152" w:rsidP="005C7152">
            <w:pPr>
              <w:pStyle w:val="TableParagraph"/>
              <w:spacing w:before="28"/>
              <w:ind w:left="56"/>
              <w:rPr>
                <w:rFonts w:ascii="Arial" w:eastAsia="Arial" w:hAnsi="Arial" w:cs="Arial"/>
                <w:sz w:val="10"/>
                <w:szCs w:val="10"/>
              </w:rPr>
            </w:pPr>
            <w:r w:rsidRPr="002A0C6F">
              <w:rPr>
                <w:rFonts w:ascii="Arial" w:hAnsi="Arial"/>
                <w:b/>
                <w:spacing w:val="-1"/>
                <w:sz w:val="16"/>
              </w:rPr>
              <w:t>Estados</w:t>
            </w:r>
            <w:r w:rsidRPr="002A0C6F">
              <w:rPr>
                <w:rFonts w:ascii="Arial" w:hAnsi="Arial"/>
                <w:b/>
                <w:sz w:val="16"/>
              </w:rPr>
              <w:t xml:space="preserve"> </w:t>
            </w:r>
            <w:r w:rsidRPr="002A0C6F">
              <w:rPr>
                <w:rFonts w:ascii="Arial" w:hAnsi="Arial"/>
                <w:b/>
                <w:spacing w:val="-1"/>
                <w:sz w:val="16"/>
              </w:rPr>
              <w:t>anímicos</w:t>
            </w:r>
            <w:r w:rsidRPr="002A0C6F">
              <w:rPr>
                <w:rFonts w:ascii="Arial" w:hAnsi="Arial"/>
                <w:b/>
                <w:spacing w:val="-2"/>
                <w:sz w:val="16"/>
              </w:rPr>
              <w:t xml:space="preserve"> </w:t>
            </w:r>
            <w:r w:rsidRPr="002A0C6F">
              <w:rPr>
                <w:rFonts w:ascii="Arial" w:hAnsi="Arial"/>
                <w:b/>
                <w:spacing w:val="-1"/>
                <w:sz w:val="16"/>
              </w:rPr>
              <w:t>negativos</w:t>
            </w:r>
            <w:r w:rsidRPr="002A0C6F">
              <w:rPr>
                <w:rFonts w:ascii="Arial" w:hAnsi="Arial"/>
                <w:b/>
                <w:spacing w:val="-1"/>
                <w:position w:val="6"/>
                <w:sz w:val="10"/>
              </w:rPr>
              <w:t>1</w:t>
            </w:r>
            <w:r w:rsidR="00561DD8">
              <w:rPr>
                <w:rFonts w:ascii="Arial" w:hAnsi="Arial"/>
                <w:b/>
                <w:spacing w:val="-1"/>
                <w:position w:val="6"/>
                <w:sz w:val="10"/>
              </w:rPr>
              <w:t>/</w:t>
            </w:r>
          </w:p>
        </w:tc>
        <w:tc>
          <w:tcPr>
            <w:tcW w:w="1349" w:type="dxa"/>
            <w:tcBorders>
              <w:left w:val="single" w:sz="4" w:space="0" w:color="FFFFFF" w:themeColor="background1"/>
              <w:bottom w:val="single" w:sz="8" w:space="0" w:color="7C7563"/>
              <w:right w:val="single" w:sz="4" w:space="0" w:color="FFFFFF" w:themeColor="background1"/>
            </w:tcBorders>
            <w:shd w:val="clear" w:color="auto" w:fill="F4E9EB"/>
            <w:vAlign w:val="center"/>
          </w:tcPr>
          <w:p w14:paraId="2C05D576" w14:textId="77777777" w:rsidR="005C7152" w:rsidRPr="00F21A30" w:rsidRDefault="005C7152" w:rsidP="005C7152">
            <w:pPr>
              <w:tabs>
                <w:tab w:val="decimal" w:pos="607"/>
              </w:tabs>
              <w:rPr>
                <w:rFonts w:ascii="Arial" w:hAnsi="Arial" w:cs="Arial"/>
                <w:b/>
                <w:bCs/>
                <w:sz w:val="16"/>
                <w:szCs w:val="16"/>
              </w:rPr>
            </w:pPr>
            <w:r>
              <w:rPr>
                <w:rFonts w:ascii="Arial" w:hAnsi="Arial" w:cs="Arial"/>
                <w:b/>
                <w:bCs/>
                <w:color w:val="000000"/>
                <w:sz w:val="16"/>
                <w:szCs w:val="16"/>
              </w:rPr>
              <w:t>1.4</w:t>
            </w:r>
          </w:p>
        </w:tc>
        <w:tc>
          <w:tcPr>
            <w:tcW w:w="1349" w:type="dxa"/>
            <w:tcBorders>
              <w:left w:val="single" w:sz="4" w:space="0" w:color="FFFFFF" w:themeColor="background1"/>
              <w:bottom w:val="single" w:sz="8" w:space="0" w:color="7C7563"/>
              <w:right w:val="single" w:sz="8" w:space="0" w:color="585858"/>
            </w:tcBorders>
            <w:shd w:val="clear" w:color="auto" w:fill="F4E9EB"/>
            <w:vAlign w:val="center"/>
          </w:tcPr>
          <w:p w14:paraId="76DADCD1" w14:textId="77777777" w:rsidR="005C7152" w:rsidRPr="00344F07" w:rsidRDefault="005C7152" w:rsidP="005C7152">
            <w:pPr>
              <w:tabs>
                <w:tab w:val="decimal" w:pos="607"/>
              </w:tabs>
              <w:rPr>
                <w:rFonts w:ascii="Arial" w:hAnsi="Arial" w:cs="Arial"/>
                <w:b/>
                <w:bCs/>
                <w:sz w:val="16"/>
                <w:szCs w:val="16"/>
              </w:rPr>
            </w:pPr>
            <w:r>
              <w:rPr>
                <w:rFonts w:ascii="Arial" w:hAnsi="Arial" w:cs="Arial"/>
                <w:b/>
                <w:bCs/>
                <w:color w:val="000000"/>
                <w:sz w:val="16"/>
                <w:szCs w:val="16"/>
              </w:rPr>
              <w:t>1.5</w:t>
            </w:r>
          </w:p>
        </w:tc>
      </w:tr>
    </w:tbl>
    <w:p w14:paraId="15FC87F2" w14:textId="4043DBA2" w:rsidR="005C7152" w:rsidRPr="002A0C6F" w:rsidRDefault="005C7152" w:rsidP="0096649A">
      <w:pPr>
        <w:tabs>
          <w:tab w:val="left" w:pos="1276"/>
        </w:tabs>
        <w:spacing w:before="9" w:line="184" w:lineRule="exact"/>
        <w:ind w:left="1276" w:right="1050" w:hanging="198"/>
        <w:jc w:val="both"/>
        <w:rPr>
          <w:rFonts w:ascii="Arial" w:eastAsia="Arial" w:hAnsi="Arial" w:cs="Arial"/>
          <w:sz w:val="16"/>
          <w:szCs w:val="16"/>
        </w:rPr>
      </w:pPr>
      <w:r w:rsidRPr="002A0C6F">
        <w:rPr>
          <w:rFonts w:ascii="Arial" w:hAnsi="Arial"/>
          <w:position w:val="6"/>
          <w:sz w:val="12"/>
        </w:rPr>
        <w:t>1</w:t>
      </w:r>
      <w:r w:rsidR="00561DD8">
        <w:rPr>
          <w:rFonts w:ascii="Arial" w:hAnsi="Arial"/>
          <w:position w:val="6"/>
          <w:sz w:val="12"/>
        </w:rPr>
        <w:t>/</w:t>
      </w:r>
      <w:r w:rsidRPr="002A0C6F">
        <w:rPr>
          <w:rFonts w:ascii="Arial" w:hAnsi="Arial"/>
          <w:position w:val="6"/>
          <w:sz w:val="12"/>
        </w:rPr>
        <w:tab/>
      </w:r>
      <w:r w:rsidRPr="002A0C6F">
        <w:rPr>
          <w:rFonts w:ascii="Arial" w:hAnsi="Arial"/>
          <w:sz w:val="16"/>
        </w:rPr>
        <w:t>A</w:t>
      </w:r>
      <w:r w:rsidRPr="002A0C6F">
        <w:rPr>
          <w:rFonts w:ascii="Arial" w:hAnsi="Arial"/>
          <w:spacing w:val="1"/>
          <w:sz w:val="16"/>
        </w:rPr>
        <w:t xml:space="preserve"> </w:t>
      </w:r>
      <w:r w:rsidRPr="002A0C6F">
        <w:rPr>
          <w:rFonts w:ascii="Arial" w:hAnsi="Arial"/>
          <w:spacing w:val="-1"/>
          <w:sz w:val="16"/>
        </w:rPr>
        <w:t>diferencia del</w:t>
      </w:r>
      <w:r w:rsidRPr="002A0C6F">
        <w:rPr>
          <w:rFonts w:ascii="Arial" w:hAnsi="Arial"/>
          <w:spacing w:val="-2"/>
          <w:sz w:val="16"/>
        </w:rPr>
        <w:t xml:space="preserve"> </w:t>
      </w:r>
      <w:r w:rsidRPr="002A0C6F">
        <w:rPr>
          <w:rFonts w:ascii="Arial" w:hAnsi="Arial"/>
          <w:spacing w:val="-1"/>
          <w:sz w:val="16"/>
        </w:rPr>
        <w:t>resto</w:t>
      </w:r>
      <w:r w:rsidRPr="002A0C6F">
        <w:rPr>
          <w:rFonts w:ascii="Arial" w:hAnsi="Arial"/>
          <w:spacing w:val="-3"/>
          <w:sz w:val="16"/>
        </w:rPr>
        <w:t xml:space="preserve"> </w:t>
      </w:r>
      <w:r w:rsidRPr="002A0C6F">
        <w:rPr>
          <w:rFonts w:ascii="Arial" w:hAnsi="Arial"/>
          <w:spacing w:val="-1"/>
          <w:sz w:val="16"/>
        </w:rPr>
        <w:t>de</w:t>
      </w:r>
      <w:r w:rsidRPr="002A0C6F">
        <w:rPr>
          <w:rFonts w:ascii="Arial" w:hAnsi="Arial"/>
          <w:sz w:val="16"/>
        </w:rPr>
        <w:t xml:space="preserve"> los</w:t>
      </w:r>
      <w:r w:rsidRPr="002A0C6F">
        <w:rPr>
          <w:rFonts w:ascii="Arial" w:hAnsi="Arial"/>
          <w:spacing w:val="3"/>
          <w:sz w:val="16"/>
        </w:rPr>
        <w:t xml:space="preserve"> </w:t>
      </w:r>
      <w:r w:rsidRPr="002A0C6F">
        <w:rPr>
          <w:rFonts w:ascii="Arial" w:hAnsi="Arial"/>
          <w:spacing w:val="-1"/>
          <w:sz w:val="16"/>
        </w:rPr>
        <w:t>rubros,</w:t>
      </w:r>
      <w:r w:rsidRPr="002A0C6F">
        <w:rPr>
          <w:rFonts w:ascii="Arial" w:hAnsi="Arial"/>
          <w:spacing w:val="2"/>
          <w:sz w:val="16"/>
        </w:rPr>
        <w:t xml:space="preserve"> </w:t>
      </w:r>
      <w:r w:rsidRPr="002A0C6F">
        <w:rPr>
          <w:rFonts w:ascii="Arial" w:hAnsi="Arial"/>
          <w:i/>
          <w:spacing w:val="-2"/>
          <w:sz w:val="16"/>
        </w:rPr>
        <w:t>estados</w:t>
      </w:r>
      <w:r w:rsidRPr="002A0C6F">
        <w:rPr>
          <w:rFonts w:ascii="Arial" w:hAnsi="Arial"/>
          <w:i/>
          <w:spacing w:val="2"/>
          <w:sz w:val="16"/>
        </w:rPr>
        <w:t xml:space="preserve"> </w:t>
      </w:r>
      <w:r w:rsidRPr="002A0C6F">
        <w:rPr>
          <w:rFonts w:ascii="Arial" w:hAnsi="Arial"/>
          <w:i/>
          <w:spacing w:val="-1"/>
          <w:sz w:val="16"/>
        </w:rPr>
        <w:t>anímicos positivos</w:t>
      </w:r>
      <w:r w:rsidRPr="002A0C6F">
        <w:rPr>
          <w:rFonts w:ascii="Arial" w:hAnsi="Arial"/>
          <w:i/>
          <w:spacing w:val="4"/>
          <w:sz w:val="16"/>
        </w:rPr>
        <w:t xml:space="preserve"> </w:t>
      </w:r>
      <w:r w:rsidRPr="002A0C6F">
        <w:rPr>
          <w:rFonts w:ascii="Arial" w:hAnsi="Arial"/>
          <w:sz w:val="16"/>
        </w:rPr>
        <w:t>y</w:t>
      </w:r>
      <w:r w:rsidRPr="002A0C6F">
        <w:rPr>
          <w:rFonts w:ascii="Arial" w:hAnsi="Arial"/>
          <w:spacing w:val="-1"/>
          <w:sz w:val="16"/>
        </w:rPr>
        <w:t xml:space="preserve"> </w:t>
      </w:r>
      <w:r w:rsidRPr="002A0C6F">
        <w:rPr>
          <w:rFonts w:ascii="Arial" w:hAnsi="Arial"/>
          <w:i/>
          <w:spacing w:val="-2"/>
          <w:sz w:val="16"/>
        </w:rPr>
        <w:t>estados</w:t>
      </w:r>
      <w:r w:rsidRPr="002A0C6F">
        <w:rPr>
          <w:rFonts w:ascii="Arial" w:hAnsi="Arial"/>
          <w:i/>
          <w:spacing w:val="2"/>
          <w:sz w:val="16"/>
        </w:rPr>
        <w:t xml:space="preserve"> </w:t>
      </w:r>
      <w:r w:rsidRPr="002A0C6F">
        <w:rPr>
          <w:rFonts w:ascii="Arial" w:hAnsi="Arial"/>
          <w:i/>
          <w:spacing w:val="-1"/>
          <w:sz w:val="16"/>
        </w:rPr>
        <w:t>anímicos negativos</w:t>
      </w:r>
      <w:r w:rsidRPr="002A0C6F">
        <w:rPr>
          <w:rFonts w:ascii="Arial" w:hAnsi="Arial"/>
          <w:spacing w:val="-1"/>
          <w:sz w:val="16"/>
        </w:rPr>
        <w:t>,</w:t>
      </w:r>
      <w:r w:rsidRPr="002A0C6F">
        <w:rPr>
          <w:rFonts w:ascii="Arial" w:hAnsi="Arial"/>
          <w:spacing w:val="1"/>
          <w:sz w:val="16"/>
        </w:rPr>
        <w:t xml:space="preserve"> </w:t>
      </w:r>
      <w:r w:rsidRPr="002A0C6F">
        <w:rPr>
          <w:rFonts w:ascii="Arial" w:hAnsi="Arial"/>
          <w:spacing w:val="-1"/>
          <w:sz w:val="16"/>
        </w:rPr>
        <w:t>no</w:t>
      </w:r>
      <w:r w:rsidRPr="002A0C6F">
        <w:rPr>
          <w:rFonts w:ascii="Arial" w:hAnsi="Arial"/>
          <w:sz w:val="16"/>
        </w:rPr>
        <w:t xml:space="preserve"> </w:t>
      </w:r>
      <w:r w:rsidRPr="002A0C6F">
        <w:rPr>
          <w:rFonts w:ascii="Arial" w:hAnsi="Arial"/>
          <w:spacing w:val="-1"/>
          <w:sz w:val="16"/>
        </w:rPr>
        <w:t>hacen</w:t>
      </w:r>
      <w:r w:rsidRPr="002A0C6F">
        <w:rPr>
          <w:rFonts w:ascii="Arial" w:hAnsi="Arial"/>
          <w:spacing w:val="49"/>
          <w:sz w:val="16"/>
        </w:rPr>
        <w:t xml:space="preserve"> </w:t>
      </w:r>
      <w:r w:rsidRPr="002A0C6F">
        <w:rPr>
          <w:rFonts w:ascii="Arial" w:hAnsi="Arial"/>
          <w:spacing w:val="-1"/>
          <w:sz w:val="16"/>
        </w:rPr>
        <w:t>referencia</w:t>
      </w:r>
      <w:r w:rsidRPr="002A0C6F">
        <w:rPr>
          <w:rFonts w:ascii="Arial" w:hAnsi="Arial"/>
          <w:sz w:val="16"/>
        </w:rPr>
        <w:t xml:space="preserve"> a </w:t>
      </w:r>
      <w:r w:rsidRPr="002A0C6F">
        <w:rPr>
          <w:rFonts w:ascii="Arial" w:hAnsi="Arial"/>
          <w:spacing w:val="-2"/>
          <w:sz w:val="16"/>
        </w:rPr>
        <w:t>balances</w:t>
      </w:r>
      <w:r w:rsidRPr="002A0C6F">
        <w:rPr>
          <w:rFonts w:ascii="Arial" w:hAnsi="Arial"/>
          <w:spacing w:val="2"/>
          <w:sz w:val="16"/>
        </w:rPr>
        <w:t xml:space="preserve"> </w:t>
      </w:r>
      <w:r w:rsidRPr="002A0C6F">
        <w:rPr>
          <w:rFonts w:ascii="Arial" w:hAnsi="Arial"/>
          <w:spacing w:val="-1"/>
          <w:sz w:val="16"/>
        </w:rPr>
        <w:t>en</w:t>
      </w:r>
      <w:r w:rsidRPr="002A0C6F">
        <w:rPr>
          <w:rFonts w:ascii="Arial" w:hAnsi="Arial"/>
          <w:sz w:val="16"/>
        </w:rPr>
        <w:t xml:space="preserve"> la</w:t>
      </w:r>
      <w:r w:rsidRPr="002A0C6F">
        <w:rPr>
          <w:rFonts w:ascii="Arial" w:hAnsi="Arial"/>
          <w:spacing w:val="-2"/>
          <w:sz w:val="16"/>
        </w:rPr>
        <w:t xml:space="preserve"> </w:t>
      </w:r>
      <w:r w:rsidRPr="002A0C6F">
        <w:rPr>
          <w:rFonts w:ascii="Arial" w:hAnsi="Arial"/>
          <w:spacing w:val="-1"/>
          <w:sz w:val="16"/>
        </w:rPr>
        <w:t>escala</w:t>
      </w:r>
      <w:r w:rsidRPr="002A0C6F">
        <w:rPr>
          <w:rFonts w:ascii="Arial" w:hAnsi="Arial"/>
          <w:spacing w:val="-2"/>
          <w:sz w:val="16"/>
        </w:rPr>
        <w:t xml:space="preserve"> </w:t>
      </w:r>
      <w:r w:rsidRPr="002A0C6F">
        <w:rPr>
          <w:rFonts w:ascii="Arial" w:hAnsi="Arial"/>
          <w:spacing w:val="-1"/>
          <w:sz w:val="16"/>
        </w:rPr>
        <w:t>de</w:t>
      </w:r>
      <w:r w:rsidRPr="002A0C6F">
        <w:rPr>
          <w:rFonts w:ascii="Arial" w:hAnsi="Arial"/>
          <w:spacing w:val="3"/>
          <w:sz w:val="16"/>
        </w:rPr>
        <w:t xml:space="preserve"> </w:t>
      </w:r>
      <w:r w:rsidRPr="002A0C6F">
        <w:rPr>
          <w:rFonts w:ascii="Arial" w:hAnsi="Arial"/>
          <w:spacing w:val="-1"/>
          <w:sz w:val="16"/>
        </w:rPr>
        <w:t>-10</w:t>
      </w:r>
      <w:r w:rsidRPr="002A0C6F">
        <w:rPr>
          <w:rFonts w:ascii="Arial" w:hAnsi="Arial"/>
          <w:sz w:val="16"/>
        </w:rPr>
        <w:t xml:space="preserve"> a </w:t>
      </w:r>
      <w:r w:rsidRPr="002A0C6F">
        <w:rPr>
          <w:rFonts w:ascii="Arial" w:hAnsi="Arial"/>
          <w:spacing w:val="-2"/>
          <w:sz w:val="16"/>
        </w:rPr>
        <w:t>+10,</w:t>
      </w:r>
      <w:r w:rsidRPr="002A0C6F">
        <w:rPr>
          <w:rFonts w:ascii="Arial" w:hAnsi="Arial"/>
          <w:spacing w:val="-1"/>
          <w:sz w:val="16"/>
        </w:rPr>
        <w:t xml:space="preserve"> </w:t>
      </w:r>
      <w:r w:rsidRPr="002A0C6F">
        <w:rPr>
          <w:rFonts w:ascii="Arial" w:hAnsi="Arial"/>
          <w:sz w:val="16"/>
        </w:rPr>
        <w:t>sino a</w:t>
      </w:r>
      <w:r w:rsidRPr="002A0C6F">
        <w:rPr>
          <w:rFonts w:ascii="Arial" w:hAnsi="Arial"/>
          <w:spacing w:val="-3"/>
          <w:sz w:val="16"/>
        </w:rPr>
        <w:t xml:space="preserve"> </w:t>
      </w:r>
      <w:r w:rsidRPr="002A0C6F">
        <w:rPr>
          <w:rFonts w:ascii="Arial" w:hAnsi="Arial"/>
          <w:spacing w:val="-1"/>
          <w:sz w:val="16"/>
        </w:rPr>
        <w:t xml:space="preserve">promedios </w:t>
      </w:r>
      <w:r w:rsidRPr="002A0C6F">
        <w:rPr>
          <w:rFonts w:ascii="Arial" w:hAnsi="Arial"/>
          <w:spacing w:val="-2"/>
          <w:sz w:val="16"/>
        </w:rPr>
        <w:t>en</w:t>
      </w:r>
      <w:r w:rsidRPr="002A0C6F">
        <w:rPr>
          <w:rFonts w:ascii="Arial" w:hAnsi="Arial"/>
          <w:sz w:val="16"/>
        </w:rPr>
        <w:t xml:space="preserve"> la </w:t>
      </w:r>
      <w:r w:rsidRPr="002A0C6F">
        <w:rPr>
          <w:rFonts w:ascii="Arial" w:hAnsi="Arial"/>
          <w:spacing w:val="-1"/>
          <w:sz w:val="16"/>
        </w:rPr>
        <w:t>escala</w:t>
      </w:r>
      <w:r w:rsidRPr="002A0C6F">
        <w:rPr>
          <w:rFonts w:ascii="Arial" w:hAnsi="Arial"/>
          <w:spacing w:val="-2"/>
          <w:sz w:val="16"/>
        </w:rPr>
        <w:t xml:space="preserve"> </w:t>
      </w:r>
      <w:r w:rsidRPr="002A0C6F">
        <w:rPr>
          <w:rFonts w:ascii="Arial" w:hAnsi="Arial"/>
          <w:spacing w:val="-1"/>
          <w:sz w:val="16"/>
        </w:rPr>
        <w:t>de</w:t>
      </w:r>
      <w:r w:rsidRPr="002A0C6F">
        <w:rPr>
          <w:rFonts w:ascii="Arial" w:hAnsi="Arial"/>
          <w:sz w:val="16"/>
        </w:rPr>
        <w:t xml:space="preserve"> 0 a</w:t>
      </w:r>
      <w:r w:rsidRPr="002A0C6F">
        <w:rPr>
          <w:rFonts w:ascii="Arial" w:hAnsi="Arial"/>
          <w:spacing w:val="-3"/>
          <w:sz w:val="16"/>
        </w:rPr>
        <w:t xml:space="preserve"> </w:t>
      </w:r>
      <w:r w:rsidRPr="002A0C6F">
        <w:rPr>
          <w:rFonts w:ascii="Arial" w:hAnsi="Arial"/>
          <w:spacing w:val="-1"/>
          <w:sz w:val="16"/>
        </w:rPr>
        <w:t>10.</w:t>
      </w:r>
    </w:p>
    <w:p w14:paraId="13F81101" w14:textId="5FCBA4C9" w:rsidR="005C7152" w:rsidRDefault="005C7152" w:rsidP="005C7152">
      <w:pPr>
        <w:pStyle w:val="Textoindependiente"/>
        <w:spacing w:before="240"/>
        <w:ind w:left="0"/>
        <w:jc w:val="both"/>
      </w:pPr>
      <w:r>
        <w:t>Con relación a</w:t>
      </w:r>
      <w:r w:rsidRPr="00907F03">
        <w:t xml:space="preserve"> la diferencia entre </w:t>
      </w:r>
      <w:r>
        <w:t>julio de 2019</w:t>
      </w:r>
      <w:r w:rsidRPr="00907F03">
        <w:t xml:space="preserve"> y </w:t>
      </w:r>
      <w:r>
        <w:t>julio de 2021</w:t>
      </w:r>
      <w:r w:rsidRPr="00907F03">
        <w:t xml:space="preserve">, por grupos de edad, se observa que el balance anímico general </w:t>
      </w:r>
      <w:r>
        <w:t>disminuyó cuatro</w:t>
      </w:r>
      <w:r w:rsidRPr="00907F03">
        <w:t xml:space="preserve"> décimas</w:t>
      </w:r>
      <w:r>
        <w:t xml:space="preserve"> en </w:t>
      </w:r>
      <w:r w:rsidRPr="00907F03">
        <w:t>el</w:t>
      </w:r>
      <w:r>
        <w:t xml:space="preserve"> </w:t>
      </w:r>
      <w:r w:rsidRPr="00907F03">
        <w:t xml:space="preserve">grupo que abarca la población de </w:t>
      </w:r>
      <w:r>
        <w:t>adultos de 45</w:t>
      </w:r>
      <w:r w:rsidRPr="00907F03">
        <w:t xml:space="preserve"> a </w:t>
      </w:r>
      <w:r>
        <w:t>59</w:t>
      </w:r>
      <w:r w:rsidRPr="00907F03">
        <w:t xml:space="preserve"> años</w:t>
      </w:r>
      <w:r>
        <w:t xml:space="preserve">; mientras que en los mayores de 60 y más años descendió tres décimas. </w:t>
      </w:r>
      <w:r w:rsidR="0096649A" w:rsidRPr="009C6AC5">
        <w:t>En el grupo más j</w:t>
      </w:r>
      <w:r w:rsidR="00561DD8" w:rsidRPr="009C6AC5">
        <w:t>o</w:t>
      </w:r>
      <w:r w:rsidR="0096649A" w:rsidRPr="009C6AC5">
        <w:t>ven</w:t>
      </w:r>
      <w:r w:rsidR="00561DD8" w:rsidRPr="009C6AC5">
        <w:t>, de 18 a 29</w:t>
      </w:r>
      <w:r w:rsidR="0096649A">
        <w:t xml:space="preserve"> </w:t>
      </w:r>
      <w:r>
        <w:t xml:space="preserve">años, </w:t>
      </w:r>
      <w:r w:rsidR="0096649A">
        <w:t>retrocedió</w:t>
      </w:r>
      <w:r>
        <w:t xml:space="preserve"> </w:t>
      </w:r>
      <w:r w:rsidRPr="00907F03">
        <w:t xml:space="preserve">su balance anímico general en </w:t>
      </w:r>
      <w:r>
        <w:t>dos</w:t>
      </w:r>
      <w:r w:rsidRPr="00907F03">
        <w:t xml:space="preserve"> décimas.</w:t>
      </w:r>
      <w:r>
        <w:t xml:space="preserve"> </w:t>
      </w:r>
      <w:r w:rsidRPr="00907F03">
        <w:t xml:space="preserve">La </w:t>
      </w:r>
      <w:r>
        <w:t xml:space="preserve">mayor caída en balances </w:t>
      </w:r>
      <w:r w:rsidRPr="00907F03">
        <w:t xml:space="preserve">se </w:t>
      </w:r>
      <w:r>
        <w:t>detectó en el contraste</w:t>
      </w:r>
      <w:r w:rsidRPr="00162CCE">
        <w:rPr>
          <w:i/>
        </w:rPr>
        <w:t xml:space="preserve"> </w:t>
      </w:r>
      <w:r>
        <w:rPr>
          <w:i/>
        </w:rPr>
        <w:t>con vitalidad</w:t>
      </w:r>
      <w:r w:rsidRPr="00162CCE">
        <w:rPr>
          <w:i/>
        </w:rPr>
        <w:t xml:space="preserve"> vs. </w:t>
      </w:r>
      <w:r>
        <w:rPr>
          <w:i/>
        </w:rPr>
        <w:t>sin vitalidad</w:t>
      </w:r>
      <w:r w:rsidRPr="00162CCE">
        <w:rPr>
          <w:i/>
        </w:rPr>
        <w:t xml:space="preserve"> </w:t>
      </w:r>
      <w:r>
        <w:t>en</w:t>
      </w:r>
      <w:r w:rsidRPr="00907F03">
        <w:t xml:space="preserve"> la población de</w:t>
      </w:r>
      <w:r>
        <w:t xml:space="preserve"> 45</w:t>
      </w:r>
      <w:r w:rsidRPr="00907F03">
        <w:t xml:space="preserve"> a </w:t>
      </w:r>
      <w:r>
        <w:t>59</w:t>
      </w:r>
      <w:r w:rsidRPr="00907F03">
        <w:t xml:space="preserve"> años</w:t>
      </w:r>
      <w:r>
        <w:t xml:space="preserve">. </w:t>
      </w:r>
    </w:p>
    <w:p w14:paraId="2EB10EC8" w14:textId="77777777" w:rsidR="005C7152" w:rsidRDefault="005C7152" w:rsidP="005C7152">
      <w:pPr>
        <w:rPr>
          <w:rFonts w:ascii="Arial" w:eastAsia="Arial" w:hAnsi="Arial"/>
          <w:sz w:val="24"/>
          <w:szCs w:val="24"/>
        </w:rPr>
      </w:pPr>
      <w:r>
        <w:br w:type="page"/>
      </w:r>
    </w:p>
    <w:p w14:paraId="5990EA11" w14:textId="77777777" w:rsidR="005C7152" w:rsidRPr="002A0C6F" w:rsidRDefault="005C7152" w:rsidP="005C7152">
      <w:pPr>
        <w:spacing w:before="240"/>
        <w:jc w:val="center"/>
        <w:rPr>
          <w:rFonts w:ascii="Arial" w:eastAsia="Arial" w:hAnsi="Arial" w:cs="Arial"/>
          <w:sz w:val="20"/>
          <w:szCs w:val="20"/>
        </w:rPr>
      </w:pPr>
      <w:r w:rsidRPr="002A0C6F">
        <w:rPr>
          <w:rFonts w:ascii="Arial"/>
          <w:spacing w:val="-1"/>
          <w:sz w:val="20"/>
        </w:rPr>
        <w:lastRenderedPageBreak/>
        <w:t>Cuadro</w:t>
      </w:r>
      <w:r w:rsidRPr="002A0C6F">
        <w:rPr>
          <w:rFonts w:ascii="Arial"/>
          <w:spacing w:val="-7"/>
          <w:sz w:val="20"/>
        </w:rPr>
        <w:t xml:space="preserve"> </w:t>
      </w:r>
      <w:r w:rsidRPr="002A0C6F">
        <w:rPr>
          <w:rFonts w:ascii="Arial"/>
          <w:sz w:val="20"/>
        </w:rPr>
        <w:t>6</w:t>
      </w:r>
    </w:p>
    <w:p w14:paraId="27707F18" w14:textId="77777777" w:rsidR="005C7152" w:rsidRPr="002A0C6F" w:rsidRDefault="005C7152" w:rsidP="005C7152">
      <w:pPr>
        <w:jc w:val="center"/>
        <w:rPr>
          <w:rFonts w:ascii="Arial" w:eastAsia="Arial" w:hAnsi="Arial" w:cs="Arial"/>
          <w:sz w:val="18"/>
          <w:szCs w:val="18"/>
        </w:rPr>
      </w:pPr>
      <w:r w:rsidRPr="002A0C6F">
        <w:rPr>
          <w:rFonts w:ascii="Arial" w:hAnsi="Arial"/>
          <w:b/>
          <w:spacing w:val="-1"/>
        </w:rPr>
        <w:t>B</w:t>
      </w:r>
      <w:r w:rsidRPr="002A0C6F">
        <w:rPr>
          <w:rFonts w:ascii="Arial" w:hAnsi="Arial"/>
          <w:b/>
          <w:spacing w:val="-1"/>
          <w:sz w:val="18"/>
        </w:rPr>
        <w:t>ALANCE</w:t>
      </w:r>
      <w:r w:rsidRPr="002A0C6F">
        <w:rPr>
          <w:rFonts w:ascii="Arial" w:hAnsi="Arial"/>
          <w:b/>
          <w:spacing w:val="2"/>
          <w:sz w:val="18"/>
        </w:rPr>
        <w:t xml:space="preserve"> </w:t>
      </w:r>
      <w:r w:rsidRPr="002A0C6F">
        <w:rPr>
          <w:rFonts w:ascii="Arial" w:hAnsi="Arial"/>
          <w:b/>
          <w:spacing w:val="-1"/>
          <w:sz w:val="18"/>
        </w:rPr>
        <w:t xml:space="preserve">ANÍMICO </w:t>
      </w:r>
      <w:r w:rsidRPr="002A0C6F">
        <w:rPr>
          <w:rFonts w:ascii="Arial" w:hAnsi="Arial"/>
          <w:b/>
          <w:sz w:val="18"/>
        </w:rPr>
        <w:t>EN GENERAL</w:t>
      </w:r>
      <w:r w:rsidRPr="002A0C6F">
        <w:rPr>
          <w:rFonts w:ascii="Arial" w:hAnsi="Arial"/>
          <w:b/>
        </w:rPr>
        <w:t>,</w:t>
      </w:r>
      <w:r w:rsidRPr="002A0C6F">
        <w:rPr>
          <w:rFonts w:ascii="Arial" w:hAnsi="Arial"/>
          <w:b/>
          <w:spacing w:val="-10"/>
        </w:rPr>
        <w:t xml:space="preserve"> </w:t>
      </w:r>
      <w:r w:rsidRPr="002A0C6F">
        <w:rPr>
          <w:rFonts w:ascii="Arial" w:hAnsi="Arial"/>
          <w:b/>
          <w:spacing w:val="-1"/>
          <w:sz w:val="18"/>
        </w:rPr>
        <w:t>BALANCES</w:t>
      </w:r>
      <w:r w:rsidRPr="002A0C6F">
        <w:rPr>
          <w:rFonts w:ascii="Arial" w:hAnsi="Arial"/>
          <w:b/>
          <w:sz w:val="18"/>
        </w:rPr>
        <w:t xml:space="preserve"> ESPECÍFICOS Y </w:t>
      </w:r>
      <w:r w:rsidRPr="002A0C6F">
        <w:rPr>
          <w:rFonts w:ascii="Arial" w:hAnsi="Arial"/>
          <w:b/>
          <w:spacing w:val="-1"/>
          <w:sz w:val="18"/>
        </w:rPr>
        <w:t>ESTADOS</w:t>
      </w:r>
      <w:r w:rsidRPr="002A0C6F">
        <w:rPr>
          <w:rFonts w:ascii="Arial" w:hAnsi="Arial"/>
          <w:b/>
          <w:spacing w:val="2"/>
          <w:sz w:val="18"/>
        </w:rPr>
        <w:t xml:space="preserve"> </w:t>
      </w:r>
      <w:r w:rsidRPr="002A0C6F">
        <w:rPr>
          <w:rFonts w:ascii="Arial" w:hAnsi="Arial"/>
          <w:b/>
          <w:spacing w:val="-1"/>
          <w:sz w:val="18"/>
        </w:rPr>
        <w:t>ANÍMICOS</w:t>
      </w:r>
      <w:r w:rsidRPr="002A0C6F">
        <w:rPr>
          <w:rFonts w:ascii="Arial" w:hAnsi="Arial"/>
          <w:b/>
          <w:spacing w:val="43"/>
          <w:sz w:val="18"/>
        </w:rPr>
        <w:t xml:space="preserve"> </w:t>
      </w:r>
      <w:r>
        <w:rPr>
          <w:rFonts w:ascii="Arial" w:hAnsi="Arial"/>
          <w:b/>
          <w:spacing w:val="43"/>
          <w:sz w:val="18"/>
        </w:rPr>
        <w:br/>
      </w:r>
      <w:r w:rsidRPr="002A0C6F">
        <w:rPr>
          <w:rFonts w:ascii="Arial" w:hAnsi="Arial"/>
          <w:b/>
          <w:spacing w:val="-1"/>
          <w:sz w:val="18"/>
        </w:rPr>
        <w:t>POSITIVOS</w:t>
      </w:r>
      <w:r w:rsidRPr="002A0C6F">
        <w:rPr>
          <w:rFonts w:ascii="Arial" w:hAnsi="Arial"/>
          <w:b/>
          <w:sz w:val="18"/>
        </w:rPr>
        <w:t xml:space="preserve"> Y </w:t>
      </w:r>
      <w:r w:rsidRPr="002A0C6F">
        <w:rPr>
          <w:rFonts w:ascii="Arial" w:hAnsi="Arial"/>
          <w:b/>
          <w:spacing w:val="-1"/>
          <w:sz w:val="18"/>
        </w:rPr>
        <w:t>NEGATIVOS</w:t>
      </w:r>
      <w:r w:rsidRPr="002A0C6F">
        <w:rPr>
          <w:rFonts w:ascii="Arial" w:hAnsi="Arial"/>
          <w:b/>
          <w:spacing w:val="-1"/>
        </w:rPr>
        <w:t>,</w:t>
      </w:r>
      <w:r w:rsidRPr="002A0C6F">
        <w:rPr>
          <w:rFonts w:ascii="Arial" w:hAnsi="Arial"/>
          <w:b/>
          <w:spacing w:val="-10"/>
        </w:rPr>
        <w:t xml:space="preserve"> </w:t>
      </w:r>
      <w:r w:rsidRPr="002A0C6F">
        <w:rPr>
          <w:rFonts w:ascii="Arial" w:hAnsi="Arial"/>
          <w:b/>
          <w:spacing w:val="-1"/>
          <w:sz w:val="18"/>
        </w:rPr>
        <w:t xml:space="preserve">SEGÚN </w:t>
      </w:r>
      <w:r w:rsidRPr="002A0C6F">
        <w:rPr>
          <w:rFonts w:ascii="Arial" w:hAnsi="Arial"/>
          <w:b/>
          <w:sz w:val="18"/>
        </w:rPr>
        <w:t>GRUPO</w:t>
      </w:r>
      <w:r w:rsidRPr="002A0C6F">
        <w:rPr>
          <w:rFonts w:ascii="Arial" w:hAnsi="Arial"/>
          <w:b/>
          <w:spacing w:val="-1"/>
          <w:sz w:val="18"/>
        </w:rPr>
        <w:t xml:space="preserve"> </w:t>
      </w:r>
      <w:r w:rsidRPr="002A0C6F">
        <w:rPr>
          <w:rFonts w:ascii="Arial" w:hAnsi="Arial"/>
          <w:b/>
          <w:sz w:val="18"/>
        </w:rPr>
        <w:t xml:space="preserve">DE </w:t>
      </w:r>
      <w:r w:rsidRPr="002A0C6F">
        <w:rPr>
          <w:rFonts w:ascii="Arial" w:hAnsi="Arial"/>
          <w:b/>
          <w:spacing w:val="-1"/>
          <w:sz w:val="18"/>
        </w:rPr>
        <w:t>EDAD</w:t>
      </w:r>
    </w:p>
    <w:p w14:paraId="21C88B4B" w14:textId="77777777" w:rsidR="005C7152" w:rsidRPr="002A0C6F" w:rsidRDefault="005C7152" w:rsidP="005C7152">
      <w:pPr>
        <w:spacing w:before="3"/>
        <w:jc w:val="center"/>
        <w:rPr>
          <w:rFonts w:ascii="Arial" w:eastAsia="Arial" w:hAnsi="Arial" w:cs="Arial"/>
          <w:sz w:val="18"/>
          <w:szCs w:val="18"/>
        </w:rPr>
      </w:pPr>
      <w:r w:rsidRPr="002A0C6F">
        <w:rPr>
          <w:rFonts w:ascii="Arial"/>
          <w:spacing w:val="-1"/>
          <w:sz w:val="18"/>
        </w:rPr>
        <w:t>(</w:t>
      </w:r>
      <w:r>
        <w:rPr>
          <w:rFonts w:ascii="Arial" w:hAnsi="Arial"/>
          <w:smallCaps/>
          <w:spacing w:val="-1"/>
          <w:sz w:val="18"/>
          <w:szCs w:val="18"/>
        </w:rPr>
        <w:t>D</w:t>
      </w:r>
      <w:r w:rsidRPr="003E719F">
        <w:rPr>
          <w:rFonts w:ascii="Arial" w:hAnsi="Arial"/>
          <w:smallCaps/>
          <w:spacing w:val="-1"/>
          <w:sz w:val="18"/>
          <w:szCs w:val="18"/>
        </w:rPr>
        <w:t>iferencia</w:t>
      </w:r>
      <w:r w:rsidRPr="003E719F">
        <w:rPr>
          <w:rFonts w:ascii="Arial" w:hAnsi="Arial"/>
          <w:smallCaps/>
          <w:spacing w:val="-4"/>
          <w:sz w:val="18"/>
          <w:szCs w:val="18"/>
        </w:rPr>
        <w:t xml:space="preserve"> </w:t>
      </w:r>
      <w:r w:rsidRPr="003E719F">
        <w:rPr>
          <w:rFonts w:ascii="Arial" w:hAnsi="Arial"/>
          <w:smallCaps/>
          <w:spacing w:val="1"/>
          <w:sz w:val="18"/>
          <w:szCs w:val="18"/>
        </w:rPr>
        <w:t>del</w:t>
      </w:r>
      <w:r w:rsidRPr="003E719F">
        <w:rPr>
          <w:rFonts w:ascii="Arial" w:hAnsi="Arial"/>
          <w:smallCaps/>
          <w:spacing w:val="-4"/>
          <w:sz w:val="18"/>
          <w:szCs w:val="18"/>
        </w:rPr>
        <w:t xml:space="preserve"> </w:t>
      </w:r>
      <w:r w:rsidRPr="003E719F">
        <w:rPr>
          <w:rFonts w:ascii="Arial" w:hAnsi="Arial"/>
          <w:smallCaps/>
          <w:sz w:val="18"/>
          <w:szCs w:val="18"/>
        </w:rPr>
        <w:t>promedio</w:t>
      </w:r>
      <w:r w:rsidRPr="003E719F">
        <w:rPr>
          <w:rFonts w:ascii="Arial" w:hAnsi="Arial"/>
          <w:smallCaps/>
          <w:spacing w:val="-5"/>
          <w:sz w:val="18"/>
          <w:szCs w:val="18"/>
        </w:rPr>
        <w:t xml:space="preserve"> </w:t>
      </w:r>
      <w:r w:rsidRPr="003E719F">
        <w:rPr>
          <w:rFonts w:ascii="Arial" w:hAnsi="Arial"/>
          <w:smallCaps/>
          <w:sz w:val="18"/>
          <w:szCs w:val="18"/>
        </w:rPr>
        <w:t>en</w:t>
      </w:r>
      <w:r w:rsidRPr="003E719F">
        <w:rPr>
          <w:rFonts w:ascii="Arial" w:hAnsi="Arial"/>
          <w:smallCaps/>
          <w:spacing w:val="-5"/>
          <w:sz w:val="18"/>
          <w:szCs w:val="18"/>
        </w:rPr>
        <w:t xml:space="preserve"> </w:t>
      </w:r>
      <w:r>
        <w:rPr>
          <w:rFonts w:ascii="Arial" w:hAnsi="Arial"/>
          <w:smallCaps/>
          <w:sz w:val="18"/>
          <w:szCs w:val="18"/>
        </w:rPr>
        <w:t>julio</w:t>
      </w:r>
      <w:r w:rsidRPr="003E719F">
        <w:rPr>
          <w:rFonts w:ascii="Arial" w:hAnsi="Arial"/>
          <w:smallCaps/>
          <w:sz w:val="18"/>
          <w:szCs w:val="18"/>
        </w:rPr>
        <w:t xml:space="preserve"> de 2021 </w:t>
      </w:r>
      <w:r w:rsidRPr="003E719F">
        <w:rPr>
          <w:rFonts w:ascii="Arial" w:hAnsi="Arial"/>
          <w:smallCaps/>
          <w:spacing w:val="-1"/>
          <w:sz w:val="18"/>
          <w:szCs w:val="18"/>
        </w:rPr>
        <w:t>menos</w:t>
      </w:r>
      <w:r w:rsidRPr="003E719F">
        <w:rPr>
          <w:rFonts w:ascii="Arial" w:hAnsi="Arial"/>
          <w:smallCaps/>
          <w:spacing w:val="-4"/>
          <w:sz w:val="18"/>
          <w:szCs w:val="18"/>
        </w:rPr>
        <w:t xml:space="preserve"> </w:t>
      </w:r>
      <w:r w:rsidRPr="003E719F">
        <w:rPr>
          <w:rFonts w:ascii="Arial" w:hAnsi="Arial"/>
          <w:smallCaps/>
          <w:sz w:val="18"/>
          <w:szCs w:val="18"/>
        </w:rPr>
        <w:t>el</w:t>
      </w:r>
      <w:r w:rsidRPr="003E719F">
        <w:rPr>
          <w:rFonts w:ascii="Arial" w:hAnsi="Arial"/>
          <w:smallCaps/>
          <w:spacing w:val="-3"/>
          <w:sz w:val="18"/>
          <w:szCs w:val="18"/>
        </w:rPr>
        <w:t xml:space="preserve"> </w:t>
      </w:r>
      <w:r w:rsidRPr="003E719F">
        <w:rPr>
          <w:rFonts w:ascii="Arial" w:hAnsi="Arial"/>
          <w:smallCaps/>
          <w:sz w:val="18"/>
          <w:szCs w:val="18"/>
        </w:rPr>
        <w:t>promedio</w:t>
      </w:r>
      <w:r w:rsidRPr="003E719F">
        <w:rPr>
          <w:rFonts w:ascii="Arial" w:hAnsi="Arial"/>
          <w:smallCaps/>
          <w:spacing w:val="-3"/>
          <w:sz w:val="18"/>
          <w:szCs w:val="18"/>
        </w:rPr>
        <w:t xml:space="preserve"> </w:t>
      </w:r>
      <w:r w:rsidRPr="003E719F">
        <w:rPr>
          <w:rFonts w:ascii="Arial" w:hAnsi="Arial"/>
          <w:smallCaps/>
          <w:sz w:val="18"/>
          <w:szCs w:val="18"/>
        </w:rPr>
        <w:t>en</w:t>
      </w:r>
      <w:r w:rsidRPr="003E719F">
        <w:rPr>
          <w:rFonts w:ascii="Arial" w:hAnsi="Arial"/>
          <w:smallCaps/>
          <w:spacing w:val="-4"/>
          <w:sz w:val="18"/>
          <w:szCs w:val="18"/>
        </w:rPr>
        <w:t xml:space="preserve"> </w:t>
      </w:r>
      <w:r>
        <w:rPr>
          <w:rFonts w:ascii="Arial" w:hAnsi="Arial"/>
          <w:smallCaps/>
          <w:sz w:val="18"/>
          <w:szCs w:val="18"/>
        </w:rPr>
        <w:t>julio de 2019</w:t>
      </w:r>
      <w:r w:rsidRPr="002A0C6F">
        <w:rPr>
          <w:rFonts w:ascii="Arial"/>
          <w:sz w:val="18"/>
        </w:rPr>
        <w:t>)</w:t>
      </w:r>
    </w:p>
    <w:p w14:paraId="25949257" w14:textId="77777777" w:rsidR="005C7152" w:rsidRPr="002A0C6F" w:rsidRDefault="005C7152" w:rsidP="005C7152">
      <w:pPr>
        <w:spacing w:before="8"/>
        <w:rPr>
          <w:rFonts w:ascii="Arial" w:eastAsia="Arial" w:hAnsi="Arial" w:cs="Arial"/>
          <w:sz w:val="2"/>
          <w:szCs w:val="2"/>
        </w:rPr>
      </w:pPr>
    </w:p>
    <w:tbl>
      <w:tblPr>
        <w:tblStyle w:val="TableNormal"/>
        <w:tblW w:w="0" w:type="auto"/>
        <w:tblInd w:w="203" w:type="dxa"/>
        <w:tblLayout w:type="fixed"/>
        <w:tblLook w:val="01E0" w:firstRow="1" w:lastRow="1" w:firstColumn="1" w:lastColumn="1" w:noHBand="0" w:noVBand="0"/>
      </w:tblPr>
      <w:tblGrid>
        <w:gridCol w:w="3912"/>
        <w:gridCol w:w="1035"/>
        <w:gridCol w:w="1036"/>
        <w:gridCol w:w="1036"/>
        <w:gridCol w:w="1036"/>
        <w:gridCol w:w="1036"/>
      </w:tblGrid>
      <w:tr w:rsidR="005C7152" w:rsidRPr="002A0C6F" w14:paraId="0014598F" w14:textId="77777777" w:rsidTr="005C7152">
        <w:trPr>
          <w:trHeight w:hRule="exact" w:val="617"/>
        </w:trPr>
        <w:tc>
          <w:tcPr>
            <w:tcW w:w="3912" w:type="dxa"/>
            <w:tcBorders>
              <w:top w:val="single" w:sz="8" w:space="0" w:color="585858"/>
              <w:left w:val="single" w:sz="8" w:space="0" w:color="585858"/>
              <w:bottom w:val="single" w:sz="8" w:space="0" w:color="FFFFFF" w:themeColor="background1"/>
              <w:right w:val="single" w:sz="4" w:space="0" w:color="FFFFFF" w:themeColor="background1"/>
            </w:tcBorders>
            <w:shd w:val="clear" w:color="auto" w:fill="393A5F"/>
            <w:vAlign w:val="center"/>
          </w:tcPr>
          <w:p w14:paraId="4FBEE221" w14:textId="77777777" w:rsidR="005C7152" w:rsidRPr="00FD1DEF" w:rsidRDefault="005C7152" w:rsidP="005C7152">
            <w:pPr>
              <w:pStyle w:val="TableParagraph"/>
              <w:tabs>
                <w:tab w:val="left" w:pos="2727"/>
              </w:tabs>
              <w:ind w:left="277" w:right="256" w:firstLine="6"/>
              <w:jc w:val="center"/>
              <w:rPr>
                <w:rFonts w:ascii="Arial" w:eastAsia="Arial" w:hAnsi="Arial" w:cs="Arial"/>
                <w:b/>
                <w:bCs/>
                <w:color w:val="FFFFFF" w:themeColor="background1"/>
                <w:sz w:val="16"/>
                <w:szCs w:val="16"/>
              </w:rPr>
            </w:pPr>
            <w:r w:rsidRPr="00FD1DEF">
              <w:rPr>
                <w:rFonts w:ascii="Arial" w:hAnsi="Arial"/>
                <w:b/>
                <w:bCs/>
                <w:color w:val="FFFFFF" w:themeColor="background1"/>
                <w:spacing w:val="-1"/>
                <w:sz w:val="16"/>
                <w:szCs w:val="16"/>
              </w:rPr>
              <w:t>Balance</w:t>
            </w:r>
            <w:r w:rsidRPr="00FD1DEF">
              <w:rPr>
                <w:rFonts w:ascii="Arial" w:hAnsi="Arial"/>
                <w:b/>
                <w:bCs/>
                <w:color w:val="FFFFFF" w:themeColor="background1"/>
                <w:sz w:val="16"/>
                <w:szCs w:val="16"/>
              </w:rPr>
              <w:t xml:space="preserve"> </w:t>
            </w:r>
            <w:r w:rsidRPr="00FD1DEF">
              <w:rPr>
                <w:rFonts w:ascii="Arial" w:hAnsi="Arial"/>
                <w:b/>
                <w:bCs/>
                <w:color w:val="FFFFFF" w:themeColor="background1"/>
                <w:spacing w:val="-1"/>
                <w:sz w:val="16"/>
                <w:szCs w:val="16"/>
              </w:rPr>
              <w:t>general,</w:t>
            </w:r>
            <w:r w:rsidRPr="00FD1DEF">
              <w:rPr>
                <w:rFonts w:ascii="Arial" w:hAnsi="Arial"/>
                <w:b/>
                <w:bCs/>
                <w:color w:val="FFFFFF" w:themeColor="background1"/>
                <w:sz w:val="16"/>
                <w:szCs w:val="16"/>
              </w:rPr>
              <w:t xml:space="preserve"> </w:t>
            </w:r>
            <w:r w:rsidRPr="00FD1DEF">
              <w:rPr>
                <w:rFonts w:ascii="Arial" w:hAnsi="Arial"/>
                <w:b/>
                <w:bCs/>
                <w:color w:val="FFFFFF" w:themeColor="background1"/>
                <w:spacing w:val="-1"/>
                <w:sz w:val="16"/>
                <w:szCs w:val="16"/>
              </w:rPr>
              <w:t>balances</w:t>
            </w:r>
            <w:r w:rsidRPr="00FD1DEF">
              <w:rPr>
                <w:rFonts w:ascii="Arial" w:hAnsi="Arial"/>
                <w:b/>
                <w:bCs/>
                <w:color w:val="FFFFFF" w:themeColor="background1"/>
                <w:spacing w:val="1"/>
                <w:sz w:val="16"/>
                <w:szCs w:val="16"/>
              </w:rPr>
              <w:t xml:space="preserve"> </w:t>
            </w:r>
            <w:r w:rsidRPr="00FD1DEF">
              <w:rPr>
                <w:rFonts w:ascii="Arial" w:hAnsi="Arial"/>
                <w:b/>
                <w:bCs/>
                <w:color w:val="FFFFFF" w:themeColor="background1"/>
                <w:spacing w:val="-1"/>
                <w:sz w:val="16"/>
                <w:szCs w:val="16"/>
              </w:rPr>
              <w:t>específicos</w:t>
            </w:r>
            <w:r w:rsidRPr="00FD1DEF">
              <w:rPr>
                <w:rFonts w:ascii="Arial" w:hAnsi="Arial"/>
                <w:b/>
                <w:bCs/>
                <w:color w:val="FFFFFF" w:themeColor="background1"/>
                <w:spacing w:val="37"/>
                <w:sz w:val="16"/>
                <w:szCs w:val="16"/>
              </w:rPr>
              <w:t xml:space="preserve"> </w:t>
            </w:r>
            <w:r w:rsidRPr="00FD1DEF">
              <w:rPr>
                <w:rFonts w:ascii="Arial" w:hAnsi="Arial"/>
                <w:b/>
                <w:bCs/>
                <w:color w:val="FFFFFF" w:themeColor="background1"/>
                <w:sz w:val="16"/>
                <w:szCs w:val="16"/>
              </w:rPr>
              <w:t>y</w:t>
            </w:r>
            <w:r w:rsidRPr="00FD1DEF">
              <w:rPr>
                <w:rFonts w:ascii="Arial" w:hAnsi="Arial"/>
                <w:b/>
                <w:bCs/>
                <w:color w:val="FFFFFF" w:themeColor="background1"/>
                <w:spacing w:val="-2"/>
                <w:sz w:val="16"/>
                <w:szCs w:val="16"/>
              </w:rPr>
              <w:t xml:space="preserve"> </w:t>
            </w:r>
            <w:r w:rsidRPr="00FD1DEF">
              <w:rPr>
                <w:rFonts w:ascii="Arial" w:hAnsi="Arial"/>
                <w:b/>
                <w:bCs/>
                <w:color w:val="FFFFFF" w:themeColor="background1"/>
                <w:spacing w:val="-1"/>
                <w:sz w:val="16"/>
                <w:szCs w:val="16"/>
              </w:rPr>
              <w:t>estados</w:t>
            </w:r>
            <w:r w:rsidRPr="00FD1DEF">
              <w:rPr>
                <w:rFonts w:ascii="Arial" w:hAnsi="Arial"/>
                <w:b/>
                <w:bCs/>
                <w:color w:val="FFFFFF" w:themeColor="background1"/>
                <w:spacing w:val="1"/>
                <w:sz w:val="16"/>
                <w:szCs w:val="16"/>
              </w:rPr>
              <w:t xml:space="preserve"> </w:t>
            </w:r>
            <w:r w:rsidRPr="00FD1DEF">
              <w:rPr>
                <w:rFonts w:ascii="Arial" w:hAnsi="Arial"/>
                <w:b/>
                <w:bCs/>
                <w:color w:val="FFFFFF" w:themeColor="background1"/>
                <w:spacing w:val="-1"/>
                <w:sz w:val="16"/>
                <w:szCs w:val="16"/>
              </w:rPr>
              <w:t>anímicos</w:t>
            </w:r>
          </w:p>
        </w:tc>
        <w:tc>
          <w:tcPr>
            <w:tcW w:w="1035"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68F5F39D" w14:textId="77777777" w:rsidR="005C7152" w:rsidRPr="00FD1DEF" w:rsidRDefault="005C7152" w:rsidP="005C7152">
            <w:pPr>
              <w:pStyle w:val="TableParagraph"/>
              <w:jc w:val="center"/>
              <w:rPr>
                <w:rFonts w:ascii="Arial" w:eastAsia="Arial" w:hAnsi="Arial" w:cs="Arial"/>
                <w:b/>
                <w:bCs/>
                <w:color w:val="FFFFFF" w:themeColor="background1"/>
                <w:sz w:val="16"/>
                <w:szCs w:val="16"/>
              </w:rPr>
            </w:pPr>
            <w:r w:rsidRPr="00FD1DEF">
              <w:rPr>
                <w:rFonts w:ascii="Arial"/>
                <w:b/>
                <w:bCs/>
                <w:color w:val="FFFFFF" w:themeColor="background1"/>
                <w:sz w:val="16"/>
                <w:szCs w:val="16"/>
              </w:rPr>
              <w:t>Total</w:t>
            </w:r>
          </w:p>
        </w:tc>
        <w:tc>
          <w:tcPr>
            <w:tcW w:w="1036"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3E8FAFE4" w14:textId="77777777" w:rsidR="005C7152" w:rsidRPr="00FD1DEF" w:rsidRDefault="005C7152" w:rsidP="005C7152">
            <w:pPr>
              <w:pStyle w:val="TableParagraph"/>
              <w:jc w:val="center"/>
              <w:rPr>
                <w:rFonts w:ascii="Arial" w:eastAsia="Arial" w:hAnsi="Arial" w:cs="Arial"/>
                <w:b/>
                <w:bCs/>
                <w:color w:val="FFFFFF" w:themeColor="background1"/>
                <w:sz w:val="16"/>
                <w:szCs w:val="16"/>
              </w:rPr>
            </w:pPr>
            <w:r w:rsidRPr="00FD1DEF">
              <w:rPr>
                <w:rFonts w:ascii="Arial"/>
                <w:b/>
                <w:bCs/>
                <w:color w:val="FFFFFF" w:themeColor="background1"/>
                <w:spacing w:val="-1"/>
                <w:sz w:val="16"/>
                <w:szCs w:val="16"/>
              </w:rPr>
              <w:t>18-29</w:t>
            </w:r>
          </w:p>
          <w:p w14:paraId="295BA036" w14:textId="77777777" w:rsidR="005C7152" w:rsidRPr="00FD1DEF" w:rsidRDefault="005C7152" w:rsidP="005C7152">
            <w:pPr>
              <w:pStyle w:val="TableParagraph"/>
              <w:jc w:val="center"/>
              <w:rPr>
                <w:rFonts w:ascii="Arial" w:eastAsia="Arial" w:hAnsi="Arial" w:cs="Arial"/>
                <w:b/>
                <w:bCs/>
                <w:color w:val="FFFFFF" w:themeColor="background1"/>
                <w:sz w:val="16"/>
                <w:szCs w:val="16"/>
              </w:rPr>
            </w:pPr>
            <w:r w:rsidRPr="00FD1DEF">
              <w:rPr>
                <w:rFonts w:ascii="Arial" w:hAnsi="Arial"/>
                <w:b/>
                <w:bCs/>
                <w:color w:val="FFFFFF" w:themeColor="background1"/>
                <w:spacing w:val="-1"/>
                <w:sz w:val="16"/>
                <w:szCs w:val="16"/>
              </w:rPr>
              <w:t>años</w:t>
            </w:r>
          </w:p>
        </w:tc>
        <w:tc>
          <w:tcPr>
            <w:tcW w:w="1036"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3B1DFE0D" w14:textId="77777777" w:rsidR="005C7152" w:rsidRPr="00FD1DEF" w:rsidRDefault="005C7152" w:rsidP="005C7152">
            <w:pPr>
              <w:pStyle w:val="TableParagraph"/>
              <w:ind w:right="1"/>
              <w:jc w:val="center"/>
              <w:rPr>
                <w:rFonts w:ascii="Arial" w:eastAsia="Arial" w:hAnsi="Arial" w:cs="Arial"/>
                <w:b/>
                <w:bCs/>
                <w:color w:val="FFFFFF" w:themeColor="background1"/>
                <w:sz w:val="16"/>
                <w:szCs w:val="16"/>
              </w:rPr>
            </w:pPr>
            <w:r w:rsidRPr="00FD1DEF">
              <w:rPr>
                <w:rFonts w:ascii="Arial"/>
                <w:b/>
                <w:bCs/>
                <w:color w:val="FFFFFF" w:themeColor="background1"/>
                <w:spacing w:val="-1"/>
                <w:sz w:val="16"/>
                <w:szCs w:val="16"/>
              </w:rPr>
              <w:t>30-44</w:t>
            </w:r>
          </w:p>
          <w:p w14:paraId="08A808AD" w14:textId="77777777" w:rsidR="005C7152" w:rsidRPr="00FD1DEF" w:rsidRDefault="005C7152" w:rsidP="005C7152">
            <w:pPr>
              <w:pStyle w:val="TableParagraph"/>
              <w:jc w:val="center"/>
              <w:rPr>
                <w:rFonts w:ascii="Arial" w:eastAsia="Arial" w:hAnsi="Arial" w:cs="Arial"/>
                <w:b/>
                <w:bCs/>
                <w:color w:val="FFFFFF" w:themeColor="background1"/>
                <w:sz w:val="16"/>
                <w:szCs w:val="16"/>
              </w:rPr>
            </w:pPr>
            <w:r w:rsidRPr="00FD1DEF">
              <w:rPr>
                <w:rFonts w:ascii="Arial" w:hAnsi="Arial"/>
                <w:b/>
                <w:bCs/>
                <w:color w:val="FFFFFF" w:themeColor="background1"/>
                <w:spacing w:val="-1"/>
                <w:sz w:val="16"/>
                <w:szCs w:val="16"/>
              </w:rPr>
              <w:t>años</w:t>
            </w:r>
          </w:p>
        </w:tc>
        <w:tc>
          <w:tcPr>
            <w:tcW w:w="1036" w:type="dxa"/>
            <w:tcBorders>
              <w:top w:val="single" w:sz="8" w:space="0" w:color="585858"/>
              <w:left w:val="single" w:sz="4" w:space="0" w:color="FFFFFF" w:themeColor="background1"/>
              <w:bottom w:val="single" w:sz="8" w:space="0" w:color="FFFFFF" w:themeColor="background1"/>
              <w:right w:val="single" w:sz="4" w:space="0" w:color="FFFFFF" w:themeColor="background1"/>
            </w:tcBorders>
            <w:shd w:val="clear" w:color="auto" w:fill="393A5F"/>
            <w:vAlign w:val="center"/>
          </w:tcPr>
          <w:p w14:paraId="3161810E" w14:textId="77777777" w:rsidR="005C7152" w:rsidRPr="00FD1DEF" w:rsidRDefault="005C7152" w:rsidP="005C7152">
            <w:pPr>
              <w:pStyle w:val="TableParagraph"/>
              <w:jc w:val="center"/>
              <w:rPr>
                <w:rFonts w:ascii="Arial" w:eastAsia="Arial" w:hAnsi="Arial" w:cs="Arial"/>
                <w:b/>
                <w:bCs/>
                <w:color w:val="FFFFFF" w:themeColor="background1"/>
                <w:sz w:val="16"/>
                <w:szCs w:val="16"/>
              </w:rPr>
            </w:pPr>
            <w:r w:rsidRPr="00FD1DEF">
              <w:rPr>
                <w:rFonts w:ascii="Arial"/>
                <w:b/>
                <w:bCs/>
                <w:color w:val="FFFFFF" w:themeColor="background1"/>
                <w:spacing w:val="-1"/>
                <w:sz w:val="16"/>
                <w:szCs w:val="16"/>
              </w:rPr>
              <w:t>45-59</w:t>
            </w:r>
          </w:p>
          <w:p w14:paraId="04A0D65F" w14:textId="77777777" w:rsidR="005C7152" w:rsidRPr="00FD1DEF" w:rsidRDefault="005C7152" w:rsidP="005C7152">
            <w:pPr>
              <w:pStyle w:val="TableParagraph"/>
              <w:jc w:val="center"/>
              <w:rPr>
                <w:rFonts w:ascii="Arial" w:eastAsia="Arial" w:hAnsi="Arial" w:cs="Arial"/>
                <w:b/>
                <w:bCs/>
                <w:color w:val="FFFFFF" w:themeColor="background1"/>
                <w:sz w:val="16"/>
                <w:szCs w:val="16"/>
              </w:rPr>
            </w:pPr>
            <w:r w:rsidRPr="00FD1DEF">
              <w:rPr>
                <w:rFonts w:ascii="Arial" w:hAnsi="Arial"/>
                <w:b/>
                <w:bCs/>
                <w:color w:val="FFFFFF" w:themeColor="background1"/>
                <w:spacing w:val="-1"/>
                <w:sz w:val="16"/>
                <w:szCs w:val="16"/>
              </w:rPr>
              <w:t>años</w:t>
            </w:r>
          </w:p>
        </w:tc>
        <w:tc>
          <w:tcPr>
            <w:tcW w:w="1036" w:type="dxa"/>
            <w:tcBorders>
              <w:top w:val="single" w:sz="8" w:space="0" w:color="585858"/>
              <w:left w:val="single" w:sz="4" w:space="0" w:color="FFFFFF" w:themeColor="background1"/>
              <w:bottom w:val="single" w:sz="8" w:space="0" w:color="FFFFFF" w:themeColor="background1"/>
              <w:right w:val="single" w:sz="8" w:space="0" w:color="585858"/>
            </w:tcBorders>
            <w:shd w:val="clear" w:color="auto" w:fill="393A5F"/>
            <w:vAlign w:val="center"/>
          </w:tcPr>
          <w:p w14:paraId="294CBDA6" w14:textId="77777777" w:rsidR="005C7152" w:rsidRPr="00FD1DEF" w:rsidRDefault="005C7152" w:rsidP="005C7152">
            <w:pPr>
              <w:pStyle w:val="TableParagraph"/>
              <w:jc w:val="center"/>
              <w:rPr>
                <w:rFonts w:ascii="Arial" w:eastAsia="Arial" w:hAnsi="Arial" w:cs="Arial"/>
                <w:b/>
                <w:bCs/>
                <w:color w:val="FFFFFF" w:themeColor="background1"/>
                <w:sz w:val="16"/>
                <w:szCs w:val="16"/>
              </w:rPr>
            </w:pPr>
            <w:r w:rsidRPr="00FD1DEF">
              <w:rPr>
                <w:rFonts w:ascii="Arial" w:hAnsi="Arial"/>
                <w:b/>
                <w:bCs/>
                <w:color w:val="FFFFFF" w:themeColor="background1"/>
                <w:spacing w:val="-1"/>
                <w:sz w:val="16"/>
                <w:szCs w:val="16"/>
              </w:rPr>
              <w:t>60</w:t>
            </w:r>
            <w:r w:rsidRPr="00FD1DEF">
              <w:rPr>
                <w:rFonts w:ascii="Arial" w:hAnsi="Arial"/>
                <w:b/>
                <w:bCs/>
                <w:color w:val="FFFFFF" w:themeColor="background1"/>
                <w:sz w:val="16"/>
                <w:szCs w:val="16"/>
              </w:rPr>
              <w:t xml:space="preserve"> y</w:t>
            </w:r>
            <w:r w:rsidRPr="00FD1DEF">
              <w:rPr>
                <w:rFonts w:ascii="Arial" w:hAnsi="Arial"/>
                <w:b/>
                <w:bCs/>
                <w:color w:val="FFFFFF" w:themeColor="background1"/>
                <w:spacing w:val="-3"/>
                <w:sz w:val="16"/>
                <w:szCs w:val="16"/>
              </w:rPr>
              <w:t xml:space="preserve"> </w:t>
            </w:r>
            <w:r w:rsidRPr="00FD1DEF">
              <w:rPr>
                <w:rFonts w:ascii="Arial" w:hAnsi="Arial"/>
                <w:b/>
                <w:bCs/>
                <w:color w:val="FFFFFF" w:themeColor="background1"/>
                <w:spacing w:val="-1"/>
                <w:sz w:val="16"/>
                <w:szCs w:val="16"/>
              </w:rPr>
              <w:t>más</w:t>
            </w:r>
            <w:r w:rsidRPr="00FD1DEF">
              <w:rPr>
                <w:rFonts w:ascii="Arial" w:hAnsi="Arial"/>
                <w:b/>
                <w:bCs/>
                <w:color w:val="FFFFFF" w:themeColor="background1"/>
                <w:spacing w:val="22"/>
                <w:sz w:val="16"/>
                <w:szCs w:val="16"/>
              </w:rPr>
              <w:t xml:space="preserve"> </w:t>
            </w:r>
            <w:r w:rsidRPr="00FD1DEF">
              <w:rPr>
                <w:rFonts w:ascii="Arial" w:hAnsi="Arial"/>
                <w:b/>
                <w:bCs/>
                <w:color w:val="FFFFFF" w:themeColor="background1"/>
                <w:spacing w:val="-1"/>
                <w:sz w:val="16"/>
                <w:szCs w:val="16"/>
              </w:rPr>
              <w:t>años</w:t>
            </w:r>
          </w:p>
        </w:tc>
      </w:tr>
      <w:tr w:rsidR="005C7152" w:rsidRPr="00023564" w14:paraId="736FDFB1" w14:textId="77777777" w:rsidTr="005C7152">
        <w:trPr>
          <w:trHeight w:val="264"/>
        </w:trPr>
        <w:tc>
          <w:tcPr>
            <w:tcW w:w="3912" w:type="dxa"/>
            <w:tcBorders>
              <w:top w:val="single" w:sz="8" w:space="0" w:color="FFFFFF" w:themeColor="background1"/>
              <w:left w:val="single" w:sz="8" w:space="0" w:color="585858"/>
              <w:right w:val="single" w:sz="4" w:space="0" w:color="FFFFFF" w:themeColor="background1"/>
            </w:tcBorders>
            <w:shd w:val="clear" w:color="auto" w:fill="F0A1A7"/>
            <w:vAlign w:val="center"/>
          </w:tcPr>
          <w:p w14:paraId="27BC64AB" w14:textId="77777777" w:rsidR="005C7152" w:rsidRPr="00751F9B" w:rsidRDefault="005C7152" w:rsidP="005C7152">
            <w:pPr>
              <w:spacing w:before="40" w:after="40"/>
              <w:ind w:left="57" w:right="69"/>
              <w:rPr>
                <w:rFonts w:ascii="Arial" w:hAnsi="Arial" w:cs="Arial"/>
                <w:b/>
                <w:sz w:val="16"/>
                <w:szCs w:val="16"/>
              </w:rPr>
            </w:pPr>
            <w:r w:rsidRPr="00751F9B">
              <w:rPr>
                <w:rFonts w:ascii="Arial" w:hAnsi="Arial" w:cs="Arial"/>
                <w:b/>
                <w:bCs/>
                <w:sz w:val="16"/>
                <w:szCs w:val="16"/>
              </w:rPr>
              <w:t>Balance afectivo general</w:t>
            </w:r>
          </w:p>
        </w:tc>
        <w:tc>
          <w:tcPr>
            <w:tcW w:w="1035"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016EC3ED" w14:textId="77777777" w:rsidR="005C7152" w:rsidRPr="00751F9B" w:rsidRDefault="005C7152" w:rsidP="005C7152">
            <w:pPr>
              <w:jc w:val="right"/>
              <w:rPr>
                <w:rFonts w:ascii="Arial" w:hAnsi="Arial" w:cs="Arial"/>
                <w:b/>
                <w:bCs/>
                <w:sz w:val="16"/>
                <w:szCs w:val="16"/>
              </w:rPr>
            </w:pPr>
            <w:r w:rsidRPr="00751F9B">
              <w:rPr>
                <w:rFonts w:ascii="Arial" w:hAnsi="Arial" w:cs="Arial"/>
                <w:b/>
                <w:bCs/>
                <w:color w:val="000000"/>
                <w:sz w:val="16"/>
                <w:szCs w:val="16"/>
              </w:rPr>
              <w:t>-0.2</w:t>
            </w:r>
          </w:p>
        </w:tc>
        <w:tc>
          <w:tcPr>
            <w:tcW w:w="1036"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115F0702" w14:textId="77777777" w:rsidR="005C7152" w:rsidRPr="00751F9B" w:rsidRDefault="005C7152" w:rsidP="005C7152">
            <w:pPr>
              <w:jc w:val="right"/>
              <w:rPr>
                <w:rFonts w:ascii="Arial" w:hAnsi="Arial" w:cs="Arial"/>
                <w:bCs/>
                <w:sz w:val="16"/>
                <w:szCs w:val="16"/>
              </w:rPr>
            </w:pPr>
            <w:r w:rsidRPr="00751F9B">
              <w:rPr>
                <w:rFonts w:ascii="Arial" w:hAnsi="Arial" w:cs="Arial"/>
                <w:b/>
                <w:bCs/>
                <w:color w:val="000000"/>
                <w:sz w:val="16"/>
                <w:szCs w:val="16"/>
              </w:rPr>
              <w:t>-0.2</w:t>
            </w:r>
          </w:p>
        </w:tc>
        <w:tc>
          <w:tcPr>
            <w:tcW w:w="1036"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059C9C24" w14:textId="77777777" w:rsidR="005C7152" w:rsidRPr="00751F9B" w:rsidRDefault="005C7152" w:rsidP="005C7152">
            <w:pPr>
              <w:jc w:val="right"/>
              <w:rPr>
                <w:rFonts w:ascii="Arial" w:hAnsi="Arial" w:cs="Arial"/>
                <w:bCs/>
                <w:sz w:val="16"/>
                <w:szCs w:val="16"/>
              </w:rPr>
            </w:pPr>
            <w:r w:rsidRPr="00751F9B">
              <w:rPr>
                <w:rFonts w:ascii="Arial" w:hAnsi="Arial" w:cs="Arial"/>
                <w:b/>
                <w:bCs/>
                <w:color w:val="000000"/>
                <w:sz w:val="16"/>
                <w:szCs w:val="16"/>
              </w:rPr>
              <w:t>0.0</w:t>
            </w:r>
          </w:p>
        </w:tc>
        <w:tc>
          <w:tcPr>
            <w:tcW w:w="1036" w:type="dxa"/>
            <w:tcBorders>
              <w:top w:val="single" w:sz="8" w:space="0" w:color="FFFFFF" w:themeColor="background1"/>
              <w:left w:val="single" w:sz="4" w:space="0" w:color="FFFFFF" w:themeColor="background1"/>
              <w:right w:val="single" w:sz="4" w:space="0" w:color="FFFFFF" w:themeColor="background1"/>
            </w:tcBorders>
            <w:shd w:val="clear" w:color="auto" w:fill="F0A1A7"/>
            <w:tcMar>
              <w:right w:w="369" w:type="dxa"/>
            </w:tcMar>
            <w:vAlign w:val="center"/>
          </w:tcPr>
          <w:p w14:paraId="641EC9D6" w14:textId="77777777" w:rsidR="005C7152" w:rsidRPr="00751F9B" w:rsidRDefault="005C7152" w:rsidP="005C7152">
            <w:pPr>
              <w:jc w:val="right"/>
              <w:rPr>
                <w:rFonts w:ascii="Arial" w:hAnsi="Arial" w:cs="Arial"/>
                <w:bCs/>
                <w:sz w:val="16"/>
                <w:szCs w:val="16"/>
              </w:rPr>
            </w:pPr>
            <w:r w:rsidRPr="00751F9B">
              <w:rPr>
                <w:rFonts w:ascii="Arial" w:hAnsi="Arial" w:cs="Arial"/>
                <w:b/>
                <w:bCs/>
                <w:color w:val="000000"/>
                <w:sz w:val="16"/>
                <w:szCs w:val="16"/>
              </w:rPr>
              <w:t>-0.4</w:t>
            </w:r>
          </w:p>
        </w:tc>
        <w:tc>
          <w:tcPr>
            <w:tcW w:w="1036" w:type="dxa"/>
            <w:tcBorders>
              <w:top w:val="single" w:sz="8" w:space="0" w:color="FFFFFF" w:themeColor="background1"/>
              <w:left w:val="single" w:sz="4" w:space="0" w:color="FFFFFF" w:themeColor="background1"/>
              <w:right w:val="single" w:sz="8" w:space="0" w:color="585858"/>
            </w:tcBorders>
            <w:shd w:val="clear" w:color="auto" w:fill="F0A1A7"/>
            <w:tcMar>
              <w:right w:w="369" w:type="dxa"/>
            </w:tcMar>
            <w:vAlign w:val="center"/>
          </w:tcPr>
          <w:p w14:paraId="0C31F425" w14:textId="77777777" w:rsidR="005C7152" w:rsidRPr="00751F9B" w:rsidRDefault="005C7152" w:rsidP="005C7152">
            <w:pPr>
              <w:jc w:val="right"/>
              <w:rPr>
                <w:rFonts w:ascii="Arial" w:hAnsi="Arial" w:cs="Arial"/>
                <w:bCs/>
                <w:sz w:val="16"/>
                <w:szCs w:val="16"/>
              </w:rPr>
            </w:pPr>
            <w:r w:rsidRPr="00751F9B">
              <w:rPr>
                <w:rFonts w:ascii="Arial" w:hAnsi="Arial" w:cs="Arial"/>
                <w:b/>
                <w:bCs/>
                <w:color w:val="000000"/>
                <w:sz w:val="16"/>
                <w:szCs w:val="16"/>
              </w:rPr>
              <w:t>-0.3</w:t>
            </w:r>
          </w:p>
        </w:tc>
      </w:tr>
      <w:tr w:rsidR="005C7152" w:rsidRPr="00023564" w14:paraId="13479132" w14:textId="77777777" w:rsidTr="005C7152">
        <w:trPr>
          <w:trHeight w:val="264"/>
        </w:trPr>
        <w:tc>
          <w:tcPr>
            <w:tcW w:w="3912" w:type="dxa"/>
            <w:tcBorders>
              <w:left w:val="single" w:sz="8" w:space="0" w:color="585858"/>
              <w:right w:val="single" w:sz="4" w:space="0" w:color="FFFFFF" w:themeColor="background1"/>
            </w:tcBorders>
            <w:shd w:val="clear" w:color="auto" w:fill="F4E9EB"/>
            <w:vAlign w:val="center"/>
          </w:tcPr>
          <w:p w14:paraId="25E5889B" w14:textId="77777777" w:rsidR="005C7152" w:rsidRPr="001D5EE3" w:rsidRDefault="005C7152" w:rsidP="005C7152">
            <w:pPr>
              <w:ind w:left="264"/>
              <w:rPr>
                <w:rFonts w:ascii="Arial" w:hAnsi="Arial" w:cs="Arial"/>
                <w:sz w:val="16"/>
                <w:szCs w:val="16"/>
              </w:rPr>
            </w:pPr>
            <w:r w:rsidRPr="001D5EE3">
              <w:rPr>
                <w:rFonts w:ascii="Arial" w:hAnsi="Arial" w:cs="Arial"/>
                <w:sz w:val="16"/>
                <w:szCs w:val="16"/>
              </w:rPr>
              <w:t>Buen humor vs. mal humor</w:t>
            </w:r>
          </w:p>
        </w:tc>
        <w:tc>
          <w:tcPr>
            <w:tcW w:w="1035" w:type="dxa"/>
            <w:tcBorders>
              <w:left w:val="single" w:sz="4" w:space="0" w:color="FFFFFF" w:themeColor="background1"/>
              <w:right w:val="single" w:sz="4" w:space="0" w:color="FFFFFF" w:themeColor="background1"/>
            </w:tcBorders>
            <w:shd w:val="clear" w:color="auto" w:fill="F4E9EB"/>
            <w:tcMar>
              <w:right w:w="369" w:type="dxa"/>
            </w:tcMar>
            <w:vAlign w:val="center"/>
          </w:tcPr>
          <w:p w14:paraId="71B66D29"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0.0</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7E86A957"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0.0</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0F1B5ABB"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0.3</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27746F9B"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-0.1</w:t>
            </w:r>
          </w:p>
        </w:tc>
        <w:tc>
          <w:tcPr>
            <w:tcW w:w="1036" w:type="dxa"/>
            <w:tcBorders>
              <w:left w:val="single" w:sz="4" w:space="0" w:color="FFFFFF" w:themeColor="background1"/>
              <w:right w:val="single" w:sz="8" w:space="0" w:color="585858"/>
            </w:tcBorders>
            <w:shd w:val="clear" w:color="auto" w:fill="F4E9EB"/>
            <w:tcMar>
              <w:right w:w="369" w:type="dxa"/>
            </w:tcMar>
            <w:vAlign w:val="center"/>
          </w:tcPr>
          <w:p w14:paraId="38EA6593"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-0.4</w:t>
            </w:r>
          </w:p>
        </w:tc>
      </w:tr>
      <w:tr w:rsidR="005C7152" w:rsidRPr="00023564" w14:paraId="7714D9A4" w14:textId="77777777" w:rsidTr="005C7152">
        <w:trPr>
          <w:trHeight w:val="264"/>
        </w:trPr>
        <w:tc>
          <w:tcPr>
            <w:tcW w:w="3912" w:type="dxa"/>
            <w:tcBorders>
              <w:left w:val="single" w:sz="8" w:space="0" w:color="585858"/>
              <w:right w:val="single" w:sz="4" w:space="0" w:color="FFFFFF" w:themeColor="background1"/>
            </w:tcBorders>
            <w:shd w:val="clear" w:color="auto" w:fill="EAD2D6"/>
            <w:vAlign w:val="center"/>
          </w:tcPr>
          <w:p w14:paraId="3B99E802" w14:textId="77777777" w:rsidR="005C7152" w:rsidRPr="001D5EE3" w:rsidRDefault="005C7152" w:rsidP="005C7152">
            <w:pPr>
              <w:ind w:left="264"/>
              <w:rPr>
                <w:rFonts w:ascii="Arial" w:hAnsi="Arial" w:cs="Arial"/>
                <w:sz w:val="16"/>
                <w:szCs w:val="16"/>
              </w:rPr>
            </w:pPr>
            <w:r w:rsidRPr="001D5EE3">
              <w:rPr>
                <w:rFonts w:ascii="Arial" w:hAnsi="Arial" w:cs="Arial"/>
                <w:sz w:val="16"/>
                <w:szCs w:val="16"/>
              </w:rPr>
              <w:t>Emocionado o alegre vs. triste o deprimido</w:t>
            </w:r>
          </w:p>
        </w:tc>
        <w:tc>
          <w:tcPr>
            <w:tcW w:w="1035" w:type="dxa"/>
            <w:tcBorders>
              <w:left w:val="single" w:sz="4" w:space="0" w:color="FFFFFF" w:themeColor="background1"/>
              <w:right w:val="single" w:sz="4" w:space="0" w:color="FFFFFF" w:themeColor="background1"/>
            </w:tcBorders>
            <w:shd w:val="clear" w:color="auto" w:fill="EAD2D6"/>
            <w:tcMar>
              <w:right w:w="369" w:type="dxa"/>
            </w:tcMar>
            <w:vAlign w:val="center"/>
          </w:tcPr>
          <w:p w14:paraId="1A665B16"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-0.1</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63C123F8"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0.0</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038DDE27"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0.2</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749037B6"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-0.4</w:t>
            </w:r>
          </w:p>
        </w:tc>
        <w:tc>
          <w:tcPr>
            <w:tcW w:w="1036" w:type="dxa"/>
            <w:tcBorders>
              <w:left w:val="single" w:sz="4" w:space="0" w:color="FFFFFF" w:themeColor="background1"/>
              <w:right w:val="single" w:sz="8" w:space="0" w:color="585858"/>
            </w:tcBorders>
            <w:shd w:val="clear" w:color="auto" w:fill="EAD2D6"/>
            <w:tcMar>
              <w:right w:w="369" w:type="dxa"/>
            </w:tcMar>
            <w:vAlign w:val="center"/>
          </w:tcPr>
          <w:p w14:paraId="5BB62E23"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0.0</w:t>
            </w:r>
          </w:p>
        </w:tc>
      </w:tr>
      <w:tr w:rsidR="005C7152" w:rsidRPr="00023564" w14:paraId="0BE046DC" w14:textId="77777777" w:rsidTr="005C7152">
        <w:trPr>
          <w:trHeight w:val="264"/>
        </w:trPr>
        <w:tc>
          <w:tcPr>
            <w:tcW w:w="3912" w:type="dxa"/>
            <w:tcBorders>
              <w:left w:val="single" w:sz="8" w:space="0" w:color="585858"/>
              <w:right w:val="single" w:sz="4" w:space="0" w:color="FFFFFF" w:themeColor="background1"/>
            </w:tcBorders>
            <w:shd w:val="clear" w:color="auto" w:fill="F4E9EB"/>
            <w:vAlign w:val="center"/>
          </w:tcPr>
          <w:p w14:paraId="75EE5C1D" w14:textId="77777777" w:rsidR="005C7152" w:rsidRPr="001D5EE3" w:rsidRDefault="005C7152" w:rsidP="005C7152">
            <w:pPr>
              <w:ind w:left="264"/>
              <w:rPr>
                <w:rFonts w:ascii="Arial" w:hAnsi="Arial" w:cs="Arial"/>
                <w:sz w:val="16"/>
                <w:szCs w:val="16"/>
              </w:rPr>
            </w:pPr>
            <w:r w:rsidRPr="001D5EE3">
              <w:rPr>
                <w:rFonts w:ascii="Arial" w:hAnsi="Arial" w:cs="Arial"/>
                <w:sz w:val="16"/>
                <w:szCs w:val="16"/>
              </w:rPr>
              <w:t>Con vitalidad vs. sin vitalidad</w:t>
            </w:r>
          </w:p>
        </w:tc>
        <w:tc>
          <w:tcPr>
            <w:tcW w:w="1035" w:type="dxa"/>
            <w:tcBorders>
              <w:left w:val="single" w:sz="4" w:space="0" w:color="FFFFFF" w:themeColor="background1"/>
              <w:right w:val="single" w:sz="4" w:space="0" w:color="FFFFFF" w:themeColor="background1"/>
            </w:tcBorders>
            <w:shd w:val="clear" w:color="auto" w:fill="F4E9EB"/>
            <w:tcMar>
              <w:right w:w="369" w:type="dxa"/>
            </w:tcMar>
            <w:vAlign w:val="center"/>
          </w:tcPr>
          <w:p w14:paraId="5450C855"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-0.1</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3A225233"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-0.2</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51B848E4"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0.1</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25D12EEB"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-0.5</w:t>
            </w:r>
          </w:p>
        </w:tc>
        <w:tc>
          <w:tcPr>
            <w:tcW w:w="1036" w:type="dxa"/>
            <w:tcBorders>
              <w:left w:val="single" w:sz="4" w:space="0" w:color="FFFFFF" w:themeColor="background1"/>
              <w:right w:val="single" w:sz="8" w:space="0" w:color="585858"/>
            </w:tcBorders>
            <w:shd w:val="clear" w:color="auto" w:fill="F4E9EB"/>
            <w:tcMar>
              <w:right w:w="369" w:type="dxa"/>
            </w:tcMar>
            <w:vAlign w:val="center"/>
          </w:tcPr>
          <w:p w14:paraId="6501A9E9"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0.0</w:t>
            </w:r>
          </w:p>
        </w:tc>
      </w:tr>
      <w:tr w:rsidR="005C7152" w:rsidRPr="00023564" w14:paraId="0A21A270" w14:textId="77777777" w:rsidTr="005C7152">
        <w:trPr>
          <w:trHeight w:val="264"/>
        </w:trPr>
        <w:tc>
          <w:tcPr>
            <w:tcW w:w="3912" w:type="dxa"/>
            <w:tcBorders>
              <w:left w:val="single" w:sz="8" w:space="0" w:color="585858"/>
              <w:right w:val="single" w:sz="4" w:space="0" w:color="FFFFFF" w:themeColor="background1"/>
            </w:tcBorders>
            <w:shd w:val="clear" w:color="auto" w:fill="EAD2D6"/>
            <w:vAlign w:val="center"/>
          </w:tcPr>
          <w:p w14:paraId="360B1906" w14:textId="77777777" w:rsidR="005C7152" w:rsidRPr="001D5EE3" w:rsidRDefault="005C7152" w:rsidP="005C7152">
            <w:pPr>
              <w:ind w:left="264"/>
              <w:rPr>
                <w:rFonts w:ascii="Arial" w:hAnsi="Arial" w:cs="Arial"/>
                <w:sz w:val="16"/>
                <w:szCs w:val="16"/>
              </w:rPr>
            </w:pPr>
            <w:r w:rsidRPr="001D5EE3">
              <w:rPr>
                <w:rFonts w:ascii="Arial" w:hAnsi="Arial" w:cs="Arial"/>
                <w:sz w:val="16"/>
                <w:szCs w:val="16"/>
              </w:rPr>
              <w:t>Enfocado vs. aburrido o sin interés en lo que hacía</w:t>
            </w:r>
          </w:p>
        </w:tc>
        <w:tc>
          <w:tcPr>
            <w:tcW w:w="1035" w:type="dxa"/>
            <w:tcBorders>
              <w:left w:val="single" w:sz="4" w:space="0" w:color="FFFFFF" w:themeColor="background1"/>
              <w:right w:val="single" w:sz="4" w:space="0" w:color="FFFFFF" w:themeColor="background1"/>
            </w:tcBorders>
            <w:shd w:val="clear" w:color="auto" w:fill="EAD2D6"/>
            <w:tcMar>
              <w:right w:w="369" w:type="dxa"/>
            </w:tcMar>
            <w:vAlign w:val="center"/>
          </w:tcPr>
          <w:p w14:paraId="62CBD05F"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-0.3</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4005BA82"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-0.3</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36D0D994"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-0.1</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0537E021"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-0.4</w:t>
            </w:r>
          </w:p>
        </w:tc>
        <w:tc>
          <w:tcPr>
            <w:tcW w:w="1036" w:type="dxa"/>
            <w:tcBorders>
              <w:left w:val="single" w:sz="4" w:space="0" w:color="FFFFFF" w:themeColor="background1"/>
              <w:right w:val="single" w:sz="8" w:space="0" w:color="585858"/>
            </w:tcBorders>
            <w:shd w:val="clear" w:color="auto" w:fill="EAD2D6"/>
            <w:tcMar>
              <w:right w:w="369" w:type="dxa"/>
            </w:tcMar>
            <w:vAlign w:val="center"/>
          </w:tcPr>
          <w:p w14:paraId="4B9E11E7"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-0.4</w:t>
            </w:r>
          </w:p>
        </w:tc>
      </w:tr>
      <w:tr w:rsidR="005C7152" w:rsidRPr="00023564" w14:paraId="6FF0EEFB" w14:textId="77777777" w:rsidTr="005C7152">
        <w:trPr>
          <w:trHeight w:val="264"/>
        </w:trPr>
        <w:tc>
          <w:tcPr>
            <w:tcW w:w="3912" w:type="dxa"/>
            <w:tcBorders>
              <w:left w:val="single" w:sz="8" w:space="0" w:color="585858"/>
              <w:right w:val="single" w:sz="4" w:space="0" w:color="FFFFFF" w:themeColor="background1"/>
            </w:tcBorders>
            <w:shd w:val="clear" w:color="auto" w:fill="F4E9EB"/>
            <w:vAlign w:val="center"/>
          </w:tcPr>
          <w:p w14:paraId="47615C28" w14:textId="77777777" w:rsidR="005C7152" w:rsidRPr="001D5EE3" w:rsidRDefault="005C7152" w:rsidP="005C7152">
            <w:pPr>
              <w:ind w:left="264"/>
              <w:rPr>
                <w:rFonts w:ascii="Arial" w:hAnsi="Arial" w:cs="Arial"/>
                <w:sz w:val="16"/>
                <w:szCs w:val="16"/>
              </w:rPr>
            </w:pPr>
            <w:r w:rsidRPr="001D5EE3">
              <w:rPr>
                <w:rFonts w:ascii="Arial" w:hAnsi="Arial" w:cs="Arial"/>
                <w:sz w:val="16"/>
                <w:szCs w:val="16"/>
              </w:rPr>
              <w:t>Tranquilo vs. preocupado o estresado</w:t>
            </w:r>
          </w:p>
        </w:tc>
        <w:tc>
          <w:tcPr>
            <w:tcW w:w="1035" w:type="dxa"/>
            <w:tcBorders>
              <w:left w:val="single" w:sz="4" w:space="0" w:color="FFFFFF" w:themeColor="background1"/>
              <w:right w:val="single" w:sz="4" w:space="0" w:color="FFFFFF" w:themeColor="background1"/>
            </w:tcBorders>
            <w:shd w:val="clear" w:color="auto" w:fill="F4E9EB"/>
            <w:tcMar>
              <w:right w:w="369" w:type="dxa"/>
            </w:tcMar>
            <w:vAlign w:val="center"/>
          </w:tcPr>
          <w:p w14:paraId="7D195095"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-0.3</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4F354D1A"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-0.4</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4ADBCAB7"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-0.1</w:t>
            </w:r>
          </w:p>
        </w:tc>
        <w:tc>
          <w:tcPr>
            <w:tcW w:w="1036" w:type="dxa"/>
            <w:tcBorders>
              <w:left w:val="single" w:sz="4" w:space="0" w:color="FFFFFF" w:themeColor="background1"/>
              <w:right w:val="single" w:sz="4" w:space="0" w:color="FFFFFF" w:themeColor="background1"/>
            </w:tcBorders>
            <w:shd w:val="clear" w:color="auto" w:fill="F4E9EB"/>
            <w:tcMar>
              <w:right w:w="369" w:type="dxa"/>
            </w:tcMar>
            <w:vAlign w:val="center"/>
          </w:tcPr>
          <w:p w14:paraId="6CFCBA60"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-0.4</w:t>
            </w:r>
          </w:p>
        </w:tc>
        <w:tc>
          <w:tcPr>
            <w:tcW w:w="1036" w:type="dxa"/>
            <w:tcBorders>
              <w:left w:val="single" w:sz="4" w:space="0" w:color="FFFFFF" w:themeColor="background1"/>
              <w:right w:val="single" w:sz="8" w:space="0" w:color="585858"/>
            </w:tcBorders>
            <w:shd w:val="clear" w:color="auto" w:fill="F4E9EB"/>
            <w:tcMar>
              <w:right w:w="369" w:type="dxa"/>
            </w:tcMar>
            <w:vAlign w:val="center"/>
          </w:tcPr>
          <w:p w14:paraId="3686E44B" w14:textId="77777777" w:rsidR="005C7152" w:rsidRPr="001D5EE3" w:rsidRDefault="005C7152" w:rsidP="005C7152">
            <w:pPr>
              <w:jc w:val="right"/>
              <w:rPr>
                <w:rFonts w:ascii="Arial" w:hAnsi="Arial" w:cs="Arial"/>
                <w:sz w:val="16"/>
                <w:szCs w:val="16"/>
              </w:rPr>
            </w:pPr>
            <w:r w:rsidRPr="001D5EE3">
              <w:rPr>
                <w:rFonts w:ascii="Arial" w:hAnsi="Arial" w:cs="Arial"/>
                <w:color w:val="000000"/>
                <w:sz w:val="16"/>
                <w:szCs w:val="16"/>
              </w:rPr>
              <w:t>-0.4</w:t>
            </w:r>
          </w:p>
        </w:tc>
      </w:tr>
      <w:tr w:rsidR="005C7152" w:rsidRPr="00023564" w14:paraId="423AE606" w14:textId="77777777" w:rsidTr="005C7152">
        <w:trPr>
          <w:trHeight w:val="264"/>
        </w:trPr>
        <w:tc>
          <w:tcPr>
            <w:tcW w:w="3912" w:type="dxa"/>
            <w:tcBorders>
              <w:left w:val="single" w:sz="8" w:space="0" w:color="585858"/>
              <w:right w:val="single" w:sz="4" w:space="0" w:color="FFFFFF" w:themeColor="background1"/>
            </w:tcBorders>
            <w:shd w:val="clear" w:color="auto" w:fill="EAD2D6"/>
            <w:vAlign w:val="center"/>
          </w:tcPr>
          <w:p w14:paraId="090CF5F1" w14:textId="166DB3A4" w:rsidR="005C7152" w:rsidRPr="00751F9B" w:rsidRDefault="005C7152" w:rsidP="005C7152">
            <w:pPr>
              <w:spacing w:before="40" w:after="40"/>
              <w:ind w:left="57" w:right="69"/>
              <w:rPr>
                <w:rFonts w:ascii="Arial" w:hAnsi="Arial" w:cs="Arial"/>
                <w:b/>
                <w:iCs/>
                <w:sz w:val="16"/>
                <w:szCs w:val="16"/>
              </w:rPr>
            </w:pPr>
            <w:r w:rsidRPr="00751F9B">
              <w:rPr>
                <w:rFonts w:ascii="Arial" w:hAnsi="Arial" w:cs="Arial"/>
                <w:b/>
                <w:bCs/>
                <w:sz w:val="16"/>
                <w:szCs w:val="16"/>
              </w:rPr>
              <w:t>Estados anímicos positivos</w:t>
            </w:r>
            <w:r w:rsidRPr="00E24728">
              <w:rPr>
                <w:rFonts w:ascii="Arial" w:hAnsi="Arial" w:cs="Arial"/>
                <w:b/>
                <w:bCs/>
                <w:sz w:val="16"/>
                <w:szCs w:val="16"/>
                <w:vertAlign w:val="superscript"/>
              </w:rPr>
              <w:t>1</w:t>
            </w:r>
            <w:r w:rsidR="00561DD8">
              <w:rPr>
                <w:rFonts w:ascii="Arial" w:hAnsi="Arial" w:cs="Arial"/>
                <w:b/>
                <w:bCs/>
                <w:sz w:val="16"/>
                <w:szCs w:val="16"/>
                <w:vertAlign w:val="superscript"/>
              </w:rPr>
              <w:t>/</w:t>
            </w:r>
          </w:p>
        </w:tc>
        <w:tc>
          <w:tcPr>
            <w:tcW w:w="1035" w:type="dxa"/>
            <w:tcBorders>
              <w:left w:val="single" w:sz="4" w:space="0" w:color="FFFFFF" w:themeColor="background1"/>
              <w:right w:val="single" w:sz="4" w:space="0" w:color="FFFFFF" w:themeColor="background1"/>
            </w:tcBorders>
            <w:shd w:val="clear" w:color="auto" w:fill="EAD2D6"/>
            <w:tcMar>
              <w:right w:w="369" w:type="dxa"/>
            </w:tcMar>
            <w:vAlign w:val="center"/>
          </w:tcPr>
          <w:p w14:paraId="5143E19C" w14:textId="77777777" w:rsidR="005C7152" w:rsidRPr="00751F9B" w:rsidRDefault="005C7152" w:rsidP="005C7152">
            <w:pPr>
              <w:jc w:val="right"/>
              <w:rPr>
                <w:rFonts w:ascii="Arial" w:hAnsi="Arial" w:cs="Arial"/>
                <w:sz w:val="16"/>
                <w:szCs w:val="16"/>
              </w:rPr>
            </w:pPr>
            <w:r w:rsidRPr="00751F9B">
              <w:rPr>
                <w:rFonts w:ascii="Arial" w:hAnsi="Arial" w:cs="Arial"/>
                <w:color w:val="000000"/>
                <w:sz w:val="16"/>
                <w:szCs w:val="16"/>
              </w:rPr>
              <w:t>-0.1</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34330D51" w14:textId="77777777" w:rsidR="005C7152" w:rsidRPr="00751F9B" w:rsidRDefault="005C7152" w:rsidP="005C7152">
            <w:pPr>
              <w:jc w:val="right"/>
              <w:rPr>
                <w:rFonts w:ascii="Arial" w:hAnsi="Arial" w:cs="Arial"/>
                <w:sz w:val="16"/>
                <w:szCs w:val="16"/>
              </w:rPr>
            </w:pPr>
            <w:r w:rsidRPr="00751F9B">
              <w:rPr>
                <w:rFonts w:ascii="Arial" w:hAnsi="Arial" w:cs="Arial"/>
                <w:color w:val="000000"/>
                <w:sz w:val="16"/>
                <w:szCs w:val="16"/>
              </w:rPr>
              <w:t>-0.2</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2592A8A1" w14:textId="77777777" w:rsidR="005C7152" w:rsidRPr="00751F9B" w:rsidRDefault="005C7152" w:rsidP="005C7152">
            <w:pPr>
              <w:jc w:val="right"/>
              <w:rPr>
                <w:rFonts w:ascii="Arial" w:hAnsi="Arial" w:cs="Arial"/>
                <w:sz w:val="16"/>
                <w:szCs w:val="16"/>
              </w:rPr>
            </w:pPr>
            <w:r w:rsidRPr="00751F9B">
              <w:rPr>
                <w:rFonts w:ascii="Arial" w:hAnsi="Arial" w:cs="Arial"/>
                <w:color w:val="000000"/>
                <w:sz w:val="16"/>
                <w:szCs w:val="16"/>
              </w:rPr>
              <w:t>0.1</w:t>
            </w:r>
          </w:p>
        </w:tc>
        <w:tc>
          <w:tcPr>
            <w:tcW w:w="1036" w:type="dxa"/>
            <w:tcBorders>
              <w:left w:val="single" w:sz="4" w:space="0" w:color="FFFFFF" w:themeColor="background1"/>
              <w:right w:val="single" w:sz="4" w:space="0" w:color="FFFFFF" w:themeColor="background1"/>
            </w:tcBorders>
            <w:shd w:val="clear" w:color="auto" w:fill="EAD2D6"/>
            <w:tcMar>
              <w:right w:w="369" w:type="dxa"/>
            </w:tcMar>
            <w:vAlign w:val="center"/>
          </w:tcPr>
          <w:p w14:paraId="065BF7EB" w14:textId="77777777" w:rsidR="005C7152" w:rsidRPr="00751F9B" w:rsidRDefault="005C7152" w:rsidP="005C7152">
            <w:pPr>
              <w:jc w:val="right"/>
              <w:rPr>
                <w:rFonts w:ascii="Arial" w:hAnsi="Arial" w:cs="Arial"/>
                <w:sz w:val="16"/>
                <w:szCs w:val="16"/>
              </w:rPr>
            </w:pPr>
            <w:r w:rsidRPr="00751F9B">
              <w:rPr>
                <w:rFonts w:ascii="Arial" w:hAnsi="Arial" w:cs="Arial"/>
                <w:color w:val="000000"/>
                <w:sz w:val="16"/>
                <w:szCs w:val="16"/>
              </w:rPr>
              <w:t>-0.1</w:t>
            </w:r>
          </w:p>
        </w:tc>
        <w:tc>
          <w:tcPr>
            <w:tcW w:w="1036" w:type="dxa"/>
            <w:tcBorders>
              <w:left w:val="single" w:sz="4" w:space="0" w:color="FFFFFF" w:themeColor="background1"/>
              <w:right w:val="single" w:sz="8" w:space="0" w:color="585858"/>
            </w:tcBorders>
            <w:shd w:val="clear" w:color="auto" w:fill="EAD2D6"/>
            <w:tcMar>
              <w:right w:w="369" w:type="dxa"/>
            </w:tcMar>
            <w:vAlign w:val="center"/>
          </w:tcPr>
          <w:p w14:paraId="1142942B" w14:textId="77777777" w:rsidR="005C7152" w:rsidRPr="00751F9B" w:rsidRDefault="005C7152" w:rsidP="005C7152">
            <w:pPr>
              <w:jc w:val="right"/>
              <w:rPr>
                <w:rFonts w:ascii="Arial" w:hAnsi="Arial" w:cs="Arial"/>
                <w:sz w:val="16"/>
                <w:szCs w:val="16"/>
              </w:rPr>
            </w:pPr>
            <w:r w:rsidRPr="00751F9B">
              <w:rPr>
                <w:rFonts w:ascii="Arial" w:hAnsi="Arial" w:cs="Arial"/>
                <w:color w:val="000000"/>
                <w:sz w:val="16"/>
                <w:szCs w:val="16"/>
              </w:rPr>
              <w:t>-0.1</w:t>
            </w:r>
          </w:p>
        </w:tc>
      </w:tr>
      <w:tr w:rsidR="005C7152" w:rsidRPr="00023564" w14:paraId="5B3E2564" w14:textId="77777777" w:rsidTr="005C7152">
        <w:trPr>
          <w:trHeight w:val="264"/>
        </w:trPr>
        <w:tc>
          <w:tcPr>
            <w:tcW w:w="3912" w:type="dxa"/>
            <w:tcBorders>
              <w:left w:val="single" w:sz="8" w:space="0" w:color="585858"/>
              <w:bottom w:val="single" w:sz="8" w:space="0" w:color="585858"/>
              <w:right w:val="single" w:sz="4" w:space="0" w:color="FFFFFF" w:themeColor="background1"/>
            </w:tcBorders>
            <w:shd w:val="clear" w:color="auto" w:fill="F4E9EB"/>
            <w:vAlign w:val="center"/>
          </w:tcPr>
          <w:p w14:paraId="68975B0E" w14:textId="09916356" w:rsidR="005C7152" w:rsidRPr="00751F9B" w:rsidRDefault="005C7152" w:rsidP="005C7152">
            <w:pPr>
              <w:spacing w:before="40" w:after="40"/>
              <w:ind w:left="57" w:right="69"/>
              <w:rPr>
                <w:rFonts w:ascii="Arial" w:hAnsi="Arial" w:cs="Arial"/>
                <w:b/>
                <w:bCs/>
                <w:iCs/>
                <w:sz w:val="16"/>
                <w:szCs w:val="16"/>
                <w:vertAlign w:val="superscript"/>
              </w:rPr>
            </w:pPr>
            <w:r w:rsidRPr="00751F9B">
              <w:rPr>
                <w:rFonts w:ascii="Arial" w:hAnsi="Arial" w:cs="Arial"/>
                <w:b/>
                <w:bCs/>
                <w:sz w:val="16"/>
                <w:szCs w:val="16"/>
              </w:rPr>
              <w:t>Estados anímicos negativos</w:t>
            </w:r>
            <w:r w:rsidRPr="00E24728">
              <w:rPr>
                <w:rFonts w:ascii="Arial" w:hAnsi="Arial" w:cs="Arial"/>
                <w:b/>
                <w:bCs/>
                <w:sz w:val="16"/>
                <w:szCs w:val="16"/>
                <w:vertAlign w:val="superscript"/>
              </w:rPr>
              <w:t>1</w:t>
            </w:r>
            <w:r w:rsidR="00561DD8">
              <w:rPr>
                <w:rFonts w:ascii="Arial" w:hAnsi="Arial" w:cs="Arial"/>
                <w:b/>
                <w:bCs/>
                <w:sz w:val="16"/>
                <w:szCs w:val="16"/>
                <w:vertAlign w:val="superscript"/>
              </w:rPr>
              <w:t>/</w:t>
            </w:r>
          </w:p>
        </w:tc>
        <w:tc>
          <w:tcPr>
            <w:tcW w:w="1035"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118D10FD" w14:textId="77777777" w:rsidR="005C7152" w:rsidRPr="00751F9B" w:rsidRDefault="005C7152" w:rsidP="005C7152">
            <w:pPr>
              <w:jc w:val="right"/>
              <w:rPr>
                <w:rFonts w:ascii="Arial" w:hAnsi="Arial" w:cs="Arial"/>
                <w:sz w:val="16"/>
                <w:szCs w:val="16"/>
              </w:rPr>
            </w:pPr>
            <w:r w:rsidRPr="00751F9B">
              <w:rPr>
                <w:rFonts w:ascii="Arial" w:hAnsi="Arial" w:cs="Arial"/>
                <w:color w:val="000000"/>
                <w:sz w:val="16"/>
                <w:szCs w:val="16"/>
              </w:rPr>
              <w:t>0.1</w:t>
            </w:r>
          </w:p>
        </w:tc>
        <w:tc>
          <w:tcPr>
            <w:tcW w:w="1036"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6BD178C6" w14:textId="77777777" w:rsidR="005C7152" w:rsidRPr="00751F9B" w:rsidRDefault="005C7152" w:rsidP="005C7152">
            <w:pPr>
              <w:jc w:val="right"/>
              <w:rPr>
                <w:rFonts w:ascii="Arial" w:hAnsi="Arial" w:cs="Arial"/>
                <w:sz w:val="16"/>
                <w:szCs w:val="16"/>
              </w:rPr>
            </w:pPr>
            <w:r w:rsidRPr="00751F9B">
              <w:rPr>
                <w:rFonts w:ascii="Arial" w:hAnsi="Arial" w:cs="Arial"/>
                <w:color w:val="000000"/>
                <w:sz w:val="16"/>
                <w:szCs w:val="16"/>
              </w:rPr>
              <w:t>0.0</w:t>
            </w:r>
          </w:p>
        </w:tc>
        <w:tc>
          <w:tcPr>
            <w:tcW w:w="1036"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5E132CFA" w14:textId="77777777" w:rsidR="005C7152" w:rsidRPr="00751F9B" w:rsidRDefault="005C7152" w:rsidP="005C7152">
            <w:pPr>
              <w:jc w:val="right"/>
              <w:rPr>
                <w:rFonts w:ascii="Arial" w:hAnsi="Arial" w:cs="Arial"/>
                <w:sz w:val="16"/>
                <w:szCs w:val="16"/>
              </w:rPr>
            </w:pPr>
            <w:r w:rsidRPr="00751F9B">
              <w:rPr>
                <w:rFonts w:ascii="Arial" w:hAnsi="Arial" w:cs="Arial"/>
                <w:color w:val="000000"/>
                <w:sz w:val="16"/>
                <w:szCs w:val="16"/>
              </w:rPr>
              <w:t>0.0</w:t>
            </w:r>
          </w:p>
        </w:tc>
        <w:tc>
          <w:tcPr>
            <w:tcW w:w="1036" w:type="dxa"/>
            <w:tcBorders>
              <w:left w:val="single" w:sz="4" w:space="0" w:color="FFFFFF" w:themeColor="background1"/>
              <w:bottom w:val="single" w:sz="8" w:space="0" w:color="585858"/>
              <w:right w:val="single" w:sz="4" w:space="0" w:color="FFFFFF" w:themeColor="background1"/>
            </w:tcBorders>
            <w:shd w:val="clear" w:color="auto" w:fill="F4E9EB"/>
            <w:tcMar>
              <w:right w:w="369" w:type="dxa"/>
            </w:tcMar>
            <w:vAlign w:val="center"/>
          </w:tcPr>
          <w:p w14:paraId="20B16623" w14:textId="77777777" w:rsidR="005C7152" w:rsidRPr="00751F9B" w:rsidRDefault="005C7152" w:rsidP="005C7152">
            <w:pPr>
              <w:jc w:val="right"/>
              <w:rPr>
                <w:rFonts w:ascii="Arial" w:hAnsi="Arial" w:cs="Arial"/>
                <w:sz w:val="16"/>
                <w:szCs w:val="16"/>
              </w:rPr>
            </w:pPr>
            <w:r w:rsidRPr="00751F9B">
              <w:rPr>
                <w:rFonts w:ascii="Arial" w:hAnsi="Arial" w:cs="Arial"/>
                <w:color w:val="000000"/>
                <w:sz w:val="16"/>
                <w:szCs w:val="16"/>
              </w:rPr>
              <w:t>0.2</w:t>
            </w:r>
          </w:p>
        </w:tc>
        <w:tc>
          <w:tcPr>
            <w:tcW w:w="1036" w:type="dxa"/>
            <w:tcBorders>
              <w:left w:val="single" w:sz="4" w:space="0" w:color="FFFFFF" w:themeColor="background1"/>
              <w:bottom w:val="single" w:sz="8" w:space="0" w:color="585858"/>
              <w:right w:val="single" w:sz="8" w:space="0" w:color="585858"/>
            </w:tcBorders>
            <w:shd w:val="clear" w:color="auto" w:fill="F4E9EB"/>
            <w:tcMar>
              <w:right w:w="369" w:type="dxa"/>
            </w:tcMar>
            <w:vAlign w:val="center"/>
          </w:tcPr>
          <w:p w14:paraId="50A81518" w14:textId="77777777" w:rsidR="005C7152" w:rsidRPr="00751F9B" w:rsidRDefault="005C7152" w:rsidP="005C7152">
            <w:pPr>
              <w:jc w:val="right"/>
              <w:rPr>
                <w:rFonts w:ascii="Arial" w:hAnsi="Arial" w:cs="Arial"/>
                <w:sz w:val="16"/>
                <w:szCs w:val="16"/>
              </w:rPr>
            </w:pPr>
            <w:r w:rsidRPr="00751F9B">
              <w:rPr>
                <w:rFonts w:ascii="Arial" w:hAnsi="Arial" w:cs="Arial"/>
                <w:color w:val="000000"/>
                <w:sz w:val="16"/>
                <w:szCs w:val="16"/>
              </w:rPr>
              <w:t>0.2</w:t>
            </w:r>
          </w:p>
        </w:tc>
      </w:tr>
    </w:tbl>
    <w:p w14:paraId="7A2D47D7" w14:textId="53F251FA" w:rsidR="005C7152" w:rsidRPr="002A0C6F" w:rsidRDefault="005C7152" w:rsidP="00561DD8">
      <w:pPr>
        <w:ind w:left="760" w:right="147" w:hanging="459"/>
        <w:rPr>
          <w:rFonts w:ascii="Arial" w:eastAsia="Arial" w:hAnsi="Arial" w:cs="Arial"/>
          <w:sz w:val="16"/>
          <w:szCs w:val="16"/>
        </w:rPr>
      </w:pPr>
      <w:r w:rsidRPr="002A0C6F">
        <w:rPr>
          <w:rFonts w:ascii="Arial" w:hAnsi="Arial"/>
          <w:spacing w:val="-1"/>
          <w:sz w:val="16"/>
        </w:rPr>
        <w:t>Nota:</w:t>
      </w:r>
      <w:r w:rsidR="00561DD8">
        <w:rPr>
          <w:rFonts w:ascii="Arial" w:hAnsi="Arial"/>
          <w:spacing w:val="30"/>
          <w:sz w:val="16"/>
        </w:rPr>
        <w:tab/>
      </w:r>
      <w:r w:rsidRPr="002A0C6F">
        <w:rPr>
          <w:rFonts w:ascii="Arial" w:hAnsi="Arial"/>
          <w:spacing w:val="-1"/>
          <w:sz w:val="16"/>
        </w:rPr>
        <w:t>Para</w:t>
      </w:r>
      <w:r w:rsidRPr="002A0C6F">
        <w:rPr>
          <w:rFonts w:ascii="Arial" w:hAnsi="Arial"/>
          <w:spacing w:val="-10"/>
          <w:sz w:val="16"/>
        </w:rPr>
        <w:t xml:space="preserve"> </w:t>
      </w:r>
      <w:r w:rsidRPr="002A0C6F">
        <w:rPr>
          <w:rFonts w:ascii="Arial" w:hAnsi="Arial"/>
          <w:spacing w:val="-1"/>
          <w:sz w:val="16"/>
        </w:rPr>
        <w:t>el</w:t>
      </w:r>
      <w:r w:rsidRPr="002A0C6F">
        <w:rPr>
          <w:rFonts w:ascii="Arial" w:hAnsi="Arial"/>
          <w:spacing w:val="-9"/>
          <w:sz w:val="16"/>
        </w:rPr>
        <w:t xml:space="preserve"> </w:t>
      </w:r>
      <w:r w:rsidRPr="002A0C6F">
        <w:rPr>
          <w:rFonts w:ascii="Arial" w:hAnsi="Arial"/>
          <w:spacing w:val="-1"/>
          <w:sz w:val="16"/>
        </w:rPr>
        <w:t>cálculo</w:t>
      </w:r>
      <w:r w:rsidRPr="002A0C6F">
        <w:rPr>
          <w:rFonts w:ascii="Arial" w:hAnsi="Arial"/>
          <w:spacing w:val="-9"/>
          <w:sz w:val="16"/>
        </w:rPr>
        <w:t xml:space="preserve"> </w:t>
      </w:r>
      <w:r w:rsidRPr="002A0C6F">
        <w:rPr>
          <w:rFonts w:ascii="Arial" w:hAnsi="Arial"/>
          <w:spacing w:val="-1"/>
          <w:sz w:val="16"/>
        </w:rPr>
        <w:t>de</w:t>
      </w:r>
      <w:r w:rsidRPr="002A0C6F">
        <w:rPr>
          <w:rFonts w:ascii="Arial" w:hAnsi="Arial"/>
          <w:spacing w:val="-10"/>
          <w:sz w:val="16"/>
        </w:rPr>
        <w:t xml:space="preserve"> </w:t>
      </w:r>
      <w:r w:rsidRPr="002A0C6F">
        <w:rPr>
          <w:rFonts w:ascii="Arial" w:hAnsi="Arial"/>
          <w:spacing w:val="-1"/>
          <w:sz w:val="16"/>
        </w:rPr>
        <w:t>las</w:t>
      </w:r>
      <w:r w:rsidRPr="002A0C6F">
        <w:rPr>
          <w:rFonts w:ascii="Arial" w:hAnsi="Arial"/>
          <w:spacing w:val="-8"/>
          <w:sz w:val="16"/>
        </w:rPr>
        <w:t xml:space="preserve"> </w:t>
      </w:r>
      <w:r w:rsidRPr="002A0C6F">
        <w:rPr>
          <w:rFonts w:ascii="Arial" w:hAnsi="Arial"/>
          <w:spacing w:val="-1"/>
          <w:sz w:val="16"/>
        </w:rPr>
        <w:t>diferencias</w:t>
      </w:r>
      <w:r w:rsidRPr="002A0C6F">
        <w:rPr>
          <w:rFonts w:ascii="Arial" w:hAnsi="Arial"/>
          <w:spacing w:val="-8"/>
          <w:sz w:val="16"/>
        </w:rPr>
        <w:t xml:space="preserve"> </w:t>
      </w:r>
      <w:r w:rsidRPr="002A0C6F">
        <w:rPr>
          <w:rFonts w:ascii="Arial" w:hAnsi="Arial"/>
          <w:spacing w:val="-1"/>
          <w:sz w:val="16"/>
        </w:rPr>
        <w:t>se</w:t>
      </w:r>
      <w:r w:rsidRPr="002A0C6F">
        <w:rPr>
          <w:rFonts w:ascii="Arial" w:hAnsi="Arial"/>
          <w:spacing w:val="-10"/>
          <w:sz w:val="16"/>
        </w:rPr>
        <w:t xml:space="preserve"> </w:t>
      </w:r>
      <w:r w:rsidRPr="002A0C6F">
        <w:rPr>
          <w:rFonts w:ascii="Arial" w:hAnsi="Arial"/>
          <w:spacing w:val="-1"/>
          <w:sz w:val="16"/>
        </w:rPr>
        <w:t>tomaron</w:t>
      </w:r>
      <w:r w:rsidRPr="002A0C6F">
        <w:rPr>
          <w:rFonts w:ascii="Arial" w:hAnsi="Arial"/>
          <w:spacing w:val="-10"/>
          <w:sz w:val="16"/>
        </w:rPr>
        <w:t xml:space="preserve"> </w:t>
      </w:r>
      <w:r w:rsidRPr="002A0C6F">
        <w:rPr>
          <w:rFonts w:ascii="Arial" w:hAnsi="Arial"/>
          <w:spacing w:val="-1"/>
          <w:sz w:val="16"/>
        </w:rPr>
        <w:t>en</w:t>
      </w:r>
      <w:r w:rsidRPr="002A0C6F">
        <w:rPr>
          <w:rFonts w:ascii="Arial" w:hAnsi="Arial"/>
          <w:spacing w:val="-10"/>
          <w:sz w:val="16"/>
        </w:rPr>
        <w:t xml:space="preserve"> </w:t>
      </w:r>
      <w:r w:rsidRPr="002A0C6F">
        <w:rPr>
          <w:rFonts w:ascii="Arial" w:hAnsi="Arial"/>
          <w:spacing w:val="-1"/>
          <w:sz w:val="16"/>
        </w:rPr>
        <w:t>cuenta</w:t>
      </w:r>
      <w:r w:rsidRPr="002A0C6F">
        <w:rPr>
          <w:rFonts w:ascii="Arial" w:hAnsi="Arial"/>
          <w:spacing w:val="-9"/>
          <w:sz w:val="16"/>
        </w:rPr>
        <w:t xml:space="preserve"> </w:t>
      </w:r>
      <w:r w:rsidRPr="002A0C6F">
        <w:rPr>
          <w:rFonts w:ascii="Arial" w:hAnsi="Arial"/>
          <w:spacing w:val="-1"/>
          <w:sz w:val="16"/>
        </w:rPr>
        <w:t>cifras</w:t>
      </w:r>
      <w:r w:rsidRPr="002A0C6F">
        <w:rPr>
          <w:rFonts w:ascii="Arial" w:hAnsi="Arial"/>
          <w:spacing w:val="-8"/>
          <w:sz w:val="16"/>
        </w:rPr>
        <w:t xml:space="preserve"> </w:t>
      </w:r>
      <w:r w:rsidRPr="002A0C6F">
        <w:rPr>
          <w:rFonts w:ascii="Arial" w:hAnsi="Arial"/>
          <w:spacing w:val="-2"/>
          <w:sz w:val="16"/>
        </w:rPr>
        <w:t>redondeadas</w:t>
      </w:r>
      <w:r w:rsidRPr="002A0C6F">
        <w:rPr>
          <w:rFonts w:ascii="Arial" w:hAnsi="Arial"/>
          <w:spacing w:val="-8"/>
          <w:sz w:val="16"/>
        </w:rPr>
        <w:t xml:space="preserve"> </w:t>
      </w:r>
      <w:r w:rsidRPr="002A0C6F">
        <w:rPr>
          <w:rFonts w:ascii="Arial" w:hAnsi="Arial"/>
          <w:sz w:val="16"/>
        </w:rPr>
        <w:t>a</w:t>
      </w:r>
      <w:r w:rsidRPr="002A0C6F">
        <w:rPr>
          <w:rFonts w:ascii="Arial" w:hAnsi="Arial"/>
          <w:spacing w:val="-10"/>
          <w:sz w:val="16"/>
        </w:rPr>
        <w:t xml:space="preserve"> </w:t>
      </w:r>
      <w:r w:rsidRPr="002A0C6F">
        <w:rPr>
          <w:rFonts w:ascii="Arial" w:hAnsi="Arial"/>
          <w:spacing w:val="-1"/>
          <w:sz w:val="16"/>
        </w:rPr>
        <w:t>un</w:t>
      </w:r>
      <w:r w:rsidRPr="002A0C6F">
        <w:rPr>
          <w:rFonts w:ascii="Arial" w:hAnsi="Arial"/>
          <w:spacing w:val="-10"/>
          <w:sz w:val="16"/>
        </w:rPr>
        <w:t xml:space="preserve"> </w:t>
      </w:r>
      <w:r w:rsidRPr="002A0C6F">
        <w:rPr>
          <w:rFonts w:ascii="Arial" w:hAnsi="Arial"/>
          <w:spacing w:val="-1"/>
          <w:sz w:val="16"/>
        </w:rPr>
        <w:t>decimal;</w:t>
      </w:r>
      <w:r w:rsidRPr="002A0C6F">
        <w:rPr>
          <w:rFonts w:ascii="Arial" w:hAnsi="Arial"/>
          <w:spacing w:val="-6"/>
          <w:sz w:val="16"/>
        </w:rPr>
        <w:t xml:space="preserve"> </w:t>
      </w:r>
      <w:r w:rsidRPr="002A0C6F">
        <w:rPr>
          <w:rFonts w:ascii="Arial" w:hAnsi="Arial"/>
          <w:spacing w:val="-1"/>
          <w:sz w:val="16"/>
        </w:rPr>
        <w:t>por</w:t>
      </w:r>
      <w:r w:rsidRPr="002A0C6F">
        <w:rPr>
          <w:rFonts w:ascii="Arial" w:hAnsi="Arial"/>
          <w:spacing w:val="-10"/>
          <w:sz w:val="16"/>
        </w:rPr>
        <w:t xml:space="preserve"> </w:t>
      </w:r>
      <w:r w:rsidRPr="002A0C6F">
        <w:rPr>
          <w:rFonts w:ascii="Arial" w:hAnsi="Arial"/>
          <w:spacing w:val="-1"/>
          <w:sz w:val="16"/>
        </w:rPr>
        <w:t>ello</w:t>
      </w:r>
      <w:r w:rsidRPr="002A0C6F">
        <w:rPr>
          <w:rFonts w:ascii="Arial" w:hAnsi="Arial"/>
          <w:spacing w:val="-10"/>
          <w:sz w:val="16"/>
        </w:rPr>
        <w:t xml:space="preserve"> </w:t>
      </w:r>
      <w:r w:rsidRPr="002A0C6F">
        <w:rPr>
          <w:rFonts w:ascii="Arial" w:hAnsi="Arial"/>
          <w:spacing w:val="-2"/>
          <w:sz w:val="16"/>
        </w:rPr>
        <w:t>es</w:t>
      </w:r>
      <w:r w:rsidRPr="002A0C6F">
        <w:rPr>
          <w:rFonts w:ascii="Arial" w:hAnsi="Arial"/>
          <w:spacing w:val="-8"/>
          <w:sz w:val="16"/>
        </w:rPr>
        <w:t xml:space="preserve"> </w:t>
      </w:r>
      <w:r w:rsidRPr="002A0C6F">
        <w:rPr>
          <w:rFonts w:ascii="Arial" w:hAnsi="Arial"/>
          <w:spacing w:val="-1"/>
          <w:sz w:val="16"/>
        </w:rPr>
        <w:t>posible</w:t>
      </w:r>
      <w:r w:rsidRPr="002A0C6F">
        <w:rPr>
          <w:rFonts w:ascii="Arial" w:hAnsi="Arial"/>
          <w:spacing w:val="-10"/>
          <w:sz w:val="16"/>
        </w:rPr>
        <w:t xml:space="preserve"> </w:t>
      </w:r>
      <w:r w:rsidRPr="002A0C6F">
        <w:rPr>
          <w:rFonts w:ascii="Arial" w:hAnsi="Arial"/>
          <w:spacing w:val="-1"/>
          <w:sz w:val="16"/>
        </w:rPr>
        <w:t>que</w:t>
      </w:r>
      <w:r w:rsidRPr="002A0C6F">
        <w:rPr>
          <w:rFonts w:ascii="Arial" w:hAnsi="Arial"/>
          <w:spacing w:val="-10"/>
          <w:sz w:val="16"/>
        </w:rPr>
        <w:t xml:space="preserve"> </w:t>
      </w:r>
      <w:r w:rsidRPr="002A0C6F">
        <w:rPr>
          <w:rFonts w:ascii="Arial" w:hAnsi="Arial"/>
          <w:spacing w:val="-1"/>
          <w:sz w:val="16"/>
        </w:rPr>
        <w:t>en</w:t>
      </w:r>
      <w:r w:rsidRPr="002A0C6F">
        <w:rPr>
          <w:rFonts w:ascii="Arial" w:hAnsi="Arial"/>
          <w:spacing w:val="-10"/>
          <w:sz w:val="16"/>
        </w:rPr>
        <w:t xml:space="preserve"> </w:t>
      </w:r>
      <w:r w:rsidRPr="002A0C6F">
        <w:rPr>
          <w:rFonts w:ascii="Arial" w:hAnsi="Arial"/>
          <w:spacing w:val="-1"/>
          <w:sz w:val="16"/>
        </w:rPr>
        <w:t>algunos</w:t>
      </w:r>
      <w:r w:rsidRPr="002A0C6F">
        <w:rPr>
          <w:rFonts w:ascii="Arial" w:hAnsi="Arial"/>
          <w:spacing w:val="75"/>
          <w:sz w:val="16"/>
        </w:rPr>
        <w:t xml:space="preserve"> </w:t>
      </w:r>
      <w:r w:rsidRPr="002A0C6F">
        <w:rPr>
          <w:rFonts w:ascii="Arial" w:hAnsi="Arial"/>
          <w:spacing w:val="-1"/>
          <w:sz w:val="16"/>
        </w:rPr>
        <w:t>estados anímicos el</w:t>
      </w:r>
      <w:r w:rsidRPr="002A0C6F">
        <w:rPr>
          <w:rFonts w:ascii="Arial" w:hAnsi="Arial"/>
          <w:spacing w:val="1"/>
          <w:sz w:val="16"/>
        </w:rPr>
        <w:t xml:space="preserve"> </w:t>
      </w:r>
      <w:r w:rsidRPr="002A0C6F">
        <w:rPr>
          <w:rFonts w:ascii="Arial" w:hAnsi="Arial"/>
          <w:spacing w:val="-1"/>
          <w:sz w:val="16"/>
        </w:rPr>
        <w:t>promedio</w:t>
      </w:r>
      <w:r w:rsidRPr="002A0C6F">
        <w:rPr>
          <w:rFonts w:ascii="Arial" w:hAnsi="Arial"/>
          <w:spacing w:val="-2"/>
          <w:sz w:val="16"/>
        </w:rPr>
        <w:t xml:space="preserve"> </w:t>
      </w:r>
      <w:r w:rsidRPr="002A0C6F">
        <w:rPr>
          <w:rFonts w:ascii="Arial" w:hAnsi="Arial"/>
          <w:spacing w:val="-1"/>
          <w:sz w:val="16"/>
        </w:rPr>
        <w:t>de</w:t>
      </w:r>
      <w:r w:rsidRPr="002A0C6F">
        <w:rPr>
          <w:rFonts w:ascii="Arial" w:hAnsi="Arial"/>
          <w:sz w:val="16"/>
        </w:rPr>
        <w:t xml:space="preserve"> </w:t>
      </w:r>
      <w:r w:rsidRPr="002A0C6F">
        <w:rPr>
          <w:rFonts w:ascii="Arial" w:hAnsi="Arial"/>
          <w:spacing w:val="-2"/>
          <w:sz w:val="16"/>
        </w:rPr>
        <w:t>las</w:t>
      </w:r>
      <w:r w:rsidRPr="002A0C6F">
        <w:rPr>
          <w:rFonts w:ascii="Arial" w:hAnsi="Arial"/>
          <w:spacing w:val="2"/>
          <w:sz w:val="16"/>
        </w:rPr>
        <w:t xml:space="preserve"> </w:t>
      </w:r>
      <w:r w:rsidRPr="002A0C6F">
        <w:rPr>
          <w:rFonts w:ascii="Arial" w:hAnsi="Arial"/>
          <w:spacing w:val="-1"/>
          <w:sz w:val="16"/>
        </w:rPr>
        <w:t>diferencias</w:t>
      </w:r>
      <w:r w:rsidRPr="002A0C6F">
        <w:rPr>
          <w:rFonts w:ascii="Arial" w:hAnsi="Arial"/>
          <w:spacing w:val="2"/>
          <w:sz w:val="16"/>
        </w:rPr>
        <w:t xml:space="preserve"> </w:t>
      </w:r>
      <w:r w:rsidRPr="002A0C6F">
        <w:rPr>
          <w:rFonts w:ascii="Arial" w:hAnsi="Arial"/>
          <w:spacing w:val="-1"/>
          <w:sz w:val="16"/>
        </w:rPr>
        <w:t>de</w:t>
      </w:r>
      <w:r w:rsidRPr="002A0C6F">
        <w:rPr>
          <w:rFonts w:ascii="Arial" w:hAnsi="Arial"/>
          <w:spacing w:val="-2"/>
          <w:sz w:val="16"/>
        </w:rPr>
        <w:t xml:space="preserve"> </w:t>
      </w:r>
      <w:r w:rsidRPr="002A0C6F">
        <w:rPr>
          <w:rFonts w:ascii="Arial" w:hAnsi="Arial"/>
          <w:sz w:val="16"/>
        </w:rPr>
        <w:t>los</w:t>
      </w:r>
      <w:r w:rsidRPr="002A0C6F">
        <w:rPr>
          <w:rFonts w:ascii="Arial" w:hAnsi="Arial"/>
          <w:spacing w:val="-1"/>
          <w:sz w:val="16"/>
        </w:rPr>
        <w:t xml:space="preserve"> grupos</w:t>
      </w:r>
      <w:r w:rsidRPr="002A0C6F">
        <w:rPr>
          <w:rFonts w:ascii="Arial" w:hAnsi="Arial"/>
          <w:spacing w:val="2"/>
          <w:sz w:val="16"/>
        </w:rPr>
        <w:t xml:space="preserve"> </w:t>
      </w:r>
      <w:r w:rsidRPr="002A0C6F">
        <w:rPr>
          <w:rFonts w:ascii="Arial" w:hAnsi="Arial"/>
          <w:spacing w:val="-1"/>
          <w:sz w:val="16"/>
        </w:rPr>
        <w:t>de</w:t>
      </w:r>
      <w:r w:rsidRPr="002A0C6F">
        <w:rPr>
          <w:rFonts w:ascii="Arial" w:hAnsi="Arial"/>
          <w:spacing w:val="-3"/>
          <w:sz w:val="16"/>
        </w:rPr>
        <w:t xml:space="preserve"> </w:t>
      </w:r>
      <w:r w:rsidRPr="002A0C6F">
        <w:rPr>
          <w:rFonts w:ascii="Arial" w:hAnsi="Arial"/>
          <w:spacing w:val="-1"/>
          <w:sz w:val="16"/>
        </w:rPr>
        <w:t>edad</w:t>
      </w:r>
      <w:r w:rsidRPr="002A0C6F">
        <w:rPr>
          <w:rFonts w:ascii="Arial" w:hAnsi="Arial"/>
          <w:sz w:val="16"/>
        </w:rPr>
        <w:t xml:space="preserve"> </w:t>
      </w:r>
      <w:r w:rsidRPr="002A0C6F">
        <w:rPr>
          <w:rFonts w:ascii="Arial" w:hAnsi="Arial"/>
          <w:spacing w:val="-1"/>
          <w:sz w:val="16"/>
        </w:rPr>
        <w:t>no</w:t>
      </w:r>
      <w:r w:rsidRPr="002A0C6F">
        <w:rPr>
          <w:rFonts w:ascii="Arial" w:hAnsi="Arial"/>
          <w:sz w:val="16"/>
        </w:rPr>
        <w:t xml:space="preserve"> </w:t>
      </w:r>
      <w:r w:rsidRPr="002A0C6F">
        <w:rPr>
          <w:rFonts w:ascii="Arial" w:hAnsi="Arial"/>
          <w:spacing w:val="-1"/>
          <w:sz w:val="16"/>
        </w:rPr>
        <w:t>coincida</w:t>
      </w:r>
      <w:r w:rsidRPr="002A0C6F">
        <w:rPr>
          <w:rFonts w:ascii="Arial" w:hAnsi="Arial"/>
          <w:spacing w:val="-3"/>
          <w:sz w:val="16"/>
        </w:rPr>
        <w:t xml:space="preserve"> </w:t>
      </w:r>
      <w:r w:rsidRPr="002A0C6F">
        <w:rPr>
          <w:rFonts w:ascii="Arial" w:hAnsi="Arial"/>
          <w:spacing w:val="-1"/>
          <w:sz w:val="16"/>
        </w:rPr>
        <w:t>con</w:t>
      </w:r>
      <w:r w:rsidRPr="002A0C6F">
        <w:rPr>
          <w:rFonts w:ascii="Arial" w:hAnsi="Arial"/>
          <w:sz w:val="16"/>
        </w:rPr>
        <w:t xml:space="preserve"> </w:t>
      </w:r>
      <w:r w:rsidRPr="002A0C6F">
        <w:rPr>
          <w:rFonts w:ascii="Arial" w:hAnsi="Arial"/>
          <w:spacing w:val="-2"/>
          <w:sz w:val="16"/>
        </w:rPr>
        <w:t>el</w:t>
      </w:r>
      <w:r w:rsidRPr="002A0C6F">
        <w:rPr>
          <w:rFonts w:ascii="Arial" w:hAnsi="Arial"/>
          <w:spacing w:val="-1"/>
          <w:sz w:val="16"/>
        </w:rPr>
        <w:t xml:space="preserve"> total.</w:t>
      </w:r>
    </w:p>
    <w:p w14:paraId="3629ED21" w14:textId="683599CF" w:rsidR="005C7152" w:rsidRPr="00561DD8" w:rsidRDefault="00561DD8" w:rsidP="00561DD8">
      <w:pPr>
        <w:ind w:left="760" w:right="147" w:hanging="459"/>
        <w:rPr>
          <w:rFonts w:ascii="Arial" w:hAnsi="Arial"/>
          <w:spacing w:val="-2"/>
          <w:sz w:val="16"/>
        </w:rPr>
      </w:pPr>
      <w:r w:rsidRPr="00561DD8">
        <w:rPr>
          <w:rFonts w:ascii="Arial" w:hAnsi="Arial"/>
          <w:position w:val="6"/>
          <w:sz w:val="12"/>
          <w:szCs w:val="12"/>
        </w:rPr>
        <w:t>1/</w:t>
      </w:r>
      <w:r>
        <w:rPr>
          <w:rFonts w:ascii="Arial" w:hAnsi="Arial"/>
          <w:sz w:val="16"/>
        </w:rPr>
        <w:tab/>
      </w:r>
      <w:r w:rsidR="005C7152" w:rsidRPr="00561DD8">
        <w:rPr>
          <w:rFonts w:ascii="Arial" w:hAnsi="Arial"/>
          <w:sz w:val="16"/>
        </w:rPr>
        <w:t>A</w:t>
      </w:r>
      <w:r w:rsidR="005C7152" w:rsidRPr="00561DD8">
        <w:rPr>
          <w:rFonts w:ascii="Arial" w:hAnsi="Arial"/>
          <w:spacing w:val="22"/>
          <w:sz w:val="16"/>
        </w:rPr>
        <w:t xml:space="preserve"> </w:t>
      </w:r>
      <w:r w:rsidR="005C7152" w:rsidRPr="00561DD8">
        <w:rPr>
          <w:rFonts w:ascii="Arial" w:hAnsi="Arial"/>
          <w:spacing w:val="-1"/>
          <w:sz w:val="16"/>
        </w:rPr>
        <w:t>diferencia</w:t>
      </w:r>
      <w:r w:rsidR="005C7152" w:rsidRPr="00561DD8">
        <w:rPr>
          <w:rFonts w:ascii="Arial" w:hAnsi="Arial"/>
          <w:spacing w:val="21"/>
          <w:sz w:val="16"/>
        </w:rPr>
        <w:t xml:space="preserve"> </w:t>
      </w:r>
      <w:r w:rsidR="005C7152" w:rsidRPr="00561DD8">
        <w:rPr>
          <w:rFonts w:ascii="Arial" w:hAnsi="Arial"/>
          <w:spacing w:val="-1"/>
          <w:sz w:val="16"/>
        </w:rPr>
        <w:t>del</w:t>
      </w:r>
      <w:r w:rsidR="005C7152" w:rsidRPr="00561DD8">
        <w:rPr>
          <w:rFonts w:ascii="Arial" w:hAnsi="Arial"/>
          <w:spacing w:val="20"/>
          <w:sz w:val="16"/>
        </w:rPr>
        <w:t xml:space="preserve"> </w:t>
      </w:r>
      <w:r w:rsidR="005C7152" w:rsidRPr="00561DD8">
        <w:rPr>
          <w:rFonts w:ascii="Arial" w:hAnsi="Arial"/>
          <w:spacing w:val="-1"/>
          <w:sz w:val="16"/>
        </w:rPr>
        <w:t>resto</w:t>
      </w:r>
      <w:r w:rsidR="005C7152" w:rsidRPr="00561DD8">
        <w:rPr>
          <w:rFonts w:ascii="Arial" w:hAnsi="Arial"/>
          <w:spacing w:val="21"/>
          <w:sz w:val="16"/>
        </w:rPr>
        <w:t xml:space="preserve"> </w:t>
      </w:r>
      <w:r w:rsidR="005C7152" w:rsidRPr="00561DD8">
        <w:rPr>
          <w:rFonts w:ascii="Arial" w:hAnsi="Arial"/>
          <w:spacing w:val="-1"/>
          <w:sz w:val="16"/>
        </w:rPr>
        <w:t>de</w:t>
      </w:r>
      <w:r w:rsidR="005C7152" w:rsidRPr="00561DD8">
        <w:rPr>
          <w:rFonts w:ascii="Arial" w:hAnsi="Arial"/>
          <w:spacing w:val="21"/>
          <w:sz w:val="16"/>
        </w:rPr>
        <w:t xml:space="preserve"> </w:t>
      </w:r>
      <w:r w:rsidR="005C7152" w:rsidRPr="00561DD8">
        <w:rPr>
          <w:rFonts w:ascii="Arial" w:hAnsi="Arial"/>
          <w:spacing w:val="-1"/>
          <w:sz w:val="16"/>
        </w:rPr>
        <w:t>los</w:t>
      </w:r>
      <w:r w:rsidR="005C7152" w:rsidRPr="00561DD8">
        <w:rPr>
          <w:rFonts w:ascii="Arial" w:hAnsi="Arial"/>
          <w:spacing w:val="21"/>
          <w:sz w:val="16"/>
        </w:rPr>
        <w:t xml:space="preserve"> </w:t>
      </w:r>
      <w:r w:rsidR="005C7152" w:rsidRPr="00561DD8">
        <w:rPr>
          <w:rFonts w:ascii="Arial" w:hAnsi="Arial"/>
          <w:spacing w:val="-1"/>
          <w:sz w:val="16"/>
        </w:rPr>
        <w:t>rubros,</w:t>
      </w:r>
      <w:r w:rsidR="005C7152" w:rsidRPr="00561DD8">
        <w:rPr>
          <w:rFonts w:ascii="Arial" w:hAnsi="Arial"/>
          <w:spacing w:val="24"/>
          <w:sz w:val="16"/>
        </w:rPr>
        <w:t xml:space="preserve"> </w:t>
      </w:r>
      <w:r w:rsidR="005C7152" w:rsidRPr="00561DD8">
        <w:rPr>
          <w:rFonts w:ascii="Arial" w:hAnsi="Arial"/>
          <w:i/>
          <w:spacing w:val="-1"/>
          <w:sz w:val="16"/>
        </w:rPr>
        <w:t>estados</w:t>
      </w:r>
      <w:r w:rsidR="005C7152" w:rsidRPr="00561DD8">
        <w:rPr>
          <w:rFonts w:ascii="Arial" w:hAnsi="Arial"/>
          <w:i/>
          <w:spacing w:val="23"/>
          <w:sz w:val="16"/>
        </w:rPr>
        <w:t xml:space="preserve"> </w:t>
      </w:r>
      <w:r w:rsidR="005C7152" w:rsidRPr="00561DD8">
        <w:rPr>
          <w:rFonts w:ascii="Arial" w:hAnsi="Arial"/>
          <w:i/>
          <w:spacing w:val="-2"/>
          <w:sz w:val="16"/>
        </w:rPr>
        <w:t>anímicos</w:t>
      </w:r>
      <w:r w:rsidR="005C7152" w:rsidRPr="00561DD8">
        <w:rPr>
          <w:rFonts w:ascii="Arial" w:hAnsi="Arial"/>
          <w:i/>
          <w:spacing w:val="24"/>
          <w:sz w:val="16"/>
        </w:rPr>
        <w:t xml:space="preserve"> </w:t>
      </w:r>
      <w:r w:rsidR="005C7152" w:rsidRPr="00561DD8">
        <w:rPr>
          <w:rFonts w:ascii="Arial" w:hAnsi="Arial"/>
          <w:i/>
          <w:spacing w:val="-2"/>
          <w:sz w:val="16"/>
        </w:rPr>
        <w:t>positivos</w:t>
      </w:r>
      <w:r w:rsidR="005C7152" w:rsidRPr="00561DD8">
        <w:rPr>
          <w:rFonts w:ascii="Arial" w:hAnsi="Arial"/>
          <w:i/>
          <w:spacing w:val="26"/>
          <w:sz w:val="16"/>
        </w:rPr>
        <w:t xml:space="preserve"> </w:t>
      </w:r>
      <w:r w:rsidR="005C7152" w:rsidRPr="00561DD8">
        <w:rPr>
          <w:rFonts w:ascii="Arial" w:hAnsi="Arial"/>
          <w:sz w:val="16"/>
        </w:rPr>
        <w:t>y</w:t>
      </w:r>
      <w:r w:rsidR="005C7152" w:rsidRPr="00561DD8">
        <w:rPr>
          <w:rFonts w:ascii="Arial" w:hAnsi="Arial"/>
          <w:spacing w:val="19"/>
          <w:sz w:val="16"/>
        </w:rPr>
        <w:t xml:space="preserve"> </w:t>
      </w:r>
      <w:r w:rsidR="005C7152" w:rsidRPr="00561DD8">
        <w:rPr>
          <w:rFonts w:ascii="Arial" w:hAnsi="Arial"/>
          <w:i/>
          <w:spacing w:val="-1"/>
          <w:sz w:val="16"/>
        </w:rPr>
        <w:t>estados</w:t>
      </w:r>
      <w:r w:rsidR="005C7152" w:rsidRPr="00561DD8">
        <w:rPr>
          <w:rFonts w:ascii="Arial" w:hAnsi="Arial"/>
          <w:i/>
          <w:spacing w:val="21"/>
          <w:sz w:val="16"/>
        </w:rPr>
        <w:t xml:space="preserve"> </w:t>
      </w:r>
      <w:r w:rsidR="005C7152" w:rsidRPr="00561DD8">
        <w:rPr>
          <w:rFonts w:ascii="Arial" w:hAnsi="Arial"/>
          <w:i/>
          <w:spacing w:val="-1"/>
          <w:sz w:val="16"/>
        </w:rPr>
        <w:t>anímicos</w:t>
      </w:r>
      <w:r w:rsidR="005C7152" w:rsidRPr="00561DD8">
        <w:rPr>
          <w:rFonts w:ascii="Arial" w:hAnsi="Arial"/>
          <w:i/>
          <w:spacing w:val="21"/>
          <w:sz w:val="16"/>
        </w:rPr>
        <w:t xml:space="preserve"> </w:t>
      </w:r>
      <w:r w:rsidR="005C7152" w:rsidRPr="00561DD8">
        <w:rPr>
          <w:rFonts w:ascii="Arial" w:hAnsi="Arial"/>
          <w:i/>
          <w:spacing w:val="-1"/>
          <w:sz w:val="16"/>
        </w:rPr>
        <w:t>negativos</w:t>
      </w:r>
      <w:r w:rsidR="005C7152" w:rsidRPr="00561DD8">
        <w:rPr>
          <w:rFonts w:ascii="Arial" w:hAnsi="Arial"/>
          <w:spacing w:val="-1"/>
          <w:sz w:val="16"/>
        </w:rPr>
        <w:t>,</w:t>
      </w:r>
      <w:r w:rsidR="005C7152" w:rsidRPr="00561DD8">
        <w:rPr>
          <w:rFonts w:ascii="Arial" w:hAnsi="Arial"/>
          <w:spacing w:val="23"/>
          <w:sz w:val="16"/>
        </w:rPr>
        <w:t xml:space="preserve"> </w:t>
      </w:r>
      <w:r w:rsidR="005C7152" w:rsidRPr="00561DD8">
        <w:rPr>
          <w:rFonts w:ascii="Arial" w:hAnsi="Arial"/>
          <w:spacing w:val="-1"/>
          <w:sz w:val="16"/>
        </w:rPr>
        <w:t>no</w:t>
      </w:r>
      <w:r w:rsidR="005C7152" w:rsidRPr="00561DD8">
        <w:rPr>
          <w:rFonts w:ascii="Arial" w:hAnsi="Arial"/>
          <w:spacing w:val="19"/>
          <w:sz w:val="16"/>
        </w:rPr>
        <w:t xml:space="preserve"> </w:t>
      </w:r>
      <w:r w:rsidR="005C7152" w:rsidRPr="00561DD8">
        <w:rPr>
          <w:rFonts w:ascii="Arial" w:hAnsi="Arial"/>
          <w:spacing w:val="-1"/>
          <w:sz w:val="16"/>
        </w:rPr>
        <w:t>hacen</w:t>
      </w:r>
      <w:r w:rsidR="005C7152" w:rsidRPr="00561DD8">
        <w:rPr>
          <w:rFonts w:ascii="Arial" w:hAnsi="Arial"/>
          <w:spacing w:val="21"/>
          <w:sz w:val="16"/>
        </w:rPr>
        <w:t xml:space="preserve"> </w:t>
      </w:r>
      <w:r w:rsidR="005C7152" w:rsidRPr="00561DD8">
        <w:rPr>
          <w:rFonts w:ascii="Arial" w:hAnsi="Arial"/>
          <w:spacing w:val="-1"/>
          <w:sz w:val="16"/>
        </w:rPr>
        <w:t>referencia</w:t>
      </w:r>
      <w:r w:rsidR="005C7152" w:rsidRPr="00561DD8">
        <w:rPr>
          <w:rFonts w:ascii="Arial" w:hAnsi="Arial"/>
          <w:spacing w:val="17"/>
          <w:sz w:val="16"/>
        </w:rPr>
        <w:t xml:space="preserve"> </w:t>
      </w:r>
      <w:r w:rsidR="005C7152" w:rsidRPr="00561DD8">
        <w:rPr>
          <w:rFonts w:ascii="Arial" w:hAnsi="Arial"/>
          <w:sz w:val="16"/>
        </w:rPr>
        <w:t>a</w:t>
      </w:r>
      <w:r w:rsidR="005C7152" w:rsidRPr="00561DD8">
        <w:rPr>
          <w:rFonts w:ascii="Arial" w:hAnsi="Arial"/>
          <w:spacing w:val="65"/>
          <w:sz w:val="16"/>
        </w:rPr>
        <w:t xml:space="preserve"> </w:t>
      </w:r>
      <w:r w:rsidR="005C7152" w:rsidRPr="00561DD8">
        <w:rPr>
          <w:rFonts w:ascii="Arial" w:hAnsi="Arial"/>
          <w:spacing w:val="-1"/>
          <w:sz w:val="16"/>
        </w:rPr>
        <w:t>balances en</w:t>
      </w:r>
      <w:r w:rsidR="005C7152" w:rsidRPr="00561DD8">
        <w:rPr>
          <w:rFonts w:ascii="Arial" w:hAnsi="Arial"/>
          <w:sz w:val="16"/>
        </w:rPr>
        <w:t xml:space="preserve"> la </w:t>
      </w:r>
      <w:r w:rsidR="005C7152" w:rsidRPr="00561DD8">
        <w:rPr>
          <w:rFonts w:ascii="Arial" w:hAnsi="Arial"/>
          <w:spacing w:val="-2"/>
          <w:sz w:val="16"/>
        </w:rPr>
        <w:t>escala</w:t>
      </w:r>
      <w:r w:rsidR="005C7152" w:rsidRPr="00561DD8">
        <w:rPr>
          <w:rFonts w:ascii="Arial" w:hAnsi="Arial"/>
          <w:sz w:val="16"/>
        </w:rPr>
        <w:t xml:space="preserve"> </w:t>
      </w:r>
      <w:r w:rsidR="005C7152" w:rsidRPr="00561DD8">
        <w:rPr>
          <w:rFonts w:ascii="Arial" w:hAnsi="Arial"/>
          <w:spacing w:val="-1"/>
          <w:sz w:val="16"/>
        </w:rPr>
        <w:t>de -10</w:t>
      </w:r>
      <w:r w:rsidR="005C7152" w:rsidRPr="00561DD8">
        <w:rPr>
          <w:rFonts w:ascii="Arial" w:hAnsi="Arial"/>
          <w:sz w:val="16"/>
        </w:rPr>
        <w:t xml:space="preserve"> a </w:t>
      </w:r>
      <w:r w:rsidR="005C7152" w:rsidRPr="00561DD8">
        <w:rPr>
          <w:rFonts w:ascii="Arial" w:hAnsi="Arial"/>
          <w:spacing w:val="-2"/>
          <w:sz w:val="16"/>
        </w:rPr>
        <w:t>+10,</w:t>
      </w:r>
      <w:r w:rsidR="005C7152" w:rsidRPr="00561DD8">
        <w:rPr>
          <w:rFonts w:ascii="Arial" w:hAnsi="Arial"/>
          <w:spacing w:val="-1"/>
          <w:sz w:val="16"/>
        </w:rPr>
        <w:t xml:space="preserve"> </w:t>
      </w:r>
      <w:r w:rsidR="005C7152" w:rsidRPr="00561DD8">
        <w:rPr>
          <w:rFonts w:ascii="Arial" w:hAnsi="Arial"/>
          <w:sz w:val="16"/>
        </w:rPr>
        <w:t xml:space="preserve">sino a </w:t>
      </w:r>
      <w:r w:rsidR="005C7152" w:rsidRPr="00561DD8">
        <w:rPr>
          <w:rFonts w:ascii="Arial" w:hAnsi="Arial"/>
          <w:spacing w:val="-1"/>
          <w:sz w:val="16"/>
        </w:rPr>
        <w:t>promedios en</w:t>
      </w:r>
      <w:r w:rsidR="005C7152" w:rsidRPr="00561DD8">
        <w:rPr>
          <w:rFonts w:ascii="Arial" w:hAnsi="Arial"/>
          <w:sz w:val="16"/>
        </w:rPr>
        <w:t xml:space="preserve"> la</w:t>
      </w:r>
      <w:r w:rsidR="005C7152" w:rsidRPr="00561DD8">
        <w:rPr>
          <w:rFonts w:ascii="Arial" w:hAnsi="Arial"/>
          <w:spacing w:val="-2"/>
          <w:sz w:val="16"/>
        </w:rPr>
        <w:t xml:space="preserve"> </w:t>
      </w:r>
      <w:r w:rsidR="005C7152" w:rsidRPr="00561DD8">
        <w:rPr>
          <w:rFonts w:ascii="Arial" w:hAnsi="Arial"/>
          <w:spacing w:val="-1"/>
          <w:sz w:val="16"/>
        </w:rPr>
        <w:t>escala</w:t>
      </w:r>
      <w:r w:rsidR="005C7152" w:rsidRPr="00561DD8">
        <w:rPr>
          <w:rFonts w:ascii="Arial" w:hAnsi="Arial"/>
          <w:sz w:val="16"/>
        </w:rPr>
        <w:t xml:space="preserve"> </w:t>
      </w:r>
      <w:r w:rsidR="005C7152" w:rsidRPr="00561DD8">
        <w:rPr>
          <w:rFonts w:ascii="Arial" w:hAnsi="Arial"/>
          <w:spacing w:val="-2"/>
          <w:sz w:val="16"/>
        </w:rPr>
        <w:t>de</w:t>
      </w:r>
      <w:r w:rsidR="005C7152" w:rsidRPr="00561DD8">
        <w:rPr>
          <w:rFonts w:ascii="Arial" w:hAnsi="Arial"/>
          <w:sz w:val="16"/>
        </w:rPr>
        <w:t xml:space="preserve"> 0 a </w:t>
      </w:r>
      <w:r w:rsidR="005C7152" w:rsidRPr="00561DD8">
        <w:rPr>
          <w:rFonts w:ascii="Arial" w:hAnsi="Arial"/>
          <w:spacing w:val="-2"/>
          <w:sz w:val="16"/>
        </w:rPr>
        <w:t>10.</w:t>
      </w:r>
    </w:p>
    <w:p w14:paraId="017AE5BB" w14:textId="3B646B1B" w:rsidR="005C7152" w:rsidRPr="0056345B" w:rsidRDefault="005C7152" w:rsidP="005C7152">
      <w:pPr>
        <w:pStyle w:val="parrafo1"/>
        <w:widowControl w:val="0"/>
        <w:spacing w:before="240"/>
        <w:ind w:left="0" w:right="0"/>
        <w:rPr>
          <w:rFonts w:cs="Arial"/>
          <w:szCs w:val="24"/>
        </w:rPr>
      </w:pPr>
      <w:r w:rsidRPr="0056345B">
        <w:rPr>
          <w:rFonts w:cs="Arial"/>
          <w:szCs w:val="24"/>
        </w:rPr>
        <w:t>De julio de 2019 a julio de 2021 las mujeres presentaron una disminución en el promedio de balance anímico general y en cuatro balances específicos</w:t>
      </w:r>
      <w:r>
        <w:rPr>
          <w:rFonts w:cs="Arial"/>
          <w:szCs w:val="24"/>
        </w:rPr>
        <w:t xml:space="preserve">. Destaca la merma en el balance </w:t>
      </w:r>
      <w:r w:rsidRPr="00451972">
        <w:rPr>
          <w:rFonts w:cs="Arial"/>
          <w:i/>
          <w:iCs/>
          <w:szCs w:val="24"/>
        </w:rPr>
        <w:t xml:space="preserve">tranquila, calmada o sosegada vs preocupada, ansiosa o estresada. </w:t>
      </w:r>
      <w:r>
        <w:rPr>
          <w:rFonts w:cs="Arial"/>
          <w:szCs w:val="24"/>
        </w:rPr>
        <w:t>Ellas ú</w:t>
      </w:r>
      <w:r w:rsidRPr="0056345B">
        <w:rPr>
          <w:rFonts w:cs="Arial"/>
          <w:szCs w:val="24"/>
        </w:rPr>
        <w:t>nicamente no report</w:t>
      </w:r>
      <w:r>
        <w:rPr>
          <w:rFonts w:cs="Arial"/>
          <w:szCs w:val="24"/>
        </w:rPr>
        <w:t>aron un</w:t>
      </w:r>
      <w:r w:rsidRPr="0056345B">
        <w:rPr>
          <w:rFonts w:cs="Arial"/>
          <w:szCs w:val="24"/>
        </w:rPr>
        <w:t xml:space="preserve"> descenso en el balance </w:t>
      </w:r>
      <w:r w:rsidRPr="00451972">
        <w:rPr>
          <w:rFonts w:cs="Arial"/>
          <w:i/>
          <w:iCs/>
          <w:szCs w:val="24"/>
        </w:rPr>
        <w:t xml:space="preserve">Emocionado o alegre / triste, deprimido o abatido </w:t>
      </w:r>
      <w:r w:rsidRPr="0056345B">
        <w:rPr>
          <w:rFonts w:cs="Arial"/>
          <w:szCs w:val="24"/>
        </w:rPr>
        <w:t>(gráfica 5).</w:t>
      </w:r>
    </w:p>
    <w:p w14:paraId="62CBE922" w14:textId="77777777" w:rsidR="005C7152" w:rsidRPr="004D6BCF" w:rsidRDefault="005C7152" w:rsidP="005C7152">
      <w:pPr>
        <w:pStyle w:val="nota"/>
        <w:spacing w:before="200"/>
        <w:ind w:left="0" w:right="0" w:firstLine="0"/>
        <w:jc w:val="center"/>
        <w:rPr>
          <w:rFonts w:eastAsia="Times New Roman"/>
          <w:i w:val="0"/>
          <w:iCs/>
          <w:snapToGrid w:val="0"/>
          <w:sz w:val="20"/>
          <w:lang w:eastAsia="es-ES"/>
        </w:rPr>
      </w:pPr>
      <w:r w:rsidRPr="004D6BCF">
        <w:rPr>
          <w:rFonts w:eastAsia="Times New Roman"/>
          <w:i w:val="0"/>
          <w:iCs/>
          <w:snapToGrid w:val="0"/>
          <w:sz w:val="20"/>
          <w:lang w:eastAsia="es-ES"/>
        </w:rPr>
        <w:t>Gráfica 5</w:t>
      </w:r>
    </w:p>
    <w:p w14:paraId="43BBB204" w14:textId="77777777" w:rsidR="005C7152" w:rsidRPr="003835AF" w:rsidRDefault="005C7152" w:rsidP="005C7152">
      <w:pPr>
        <w:jc w:val="center"/>
        <w:rPr>
          <w:rFonts w:ascii="Arial" w:eastAsia="Times New Roman" w:hAnsi="Arial" w:cs="Arial"/>
          <w:b/>
          <w:iCs/>
          <w:smallCaps/>
          <w:snapToGrid w:val="0"/>
          <w:szCs w:val="24"/>
          <w:lang w:eastAsia="es-ES"/>
        </w:rPr>
      </w:pPr>
      <w:r w:rsidRPr="003835AF">
        <w:rPr>
          <w:rFonts w:ascii="Arial" w:eastAsia="Times New Roman" w:hAnsi="Arial" w:cs="Arial"/>
          <w:b/>
          <w:iCs/>
          <w:smallCaps/>
          <w:snapToGrid w:val="0"/>
          <w:szCs w:val="24"/>
          <w:lang w:eastAsia="es-ES"/>
        </w:rPr>
        <w:t xml:space="preserve">Balance anímico en general, balances específicos y estados anímicos </w:t>
      </w:r>
      <w:r w:rsidRPr="003835AF">
        <w:rPr>
          <w:rFonts w:ascii="Arial" w:eastAsia="Times New Roman" w:hAnsi="Arial" w:cs="Arial"/>
          <w:b/>
          <w:iCs/>
          <w:smallCaps/>
          <w:snapToGrid w:val="0"/>
          <w:szCs w:val="24"/>
          <w:lang w:eastAsia="es-ES"/>
        </w:rPr>
        <w:br/>
        <w:t xml:space="preserve">positivos y negativos, según sexo </w:t>
      </w:r>
    </w:p>
    <w:p w14:paraId="12A921A4" w14:textId="77777777" w:rsidR="005C7152" w:rsidRPr="003835AF" w:rsidRDefault="005C7152" w:rsidP="005C7152">
      <w:pPr>
        <w:spacing w:after="20"/>
        <w:jc w:val="center"/>
        <w:rPr>
          <w:rFonts w:ascii="Arial" w:eastAsia="Times New Roman" w:hAnsi="Arial" w:cs="Arial"/>
          <w:i/>
          <w:smallCaps/>
          <w:sz w:val="18"/>
          <w:szCs w:val="24"/>
          <w:lang w:val="es-ES_tradnl" w:eastAsia="es-ES"/>
        </w:rPr>
      </w:pPr>
      <w:r w:rsidRPr="003835AF">
        <w:rPr>
          <w:rFonts w:ascii="Arial" w:eastAsia="Times New Roman" w:hAnsi="Arial" w:cs="Arial"/>
          <w:smallCaps/>
          <w:sz w:val="18"/>
          <w:szCs w:val="24"/>
          <w:lang w:val="es-ES_tradnl" w:eastAsia="es-ES"/>
        </w:rPr>
        <w:t>(Diferencia anual del p</w:t>
      </w:r>
      <w:r w:rsidRPr="003835AF">
        <w:rPr>
          <w:rFonts w:ascii="Arial" w:eastAsia="Times New Roman" w:hAnsi="Arial" w:cs="Arial"/>
          <w:smallCaps/>
          <w:snapToGrid w:val="0"/>
          <w:sz w:val="18"/>
          <w:szCs w:val="24"/>
          <w:lang w:val="es-ES_tradnl" w:eastAsia="es-ES"/>
        </w:rPr>
        <w:t xml:space="preserve">romedio en </w:t>
      </w:r>
      <w:r>
        <w:rPr>
          <w:rFonts w:ascii="Arial" w:eastAsia="Times New Roman" w:hAnsi="Arial" w:cs="Arial"/>
          <w:smallCaps/>
          <w:snapToGrid w:val="0"/>
          <w:sz w:val="18"/>
          <w:szCs w:val="24"/>
          <w:lang w:val="es-ES_tradnl" w:eastAsia="es-ES"/>
        </w:rPr>
        <w:t>julio de 2021</w:t>
      </w:r>
      <w:r w:rsidRPr="003835AF">
        <w:rPr>
          <w:rFonts w:ascii="Arial" w:eastAsia="Times New Roman" w:hAnsi="Arial" w:cs="Arial"/>
          <w:smallCaps/>
          <w:snapToGrid w:val="0"/>
          <w:sz w:val="18"/>
          <w:szCs w:val="24"/>
          <w:lang w:val="es-ES_tradnl" w:eastAsia="es-ES"/>
        </w:rPr>
        <w:t xml:space="preserve"> menos promedio en </w:t>
      </w:r>
      <w:r>
        <w:rPr>
          <w:rFonts w:ascii="Arial" w:eastAsia="Times New Roman" w:hAnsi="Arial" w:cs="Arial"/>
          <w:smallCaps/>
          <w:snapToGrid w:val="0"/>
          <w:sz w:val="18"/>
          <w:szCs w:val="24"/>
          <w:lang w:val="es-ES_tradnl" w:eastAsia="es-ES"/>
        </w:rPr>
        <w:t>julio de 2019</w:t>
      </w:r>
      <w:r w:rsidRPr="003835AF">
        <w:rPr>
          <w:rFonts w:ascii="Arial" w:eastAsia="Times New Roman" w:hAnsi="Arial" w:cs="Arial"/>
          <w:smallCaps/>
          <w:snapToGrid w:val="0"/>
          <w:sz w:val="18"/>
          <w:szCs w:val="24"/>
          <w:lang w:val="es-ES_tradnl" w:eastAsia="es-ES"/>
        </w:rPr>
        <w:t>)</w:t>
      </w:r>
    </w:p>
    <w:tbl>
      <w:tblPr>
        <w:tblStyle w:val="Tablaconcuadrcula5"/>
        <w:tblW w:w="50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173"/>
        <w:gridCol w:w="3173"/>
        <w:gridCol w:w="3173"/>
      </w:tblGrid>
      <w:tr w:rsidR="005C7152" w:rsidRPr="003835AF" w14:paraId="3E821133" w14:textId="77777777" w:rsidTr="00DF4982">
        <w:trPr>
          <w:trHeight w:val="181"/>
          <w:jc w:val="center"/>
        </w:trPr>
        <w:tc>
          <w:tcPr>
            <w:tcW w:w="3173" w:type="dxa"/>
            <w:vAlign w:val="center"/>
          </w:tcPr>
          <w:p w14:paraId="7D7C506A" w14:textId="77777777" w:rsidR="005C7152" w:rsidRPr="003835AF" w:rsidRDefault="005C7152" w:rsidP="00561DD8">
            <w:pPr>
              <w:spacing w:before="40" w:line="180" w:lineRule="exact"/>
              <w:jc w:val="center"/>
              <w:rPr>
                <w:rFonts w:ascii="Arial" w:eastAsia="Times New Roman" w:hAnsi="Arial" w:cs="Arial"/>
                <w:iCs/>
                <w:smallCaps/>
                <w:snapToGrid w:val="0"/>
                <w:sz w:val="20"/>
                <w:szCs w:val="24"/>
                <w:lang w:eastAsia="es-ES"/>
              </w:rPr>
            </w:pPr>
            <w:r w:rsidRPr="003835AF">
              <w:rPr>
                <w:rFonts w:ascii="Arial" w:eastAsia="Arial" w:hAnsi="Arial" w:cs="Arial"/>
                <w:sz w:val="20"/>
                <w:szCs w:val="24"/>
              </w:rPr>
              <w:br w:type="page"/>
            </w:r>
            <w:r w:rsidRPr="003835AF">
              <w:rPr>
                <w:rFonts w:ascii="Arial" w:eastAsia="Times New Roman" w:hAnsi="Arial" w:cs="Arial"/>
                <w:iCs/>
                <w:smallCaps/>
                <w:snapToGrid w:val="0"/>
                <w:sz w:val="20"/>
                <w:szCs w:val="24"/>
                <w:lang w:eastAsia="es-ES"/>
              </w:rPr>
              <w:t>Total</w:t>
            </w:r>
          </w:p>
        </w:tc>
        <w:tc>
          <w:tcPr>
            <w:tcW w:w="3173" w:type="dxa"/>
            <w:vAlign w:val="center"/>
          </w:tcPr>
          <w:p w14:paraId="2525E96C" w14:textId="77777777" w:rsidR="005C7152" w:rsidRPr="003835AF" w:rsidRDefault="005C7152" w:rsidP="00561DD8">
            <w:pPr>
              <w:spacing w:line="180" w:lineRule="exact"/>
              <w:jc w:val="center"/>
              <w:rPr>
                <w:rFonts w:ascii="Arial" w:eastAsia="Times New Roman" w:hAnsi="Arial" w:cs="Arial"/>
                <w:iCs/>
                <w:smallCaps/>
                <w:snapToGrid w:val="0"/>
                <w:sz w:val="20"/>
                <w:szCs w:val="24"/>
                <w:lang w:eastAsia="es-ES"/>
              </w:rPr>
            </w:pPr>
            <w:r w:rsidRPr="003835AF">
              <w:rPr>
                <w:rFonts w:ascii="Arial" w:eastAsia="Times New Roman" w:hAnsi="Arial" w:cs="Arial"/>
                <w:iCs/>
                <w:smallCaps/>
                <w:snapToGrid w:val="0"/>
                <w:sz w:val="20"/>
                <w:szCs w:val="24"/>
                <w:lang w:eastAsia="es-ES"/>
              </w:rPr>
              <w:t>Hombres</w:t>
            </w:r>
          </w:p>
        </w:tc>
        <w:tc>
          <w:tcPr>
            <w:tcW w:w="3173" w:type="dxa"/>
            <w:vAlign w:val="center"/>
          </w:tcPr>
          <w:p w14:paraId="3A7891E7" w14:textId="77777777" w:rsidR="005C7152" w:rsidRPr="003835AF" w:rsidRDefault="005C7152" w:rsidP="00561DD8">
            <w:pPr>
              <w:spacing w:line="180" w:lineRule="exact"/>
              <w:jc w:val="center"/>
              <w:rPr>
                <w:rFonts w:ascii="Arial" w:eastAsia="Times New Roman" w:hAnsi="Arial" w:cs="Arial"/>
                <w:iCs/>
                <w:smallCaps/>
                <w:snapToGrid w:val="0"/>
                <w:sz w:val="20"/>
                <w:szCs w:val="24"/>
                <w:lang w:eastAsia="es-ES"/>
              </w:rPr>
            </w:pPr>
            <w:r w:rsidRPr="003835AF">
              <w:rPr>
                <w:rFonts w:ascii="Arial" w:eastAsia="Times New Roman" w:hAnsi="Arial" w:cs="Arial"/>
                <w:iCs/>
                <w:smallCaps/>
                <w:snapToGrid w:val="0"/>
                <w:sz w:val="20"/>
                <w:szCs w:val="24"/>
                <w:lang w:eastAsia="es-ES"/>
              </w:rPr>
              <w:t>Mujeres</w:t>
            </w:r>
          </w:p>
        </w:tc>
      </w:tr>
      <w:tr w:rsidR="005C7152" w:rsidRPr="003835AF" w14:paraId="6CA2CBC5" w14:textId="77777777" w:rsidTr="00DF4982">
        <w:trPr>
          <w:trHeight w:val="1039"/>
          <w:jc w:val="center"/>
        </w:trPr>
        <w:tc>
          <w:tcPr>
            <w:tcW w:w="3173" w:type="dxa"/>
          </w:tcPr>
          <w:p w14:paraId="1EDAB9E8" w14:textId="77777777" w:rsidR="005C7152" w:rsidRPr="003835AF" w:rsidRDefault="005C7152" w:rsidP="005C7152">
            <w:pPr>
              <w:spacing w:before="20" w:after="20"/>
              <w:jc w:val="center"/>
              <w:rPr>
                <w:rFonts w:ascii="Arial" w:eastAsia="Arial" w:hAnsi="Arial" w:cs="Arial"/>
                <w:sz w:val="24"/>
                <w:szCs w:val="24"/>
              </w:rPr>
            </w:pPr>
            <w:r w:rsidRPr="003835AF">
              <w:rPr>
                <w:rFonts w:ascii="Arial" w:eastAsia="Arial" w:hAnsi="Arial" w:cs="Arial"/>
                <w:noProof/>
                <w:sz w:val="24"/>
                <w:szCs w:val="24"/>
                <w:lang w:eastAsia="es-MX"/>
              </w:rPr>
              <w:drawing>
                <wp:inline distT="0" distB="0" distL="0" distR="0" wp14:anchorId="46D7AE61" wp14:editId="4DA9EC73">
                  <wp:extent cx="1908000" cy="2340000"/>
                  <wp:effectExtent l="0" t="0" r="16510" b="3175"/>
                  <wp:docPr id="550" name="Gráfico 55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3173" w:type="dxa"/>
          </w:tcPr>
          <w:p w14:paraId="481AADBB" w14:textId="77777777" w:rsidR="005C7152" w:rsidRPr="003835AF" w:rsidRDefault="005C7152" w:rsidP="005C7152">
            <w:pPr>
              <w:spacing w:before="20" w:after="20"/>
              <w:jc w:val="center"/>
              <w:rPr>
                <w:rFonts w:ascii="Arial" w:eastAsia="Times New Roman" w:hAnsi="Arial" w:cs="Arial"/>
                <w:b/>
                <w:iCs/>
                <w:smallCaps/>
                <w:snapToGrid w:val="0"/>
                <w:szCs w:val="24"/>
                <w:lang w:eastAsia="es-ES"/>
              </w:rPr>
            </w:pPr>
            <w:r w:rsidRPr="003835AF">
              <w:rPr>
                <w:rFonts w:ascii="Arial" w:eastAsia="Arial" w:hAnsi="Arial" w:cs="Arial"/>
                <w:noProof/>
                <w:sz w:val="24"/>
                <w:szCs w:val="24"/>
                <w:lang w:eastAsia="es-MX"/>
              </w:rPr>
              <w:drawing>
                <wp:inline distT="0" distB="0" distL="0" distR="0" wp14:anchorId="33A76D3D" wp14:editId="011442EA">
                  <wp:extent cx="1908000" cy="2340000"/>
                  <wp:effectExtent l="0" t="0" r="16510" b="3175"/>
                  <wp:docPr id="704" name="Gráfico 70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3173" w:type="dxa"/>
          </w:tcPr>
          <w:p w14:paraId="4287BE78" w14:textId="77777777" w:rsidR="005C7152" w:rsidRPr="00DA174A" w:rsidRDefault="005C7152" w:rsidP="005C7152">
            <w:pPr>
              <w:spacing w:before="20" w:after="20"/>
              <w:jc w:val="center"/>
              <w:rPr>
                <w:rFonts w:ascii="Arial" w:eastAsia="Times New Roman" w:hAnsi="Arial" w:cs="Arial"/>
                <w:b/>
                <w:iCs/>
                <w:smallCaps/>
                <w:snapToGrid w:val="0"/>
                <w:color w:val="000000"/>
                <w:szCs w:val="24"/>
                <w:lang w:eastAsia="es-ES"/>
              </w:rPr>
            </w:pPr>
            <w:r w:rsidRPr="00DA174A">
              <w:rPr>
                <w:rFonts w:ascii="Arial" w:eastAsia="Arial" w:hAnsi="Arial" w:cs="Arial"/>
                <w:noProof/>
                <w:color w:val="000000"/>
                <w:sz w:val="24"/>
                <w:szCs w:val="24"/>
                <w:lang w:eastAsia="es-MX"/>
              </w:rPr>
              <w:drawing>
                <wp:inline distT="0" distB="0" distL="0" distR="0" wp14:anchorId="2FA0AFB8" wp14:editId="5E630BA6">
                  <wp:extent cx="1908000" cy="2340000"/>
                  <wp:effectExtent l="0" t="0" r="16510" b="3175"/>
                  <wp:docPr id="707" name="Gráfico 70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3C703E07" w14:textId="787528A2" w:rsidR="005C7152" w:rsidRPr="003835AF" w:rsidRDefault="005C7152" w:rsidP="00561DD8">
      <w:pPr>
        <w:ind w:left="493" w:right="108" w:hanging="425"/>
        <w:jc w:val="both"/>
        <w:rPr>
          <w:rFonts w:ascii="Arial" w:eastAsia="Arial" w:hAnsi="Arial" w:cs="Arial"/>
          <w:sz w:val="16"/>
          <w:szCs w:val="16"/>
          <w:lang w:eastAsia="es-MX"/>
        </w:rPr>
      </w:pPr>
      <w:r w:rsidRPr="003835AF">
        <w:rPr>
          <w:rFonts w:ascii="Arial" w:eastAsia="Arial" w:hAnsi="Arial" w:cs="Arial"/>
          <w:sz w:val="16"/>
          <w:szCs w:val="16"/>
          <w:lang w:eastAsia="es-MX"/>
        </w:rPr>
        <w:t>Nota:</w:t>
      </w:r>
      <w:r w:rsidRPr="003835AF">
        <w:rPr>
          <w:rFonts w:ascii="Arial" w:eastAsia="Arial" w:hAnsi="Arial" w:cs="Arial"/>
          <w:sz w:val="16"/>
          <w:szCs w:val="16"/>
          <w:lang w:eastAsia="es-MX"/>
        </w:rPr>
        <w:tab/>
        <w:t>Para el cálculo de las diferencias se tomaron en cuenta cifras redondeadas a un decimal</w:t>
      </w:r>
      <w:r w:rsidR="007C5916">
        <w:rPr>
          <w:rFonts w:ascii="Arial" w:eastAsia="Arial" w:hAnsi="Arial" w:cs="Arial"/>
          <w:sz w:val="16"/>
          <w:szCs w:val="16"/>
          <w:lang w:eastAsia="es-MX"/>
        </w:rPr>
        <w:t>;</w:t>
      </w:r>
      <w:r w:rsidRPr="003835AF">
        <w:rPr>
          <w:rFonts w:ascii="Arial" w:eastAsia="Arial" w:hAnsi="Arial" w:cs="Arial"/>
          <w:sz w:val="16"/>
          <w:szCs w:val="16"/>
          <w:lang w:eastAsia="es-MX"/>
        </w:rPr>
        <w:t xml:space="preserve"> por ello es posible que en algunos balances el promedio de las diferencias de hombres y mujeres no coincida con el total.</w:t>
      </w:r>
    </w:p>
    <w:p w14:paraId="390856F4" w14:textId="77777777" w:rsidR="005C7152" w:rsidRPr="003835AF" w:rsidRDefault="005C7152" w:rsidP="00561DD8">
      <w:pPr>
        <w:ind w:left="493" w:right="108" w:hanging="425"/>
        <w:jc w:val="both"/>
        <w:rPr>
          <w:rFonts w:ascii="Arial" w:eastAsia="Arial" w:hAnsi="Arial" w:cs="Arial"/>
          <w:b/>
          <w:bCs/>
          <w:sz w:val="16"/>
          <w:szCs w:val="16"/>
          <w:lang w:eastAsia="es-MX"/>
        </w:rPr>
      </w:pPr>
      <w:r w:rsidRPr="003835AF">
        <w:rPr>
          <w:rFonts w:ascii="Arial" w:eastAsia="Arial" w:hAnsi="Arial" w:cs="Arial"/>
          <w:iCs/>
          <w:sz w:val="18"/>
          <w:szCs w:val="24"/>
          <w:vertAlign w:val="superscript"/>
          <w:lang w:eastAsia="es-MX"/>
        </w:rPr>
        <w:t>1/</w:t>
      </w:r>
      <w:r w:rsidRPr="003835AF">
        <w:rPr>
          <w:rFonts w:ascii="Arial" w:eastAsia="Arial" w:hAnsi="Arial" w:cs="Arial"/>
          <w:spacing w:val="44"/>
          <w:sz w:val="16"/>
          <w:szCs w:val="16"/>
          <w:lang w:eastAsia="es-MX"/>
        </w:rPr>
        <w:tab/>
      </w:r>
      <w:r w:rsidRPr="003835AF">
        <w:rPr>
          <w:rFonts w:ascii="Arial" w:eastAsia="Arial" w:hAnsi="Arial" w:cs="Arial"/>
          <w:sz w:val="16"/>
          <w:szCs w:val="16"/>
          <w:lang w:eastAsia="es-MX"/>
        </w:rPr>
        <w:t>A</w:t>
      </w:r>
      <w:r w:rsidRPr="003835AF">
        <w:rPr>
          <w:rFonts w:ascii="Arial" w:eastAsia="Arial" w:hAnsi="Arial" w:cs="Arial"/>
          <w:spacing w:val="1"/>
          <w:sz w:val="16"/>
          <w:szCs w:val="16"/>
          <w:lang w:eastAsia="es-MX"/>
        </w:rPr>
        <w:t xml:space="preserve"> </w:t>
      </w:r>
      <w:r w:rsidRPr="003835AF">
        <w:rPr>
          <w:rFonts w:ascii="Arial" w:eastAsia="Arial" w:hAnsi="Arial" w:cs="Arial"/>
          <w:spacing w:val="-1"/>
          <w:sz w:val="16"/>
          <w:szCs w:val="16"/>
          <w:lang w:eastAsia="es-MX"/>
        </w:rPr>
        <w:t>diferencia</w:t>
      </w:r>
      <w:r w:rsidRPr="003835AF">
        <w:rPr>
          <w:rFonts w:ascii="Arial" w:eastAsia="Arial" w:hAnsi="Arial" w:cs="Arial"/>
          <w:spacing w:val="-2"/>
          <w:sz w:val="16"/>
          <w:szCs w:val="16"/>
          <w:lang w:eastAsia="es-MX"/>
        </w:rPr>
        <w:t xml:space="preserve"> </w:t>
      </w:r>
      <w:r w:rsidRPr="003835AF">
        <w:rPr>
          <w:rFonts w:ascii="Arial" w:eastAsia="Arial" w:hAnsi="Arial" w:cs="Arial"/>
          <w:spacing w:val="-1"/>
          <w:sz w:val="16"/>
          <w:szCs w:val="16"/>
          <w:lang w:eastAsia="es-MX"/>
        </w:rPr>
        <w:t>del resto de</w:t>
      </w:r>
      <w:r w:rsidRPr="003835AF">
        <w:rPr>
          <w:rFonts w:ascii="Arial" w:eastAsia="Arial" w:hAnsi="Arial" w:cs="Arial"/>
          <w:sz w:val="16"/>
          <w:szCs w:val="16"/>
          <w:lang w:eastAsia="es-MX"/>
        </w:rPr>
        <w:t xml:space="preserve"> </w:t>
      </w:r>
      <w:r w:rsidRPr="003835AF">
        <w:rPr>
          <w:rFonts w:ascii="Arial" w:eastAsia="Arial" w:hAnsi="Arial" w:cs="Arial"/>
          <w:spacing w:val="-1"/>
          <w:sz w:val="16"/>
          <w:szCs w:val="16"/>
          <w:lang w:eastAsia="es-MX"/>
        </w:rPr>
        <w:t>los</w:t>
      </w:r>
      <w:r w:rsidRPr="003835AF">
        <w:rPr>
          <w:rFonts w:ascii="Arial" w:eastAsia="Arial" w:hAnsi="Arial" w:cs="Arial"/>
          <w:spacing w:val="2"/>
          <w:sz w:val="16"/>
          <w:szCs w:val="16"/>
          <w:lang w:eastAsia="es-MX"/>
        </w:rPr>
        <w:t xml:space="preserve"> </w:t>
      </w:r>
      <w:r w:rsidRPr="003835AF">
        <w:rPr>
          <w:rFonts w:ascii="Arial" w:eastAsia="Arial" w:hAnsi="Arial" w:cs="Arial"/>
          <w:spacing w:val="-1"/>
          <w:sz w:val="16"/>
          <w:szCs w:val="16"/>
          <w:lang w:eastAsia="es-MX"/>
        </w:rPr>
        <w:t xml:space="preserve">rubros, las barras denominadas </w:t>
      </w:r>
      <w:r w:rsidRPr="003835AF">
        <w:rPr>
          <w:rFonts w:ascii="Arial" w:eastAsia="Arial" w:hAnsi="Arial" w:cs="Arial"/>
          <w:i/>
          <w:spacing w:val="-1"/>
          <w:sz w:val="16"/>
          <w:szCs w:val="16"/>
          <w:lang w:eastAsia="es-MX"/>
        </w:rPr>
        <w:t>estados anímicos positivos</w:t>
      </w:r>
      <w:r w:rsidRPr="003835AF">
        <w:rPr>
          <w:rFonts w:ascii="Arial" w:eastAsia="Arial" w:hAnsi="Arial" w:cs="Arial"/>
          <w:spacing w:val="-1"/>
          <w:sz w:val="16"/>
          <w:szCs w:val="16"/>
          <w:lang w:eastAsia="es-MX"/>
        </w:rPr>
        <w:t xml:space="preserve"> y </w:t>
      </w:r>
      <w:r w:rsidRPr="003835AF">
        <w:rPr>
          <w:rFonts w:ascii="Arial" w:eastAsia="Arial" w:hAnsi="Arial" w:cs="Arial"/>
          <w:i/>
          <w:spacing w:val="-1"/>
          <w:sz w:val="16"/>
          <w:szCs w:val="16"/>
          <w:lang w:eastAsia="es-MX"/>
        </w:rPr>
        <w:t>estados anímicos negativos</w:t>
      </w:r>
      <w:r w:rsidRPr="003835AF">
        <w:rPr>
          <w:rFonts w:ascii="Arial" w:eastAsia="Arial" w:hAnsi="Arial" w:cs="Arial"/>
          <w:spacing w:val="-1"/>
          <w:sz w:val="16"/>
          <w:szCs w:val="16"/>
          <w:lang w:eastAsia="es-MX"/>
        </w:rPr>
        <w:t>, no hacen referencia a balances en la escala de -10 a +10, sino a promedios en la escala de 0 a 10.</w:t>
      </w:r>
    </w:p>
    <w:p w14:paraId="0FFCA244" w14:textId="77777777" w:rsidR="005C7152" w:rsidRPr="002A0C6F" w:rsidRDefault="005C7152" w:rsidP="005C7152">
      <w:pPr>
        <w:pStyle w:val="subtit"/>
        <w:numPr>
          <w:ilvl w:val="1"/>
          <w:numId w:val="8"/>
        </w:numPr>
        <w:ind w:left="1440"/>
        <w:rPr>
          <w:b w:val="0"/>
          <w:bCs w:val="0"/>
          <w:i w:val="0"/>
        </w:rPr>
      </w:pPr>
      <w:r w:rsidRPr="004D6BCF">
        <w:rPr>
          <w:rFonts w:cs="Arial"/>
        </w:rPr>
        <w:lastRenderedPageBreak/>
        <w:t>Distribución</w:t>
      </w:r>
      <w:r w:rsidRPr="002A0C6F">
        <w:rPr>
          <w:spacing w:val="1"/>
        </w:rPr>
        <w:t xml:space="preserve"> </w:t>
      </w:r>
      <w:r w:rsidRPr="002A0C6F">
        <w:rPr>
          <w:spacing w:val="-1"/>
        </w:rPr>
        <w:t>de la</w:t>
      </w:r>
      <w:r w:rsidRPr="002A0C6F">
        <w:rPr>
          <w:spacing w:val="1"/>
        </w:rPr>
        <w:t xml:space="preserve"> </w:t>
      </w:r>
      <w:r w:rsidRPr="002A0C6F">
        <w:rPr>
          <w:spacing w:val="-2"/>
        </w:rPr>
        <w:t>población</w:t>
      </w:r>
      <w:r w:rsidRPr="002A0C6F">
        <w:t xml:space="preserve"> por</w:t>
      </w:r>
      <w:r w:rsidRPr="002A0C6F">
        <w:rPr>
          <w:spacing w:val="-3"/>
        </w:rPr>
        <w:t xml:space="preserve"> </w:t>
      </w:r>
      <w:r w:rsidRPr="002A0C6F">
        <w:rPr>
          <w:spacing w:val="-1"/>
        </w:rPr>
        <w:t>rangos</w:t>
      </w:r>
      <w:r w:rsidRPr="002A0C6F">
        <w:rPr>
          <w:spacing w:val="1"/>
        </w:rPr>
        <w:t xml:space="preserve"> </w:t>
      </w:r>
      <w:r w:rsidRPr="002A0C6F">
        <w:rPr>
          <w:spacing w:val="-3"/>
        </w:rPr>
        <w:t>de</w:t>
      </w:r>
      <w:r w:rsidRPr="002A0C6F">
        <w:rPr>
          <w:spacing w:val="-1"/>
        </w:rPr>
        <w:t xml:space="preserve"> </w:t>
      </w:r>
      <w:r w:rsidRPr="002A0C6F">
        <w:rPr>
          <w:spacing w:val="-2"/>
        </w:rPr>
        <w:t>balance</w:t>
      </w:r>
      <w:r w:rsidRPr="002A0C6F">
        <w:rPr>
          <w:spacing w:val="-1"/>
        </w:rPr>
        <w:t xml:space="preserve"> anímico</w:t>
      </w:r>
    </w:p>
    <w:p w14:paraId="69E9B316" w14:textId="77777777" w:rsidR="005C7152" w:rsidRDefault="005C7152" w:rsidP="005C7152">
      <w:pPr>
        <w:pStyle w:val="parrafo1"/>
        <w:widowControl w:val="0"/>
        <w:spacing w:before="240"/>
        <w:ind w:left="0" w:right="0"/>
      </w:pPr>
      <w:r w:rsidRPr="004D6BCF">
        <w:rPr>
          <w:rFonts w:cs="Arial"/>
          <w:szCs w:val="24"/>
        </w:rPr>
        <w:t>Para</w:t>
      </w:r>
      <w:r w:rsidRPr="00907F03">
        <w:t xml:space="preserve"> apreciar la distribución de la población se establecen tres rangos. En el primero se ubican todos los individuos que mostraron un balance negativo, es decir, aquellos que declararon que los </w:t>
      </w:r>
      <w:r w:rsidRPr="00CE113C">
        <w:t>estados negativos</w:t>
      </w:r>
      <w:r w:rsidRPr="00907F03">
        <w:t xml:space="preserve"> predominaron en su </w:t>
      </w:r>
      <w:r>
        <w:t>ánimo</w:t>
      </w:r>
      <w:r w:rsidRPr="00907F03">
        <w:t xml:space="preserve"> la mayor parte del día anterior a la entrevista; en el segundo rango se ubican quienes tuvieron un balance entre 0 y 5; y, en el tercer y último rango, los que presentaron los balances más altos con una clara predominancia de los estados anímicos positivos. </w:t>
      </w:r>
    </w:p>
    <w:p w14:paraId="45884F86" w14:textId="77777777" w:rsidR="005C7152" w:rsidRPr="00907F03" w:rsidRDefault="005C7152" w:rsidP="005C7152">
      <w:pPr>
        <w:pStyle w:val="parrafo1"/>
        <w:widowControl w:val="0"/>
        <w:spacing w:before="240"/>
        <w:ind w:left="0" w:right="0"/>
      </w:pPr>
      <w:r>
        <w:t>E</w:t>
      </w:r>
      <w:r w:rsidRPr="00907F03">
        <w:t xml:space="preserve">l cuadro 7 </w:t>
      </w:r>
      <w:r>
        <w:t xml:space="preserve">señala </w:t>
      </w:r>
      <w:r w:rsidRPr="00907F03">
        <w:t xml:space="preserve">que, en </w:t>
      </w:r>
      <w:r>
        <w:t>julio de 2021</w:t>
      </w:r>
      <w:r w:rsidRPr="00907F03">
        <w:t xml:space="preserve">, </w:t>
      </w:r>
      <w:r>
        <w:t>4.5</w:t>
      </w:r>
      <w:r w:rsidRPr="00907F03">
        <w:t>% de la población adulta urbana se situó con un balance negativo, 2</w:t>
      </w:r>
      <w:r>
        <w:t>6.7</w:t>
      </w:r>
      <w:r w:rsidRPr="00907F03">
        <w:t xml:space="preserve">% en un balance ligeramente positivo y </w:t>
      </w:r>
      <w:r>
        <w:t>68.7</w:t>
      </w:r>
      <w:r w:rsidRPr="00907F03">
        <w:t>% en un balance inequívocamente positivo.</w:t>
      </w:r>
    </w:p>
    <w:p w14:paraId="195F9D2D" w14:textId="6F47C187" w:rsidR="005C7152" w:rsidRDefault="005C7152" w:rsidP="005C7152">
      <w:pPr>
        <w:pStyle w:val="parrafo1"/>
        <w:widowControl w:val="0"/>
        <w:spacing w:before="240"/>
        <w:ind w:left="0" w:right="0"/>
        <w:rPr>
          <w:szCs w:val="24"/>
        </w:rPr>
      </w:pPr>
      <w:r w:rsidRPr="00907F03">
        <w:rPr>
          <w:szCs w:val="24"/>
        </w:rPr>
        <w:t xml:space="preserve">En cuanto a balances específicos, en </w:t>
      </w:r>
      <w:r>
        <w:rPr>
          <w:szCs w:val="24"/>
        </w:rPr>
        <w:t>julio</w:t>
      </w:r>
      <w:r w:rsidRPr="00907F03">
        <w:rPr>
          <w:szCs w:val="24"/>
        </w:rPr>
        <w:t xml:space="preserve"> de este año, el contraste </w:t>
      </w:r>
      <w:r w:rsidRPr="007B5051">
        <w:rPr>
          <w:i/>
          <w:szCs w:val="24"/>
        </w:rPr>
        <w:t>concentrado o enfocado en lo que hac</w:t>
      </w:r>
      <w:r w:rsidRPr="007B5051">
        <w:rPr>
          <w:rFonts w:hint="cs"/>
          <w:i/>
          <w:szCs w:val="24"/>
        </w:rPr>
        <w:t>í</w:t>
      </w:r>
      <w:r w:rsidRPr="007B5051">
        <w:rPr>
          <w:i/>
          <w:szCs w:val="24"/>
        </w:rPr>
        <w:t>a / aburrido o sin inter</w:t>
      </w:r>
      <w:r w:rsidRPr="007B5051">
        <w:rPr>
          <w:rFonts w:hint="cs"/>
          <w:i/>
          <w:szCs w:val="24"/>
        </w:rPr>
        <w:t>é</w:t>
      </w:r>
      <w:r w:rsidRPr="007B5051">
        <w:rPr>
          <w:i/>
          <w:szCs w:val="24"/>
        </w:rPr>
        <w:t>s en lo que estaba haciendo</w:t>
      </w:r>
      <w:r w:rsidRPr="004E3BC0">
        <w:rPr>
          <w:i/>
          <w:iCs/>
          <w:szCs w:val="24"/>
        </w:rPr>
        <w:t xml:space="preserve"> </w:t>
      </w:r>
      <w:r w:rsidRPr="00907F03">
        <w:rPr>
          <w:szCs w:val="24"/>
        </w:rPr>
        <w:t>es el que registr</w:t>
      </w:r>
      <w:r>
        <w:rPr>
          <w:szCs w:val="24"/>
        </w:rPr>
        <w:t>ó</w:t>
      </w:r>
      <w:r w:rsidRPr="00907F03">
        <w:rPr>
          <w:szCs w:val="24"/>
        </w:rPr>
        <w:t xml:space="preserve"> menor porcentaje de población con balance negativo (</w:t>
      </w:r>
      <w:r>
        <w:rPr>
          <w:szCs w:val="24"/>
        </w:rPr>
        <w:t>3.9</w:t>
      </w:r>
      <w:r w:rsidRPr="00907F03">
        <w:rPr>
          <w:szCs w:val="24"/>
        </w:rPr>
        <w:t>%)</w:t>
      </w:r>
      <w:r>
        <w:rPr>
          <w:szCs w:val="24"/>
        </w:rPr>
        <w:t>;</w:t>
      </w:r>
      <w:r w:rsidRPr="00907F03">
        <w:rPr>
          <w:szCs w:val="24"/>
        </w:rPr>
        <w:t xml:space="preserve"> </w:t>
      </w:r>
      <w:r>
        <w:rPr>
          <w:szCs w:val="24"/>
        </w:rPr>
        <w:t xml:space="preserve">mientras que el </w:t>
      </w:r>
      <w:r w:rsidRPr="00907F03">
        <w:rPr>
          <w:szCs w:val="24"/>
        </w:rPr>
        <w:t>mayor porcentaje</w:t>
      </w:r>
      <w:r>
        <w:rPr>
          <w:szCs w:val="24"/>
        </w:rPr>
        <w:t xml:space="preserve"> </w:t>
      </w:r>
      <w:r w:rsidRPr="00907F03">
        <w:rPr>
          <w:szCs w:val="24"/>
        </w:rPr>
        <w:t>de individuos</w:t>
      </w:r>
      <w:r>
        <w:rPr>
          <w:szCs w:val="24"/>
        </w:rPr>
        <w:t xml:space="preserve"> en ese mismo rango</w:t>
      </w:r>
      <w:r w:rsidRPr="00907F03">
        <w:rPr>
          <w:szCs w:val="24"/>
        </w:rPr>
        <w:t xml:space="preserve"> </w:t>
      </w:r>
      <w:r>
        <w:rPr>
          <w:szCs w:val="24"/>
        </w:rPr>
        <w:t xml:space="preserve">negativo </w:t>
      </w:r>
      <w:r w:rsidRPr="00907F03">
        <w:rPr>
          <w:szCs w:val="24"/>
        </w:rPr>
        <w:t>correspond</w:t>
      </w:r>
      <w:r>
        <w:rPr>
          <w:szCs w:val="24"/>
        </w:rPr>
        <w:t>ió</w:t>
      </w:r>
      <w:r w:rsidRPr="00907F03">
        <w:rPr>
          <w:szCs w:val="24"/>
        </w:rPr>
        <w:t xml:space="preserve"> a la dicotomía </w:t>
      </w:r>
      <w:r w:rsidR="00C412CA" w:rsidRPr="00C412CA">
        <w:rPr>
          <w:i/>
          <w:szCs w:val="24"/>
        </w:rPr>
        <w:t xml:space="preserve">con </w:t>
      </w:r>
      <w:r w:rsidRPr="007B5051">
        <w:rPr>
          <w:i/>
          <w:iCs/>
          <w:szCs w:val="24"/>
        </w:rPr>
        <w:t>energ</w:t>
      </w:r>
      <w:r w:rsidRPr="007B5051">
        <w:rPr>
          <w:rFonts w:hint="cs"/>
          <w:i/>
          <w:iCs/>
          <w:szCs w:val="24"/>
        </w:rPr>
        <w:t>í</w:t>
      </w:r>
      <w:r w:rsidRPr="007B5051">
        <w:rPr>
          <w:i/>
          <w:iCs/>
          <w:szCs w:val="24"/>
        </w:rPr>
        <w:t>a o vitalidad / cansado o sin vitalidad</w:t>
      </w:r>
      <w:r>
        <w:rPr>
          <w:i/>
          <w:iCs/>
          <w:szCs w:val="24"/>
        </w:rPr>
        <w:t xml:space="preserve"> </w:t>
      </w:r>
      <w:r w:rsidRPr="00ED7974">
        <w:rPr>
          <w:szCs w:val="24"/>
        </w:rPr>
        <w:t>(8%).</w:t>
      </w:r>
      <w:r>
        <w:rPr>
          <w:i/>
          <w:iCs/>
          <w:szCs w:val="24"/>
        </w:rPr>
        <w:t xml:space="preserve"> </w:t>
      </w:r>
      <w:r>
        <w:rPr>
          <w:szCs w:val="24"/>
        </w:rPr>
        <w:t>Por su parte, en el rango positivo más alto, el balance</w:t>
      </w:r>
      <w:r w:rsidRPr="00907F03">
        <w:rPr>
          <w:szCs w:val="24"/>
        </w:rPr>
        <w:t xml:space="preserve"> </w:t>
      </w:r>
      <w:r w:rsidRPr="007B5051">
        <w:rPr>
          <w:i/>
          <w:iCs/>
          <w:szCs w:val="24"/>
        </w:rPr>
        <w:t>emocionado</w:t>
      </w:r>
      <w:r w:rsidRPr="00511BCE">
        <w:rPr>
          <w:i/>
          <w:szCs w:val="24"/>
        </w:rPr>
        <w:t xml:space="preserve"> o alegre vs. triste, deprimido o abatido</w:t>
      </w:r>
      <w:r>
        <w:rPr>
          <w:i/>
          <w:szCs w:val="24"/>
        </w:rPr>
        <w:t xml:space="preserve"> </w:t>
      </w:r>
      <w:r>
        <w:rPr>
          <w:szCs w:val="24"/>
        </w:rPr>
        <w:t xml:space="preserve">presentó </w:t>
      </w:r>
      <w:r w:rsidRPr="00907F03">
        <w:rPr>
          <w:szCs w:val="24"/>
        </w:rPr>
        <w:t xml:space="preserve">la mayor </w:t>
      </w:r>
      <w:r>
        <w:rPr>
          <w:szCs w:val="24"/>
        </w:rPr>
        <w:t>proporción poblacional</w:t>
      </w:r>
      <w:r w:rsidRPr="00907F03">
        <w:rPr>
          <w:szCs w:val="24"/>
        </w:rPr>
        <w:t xml:space="preserve"> (7</w:t>
      </w:r>
      <w:r>
        <w:rPr>
          <w:szCs w:val="24"/>
        </w:rPr>
        <w:t>1.4</w:t>
      </w:r>
      <w:r w:rsidRPr="00907F03">
        <w:rPr>
          <w:szCs w:val="24"/>
        </w:rPr>
        <w:t>%)</w:t>
      </w:r>
      <w:r>
        <w:rPr>
          <w:szCs w:val="24"/>
        </w:rPr>
        <w:t xml:space="preserve">. </w:t>
      </w:r>
    </w:p>
    <w:p w14:paraId="041D847E" w14:textId="77777777" w:rsidR="005C7152" w:rsidRPr="00D14CF5" w:rsidRDefault="005C7152" w:rsidP="005C7152">
      <w:pPr>
        <w:pStyle w:val="Estilo2"/>
        <w:keepNext/>
        <w:keepLines/>
        <w:spacing w:before="240" w:after="0" w:line="240" w:lineRule="auto"/>
        <w:ind w:right="0"/>
        <w:jc w:val="center"/>
        <w:rPr>
          <w:rFonts w:cs="Arial"/>
          <w:sz w:val="20"/>
          <w:szCs w:val="20"/>
        </w:rPr>
      </w:pPr>
      <w:r w:rsidRPr="004D6BCF">
        <w:rPr>
          <w:rFonts w:eastAsia="Times New Roman" w:cs="Arial"/>
          <w:iCs/>
          <w:snapToGrid w:val="0"/>
          <w:sz w:val="20"/>
          <w:lang w:eastAsia="es-ES"/>
        </w:rPr>
        <w:t>Cuadro</w:t>
      </w:r>
      <w:r w:rsidRPr="00D14CF5">
        <w:rPr>
          <w:spacing w:val="-7"/>
          <w:sz w:val="20"/>
        </w:rPr>
        <w:t xml:space="preserve"> </w:t>
      </w:r>
      <w:r w:rsidRPr="00D14CF5">
        <w:rPr>
          <w:sz w:val="20"/>
        </w:rPr>
        <w:t>7</w:t>
      </w:r>
    </w:p>
    <w:p w14:paraId="7B7091A3" w14:textId="77777777" w:rsidR="005C7152" w:rsidRPr="00CC058B" w:rsidRDefault="005C7152" w:rsidP="005C7152">
      <w:pPr>
        <w:spacing w:before="3"/>
        <w:jc w:val="center"/>
        <w:rPr>
          <w:rFonts w:ascii="Arial" w:eastAsia="Arial" w:hAnsi="Arial" w:cs="Arial"/>
          <w:smallCaps/>
        </w:rPr>
      </w:pPr>
      <w:r>
        <w:rPr>
          <w:rFonts w:ascii="Arial" w:hAnsi="Arial"/>
          <w:b/>
          <w:smallCaps/>
          <w:spacing w:val="-1"/>
        </w:rPr>
        <w:t>P</w:t>
      </w:r>
      <w:r w:rsidRPr="00CC058B">
        <w:rPr>
          <w:rFonts w:ascii="Arial" w:hAnsi="Arial"/>
          <w:b/>
          <w:smallCaps/>
          <w:spacing w:val="-1"/>
        </w:rPr>
        <w:t>oblación</w:t>
      </w:r>
      <w:r w:rsidRPr="00CC058B">
        <w:rPr>
          <w:rFonts w:ascii="Arial" w:hAnsi="Arial"/>
          <w:b/>
          <w:smallCaps/>
        </w:rPr>
        <w:t xml:space="preserve"> según</w:t>
      </w:r>
      <w:r w:rsidRPr="00CC058B">
        <w:rPr>
          <w:rFonts w:ascii="Arial" w:hAnsi="Arial"/>
          <w:b/>
          <w:smallCaps/>
          <w:spacing w:val="-1"/>
        </w:rPr>
        <w:t xml:space="preserve"> </w:t>
      </w:r>
      <w:r w:rsidRPr="00CC058B">
        <w:rPr>
          <w:rFonts w:ascii="Arial" w:hAnsi="Arial"/>
          <w:b/>
          <w:smallCaps/>
        </w:rPr>
        <w:t xml:space="preserve">rangos de </w:t>
      </w:r>
      <w:r w:rsidRPr="00CC058B">
        <w:rPr>
          <w:rFonts w:ascii="Arial" w:hAnsi="Arial"/>
          <w:b/>
          <w:smallCaps/>
          <w:spacing w:val="-1"/>
        </w:rPr>
        <w:t>balance</w:t>
      </w:r>
      <w:r w:rsidRPr="00CC058B">
        <w:rPr>
          <w:rFonts w:ascii="Arial" w:hAnsi="Arial"/>
          <w:b/>
          <w:smallCaps/>
          <w:spacing w:val="2"/>
        </w:rPr>
        <w:t xml:space="preserve"> </w:t>
      </w:r>
      <w:r w:rsidRPr="00CC058B">
        <w:rPr>
          <w:rFonts w:ascii="Arial" w:hAnsi="Arial"/>
          <w:b/>
          <w:smallCaps/>
          <w:spacing w:val="-1"/>
        </w:rPr>
        <w:t>anímico</w:t>
      </w:r>
      <w:r w:rsidRPr="00CC058B">
        <w:rPr>
          <w:rFonts w:ascii="Arial" w:hAnsi="Arial"/>
          <w:b/>
          <w:smallCaps/>
          <w:spacing w:val="2"/>
        </w:rPr>
        <w:t xml:space="preserve"> </w:t>
      </w:r>
      <w:r w:rsidRPr="00CC058B">
        <w:rPr>
          <w:rFonts w:ascii="Arial" w:hAnsi="Arial"/>
          <w:b/>
          <w:smallCaps/>
          <w:spacing w:val="-1"/>
        </w:rPr>
        <w:t>general</w:t>
      </w:r>
      <w:r w:rsidRPr="00CC058B">
        <w:rPr>
          <w:rFonts w:ascii="Arial" w:hAnsi="Arial"/>
          <w:b/>
          <w:smallCaps/>
          <w:spacing w:val="39"/>
        </w:rPr>
        <w:t xml:space="preserve"> </w:t>
      </w:r>
      <w:r w:rsidRPr="00CC058B">
        <w:rPr>
          <w:rFonts w:ascii="Arial" w:hAnsi="Arial"/>
          <w:b/>
          <w:smallCaps/>
          <w:spacing w:val="39"/>
        </w:rPr>
        <w:br/>
      </w:r>
      <w:r w:rsidRPr="00CC058B">
        <w:rPr>
          <w:rFonts w:ascii="Arial" w:hAnsi="Arial"/>
          <w:b/>
          <w:smallCaps/>
        </w:rPr>
        <w:t xml:space="preserve">y </w:t>
      </w:r>
      <w:r w:rsidRPr="00CC058B">
        <w:rPr>
          <w:rFonts w:ascii="Arial" w:hAnsi="Arial"/>
          <w:b/>
          <w:smallCaps/>
          <w:spacing w:val="-1"/>
        </w:rPr>
        <w:t>balances</w:t>
      </w:r>
      <w:r w:rsidRPr="00CC058B">
        <w:rPr>
          <w:rFonts w:ascii="Arial" w:hAnsi="Arial"/>
          <w:b/>
          <w:smallCaps/>
        </w:rPr>
        <w:t xml:space="preserve"> específicos,</w:t>
      </w:r>
      <w:r w:rsidRPr="00CC058B">
        <w:rPr>
          <w:rFonts w:ascii="Arial" w:hAnsi="Arial"/>
          <w:b/>
          <w:smallCaps/>
          <w:spacing w:val="-10"/>
        </w:rPr>
        <w:t xml:space="preserve"> </w:t>
      </w:r>
      <w:r w:rsidRPr="00CC058B">
        <w:rPr>
          <w:rFonts w:ascii="Arial" w:hAnsi="Arial"/>
          <w:b/>
          <w:smallCaps/>
          <w:spacing w:val="-1"/>
        </w:rPr>
        <w:t>durante</w:t>
      </w:r>
      <w:r w:rsidRPr="00CC058B">
        <w:rPr>
          <w:rFonts w:ascii="Arial" w:hAnsi="Arial"/>
          <w:b/>
          <w:smallCaps/>
        </w:rPr>
        <w:t xml:space="preserve"> </w:t>
      </w:r>
      <w:r>
        <w:rPr>
          <w:rFonts w:ascii="Arial" w:hAnsi="Arial"/>
          <w:b/>
          <w:smallCaps/>
        </w:rPr>
        <w:t>julio</w:t>
      </w:r>
    </w:p>
    <w:p w14:paraId="28901F70" w14:textId="77777777" w:rsidR="005C7152" w:rsidRPr="00883C19" w:rsidRDefault="005C7152" w:rsidP="005C7152">
      <w:pPr>
        <w:keepNext/>
        <w:keepLines/>
        <w:jc w:val="center"/>
        <w:rPr>
          <w:rFonts w:ascii="Arial" w:eastAsia="Times New Roman" w:hAnsi="Arial" w:cs="Arial"/>
          <w:smallCaps/>
          <w:snapToGrid w:val="0"/>
          <w:sz w:val="18"/>
          <w:szCs w:val="24"/>
          <w:lang w:val="es-ES_tradnl" w:eastAsia="es-ES"/>
        </w:rPr>
      </w:pPr>
      <w:r w:rsidRPr="00D14CF5">
        <w:rPr>
          <w:rFonts w:ascii="Arial" w:eastAsia="Times New Roman" w:hAnsi="Arial" w:cs="Arial"/>
          <w:smallCaps/>
          <w:snapToGrid w:val="0"/>
          <w:sz w:val="18"/>
          <w:szCs w:val="24"/>
          <w:lang w:val="es-ES_tradnl" w:eastAsia="es-ES"/>
        </w:rPr>
        <w:t>(Distribución porcentual)</w:t>
      </w:r>
    </w:p>
    <w:tbl>
      <w:tblPr>
        <w:tblStyle w:val="Listavistosa-nfasis621"/>
        <w:tblW w:w="9419" w:type="dxa"/>
        <w:tblLayout w:type="fixed"/>
        <w:tblLook w:val="04A0" w:firstRow="1" w:lastRow="0" w:firstColumn="1" w:lastColumn="0" w:noHBand="0" w:noVBand="1"/>
      </w:tblPr>
      <w:tblGrid>
        <w:gridCol w:w="3770"/>
        <w:gridCol w:w="940"/>
        <w:gridCol w:w="941"/>
        <w:gridCol w:w="943"/>
        <w:gridCol w:w="941"/>
        <w:gridCol w:w="941"/>
        <w:gridCol w:w="943"/>
      </w:tblGrid>
      <w:tr w:rsidR="005C7152" w:rsidRPr="00883C19" w14:paraId="3958290F" w14:textId="77777777" w:rsidTr="005C7152">
        <w:trPr>
          <w:cnfStyle w:val="100000000000" w:firstRow="1" w:lastRow="0" w:firstColumn="0" w:lastColumn="0" w:oddVBand="0" w:evenVBand="0" w:oddHBand="0"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3770" w:type="dxa"/>
            <w:vMerge w:val="restart"/>
            <w:tcBorders>
              <w:top w:val="single" w:sz="8" w:space="0" w:color="7C7563"/>
              <w:left w:val="single" w:sz="8" w:space="0" w:color="7C7563"/>
              <w:right w:val="single" w:sz="4" w:space="0" w:color="FFFFFF" w:themeColor="background1"/>
            </w:tcBorders>
            <w:shd w:val="clear" w:color="auto" w:fill="393B5F"/>
            <w:noWrap/>
            <w:vAlign w:val="center"/>
          </w:tcPr>
          <w:p w14:paraId="3C12E407" w14:textId="77777777" w:rsidR="005C7152" w:rsidRPr="002A51EF" w:rsidRDefault="005C7152" w:rsidP="005C7152">
            <w:pPr>
              <w:keepNext/>
              <w:spacing w:before="60" w:after="60"/>
              <w:jc w:val="center"/>
              <w:rPr>
                <w:rFonts w:cs="Arial"/>
                <w:bCs w:val="0"/>
                <w:iCs/>
                <w:sz w:val="16"/>
                <w:szCs w:val="16"/>
                <w:lang w:eastAsia="es-MX"/>
              </w:rPr>
            </w:pPr>
            <w:r w:rsidRPr="002A51EF">
              <w:rPr>
                <w:rFonts w:cs="Arial"/>
                <w:bCs w:val="0"/>
                <w:iCs/>
                <w:sz w:val="16"/>
                <w:szCs w:val="16"/>
                <w:lang w:eastAsia="es-MX"/>
              </w:rPr>
              <w:t xml:space="preserve">Balance anímico general </w:t>
            </w:r>
            <w:r w:rsidRPr="002A51EF">
              <w:rPr>
                <w:rFonts w:cs="Arial"/>
                <w:bCs w:val="0"/>
                <w:iCs/>
                <w:sz w:val="16"/>
                <w:szCs w:val="16"/>
                <w:lang w:eastAsia="es-MX"/>
              </w:rPr>
              <w:br/>
              <w:t>y balances específicos</w:t>
            </w:r>
          </w:p>
        </w:tc>
        <w:tc>
          <w:tcPr>
            <w:tcW w:w="5649" w:type="dxa"/>
            <w:gridSpan w:val="6"/>
            <w:tcBorders>
              <w:top w:val="single" w:sz="8" w:space="0" w:color="7C7563"/>
              <w:left w:val="single" w:sz="4" w:space="0" w:color="FFFFFF" w:themeColor="background1"/>
              <w:bottom w:val="single" w:sz="4" w:space="0" w:color="FFFFFF" w:themeColor="background1"/>
              <w:right w:val="single" w:sz="8" w:space="0" w:color="7C7563"/>
            </w:tcBorders>
            <w:shd w:val="clear" w:color="auto" w:fill="393B5F"/>
            <w:vAlign w:val="center"/>
          </w:tcPr>
          <w:p w14:paraId="3BC2C04D" w14:textId="77777777" w:rsidR="005C7152" w:rsidRPr="002A51EF" w:rsidRDefault="005C7152" w:rsidP="005C7152">
            <w:pPr>
              <w:spacing w:before="60" w:after="60"/>
              <w:jc w:val="center"/>
              <w:cnfStyle w:val="100000000000" w:firstRow="1" w:lastRow="0" w:firstColumn="0" w:lastColumn="0" w:oddVBand="0" w:evenVBand="0" w:oddHBand="0" w:evenHBand="0" w:firstRowFirstColumn="0" w:firstRowLastColumn="0" w:lastRowFirstColumn="0" w:lastRowLastColumn="0"/>
              <w:rPr>
                <w:rFonts w:cs="Arial"/>
                <w:bCs w:val="0"/>
                <w:sz w:val="16"/>
                <w:szCs w:val="16"/>
              </w:rPr>
            </w:pPr>
            <w:r w:rsidRPr="002A51EF">
              <w:rPr>
                <w:rFonts w:cs="Arial"/>
                <w:bCs w:val="0"/>
                <w:sz w:val="16"/>
                <w:szCs w:val="16"/>
              </w:rPr>
              <w:t xml:space="preserve">Rangos de balance </w:t>
            </w:r>
          </w:p>
        </w:tc>
      </w:tr>
      <w:tr w:rsidR="005C7152" w:rsidRPr="00883C19" w14:paraId="19AD1F58" w14:textId="77777777" w:rsidTr="005C7152">
        <w:trPr>
          <w:cnfStyle w:val="000000100000" w:firstRow="0" w:lastRow="0" w:firstColumn="0" w:lastColumn="0" w:oddVBand="0" w:evenVBand="0" w:oddHBand="1" w:evenHBand="0" w:firstRowFirstColumn="0" w:firstRowLastColumn="0" w:lastRowFirstColumn="0" w:lastRowLastColumn="0"/>
          <w:trHeight w:val="14"/>
        </w:trPr>
        <w:tc>
          <w:tcPr>
            <w:cnfStyle w:val="001000000000" w:firstRow="0" w:lastRow="0" w:firstColumn="1" w:lastColumn="0" w:oddVBand="0" w:evenVBand="0" w:oddHBand="0" w:evenHBand="0" w:firstRowFirstColumn="0" w:firstRowLastColumn="0" w:lastRowFirstColumn="0" w:lastRowLastColumn="0"/>
            <w:tcW w:w="3770" w:type="dxa"/>
            <w:vMerge/>
            <w:tcBorders>
              <w:left w:val="single" w:sz="8" w:space="0" w:color="7C7563"/>
              <w:right w:val="single" w:sz="4" w:space="0" w:color="FFFFFF" w:themeColor="background1"/>
            </w:tcBorders>
            <w:shd w:val="clear" w:color="auto" w:fill="393B5F"/>
            <w:noWrap/>
            <w:vAlign w:val="center"/>
            <w:hideMark/>
          </w:tcPr>
          <w:p w14:paraId="062BEB2F" w14:textId="77777777" w:rsidR="005C7152" w:rsidRPr="002A51EF" w:rsidRDefault="005C7152" w:rsidP="005C7152">
            <w:pPr>
              <w:keepNext/>
              <w:spacing w:before="60" w:after="60"/>
              <w:jc w:val="center"/>
              <w:rPr>
                <w:rFonts w:cs="Arial"/>
                <w:bCs w:val="0"/>
                <w:iCs/>
                <w:sz w:val="16"/>
                <w:szCs w:val="16"/>
                <w:lang w:eastAsia="es-MX"/>
              </w:rPr>
            </w:pPr>
          </w:p>
        </w:tc>
        <w:tc>
          <w:tcPr>
            <w:tcW w:w="282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shd w:val="clear" w:color="auto" w:fill="393B5F"/>
            <w:vAlign w:val="center"/>
          </w:tcPr>
          <w:p w14:paraId="5DEA2F88" w14:textId="77777777" w:rsidR="005C7152" w:rsidRPr="002A51EF" w:rsidRDefault="005C7152" w:rsidP="005C7152">
            <w:pPr>
              <w:spacing w:before="60" w:after="60"/>
              <w:jc w:val="center"/>
              <w:cnfStyle w:val="000000100000" w:firstRow="0" w:lastRow="0" w:firstColumn="0" w:lastColumn="0" w:oddVBand="0" w:evenVBand="0" w:oddHBand="1" w:evenHBand="0" w:firstRowFirstColumn="0" w:firstRowLastColumn="0" w:lastRowFirstColumn="0" w:lastRowLastColumn="0"/>
              <w:rPr>
                <w:rFonts w:cs="Arial"/>
                <w:b/>
                <w:color w:val="FFFFFF"/>
                <w:sz w:val="16"/>
                <w:szCs w:val="16"/>
              </w:rPr>
            </w:pPr>
            <w:r>
              <w:rPr>
                <w:rFonts w:cs="Arial"/>
                <w:b/>
                <w:color w:val="FFFFFF"/>
                <w:sz w:val="16"/>
                <w:szCs w:val="16"/>
              </w:rPr>
              <w:t>Julio de 2019</w:t>
            </w:r>
          </w:p>
        </w:tc>
        <w:tc>
          <w:tcPr>
            <w:tcW w:w="2825" w:type="dxa"/>
            <w:gridSpan w:val="3"/>
            <w:tcBorders>
              <w:top w:val="single" w:sz="4" w:space="0" w:color="FFFFFF" w:themeColor="background1"/>
              <w:left w:val="single" w:sz="4" w:space="0" w:color="FFFFFF"/>
              <w:bottom w:val="single" w:sz="4" w:space="0" w:color="FFFFFF" w:themeColor="background1"/>
              <w:right w:val="single" w:sz="8" w:space="0" w:color="7C7563"/>
            </w:tcBorders>
            <w:shd w:val="clear" w:color="auto" w:fill="393B5F"/>
            <w:vAlign w:val="center"/>
          </w:tcPr>
          <w:p w14:paraId="7C2E5CDA" w14:textId="77777777" w:rsidR="005C7152" w:rsidRPr="002A51EF" w:rsidRDefault="005C7152" w:rsidP="005C7152">
            <w:pPr>
              <w:spacing w:before="60" w:after="60"/>
              <w:jc w:val="center"/>
              <w:cnfStyle w:val="000000100000" w:firstRow="0" w:lastRow="0" w:firstColumn="0" w:lastColumn="0" w:oddVBand="0" w:evenVBand="0" w:oddHBand="1" w:evenHBand="0" w:firstRowFirstColumn="0" w:firstRowLastColumn="0" w:lastRowFirstColumn="0" w:lastRowLastColumn="0"/>
              <w:rPr>
                <w:rFonts w:cs="Arial"/>
                <w:b/>
                <w:color w:val="FFFFFF"/>
                <w:sz w:val="16"/>
                <w:szCs w:val="16"/>
              </w:rPr>
            </w:pPr>
            <w:r>
              <w:rPr>
                <w:rFonts w:cs="Arial"/>
                <w:b/>
                <w:color w:val="FFFFFF"/>
                <w:sz w:val="16"/>
                <w:szCs w:val="16"/>
              </w:rPr>
              <w:t>Julio</w:t>
            </w:r>
            <w:r w:rsidRPr="002A51EF">
              <w:rPr>
                <w:rFonts w:cs="Arial"/>
                <w:b/>
                <w:color w:val="FFFFFF"/>
                <w:sz w:val="16"/>
                <w:szCs w:val="16"/>
              </w:rPr>
              <w:t xml:space="preserve"> de 2021</w:t>
            </w:r>
          </w:p>
        </w:tc>
      </w:tr>
      <w:tr w:rsidR="005C7152" w:rsidRPr="00883C19" w14:paraId="0439FF8D" w14:textId="77777777" w:rsidTr="005C7152">
        <w:trPr>
          <w:trHeight w:val="439"/>
        </w:trPr>
        <w:tc>
          <w:tcPr>
            <w:cnfStyle w:val="001000000000" w:firstRow="0" w:lastRow="0" w:firstColumn="1" w:lastColumn="0" w:oddVBand="0" w:evenVBand="0" w:oddHBand="0" w:evenHBand="0" w:firstRowFirstColumn="0" w:firstRowLastColumn="0" w:lastRowFirstColumn="0" w:lastRowLastColumn="0"/>
            <w:tcW w:w="3770" w:type="dxa"/>
            <w:vMerge/>
            <w:tcBorders>
              <w:left w:val="single" w:sz="8" w:space="0" w:color="7C7563"/>
              <w:bottom w:val="single" w:sz="8" w:space="0" w:color="FFFFFF" w:themeColor="background1"/>
              <w:right w:val="single" w:sz="4" w:space="0" w:color="FFFFFF" w:themeColor="background1"/>
            </w:tcBorders>
            <w:noWrap/>
            <w:vAlign w:val="center"/>
            <w:hideMark/>
          </w:tcPr>
          <w:p w14:paraId="21982818" w14:textId="77777777" w:rsidR="005C7152" w:rsidRPr="002A51EF" w:rsidRDefault="005C7152" w:rsidP="005C7152">
            <w:pPr>
              <w:keepNext/>
              <w:spacing w:before="60" w:after="60"/>
              <w:jc w:val="center"/>
              <w:rPr>
                <w:rFonts w:cs="Arial"/>
                <w:bCs w:val="0"/>
                <w:iCs/>
                <w:color w:val="FFFFFF"/>
                <w:sz w:val="16"/>
                <w:szCs w:val="16"/>
                <w:lang w:eastAsia="es-MX"/>
              </w:rPr>
            </w:pPr>
          </w:p>
        </w:tc>
        <w:tc>
          <w:tcPr>
            <w:tcW w:w="940" w:type="dxa"/>
            <w:tcBorders>
              <w:top w:val="single" w:sz="4" w:space="0" w:color="FFFFFF" w:themeColor="background1"/>
              <w:left w:val="single" w:sz="4" w:space="0" w:color="FFFFFF" w:themeColor="background1"/>
              <w:bottom w:val="single" w:sz="8" w:space="0" w:color="FFFFFF" w:themeColor="background1"/>
              <w:right w:val="single" w:sz="4" w:space="0" w:color="FFFFFF"/>
            </w:tcBorders>
            <w:shd w:val="clear" w:color="auto" w:fill="393B5F"/>
            <w:vAlign w:val="center"/>
          </w:tcPr>
          <w:p w14:paraId="6546F23D" w14:textId="77777777" w:rsidR="005C7152" w:rsidRPr="002A51EF" w:rsidRDefault="005C7152" w:rsidP="005C7152">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color w:val="FFFFFF"/>
                <w:sz w:val="16"/>
                <w:szCs w:val="16"/>
              </w:rPr>
            </w:pPr>
            <w:r w:rsidRPr="002A51EF">
              <w:rPr>
                <w:rFonts w:cs="Arial"/>
                <w:b/>
                <w:color w:val="FFFFFF"/>
                <w:sz w:val="16"/>
                <w:szCs w:val="16"/>
              </w:rPr>
              <w:t>Negativo</w:t>
            </w:r>
          </w:p>
        </w:tc>
        <w:tc>
          <w:tcPr>
            <w:tcW w:w="941"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vAlign w:val="center"/>
          </w:tcPr>
          <w:p w14:paraId="6DC7FFF9" w14:textId="77777777" w:rsidR="005C7152" w:rsidRPr="002A51EF" w:rsidRDefault="005C7152" w:rsidP="005C7152">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color w:val="FFFFFF"/>
                <w:sz w:val="16"/>
                <w:szCs w:val="16"/>
              </w:rPr>
            </w:pPr>
            <w:r w:rsidRPr="002A51EF">
              <w:rPr>
                <w:rFonts w:cs="Arial"/>
                <w:b/>
                <w:color w:val="FFFFFF"/>
                <w:sz w:val="16"/>
                <w:szCs w:val="16"/>
              </w:rPr>
              <w:t>De 0.00</w:t>
            </w:r>
            <w:r w:rsidRPr="002A51EF">
              <w:rPr>
                <w:rFonts w:cs="Arial"/>
                <w:b/>
                <w:color w:val="FFFFFF"/>
                <w:sz w:val="16"/>
                <w:szCs w:val="16"/>
              </w:rPr>
              <w:br/>
              <w:t>a 5.00</w:t>
            </w:r>
          </w:p>
        </w:tc>
        <w:tc>
          <w:tcPr>
            <w:tcW w:w="943"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vAlign w:val="center"/>
          </w:tcPr>
          <w:p w14:paraId="2CB3F04A" w14:textId="77777777" w:rsidR="005C7152" w:rsidRPr="002A51EF" w:rsidRDefault="005C7152" w:rsidP="005C7152">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color w:val="FFFFFF"/>
                <w:sz w:val="16"/>
                <w:szCs w:val="16"/>
              </w:rPr>
            </w:pPr>
            <w:r w:rsidRPr="002A51EF">
              <w:rPr>
                <w:rFonts w:cs="Arial"/>
                <w:b/>
                <w:color w:val="FFFFFF"/>
                <w:sz w:val="16"/>
                <w:szCs w:val="16"/>
              </w:rPr>
              <w:t>De 5.01</w:t>
            </w:r>
            <w:r w:rsidRPr="002A51EF">
              <w:rPr>
                <w:rFonts w:cs="Arial"/>
                <w:b/>
                <w:color w:val="FFFFFF"/>
                <w:sz w:val="16"/>
                <w:szCs w:val="16"/>
              </w:rPr>
              <w:br/>
              <w:t>a 10.00</w:t>
            </w:r>
          </w:p>
        </w:tc>
        <w:tc>
          <w:tcPr>
            <w:tcW w:w="941"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noWrap/>
            <w:vAlign w:val="center"/>
            <w:hideMark/>
          </w:tcPr>
          <w:p w14:paraId="0E16120A" w14:textId="77777777" w:rsidR="005C7152" w:rsidRPr="002A51EF" w:rsidRDefault="005C7152" w:rsidP="005C7152">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color w:val="FFFFFF"/>
                <w:sz w:val="16"/>
                <w:szCs w:val="16"/>
              </w:rPr>
            </w:pPr>
            <w:r w:rsidRPr="002A51EF">
              <w:rPr>
                <w:rFonts w:cs="Arial"/>
                <w:b/>
                <w:color w:val="FFFFFF"/>
                <w:sz w:val="16"/>
                <w:szCs w:val="16"/>
              </w:rPr>
              <w:t>Negativo</w:t>
            </w:r>
          </w:p>
        </w:tc>
        <w:tc>
          <w:tcPr>
            <w:tcW w:w="941" w:type="dxa"/>
            <w:tcBorders>
              <w:top w:val="single" w:sz="4" w:space="0" w:color="FFFFFF" w:themeColor="background1"/>
              <w:left w:val="single" w:sz="4" w:space="0" w:color="FFFFFF"/>
              <w:bottom w:val="single" w:sz="8" w:space="0" w:color="FFFFFF" w:themeColor="background1"/>
              <w:right w:val="single" w:sz="4" w:space="0" w:color="FFFFFF"/>
            </w:tcBorders>
            <w:shd w:val="clear" w:color="auto" w:fill="393B5F"/>
            <w:vAlign w:val="center"/>
          </w:tcPr>
          <w:p w14:paraId="7FBEC439" w14:textId="77777777" w:rsidR="005C7152" w:rsidRPr="002A51EF" w:rsidRDefault="005C7152" w:rsidP="005C7152">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color w:val="FFFFFF"/>
                <w:sz w:val="16"/>
                <w:szCs w:val="16"/>
              </w:rPr>
            </w:pPr>
            <w:r w:rsidRPr="002A51EF">
              <w:rPr>
                <w:rFonts w:cs="Arial"/>
                <w:b/>
                <w:color w:val="FFFFFF"/>
                <w:sz w:val="16"/>
                <w:szCs w:val="16"/>
              </w:rPr>
              <w:t>De 0.00</w:t>
            </w:r>
            <w:r w:rsidRPr="002A51EF">
              <w:rPr>
                <w:rFonts w:cs="Arial"/>
                <w:b/>
                <w:color w:val="FFFFFF"/>
                <w:sz w:val="16"/>
                <w:szCs w:val="16"/>
              </w:rPr>
              <w:br/>
              <w:t>a 5.00</w:t>
            </w:r>
          </w:p>
        </w:tc>
        <w:tc>
          <w:tcPr>
            <w:tcW w:w="943" w:type="dxa"/>
            <w:tcBorders>
              <w:top w:val="single" w:sz="4" w:space="0" w:color="FFFFFF" w:themeColor="background1"/>
              <w:left w:val="single" w:sz="4" w:space="0" w:color="FFFFFF"/>
              <w:bottom w:val="single" w:sz="8" w:space="0" w:color="FFFFFF" w:themeColor="background1"/>
              <w:right w:val="single" w:sz="8" w:space="0" w:color="7C7563"/>
            </w:tcBorders>
            <w:shd w:val="clear" w:color="auto" w:fill="393B5F"/>
            <w:vAlign w:val="center"/>
          </w:tcPr>
          <w:p w14:paraId="547AC08F" w14:textId="77777777" w:rsidR="005C7152" w:rsidRPr="002A51EF" w:rsidRDefault="005C7152" w:rsidP="005C7152">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color w:val="FFFFFF"/>
                <w:sz w:val="16"/>
                <w:szCs w:val="16"/>
              </w:rPr>
            </w:pPr>
            <w:r w:rsidRPr="002A51EF">
              <w:rPr>
                <w:rFonts w:cs="Arial"/>
                <w:b/>
                <w:color w:val="FFFFFF"/>
                <w:sz w:val="16"/>
                <w:szCs w:val="16"/>
              </w:rPr>
              <w:t>De 5.01</w:t>
            </w:r>
            <w:r w:rsidRPr="002A51EF">
              <w:rPr>
                <w:rFonts w:cs="Arial"/>
                <w:b/>
                <w:color w:val="FFFFFF"/>
                <w:sz w:val="16"/>
                <w:szCs w:val="16"/>
              </w:rPr>
              <w:br/>
              <w:t>a 10.00</w:t>
            </w:r>
          </w:p>
        </w:tc>
      </w:tr>
      <w:tr w:rsidR="005C7152" w:rsidRPr="00883C19" w14:paraId="406B5CB4" w14:textId="77777777" w:rsidTr="005C7152">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3770" w:type="dxa"/>
            <w:tcBorders>
              <w:top w:val="single" w:sz="8" w:space="0" w:color="FFFFFF" w:themeColor="background1"/>
              <w:left w:val="single" w:sz="8" w:space="0" w:color="7C7563"/>
              <w:right w:val="single" w:sz="4" w:space="0" w:color="FFFFFF" w:themeColor="background1"/>
            </w:tcBorders>
            <w:shd w:val="clear" w:color="auto" w:fill="E9D3D7"/>
            <w:noWrap/>
            <w:vAlign w:val="center"/>
            <w:hideMark/>
          </w:tcPr>
          <w:p w14:paraId="400D7048" w14:textId="77777777" w:rsidR="005C7152" w:rsidRPr="00391FC5" w:rsidRDefault="005C7152" w:rsidP="005C7152">
            <w:pPr>
              <w:spacing w:before="40" w:after="40"/>
              <w:jc w:val="left"/>
              <w:rPr>
                <w:rFonts w:cs="Arial"/>
                <w:b w:val="0"/>
                <w:bCs w:val="0"/>
                <w:sz w:val="16"/>
                <w:szCs w:val="16"/>
              </w:rPr>
            </w:pPr>
            <w:r w:rsidRPr="00391FC5">
              <w:rPr>
                <w:rFonts w:cs="Arial"/>
                <w:b w:val="0"/>
                <w:bCs w:val="0"/>
                <w:sz w:val="16"/>
                <w:szCs w:val="16"/>
              </w:rPr>
              <w:t>Concentrado o enfocado en lo que hacía vs. aburrido o sin interés en lo que estaba haciendo</w:t>
            </w:r>
          </w:p>
        </w:tc>
        <w:tc>
          <w:tcPr>
            <w:tcW w:w="940" w:type="dxa"/>
            <w:tcBorders>
              <w:top w:val="single" w:sz="8" w:space="0" w:color="FFFFFF" w:themeColor="background1"/>
              <w:left w:val="single" w:sz="4" w:space="0" w:color="FFFFFF" w:themeColor="background1"/>
              <w:right w:val="single" w:sz="4" w:space="0" w:color="FFFFFF"/>
            </w:tcBorders>
            <w:shd w:val="clear" w:color="auto" w:fill="EBD3D7"/>
            <w:tcMar>
              <w:left w:w="28" w:type="dxa"/>
              <w:right w:w="227" w:type="dxa"/>
            </w:tcMar>
            <w:vAlign w:val="center"/>
          </w:tcPr>
          <w:p w14:paraId="5E994C80"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3.4</w:t>
            </w:r>
          </w:p>
        </w:tc>
        <w:tc>
          <w:tcPr>
            <w:tcW w:w="941" w:type="dxa"/>
            <w:tcBorders>
              <w:top w:val="single" w:sz="8" w:space="0" w:color="FFFFFF" w:themeColor="background1"/>
              <w:left w:val="single" w:sz="4" w:space="0" w:color="FFFFFF"/>
              <w:right w:val="single" w:sz="4" w:space="0" w:color="FFFFFF"/>
            </w:tcBorders>
            <w:shd w:val="clear" w:color="auto" w:fill="EBD3D7"/>
            <w:tcMar>
              <w:left w:w="28" w:type="dxa"/>
              <w:right w:w="227" w:type="dxa"/>
            </w:tcMar>
            <w:vAlign w:val="center"/>
          </w:tcPr>
          <w:p w14:paraId="3A18BC3E"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21.5</w:t>
            </w:r>
          </w:p>
        </w:tc>
        <w:tc>
          <w:tcPr>
            <w:tcW w:w="943" w:type="dxa"/>
            <w:tcBorders>
              <w:top w:val="single" w:sz="8" w:space="0" w:color="FFFFFF" w:themeColor="background1"/>
              <w:left w:val="single" w:sz="4" w:space="0" w:color="FFFFFF"/>
              <w:right w:val="single" w:sz="8" w:space="0" w:color="FFFFFF" w:themeColor="background1"/>
            </w:tcBorders>
            <w:shd w:val="clear" w:color="auto" w:fill="EBD3D7"/>
            <w:tcMar>
              <w:left w:w="28" w:type="dxa"/>
              <w:right w:w="227" w:type="dxa"/>
            </w:tcMar>
            <w:vAlign w:val="center"/>
          </w:tcPr>
          <w:p w14:paraId="61FA6605"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75.1</w:t>
            </w:r>
          </w:p>
        </w:tc>
        <w:tc>
          <w:tcPr>
            <w:tcW w:w="941" w:type="dxa"/>
            <w:tcBorders>
              <w:top w:val="single" w:sz="8" w:space="0" w:color="FFFFFF" w:themeColor="background1"/>
              <w:left w:val="single" w:sz="8" w:space="0" w:color="FFFFFF" w:themeColor="background1"/>
              <w:right w:val="single" w:sz="4" w:space="0" w:color="FFFFFF"/>
            </w:tcBorders>
            <w:shd w:val="clear" w:color="auto" w:fill="EBD3D7"/>
            <w:noWrap/>
            <w:tcMar>
              <w:left w:w="28" w:type="dxa"/>
              <w:right w:w="227" w:type="dxa"/>
            </w:tcMar>
            <w:vAlign w:val="center"/>
            <w:hideMark/>
          </w:tcPr>
          <w:p w14:paraId="5E28C34D"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3.9</w:t>
            </w:r>
          </w:p>
        </w:tc>
        <w:tc>
          <w:tcPr>
            <w:tcW w:w="941" w:type="dxa"/>
            <w:tcBorders>
              <w:top w:val="single" w:sz="8" w:space="0" w:color="FFFFFF" w:themeColor="background1"/>
              <w:left w:val="single" w:sz="4" w:space="0" w:color="FFFFFF"/>
              <w:right w:val="single" w:sz="4" w:space="0" w:color="FFFFFF"/>
            </w:tcBorders>
            <w:shd w:val="clear" w:color="auto" w:fill="EBD3D7"/>
            <w:tcMar>
              <w:left w:w="28" w:type="dxa"/>
              <w:right w:w="227" w:type="dxa"/>
            </w:tcMar>
            <w:vAlign w:val="center"/>
          </w:tcPr>
          <w:p w14:paraId="5CD959FB"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27.3</w:t>
            </w:r>
          </w:p>
        </w:tc>
        <w:tc>
          <w:tcPr>
            <w:tcW w:w="943" w:type="dxa"/>
            <w:tcBorders>
              <w:top w:val="single" w:sz="8" w:space="0" w:color="FFFFFF" w:themeColor="background1"/>
              <w:left w:val="single" w:sz="4" w:space="0" w:color="FFFFFF"/>
              <w:right w:val="single" w:sz="8" w:space="0" w:color="7C7563"/>
            </w:tcBorders>
            <w:shd w:val="clear" w:color="auto" w:fill="EBD3D7"/>
            <w:noWrap/>
            <w:tcMar>
              <w:left w:w="28" w:type="dxa"/>
              <w:right w:w="227" w:type="dxa"/>
            </w:tcMar>
            <w:vAlign w:val="center"/>
            <w:hideMark/>
          </w:tcPr>
          <w:p w14:paraId="195DD970"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68.9</w:t>
            </w:r>
          </w:p>
        </w:tc>
      </w:tr>
      <w:tr w:rsidR="005C7152" w:rsidRPr="00883C19" w14:paraId="3BE6BF9C" w14:textId="77777777" w:rsidTr="005C7152">
        <w:trPr>
          <w:trHeight w:val="179"/>
        </w:trPr>
        <w:tc>
          <w:tcPr>
            <w:cnfStyle w:val="001000000000" w:firstRow="0" w:lastRow="0" w:firstColumn="1" w:lastColumn="0" w:oddVBand="0" w:evenVBand="0" w:oddHBand="0" w:evenHBand="0" w:firstRowFirstColumn="0" w:firstRowLastColumn="0" w:lastRowFirstColumn="0" w:lastRowLastColumn="0"/>
            <w:tcW w:w="3770" w:type="dxa"/>
            <w:tcBorders>
              <w:left w:val="single" w:sz="8" w:space="0" w:color="7C7563"/>
              <w:right w:val="single" w:sz="4" w:space="0" w:color="FFFFFF" w:themeColor="background1"/>
            </w:tcBorders>
            <w:shd w:val="clear" w:color="auto" w:fill="F5E9EB"/>
            <w:noWrap/>
            <w:vAlign w:val="center"/>
            <w:hideMark/>
          </w:tcPr>
          <w:p w14:paraId="71D03603" w14:textId="77777777" w:rsidR="005C7152" w:rsidRPr="00391FC5" w:rsidRDefault="005C7152" w:rsidP="005C7152">
            <w:pPr>
              <w:spacing w:before="40" w:after="40"/>
              <w:jc w:val="left"/>
              <w:rPr>
                <w:rFonts w:cs="Arial"/>
                <w:b w:val="0"/>
                <w:bCs w:val="0"/>
                <w:sz w:val="16"/>
                <w:szCs w:val="16"/>
              </w:rPr>
            </w:pPr>
            <w:r w:rsidRPr="00391FC5">
              <w:rPr>
                <w:rFonts w:cs="Arial"/>
                <w:b w:val="0"/>
                <w:bCs w:val="0"/>
                <w:sz w:val="16"/>
                <w:szCs w:val="16"/>
              </w:rPr>
              <w:t>Emocionado o alegre vs. triste, deprimido o abatido</w:t>
            </w:r>
          </w:p>
        </w:tc>
        <w:tc>
          <w:tcPr>
            <w:tcW w:w="940" w:type="dxa"/>
            <w:tcBorders>
              <w:left w:val="single" w:sz="4" w:space="0" w:color="FFFFFF" w:themeColor="background1"/>
              <w:right w:val="single" w:sz="4" w:space="0" w:color="FFFFFF"/>
            </w:tcBorders>
            <w:shd w:val="clear" w:color="auto" w:fill="F5E9EB"/>
            <w:tcMar>
              <w:left w:w="28" w:type="dxa"/>
              <w:right w:w="227" w:type="dxa"/>
            </w:tcMar>
            <w:vAlign w:val="center"/>
          </w:tcPr>
          <w:p w14:paraId="5BB4FC03"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5.0</w:t>
            </w:r>
          </w:p>
        </w:tc>
        <w:tc>
          <w:tcPr>
            <w:tcW w:w="941" w:type="dxa"/>
            <w:tcBorders>
              <w:left w:val="single" w:sz="4" w:space="0" w:color="FFFFFF"/>
              <w:right w:val="single" w:sz="4" w:space="0" w:color="FFFFFF"/>
            </w:tcBorders>
            <w:shd w:val="clear" w:color="auto" w:fill="F5E9EB"/>
            <w:tcMar>
              <w:left w:w="28" w:type="dxa"/>
              <w:right w:w="227" w:type="dxa"/>
            </w:tcMar>
            <w:vAlign w:val="center"/>
          </w:tcPr>
          <w:p w14:paraId="4934E0B9"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21.0</w:t>
            </w:r>
          </w:p>
        </w:tc>
        <w:tc>
          <w:tcPr>
            <w:tcW w:w="943" w:type="dxa"/>
            <w:tcBorders>
              <w:left w:val="single" w:sz="4" w:space="0" w:color="FFFFFF"/>
              <w:right w:val="single" w:sz="8" w:space="0" w:color="FFFFFF" w:themeColor="background1"/>
            </w:tcBorders>
            <w:shd w:val="clear" w:color="auto" w:fill="F5E9EB"/>
            <w:tcMar>
              <w:left w:w="28" w:type="dxa"/>
              <w:right w:w="227" w:type="dxa"/>
            </w:tcMar>
            <w:vAlign w:val="center"/>
          </w:tcPr>
          <w:p w14:paraId="0C9DE6B0"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74.0</w:t>
            </w:r>
          </w:p>
        </w:tc>
        <w:tc>
          <w:tcPr>
            <w:tcW w:w="941" w:type="dxa"/>
            <w:tcBorders>
              <w:left w:val="single" w:sz="8" w:space="0" w:color="FFFFFF" w:themeColor="background1"/>
              <w:right w:val="single" w:sz="4" w:space="0" w:color="FFFFFF"/>
            </w:tcBorders>
            <w:shd w:val="clear" w:color="auto" w:fill="F5E9EB"/>
            <w:noWrap/>
            <w:tcMar>
              <w:left w:w="28" w:type="dxa"/>
              <w:right w:w="227" w:type="dxa"/>
            </w:tcMar>
            <w:vAlign w:val="center"/>
            <w:hideMark/>
          </w:tcPr>
          <w:p w14:paraId="20A79A5F"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4.4</w:t>
            </w:r>
          </w:p>
        </w:tc>
        <w:tc>
          <w:tcPr>
            <w:tcW w:w="941" w:type="dxa"/>
            <w:tcBorders>
              <w:left w:val="single" w:sz="4" w:space="0" w:color="FFFFFF"/>
              <w:right w:val="single" w:sz="4" w:space="0" w:color="FFFFFF"/>
            </w:tcBorders>
            <w:shd w:val="clear" w:color="auto" w:fill="F5E9EB"/>
            <w:tcMar>
              <w:left w:w="28" w:type="dxa"/>
              <w:right w:w="227" w:type="dxa"/>
            </w:tcMar>
            <w:vAlign w:val="center"/>
          </w:tcPr>
          <w:p w14:paraId="58D9FD56"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24.1</w:t>
            </w:r>
          </w:p>
        </w:tc>
        <w:tc>
          <w:tcPr>
            <w:tcW w:w="943" w:type="dxa"/>
            <w:tcBorders>
              <w:left w:val="single" w:sz="4" w:space="0" w:color="FFFFFF"/>
              <w:right w:val="single" w:sz="8" w:space="0" w:color="7C7563"/>
            </w:tcBorders>
            <w:shd w:val="clear" w:color="auto" w:fill="F5E9EB"/>
            <w:noWrap/>
            <w:tcMar>
              <w:left w:w="28" w:type="dxa"/>
              <w:right w:w="227" w:type="dxa"/>
            </w:tcMar>
            <w:vAlign w:val="center"/>
            <w:hideMark/>
          </w:tcPr>
          <w:p w14:paraId="3DD8A961"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71.4</w:t>
            </w:r>
          </w:p>
        </w:tc>
      </w:tr>
      <w:tr w:rsidR="005C7152" w:rsidRPr="00391FC5" w14:paraId="0CF209DA" w14:textId="77777777" w:rsidTr="005C7152">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3770" w:type="dxa"/>
            <w:tcBorders>
              <w:left w:val="single" w:sz="8" w:space="0" w:color="7C7563"/>
              <w:right w:val="single" w:sz="4" w:space="0" w:color="FFFFFF" w:themeColor="background1"/>
            </w:tcBorders>
            <w:shd w:val="clear" w:color="auto" w:fill="F0A2A7"/>
            <w:noWrap/>
            <w:vAlign w:val="center"/>
            <w:hideMark/>
          </w:tcPr>
          <w:p w14:paraId="1E51A78E" w14:textId="77777777" w:rsidR="005C7152" w:rsidRPr="00391FC5" w:rsidRDefault="005C7152" w:rsidP="005C7152">
            <w:pPr>
              <w:spacing w:before="40" w:after="40"/>
              <w:jc w:val="left"/>
              <w:rPr>
                <w:rFonts w:cs="Arial"/>
                <w:sz w:val="16"/>
                <w:szCs w:val="16"/>
              </w:rPr>
            </w:pPr>
            <w:r w:rsidRPr="00391FC5">
              <w:rPr>
                <w:rFonts w:cs="Arial"/>
                <w:sz w:val="16"/>
                <w:szCs w:val="16"/>
              </w:rPr>
              <w:t>Balance anímico general</w:t>
            </w:r>
          </w:p>
        </w:tc>
        <w:tc>
          <w:tcPr>
            <w:tcW w:w="940" w:type="dxa"/>
            <w:tcBorders>
              <w:left w:val="single" w:sz="4" w:space="0" w:color="FFFFFF" w:themeColor="background1"/>
              <w:right w:val="single" w:sz="4" w:space="0" w:color="FFFFFF"/>
            </w:tcBorders>
            <w:shd w:val="clear" w:color="auto" w:fill="F0A2A7"/>
            <w:tcMar>
              <w:left w:w="28" w:type="dxa"/>
              <w:right w:w="227" w:type="dxa"/>
            </w:tcMar>
            <w:vAlign w:val="center"/>
          </w:tcPr>
          <w:p w14:paraId="3D95AAEF"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391FC5">
              <w:rPr>
                <w:rFonts w:cs="Arial"/>
                <w:b/>
                <w:bCs/>
                <w:sz w:val="16"/>
                <w:szCs w:val="16"/>
              </w:rPr>
              <w:t>4.3</w:t>
            </w:r>
          </w:p>
        </w:tc>
        <w:tc>
          <w:tcPr>
            <w:tcW w:w="941" w:type="dxa"/>
            <w:tcBorders>
              <w:left w:val="single" w:sz="4" w:space="0" w:color="FFFFFF"/>
              <w:right w:val="single" w:sz="4" w:space="0" w:color="FFFFFF"/>
            </w:tcBorders>
            <w:shd w:val="clear" w:color="auto" w:fill="F0A2A7"/>
            <w:tcMar>
              <w:left w:w="28" w:type="dxa"/>
              <w:right w:w="227" w:type="dxa"/>
            </w:tcMar>
            <w:vAlign w:val="center"/>
          </w:tcPr>
          <w:p w14:paraId="31CB5D14"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391FC5">
              <w:rPr>
                <w:rFonts w:cs="Arial"/>
                <w:b/>
                <w:bCs/>
                <w:sz w:val="16"/>
                <w:szCs w:val="16"/>
              </w:rPr>
              <w:t>22.7</w:t>
            </w:r>
          </w:p>
        </w:tc>
        <w:tc>
          <w:tcPr>
            <w:tcW w:w="943" w:type="dxa"/>
            <w:tcBorders>
              <w:left w:val="single" w:sz="4" w:space="0" w:color="FFFFFF"/>
              <w:right w:val="single" w:sz="8" w:space="0" w:color="FFFFFF" w:themeColor="background1"/>
            </w:tcBorders>
            <w:shd w:val="clear" w:color="auto" w:fill="F0A2A7"/>
            <w:tcMar>
              <w:left w:w="28" w:type="dxa"/>
              <w:right w:w="227" w:type="dxa"/>
            </w:tcMar>
            <w:vAlign w:val="center"/>
          </w:tcPr>
          <w:p w14:paraId="61BEA254"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391FC5">
              <w:rPr>
                <w:rFonts w:cs="Arial"/>
                <w:b/>
                <w:bCs/>
                <w:sz w:val="16"/>
                <w:szCs w:val="16"/>
              </w:rPr>
              <w:t>73.0</w:t>
            </w:r>
          </w:p>
        </w:tc>
        <w:tc>
          <w:tcPr>
            <w:tcW w:w="941" w:type="dxa"/>
            <w:tcBorders>
              <w:left w:val="single" w:sz="8" w:space="0" w:color="FFFFFF" w:themeColor="background1"/>
              <w:right w:val="single" w:sz="4" w:space="0" w:color="FFFFFF"/>
            </w:tcBorders>
            <w:shd w:val="clear" w:color="auto" w:fill="F0A2A7"/>
            <w:noWrap/>
            <w:tcMar>
              <w:left w:w="28" w:type="dxa"/>
              <w:right w:w="227" w:type="dxa"/>
            </w:tcMar>
            <w:vAlign w:val="center"/>
            <w:hideMark/>
          </w:tcPr>
          <w:p w14:paraId="69665717"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391FC5">
              <w:rPr>
                <w:rFonts w:cs="Arial"/>
                <w:b/>
                <w:bCs/>
                <w:sz w:val="16"/>
                <w:szCs w:val="16"/>
              </w:rPr>
              <w:t>4.5</w:t>
            </w:r>
          </w:p>
        </w:tc>
        <w:tc>
          <w:tcPr>
            <w:tcW w:w="941" w:type="dxa"/>
            <w:tcBorders>
              <w:left w:val="single" w:sz="4" w:space="0" w:color="FFFFFF"/>
              <w:right w:val="single" w:sz="4" w:space="0" w:color="FFFFFF"/>
            </w:tcBorders>
            <w:shd w:val="clear" w:color="auto" w:fill="F0A2A7"/>
            <w:tcMar>
              <w:left w:w="28" w:type="dxa"/>
              <w:right w:w="227" w:type="dxa"/>
            </w:tcMar>
            <w:vAlign w:val="center"/>
          </w:tcPr>
          <w:p w14:paraId="162800BF"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391FC5">
              <w:rPr>
                <w:rFonts w:cs="Arial"/>
                <w:b/>
                <w:bCs/>
                <w:sz w:val="16"/>
                <w:szCs w:val="16"/>
              </w:rPr>
              <w:t>26.7</w:t>
            </w:r>
          </w:p>
        </w:tc>
        <w:tc>
          <w:tcPr>
            <w:tcW w:w="943" w:type="dxa"/>
            <w:tcBorders>
              <w:left w:val="single" w:sz="4" w:space="0" w:color="FFFFFF"/>
              <w:right w:val="single" w:sz="8" w:space="0" w:color="7C7563"/>
            </w:tcBorders>
            <w:shd w:val="clear" w:color="auto" w:fill="F0A2A7"/>
            <w:noWrap/>
            <w:tcMar>
              <w:left w:w="28" w:type="dxa"/>
              <w:right w:w="227" w:type="dxa"/>
            </w:tcMar>
            <w:vAlign w:val="center"/>
            <w:hideMark/>
          </w:tcPr>
          <w:p w14:paraId="17B16EBD"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b/>
                <w:bCs/>
                <w:sz w:val="16"/>
                <w:szCs w:val="16"/>
              </w:rPr>
            </w:pPr>
            <w:r w:rsidRPr="00391FC5">
              <w:rPr>
                <w:rFonts w:cs="Arial"/>
                <w:b/>
                <w:bCs/>
                <w:sz w:val="16"/>
                <w:szCs w:val="16"/>
              </w:rPr>
              <w:t>68.7</w:t>
            </w:r>
          </w:p>
        </w:tc>
      </w:tr>
      <w:tr w:rsidR="005C7152" w:rsidRPr="00883C19" w14:paraId="1523C3D9" w14:textId="77777777" w:rsidTr="005C7152">
        <w:trPr>
          <w:trHeight w:val="44"/>
        </w:trPr>
        <w:tc>
          <w:tcPr>
            <w:cnfStyle w:val="001000000000" w:firstRow="0" w:lastRow="0" w:firstColumn="1" w:lastColumn="0" w:oddVBand="0" w:evenVBand="0" w:oddHBand="0" w:evenHBand="0" w:firstRowFirstColumn="0" w:firstRowLastColumn="0" w:lastRowFirstColumn="0" w:lastRowLastColumn="0"/>
            <w:tcW w:w="3770" w:type="dxa"/>
            <w:tcBorders>
              <w:left w:val="single" w:sz="8" w:space="0" w:color="7C7563"/>
              <w:right w:val="single" w:sz="4" w:space="0" w:color="FFFFFF" w:themeColor="background1"/>
            </w:tcBorders>
            <w:noWrap/>
            <w:vAlign w:val="center"/>
            <w:hideMark/>
          </w:tcPr>
          <w:p w14:paraId="3C70A4B8" w14:textId="77777777" w:rsidR="005C7152" w:rsidRPr="00391FC5" w:rsidRDefault="005C7152" w:rsidP="005C7152">
            <w:pPr>
              <w:spacing w:before="40" w:after="40"/>
              <w:jc w:val="left"/>
              <w:rPr>
                <w:rFonts w:cs="Arial"/>
                <w:b w:val="0"/>
                <w:bCs w:val="0"/>
                <w:sz w:val="16"/>
                <w:szCs w:val="16"/>
              </w:rPr>
            </w:pPr>
            <w:r w:rsidRPr="00391FC5">
              <w:rPr>
                <w:rFonts w:cs="Arial"/>
                <w:b w:val="0"/>
                <w:bCs w:val="0"/>
                <w:sz w:val="16"/>
                <w:szCs w:val="16"/>
              </w:rPr>
              <w:t>De buen humor vs. de mal humor</w:t>
            </w:r>
          </w:p>
        </w:tc>
        <w:tc>
          <w:tcPr>
            <w:tcW w:w="940" w:type="dxa"/>
            <w:tcBorders>
              <w:left w:val="single" w:sz="4" w:space="0" w:color="FFFFFF" w:themeColor="background1"/>
              <w:right w:val="single" w:sz="4" w:space="0" w:color="FFFFFF"/>
            </w:tcBorders>
            <w:shd w:val="clear" w:color="auto" w:fill="F5E9EB"/>
            <w:tcMar>
              <w:left w:w="28" w:type="dxa"/>
              <w:right w:w="227" w:type="dxa"/>
            </w:tcMar>
            <w:vAlign w:val="center"/>
          </w:tcPr>
          <w:p w14:paraId="486C0D58"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4.2</w:t>
            </w:r>
          </w:p>
        </w:tc>
        <w:tc>
          <w:tcPr>
            <w:tcW w:w="941" w:type="dxa"/>
            <w:tcBorders>
              <w:left w:val="single" w:sz="4" w:space="0" w:color="FFFFFF"/>
              <w:right w:val="single" w:sz="4" w:space="0" w:color="FFFFFF"/>
            </w:tcBorders>
            <w:shd w:val="clear" w:color="auto" w:fill="F5E9EB"/>
            <w:tcMar>
              <w:left w:w="28" w:type="dxa"/>
              <w:right w:w="227" w:type="dxa"/>
            </w:tcMar>
            <w:vAlign w:val="center"/>
          </w:tcPr>
          <w:p w14:paraId="7448D563"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27.6</w:t>
            </w:r>
          </w:p>
        </w:tc>
        <w:tc>
          <w:tcPr>
            <w:tcW w:w="943" w:type="dxa"/>
            <w:tcBorders>
              <w:left w:val="single" w:sz="4" w:space="0" w:color="FFFFFF"/>
              <w:right w:val="single" w:sz="8" w:space="0" w:color="FFFFFF" w:themeColor="background1"/>
            </w:tcBorders>
            <w:shd w:val="clear" w:color="auto" w:fill="F5E9EB"/>
            <w:tcMar>
              <w:left w:w="28" w:type="dxa"/>
              <w:right w:w="227" w:type="dxa"/>
            </w:tcMar>
            <w:vAlign w:val="center"/>
          </w:tcPr>
          <w:p w14:paraId="292F30CD"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68.2</w:t>
            </w:r>
          </w:p>
        </w:tc>
        <w:tc>
          <w:tcPr>
            <w:tcW w:w="941" w:type="dxa"/>
            <w:tcBorders>
              <w:left w:val="single" w:sz="8" w:space="0" w:color="FFFFFF" w:themeColor="background1"/>
              <w:right w:val="single" w:sz="4" w:space="0" w:color="FFFFFF"/>
            </w:tcBorders>
            <w:shd w:val="clear" w:color="auto" w:fill="F5E9EB"/>
            <w:noWrap/>
            <w:tcMar>
              <w:left w:w="28" w:type="dxa"/>
              <w:right w:w="227" w:type="dxa"/>
            </w:tcMar>
            <w:vAlign w:val="center"/>
            <w:hideMark/>
          </w:tcPr>
          <w:p w14:paraId="126FE970"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4.6</w:t>
            </w:r>
          </w:p>
        </w:tc>
        <w:tc>
          <w:tcPr>
            <w:tcW w:w="941" w:type="dxa"/>
            <w:tcBorders>
              <w:left w:val="single" w:sz="4" w:space="0" w:color="FFFFFF"/>
              <w:right w:val="single" w:sz="4" w:space="0" w:color="FFFFFF"/>
            </w:tcBorders>
            <w:shd w:val="clear" w:color="auto" w:fill="F5E9EB"/>
            <w:tcMar>
              <w:left w:w="28" w:type="dxa"/>
              <w:right w:w="227" w:type="dxa"/>
            </w:tcMar>
            <w:vAlign w:val="center"/>
          </w:tcPr>
          <w:p w14:paraId="6A5B33AB"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30.9</w:t>
            </w:r>
          </w:p>
        </w:tc>
        <w:tc>
          <w:tcPr>
            <w:tcW w:w="943" w:type="dxa"/>
            <w:tcBorders>
              <w:left w:val="single" w:sz="4" w:space="0" w:color="FFFFFF"/>
              <w:right w:val="single" w:sz="8" w:space="0" w:color="7C7563"/>
            </w:tcBorders>
            <w:shd w:val="clear" w:color="auto" w:fill="F5E9EB"/>
            <w:noWrap/>
            <w:tcMar>
              <w:left w:w="28" w:type="dxa"/>
              <w:right w:w="227" w:type="dxa"/>
            </w:tcMar>
            <w:vAlign w:val="center"/>
            <w:hideMark/>
          </w:tcPr>
          <w:p w14:paraId="47DA19FC"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64.5</w:t>
            </w:r>
          </w:p>
        </w:tc>
      </w:tr>
      <w:tr w:rsidR="005C7152" w:rsidRPr="00883C19" w14:paraId="05FF6353" w14:textId="77777777" w:rsidTr="005C7152">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3770" w:type="dxa"/>
            <w:tcBorders>
              <w:left w:val="single" w:sz="8" w:space="0" w:color="7C7563"/>
              <w:right w:val="single" w:sz="4" w:space="0" w:color="FFFFFF" w:themeColor="background1"/>
            </w:tcBorders>
            <w:noWrap/>
            <w:vAlign w:val="center"/>
          </w:tcPr>
          <w:p w14:paraId="181D1382" w14:textId="77777777" w:rsidR="005C7152" w:rsidRPr="00391FC5" w:rsidRDefault="005C7152" w:rsidP="005C7152">
            <w:pPr>
              <w:spacing w:before="40" w:after="40"/>
              <w:jc w:val="left"/>
              <w:rPr>
                <w:rFonts w:cs="Arial"/>
                <w:b w:val="0"/>
                <w:bCs w:val="0"/>
                <w:sz w:val="16"/>
                <w:szCs w:val="16"/>
              </w:rPr>
            </w:pPr>
            <w:r w:rsidRPr="00391FC5">
              <w:rPr>
                <w:rFonts w:cs="Arial"/>
                <w:b w:val="0"/>
                <w:bCs w:val="0"/>
                <w:sz w:val="16"/>
                <w:szCs w:val="16"/>
              </w:rPr>
              <w:t>Tranquilo, calmado o sosegado vs. preocupado, ansioso o estresado</w:t>
            </w:r>
          </w:p>
        </w:tc>
        <w:tc>
          <w:tcPr>
            <w:tcW w:w="940" w:type="dxa"/>
            <w:tcBorders>
              <w:left w:val="single" w:sz="4" w:space="0" w:color="FFFFFF" w:themeColor="background1"/>
              <w:right w:val="single" w:sz="4" w:space="0" w:color="FFFFFF"/>
            </w:tcBorders>
            <w:tcMar>
              <w:left w:w="28" w:type="dxa"/>
              <w:right w:w="227" w:type="dxa"/>
            </w:tcMar>
            <w:vAlign w:val="center"/>
          </w:tcPr>
          <w:p w14:paraId="2E821421"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6.6</w:t>
            </w:r>
          </w:p>
        </w:tc>
        <w:tc>
          <w:tcPr>
            <w:tcW w:w="941" w:type="dxa"/>
            <w:tcBorders>
              <w:left w:val="single" w:sz="4" w:space="0" w:color="FFFFFF"/>
              <w:right w:val="single" w:sz="4" w:space="0" w:color="FFFFFF"/>
            </w:tcBorders>
            <w:tcMar>
              <w:left w:w="28" w:type="dxa"/>
              <w:right w:w="227" w:type="dxa"/>
            </w:tcMar>
            <w:vAlign w:val="center"/>
          </w:tcPr>
          <w:p w14:paraId="4F4B0EC7"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30.0</w:t>
            </w:r>
          </w:p>
        </w:tc>
        <w:tc>
          <w:tcPr>
            <w:tcW w:w="943" w:type="dxa"/>
            <w:tcBorders>
              <w:left w:val="single" w:sz="4" w:space="0" w:color="FFFFFF"/>
              <w:right w:val="single" w:sz="8" w:space="0" w:color="FFFFFF" w:themeColor="background1"/>
            </w:tcBorders>
            <w:tcMar>
              <w:left w:w="28" w:type="dxa"/>
              <w:right w:w="227" w:type="dxa"/>
            </w:tcMar>
            <w:vAlign w:val="center"/>
          </w:tcPr>
          <w:p w14:paraId="0D82CB80"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63.4</w:t>
            </w:r>
          </w:p>
        </w:tc>
        <w:tc>
          <w:tcPr>
            <w:tcW w:w="941" w:type="dxa"/>
            <w:tcBorders>
              <w:left w:val="single" w:sz="8" w:space="0" w:color="FFFFFF" w:themeColor="background1"/>
              <w:right w:val="single" w:sz="4" w:space="0" w:color="FFFFFF"/>
            </w:tcBorders>
            <w:noWrap/>
            <w:tcMar>
              <w:left w:w="28" w:type="dxa"/>
              <w:right w:w="227" w:type="dxa"/>
            </w:tcMar>
            <w:vAlign w:val="center"/>
          </w:tcPr>
          <w:p w14:paraId="6DC5B3DB"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7.8</w:t>
            </w:r>
          </w:p>
        </w:tc>
        <w:tc>
          <w:tcPr>
            <w:tcW w:w="941" w:type="dxa"/>
            <w:tcBorders>
              <w:left w:val="single" w:sz="4" w:space="0" w:color="FFFFFF"/>
              <w:right w:val="single" w:sz="4" w:space="0" w:color="FFFFFF"/>
            </w:tcBorders>
            <w:tcMar>
              <w:left w:w="28" w:type="dxa"/>
              <w:right w:w="227" w:type="dxa"/>
            </w:tcMar>
            <w:vAlign w:val="center"/>
          </w:tcPr>
          <w:p w14:paraId="5491C7E7"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35.6</w:t>
            </w:r>
          </w:p>
        </w:tc>
        <w:tc>
          <w:tcPr>
            <w:tcW w:w="943" w:type="dxa"/>
            <w:tcBorders>
              <w:left w:val="single" w:sz="4" w:space="0" w:color="FFFFFF"/>
              <w:right w:val="single" w:sz="8" w:space="0" w:color="7C7563"/>
            </w:tcBorders>
            <w:noWrap/>
            <w:tcMar>
              <w:left w:w="28" w:type="dxa"/>
              <w:right w:w="227" w:type="dxa"/>
            </w:tcMar>
            <w:vAlign w:val="center"/>
          </w:tcPr>
          <w:p w14:paraId="77AEBFC2" w14:textId="77777777" w:rsidR="005C7152" w:rsidRPr="00391FC5" w:rsidRDefault="005C7152" w:rsidP="005C7152">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391FC5">
              <w:rPr>
                <w:rFonts w:cs="Arial"/>
                <w:sz w:val="16"/>
                <w:szCs w:val="16"/>
              </w:rPr>
              <w:t>56.5</w:t>
            </w:r>
          </w:p>
        </w:tc>
      </w:tr>
      <w:tr w:rsidR="005C7152" w:rsidRPr="00883C19" w14:paraId="7FB9C3F8" w14:textId="77777777" w:rsidTr="005C7152">
        <w:trPr>
          <w:trHeight w:val="322"/>
        </w:trPr>
        <w:tc>
          <w:tcPr>
            <w:cnfStyle w:val="001000000000" w:firstRow="0" w:lastRow="0" w:firstColumn="1" w:lastColumn="0" w:oddVBand="0" w:evenVBand="0" w:oddHBand="0" w:evenHBand="0" w:firstRowFirstColumn="0" w:firstRowLastColumn="0" w:lastRowFirstColumn="0" w:lastRowLastColumn="0"/>
            <w:tcW w:w="3770" w:type="dxa"/>
            <w:tcBorders>
              <w:left w:val="single" w:sz="8" w:space="0" w:color="7C7563"/>
              <w:bottom w:val="single" w:sz="8" w:space="0" w:color="7C7563"/>
              <w:right w:val="single" w:sz="4" w:space="0" w:color="FFFFFF" w:themeColor="background1"/>
            </w:tcBorders>
            <w:shd w:val="clear" w:color="auto" w:fill="F5E9EB"/>
            <w:noWrap/>
            <w:vAlign w:val="center"/>
            <w:hideMark/>
          </w:tcPr>
          <w:p w14:paraId="319225B8" w14:textId="77777777" w:rsidR="005C7152" w:rsidRPr="00391FC5" w:rsidRDefault="005C7152" w:rsidP="005C7152">
            <w:pPr>
              <w:spacing w:before="40" w:after="40"/>
              <w:jc w:val="left"/>
              <w:rPr>
                <w:rFonts w:cs="Arial"/>
                <w:b w:val="0"/>
                <w:bCs w:val="0"/>
                <w:sz w:val="16"/>
                <w:szCs w:val="16"/>
              </w:rPr>
            </w:pPr>
            <w:r w:rsidRPr="00391FC5">
              <w:rPr>
                <w:rFonts w:cs="Arial"/>
                <w:b w:val="0"/>
                <w:bCs w:val="0"/>
                <w:sz w:val="16"/>
                <w:szCs w:val="16"/>
              </w:rPr>
              <w:t>Con energía o vitalidad vs. cansado o sin  vitalidad</w:t>
            </w:r>
          </w:p>
        </w:tc>
        <w:tc>
          <w:tcPr>
            <w:tcW w:w="940" w:type="dxa"/>
            <w:tcBorders>
              <w:left w:val="single" w:sz="4" w:space="0" w:color="FFFFFF" w:themeColor="background1"/>
              <w:bottom w:val="single" w:sz="8" w:space="0" w:color="7C7563"/>
              <w:right w:val="single" w:sz="4" w:space="0" w:color="FFFFFF"/>
            </w:tcBorders>
            <w:shd w:val="clear" w:color="auto" w:fill="F5E9EB"/>
            <w:tcMar>
              <w:left w:w="28" w:type="dxa"/>
              <w:right w:w="227" w:type="dxa"/>
            </w:tcMar>
            <w:vAlign w:val="center"/>
          </w:tcPr>
          <w:p w14:paraId="4EBDD105"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5.6</w:t>
            </w:r>
          </w:p>
        </w:tc>
        <w:tc>
          <w:tcPr>
            <w:tcW w:w="941" w:type="dxa"/>
            <w:tcBorders>
              <w:left w:val="single" w:sz="4" w:space="0" w:color="FFFFFF"/>
              <w:bottom w:val="single" w:sz="8" w:space="0" w:color="7C7563"/>
              <w:right w:val="single" w:sz="4" w:space="0" w:color="FFFFFF"/>
            </w:tcBorders>
            <w:shd w:val="clear" w:color="auto" w:fill="F5E9EB"/>
            <w:tcMar>
              <w:left w:w="28" w:type="dxa"/>
              <w:right w:w="227" w:type="dxa"/>
            </w:tcMar>
            <w:vAlign w:val="center"/>
          </w:tcPr>
          <w:p w14:paraId="63088A1A"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38.5</w:t>
            </w:r>
          </w:p>
        </w:tc>
        <w:tc>
          <w:tcPr>
            <w:tcW w:w="943" w:type="dxa"/>
            <w:tcBorders>
              <w:left w:val="single" w:sz="4" w:space="0" w:color="FFFFFF"/>
              <w:bottom w:val="single" w:sz="8" w:space="0" w:color="7C7563"/>
              <w:right w:val="single" w:sz="8" w:space="0" w:color="FFFFFF" w:themeColor="background1"/>
            </w:tcBorders>
            <w:shd w:val="clear" w:color="auto" w:fill="F5E9EB"/>
            <w:tcMar>
              <w:left w:w="28" w:type="dxa"/>
              <w:right w:w="227" w:type="dxa"/>
            </w:tcMar>
            <w:vAlign w:val="center"/>
          </w:tcPr>
          <w:p w14:paraId="59A6E6C1"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56.0</w:t>
            </w:r>
          </w:p>
        </w:tc>
        <w:tc>
          <w:tcPr>
            <w:tcW w:w="941" w:type="dxa"/>
            <w:tcBorders>
              <w:left w:val="single" w:sz="8" w:space="0" w:color="FFFFFF" w:themeColor="background1"/>
              <w:bottom w:val="single" w:sz="8" w:space="0" w:color="7C7563"/>
              <w:right w:val="single" w:sz="4" w:space="0" w:color="FFFFFF"/>
            </w:tcBorders>
            <w:shd w:val="clear" w:color="auto" w:fill="F5E9EB"/>
            <w:noWrap/>
            <w:tcMar>
              <w:left w:w="28" w:type="dxa"/>
              <w:right w:w="227" w:type="dxa"/>
            </w:tcMar>
            <w:vAlign w:val="center"/>
            <w:hideMark/>
          </w:tcPr>
          <w:p w14:paraId="72EF55BF"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8.0</w:t>
            </w:r>
          </w:p>
        </w:tc>
        <w:tc>
          <w:tcPr>
            <w:tcW w:w="941" w:type="dxa"/>
            <w:tcBorders>
              <w:left w:val="single" w:sz="4" w:space="0" w:color="FFFFFF"/>
              <w:bottom w:val="single" w:sz="8" w:space="0" w:color="7C7563"/>
              <w:right w:val="single" w:sz="4" w:space="0" w:color="FFFFFF"/>
            </w:tcBorders>
            <w:shd w:val="clear" w:color="auto" w:fill="F5E9EB"/>
            <w:tcMar>
              <w:left w:w="28" w:type="dxa"/>
              <w:right w:w="227" w:type="dxa"/>
            </w:tcMar>
            <w:vAlign w:val="center"/>
          </w:tcPr>
          <w:p w14:paraId="62B98635"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39.3</w:t>
            </w:r>
          </w:p>
        </w:tc>
        <w:tc>
          <w:tcPr>
            <w:tcW w:w="943" w:type="dxa"/>
            <w:tcBorders>
              <w:left w:val="single" w:sz="4" w:space="0" w:color="FFFFFF"/>
              <w:bottom w:val="single" w:sz="8" w:space="0" w:color="7C7563"/>
              <w:right w:val="single" w:sz="8" w:space="0" w:color="7C7563"/>
            </w:tcBorders>
            <w:shd w:val="clear" w:color="auto" w:fill="F5E9EB"/>
            <w:noWrap/>
            <w:tcMar>
              <w:left w:w="28" w:type="dxa"/>
              <w:right w:w="227" w:type="dxa"/>
            </w:tcMar>
            <w:vAlign w:val="center"/>
            <w:hideMark/>
          </w:tcPr>
          <w:p w14:paraId="025E88FB" w14:textId="77777777" w:rsidR="005C7152" w:rsidRPr="00391FC5" w:rsidRDefault="005C7152" w:rsidP="005C7152">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sidRPr="00391FC5">
              <w:rPr>
                <w:rFonts w:cs="Arial"/>
                <w:sz w:val="16"/>
                <w:szCs w:val="16"/>
              </w:rPr>
              <w:t>52.7</w:t>
            </w:r>
          </w:p>
        </w:tc>
      </w:tr>
    </w:tbl>
    <w:p w14:paraId="14A0098B" w14:textId="77777777" w:rsidR="005C7152" w:rsidRDefault="005C7152" w:rsidP="00F62A97">
      <w:pPr>
        <w:ind w:left="567" w:right="924" w:hanging="425"/>
        <w:jc w:val="both"/>
        <w:rPr>
          <w:rFonts w:cs="Arial"/>
          <w:spacing w:val="-1"/>
        </w:rPr>
      </w:pPr>
      <w:r w:rsidRPr="00883C19">
        <w:rPr>
          <w:rFonts w:ascii="Arial" w:eastAsia="Arial" w:hAnsi="Arial" w:cs="Arial"/>
          <w:sz w:val="16"/>
          <w:szCs w:val="16"/>
          <w:lang w:eastAsia="es-MX"/>
        </w:rPr>
        <w:t>Nota: La suma de los componentes puede no ser 100, debido al redondeo.</w:t>
      </w:r>
    </w:p>
    <w:p w14:paraId="5A9ADB0F" w14:textId="227D9D45" w:rsidR="005C7152" w:rsidRDefault="00F62A97" w:rsidP="00E3571B">
      <w:pPr>
        <w:pStyle w:val="parrafo1"/>
        <w:widowControl w:val="0"/>
        <w:spacing w:before="240"/>
        <w:ind w:left="0" w:right="0"/>
        <w:rPr>
          <w:rFonts w:eastAsia="Arial" w:cs="Arial"/>
          <w:szCs w:val="24"/>
        </w:rPr>
      </w:pPr>
      <w:r>
        <w:rPr>
          <w:rFonts w:eastAsia="Arial" w:cs="Arial"/>
          <w:szCs w:val="24"/>
        </w:rPr>
        <w:t>A</w:t>
      </w:r>
      <w:r w:rsidR="005C7152">
        <w:rPr>
          <w:rFonts w:eastAsia="Arial" w:cs="Arial"/>
          <w:szCs w:val="24"/>
        </w:rPr>
        <w:t xml:space="preserve">l comparar julio de 2021 contra julio de 2019 se observa que los porcentajes de la población con balances anímicos en el rango más alto, que va de 5.01 a 10.0, disminuyeron tanto en el balance global como en cada uno de los balances parciales.  Correspondientemente, los porcentajes de quienes reportan balances negativos o intermedios se incrementaron. Así, mientras que, en julio de 2019, 73% de la población </w:t>
      </w:r>
      <w:r w:rsidR="005C7152">
        <w:rPr>
          <w:rFonts w:eastAsia="Arial" w:cs="Arial"/>
          <w:szCs w:val="24"/>
        </w:rPr>
        <w:lastRenderedPageBreak/>
        <w:t xml:space="preserve">en estudio reportaba balances anímicos entre 5.01 y 10.0, para el mismo mes de 2021 la cifra bajó a 68.7 por ciento. En cambio, quienes reportaron balances anímicos globales de 5.00 o menores pasaron de 27% en julio de 2019 a </w:t>
      </w:r>
      <w:r w:rsidR="00B27537" w:rsidRPr="009C6AC5">
        <w:rPr>
          <w:rFonts w:eastAsia="Arial" w:cs="Arial"/>
          <w:szCs w:val="24"/>
        </w:rPr>
        <w:t>31.2</w:t>
      </w:r>
      <w:r w:rsidR="005C7152">
        <w:rPr>
          <w:rFonts w:eastAsia="Arial" w:cs="Arial"/>
          <w:szCs w:val="24"/>
        </w:rPr>
        <w:t>% en julio de 2021.</w:t>
      </w:r>
    </w:p>
    <w:p w14:paraId="01D2A5D2" w14:textId="2761CBAD" w:rsidR="005C7152" w:rsidRDefault="005C7152" w:rsidP="00E3571B">
      <w:pPr>
        <w:pStyle w:val="parrafo1"/>
        <w:spacing w:before="240"/>
        <w:ind w:left="0" w:right="0"/>
        <w:rPr>
          <w:rFonts w:eastAsia="Arial" w:cs="Arial"/>
          <w:szCs w:val="24"/>
        </w:rPr>
      </w:pPr>
      <w:r>
        <w:rPr>
          <w:rFonts w:eastAsia="Arial" w:cs="Arial"/>
          <w:szCs w:val="24"/>
        </w:rPr>
        <w:t xml:space="preserve">El grupo de población con balance entre 5.01 y 10.0 en la dicotomía </w:t>
      </w:r>
      <w:r>
        <w:rPr>
          <w:i/>
          <w:szCs w:val="24"/>
        </w:rPr>
        <w:t>t</w:t>
      </w:r>
      <w:r w:rsidRPr="00511BCE">
        <w:rPr>
          <w:i/>
          <w:szCs w:val="24"/>
        </w:rPr>
        <w:t xml:space="preserve">ranquilo, calmado o sosegado vs. </w:t>
      </w:r>
      <w:r>
        <w:rPr>
          <w:i/>
          <w:szCs w:val="24"/>
        </w:rPr>
        <w:t>p</w:t>
      </w:r>
      <w:r w:rsidRPr="00511BCE">
        <w:rPr>
          <w:i/>
          <w:szCs w:val="24"/>
        </w:rPr>
        <w:t>reocupado</w:t>
      </w:r>
      <w:r>
        <w:rPr>
          <w:i/>
          <w:szCs w:val="24"/>
        </w:rPr>
        <w:t>, ansioso o estresado</w:t>
      </w:r>
      <w:r w:rsidRPr="00CA0704">
        <w:rPr>
          <w:i/>
          <w:szCs w:val="24"/>
        </w:rPr>
        <w:t xml:space="preserve"> </w:t>
      </w:r>
      <w:r w:rsidRPr="009530D0">
        <w:rPr>
          <w:rFonts w:eastAsia="Arial" w:cs="Arial"/>
          <w:szCs w:val="24"/>
        </w:rPr>
        <w:t xml:space="preserve">bajó de </w:t>
      </w:r>
      <w:r>
        <w:rPr>
          <w:rFonts w:eastAsia="Arial" w:cs="Arial"/>
          <w:szCs w:val="24"/>
        </w:rPr>
        <w:t>63.4%</w:t>
      </w:r>
      <w:r w:rsidRPr="009530D0">
        <w:rPr>
          <w:rFonts w:eastAsia="Arial" w:cs="Arial"/>
          <w:szCs w:val="24"/>
        </w:rPr>
        <w:t xml:space="preserve"> a </w:t>
      </w:r>
      <w:r>
        <w:rPr>
          <w:rFonts w:eastAsia="Arial" w:cs="Arial"/>
          <w:szCs w:val="24"/>
        </w:rPr>
        <w:t>56.5</w:t>
      </w:r>
      <w:r w:rsidRPr="009530D0">
        <w:rPr>
          <w:rFonts w:eastAsia="Arial" w:cs="Arial"/>
          <w:szCs w:val="24"/>
        </w:rPr>
        <w:t>%</w:t>
      </w:r>
      <w:r>
        <w:rPr>
          <w:rFonts w:eastAsia="Arial" w:cs="Arial"/>
          <w:szCs w:val="24"/>
        </w:rPr>
        <w:t>; por lo que el porcentaje con balance negativo aumentó de 6.6 a 7.8</w:t>
      </w:r>
      <w:r w:rsidR="00B56779">
        <w:rPr>
          <w:rFonts w:eastAsia="Arial" w:cs="Arial"/>
          <w:szCs w:val="24"/>
        </w:rPr>
        <w:t xml:space="preserve"> por ciento</w:t>
      </w:r>
      <w:r>
        <w:rPr>
          <w:rFonts w:eastAsia="Arial" w:cs="Arial"/>
          <w:szCs w:val="24"/>
        </w:rPr>
        <w:t>.</w:t>
      </w:r>
    </w:p>
    <w:p w14:paraId="093014D3" w14:textId="28EF8EDA" w:rsidR="005C7152" w:rsidRDefault="005C7152" w:rsidP="00E3571B">
      <w:pPr>
        <w:pStyle w:val="parrafo1"/>
        <w:spacing w:before="240"/>
        <w:ind w:left="0" w:right="0"/>
        <w:rPr>
          <w:rFonts w:eastAsia="Arial" w:cs="Arial"/>
          <w:szCs w:val="24"/>
        </w:rPr>
      </w:pPr>
      <w:r>
        <w:rPr>
          <w:rFonts w:eastAsia="Arial" w:cs="Arial"/>
          <w:szCs w:val="24"/>
        </w:rPr>
        <w:t xml:space="preserve">Destaca que el balance </w:t>
      </w:r>
      <w:r w:rsidRPr="00AE25F4">
        <w:rPr>
          <w:rFonts w:eastAsia="Arial" w:cs="Arial"/>
          <w:i/>
          <w:iCs/>
          <w:szCs w:val="24"/>
        </w:rPr>
        <w:t>con energ</w:t>
      </w:r>
      <w:r w:rsidRPr="00AE25F4">
        <w:rPr>
          <w:rFonts w:eastAsia="Arial" w:cs="Arial" w:hint="cs"/>
          <w:i/>
          <w:iCs/>
          <w:szCs w:val="24"/>
        </w:rPr>
        <w:t>í</w:t>
      </w:r>
      <w:r w:rsidRPr="00AE25F4">
        <w:rPr>
          <w:rFonts w:eastAsia="Arial" w:cs="Arial"/>
          <w:i/>
          <w:iCs/>
          <w:szCs w:val="24"/>
        </w:rPr>
        <w:t>a o vitalidad / cansado o sin vitalidad</w:t>
      </w:r>
      <w:r w:rsidRPr="00BA697A">
        <w:rPr>
          <w:rFonts w:eastAsia="Arial" w:cs="Arial"/>
          <w:szCs w:val="24"/>
        </w:rPr>
        <w:t xml:space="preserve"> </w:t>
      </w:r>
      <w:r>
        <w:rPr>
          <w:rFonts w:eastAsia="Arial" w:cs="Arial"/>
          <w:szCs w:val="24"/>
        </w:rPr>
        <w:t>es donde se encuentra mayor porcentaje de población con balance negativo (8%) que aument</w:t>
      </w:r>
      <w:r w:rsidR="00F2429C">
        <w:rPr>
          <w:rFonts w:eastAsia="Arial" w:cs="Arial"/>
          <w:szCs w:val="24"/>
        </w:rPr>
        <w:t>ó</w:t>
      </w:r>
      <w:r>
        <w:rPr>
          <w:rFonts w:eastAsia="Arial" w:cs="Arial"/>
          <w:szCs w:val="24"/>
        </w:rPr>
        <w:t xml:space="preserve"> de un valor anterior de 5.6</w:t>
      </w:r>
      <w:r w:rsidR="00F2429C">
        <w:rPr>
          <w:rFonts w:eastAsia="Arial" w:cs="Arial"/>
          <w:szCs w:val="24"/>
        </w:rPr>
        <w:t xml:space="preserve"> por ciento</w:t>
      </w:r>
      <w:r>
        <w:rPr>
          <w:rFonts w:eastAsia="Arial" w:cs="Arial"/>
          <w:szCs w:val="24"/>
        </w:rPr>
        <w:t xml:space="preserve">. </w:t>
      </w:r>
    </w:p>
    <w:p w14:paraId="149BAA97" w14:textId="77777777" w:rsidR="005C7152" w:rsidRPr="004D6BCF" w:rsidRDefault="005C7152" w:rsidP="005C7152">
      <w:pPr>
        <w:pStyle w:val="Ttulo3"/>
        <w:spacing w:before="480"/>
        <w:jc w:val="both"/>
        <w:rPr>
          <w:rFonts w:cs="Arial"/>
          <w:spacing w:val="-1"/>
        </w:rPr>
      </w:pPr>
      <w:r w:rsidRPr="004D6BCF">
        <w:rPr>
          <w:rFonts w:cs="Arial"/>
          <w:spacing w:val="-1"/>
        </w:rPr>
        <w:t>El Bienestar subjetivo y la confianza del consumidor</w:t>
      </w:r>
    </w:p>
    <w:p w14:paraId="32EC1559" w14:textId="77777777" w:rsidR="005C7152" w:rsidRPr="00907F03" w:rsidRDefault="005C7152" w:rsidP="00E3571B">
      <w:pPr>
        <w:pStyle w:val="Estilo3"/>
        <w:spacing w:before="240"/>
      </w:pPr>
      <w:r w:rsidRPr="004D6BCF">
        <w:rPr>
          <w:rFonts w:cs="Arial"/>
          <w:lang w:eastAsia="es-MX"/>
        </w:rPr>
        <w:t>Como</w:t>
      </w:r>
      <w:r w:rsidRPr="00907F03">
        <w:t xml:space="preserve"> ya se ha apuntado, el módulo BIARE Básico acompaña a la Encuesta Nacional sobre Confianza del Consumidor (ENCO), que llevan a cabo de manera conjunta el INEGI y el Banco de México en 32 ciudades del país (una por entidad federativa), lo que permite generar indicadores de coyuntura relacionando ambas fuentes de información.</w:t>
      </w:r>
    </w:p>
    <w:p w14:paraId="25FBD242" w14:textId="77777777" w:rsidR="005C7152" w:rsidRPr="00907F03" w:rsidRDefault="005C7152" w:rsidP="00E3571B">
      <w:pPr>
        <w:pStyle w:val="Estilo3"/>
        <w:spacing w:before="240"/>
      </w:pPr>
      <w:r w:rsidRPr="00907F03">
        <w:t xml:space="preserve">El </w:t>
      </w:r>
      <w:r w:rsidRPr="004D6BCF">
        <w:rPr>
          <w:rFonts w:cs="Arial"/>
          <w:lang w:eastAsia="es-MX"/>
        </w:rPr>
        <w:t>cuadro</w:t>
      </w:r>
      <w:r w:rsidRPr="00907F03">
        <w:t xml:space="preserve"> 8 muestra los valores del Indicador de Confianza del Consumidor (ICC) según sus cinco componentes (columnas), por nivel de satisfacción y balance anímico de la población (renglones). Cabe subrayar que, al ser de mayor utilidad para el propósito de esta nota, se reportan los resultados del Indicador de Confianza del Consumidor en niveles.</w:t>
      </w:r>
    </w:p>
    <w:p w14:paraId="48BE04C8" w14:textId="77777777" w:rsidR="005C7152" w:rsidRDefault="005C7152" w:rsidP="00E3571B">
      <w:pPr>
        <w:pStyle w:val="Estilo3"/>
        <w:spacing w:before="240"/>
      </w:pPr>
      <w:r w:rsidRPr="00907F03">
        <w:t xml:space="preserve">Así, </w:t>
      </w:r>
      <w:r w:rsidRPr="004D6BCF">
        <w:rPr>
          <w:rFonts w:cs="Arial"/>
          <w:lang w:eastAsia="es-MX"/>
        </w:rPr>
        <w:t>en</w:t>
      </w:r>
      <w:r w:rsidRPr="00907F03">
        <w:t xml:space="preserve"> el cuadro 8 se observa que, durante </w:t>
      </w:r>
      <w:r>
        <w:t>julio de 2021</w:t>
      </w:r>
      <w:r w:rsidRPr="00907F03">
        <w:t>, en general, existía una relación positiva entre el indicador de confianza del consumidor y el rango de satisfacción en el que se ubica la persona, de manera que, a mayor nivel de satisfacción con la vida (renglones), le acompaña un mayor valor absoluto del ICC y sus componentes (columnas).</w:t>
      </w:r>
      <w:r>
        <w:t xml:space="preserve"> </w:t>
      </w:r>
    </w:p>
    <w:p w14:paraId="3CCA43D6" w14:textId="5A61D9C7" w:rsidR="005C7152" w:rsidRDefault="005C7152" w:rsidP="00E3571B">
      <w:pPr>
        <w:pStyle w:val="Estilo3"/>
        <w:spacing w:before="240"/>
      </w:pPr>
      <w:r>
        <w:t xml:space="preserve">El componente con mejor puntuación es la </w:t>
      </w:r>
      <w:r w:rsidRPr="000673C5">
        <w:t xml:space="preserve">situación económica futura </w:t>
      </w:r>
      <w:r>
        <w:t xml:space="preserve">del </w:t>
      </w:r>
      <w:r w:rsidRPr="000673C5">
        <w:t>hogar</w:t>
      </w:r>
      <w:r>
        <w:t>; y el de menor puntuación es la p</w:t>
      </w:r>
      <w:r w:rsidRPr="000673C5">
        <w:t xml:space="preserve">osibilidad de compra de bienes duraderos </w:t>
      </w:r>
      <w:r>
        <w:t xml:space="preserve">del </w:t>
      </w:r>
      <w:r w:rsidRPr="000673C5">
        <w:t>hogar</w:t>
      </w:r>
      <w:r>
        <w:t>. Pero destaca que la población satisfecha presenta un valor de 32.5 en el componente sobre p</w:t>
      </w:r>
      <w:r w:rsidRPr="000673C5">
        <w:t xml:space="preserve">osibilidad de compra de bienes duraderos </w:t>
      </w:r>
      <w:r>
        <w:t xml:space="preserve">del </w:t>
      </w:r>
      <w:r w:rsidRPr="000673C5">
        <w:t>hogar</w:t>
      </w:r>
      <w:r>
        <w:t>; cerca de seis veces mayor que el valor reportado por la población insatisfecha (5.5).</w:t>
      </w:r>
    </w:p>
    <w:p w14:paraId="36993C5D" w14:textId="77777777" w:rsidR="005C7152" w:rsidRPr="000673C5" w:rsidRDefault="005C7152" w:rsidP="005C7152">
      <w:pPr>
        <w:pStyle w:val="Estilo3"/>
        <w:spacing w:before="220"/>
      </w:pPr>
      <w:r w:rsidRPr="000673C5">
        <w:br w:type="page"/>
      </w:r>
    </w:p>
    <w:p w14:paraId="2FAD8A89" w14:textId="77777777" w:rsidR="005C7152" w:rsidRPr="00D14CF5" w:rsidRDefault="005C7152" w:rsidP="005C7152">
      <w:pPr>
        <w:pStyle w:val="Estilo2"/>
        <w:keepNext/>
        <w:keepLines/>
        <w:spacing w:before="240" w:after="0" w:line="240" w:lineRule="auto"/>
        <w:ind w:right="0"/>
        <w:jc w:val="center"/>
        <w:rPr>
          <w:rFonts w:cs="Arial"/>
          <w:sz w:val="20"/>
          <w:szCs w:val="20"/>
        </w:rPr>
      </w:pPr>
      <w:r w:rsidRPr="004D6BCF">
        <w:rPr>
          <w:rFonts w:eastAsia="Times New Roman" w:cs="Arial"/>
          <w:iCs/>
          <w:snapToGrid w:val="0"/>
          <w:sz w:val="20"/>
          <w:lang w:eastAsia="es-ES"/>
        </w:rPr>
        <w:lastRenderedPageBreak/>
        <w:t>Cuadro</w:t>
      </w:r>
      <w:r w:rsidRPr="00D14CF5">
        <w:rPr>
          <w:spacing w:val="-7"/>
          <w:sz w:val="20"/>
        </w:rPr>
        <w:t xml:space="preserve"> </w:t>
      </w:r>
      <w:r>
        <w:rPr>
          <w:sz w:val="20"/>
        </w:rPr>
        <w:t>8</w:t>
      </w:r>
    </w:p>
    <w:p w14:paraId="2FA87FF0" w14:textId="77777777" w:rsidR="005C7152" w:rsidRPr="0014352F" w:rsidRDefault="005C7152" w:rsidP="005C7152">
      <w:pPr>
        <w:spacing w:after="20"/>
        <w:ind w:right="11"/>
        <w:jc w:val="center"/>
        <w:rPr>
          <w:rFonts w:ascii="Arial" w:eastAsia="Times New Roman" w:hAnsi="Arial" w:cs="Arial"/>
          <w:b/>
          <w:iCs/>
          <w:smallCaps/>
          <w:snapToGrid w:val="0"/>
          <w:szCs w:val="24"/>
          <w:lang w:eastAsia="es-ES"/>
        </w:rPr>
      </w:pPr>
      <w:r w:rsidRPr="0014352F">
        <w:rPr>
          <w:rFonts w:ascii="Arial" w:eastAsia="Times New Roman" w:hAnsi="Arial" w:cs="Arial"/>
          <w:b/>
          <w:iCs/>
          <w:smallCaps/>
          <w:snapToGrid w:val="0"/>
          <w:szCs w:val="24"/>
          <w:lang w:eastAsia="es-ES"/>
        </w:rPr>
        <w:t xml:space="preserve">Indicador de confianza del consumidor y de sus componentes </w:t>
      </w:r>
      <w:r w:rsidRPr="0014352F">
        <w:rPr>
          <w:rFonts w:ascii="Arial" w:eastAsia="Times New Roman" w:hAnsi="Arial" w:cs="Arial"/>
          <w:b/>
          <w:iCs/>
          <w:smallCaps/>
          <w:snapToGrid w:val="0"/>
          <w:szCs w:val="24"/>
          <w:lang w:eastAsia="es-ES"/>
        </w:rPr>
        <w:br/>
        <w:t xml:space="preserve">por rango de satisfacción con la vida y balance anímico, durante </w:t>
      </w:r>
      <w:r>
        <w:rPr>
          <w:rFonts w:ascii="Arial" w:eastAsia="Times New Roman" w:hAnsi="Arial" w:cs="Arial"/>
          <w:b/>
          <w:iCs/>
          <w:smallCaps/>
          <w:snapToGrid w:val="0"/>
          <w:szCs w:val="24"/>
          <w:lang w:eastAsia="es-ES"/>
        </w:rPr>
        <w:t>julio de 2021</w:t>
      </w:r>
    </w:p>
    <w:p w14:paraId="6E40EFAE" w14:textId="77777777" w:rsidR="005C7152" w:rsidRPr="0014352F" w:rsidRDefault="005C7152" w:rsidP="005C7152">
      <w:pPr>
        <w:spacing w:after="20"/>
        <w:jc w:val="center"/>
        <w:rPr>
          <w:rFonts w:ascii="Arial" w:eastAsia="Times New Roman" w:hAnsi="Arial" w:cs="Arial"/>
          <w:smallCaps/>
          <w:snapToGrid w:val="0"/>
          <w:sz w:val="18"/>
          <w:szCs w:val="24"/>
          <w:lang w:val="es-ES_tradnl" w:eastAsia="es-ES"/>
        </w:rPr>
      </w:pPr>
      <w:r w:rsidRPr="0014352F">
        <w:rPr>
          <w:rFonts w:ascii="Arial" w:eastAsia="Times New Roman" w:hAnsi="Arial" w:cs="Arial"/>
          <w:smallCaps/>
          <w:snapToGrid w:val="0"/>
          <w:sz w:val="18"/>
          <w:szCs w:val="24"/>
          <w:lang w:val="es-ES_tradnl" w:eastAsia="es-ES"/>
        </w:rPr>
        <w:t>(Series originales)</w:t>
      </w:r>
    </w:p>
    <w:tbl>
      <w:tblPr>
        <w:tblStyle w:val="Listavistosa-nfasis621"/>
        <w:tblW w:w="5000" w:type="pct"/>
        <w:tblLayout w:type="fixed"/>
        <w:tblLook w:val="04A0" w:firstRow="1" w:lastRow="0" w:firstColumn="1" w:lastColumn="0" w:noHBand="0" w:noVBand="1"/>
      </w:tblPr>
      <w:tblGrid>
        <w:gridCol w:w="2113"/>
        <w:gridCol w:w="1088"/>
        <w:gridCol w:w="1170"/>
        <w:gridCol w:w="1171"/>
        <w:gridCol w:w="1170"/>
        <w:gridCol w:w="1171"/>
        <w:gridCol w:w="1511"/>
      </w:tblGrid>
      <w:tr w:rsidR="005C7152" w:rsidRPr="00656068" w14:paraId="71798E02" w14:textId="77777777" w:rsidTr="005C7152">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113" w:type="dxa"/>
            <w:vMerge w:val="restart"/>
            <w:tcBorders>
              <w:top w:val="single" w:sz="8" w:space="0" w:color="7C7563"/>
              <w:left w:val="single" w:sz="8" w:space="0" w:color="7C7563"/>
              <w:bottom w:val="single" w:sz="4" w:space="0" w:color="FFFFFF" w:themeColor="background1"/>
              <w:right w:val="single" w:sz="8" w:space="0" w:color="FFFFFF" w:themeColor="background1"/>
            </w:tcBorders>
            <w:shd w:val="clear" w:color="auto" w:fill="393B5F"/>
            <w:noWrap/>
            <w:tcMar>
              <w:left w:w="0" w:type="dxa"/>
              <w:right w:w="0" w:type="dxa"/>
            </w:tcMar>
            <w:vAlign w:val="center"/>
            <w:hideMark/>
          </w:tcPr>
          <w:p w14:paraId="4C37C9B7" w14:textId="77777777" w:rsidR="005C7152" w:rsidRPr="00335147" w:rsidRDefault="005C7152" w:rsidP="005C7152">
            <w:pPr>
              <w:keepNext/>
              <w:spacing w:before="60" w:after="60"/>
              <w:jc w:val="center"/>
              <w:rPr>
                <w:rFonts w:eastAsia="Helvetica Neue Medium" w:cs="Arial"/>
                <w:bCs w:val="0"/>
                <w:iCs/>
                <w:sz w:val="16"/>
                <w:szCs w:val="16"/>
                <w:lang w:eastAsia="es-MX"/>
              </w:rPr>
            </w:pPr>
            <w:r w:rsidRPr="00335147">
              <w:rPr>
                <w:rFonts w:eastAsia="Helvetica Neue Medium" w:cs="Arial"/>
                <w:bCs w:val="0"/>
                <w:iCs/>
                <w:sz w:val="16"/>
                <w:szCs w:val="16"/>
                <w:lang w:eastAsia="es-MX"/>
              </w:rPr>
              <w:t>Niveles de satisfacción</w:t>
            </w:r>
            <w:r w:rsidRPr="00335147">
              <w:rPr>
                <w:rFonts w:eastAsia="Helvetica Neue Medium" w:cs="Arial"/>
                <w:bCs w:val="0"/>
                <w:iCs/>
                <w:sz w:val="16"/>
                <w:szCs w:val="16"/>
                <w:lang w:eastAsia="es-MX"/>
              </w:rPr>
              <w:br/>
              <w:t xml:space="preserve"> con la vida y de </w:t>
            </w:r>
            <w:r w:rsidRPr="00335147">
              <w:rPr>
                <w:rFonts w:eastAsia="Helvetica Neue Medium" w:cs="Arial"/>
                <w:bCs w:val="0"/>
                <w:iCs/>
                <w:sz w:val="16"/>
                <w:szCs w:val="16"/>
                <w:lang w:eastAsia="es-MX"/>
              </w:rPr>
              <w:br/>
              <w:t>balance anímico</w:t>
            </w:r>
          </w:p>
        </w:tc>
        <w:tc>
          <w:tcPr>
            <w:tcW w:w="1088" w:type="dxa"/>
            <w:vMerge w:val="restart"/>
            <w:tcBorders>
              <w:top w:val="single" w:sz="8" w:space="0" w:color="7C7563"/>
              <w:left w:val="single" w:sz="8" w:space="0" w:color="FFFFFF" w:themeColor="background1"/>
              <w:bottom w:val="single" w:sz="4" w:space="0" w:color="FFFFFF" w:themeColor="background1"/>
              <w:right w:val="single" w:sz="8" w:space="0" w:color="FFFFFF" w:themeColor="background1"/>
            </w:tcBorders>
            <w:tcMar>
              <w:left w:w="0" w:type="dxa"/>
              <w:right w:w="0" w:type="dxa"/>
            </w:tcMar>
            <w:vAlign w:val="center"/>
          </w:tcPr>
          <w:p w14:paraId="134253B7" w14:textId="77777777" w:rsidR="005C7152" w:rsidRPr="00335147" w:rsidRDefault="005C7152" w:rsidP="005C7152">
            <w:pPr>
              <w:spacing w:before="60" w:after="60"/>
              <w:jc w:val="center"/>
              <w:cnfStyle w:val="100000000000" w:firstRow="1" w:lastRow="0" w:firstColumn="0" w:lastColumn="0" w:oddVBand="0" w:evenVBand="0" w:oddHBand="0" w:evenHBand="0" w:firstRowFirstColumn="0" w:firstRowLastColumn="0" w:lastRowFirstColumn="0" w:lastRowLastColumn="0"/>
              <w:rPr>
                <w:rFonts w:eastAsia="Helvetica Neue Medium" w:cs="Arial"/>
                <w:bCs w:val="0"/>
                <w:sz w:val="16"/>
                <w:szCs w:val="16"/>
              </w:rPr>
            </w:pPr>
            <w:r w:rsidRPr="00335147">
              <w:rPr>
                <w:rFonts w:eastAsia="Helvetica Neue Medium" w:cs="Arial"/>
                <w:bCs w:val="0"/>
                <w:sz w:val="16"/>
                <w:szCs w:val="16"/>
              </w:rPr>
              <w:t>Indicador de confianza del consumidor (ICC)</w:t>
            </w:r>
          </w:p>
        </w:tc>
        <w:tc>
          <w:tcPr>
            <w:tcW w:w="6193" w:type="dxa"/>
            <w:gridSpan w:val="5"/>
            <w:tcBorders>
              <w:top w:val="single" w:sz="8" w:space="0" w:color="7C7563"/>
              <w:left w:val="single" w:sz="8" w:space="0" w:color="FFFFFF" w:themeColor="background1"/>
              <w:bottom w:val="single" w:sz="4" w:space="0" w:color="FFFFFF" w:themeColor="background1"/>
              <w:right w:val="single" w:sz="8" w:space="0" w:color="7C7563"/>
            </w:tcBorders>
            <w:noWrap/>
            <w:tcMar>
              <w:left w:w="28" w:type="dxa"/>
              <w:right w:w="28" w:type="dxa"/>
            </w:tcMar>
            <w:vAlign w:val="center"/>
            <w:hideMark/>
          </w:tcPr>
          <w:p w14:paraId="72924BF9" w14:textId="77777777" w:rsidR="005C7152" w:rsidRPr="00335147" w:rsidRDefault="005C7152" w:rsidP="005C7152">
            <w:pPr>
              <w:spacing w:before="60" w:after="60"/>
              <w:jc w:val="center"/>
              <w:cnfStyle w:val="100000000000" w:firstRow="1" w:lastRow="0" w:firstColumn="0" w:lastColumn="0" w:oddVBand="0" w:evenVBand="0" w:oddHBand="0" w:evenHBand="0" w:firstRowFirstColumn="0" w:firstRowLastColumn="0" w:lastRowFirstColumn="0" w:lastRowLastColumn="0"/>
              <w:rPr>
                <w:rFonts w:eastAsia="Helvetica Neue Medium" w:cs="Arial"/>
                <w:bCs w:val="0"/>
                <w:sz w:val="16"/>
                <w:szCs w:val="16"/>
              </w:rPr>
            </w:pPr>
            <w:r w:rsidRPr="00335147">
              <w:rPr>
                <w:rFonts w:eastAsia="Helvetica Neue Medium" w:cs="Arial"/>
                <w:bCs w:val="0"/>
                <w:sz w:val="16"/>
                <w:szCs w:val="16"/>
              </w:rPr>
              <w:t>Componentes del Indicador de confianza del consumidor</w:t>
            </w:r>
          </w:p>
        </w:tc>
      </w:tr>
      <w:tr w:rsidR="005C7152" w:rsidRPr="00656068" w14:paraId="76EAB36F" w14:textId="77777777" w:rsidTr="005C7152">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13" w:type="dxa"/>
            <w:vMerge/>
            <w:tcBorders>
              <w:top w:val="single" w:sz="4" w:space="0" w:color="FFFFFF" w:themeColor="background1"/>
              <w:left w:val="single" w:sz="8" w:space="0" w:color="7C7563"/>
              <w:bottom w:val="single" w:sz="8" w:space="0" w:color="FFFFFF" w:themeColor="background1"/>
              <w:right w:val="single" w:sz="8" w:space="0" w:color="FFFFFF" w:themeColor="background1"/>
            </w:tcBorders>
            <w:shd w:val="clear" w:color="auto" w:fill="393B5F"/>
            <w:noWrap/>
            <w:tcMar>
              <w:left w:w="28" w:type="dxa"/>
              <w:right w:w="28" w:type="dxa"/>
            </w:tcMar>
            <w:vAlign w:val="center"/>
            <w:hideMark/>
          </w:tcPr>
          <w:p w14:paraId="5F49DAFC" w14:textId="77777777" w:rsidR="005C7152" w:rsidRPr="00335147" w:rsidRDefault="005C7152" w:rsidP="005C7152">
            <w:pPr>
              <w:keepNext/>
              <w:spacing w:before="60" w:after="60"/>
              <w:jc w:val="center"/>
              <w:rPr>
                <w:rFonts w:eastAsia="Helvetica Neue Medium" w:cs="Arial"/>
                <w:bCs w:val="0"/>
                <w:iCs/>
                <w:color w:val="FFFFFF"/>
                <w:sz w:val="16"/>
                <w:szCs w:val="16"/>
                <w:lang w:eastAsia="es-MX"/>
              </w:rPr>
            </w:pPr>
          </w:p>
        </w:tc>
        <w:tc>
          <w:tcPr>
            <w:tcW w:w="1088" w:type="dxa"/>
            <w:vMerge/>
            <w:tcBorders>
              <w:top w:val="single" w:sz="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393B5F"/>
          </w:tcPr>
          <w:p w14:paraId="2F62E3EB" w14:textId="77777777" w:rsidR="005C7152" w:rsidRPr="00335147" w:rsidRDefault="005C7152" w:rsidP="005C7152">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b/>
                <w:color w:val="FFFFFF"/>
                <w:sz w:val="16"/>
                <w:szCs w:val="16"/>
              </w:rPr>
            </w:pPr>
          </w:p>
        </w:tc>
        <w:tc>
          <w:tcPr>
            <w:tcW w:w="1170" w:type="dxa"/>
            <w:tcBorders>
              <w:top w:val="single" w:sz="4" w:space="0" w:color="FFFFFF" w:themeColor="background1"/>
              <w:left w:val="single" w:sz="8" w:space="0" w:color="FFFFFF" w:themeColor="background1"/>
              <w:bottom w:val="single" w:sz="8" w:space="0" w:color="FFFFFF" w:themeColor="background1"/>
              <w:right w:val="single" w:sz="2" w:space="0" w:color="FFFFFF"/>
            </w:tcBorders>
            <w:shd w:val="clear" w:color="auto" w:fill="393B5F"/>
            <w:noWrap/>
            <w:tcMar>
              <w:left w:w="28" w:type="dxa"/>
              <w:right w:w="28" w:type="dxa"/>
            </w:tcMar>
            <w:vAlign w:val="center"/>
            <w:hideMark/>
          </w:tcPr>
          <w:p w14:paraId="7FCE7733" w14:textId="77777777" w:rsidR="005C7152" w:rsidRPr="00335147" w:rsidRDefault="005C7152" w:rsidP="005C7152">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b/>
                <w:color w:val="FFFFFF"/>
                <w:sz w:val="16"/>
                <w:szCs w:val="16"/>
              </w:rPr>
            </w:pPr>
            <w:r w:rsidRPr="00335147">
              <w:rPr>
                <w:rFonts w:eastAsia="Helvetica Neue Medium" w:cs="Arial"/>
                <w:b/>
                <w:color w:val="FFFFFF"/>
                <w:sz w:val="16"/>
                <w:szCs w:val="16"/>
              </w:rPr>
              <w:t>Situación económica actual (hogar)</w:t>
            </w:r>
          </w:p>
        </w:tc>
        <w:tc>
          <w:tcPr>
            <w:tcW w:w="1171" w:type="dxa"/>
            <w:tcBorders>
              <w:top w:val="single" w:sz="4" w:space="0" w:color="FFFFFF" w:themeColor="background1"/>
              <w:left w:val="single" w:sz="2" w:space="0" w:color="FFFFFF"/>
              <w:bottom w:val="single" w:sz="8" w:space="0" w:color="FFFFFF" w:themeColor="background1"/>
              <w:right w:val="single" w:sz="2" w:space="0" w:color="FFFFFF"/>
            </w:tcBorders>
            <w:shd w:val="clear" w:color="auto" w:fill="393B5F"/>
            <w:tcMar>
              <w:left w:w="28" w:type="dxa"/>
              <w:right w:w="28" w:type="dxa"/>
            </w:tcMar>
            <w:vAlign w:val="center"/>
          </w:tcPr>
          <w:p w14:paraId="2EBFCEA6" w14:textId="77777777" w:rsidR="005C7152" w:rsidRPr="00335147" w:rsidRDefault="005C7152" w:rsidP="005C7152">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b/>
                <w:color w:val="FFFFFF"/>
                <w:sz w:val="16"/>
                <w:szCs w:val="16"/>
              </w:rPr>
            </w:pPr>
            <w:r w:rsidRPr="00335147">
              <w:rPr>
                <w:rFonts w:eastAsia="Helvetica Neue Medium" w:cs="Arial"/>
                <w:b/>
                <w:color w:val="FFFFFF"/>
                <w:sz w:val="16"/>
                <w:szCs w:val="16"/>
              </w:rPr>
              <w:t>Situación económica futura (hogar)</w:t>
            </w:r>
          </w:p>
        </w:tc>
        <w:tc>
          <w:tcPr>
            <w:tcW w:w="1170" w:type="dxa"/>
            <w:tcBorders>
              <w:top w:val="single" w:sz="4" w:space="0" w:color="FFFFFF" w:themeColor="background1"/>
              <w:left w:val="single" w:sz="2" w:space="0" w:color="FFFFFF"/>
              <w:bottom w:val="single" w:sz="8" w:space="0" w:color="FFFFFF" w:themeColor="background1"/>
              <w:right w:val="single" w:sz="2" w:space="0" w:color="FFFFFF"/>
            </w:tcBorders>
            <w:shd w:val="clear" w:color="auto" w:fill="393B5F"/>
            <w:tcMar>
              <w:left w:w="28" w:type="dxa"/>
              <w:right w:w="28" w:type="dxa"/>
            </w:tcMar>
            <w:vAlign w:val="center"/>
          </w:tcPr>
          <w:p w14:paraId="0F67782C" w14:textId="77777777" w:rsidR="005C7152" w:rsidRPr="00335147" w:rsidRDefault="005C7152" w:rsidP="005C7152">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b/>
                <w:color w:val="FFFFFF"/>
                <w:sz w:val="16"/>
                <w:szCs w:val="16"/>
              </w:rPr>
            </w:pPr>
            <w:r w:rsidRPr="00335147">
              <w:rPr>
                <w:rFonts w:eastAsia="Helvetica Neue Medium" w:cs="Arial"/>
                <w:b/>
                <w:color w:val="FFFFFF"/>
                <w:sz w:val="16"/>
                <w:szCs w:val="16"/>
              </w:rPr>
              <w:t>Situación económica actual (país)</w:t>
            </w:r>
          </w:p>
        </w:tc>
        <w:tc>
          <w:tcPr>
            <w:tcW w:w="1171" w:type="dxa"/>
            <w:tcBorders>
              <w:top w:val="single" w:sz="4" w:space="0" w:color="FFFFFF" w:themeColor="background1"/>
              <w:left w:val="single" w:sz="2" w:space="0" w:color="FFFFFF"/>
              <w:bottom w:val="single" w:sz="8" w:space="0" w:color="FFFFFF" w:themeColor="background1"/>
              <w:right w:val="single" w:sz="2" w:space="0" w:color="FFFFFF"/>
            </w:tcBorders>
            <w:shd w:val="clear" w:color="auto" w:fill="393B5F"/>
            <w:tcMar>
              <w:left w:w="28" w:type="dxa"/>
              <w:right w:w="28" w:type="dxa"/>
            </w:tcMar>
            <w:vAlign w:val="center"/>
          </w:tcPr>
          <w:p w14:paraId="0F79D680" w14:textId="77777777" w:rsidR="005C7152" w:rsidRPr="00335147" w:rsidRDefault="005C7152" w:rsidP="005C7152">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b/>
                <w:color w:val="FFFFFF"/>
                <w:sz w:val="16"/>
                <w:szCs w:val="16"/>
              </w:rPr>
            </w:pPr>
            <w:r w:rsidRPr="00335147">
              <w:rPr>
                <w:rFonts w:eastAsia="Helvetica Neue Medium" w:cs="Arial"/>
                <w:b/>
                <w:color w:val="FFFFFF"/>
                <w:sz w:val="16"/>
                <w:szCs w:val="16"/>
              </w:rPr>
              <w:t>Situación económica futura (país)</w:t>
            </w:r>
          </w:p>
        </w:tc>
        <w:tc>
          <w:tcPr>
            <w:tcW w:w="1511" w:type="dxa"/>
            <w:tcBorders>
              <w:top w:val="single" w:sz="4" w:space="0" w:color="FFFFFF" w:themeColor="background1"/>
              <w:left w:val="single" w:sz="2" w:space="0" w:color="FFFFFF"/>
              <w:bottom w:val="single" w:sz="8" w:space="0" w:color="FFFFFF" w:themeColor="background1"/>
              <w:right w:val="single" w:sz="8" w:space="0" w:color="7C7563"/>
            </w:tcBorders>
            <w:shd w:val="clear" w:color="auto" w:fill="393B5F"/>
            <w:tcMar>
              <w:left w:w="28" w:type="dxa"/>
              <w:right w:w="28" w:type="dxa"/>
            </w:tcMar>
            <w:vAlign w:val="center"/>
          </w:tcPr>
          <w:p w14:paraId="5026ADE9" w14:textId="77777777" w:rsidR="005C7152" w:rsidRPr="00335147" w:rsidRDefault="005C7152" w:rsidP="005C7152">
            <w:pPr>
              <w:spacing w:before="60" w:after="60"/>
              <w:jc w:val="center"/>
              <w:cnfStyle w:val="000000100000" w:firstRow="0" w:lastRow="0" w:firstColumn="0" w:lastColumn="0" w:oddVBand="0" w:evenVBand="0" w:oddHBand="1" w:evenHBand="0" w:firstRowFirstColumn="0" w:firstRowLastColumn="0" w:lastRowFirstColumn="0" w:lastRowLastColumn="0"/>
              <w:rPr>
                <w:rFonts w:eastAsia="Helvetica Neue Medium" w:cs="Arial"/>
                <w:b/>
                <w:color w:val="FFFFFF"/>
                <w:sz w:val="16"/>
                <w:szCs w:val="16"/>
              </w:rPr>
            </w:pPr>
            <w:r w:rsidRPr="00335147">
              <w:rPr>
                <w:rFonts w:eastAsia="Helvetica Neue Medium" w:cs="Arial"/>
                <w:b/>
                <w:color w:val="FFFFFF"/>
                <w:sz w:val="16"/>
                <w:szCs w:val="16"/>
              </w:rPr>
              <w:t>Posibilidad de compra de bienes duraderos (hogar)</w:t>
            </w:r>
          </w:p>
        </w:tc>
      </w:tr>
      <w:tr w:rsidR="005C7152" w:rsidRPr="0014352F" w14:paraId="4DFC327A" w14:textId="77777777" w:rsidTr="005C7152">
        <w:tc>
          <w:tcPr>
            <w:cnfStyle w:val="001000000000" w:firstRow="0" w:lastRow="0" w:firstColumn="1" w:lastColumn="0" w:oddVBand="0" w:evenVBand="0" w:oddHBand="0" w:evenHBand="0" w:firstRowFirstColumn="0" w:firstRowLastColumn="0" w:lastRowFirstColumn="0" w:lastRowLastColumn="0"/>
            <w:tcW w:w="2113" w:type="dxa"/>
            <w:tcBorders>
              <w:top w:val="single" w:sz="8" w:space="0" w:color="FFFFFF" w:themeColor="background1"/>
              <w:left w:val="single" w:sz="8" w:space="0" w:color="7C7563"/>
              <w:right w:val="single" w:sz="8" w:space="0" w:color="FFFFFF" w:themeColor="background1"/>
            </w:tcBorders>
            <w:shd w:val="clear" w:color="auto" w:fill="F2A2A7"/>
            <w:noWrap/>
            <w:tcMar>
              <w:left w:w="28" w:type="dxa"/>
              <w:right w:w="28" w:type="dxa"/>
            </w:tcMar>
            <w:vAlign w:val="center"/>
          </w:tcPr>
          <w:p w14:paraId="24F2A9D4" w14:textId="77777777" w:rsidR="005C7152" w:rsidRPr="0014352F" w:rsidRDefault="005C7152" w:rsidP="005C7152">
            <w:pPr>
              <w:spacing w:before="60" w:after="60" w:line="216" w:lineRule="auto"/>
              <w:ind w:left="91"/>
              <w:jc w:val="left"/>
              <w:rPr>
                <w:rFonts w:eastAsia="Helvetica Neue Medium" w:cs="Arial"/>
                <w:sz w:val="16"/>
                <w:szCs w:val="16"/>
              </w:rPr>
            </w:pPr>
            <w:r w:rsidRPr="0014352F">
              <w:rPr>
                <w:rFonts w:eastAsia="Helvetica Neue Medium" w:cs="Arial"/>
                <w:sz w:val="16"/>
                <w:szCs w:val="16"/>
              </w:rPr>
              <w:t>Satisfacción con la vida (población total)</w:t>
            </w:r>
          </w:p>
        </w:tc>
        <w:tc>
          <w:tcPr>
            <w:tcW w:w="1088" w:type="dxa"/>
            <w:tcBorders>
              <w:top w:val="single" w:sz="8" w:space="0" w:color="FFFFFF" w:themeColor="background1"/>
              <w:left w:val="single" w:sz="8" w:space="0" w:color="FFFFFF" w:themeColor="background1"/>
              <w:right w:val="single" w:sz="8" w:space="0" w:color="FFFFFF" w:themeColor="background1"/>
            </w:tcBorders>
            <w:shd w:val="clear" w:color="auto" w:fill="F1A2A7"/>
            <w:tcMar>
              <w:left w:w="0" w:type="dxa"/>
              <w:right w:w="0" w:type="dxa"/>
            </w:tcMar>
            <w:vAlign w:val="center"/>
          </w:tcPr>
          <w:p w14:paraId="0C69F147" w14:textId="77777777" w:rsidR="005C7152" w:rsidRPr="00B62E74" w:rsidRDefault="005C7152" w:rsidP="005C7152">
            <w:pPr>
              <w:ind w:firstLineChars="100" w:firstLine="161"/>
              <w:jc w:val="center"/>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B62E74">
              <w:rPr>
                <w:rFonts w:cs="Arial"/>
                <w:b/>
                <w:bCs/>
                <w:color w:val="auto"/>
                <w:sz w:val="16"/>
                <w:szCs w:val="16"/>
              </w:rPr>
              <w:t>44.3</w:t>
            </w:r>
          </w:p>
        </w:tc>
        <w:tc>
          <w:tcPr>
            <w:tcW w:w="1170" w:type="dxa"/>
            <w:tcBorders>
              <w:top w:val="single" w:sz="8" w:space="0" w:color="FFFFFF" w:themeColor="background1"/>
              <w:left w:val="single" w:sz="8" w:space="0" w:color="FFFFFF" w:themeColor="background1"/>
              <w:right w:val="single" w:sz="2" w:space="0" w:color="FFFFFF"/>
            </w:tcBorders>
            <w:shd w:val="clear" w:color="auto" w:fill="F1A2A7"/>
            <w:noWrap/>
            <w:tcMar>
              <w:left w:w="0" w:type="dxa"/>
              <w:right w:w="0" w:type="dxa"/>
            </w:tcMar>
            <w:vAlign w:val="center"/>
            <w:hideMark/>
          </w:tcPr>
          <w:p w14:paraId="5759DA4D" w14:textId="77777777" w:rsidR="005C7152" w:rsidRPr="00B62E74" w:rsidRDefault="005C7152" w:rsidP="005C7152">
            <w:pPr>
              <w:ind w:firstLineChars="100" w:firstLine="161"/>
              <w:jc w:val="center"/>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B62E74">
              <w:rPr>
                <w:rFonts w:cs="Arial"/>
                <w:b/>
                <w:bCs/>
                <w:color w:val="auto"/>
                <w:sz w:val="16"/>
                <w:szCs w:val="16"/>
              </w:rPr>
              <w:t>47.8</w:t>
            </w:r>
          </w:p>
        </w:tc>
        <w:tc>
          <w:tcPr>
            <w:tcW w:w="1171" w:type="dxa"/>
            <w:tcBorders>
              <w:top w:val="single" w:sz="8" w:space="0" w:color="FFFFFF" w:themeColor="background1"/>
              <w:left w:val="single" w:sz="2" w:space="0" w:color="FFFFFF"/>
              <w:right w:val="single" w:sz="2" w:space="0" w:color="FFFFFF"/>
            </w:tcBorders>
            <w:shd w:val="clear" w:color="auto" w:fill="F1A2A7"/>
            <w:tcMar>
              <w:left w:w="0" w:type="dxa"/>
              <w:right w:w="0" w:type="dxa"/>
            </w:tcMar>
            <w:vAlign w:val="center"/>
          </w:tcPr>
          <w:p w14:paraId="2D18ADF1" w14:textId="77777777" w:rsidR="005C7152" w:rsidRPr="00B62E74" w:rsidRDefault="005C7152" w:rsidP="005C7152">
            <w:pPr>
              <w:ind w:firstLineChars="100" w:firstLine="161"/>
              <w:jc w:val="center"/>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B62E74">
              <w:rPr>
                <w:rFonts w:cs="Arial"/>
                <w:b/>
                <w:bCs/>
                <w:color w:val="auto"/>
                <w:sz w:val="16"/>
                <w:szCs w:val="16"/>
              </w:rPr>
              <w:t>58.4</w:t>
            </w:r>
          </w:p>
        </w:tc>
        <w:tc>
          <w:tcPr>
            <w:tcW w:w="1170" w:type="dxa"/>
            <w:tcBorders>
              <w:top w:val="single" w:sz="8" w:space="0" w:color="FFFFFF" w:themeColor="background1"/>
              <w:left w:val="single" w:sz="2" w:space="0" w:color="FFFFFF"/>
              <w:right w:val="single" w:sz="2" w:space="0" w:color="FFFFFF"/>
            </w:tcBorders>
            <w:shd w:val="clear" w:color="auto" w:fill="F1A2A7"/>
            <w:tcMar>
              <w:left w:w="0" w:type="dxa"/>
              <w:right w:w="0" w:type="dxa"/>
            </w:tcMar>
            <w:vAlign w:val="center"/>
          </w:tcPr>
          <w:p w14:paraId="26D5B498" w14:textId="77777777" w:rsidR="005C7152" w:rsidRPr="00B62E74" w:rsidRDefault="005C7152" w:rsidP="005C7152">
            <w:pPr>
              <w:ind w:firstLineChars="100" w:firstLine="161"/>
              <w:jc w:val="center"/>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B62E74">
              <w:rPr>
                <w:rFonts w:cs="Arial"/>
                <w:b/>
                <w:bCs/>
                <w:color w:val="auto"/>
                <w:sz w:val="16"/>
                <w:szCs w:val="16"/>
              </w:rPr>
              <w:t>39.1</w:t>
            </w:r>
          </w:p>
        </w:tc>
        <w:tc>
          <w:tcPr>
            <w:tcW w:w="1171" w:type="dxa"/>
            <w:tcBorders>
              <w:top w:val="single" w:sz="8" w:space="0" w:color="FFFFFF" w:themeColor="background1"/>
              <w:left w:val="single" w:sz="2" w:space="0" w:color="FFFFFF"/>
              <w:right w:val="single" w:sz="2" w:space="0" w:color="FFFFFF"/>
            </w:tcBorders>
            <w:shd w:val="clear" w:color="auto" w:fill="F1A2A7"/>
            <w:tcMar>
              <w:left w:w="0" w:type="dxa"/>
              <w:right w:w="0" w:type="dxa"/>
            </w:tcMar>
            <w:vAlign w:val="center"/>
          </w:tcPr>
          <w:p w14:paraId="6F7DEDFA" w14:textId="77777777" w:rsidR="005C7152" w:rsidRPr="00B62E74" w:rsidRDefault="005C7152" w:rsidP="005C7152">
            <w:pPr>
              <w:ind w:firstLineChars="100" w:firstLine="161"/>
              <w:jc w:val="center"/>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B62E74">
              <w:rPr>
                <w:rFonts w:cs="Arial"/>
                <w:b/>
                <w:bCs/>
                <w:color w:val="auto"/>
                <w:sz w:val="16"/>
                <w:szCs w:val="16"/>
              </w:rPr>
              <w:t>51.7</w:t>
            </w:r>
          </w:p>
        </w:tc>
        <w:tc>
          <w:tcPr>
            <w:tcW w:w="1511" w:type="dxa"/>
            <w:tcBorders>
              <w:top w:val="single" w:sz="8" w:space="0" w:color="FFFFFF" w:themeColor="background1"/>
              <w:left w:val="single" w:sz="2" w:space="0" w:color="FFFFFF"/>
              <w:right w:val="single" w:sz="8" w:space="0" w:color="7C7563"/>
            </w:tcBorders>
            <w:shd w:val="clear" w:color="auto" w:fill="F1A2A7"/>
            <w:tcMar>
              <w:left w:w="0" w:type="dxa"/>
              <w:right w:w="0" w:type="dxa"/>
            </w:tcMar>
            <w:vAlign w:val="center"/>
          </w:tcPr>
          <w:p w14:paraId="4D1F89F4" w14:textId="77777777" w:rsidR="005C7152" w:rsidRPr="00B62E74" w:rsidRDefault="005C7152" w:rsidP="005C7152">
            <w:pPr>
              <w:jc w:val="center"/>
              <w:cnfStyle w:val="000000000000" w:firstRow="0" w:lastRow="0" w:firstColumn="0" w:lastColumn="0" w:oddVBand="0" w:evenVBand="0" w:oddHBand="0" w:evenHBand="0" w:firstRowFirstColumn="0" w:firstRowLastColumn="0" w:lastRowFirstColumn="0" w:lastRowLastColumn="0"/>
              <w:rPr>
                <w:rFonts w:cs="Arial"/>
                <w:b/>
                <w:bCs/>
                <w:color w:val="auto"/>
                <w:sz w:val="16"/>
                <w:szCs w:val="16"/>
              </w:rPr>
            </w:pPr>
            <w:r w:rsidRPr="00B62E74">
              <w:rPr>
                <w:rFonts w:cs="Arial"/>
                <w:b/>
                <w:bCs/>
                <w:color w:val="auto"/>
                <w:sz w:val="16"/>
                <w:szCs w:val="16"/>
              </w:rPr>
              <w:t>24.6</w:t>
            </w:r>
          </w:p>
        </w:tc>
      </w:tr>
      <w:tr w:rsidR="005C7152" w:rsidRPr="0014352F" w14:paraId="79227FE4" w14:textId="77777777" w:rsidTr="005C715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13" w:type="dxa"/>
            <w:tcBorders>
              <w:left w:val="single" w:sz="8" w:space="0" w:color="7C7563"/>
              <w:right w:val="single" w:sz="8" w:space="0" w:color="FFFFFF" w:themeColor="background1"/>
            </w:tcBorders>
            <w:noWrap/>
            <w:tcMar>
              <w:left w:w="28" w:type="dxa"/>
              <w:right w:w="28" w:type="dxa"/>
            </w:tcMar>
            <w:vAlign w:val="center"/>
          </w:tcPr>
          <w:p w14:paraId="5F294E2E" w14:textId="77777777" w:rsidR="005C7152" w:rsidRPr="0014352F" w:rsidRDefault="005C7152" w:rsidP="005C7152">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insatisfecha</w:t>
            </w:r>
          </w:p>
        </w:tc>
        <w:tc>
          <w:tcPr>
            <w:tcW w:w="1088" w:type="dxa"/>
            <w:tcBorders>
              <w:left w:val="single" w:sz="8" w:space="0" w:color="FFFFFF" w:themeColor="background1"/>
              <w:right w:val="single" w:sz="8" w:space="0" w:color="FFFFFF" w:themeColor="background1"/>
            </w:tcBorders>
            <w:tcMar>
              <w:left w:w="0" w:type="dxa"/>
              <w:right w:w="0" w:type="dxa"/>
            </w:tcMar>
            <w:vAlign w:val="center"/>
          </w:tcPr>
          <w:p w14:paraId="4EA92F13"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32.3</w:t>
            </w:r>
          </w:p>
        </w:tc>
        <w:tc>
          <w:tcPr>
            <w:tcW w:w="1170" w:type="dxa"/>
            <w:tcBorders>
              <w:left w:val="single" w:sz="8" w:space="0" w:color="FFFFFF" w:themeColor="background1"/>
              <w:right w:val="single" w:sz="2" w:space="0" w:color="FFFFFF"/>
            </w:tcBorders>
            <w:noWrap/>
            <w:tcMar>
              <w:left w:w="0" w:type="dxa"/>
              <w:right w:w="0" w:type="dxa"/>
            </w:tcMar>
            <w:vAlign w:val="center"/>
            <w:hideMark/>
          </w:tcPr>
          <w:p w14:paraId="4B7FC91D"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34.2</w:t>
            </w:r>
          </w:p>
        </w:tc>
        <w:tc>
          <w:tcPr>
            <w:tcW w:w="1171" w:type="dxa"/>
            <w:tcBorders>
              <w:left w:val="single" w:sz="2" w:space="0" w:color="FFFFFF"/>
              <w:right w:val="single" w:sz="2" w:space="0" w:color="FFFFFF"/>
            </w:tcBorders>
            <w:tcMar>
              <w:left w:w="0" w:type="dxa"/>
              <w:right w:w="0" w:type="dxa"/>
            </w:tcMar>
            <w:vAlign w:val="center"/>
          </w:tcPr>
          <w:p w14:paraId="005335E1"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46.7</w:t>
            </w:r>
          </w:p>
        </w:tc>
        <w:tc>
          <w:tcPr>
            <w:tcW w:w="1170" w:type="dxa"/>
            <w:tcBorders>
              <w:left w:val="single" w:sz="2" w:space="0" w:color="FFFFFF"/>
              <w:right w:val="single" w:sz="2" w:space="0" w:color="FFFFFF"/>
            </w:tcBorders>
            <w:tcMar>
              <w:left w:w="0" w:type="dxa"/>
              <w:right w:w="0" w:type="dxa"/>
            </w:tcMar>
            <w:vAlign w:val="center"/>
          </w:tcPr>
          <w:p w14:paraId="1346B223"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34.5</w:t>
            </w:r>
          </w:p>
        </w:tc>
        <w:tc>
          <w:tcPr>
            <w:tcW w:w="1171" w:type="dxa"/>
            <w:tcBorders>
              <w:left w:val="single" w:sz="2" w:space="0" w:color="FFFFFF"/>
              <w:right w:val="single" w:sz="2" w:space="0" w:color="FFFFFF"/>
            </w:tcBorders>
            <w:tcMar>
              <w:left w:w="0" w:type="dxa"/>
              <w:right w:w="0" w:type="dxa"/>
            </w:tcMar>
            <w:vAlign w:val="center"/>
          </w:tcPr>
          <w:p w14:paraId="1A2CA171"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40.8</w:t>
            </w:r>
          </w:p>
        </w:tc>
        <w:tc>
          <w:tcPr>
            <w:tcW w:w="1511" w:type="dxa"/>
            <w:tcBorders>
              <w:left w:val="single" w:sz="2" w:space="0" w:color="FFFFFF"/>
              <w:right w:val="single" w:sz="8" w:space="0" w:color="7C7563"/>
            </w:tcBorders>
            <w:tcMar>
              <w:left w:w="0" w:type="dxa"/>
              <w:right w:w="0" w:type="dxa"/>
            </w:tcMar>
            <w:vAlign w:val="center"/>
          </w:tcPr>
          <w:p w14:paraId="3D3A1ACA" w14:textId="77777777" w:rsidR="005C7152" w:rsidRPr="00E47CD8"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5.5</w:t>
            </w:r>
          </w:p>
        </w:tc>
      </w:tr>
      <w:tr w:rsidR="005C7152" w:rsidRPr="0014352F" w14:paraId="5BFA87C1" w14:textId="77777777" w:rsidTr="005C7152">
        <w:trPr>
          <w:trHeight w:val="340"/>
        </w:trPr>
        <w:tc>
          <w:tcPr>
            <w:cnfStyle w:val="001000000000" w:firstRow="0" w:lastRow="0" w:firstColumn="1" w:lastColumn="0" w:oddVBand="0" w:evenVBand="0" w:oddHBand="0" w:evenHBand="0" w:firstRowFirstColumn="0" w:firstRowLastColumn="0" w:lastRowFirstColumn="0" w:lastRowLastColumn="0"/>
            <w:tcW w:w="2113" w:type="dxa"/>
            <w:tcBorders>
              <w:left w:val="single" w:sz="8" w:space="0" w:color="7C7563"/>
              <w:right w:val="single" w:sz="8" w:space="0" w:color="FFFFFF" w:themeColor="background1"/>
            </w:tcBorders>
            <w:noWrap/>
            <w:tcMar>
              <w:left w:w="28" w:type="dxa"/>
              <w:right w:w="28" w:type="dxa"/>
            </w:tcMar>
            <w:vAlign w:val="center"/>
          </w:tcPr>
          <w:p w14:paraId="3B914F4E" w14:textId="77777777" w:rsidR="005C7152" w:rsidRPr="0014352F" w:rsidRDefault="005C7152" w:rsidP="005C7152">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poco satisfecha</w:t>
            </w:r>
          </w:p>
        </w:tc>
        <w:tc>
          <w:tcPr>
            <w:tcW w:w="1088" w:type="dxa"/>
            <w:tcBorders>
              <w:left w:val="single" w:sz="8" w:space="0" w:color="FFFFFF" w:themeColor="background1"/>
              <w:right w:val="single" w:sz="8" w:space="0" w:color="FFFFFF" w:themeColor="background1"/>
            </w:tcBorders>
            <w:tcMar>
              <w:left w:w="0" w:type="dxa"/>
              <w:right w:w="0" w:type="dxa"/>
            </w:tcMar>
            <w:vAlign w:val="center"/>
          </w:tcPr>
          <w:p w14:paraId="509C3861"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38.2</w:t>
            </w:r>
          </w:p>
        </w:tc>
        <w:tc>
          <w:tcPr>
            <w:tcW w:w="1170" w:type="dxa"/>
            <w:tcBorders>
              <w:left w:val="single" w:sz="8" w:space="0" w:color="FFFFFF" w:themeColor="background1"/>
              <w:right w:val="single" w:sz="2" w:space="0" w:color="FFFFFF"/>
            </w:tcBorders>
            <w:noWrap/>
            <w:tcMar>
              <w:left w:w="0" w:type="dxa"/>
              <w:right w:w="0" w:type="dxa"/>
            </w:tcMar>
            <w:vAlign w:val="center"/>
            <w:hideMark/>
          </w:tcPr>
          <w:p w14:paraId="142BC14D"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41.3</w:t>
            </w:r>
          </w:p>
        </w:tc>
        <w:tc>
          <w:tcPr>
            <w:tcW w:w="1171" w:type="dxa"/>
            <w:tcBorders>
              <w:left w:val="single" w:sz="2" w:space="0" w:color="FFFFFF"/>
              <w:right w:val="single" w:sz="2" w:space="0" w:color="FFFFFF"/>
            </w:tcBorders>
            <w:tcMar>
              <w:left w:w="0" w:type="dxa"/>
              <w:right w:w="0" w:type="dxa"/>
            </w:tcMar>
            <w:vAlign w:val="center"/>
          </w:tcPr>
          <w:p w14:paraId="6DA35533"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54.0</w:t>
            </w:r>
          </w:p>
        </w:tc>
        <w:tc>
          <w:tcPr>
            <w:tcW w:w="1170" w:type="dxa"/>
            <w:tcBorders>
              <w:left w:val="single" w:sz="2" w:space="0" w:color="FFFFFF"/>
              <w:right w:val="single" w:sz="2" w:space="0" w:color="FFFFFF"/>
            </w:tcBorders>
            <w:tcMar>
              <w:left w:w="0" w:type="dxa"/>
              <w:right w:w="0" w:type="dxa"/>
            </w:tcMar>
            <w:vAlign w:val="center"/>
          </w:tcPr>
          <w:p w14:paraId="2E088881"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33.7</w:t>
            </w:r>
          </w:p>
        </w:tc>
        <w:tc>
          <w:tcPr>
            <w:tcW w:w="1171" w:type="dxa"/>
            <w:tcBorders>
              <w:left w:val="single" w:sz="2" w:space="0" w:color="FFFFFF"/>
              <w:right w:val="single" w:sz="2" w:space="0" w:color="FFFFFF"/>
            </w:tcBorders>
            <w:tcMar>
              <w:left w:w="0" w:type="dxa"/>
              <w:right w:w="0" w:type="dxa"/>
            </w:tcMar>
            <w:vAlign w:val="center"/>
          </w:tcPr>
          <w:p w14:paraId="186983D3"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46.9</w:t>
            </w:r>
          </w:p>
        </w:tc>
        <w:tc>
          <w:tcPr>
            <w:tcW w:w="1511" w:type="dxa"/>
            <w:tcBorders>
              <w:left w:val="single" w:sz="2" w:space="0" w:color="FFFFFF"/>
              <w:right w:val="single" w:sz="8" w:space="0" w:color="7C7563"/>
            </w:tcBorders>
            <w:tcMar>
              <w:left w:w="0" w:type="dxa"/>
              <w:right w:w="0" w:type="dxa"/>
            </w:tcMar>
            <w:vAlign w:val="center"/>
          </w:tcPr>
          <w:p w14:paraId="22F2E9A8" w14:textId="77777777" w:rsidR="005C7152" w:rsidRPr="00E47CD8" w:rsidRDefault="005C7152" w:rsidP="005C7152">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14.9</w:t>
            </w:r>
          </w:p>
        </w:tc>
      </w:tr>
      <w:tr w:rsidR="005C7152" w:rsidRPr="0014352F" w14:paraId="2A53591E" w14:textId="77777777" w:rsidTr="005C7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Borders>
              <w:left w:val="single" w:sz="8" w:space="0" w:color="7C7563"/>
              <w:right w:val="single" w:sz="8" w:space="0" w:color="FFFFFF" w:themeColor="background1"/>
            </w:tcBorders>
            <w:noWrap/>
            <w:tcMar>
              <w:left w:w="28" w:type="dxa"/>
              <w:right w:w="28" w:type="dxa"/>
            </w:tcMar>
            <w:vAlign w:val="center"/>
          </w:tcPr>
          <w:p w14:paraId="3536DA05" w14:textId="77777777" w:rsidR="005C7152" w:rsidRPr="0014352F" w:rsidRDefault="005C7152" w:rsidP="005C7152">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moderadamente satisfecha</w:t>
            </w:r>
          </w:p>
        </w:tc>
        <w:tc>
          <w:tcPr>
            <w:tcW w:w="1088" w:type="dxa"/>
            <w:tcBorders>
              <w:left w:val="single" w:sz="8" w:space="0" w:color="FFFFFF" w:themeColor="background1"/>
              <w:right w:val="single" w:sz="8" w:space="0" w:color="FFFFFF" w:themeColor="background1"/>
            </w:tcBorders>
            <w:tcMar>
              <w:left w:w="0" w:type="dxa"/>
              <w:right w:w="0" w:type="dxa"/>
            </w:tcMar>
            <w:vAlign w:val="center"/>
          </w:tcPr>
          <w:p w14:paraId="1456C2AB"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42.1</w:t>
            </w:r>
          </w:p>
        </w:tc>
        <w:tc>
          <w:tcPr>
            <w:tcW w:w="1170" w:type="dxa"/>
            <w:tcBorders>
              <w:left w:val="single" w:sz="8" w:space="0" w:color="FFFFFF" w:themeColor="background1"/>
              <w:right w:val="single" w:sz="2" w:space="0" w:color="FFFFFF"/>
            </w:tcBorders>
            <w:noWrap/>
            <w:tcMar>
              <w:left w:w="0" w:type="dxa"/>
              <w:right w:w="0" w:type="dxa"/>
            </w:tcMar>
            <w:vAlign w:val="center"/>
          </w:tcPr>
          <w:p w14:paraId="5F76CD38"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45.0</w:t>
            </w:r>
          </w:p>
        </w:tc>
        <w:tc>
          <w:tcPr>
            <w:tcW w:w="1171" w:type="dxa"/>
            <w:tcBorders>
              <w:left w:val="single" w:sz="2" w:space="0" w:color="FFFFFF"/>
              <w:right w:val="single" w:sz="2" w:space="0" w:color="FFFFFF"/>
            </w:tcBorders>
            <w:tcMar>
              <w:left w:w="0" w:type="dxa"/>
              <w:right w:w="0" w:type="dxa"/>
            </w:tcMar>
            <w:vAlign w:val="center"/>
          </w:tcPr>
          <w:p w14:paraId="6BABD8E6"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56.9</w:t>
            </w:r>
          </w:p>
        </w:tc>
        <w:tc>
          <w:tcPr>
            <w:tcW w:w="1170" w:type="dxa"/>
            <w:tcBorders>
              <w:left w:val="single" w:sz="2" w:space="0" w:color="FFFFFF"/>
              <w:right w:val="single" w:sz="2" w:space="0" w:color="FFFFFF"/>
            </w:tcBorders>
            <w:tcMar>
              <w:left w:w="0" w:type="dxa"/>
              <w:right w:w="0" w:type="dxa"/>
            </w:tcMar>
            <w:vAlign w:val="center"/>
          </w:tcPr>
          <w:p w14:paraId="3AACDD8D"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37.8</w:t>
            </w:r>
          </w:p>
        </w:tc>
        <w:tc>
          <w:tcPr>
            <w:tcW w:w="1171" w:type="dxa"/>
            <w:tcBorders>
              <w:left w:val="single" w:sz="2" w:space="0" w:color="FFFFFF"/>
              <w:right w:val="single" w:sz="2" w:space="0" w:color="FFFFFF"/>
            </w:tcBorders>
            <w:tcMar>
              <w:left w:w="0" w:type="dxa"/>
              <w:right w:w="0" w:type="dxa"/>
            </w:tcMar>
            <w:vAlign w:val="center"/>
          </w:tcPr>
          <w:p w14:paraId="14BC3694"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51.5</w:t>
            </w:r>
          </w:p>
        </w:tc>
        <w:tc>
          <w:tcPr>
            <w:tcW w:w="1511" w:type="dxa"/>
            <w:tcBorders>
              <w:left w:val="single" w:sz="2" w:space="0" w:color="FFFFFF"/>
              <w:right w:val="single" w:sz="8" w:space="0" w:color="7C7563"/>
            </w:tcBorders>
            <w:tcMar>
              <w:left w:w="0" w:type="dxa"/>
              <w:right w:w="0" w:type="dxa"/>
            </w:tcMar>
            <w:vAlign w:val="center"/>
          </w:tcPr>
          <w:p w14:paraId="138682C4" w14:textId="77777777" w:rsidR="005C7152" w:rsidRPr="00E47CD8"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19.5</w:t>
            </w:r>
          </w:p>
        </w:tc>
      </w:tr>
      <w:tr w:rsidR="005C7152" w:rsidRPr="0014352F" w14:paraId="5BDEB02A" w14:textId="77777777" w:rsidTr="005C7152">
        <w:trPr>
          <w:trHeight w:val="340"/>
        </w:trPr>
        <w:tc>
          <w:tcPr>
            <w:cnfStyle w:val="001000000000" w:firstRow="0" w:lastRow="0" w:firstColumn="1" w:lastColumn="0" w:oddVBand="0" w:evenVBand="0" w:oddHBand="0" w:evenHBand="0" w:firstRowFirstColumn="0" w:firstRowLastColumn="0" w:lastRowFirstColumn="0" w:lastRowLastColumn="0"/>
            <w:tcW w:w="2113" w:type="dxa"/>
            <w:tcBorders>
              <w:left w:val="single" w:sz="8" w:space="0" w:color="7C7563"/>
              <w:right w:val="single" w:sz="8" w:space="0" w:color="FFFFFF" w:themeColor="background1"/>
            </w:tcBorders>
            <w:noWrap/>
            <w:tcMar>
              <w:left w:w="28" w:type="dxa"/>
              <w:right w:w="28" w:type="dxa"/>
            </w:tcMar>
            <w:vAlign w:val="center"/>
          </w:tcPr>
          <w:p w14:paraId="5A8EAB6A" w14:textId="77777777" w:rsidR="005C7152" w:rsidRPr="0014352F" w:rsidRDefault="005C7152" w:rsidP="005C7152">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satisfecha</w:t>
            </w:r>
          </w:p>
        </w:tc>
        <w:tc>
          <w:tcPr>
            <w:tcW w:w="1088" w:type="dxa"/>
            <w:tcBorders>
              <w:left w:val="single" w:sz="8" w:space="0" w:color="FFFFFF" w:themeColor="background1"/>
              <w:right w:val="single" w:sz="8" w:space="0" w:color="FFFFFF" w:themeColor="background1"/>
            </w:tcBorders>
            <w:tcMar>
              <w:left w:w="0" w:type="dxa"/>
              <w:right w:w="0" w:type="dxa"/>
            </w:tcMar>
            <w:vAlign w:val="center"/>
          </w:tcPr>
          <w:p w14:paraId="2E52E158"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48.3</w:t>
            </w:r>
          </w:p>
        </w:tc>
        <w:tc>
          <w:tcPr>
            <w:tcW w:w="1170" w:type="dxa"/>
            <w:tcBorders>
              <w:left w:val="single" w:sz="8" w:space="0" w:color="FFFFFF" w:themeColor="background1"/>
              <w:right w:val="single" w:sz="2" w:space="0" w:color="FFFFFF"/>
            </w:tcBorders>
            <w:noWrap/>
            <w:tcMar>
              <w:left w:w="0" w:type="dxa"/>
              <w:right w:w="0" w:type="dxa"/>
            </w:tcMar>
            <w:vAlign w:val="center"/>
          </w:tcPr>
          <w:p w14:paraId="3C9BACA9"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52.6</w:t>
            </w:r>
          </w:p>
        </w:tc>
        <w:tc>
          <w:tcPr>
            <w:tcW w:w="1171" w:type="dxa"/>
            <w:tcBorders>
              <w:left w:val="single" w:sz="2" w:space="0" w:color="FFFFFF"/>
              <w:right w:val="single" w:sz="2" w:space="0" w:color="FFFFFF"/>
            </w:tcBorders>
            <w:tcMar>
              <w:left w:w="0" w:type="dxa"/>
              <w:right w:w="0" w:type="dxa"/>
            </w:tcMar>
            <w:vAlign w:val="center"/>
          </w:tcPr>
          <w:p w14:paraId="3B3B9202"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61.4</w:t>
            </w:r>
          </w:p>
        </w:tc>
        <w:tc>
          <w:tcPr>
            <w:tcW w:w="1170" w:type="dxa"/>
            <w:tcBorders>
              <w:left w:val="single" w:sz="2" w:space="0" w:color="FFFFFF"/>
              <w:right w:val="single" w:sz="2" w:space="0" w:color="FFFFFF"/>
            </w:tcBorders>
            <w:tcMar>
              <w:left w:w="0" w:type="dxa"/>
              <w:right w:w="0" w:type="dxa"/>
            </w:tcMar>
            <w:vAlign w:val="center"/>
          </w:tcPr>
          <w:p w14:paraId="775D1C8F"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41.8</w:t>
            </w:r>
          </w:p>
        </w:tc>
        <w:tc>
          <w:tcPr>
            <w:tcW w:w="1171" w:type="dxa"/>
            <w:tcBorders>
              <w:left w:val="single" w:sz="2" w:space="0" w:color="FFFFFF"/>
              <w:right w:val="single" w:sz="2" w:space="0" w:color="FFFFFF"/>
            </w:tcBorders>
            <w:tcMar>
              <w:left w:w="0" w:type="dxa"/>
              <w:right w:w="0" w:type="dxa"/>
            </w:tcMar>
            <w:vAlign w:val="center"/>
          </w:tcPr>
          <w:p w14:paraId="4A1D7EE1"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53.4</w:t>
            </w:r>
          </w:p>
        </w:tc>
        <w:tc>
          <w:tcPr>
            <w:tcW w:w="1511" w:type="dxa"/>
            <w:tcBorders>
              <w:left w:val="single" w:sz="2" w:space="0" w:color="FFFFFF"/>
              <w:right w:val="single" w:sz="8" w:space="0" w:color="7C7563"/>
            </w:tcBorders>
            <w:tcMar>
              <w:left w:w="0" w:type="dxa"/>
              <w:right w:w="0" w:type="dxa"/>
            </w:tcMar>
            <w:vAlign w:val="center"/>
          </w:tcPr>
          <w:p w14:paraId="68994AFD" w14:textId="77777777" w:rsidR="005C7152" w:rsidRPr="00E47CD8" w:rsidRDefault="005C7152" w:rsidP="005C7152">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32.5</w:t>
            </w:r>
          </w:p>
        </w:tc>
      </w:tr>
      <w:tr w:rsidR="005C7152" w:rsidRPr="0014352F" w14:paraId="31B4688E" w14:textId="77777777" w:rsidTr="005C7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Borders>
              <w:left w:val="single" w:sz="8" w:space="0" w:color="7C7563"/>
              <w:right w:val="single" w:sz="8" w:space="0" w:color="FFFFFF" w:themeColor="background1"/>
            </w:tcBorders>
            <w:shd w:val="clear" w:color="auto" w:fill="F2A2A7"/>
            <w:noWrap/>
            <w:tcMar>
              <w:left w:w="28" w:type="dxa"/>
              <w:right w:w="28" w:type="dxa"/>
            </w:tcMar>
            <w:vAlign w:val="center"/>
          </w:tcPr>
          <w:p w14:paraId="09191673" w14:textId="77777777" w:rsidR="005C7152" w:rsidRPr="0014352F" w:rsidRDefault="005C7152" w:rsidP="005C7152">
            <w:pPr>
              <w:spacing w:before="60" w:after="60" w:line="216" w:lineRule="auto"/>
              <w:ind w:left="91"/>
              <w:jc w:val="left"/>
              <w:rPr>
                <w:rFonts w:eastAsia="Helvetica Neue Medium" w:cs="Arial"/>
                <w:sz w:val="16"/>
                <w:szCs w:val="16"/>
              </w:rPr>
            </w:pPr>
            <w:r w:rsidRPr="0014352F">
              <w:rPr>
                <w:rFonts w:eastAsia="Helvetica Neue Medium" w:cs="Arial"/>
                <w:sz w:val="16"/>
                <w:szCs w:val="16"/>
              </w:rPr>
              <w:t>Balance anímico</w:t>
            </w:r>
            <w:r w:rsidRPr="0014352F">
              <w:rPr>
                <w:rFonts w:eastAsia="Helvetica Neue Medium" w:cs="Arial"/>
                <w:sz w:val="16"/>
                <w:szCs w:val="16"/>
              </w:rPr>
              <w:br/>
              <w:t>(población total)</w:t>
            </w:r>
          </w:p>
        </w:tc>
        <w:tc>
          <w:tcPr>
            <w:tcW w:w="1088" w:type="dxa"/>
            <w:tcBorders>
              <w:left w:val="single" w:sz="8" w:space="0" w:color="FFFFFF" w:themeColor="background1"/>
              <w:right w:val="single" w:sz="8" w:space="0" w:color="FFFFFF" w:themeColor="background1"/>
            </w:tcBorders>
            <w:shd w:val="clear" w:color="auto" w:fill="F2A2A7"/>
            <w:tcMar>
              <w:left w:w="0" w:type="dxa"/>
              <w:right w:w="0" w:type="dxa"/>
            </w:tcMar>
            <w:vAlign w:val="center"/>
          </w:tcPr>
          <w:p w14:paraId="227EEF6E" w14:textId="77777777" w:rsidR="005C7152" w:rsidRPr="00B62E74" w:rsidRDefault="005C7152" w:rsidP="005C7152">
            <w:pPr>
              <w:ind w:firstLineChars="100" w:firstLine="161"/>
              <w:jc w:val="center"/>
              <w:cnfStyle w:val="000000100000" w:firstRow="0" w:lastRow="0" w:firstColumn="0" w:lastColumn="0" w:oddVBand="0" w:evenVBand="0" w:oddHBand="1" w:evenHBand="0" w:firstRowFirstColumn="0" w:firstRowLastColumn="0" w:lastRowFirstColumn="0" w:lastRowLastColumn="0"/>
              <w:rPr>
                <w:rFonts w:cs="Arial"/>
                <w:b/>
                <w:bCs/>
                <w:color w:val="auto"/>
                <w:sz w:val="16"/>
                <w:szCs w:val="16"/>
              </w:rPr>
            </w:pPr>
            <w:r w:rsidRPr="00B62E74">
              <w:rPr>
                <w:rFonts w:cs="Arial"/>
                <w:b/>
                <w:bCs/>
                <w:color w:val="auto"/>
                <w:sz w:val="16"/>
                <w:szCs w:val="16"/>
              </w:rPr>
              <w:t>44.3</w:t>
            </w:r>
          </w:p>
        </w:tc>
        <w:tc>
          <w:tcPr>
            <w:tcW w:w="1170" w:type="dxa"/>
            <w:tcBorders>
              <w:left w:val="single" w:sz="8" w:space="0" w:color="FFFFFF" w:themeColor="background1"/>
              <w:right w:val="single" w:sz="2" w:space="0" w:color="FFFFFF"/>
            </w:tcBorders>
            <w:shd w:val="clear" w:color="auto" w:fill="F2A2A7"/>
            <w:noWrap/>
            <w:tcMar>
              <w:left w:w="0" w:type="dxa"/>
              <w:right w:w="0" w:type="dxa"/>
            </w:tcMar>
            <w:vAlign w:val="center"/>
          </w:tcPr>
          <w:p w14:paraId="7AB40488" w14:textId="77777777" w:rsidR="005C7152" w:rsidRPr="00B62E74" w:rsidRDefault="005C7152" w:rsidP="005C7152">
            <w:pPr>
              <w:ind w:firstLineChars="100" w:firstLine="161"/>
              <w:jc w:val="center"/>
              <w:cnfStyle w:val="000000100000" w:firstRow="0" w:lastRow="0" w:firstColumn="0" w:lastColumn="0" w:oddVBand="0" w:evenVBand="0" w:oddHBand="1" w:evenHBand="0" w:firstRowFirstColumn="0" w:firstRowLastColumn="0" w:lastRowFirstColumn="0" w:lastRowLastColumn="0"/>
              <w:rPr>
                <w:rFonts w:cs="Arial"/>
                <w:b/>
                <w:bCs/>
                <w:color w:val="auto"/>
                <w:sz w:val="16"/>
                <w:szCs w:val="16"/>
              </w:rPr>
            </w:pPr>
            <w:r w:rsidRPr="00B62E74">
              <w:rPr>
                <w:rFonts w:cs="Arial"/>
                <w:b/>
                <w:bCs/>
                <w:color w:val="auto"/>
                <w:sz w:val="16"/>
                <w:szCs w:val="16"/>
              </w:rPr>
              <w:t>47.8</w:t>
            </w:r>
          </w:p>
        </w:tc>
        <w:tc>
          <w:tcPr>
            <w:tcW w:w="1171" w:type="dxa"/>
            <w:tcBorders>
              <w:left w:val="single" w:sz="2" w:space="0" w:color="FFFFFF"/>
              <w:right w:val="single" w:sz="2" w:space="0" w:color="FFFFFF"/>
            </w:tcBorders>
            <w:shd w:val="clear" w:color="auto" w:fill="F2A2A7"/>
            <w:tcMar>
              <w:left w:w="0" w:type="dxa"/>
              <w:right w:w="0" w:type="dxa"/>
            </w:tcMar>
            <w:vAlign w:val="center"/>
          </w:tcPr>
          <w:p w14:paraId="671ED0BC" w14:textId="77777777" w:rsidR="005C7152" w:rsidRPr="00B62E74" w:rsidRDefault="005C7152" w:rsidP="005C7152">
            <w:pPr>
              <w:ind w:firstLineChars="100" w:firstLine="161"/>
              <w:jc w:val="center"/>
              <w:cnfStyle w:val="000000100000" w:firstRow="0" w:lastRow="0" w:firstColumn="0" w:lastColumn="0" w:oddVBand="0" w:evenVBand="0" w:oddHBand="1" w:evenHBand="0" w:firstRowFirstColumn="0" w:firstRowLastColumn="0" w:lastRowFirstColumn="0" w:lastRowLastColumn="0"/>
              <w:rPr>
                <w:rFonts w:cs="Arial"/>
                <w:b/>
                <w:bCs/>
                <w:color w:val="auto"/>
                <w:sz w:val="16"/>
                <w:szCs w:val="16"/>
              </w:rPr>
            </w:pPr>
            <w:r w:rsidRPr="00B62E74">
              <w:rPr>
                <w:rFonts w:cs="Arial"/>
                <w:b/>
                <w:bCs/>
                <w:color w:val="auto"/>
                <w:sz w:val="16"/>
                <w:szCs w:val="16"/>
              </w:rPr>
              <w:t>58.4</w:t>
            </w:r>
          </w:p>
        </w:tc>
        <w:tc>
          <w:tcPr>
            <w:tcW w:w="1170" w:type="dxa"/>
            <w:tcBorders>
              <w:left w:val="single" w:sz="2" w:space="0" w:color="FFFFFF"/>
              <w:right w:val="single" w:sz="2" w:space="0" w:color="FFFFFF"/>
            </w:tcBorders>
            <w:shd w:val="clear" w:color="auto" w:fill="F2A2A7"/>
            <w:tcMar>
              <w:left w:w="0" w:type="dxa"/>
              <w:right w:w="0" w:type="dxa"/>
            </w:tcMar>
            <w:vAlign w:val="center"/>
          </w:tcPr>
          <w:p w14:paraId="243ABBE7" w14:textId="77777777" w:rsidR="005C7152" w:rsidRPr="00B62E74" w:rsidRDefault="005C7152" w:rsidP="005C7152">
            <w:pPr>
              <w:ind w:firstLineChars="100" w:firstLine="161"/>
              <w:jc w:val="center"/>
              <w:cnfStyle w:val="000000100000" w:firstRow="0" w:lastRow="0" w:firstColumn="0" w:lastColumn="0" w:oddVBand="0" w:evenVBand="0" w:oddHBand="1" w:evenHBand="0" w:firstRowFirstColumn="0" w:firstRowLastColumn="0" w:lastRowFirstColumn="0" w:lastRowLastColumn="0"/>
              <w:rPr>
                <w:rFonts w:cs="Arial"/>
                <w:b/>
                <w:bCs/>
                <w:color w:val="auto"/>
                <w:sz w:val="16"/>
                <w:szCs w:val="16"/>
              </w:rPr>
            </w:pPr>
            <w:r w:rsidRPr="00B62E74">
              <w:rPr>
                <w:rFonts w:cs="Arial"/>
                <w:b/>
                <w:bCs/>
                <w:color w:val="auto"/>
                <w:sz w:val="16"/>
                <w:szCs w:val="16"/>
              </w:rPr>
              <w:t>39.1</w:t>
            </w:r>
          </w:p>
        </w:tc>
        <w:tc>
          <w:tcPr>
            <w:tcW w:w="1171" w:type="dxa"/>
            <w:tcBorders>
              <w:left w:val="single" w:sz="2" w:space="0" w:color="FFFFFF"/>
              <w:right w:val="single" w:sz="2" w:space="0" w:color="FFFFFF"/>
            </w:tcBorders>
            <w:shd w:val="clear" w:color="auto" w:fill="F2A2A7"/>
            <w:tcMar>
              <w:left w:w="0" w:type="dxa"/>
              <w:right w:w="0" w:type="dxa"/>
            </w:tcMar>
            <w:vAlign w:val="center"/>
          </w:tcPr>
          <w:p w14:paraId="7C474D34" w14:textId="77777777" w:rsidR="005C7152" w:rsidRPr="00B62E74" w:rsidRDefault="005C7152" w:rsidP="005C7152">
            <w:pPr>
              <w:ind w:firstLineChars="100" w:firstLine="161"/>
              <w:jc w:val="center"/>
              <w:cnfStyle w:val="000000100000" w:firstRow="0" w:lastRow="0" w:firstColumn="0" w:lastColumn="0" w:oddVBand="0" w:evenVBand="0" w:oddHBand="1" w:evenHBand="0" w:firstRowFirstColumn="0" w:firstRowLastColumn="0" w:lastRowFirstColumn="0" w:lastRowLastColumn="0"/>
              <w:rPr>
                <w:rFonts w:cs="Arial"/>
                <w:b/>
                <w:bCs/>
                <w:color w:val="auto"/>
                <w:sz w:val="16"/>
                <w:szCs w:val="16"/>
              </w:rPr>
            </w:pPr>
            <w:r w:rsidRPr="00B62E74">
              <w:rPr>
                <w:rFonts w:cs="Arial"/>
                <w:b/>
                <w:bCs/>
                <w:color w:val="auto"/>
                <w:sz w:val="16"/>
                <w:szCs w:val="16"/>
              </w:rPr>
              <w:t>51.7</w:t>
            </w:r>
          </w:p>
        </w:tc>
        <w:tc>
          <w:tcPr>
            <w:tcW w:w="1511" w:type="dxa"/>
            <w:tcBorders>
              <w:left w:val="single" w:sz="2" w:space="0" w:color="FFFFFF"/>
              <w:right w:val="single" w:sz="8" w:space="0" w:color="7C7563"/>
            </w:tcBorders>
            <w:shd w:val="clear" w:color="auto" w:fill="F2A2A7"/>
            <w:tcMar>
              <w:left w:w="0" w:type="dxa"/>
              <w:right w:w="0" w:type="dxa"/>
            </w:tcMar>
            <w:vAlign w:val="center"/>
          </w:tcPr>
          <w:p w14:paraId="5669BE3F" w14:textId="77777777" w:rsidR="005C7152" w:rsidRPr="00B62E74"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b/>
                <w:bCs/>
                <w:color w:val="auto"/>
                <w:sz w:val="16"/>
                <w:szCs w:val="16"/>
              </w:rPr>
            </w:pPr>
            <w:r w:rsidRPr="00B62E74">
              <w:rPr>
                <w:rFonts w:cs="Arial"/>
                <w:b/>
                <w:bCs/>
                <w:color w:val="auto"/>
                <w:sz w:val="16"/>
                <w:szCs w:val="16"/>
              </w:rPr>
              <w:t>24.6</w:t>
            </w:r>
          </w:p>
        </w:tc>
      </w:tr>
      <w:tr w:rsidR="005C7152" w:rsidRPr="0014352F" w14:paraId="77043004" w14:textId="77777777" w:rsidTr="005C7152">
        <w:tc>
          <w:tcPr>
            <w:cnfStyle w:val="001000000000" w:firstRow="0" w:lastRow="0" w:firstColumn="1" w:lastColumn="0" w:oddVBand="0" w:evenVBand="0" w:oddHBand="0" w:evenHBand="0" w:firstRowFirstColumn="0" w:firstRowLastColumn="0" w:lastRowFirstColumn="0" w:lastRowLastColumn="0"/>
            <w:tcW w:w="2113" w:type="dxa"/>
            <w:tcBorders>
              <w:left w:val="single" w:sz="8" w:space="0" w:color="7C7563"/>
              <w:right w:val="single" w:sz="8" w:space="0" w:color="FFFFFF" w:themeColor="background1"/>
            </w:tcBorders>
            <w:noWrap/>
            <w:tcMar>
              <w:left w:w="28" w:type="dxa"/>
              <w:right w:w="28" w:type="dxa"/>
            </w:tcMar>
            <w:vAlign w:val="center"/>
          </w:tcPr>
          <w:p w14:paraId="711BD81D" w14:textId="77777777" w:rsidR="005C7152" w:rsidRPr="0014352F" w:rsidRDefault="005C7152" w:rsidP="005C7152">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con balance negativo</w:t>
            </w:r>
          </w:p>
        </w:tc>
        <w:tc>
          <w:tcPr>
            <w:tcW w:w="1088" w:type="dxa"/>
            <w:tcBorders>
              <w:left w:val="single" w:sz="8" w:space="0" w:color="FFFFFF" w:themeColor="background1"/>
              <w:right w:val="single" w:sz="8" w:space="0" w:color="FFFFFF" w:themeColor="background1"/>
            </w:tcBorders>
            <w:tcMar>
              <w:left w:w="0" w:type="dxa"/>
              <w:right w:w="0" w:type="dxa"/>
            </w:tcMar>
            <w:vAlign w:val="center"/>
          </w:tcPr>
          <w:p w14:paraId="543ECA25"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41.8</w:t>
            </w:r>
          </w:p>
        </w:tc>
        <w:tc>
          <w:tcPr>
            <w:tcW w:w="1170" w:type="dxa"/>
            <w:tcBorders>
              <w:left w:val="single" w:sz="8" w:space="0" w:color="FFFFFF" w:themeColor="background1"/>
              <w:right w:val="single" w:sz="2" w:space="0" w:color="FFFFFF"/>
            </w:tcBorders>
            <w:noWrap/>
            <w:tcMar>
              <w:left w:w="0" w:type="dxa"/>
              <w:right w:w="0" w:type="dxa"/>
            </w:tcMar>
            <w:vAlign w:val="center"/>
          </w:tcPr>
          <w:p w14:paraId="07DDBFCB"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45.3</w:t>
            </w:r>
          </w:p>
        </w:tc>
        <w:tc>
          <w:tcPr>
            <w:tcW w:w="1171" w:type="dxa"/>
            <w:tcBorders>
              <w:left w:val="single" w:sz="2" w:space="0" w:color="FFFFFF"/>
              <w:right w:val="single" w:sz="2" w:space="0" w:color="FFFFFF"/>
            </w:tcBorders>
            <w:tcMar>
              <w:left w:w="0" w:type="dxa"/>
              <w:right w:w="0" w:type="dxa"/>
            </w:tcMar>
            <w:vAlign w:val="center"/>
          </w:tcPr>
          <w:p w14:paraId="611373C2"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55.5</w:t>
            </w:r>
          </w:p>
        </w:tc>
        <w:tc>
          <w:tcPr>
            <w:tcW w:w="1170" w:type="dxa"/>
            <w:tcBorders>
              <w:left w:val="single" w:sz="2" w:space="0" w:color="FFFFFF"/>
              <w:right w:val="single" w:sz="2" w:space="0" w:color="FFFFFF"/>
            </w:tcBorders>
            <w:tcMar>
              <w:left w:w="0" w:type="dxa"/>
              <w:right w:w="0" w:type="dxa"/>
            </w:tcMar>
            <w:vAlign w:val="center"/>
          </w:tcPr>
          <w:p w14:paraId="424CCF57"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38.0</w:t>
            </w:r>
          </w:p>
        </w:tc>
        <w:tc>
          <w:tcPr>
            <w:tcW w:w="1171" w:type="dxa"/>
            <w:tcBorders>
              <w:left w:val="single" w:sz="2" w:space="0" w:color="FFFFFF"/>
              <w:right w:val="single" w:sz="2" w:space="0" w:color="FFFFFF"/>
            </w:tcBorders>
            <w:tcMar>
              <w:left w:w="0" w:type="dxa"/>
              <w:right w:w="0" w:type="dxa"/>
            </w:tcMar>
            <w:vAlign w:val="center"/>
          </w:tcPr>
          <w:p w14:paraId="17BB0BBC"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50.9</w:t>
            </w:r>
          </w:p>
        </w:tc>
        <w:tc>
          <w:tcPr>
            <w:tcW w:w="1511" w:type="dxa"/>
            <w:tcBorders>
              <w:left w:val="single" w:sz="2" w:space="0" w:color="FFFFFF"/>
              <w:right w:val="single" w:sz="8" w:space="0" w:color="7C7563"/>
            </w:tcBorders>
            <w:tcMar>
              <w:left w:w="0" w:type="dxa"/>
              <w:right w:w="0" w:type="dxa"/>
            </w:tcMar>
            <w:vAlign w:val="center"/>
          </w:tcPr>
          <w:p w14:paraId="7DBDD793" w14:textId="77777777" w:rsidR="005C7152" w:rsidRPr="00E47CD8" w:rsidRDefault="005C7152" w:rsidP="005C7152">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19.5</w:t>
            </w:r>
          </w:p>
        </w:tc>
      </w:tr>
      <w:tr w:rsidR="005C7152" w:rsidRPr="0014352F" w14:paraId="74495A9F" w14:textId="77777777" w:rsidTr="005C71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dxa"/>
            <w:tcBorders>
              <w:left w:val="single" w:sz="8" w:space="0" w:color="7C7563"/>
              <w:right w:val="single" w:sz="8" w:space="0" w:color="FFFFFF" w:themeColor="background1"/>
            </w:tcBorders>
            <w:noWrap/>
            <w:tcMar>
              <w:left w:w="28" w:type="dxa"/>
              <w:right w:w="28" w:type="dxa"/>
            </w:tcMar>
            <w:vAlign w:val="center"/>
          </w:tcPr>
          <w:p w14:paraId="76B2EEFA" w14:textId="77777777" w:rsidR="005C7152" w:rsidRPr="0014352F" w:rsidRDefault="005C7152" w:rsidP="005C7152">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con balance de 0.00 a 5.00</w:t>
            </w:r>
          </w:p>
        </w:tc>
        <w:tc>
          <w:tcPr>
            <w:tcW w:w="1088" w:type="dxa"/>
            <w:tcBorders>
              <w:left w:val="single" w:sz="8" w:space="0" w:color="FFFFFF" w:themeColor="background1"/>
              <w:right w:val="single" w:sz="8" w:space="0" w:color="FFFFFF" w:themeColor="background1"/>
            </w:tcBorders>
            <w:tcMar>
              <w:left w:w="0" w:type="dxa"/>
              <w:right w:w="0" w:type="dxa"/>
            </w:tcMar>
            <w:vAlign w:val="center"/>
          </w:tcPr>
          <w:p w14:paraId="4986F1D1"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43.2</w:t>
            </w:r>
          </w:p>
        </w:tc>
        <w:tc>
          <w:tcPr>
            <w:tcW w:w="1170" w:type="dxa"/>
            <w:tcBorders>
              <w:left w:val="single" w:sz="8" w:space="0" w:color="FFFFFF" w:themeColor="background1"/>
              <w:right w:val="single" w:sz="2" w:space="0" w:color="FFFFFF"/>
            </w:tcBorders>
            <w:noWrap/>
            <w:tcMar>
              <w:left w:w="0" w:type="dxa"/>
              <w:right w:w="0" w:type="dxa"/>
            </w:tcMar>
            <w:vAlign w:val="center"/>
          </w:tcPr>
          <w:p w14:paraId="58F7C8A6"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46.9</w:t>
            </w:r>
          </w:p>
        </w:tc>
        <w:tc>
          <w:tcPr>
            <w:tcW w:w="1171" w:type="dxa"/>
            <w:tcBorders>
              <w:left w:val="single" w:sz="2" w:space="0" w:color="FFFFFF"/>
              <w:right w:val="single" w:sz="2" w:space="0" w:color="FFFFFF"/>
            </w:tcBorders>
            <w:tcMar>
              <w:left w:w="0" w:type="dxa"/>
              <w:right w:w="0" w:type="dxa"/>
            </w:tcMar>
            <w:vAlign w:val="center"/>
          </w:tcPr>
          <w:p w14:paraId="34D96D75"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58.4</w:t>
            </w:r>
          </w:p>
        </w:tc>
        <w:tc>
          <w:tcPr>
            <w:tcW w:w="1170" w:type="dxa"/>
            <w:tcBorders>
              <w:left w:val="single" w:sz="2" w:space="0" w:color="FFFFFF"/>
              <w:right w:val="single" w:sz="2" w:space="0" w:color="FFFFFF"/>
            </w:tcBorders>
            <w:tcMar>
              <w:left w:w="0" w:type="dxa"/>
              <w:right w:w="0" w:type="dxa"/>
            </w:tcMar>
            <w:vAlign w:val="center"/>
          </w:tcPr>
          <w:p w14:paraId="14490397"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38.2</w:t>
            </w:r>
          </w:p>
        </w:tc>
        <w:tc>
          <w:tcPr>
            <w:tcW w:w="1171" w:type="dxa"/>
            <w:tcBorders>
              <w:left w:val="single" w:sz="2" w:space="0" w:color="FFFFFF"/>
              <w:right w:val="single" w:sz="2" w:space="0" w:color="FFFFFF"/>
            </w:tcBorders>
            <w:tcMar>
              <w:left w:w="0" w:type="dxa"/>
              <w:right w:w="0" w:type="dxa"/>
            </w:tcMar>
            <w:vAlign w:val="center"/>
          </w:tcPr>
          <w:p w14:paraId="501B626A" w14:textId="77777777" w:rsidR="005C7152" w:rsidRPr="00E47CD8" w:rsidRDefault="005C7152" w:rsidP="005C7152">
            <w:pPr>
              <w:ind w:firstLineChars="100" w:firstLine="160"/>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50.4</w:t>
            </w:r>
          </w:p>
        </w:tc>
        <w:tc>
          <w:tcPr>
            <w:tcW w:w="1511" w:type="dxa"/>
            <w:tcBorders>
              <w:left w:val="single" w:sz="2" w:space="0" w:color="FFFFFF"/>
              <w:right w:val="single" w:sz="8" w:space="0" w:color="7C7563"/>
            </w:tcBorders>
            <w:tcMar>
              <w:left w:w="0" w:type="dxa"/>
              <w:right w:w="0" w:type="dxa"/>
            </w:tcMar>
            <w:vAlign w:val="center"/>
          </w:tcPr>
          <w:p w14:paraId="459B5CF1" w14:textId="77777777" w:rsidR="005C7152" w:rsidRPr="00E47CD8" w:rsidRDefault="005C7152" w:rsidP="005C7152">
            <w:pPr>
              <w:jc w:val="center"/>
              <w:cnfStyle w:val="000000100000" w:firstRow="0" w:lastRow="0" w:firstColumn="0" w:lastColumn="0" w:oddVBand="0" w:evenVBand="0" w:oddHBand="1" w:evenHBand="0" w:firstRowFirstColumn="0" w:firstRowLastColumn="0" w:lastRowFirstColumn="0" w:lastRowLastColumn="0"/>
              <w:rPr>
                <w:rFonts w:cs="Arial"/>
                <w:color w:val="auto"/>
                <w:sz w:val="16"/>
                <w:szCs w:val="16"/>
              </w:rPr>
            </w:pPr>
            <w:r>
              <w:rPr>
                <w:rFonts w:cs="Arial"/>
                <w:sz w:val="16"/>
                <w:szCs w:val="16"/>
              </w:rPr>
              <w:t>22.2</w:t>
            </w:r>
          </w:p>
        </w:tc>
      </w:tr>
      <w:tr w:rsidR="005C7152" w:rsidRPr="0014352F" w14:paraId="5AFF33E7" w14:textId="77777777" w:rsidTr="005C7152">
        <w:tc>
          <w:tcPr>
            <w:cnfStyle w:val="001000000000" w:firstRow="0" w:lastRow="0" w:firstColumn="1" w:lastColumn="0" w:oddVBand="0" w:evenVBand="0" w:oddHBand="0" w:evenHBand="0" w:firstRowFirstColumn="0" w:firstRowLastColumn="0" w:lastRowFirstColumn="0" w:lastRowLastColumn="0"/>
            <w:tcW w:w="2113" w:type="dxa"/>
            <w:tcBorders>
              <w:left w:val="single" w:sz="8" w:space="0" w:color="7C7563"/>
              <w:bottom w:val="single" w:sz="8" w:space="0" w:color="7C7563"/>
              <w:right w:val="single" w:sz="8" w:space="0" w:color="FFFFFF" w:themeColor="background1"/>
            </w:tcBorders>
            <w:noWrap/>
            <w:tcMar>
              <w:left w:w="28" w:type="dxa"/>
              <w:right w:w="28" w:type="dxa"/>
            </w:tcMar>
            <w:vAlign w:val="center"/>
          </w:tcPr>
          <w:p w14:paraId="3D267422" w14:textId="77777777" w:rsidR="005C7152" w:rsidRPr="0014352F" w:rsidRDefault="005C7152" w:rsidP="005C7152">
            <w:pPr>
              <w:spacing w:before="60" w:after="60" w:line="216" w:lineRule="auto"/>
              <w:ind w:left="91"/>
              <w:jc w:val="left"/>
              <w:rPr>
                <w:rFonts w:eastAsia="Helvetica Neue Medium" w:cs="Arial"/>
                <w:b w:val="0"/>
                <w:sz w:val="16"/>
                <w:szCs w:val="16"/>
              </w:rPr>
            </w:pPr>
            <w:r w:rsidRPr="0014352F">
              <w:rPr>
                <w:rFonts w:eastAsia="Helvetica Neue Medium" w:cs="Arial"/>
                <w:b w:val="0"/>
                <w:sz w:val="16"/>
                <w:szCs w:val="16"/>
              </w:rPr>
              <w:t>Población con balance de 5.01 a 10.00</w:t>
            </w:r>
          </w:p>
        </w:tc>
        <w:tc>
          <w:tcPr>
            <w:tcW w:w="1088" w:type="dxa"/>
            <w:tcBorders>
              <w:left w:val="single" w:sz="8" w:space="0" w:color="FFFFFF" w:themeColor="background1"/>
              <w:bottom w:val="single" w:sz="8" w:space="0" w:color="7C7563"/>
              <w:right w:val="single" w:sz="8" w:space="0" w:color="FFFFFF" w:themeColor="background1"/>
            </w:tcBorders>
            <w:tcMar>
              <w:left w:w="0" w:type="dxa"/>
              <w:right w:w="0" w:type="dxa"/>
            </w:tcMar>
            <w:vAlign w:val="center"/>
          </w:tcPr>
          <w:p w14:paraId="07420543"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45.0</w:t>
            </w:r>
          </w:p>
        </w:tc>
        <w:tc>
          <w:tcPr>
            <w:tcW w:w="1170" w:type="dxa"/>
            <w:tcBorders>
              <w:left w:val="single" w:sz="8" w:space="0" w:color="FFFFFF" w:themeColor="background1"/>
              <w:bottom w:val="single" w:sz="8" w:space="0" w:color="7C7563"/>
              <w:right w:val="single" w:sz="2" w:space="0" w:color="FFFFFF"/>
            </w:tcBorders>
            <w:noWrap/>
            <w:tcMar>
              <w:left w:w="0" w:type="dxa"/>
              <w:right w:w="0" w:type="dxa"/>
            </w:tcMar>
            <w:vAlign w:val="center"/>
            <w:hideMark/>
          </w:tcPr>
          <w:p w14:paraId="0AD084B4"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48.4</w:t>
            </w:r>
          </w:p>
        </w:tc>
        <w:tc>
          <w:tcPr>
            <w:tcW w:w="1171" w:type="dxa"/>
            <w:tcBorders>
              <w:left w:val="single" w:sz="2" w:space="0" w:color="FFFFFF"/>
              <w:bottom w:val="single" w:sz="8" w:space="0" w:color="7C7563"/>
              <w:right w:val="single" w:sz="2" w:space="0" w:color="FFFFFF"/>
            </w:tcBorders>
            <w:tcMar>
              <w:left w:w="0" w:type="dxa"/>
              <w:right w:w="0" w:type="dxa"/>
            </w:tcMar>
            <w:vAlign w:val="center"/>
          </w:tcPr>
          <w:p w14:paraId="7C7FAB0E"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58.7</w:t>
            </w:r>
          </w:p>
        </w:tc>
        <w:tc>
          <w:tcPr>
            <w:tcW w:w="1170" w:type="dxa"/>
            <w:tcBorders>
              <w:left w:val="single" w:sz="2" w:space="0" w:color="FFFFFF"/>
              <w:bottom w:val="single" w:sz="8" w:space="0" w:color="7C7563"/>
              <w:right w:val="single" w:sz="2" w:space="0" w:color="FFFFFF"/>
            </w:tcBorders>
            <w:tcMar>
              <w:left w:w="0" w:type="dxa"/>
              <w:right w:w="0" w:type="dxa"/>
            </w:tcMar>
            <w:vAlign w:val="center"/>
          </w:tcPr>
          <w:p w14:paraId="48D224BB"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39.6</w:t>
            </w:r>
          </w:p>
        </w:tc>
        <w:tc>
          <w:tcPr>
            <w:tcW w:w="1171" w:type="dxa"/>
            <w:tcBorders>
              <w:left w:val="single" w:sz="2" w:space="0" w:color="FFFFFF"/>
              <w:bottom w:val="single" w:sz="8" w:space="0" w:color="7C7563"/>
              <w:right w:val="single" w:sz="2" w:space="0" w:color="FFFFFF"/>
            </w:tcBorders>
            <w:tcMar>
              <w:left w:w="0" w:type="dxa"/>
              <w:right w:w="0" w:type="dxa"/>
            </w:tcMar>
            <w:vAlign w:val="center"/>
          </w:tcPr>
          <w:p w14:paraId="40D80275" w14:textId="77777777" w:rsidR="005C7152" w:rsidRPr="00E47CD8" w:rsidRDefault="005C7152" w:rsidP="005C7152">
            <w:pPr>
              <w:ind w:firstLineChars="100" w:firstLine="160"/>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52.3</w:t>
            </w:r>
          </w:p>
        </w:tc>
        <w:tc>
          <w:tcPr>
            <w:tcW w:w="1511" w:type="dxa"/>
            <w:tcBorders>
              <w:left w:val="single" w:sz="2" w:space="0" w:color="FFFFFF"/>
              <w:bottom w:val="single" w:sz="8" w:space="0" w:color="7C7563"/>
              <w:right w:val="single" w:sz="8" w:space="0" w:color="7C7563"/>
            </w:tcBorders>
            <w:tcMar>
              <w:left w:w="0" w:type="dxa"/>
              <w:right w:w="0" w:type="dxa"/>
            </w:tcMar>
            <w:vAlign w:val="center"/>
          </w:tcPr>
          <w:p w14:paraId="39E32B41" w14:textId="77777777" w:rsidR="005C7152" w:rsidRPr="00E47CD8" w:rsidRDefault="005C7152" w:rsidP="005C7152">
            <w:pPr>
              <w:jc w:val="center"/>
              <w:cnfStyle w:val="000000000000" w:firstRow="0" w:lastRow="0" w:firstColumn="0" w:lastColumn="0" w:oddVBand="0" w:evenVBand="0" w:oddHBand="0" w:evenHBand="0" w:firstRowFirstColumn="0" w:firstRowLastColumn="0" w:lastRowFirstColumn="0" w:lastRowLastColumn="0"/>
              <w:rPr>
                <w:rFonts w:cs="Arial"/>
                <w:color w:val="auto"/>
                <w:sz w:val="16"/>
                <w:szCs w:val="16"/>
              </w:rPr>
            </w:pPr>
            <w:r>
              <w:rPr>
                <w:rFonts w:cs="Arial"/>
                <w:sz w:val="16"/>
                <w:szCs w:val="16"/>
              </w:rPr>
              <w:t>26.1</w:t>
            </w:r>
          </w:p>
        </w:tc>
      </w:tr>
    </w:tbl>
    <w:p w14:paraId="0B771637" w14:textId="77777777" w:rsidR="005C7152" w:rsidRPr="001B27DF" w:rsidRDefault="005C7152" w:rsidP="005C7152">
      <w:pPr>
        <w:spacing w:before="20"/>
        <w:ind w:left="573" w:right="23" w:hanging="448"/>
        <w:jc w:val="both"/>
        <w:rPr>
          <w:rFonts w:ascii="Arial" w:eastAsia="Arial" w:hAnsi="Arial" w:cs="Arial"/>
          <w:sz w:val="16"/>
          <w:szCs w:val="16"/>
          <w:lang w:eastAsia="es-MX"/>
        </w:rPr>
      </w:pPr>
      <w:r w:rsidRPr="001B27DF">
        <w:rPr>
          <w:rFonts w:ascii="Arial" w:eastAsia="Arial" w:hAnsi="Arial" w:cs="Arial"/>
          <w:sz w:val="16"/>
          <w:szCs w:val="16"/>
          <w:lang w:eastAsia="es-MX"/>
        </w:rPr>
        <w:t xml:space="preserve">Nota: </w:t>
      </w:r>
      <w:r w:rsidRPr="001B27DF">
        <w:rPr>
          <w:rFonts w:ascii="Arial" w:eastAsia="Arial" w:hAnsi="Arial" w:cs="Arial"/>
          <w:sz w:val="16"/>
          <w:szCs w:val="16"/>
          <w:lang w:eastAsia="es-MX"/>
        </w:rPr>
        <w:tab/>
        <w:t>El Indicador de confianza del consumidor para cada concepto BIARE es una medida individual que se construye a través de las ponderaciones de cada uno de sus componentes: para la situación económica las respuestas de 1 a 5 se ponderan con 1.00, 0.75, 0.50, 0.25 y 0.00, respectivamente; para la posibilidad de compra las respuestas de 1 a 3 se ponderan con 1.00, 0.50 y 0.00, respectivamente. Una vez obtenido el resultado se multiplica por cien, de manera que los valores del indicador van en una escala de 0.0 a 100.0.</w:t>
      </w:r>
    </w:p>
    <w:p w14:paraId="729BE1AB" w14:textId="77777777" w:rsidR="005C7152" w:rsidRPr="00907F03" w:rsidRDefault="005C7152" w:rsidP="005C7152">
      <w:pPr>
        <w:pStyle w:val="Estilo3"/>
        <w:keepNext/>
        <w:keepLines/>
        <w:spacing w:before="240"/>
      </w:pPr>
      <w:r w:rsidRPr="00907F03">
        <w:t xml:space="preserve">Las </w:t>
      </w:r>
      <w:r w:rsidRPr="004D6BCF">
        <w:rPr>
          <w:rFonts w:cs="Arial"/>
          <w:lang w:eastAsia="es-MX"/>
        </w:rPr>
        <w:t>gráficas</w:t>
      </w:r>
      <w:r w:rsidRPr="00907F03">
        <w:t xml:space="preserve"> 6 y 7 permiten visualizar cuáles son los componentes más consistentes en incrementar su valor conforme más alto sea el nivel de satisfacción con la vida (gráfica 6) o el balance anímico (gráfica 7)</w:t>
      </w:r>
      <w:r>
        <w:t>, destacando el componente p</w:t>
      </w:r>
      <w:r w:rsidRPr="000673C5">
        <w:t xml:space="preserve">osibilidad de compra de bienes duraderos </w:t>
      </w:r>
      <w:r>
        <w:t xml:space="preserve">del </w:t>
      </w:r>
      <w:r w:rsidRPr="000673C5">
        <w:t>hogar</w:t>
      </w:r>
      <w:r w:rsidRPr="00907F03">
        <w:t>.</w:t>
      </w:r>
    </w:p>
    <w:p w14:paraId="612D44F8" w14:textId="77777777" w:rsidR="005C7152" w:rsidRDefault="005C7152" w:rsidP="005C7152">
      <w:pPr>
        <w:rPr>
          <w:rFonts w:ascii="Arial" w:hAnsi="Arial"/>
          <w:sz w:val="20"/>
        </w:rPr>
      </w:pPr>
      <w:r>
        <w:rPr>
          <w:rFonts w:ascii="Arial" w:hAnsi="Arial"/>
          <w:sz w:val="20"/>
        </w:rPr>
        <w:br w:type="page"/>
      </w:r>
    </w:p>
    <w:p w14:paraId="20BBD502" w14:textId="77777777" w:rsidR="005C7152" w:rsidRPr="002A0C6F" w:rsidRDefault="005C7152" w:rsidP="005C7152">
      <w:pPr>
        <w:jc w:val="center"/>
        <w:rPr>
          <w:rFonts w:ascii="Arial" w:eastAsia="Arial" w:hAnsi="Arial" w:cs="Arial"/>
          <w:sz w:val="20"/>
          <w:szCs w:val="20"/>
        </w:rPr>
      </w:pPr>
      <w:r w:rsidRPr="002A0C6F">
        <w:rPr>
          <w:rFonts w:ascii="Arial" w:hAnsi="Arial"/>
          <w:sz w:val="20"/>
        </w:rPr>
        <w:lastRenderedPageBreak/>
        <w:t>Gráfica</w:t>
      </w:r>
      <w:r w:rsidRPr="002A0C6F">
        <w:rPr>
          <w:rFonts w:ascii="Arial" w:hAnsi="Arial"/>
          <w:spacing w:val="-8"/>
          <w:sz w:val="20"/>
        </w:rPr>
        <w:t xml:space="preserve"> </w:t>
      </w:r>
      <w:r w:rsidRPr="002A0C6F">
        <w:rPr>
          <w:rFonts w:ascii="Arial" w:hAnsi="Arial"/>
          <w:sz w:val="20"/>
        </w:rPr>
        <w:t>6</w:t>
      </w:r>
    </w:p>
    <w:p w14:paraId="60E76B51" w14:textId="77777777" w:rsidR="005C7152" w:rsidRPr="002E21F9" w:rsidRDefault="005C7152" w:rsidP="005C7152">
      <w:pPr>
        <w:keepNext/>
        <w:keepLines/>
        <w:spacing w:after="20"/>
        <w:ind w:right="11"/>
        <w:jc w:val="center"/>
        <w:rPr>
          <w:rFonts w:ascii="Arial" w:eastAsia="Times New Roman" w:hAnsi="Arial" w:cs="Arial"/>
          <w:b/>
          <w:iCs/>
          <w:smallCaps/>
          <w:snapToGrid w:val="0"/>
          <w:szCs w:val="24"/>
          <w:lang w:eastAsia="es-ES"/>
        </w:rPr>
      </w:pPr>
      <w:r w:rsidRPr="002E21F9">
        <w:rPr>
          <w:rFonts w:ascii="Arial" w:eastAsia="Times New Roman" w:hAnsi="Arial" w:cs="Arial"/>
          <w:b/>
          <w:iCs/>
          <w:smallCaps/>
          <w:snapToGrid w:val="0"/>
          <w:szCs w:val="24"/>
          <w:lang w:eastAsia="es-ES"/>
        </w:rPr>
        <w:t>Indicador de confianza del consumidor y sus componentes</w:t>
      </w:r>
      <w:r w:rsidRPr="002E21F9">
        <w:rPr>
          <w:rFonts w:ascii="Arial" w:eastAsia="Times New Roman" w:hAnsi="Arial" w:cs="Arial"/>
          <w:b/>
          <w:iCs/>
          <w:smallCaps/>
          <w:snapToGrid w:val="0"/>
          <w:szCs w:val="24"/>
          <w:lang w:eastAsia="es-ES"/>
        </w:rPr>
        <w:br/>
        <w:t xml:space="preserve">por rango de satisfacción con la vida, durante </w:t>
      </w:r>
      <w:r>
        <w:rPr>
          <w:rFonts w:ascii="Arial" w:eastAsia="Times New Roman" w:hAnsi="Arial" w:cs="Arial"/>
          <w:b/>
          <w:iCs/>
          <w:smallCaps/>
          <w:snapToGrid w:val="0"/>
          <w:szCs w:val="24"/>
          <w:lang w:eastAsia="es-ES"/>
        </w:rPr>
        <w:t>julio de 2021</w:t>
      </w:r>
    </w:p>
    <w:p w14:paraId="290CE81B" w14:textId="77777777" w:rsidR="005C7152" w:rsidRPr="002E21F9" w:rsidRDefault="005C7152" w:rsidP="005C7152">
      <w:pPr>
        <w:keepNext/>
        <w:keepLines/>
        <w:ind w:right="11"/>
        <w:jc w:val="both"/>
        <w:rPr>
          <w:rFonts w:ascii="Arial" w:eastAsia="Arial" w:hAnsi="Arial" w:cs="Times New Roman"/>
          <w:sz w:val="24"/>
          <w:szCs w:val="24"/>
        </w:rPr>
      </w:pPr>
      <w:r w:rsidRPr="002E21F9">
        <w:rPr>
          <w:rFonts w:ascii="Arial" w:eastAsia="Arial" w:hAnsi="Arial" w:cs="Times New Roman"/>
          <w:noProof/>
          <w:sz w:val="24"/>
          <w:szCs w:val="24"/>
          <w:lang w:eastAsia="es-MX"/>
        </w:rPr>
        <w:drawing>
          <wp:inline distT="0" distB="0" distL="0" distR="0" wp14:anchorId="10CD47A7" wp14:editId="2E4298B4">
            <wp:extent cx="5857875" cy="2315688"/>
            <wp:effectExtent l="0" t="0" r="9525" b="8890"/>
            <wp:docPr id="551" name="Gráfico 55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6F3119F0" w14:textId="77777777" w:rsidR="005C7152" w:rsidRDefault="005C7152" w:rsidP="005C7152">
      <w:pPr>
        <w:pStyle w:val="Estilo2"/>
        <w:keepNext/>
        <w:keepLines/>
        <w:spacing w:before="840" w:after="0" w:line="240" w:lineRule="auto"/>
        <w:ind w:right="0"/>
        <w:jc w:val="center"/>
        <w:rPr>
          <w:sz w:val="20"/>
        </w:rPr>
      </w:pPr>
      <w:r w:rsidRPr="004D6BCF">
        <w:rPr>
          <w:rFonts w:eastAsia="Times New Roman" w:cs="Arial"/>
          <w:iCs/>
          <w:snapToGrid w:val="0"/>
          <w:sz w:val="20"/>
          <w:lang w:eastAsia="es-ES"/>
        </w:rPr>
        <w:t>Gráfica</w:t>
      </w:r>
      <w:r w:rsidRPr="002A0C6F">
        <w:rPr>
          <w:spacing w:val="-8"/>
          <w:sz w:val="20"/>
        </w:rPr>
        <w:t xml:space="preserve"> </w:t>
      </w:r>
      <w:r w:rsidRPr="002A0C6F">
        <w:rPr>
          <w:sz w:val="20"/>
        </w:rPr>
        <w:t>7</w:t>
      </w:r>
    </w:p>
    <w:p w14:paraId="49BD0CFD" w14:textId="77777777" w:rsidR="005C7152" w:rsidRPr="002E21F9" w:rsidRDefault="005C7152" w:rsidP="005C7152">
      <w:pPr>
        <w:spacing w:after="20"/>
        <w:ind w:right="11"/>
        <w:jc w:val="center"/>
        <w:rPr>
          <w:rFonts w:ascii="Arial" w:eastAsia="Times New Roman" w:hAnsi="Arial" w:cs="Arial"/>
          <w:b/>
          <w:iCs/>
          <w:smallCaps/>
          <w:snapToGrid w:val="0"/>
          <w:szCs w:val="24"/>
          <w:lang w:eastAsia="es-ES"/>
        </w:rPr>
      </w:pPr>
      <w:r w:rsidRPr="002E21F9">
        <w:rPr>
          <w:rFonts w:ascii="Arial" w:eastAsia="Times New Roman" w:hAnsi="Arial" w:cs="Arial"/>
          <w:b/>
          <w:iCs/>
          <w:smallCaps/>
          <w:snapToGrid w:val="0"/>
          <w:szCs w:val="24"/>
          <w:lang w:eastAsia="es-ES"/>
        </w:rPr>
        <w:t>Indicador de confianza del consumidor y sus componentes</w:t>
      </w:r>
      <w:r w:rsidRPr="002E21F9">
        <w:rPr>
          <w:rFonts w:ascii="Arial" w:eastAsia="Times New Roman" w:hAnsi="Arial" w:cs="Arial"/>
          <w:b/>
          <w:iCs/>
          <w:smallCaps/>
          <w:snapToGrid w:val="0"/>
          <w:szCs w:val="24"/>
          <w:lang w:eastAsia="es-ES"/>
        </w:rPr>
        <w:br/>
        <w:t xml:space="preserve">por rango de balance anímico, durante </w:t>
      </w:r>
      <w:r>
        <w:rPr>
          <w:rFonts w:ascii="Arial" w:eastAsia="Times New Roman" w:hAnsi="Arial" w:cs="Arial"/>
          <w:b/>
          <w:iCs/>
          <w:smallCaps/>
          <w:snapToGrid w:val="0"/>
          <w:szCs w:val="24"/>
          <w:lang w:eastAsia="es-ES"/>
        </w:rPr>
        <w:t>julio de 2021</w:t>
      </w:r>
    </w:p>
    <w:p w14:paraId="74A8290A" w14:textId="77777777" w:rsidR="005C7152" w:rsidRDefault="005C7152" w:rsidP="005C7152">
      <w:pPr>
        <w:spacing w:line="288" w:lineRule="auto"/>
        <w:ind w:right="11"/>
        <w:jc w:val="both"/>
        <w:rPr>
          <w:rFonts w:cs="Arial"/>
          <w:spacing w:val="-1"/>
        </w:rPr>
      </w:pPr>
      <w:r w:rsidRPr="002E21F9">
        <w:rPr>
          <w:rFonts w:ascii="Arial" w:eastAsia="Arial" w:hAnsi="Arial" w:cs="Arial"/>
          <w:noProof/>
          <w:sz w:val="24"/>
          <w:szCs w:val="24"/>
          <w:shd w:val="clear" w:color="auto" w:fill="AC8300"/>
          <w:lang w:eastAsia="es-MX"/>
        </w:rPr>
        <w:drawing>
          <wp:anchor distT="0" distB="0" distL="114300" distR="114300" simplePos="0" relativeHeight="251659264" behindDoc="0" locked="0" layoutInCell="1" allowOverlap="1" wp14:anchorId="4BE8EC5C" wp14:editId="41C05D63">
            <wp:simplePos x="898543" y="5925101"/>
            <wp:positionH relativeFrom="column">
              <wp:align>left</wp:align>
            </wp:positionH>
            <wp:positionV relativeFrom="paragraph">
              <wp:align>top</wp:align>
            </wp:positionV>
            <wp:extent cx="5847715" cy="2386940"/>
            <wp:effectExtent l="0" t="0" r="635" b="13970"/>
            <wp:wrapSquare wrapText="bothSides"/>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r>
        <w:rPr>
          <w:rFonts w:cs="Arial"/>
          <w:spacing w:val="-1"/>
        </w:rPr>
        <w:br w:type="page"/>
      </w:r>
    </w:p>
    <w:p w14:paraId="723B4A62" w14:textId="77777777" w:rsidR="005C7152" w:rsidRPr="004D6BCF" w:rsidRDefault="005C7152" w:rsidP="005C7152">
      <w:pPr>
        <w:pStyle w:val="Ttulo3"/>
        <w:spacing w:before="480"/>
        <w:ind w:left="720" w:hanging="720"/>
        <w:jc w:val="both"/>
        <w:rPr>
          <w:rFonts w:cs="Arial"/>
          <w:spacing w:val="-1"/>
        </w:rPr>
      </w:pPr>
      <w:r w:rsidRPr="00C15C6F">
        <w:rPr>
          <w:rFonts w:cs="Arial"/>
          <w:spacing w:val="-1"/>
        </w:rPr>
        <w:lastRenderedPageBreak/>
        <w:t>Aspectos</w:t>
      </w:r>
      <w:r w:rsidRPr="004D6BCF">
        <w:rPr>
          <w:rFonts w:cs="Arial"/>
          <w:spacing w:val="-1"/>
        </w:rPr>
        <w:t xml:space="preserve"> </w:t>
      </w:r>
      <w:r w:rsidRPr="00C15C6F">
        <w:rPr>
          <w:rFonts w:cs="Arial"/>
          <w:spacing w:val="-1"/>
        </w:rPr>
        <w:t>metodológicos</w:t>
      </w:r>
    </w:p>
    <w:p w14:paraId="67A18537" w14:textId="77777777" w:rsidR="005C7152" w:rsidRPr="00C15C6F" w:rsidRDefault="005C7152" w:rsidP="005C7152">
      <w:pPr>
        <w:pStyle w:val="Estilo2"/>
        <w:spacing w:before="240" w:after="0" w:line="240" w:lineRule="auto"/>
        <w:ind w:right="0"/>
        <w:rPr>
          <w:rFonts w:cs="Arial"/>
        </w:rPr>
      </w:pPr>
      <w:r w:rsidRPr="00C15C6F">
        <w:rPr>
          <w:rFonts w:cs="Arial"/>
        </w:rPr>
        <w:t xml:space="preserve">El módulo BIARE básico en la ENCO fue aplicado a un individuo de 18 y más </w:t>
      </w:r>
      <w:proofErr w:type="gramStart"/>
      <w:r w:rsidRPr="00C15C6F">
        <w:rPr>
          <w:rFonts w:cs="Arial"/>
        </w:rPr>
        <w:t>años de edad</w:t>
      </w:r>
      <w:proofErr w:type="gramEnd"/>
      <w:r w:rsidRPr="00C15C6F">
        <w:rPr>
          <w:rFonts w:cs="Arial"/>
        </w:rPr>
        <w:t xml:space="preserve">, seleccionado en cada una de las 2 336 viviendas en muestra. El individuo en cuestión es el mismo seleccionado para la entrevista ENCO, siendo éste el adulto que habite en la vivienda con fecha de cumpleaños más próxima al momento de la entrevista, a manera de selección aleatoria. La muestra es representativa de la población urbana del país, solamente en su conjunto. Lo anterior significa que los resultados de la muestra repartida en 32 </w:t>
      </w:r>
      <w:r>
        <w:rPr>
          <w:rFonts w:cs="Arial"/>
        </w:rPr>
        <w:t xml:space="preserve">ciudades no pueden desglosarse para cada una de ellas. </w:t>
      </w:r>
      <w:r w:rsidRPr="00C15C6F">
        <w:rPr>
          <w:rFonts w:cs="Arial"/>
        </w:rPr>
        <w:t xml:space="preserve">La entrevista se realiza cara a cara con un cuestionario que el entrevistador activa en un dispositivo electrónico móvil. El segmento BIARE, que se aplica en el primer mes de cada trimestre desde </w:t>
      </w:r>
      <w:r>
        <w:rPr>
          <w:rFonts w:cs="Arial"/>
        </w:rPr>
        <w:t xml:space="preserve">julio </w:t>
      </w:r>
      <w:r w:rsidRPr="00C15C6F">
        <w:rPr>
          <w:rFonts w:cs="Arial"/>
        </w:rPr>
        <w:t xml:space="preserve">de 2013, siempre se formula al informante una vez que se han agotado los tópicos de </w:t>
      </w:r>
      <w:r>
        <w:rPr>
          <w:rFonts w:cs="Arial"/>
        </w:rPr>
        <w:t xml:space="preserve">la </w:t>
      </w:r>
      <w:r w:rsidRPr="00C15C6F">
        <w:rPr>
          <w:rFonts w:cs="Arial"/>
        </w:rPr>
        <w:t>ENCO.</w:t>
      </w:r>
    </w:p>
    <w:p w14:paraId="3A80734F" w14:textId="77777777" w:rsidR="005C7152" w:rsidRPr="00C15C6F" w:rsidRDefault="005C7152" w:rsidP="005C7152">
      <w:pPr>
        <w:pStyle w:val="Estilo2"/>
        <w:spacing w:before="240" w:after="0" w:line="240" w:lineRule="auto"/>
        <w:ind w:right="0"/>
        <w:rPr>
          <w:rFonts w:cs="Arial"/>
        </w:rPr>
      </w:pPr>
      <w:r w:rsidRPr="00C15C6F">
        <w:rPr>
          <w:rFonts w:cs="Arial"/>
        </w:rPr>
        <w:t xml:space="preserve">El diseño conceptual de BIARE en ENCO (Módulo BIARE básico) sigue los lineamientos del documento “OECD </w:t>
      </w:r>
      <w:proofErr w:type="spellStart"/>
      <w:r w:rsidRPr="00C15C6F">
        <w:rPr>
          <w:rFonts w:cs="Arial"/>
        </w:rPr>
        <w:t>Guidelines</w:t>
      </w:r>
      <w:proofErr w:type="spellEnd"/>
      <w:r w:rsidRPr="00C15C6F">
        <w:rPr>
          <w:rFonts w:cs="Arial"/>
        </w:rPr>
        <w:t xml:space="preserve"> </w:t>
      </w:r>
      <w:proofErr w:type="spellStart"/>
      <w:r w:rsidRPr="00C15C6F">
        <w:rPr>
          <w:rFonts w:cs="Arial"/>
        </w:rPr>
        <w:t>on</w:t>
      </w:r>
      <w:proofErr w:type="spellEnd"/>
      <w:r w:rsidRPr="00C15C6F">
        <w:rPr>
          <w:rFonts w:cs="Arial"/>
        </w:rPr>
        <w:t xml:space="preserve"> </w:t>
      </w:r>
      <w:proofErr w:type="spellStart"/>
      <w:r w:rsidRPr="00C15C6F">
        <w:rPr>
          <w:rFonts w:cs="Arial"/>
        </w:rPr>
        <w:t>Measuring</w:t>
      </w:r>
      <w:proofErr w:type="spellEnd"/>
      <w:r w:rsidRPr="00C15C6F">
        <w:rPr>
          <w:rFonts w:cs="Arial"/>
        </w:rPr>
        <w:t xml:space="preserve"> </w:t>
      </w:r>
      <w:proofErr w:type="spellStart"/>
      <w:r w:rsidRPr="00C15C6F">
        <w:rPr>
          <w:rFonts w:cs="Arial"/>
        </w:rPr>
        <w:t>Subjective</w:t>
      </w:r>
      <w:proofErr w:type="spellEnd"/>
      <w:r w:rsidRPr="00C15C6F">
        <w:rPr>
          <w:rFonts w:cs="Arial"/>
        </w:rPr>
        <w:t xml:space="preserve"> </w:t>
      </w:r>
      <w:proofErr w:type="spellStart"/>
      <w:r w:rsidRPr="00C15C6F">
        <w:rPr>
          <w:rFonts w:cs="Arial"/>
        </w:rPr>
        <w:t>Well-being</w:t>
      </w:r>
      <w:proofErr w:type="spellEnd"/>
      <w:r w:rsidRPr="00C15C6F">
        <w:rPr>
          <w:rFonts w:cs="Arial"/>
        </w:rPr>
        <w:t xml:space="preserve">” (OECD </w:t>
      </w:r>
      <w:proofErr w:type="spellStart"/>
      <w:r w:rsidRPr="00C15C6F">
        <w:rPr>
          <w:rFonts w:cs="Arial"/>
        </w:rPr>
        <w:t>Better</w:t>
      </w:r>
      <w:proofErr w:type="spellEnd"/>
      <w:r w:rsidRPr="00C15C6F">
        <w:rPr>
          <w:rFonts w:cs="Arial"/>
        </w:rPr>
        <w:t xml:space="preserve"> </w:t>
      </w:r>
      <w:proofErr w:type="spellStart"/>
      <w:r w:rsidRPr="00C15C6F">
        <w:rPr>
          <w:rFonts w:cs="Arial"/>
        </w:rPr>
        <w:t>Life</w:t>
      </w:r>
      <w:proofErr w:type="spellEnd"/>
      <w:r w:rsidRPr="00C15C6F">
        <w:rPr>
          <w:rFonts w:cs="Arial"/>
        </w:rPr>
        <w:t xml:space="preserve"> </w:t>
      </w:r>
      <w:proofErr w:type="spellStart"/>
      <w:r w:rsidRPr="00C15C6F">
        <w:rPr>
          <w:rFonts w:cs="Arial"/>
        </w:rPr>
        <w:t>Initiative</w:t>
      </w:r>
      <w:proofErr w:type="spellEnd"/>
      <w:r w:rsidRPr="00C15C6F">
        <w:rPr>
          <w:rFonts w:cs="Arial"/>
        </w:rPr>
        <w:t>, París, 2013). También toma elementos del enfoque denominado PERMA, propuesto por Martin Seligman e incorpora desarrollos propios del área de Investigación del INEGI.</w:t>
      </w:r>
    </w:p>
    <w:p w14:paraId="6CD47FDA" w14:textId="77777777" w:rsidR="005C7152" w:rsidRPr="00C15C6F" w:rsidRDefault="005C7152" w:rsidP="005C7152">
      <w:pPr>
        <w:pStyle w:val="Estilo2"/>
        <w:spacing w:before="240" w:after="0" w:line="240" w:lineRule="auto"/>
        <w:ind w:right="0"/>
        <w:rPr>
          <w:rFonts w:cs="Arial"/>
        </w:rPr>
      </w:pPr>
      <w:r w:rsidRPr="00C15C6F">
        <w:rPr>
          <w:rFonts w:cs="Arial"/>
        </w:rPr>
        <w:t xml:space="preserve">BIARE básico cuenta con dos antecedentes; el primero realizado por el INEGI en 2012 como parte de la Encuesta Nacional sobre Gastos de los Hogares (ENGASTO) y otro levantado en 2014 como complemento del Módulo de Condiciones Socioeconómicas (MCS). Dado que estos dos ejercicios fueron representativos a nivel nacional, comprendiendo tanto población urbana como rural, sus poblaciones tienen algunas diferencias con respecto </w:t>
      </w:r>
      <w:r w:rsidRPr="00E25293">
        <w:rPr>
          <w:rFonts w:cs="Arial"/>
        </w:rPr>
        <w:t>a</w:t>
      </w:r>
      <w:r>
        <w:rPr>
          <w:rFonts w:cs="Arial"/>
        </w:rPr>
        <w:t xml:space="preserve"> </w:t>
      </w:r>
      <w:r w:rsidRPr="00C15C6F">
        <w:rPr>
          <w:rFonts w:cs="Arial"/>
        </w:rPr>
        <w:t>la población que cubre BIARE básico que acompaña a la ENCO, lo que suma al hecho de que no corresponden a los mismos periodos de levantamiento; sin embargo, se observan las mismas características estructurales en cuanto a las diferencias de lo reportado según edad y sexo de la población, así como el orden de calificación que se otorga a los distintos dominios de satisfacción.</w:t>
      </w:r>
    </w:p>
    <w:p w14:paraId="2F39CC73" w14:textId="77777777" w:rsidR="005C7152" w:rsidRDefault="005C7152" w:rsidP="005C7152">
      <w:pPr>
        <w:pStyle w:val="Estilo2"/>
        <w:spacing w:before="240" w:after="0" w:line="240" w:lineRule="auto"/>
        <w:ind w:right="0"/>
        <w:rPr>
          <w:rFonts w:cs="Arial"/>
        </w:rPr>
      </w:pPr>
      <w:r w:rsidRPr="00C15C6F">
        <w:rPr>
          <w:rFonts w:cs="Arial"/>
        </w:rPr>
        <w:t>Las diferencias entre cada ejercicio se resumen en la siguiente tabla.</w:t>
      </w:r>
    </w:p>
    <w:p w14:paraId="5765342A" w14:textId="77777777" w:rsidR="005C7152" w:rsidRDefault="005C7152" w:rsidP="005C7152">
      <w:pPr>
        <w:rPr>
          <w:rFonts w:ascii="Arial" w:eastAsia="Times New Roman" w:hAnsi="Arial" w:cs="Arial"/>
          <w:b/>
          <w:iCs/>
          <w:smallCaps/>
          <w:snapToGrid w:val="0"/>
          <w:szCs w:val="24"/>
          <w:lang w:eastAsia="es-ES"/>
        </w:rPr>
      </w:pPr>
      <w:r>
        <w:rPr>
          <w:rFonts w:eastAsia="Times New Roman" w:cs="Arial"/>
          <w:b/>
          <w:iCs/>
          <w:smallCaps/>
          <w:snapToGrid w:val="0"/>
          <w:lang w:eastAsia="es-ES"/>
        </w:rPr>
        <w:br w:type="page"/>
      </w:r>
    </w:p>
    <w:p w14:paraId="608F07AC" w14:textId="77777777" w:rsidR="005C7152" w:rsidRPr="00C15C6F" w:rsidRDefault="005C7152" w:rsidP="005C7152">
      <w:pPr>
        <w:pStyle w:val="Estilo2"/>
        <w:spacing w:before="240" w:after="20" w:line="240" w:lineRule="auto"/>
        <w:ind w:right="0"/>
        <w:jc w:val="center"/>
        <w:rPr>
          <w:rFonts w:eastAsia="Times New Roman" w:cs="Arial"/>
          <w:b/>
          <w:iCs/>
          <w:smallCaps/>
          <w:snapToGrid w:val="0"/>
          <w:sz w:val="22"/>
          <w:lang w:eastAsia="es-ES"/>
        </w:rPr>
      </w:pPr>
      <w:r w:rsidRPr="00C15C6F">
        <w:rPr>
          <w:rFonts w:eastAsia="Times New Roman" w:cs="Arial"/>
          <w:b/>
          <w:iCs/>
          <w:smallCaps/>
          <w:snapToGrid w:val="0"/>
          <w:sz w:val="22"/>
          <w:lang w:eastAsia="es-ES"/>
        </w:rPr>
        <w:lastRenderedPageBreak/>
        <w:t>Diferencias entre los levantamientos de BIARE</w:t>
      </w:r>
    </w:p>
    <w:tbl>
      <w:tblPr>
        <w:tblStyle w:val="Listavistosa-nfasis62"/>
        <w:tblW w:w="9459" w:type="dxa"/>
        <w:tblBorders>
          <w:top w:val="single" w:sz="8" w:space="0" w:color="7C7563" w:themeColor="text1" w:themeTint="A6"/>
          <w:left w:val="single" w:sz="8" w:space="0" w:color="7C7563" w:themeColor="text1" w:themeTint="A6"/>
          <w:bottom w:val="single" w:sz="8" w:space="0" w:color="7C7563" w:themeColor="text1" w:themeTint="A6"/>
          <w:right w:val="single" w:sz="8" w:space="0" w:color="7C7563" w:themeColor="text1" w:themeTint="A6"/>
        </w:tblBorders>
        <w:tblLayout w:type="fixed"/>
        <w:tblLook w:val="04A0" w:firstRow="1" w:lastRow="0" w:firstColumn="1" w:lastColumn="0" w:noHBand="0" w:noVBand="1"/>
      </w:tblPr>
      <w:tblGrid>
        <w:gridCol w:w="2111"/>
        <w:gridCol w:w="2447"/>
        <w:gridCol w:w="2447"/>
        <w:gridCol w:w="2445"/>
        <w:gridCol w:w="9"/>
      </w:tblGrid>
      <w:tr w:rsidR="005C7152" w:rsidRPr="00C15C6F" w14:paraId="74DCC5ED" w14:textId="77777777" w:rsidTr="005C7152">
        <w:trPr>
          <w:gridAfter w:val="1"/>
          <w:cnfStyle w:val="100000000000" w:firstRow="1" w:lastRow="0" w:firstColumn="0" w:lastColumn="0" w:oddVBand="0" w:evenVBand="0" w:oddHBand="0" w:evenHBand="0"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2111" w:type="dxa"/>
            <w:tcBorders>
              <w:bottom w:val="none" w:sz="0" w:space="0" w:color="auto"/>
              <w:right w:val="single" w:sz="6" w:space="0" w:color="FFFFFF" w:themeColor="background1"/>
            </w:tcBorders>
            <w:noWrap/>
            <w:vAlign w:val="center"/>
          </w:tcPr>
          <w:p w14:paraId="6A263835" w14:textId="77777777" w:rsidR="005C7152" w:rsidRPr="00F838E8" w:rsidRDefault="005C7152" w:rsidP="005C7152">
            <w:pPr>
              <w:pStyle w:val="TableParagraph"/>
              <w:spacing w:before="120" w:after="120"/>
              <w:ind w:right="18"/>
              <w:jc w:val="center"/>
              <w:rPr>
                <w:rFonts w:cs="Arial"/>
                <w:sz w:val="18"/>
                <w:szCs w:val="18"/>
              </w:rPr>
            </w:pPr>
            <w:r w:rsidRPr="00F838E8">
              <w:rPr>
                <w:rFonts w:cs="Arial"/>
                <w:spacing w:val="-1"/>
                <w:sz w:val="18"/>
              </w:rPr>
              <w:t>Modalidad</w:t>
            </w:r>
            <w:r w:rsidRPr="00F838E8">
              <w:rPr>
                <w:rFonts w:cs="Arial"/>
                <w:sz w:val="18"/>
              </w:rPr>
              <w:t xml:space="preserve"> </w:t>
            </w:r>
            <w:r w:rsidRPr="00F838E8">
              <w:rPr>
                <w:rFonts w:cs="Arial"/>
                <w:spacing w:val="-1"/>
                <w:sz w:val="18"/>
              </w:rPr>
              <w:t>de</w:t>
            </w:r>
            <w:r w:rsidRPr="00F838E8">
              <w:rPr>
                <w:rFonts w:cs="Arial"/>
                <w:spacing w:val="28"/>
                <w:sz w:val="18"/>
              </w:rPr>
              <w:t xml:space="preserve"> </w:t>
            </w:r>
            <w:r w:rsidRPr="00F838E8">
              <w:rPr>
                <w:rFonts w:cs="Arial"/>
                <w:spacing w:val="-1"/>
                <w:sz w:val="18"/>
              </w:rPr>
              <w:t>levantamiento</w:t>
            </w:r>
            <w:r w:rsidRPr="00F838E8">
              <w:rPr>
                <w:rFonts w:cs="Arial"/>
                <w:sz w:val="18"/>
              </w:rPr>
              <w:t xml:space="preserve"> </w:t>
            </w:r>
            <w:r w:rsidRPr="00F838E8">
              <w:rPr>
                <w:rFonts w:cs="Arial"/>
                <w:spacing w:val="-1"/>
                <w:sz w:val="18"/>
              </w:rPr>
              <w:t>BIARE</w:t>
            </w:r>
          </w:p>
        </w:tc>
        <w:tc>
          <w:tcPr>
            <w:tcW w:w="2447" w:type="dxa"/>
            <w:tcBorders>
              <w:top w:val="single" w:sz="8" w:space="0" w:color="7C7563" w:themeColor="text1" w:themeTint="A6"/>
              <w:left w:val="single" w:sz="6" w:space="0" w:color="FFFFFF" w:themeColor="background1"/>
              <w:bottom w:val="none" w:sz="0" w:space="0" w:color="auto"/>
              <w:right w:val="single" w:sz="6" w:space="0" w:color="FFFFFF" w:themeColor="background1"/>
            </w:tcBorders>
            <w:noWrap/>
            <w:vAlign w:val="center"/>
          </w:tcPr>
          <w:p w14:paraId="57474A94" w14:textId="77777777" w:rsidR="005C7152" w:rsidRPr="00F838E8" w:rsidRDefault="005C7152" w:rsidP="005C7152">
            <w:pPr>
              <w:pStyle w:val="TableParagraph"/>
              <w:spacing w:before="120" w:after="120"/>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838E8">
              <w:rPr>
                <w:rFonts w:cs="Arial"/>
                <w:spacing w:val="-1"/>
                <w:sz w:val="18"/>
              </w:rPr>
              <w:t>Módulo BIARE Piloto (ENGASTO</w:t>
            </w:r>
            <w:r w:rsidRPr="00F838E8">
              <w:rPr>
                <w:rFonts w:cs="Arial"/>
                <w:sz w:val="18"/>
              </w:rPr>
              <w:t xml:space="preserve"> 2012)</w:t>
            </w:r>
          </w:p>
        </w:tc>
        <w:tc>
          <w:tcPr>
            <w:tcW w:w="2447" w:type="dxa"/>
            <w:tcBorders>
              <w:top w:val="single" w:sz="8" w:space="0" w:color="7C7563" w:themeColor="text1" w:themeTint="A6"/>
              <w:left w:val="single" w:sz="6" w:space="0" w:color="FFFFFF" w:themeColor="background1"/>
              <w:bottom w:val="none" w:sz="0" w:space="0" w:color="auto"/>
              <w:right w:val="single" w:sz="6" w:space="0" w:color="FFFFFF" w:themeColor="background1"/>
            </w:tcBorders>
            <w:vAlign w:val="center"/>
          </w:tcPr>
          <w:p w14:paraId="6504FD3C" w14:textId="77777777" w:rsidR="005C7152" w:rsidRPr="00F838E8" w:rsidRDefault="005C7152" w:rsidP="005C7152">
            <w:pPr>
              <w:pStyle w:val="TableParagraph"/>
              <w:spacing w:before="120" w:after="120"/>
              <w:ind w:left="25"/>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838E8">
              <w:rPr>
                <w:rFonts w:cs="Arial"/>
                <w:spacing w:val="-1"/>
                <w:sz w:val="18"/>
              </w:rPr>
              <w:t>Módulo BIARE Básico (ENCO)</w:t>
            </w:r>
          </w:p>
        </w:tc>
        <w:tc>
          <w:tcPr>
            <w:tcW w:w="2445" w:type="dxa"/>
            <w:tcBorders>
              <w:left w:val="single" w:sz="6" w:space="0" w:color="FFFFFF" w:themeColor="background1"/>
              <w:bottom w:val="none" w:sz="0" w:space="0" w:color="auto"/>
            </w:tcBorders>
            <w:vAlign w:val="center"/>
          </w:tcPr>
          <w:p w14:paraId="0B73CF1A" w14:textId="77777777" w:rsidR="005C7152" w:rsidRPr="00F838E8" w:rsidRDefault="005C7152" w:rsidP="005C7152">
            <w:pPr>
              <w:pStyle w:val="TableParagraph"/>
              <w:spacing w:before="120" w:after="120"/>
              <w:ind w:left="25"/>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F838E8">
              <w:rPr>
                <w:rFonts w:cs="Arial"/>
                <w:spacing w:val="-1"/>
                <w:sz w:val="18"/>
              </w:rPr>
              <w:t>Módulo BIARE Ampliado (MCS)</w:t>
            </w:r>
          </w:p>
        </w:tc>
      </w:tr>
      <w:tr w:rsidR="005C7152" w:rsidRPr="00C15C6F" w14:paraId="2091C662" w14:textId="77777777" w:rsidTr="005C715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111" w:type="dxa"/>
            <w:tcBorders>
              <w:top w:val="single" w:sz="8" w:space="0" w:color="FFFFFF" w:themeColor="background1"/>
              <w:bottom w:val="nil"/>
              <w:right w:val="single" w:sz="6" w:space="0" w:color="FFFFFF" w:themeColor="background1"/>
            </w:tcBorders>
            <w:noWrap/>
            <w:vAlign w:val="center"/>
          </w:tcPr>
          <w:p w14:paraId="54A1F8C0" w14:textId="77777777" w:rsidR="005C7152" w:rsidRPr="00C15C6F" w:rsidRDefault="005C7152" w:rsidP="005C7152">
            <w:pPr>
              <w:spacing w:before="40" w:after="40"/>
              <w:jc w:val="left"/>
              <w:rPr>
                <w:rFonts w:cs="Arial"/>
                <w:sz w:val="18"/>
                <w:szCs w:val="18"/>
              </w:rPr>
            </w:pPr>
            <w:r w:rsidRPr="00C15C6F">
              <w:rPr>
                <w:rFonts w:cs="Arial"/>
                <w:sz w:val="18"/>
                <w:szCs w:val="18"/>
              </w:rPr>
              <w:t>Referencia conceptual</w:t>
            </w:r>
          </w:p>
        </w:tc>
        <w:tc>
          <w:tcPr>
            <w:tcW w:w="2447" w:type="dxa"/>
            <w:tcBorders>
              <w:top w:val="single" w:sz="8" w:space="0" w:color="FFFFFF" w:themeColor="background1"/>
              <w:left w:val="single" w:sz="6" w:space="0" w:color="FFFFFF" w:themeColor="background1"/>
              <w:bottom w:val="nil"/>
              <w:right w:val="single" w:sz="6" w:space="0" w:color="FFFFFF" w:themeColor="background1"/>
            </w:tcBorders>
            <w:noWrap/>
            <w:vAlign w:val="center"/>
          </w:tcPr>
          <w:p w14:paraId="64D0CE11" w14:textId="77777777" w:rsidR="005C7152" w:rsidRPr="00C15C6F" w:rsidRDefault="005C7152" w:rsidP="005C715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Recomendaciones OCDE versión preliminar 2011</w:t>
            </w:r>
          </w:p>
        </w:tc>
        <w:tc>
          <w:tcPr>
            <w:tcW w:w="2447" w:type="dxa"/>
            <w:tcBorders>
              <w:top w:val="single" w:sz="8" w:space="0" w:color="FFFFFF" w:themeColor="background1"/>
              <w:left w:val="single" w:sz="6" w:space="0" w:color="FFFFFF" w:themeColor="background1"/>
              <w:bottom w:val="nil"/>
              <w:right w:val="single" w:sz="6" w:space="0" w:color="FFFFFF" w:themeColor="background1"/>
            </w:tcBorders>
            <w:vAlign w:val="center"/>
          </w:tcPr>
          <w:p w14:paraId="397E46BB" w14:textId="77777777" w:rsidR="005C7152" w:rsidRPr="00C15C6F" w:rsidRDefault="005C7152" w:rsidP="005C715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Recomendaciones OCDE versión definitiva 2013</w:t>
            </w:r>
          </w:p>
        </w:tc>
        <w:tc>
          <w:tcPr>
            <w:tcW w:w="2454" w:type="dxa"/>
            <w:gridSpan w:val="2"/>
            <w:tcBorders>
              <w:top w:val="single" w:sz="8" w:space="0" w:color="FFFFFF" w:themeColor="background1"/>
              <w:left w:val="single" w:sz="6" w:space="0" w:color="FFFFFF" w:themeColor="background1"/>
              <w:bottom w:val="nil"/>
            </w:tcBorders>
            <w:noWrap/>
            <w:vAlign w:val="center"/>
          </w:tcPr>
          <w:p w14:paraId="3C6C44A2" w14:textId="77777777" w:rsidR="005C7152" w:rsidRPr="00C15C6F" w:rsidRDefault="005C7152" w:rsidP="005C715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Recomendaciones OCDE versión definitiva 2013</w:t>
            </w:r>
          </w:p>
        </w:tc>
      </w:tr>
      <w:tr w:rsidR="005C7152" w:rsidRPr="00C15C6F" w14:paraId="1994CD9C" w14:textId="77777777" w:rsidTr="005C7152">
        <w:trPr>
          <w:trHeight w:val="249"/>
        </w:trPr>
        <w:tc>
          <w:tcPr>
            <w:cnfStyle w:val="001000000000" w:firstRow="0" w:lastRow="0" w:firstColumn="1" w:lastColumn="0" w:oddVBand="0" w:evenVBand="0" w:oddHBand="0" w:evenHBand="0" w:firstRowFirstColumn="0" w:firstRowLastColumn="0" w:lastRowFirstColumn="0" w:lastRowLastColumn="0"/>
            <w:tcW w:w="2111" w:type="dxa"/>
            <w:tcBorders>
              <w:top w:val="nil"/>
              <w:right w:val="single" w:sz="6" w:space="0" w:color="FFFFFF" w:themeColor="background1"/>
            </w:tcBorders>
            <w:noWrap/>
            <w:vAlign w:val="center"/>
          </w:tcPr>
          <w:p w14:paraId="137454AD" w14:textId="77777777" w:rsidR="005C7152" w:rsidRPr="00C15C6F" w:rsidRDefault="005C7152" w:rsidP="005C7152">
            <w:pPr>
              <w:spacing w:before="40" w:after="40"/>
              <w:jc w:val="left"/>
              <w:rPr>
                <w:rFonts w:cs="Arial"/>
                <w:sz w:val="18"/>
                <w:szCs w:val="18"/>
              </w:rPr>
            </w:pPr>
            <w:r w:rsidRPr="00C15C6F">
              <w:rPr>
                <w:rFonts w:cs="Arial"/>
                <w:sz w:val="18"/>
                <w:szCs w:val="18"/>
              </w:rPr>
              <w:t>Población objetivo</w:t>
            </w:r>
          </w:p>
        </w:tc>
        <w:tc>
          <w:tcPr>
            <w:tcW w:w="2447" w:type="dxa"/>
            <w:tcBorders>
              <w:top w:val="nil"/>
              <w:left w:val="single" w:sz="6" w:space="0" w:color="FFFFFF" w:themeColor="background1"/>
              <w:right w:val="single" w:sz="6" w:space="0" w:color="FFFFFF" w:themeColor="background1"/>
            </w:tcBorders>
            <w:noWrap/>
            <w:vAlign w:val="center"/>
          </w:tcPr>
          <w:p w14:paraId="70E137BA" w14:textId="77777777" w:rsidR="005C7152" w:rsidRPr="00C15C6F" w:rsidRDefault="005C7152" w:rsidP="005C7152">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Personas entre 18 y 70 años</w:t>
            </w:r>
          </w:p>
        </w:tc>
        <w:tc>
          <w:tcPr>
            <w:tcW w:w="2447" w:type="dxa"/>
            <w:tcBorders>
              <w:top w:val="nil"/>
              <w:left w:val="single" w:sz="6" w:space="0" w:color="FFFFFF" w:themeColor="background1"/>
              <w:right w:val="single" w:sz="6" w:space="0" w:color="FFFFFF" w:themeColor="background1"/>
            </w:tcBorders>
            <w:vAlign w:val="center"/>
          </w:tcPr>
          <w:p w14:paraId="0B23D455" w14:textId="77777777" w:rsidR="005C7152" w:rsidRPr="00C15C6F" w:rsidRDefault="005C7152" w:rsidP="005C7152">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Personas de 18 años en adelante</w:t>
            </w:r>
          </w:p>
        </w:tc>
        <w:tc>
          <w:tcPr>
            <w:tcW w:w="2454" w:type="dxa"/>
            <w:gridSpan w:val="2"/>
            <w:tcBorders>
              <w:top w:val="nil"/>
              <w:left w:val="single" w:sz="6" w:space="0" w:color="FFFFFF" w:themeColor="background1"/>
            </w:tcBorders>
            <w:noWrap/>
            <w:vAlign w:val="center"/>
          </w:tcPr>
          <w:p w14:paraId="78957ACC" w14:textId="77777777" w:rsidR="005C7152" w:rsidRPr="00C15C6F" w:rsidRDefault="005C7152" w:rsidP="005C7152">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Personas de 18 años en adelante</w:t>
            </w:r>
          </w:p>
        </w:tc>
      </w:tr>
      <w:tr w:rsidR="005C7152" w:rsidRPr="00C15C6F" w14:paraId="0DC1B633" w14:textId="77777777" w:rsidTr="005C715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7CA0A9EB" w14:textId="77777777" w:rsidR="005C7152" w:rsidRPr="00C15C6F" w:rsidRDefault="005C7152" w:rsidP="005C7152">
            <w:pPr>
              <w:spacing w:before="40" w:after="40"/>
              <w:jc w:val="left"/>
              <w:rPr>
                <w:rFonts w:cs="Arial"/>
                <w:sz w:val="18"/>
                <w:szCs w:val="18"/>
              </w:rPr>
            </w:pPr>
            <w:r w:rsidRPr="00C15C6F">
              <w:rPr>
                <w:rFonts w:cs="Arial"/>
                <w:sz w:val="18"/>
                <w:szCs w:val="18"/>
              </w:rPr>
              <w:t>Muestra</w:t>
            </w:r>
          </w:p>
        </w:tc>
        <w:tc>
          <w:tcPr>
            <w:tcW w:w="2447" w:type="dxa"/>
            <w:tcBorders>
              <w:left w:val="single" w:sz="6" w:space="0" w:color="FFFFFF" w:themeColor="background1"/>
              <w:right w:val="single" w:sz="6" w:space="0" w:color="FFFFFF" w:themeColor="background1"/>
            </w:tcBorders>
            <w:noWrap/>
            <w:vAlign w:val="center"/>
          </w:tcPr>
          <w:p w14:paraId="3AA38AD1" w14:textId="77777777" w:rsidR="005C7152" w:rsidRPr="00C15C6F" w:rsidRDefault="005C7152" w:rsidP="005C715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10 654 viviendas</w:t>
            </w:r>
          </w:p>
        </w:tc>
        <w:tc>
          <w:tcPr>
            <w:tcW w:w="2447" w:type="dxa"/>
            <w:tcBorders>
              <w:left w:val="single" w:sz="6" w:space="0" w:color="FFFFFF" w:themeColor="background1"/>
              <w:right w:val="single" w:sz="6" w:space="0" w:color="FFFFFF" w:themeColor="background1"/>
            </w:tcBorders>
            <w:vAlign w:val="center"/>
          </w:tcPr>
          <w:p w14:paraId="2F1143E0" w14:textId="77777777" w:rsidR="005C7152" w:rsidRPr="00C15C6F" w:rsidRDefault="005C7152" w:rsidP="005C715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2 336 viviendas</w:t>
            </w:r>
          </w:p>
        </w:tc>
        <w:tc>
          <w:tcPr>
            <w:tcW w:w="2454" w:type="dxa"/>
            <w:gridSpan w:val="2"/>
            <w:tcBorders>
              <w:left w:val="single" w:sz="6" w:space="0" w:color="FFFFFF" w:themeColor="background1"/>
            </w:tcBorders>
            <w:noWrap/>
            <w:vAlign w:val="center"/>
          </w:tcPr>
          <w:p w14:paraId="4465BAF2" w14:textId="77777777" w:rsidR="005C7152" w:rsidRPr="00C15C6F" w:rsidRDefault="005C7152" w:rsidP="005C715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44 518 viviendas</w:t>
            </w:r>
          </w:p>
        </w:tc>
      </w:tr>
      <w:tr w:rsidR="005C7152" w:rsidRPr="00C15C6F" w14:paraId="1F45E0B6" w14:textId="77777777" w:rsidTr="005C7152">
        <w:trPr>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5B7785A9" w14:textId="77777777" w:rsidR="005C7152" w:rsidRPr="00C15C6F" w:rsidRDefault="005C7152" w:rsidP="005C7152">
            <w:pPr>
              <w:spacing w:before="40" w:after="40"/>
              <w:jc w:val="left"/>
              <w:rPr>
                <w:rFonts w:cs="Arial"/>
                <w:sz w:val="18"/>
                <w:szCs w:val="18"/>
              </w:rPr>
            </w:pPr>
            <w:r w:rsidRPr="00C15C6F">
              <w:rPr>
                <w:rFonts w:cs="Arial"/>
                <w:sz w:val="18"/>
                <w:szCs w:val="18"/>
              </w:rPr>
              <w:t>Composición de la muestra</w:t>
            </w:r>
          </w:p>
        </w:tc>
        <w:tc>
          <w:tcPr>
            <w:tcW w:w="2447" w:type="dxa"/>
            <w:tcBorders>
              <w:left w:val="single" w:sz="6" w:space="0" w:color="FFFFFF" w:themeColor="background1"/>
              <w:right w:val="single" w:sz="6" w:space="0" w:color="FFFFFF" w:themeColor="background1"/>
            </w:tcBorders>
            <w:noWrap/>
            <w:vAlign w:val="center"/>
          </w:tcPr>
          <w:p w14:paraId="134F9B02" w14:textId="77777777" w:rsidR="005C7152" w:rsidRPr="00C15C6F" w:rsidRDefault="005C7152" w:rsidP="005C7152">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Nacional</w:t>
            </w:r>
          </w:p>
        </w:tc>
        <w:tc>
          <w:tcPr>
            <w:tcW w:w="2447" w:type="dxa"/>
            <w:tcBorders>
              <w:left w:val="single" w:sz="6" w:space="0" w:color="FFFFFF" w:themeColor="background1"/>
              <w:right w:val="single" w:sz="6" w:space="0" w:color="FFFFFF" w:themeColor="background1"/>
            </w:tcBorders>
            <w:vAlign w:val="center"/>
          </w:tcPr>
          <w:p w14:paraId="6FFA63CE" w14:textId="77777777" w:rsidR="005C7152" w:rsidRPr="00C15C6F" w:rsidRDefault="005C7152" w:rsidP="005C7152">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Urbana</w:t>
            </w:r>
          </w:p>
        </w:tc>
        <w:tc>
          <w:tcPr>
            <w:tcW w:w="2454" w:type="dxa"/>
            <w:gridSpan w:val="2"/>
            <w:tcBorders>
              <w:left w:val="single" w:sz="6" w:space="0" w:color="FFFFFF" w:themeColor="background1"/>
            </w:tcBorders>
            <w:noWrap/>
            <w:vAlign w:val="center"/>
          </w:tcPr>
          <w:p w14:paraId="73D3CBFF" w14:textId="77777777" w:rsidR="005C7152" w:rsidRPr="00C15C6F" w:rsidRDefault="005C7152" w:rsidP="005C7152">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Nacional y por entidad federativa</w:t>
            </w:r>
          </w:p>
        </w:tc>
      </w:tr>
      <w:tr w:rsidR="005C7152" w:rsidRPr="00C15C6F" w14:paraId="26C794CD" w14:textId="77777777" w:rsidTr="005C7152">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56CA6F52" w14:textId="77777777" w:rsidR="005C7152" w:rsidRPr="00C15C6F" w:rsidRDefault="005C7152" w:rsidP="005C7152">
            <w:pPr>
              <w:spacing w:before="40" w:after="40"/>
              <w:jc w:val="left"/>
              <w:rPr>
                <w:rFonts w:cs="Arial"/>
                <w:sz w:val="18"/>
                <w:szCs w:val="18"/>
              </w:rPr>
            </w:pPr>
            <w:r w:rsidRPr="00C15C6F">
              <w:rPr>
                <w:rFonts w:cs="Arial"/>
                <w:sz w:val="18"/>
                <w:szCs w:val="18"/>
              </w:rPr>
              <w:t>Tipo de entrevista</w:t>
            </w:r>
          </w:p>
        </w:tc>
        <w:tc>
          <w:tcPr>
            <w:tcW w:w="2447" w:type="dxa"/>
            <w:tcBorders>
              <w:left w:val="single" w:sz="6" w:space="0" w:color="FFFFFF" w:themeColor="background1"/>
              <w:right w:val="single" w:sz="6" w:space="0" w:color="FFFFFF" w:themeColor="background1"/>
            </w:tcBorders>
            <w:noWrap/>
            <w:vAlign w:val="center"/>
          </w:tcPr>
          <w:p w14:paraId="2F1D8863" w14:textId="77777777" w:rsidR="005C7152" w:rsidRPr="00C15C6F" w:rsidRDefault="005C7152" w:rsidP="005C715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 xml:space="preserve">Cuestionario de </w:t>
            </w:r>
            <w:proofErr w:type="spellStart"/>
            <w:r w:rsidRPr="00C15C6F">
              <w:rPr>
                <w:rFonts w:cs="Arial"/>
                <w:sz w:val="18"/>
                <w:szCs w:val="18"/>
              </w:rPr>
              <w:t>autollenado</w:t>
            </w:r>
            <w:proofErr w:type="spellEnd"/>
            <w:r w:rsidRPr="00C15C6F">
              <w:rPr>
                <w:rFonts w:cs="Arial"/>
                <w:sz w:val="18"/>
                <w:szCs w:val="18"/>
              </w:rPr>
              <w:t xml:space="preserve"> en papel</w:t>
            </w:r>
          </w:p>
        </w:tc>
        <w:tc>
          <w:tcPr>
            <w:tcW w:w="2447" w:type="dxa"/>
            <w:tcBorders>
              <w:left w:val="single" w:sz="6" w:space="0" w:color="FFFFFF" w:themeColor="background1"/>
              <w:right w:val="single" w:sz="6" w:space="0" w:color="FFFFFF" w:themeColor="background1"/>
            </w:tcBorders>
            <w:vAlign w:val="center"/>
          </w:tcPr>
          <w:p w14:paraId="1B061183" w14:textId="77777777" w:rsidR="005C7152" w:rsidRPr="00C15C6F" w:rsidRDefault="005C7152" w:rsidP="005C715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Entrevista presencial en dispositivo electrónico móvil</w:t>
            </w:r>
          </w:p>
        </w:tc>
        <w:tc>
          <w:tcPr>
            <w:tcW w:w="2454" w:type="dxa"/>
            <w:gridSpan w:val="2"/>
            <w:tcBorders>
              <w:left w:val="single" w:sz="6" w:space="0" w:color="FFFFFF" w:themeColor="background1"/>
            </w:tcBorders>
            <w:noWrap/>
            <w:vAlign w:val="center"/>
          </w:tcPr>
          <w:p w14:paraId="52DA965F" w14:textId="77777777" w:rsidR="005C7152" w:rsidRPr="00C15C6F" w:rsidRDefault="005C7152" w:rsidP="005C7152">
            <w:pPr>
              <w:spacing w:before="40" w:after="40"/>
              <w:jc w:val="left"/>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Entrevista directa (cara a cara)</w:t>
            </w:r>
          </w:p>
        </w:tc>
      </w:tr>
      <w:tr w:rsidR="005C7152" w:rsidRPr="00C15C6F" w14:paraId="36A3F5C4" w14:textId="77777777" w:rsidTr="005C7152">
        <w:trPr>
          <w:trHeight w:val="249"/>
        </w:trPr>
        <w:tc>
          <w:tcPr>
            <w:cnfStyle w:val="001000000000" w:firstRow="0" w:lastRow="0" w:firstColumn="1" w:lastColumn="0" w:oddVBand="0" w:evenVBand="0" w:oddHBand="0" w:evenHBand="0" w:firstRowFirstColumn="0" w:firstRowLastColumn="0" w:lastRowFirstColumn="0" w:lastRowLastColumn="0"/>
            <w:tcW w:w="2111" w:type="dxa"/>
            <w:tcBorders>
              <w:right w:val="single" w:sz="6" w:space="0" w:color="FFFFFF" w:themeColor="background1"/>
            </w:tcBorders>
            <w:noWrap/>
            <w:vAlign w:val="center"/>
          </w:tcPr>
          <w:p w14:paraId="51A45197" w14:textId="77777777" w:rsidR="005C7152" w:rsidRPr="00C15C6F" w:rsidRDefault="005C7152" w:rsidP="005C7152">
            <w:pPr>
              <w:spacing w:before="40" w:after="40"/>
              <w:jc w:val="left"/>
              <w:rPr>
                <w:rFonts w:cs="Arial"/>
                <w:sz w:val="18"/>
                <w:szCs w:val="18"/>
              </w:rPr>
            </w:pPr>
            <w:r w:rsidRPr="00C15C6F">
              <w:rPr>
                <w:rFonts w:cs="Arial"/>
                <w:sz w:val="18"/>
                <w:szCs w:val="18"/>
              </w:rPr>
              <w:t>Periodo de levantamiento</w:t>
            </w:r>
          </w:p>
        </w:tc>
        <w:tc>
          <w:tcPr>
            <w:tcW w:w="2447" w:type="dxa"/>
            <w:tcBorders>
              <w:left w:val="single" w:sz="6" w:space="0" w:color="FFFFFF" w:themeColor="background1"/>
              <w:bottom w:val="single" w:sz="8" w:space="0" w:color="7C7563" w:themeColor="text1" w:themeTint="A6"/>
              <w:right w:val="single" w:sz="6" w:space="0" w:color="FFFFFF" w:themeColor="background1"/>
            </w:tcBorders>
            <w:noWrap/>
            <w:vAlign w:val="center"/>
          </w:tcPr>
          <w:p w14:paraId="27DAF4E2" w14:textId="77777777" w:rsidR="005C7152" w:rsidRPr="00C15C6F" w:rsidRDefault="005C7152" w:rsidP="005C7152">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Primer trimestre de 2012</w:t>
            </w:r>
          </w:p>
        </w:tc>
        <w:tc>
          <w:tcPr>
            <w:tcW w:w="2447" w:type="dxa"/>
            <w:tcBorders>
              <w:left w:val="single" w:sz="6" w:space="0" w:color="FFFFFF" w:themeColor="background1"/>
              <w:bottom w:val="single" w:sz="8" w:space="0" w:color="7C7563" w:themeColor="text1" w:themeTint="A6"/>
              <w:right w:val="single" w:sz="6" w:space="0" w:color="FFFFFF" w:themeColor="background1"/>
            </w:tcBorders>
            <w:vAlign w:val="center"/>
          </w:tcPr>
          <w:p w14:paraId="15F15294" w14:textId="77777777" w:rsidR="005C7152" w:rsidRPr="00C15C6F" w:rsidRDefault="005C7152" w:rsidP="005C7152">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Primer mes de cada trimestre a partir del tercero de 2013</w:t>
            </w:r>
          </w:p>
        </w:tc>
        <w:tc>
          <w:tcPr>
            <w:tcW w:w="2454" w:type="dxa"/>
            <w:gridSpan w:val="2"/>
            <w:tcBorders>
              <w:left w:val="single" w:sz="6" w:space="0" w:color="FFFFFF" w:themeColor="background1"/>
            </w:tcBorders>
            <w:noWrap/>
            <w:vAlign w:val="center"/>
          </w:tcPr>
          <w:p w14:paraId="65F9AE63" w14:textId="77777777" w:rsidR="005C7152" w:rsidRPr="00C15C6F" w:rsidRDefault="005C7152" w:rsidP="005C7152">
            <w:pPr>
              <w:spacing w:before="40" w:after="40"/>
              <w:jc w:val="left"/>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Agosto-noviembre de 2014</w:t>
            </w:r>
          </w:p>
        </w:tc>
      </w:tr>
    </w:tbl>
    <w:p w14:paraId="4B1825F6" w14:textId="77777777" w:rsidR="005C7152" w:rsidRPr="00C15C6F" w:rsidRDefault="005C7152" w:rsidP="005C7152">
      <w:pPr>
        <w:pStyle w:val="Ttulo3"/>
        <w:keepNext/>
        <w:keepLines/>
        <w:spacing w:before="480"/>
        <w:jc w:val="both"/>
        <w:rPr>
          <w:rFonts w:cs="Arial"/>
          <w:spacing w:val="-1"/>
        </w:rPr>
      </w:pPr>
      <w:r w:rsidRPr="00C15C6F">
        <w:rPr>
          <w:rFonts w:cs="Arial"/>
          <w:spacing w:val="-1"/>
        </w:rPr>
        <w:t>Cálculo de promedios y balance anímico general en BIARE</w:t>
      </w:r>
    </w:p>
    <w:p w14:paraId="78752C53" w14:textId="36E4C37F" w:rsidR="005C7152" w:rsidRPr="00C15C6F" w:rsidRDefault="005C7152" w:rsidP="005C7152">
      <w:pPr>
        <w:pStyle w:val="Estilo2"/>
        <w:keepNext/>
        <w:keepLines/>
        <w:spacing w:before="240" w:after="0" w:line="240" w:lineRule="auto"/>
        <w:ind w:right="0"/>
        <w:rPr>
          <w:rFonts w:cs="Arial"/>
        </w:rPr>
      </w:pPr>
      <w:r w:rsidRPr="00C15C6F">
        <w:rPr>
          <w:rFonts w:cs="Arial"/>
        </w:rPr>
        <w:t xml:space="preserve">Los promedios de cualquier </w:t>
      </w:r>
      <w:r>
        <w:rPr>
          <w:rFonts w:cs="Arial"/>
        </w:rPr>
        <w:t xml:space="preserve">aspecto </w:t>
      </w:r>
      <w:r w:rsidRPr="00C15C6F">
        <w:rPr>
          <w:rFonts w:cs="Arial"/>
        </w:rPr>
        <w:t xml:space="preserve">de bienestar subjetivo para un grupo poblacional en el que cada individuo del grupo ha valorado </w:t>
      </w:r>
      <w:r>
        <w:rPr>
          <w:rFonts w:cs="Arial"/>
        </w:rPr>
        <w:t xml:space="preserve">su contenido </w:t>
      </w:r>
      <w:r w:rsidRPr="00C15C6F">
        <w:rPr>
          <w:rFonts w:cs="Arial"/>
        </w:rPr>
        <w:t xml:space="preserve">en una escala (en este caso de 0-10) son promedios ponderados, pues cada individuo u observación en una encuesta probabilista tiene un peso específico dependiendo de su probabilidad de </w:t>
      </w:r>
      <w:r>
        <w:rPr>
          <w:rFonts w:cs="Arial"/>
        </w:rPr>
        <w:t>aparecer</w:t>
      </w:r>
      <w:r w:rsidRPr="00C15C6F">
        <w:rPr>
          <w:rFonts w:cs="Arial"/>
        </w:rPr>
        <w:t xml:space="preserve"> en muestra. El inverso de esa probabilidad es lo que se denomina factor de expansión, que nos indica a cuántos individuos representa aquel que cayó en muestra (cuántos individuos hay en la población que comparten las mimas características sociodemográficas y socioeconómicas). De acuerdo con el marco estadístico, el dato que se desprende de cada individuo u observación en </w:t>
      </w:r>
      <w:r w:rsidR="00E3571B" w:rsidRPr="00C15C6F">
        <w:rPr>
          <w:rFonts w:cs="Arial"/>
        </w:rPr>
        <w:t>muestra</w:t>
      </w:r>
      <w:r w:rsidRPr="00C15C6F">
        <w:rPr>
          <w:rFonts w:cs="Arial"/>
        </w:rPr>
        <w:t xml:space="preserve"> es multiplicado por su correspondiente factor de expansión o ponderador, lo que permite ofrecer datos generalizables al conjunto de la población urbana.</w:t>
      </w:r>
    </w:p>
    <w:p w14:paraId="423263D0" w14:textId="77777777" w:rsidR="005C7152" w:rsidRPr="00C15C6F" w:rsidRDefault="005C7152" w:rsidP="005C7152">
      <w:pPr>
        <w:pStyle w:val="Estilo2"/>
        <w:spacing w:before="240" w:after="240" w:line="240" w:lineRule="auto"/>
        <w:ind w:right="0"/>
        <w:rPr>
          <w:rFonts w:cs="Arial"/>
        </w:rPr>
      </w:pPr>
      <w:r w:rsidRPr="00C15C6F">
        <w:rPr>
          <w:rFonts w:cs="Arial"/>
        </w:rPr>
        <w:t>Designemos por lo pronto al factor de expansión con la letra w.</w:t>
      </w:r>
    </w:p>
    <w:p w14:paraId="222BFF8D" w14:textId="77777777" w:rsidR="005C7152" w:rsidRPr="00C15C6F" w:rsidRDefault="005C7152" w:rsidP="005C7152">
      <w:pPr>
        <w:pStyle w:val="Estilo2"/>
        <w:spacing w:before="240" w:after="240" w:line="240" w:lineRule="auto"/>
        <w:ind w:right="0"/>
        <w:rPr>
          <w:rFonts w:cs="Arial"/>
        </w:rPr>
      </w:pPr>
      <w:r w:rsidRPr="00C15C6F">
        <w:rPr>
          <w:rFonts w:cs="Arial"/>
        </w:rPr>
        <w:t>El promedio ponderado (PP) de un estado anímico j en particular será entonces:</w:t>
      </w:r>
    </w:p>
    <w:p w14:paraId="0CF787A9" w14:textId="77777777" w:rsidR="005C7152" w:rsidRPr="00C15C6F" w:rsidRDefault="00F53F62" w:rsidP="005C7152">
      <w:pPr>
        <w:pStyle w:val="Estilo2"/>
        <w:rPr>
          <w:rFonts w:cs="Arial"/>
        </w:rPr>
      </w:pPr>
      <m:oMathPara>
        <m:oMathParaPr>
          <m:jc m:val="left"/>
        </m:oMathParaPr>
        <m:oMath>
          <m:sSub>
            <m:sSubPr>
              <m:ctrlPr>
                <w:rPr>
                  <w:rFonts w:ascii="Cambria Math" w:hAnsi="Cambria Math" w:cs="Arial"/>
                  <w:i/>
                </w:rPr>
              </m:ctrlPr>
            </m:sSubPr>
            <m:e>
              <m:r>
                <w:rPr>
                  <w:rFonts w:ascii="Cambria Math" w:hAnsi="Cambria Math" w:cs="Arial"/>
                </w:rPr>
                <m:t>PP</m:t>
              </m:r>
            </m:e>
            <m:sub>
              <m:r>
                <w:rPr>
                  <w:rFonts w:ascii="Cambria Math" w:hAnsi="Cambria Math" w:cs="Arial"/>
                </w:rPr>
                <m:t xml:space="preserve">j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m:t>
                  </m:r>
                </m:e>
                <m:sub>
                  <m:r>
                    <w:rPr>
                      <w:rFonts w:ascii="Cambria Math" w:hAnsi="Cambria Math" w:cs="Arial"/>
                    </w:rPr>
                    <m:t>ijk</m:t>
                  </m:r>
                </m:sub>
              </m:sSub>
            </m:e>
          </m:nary>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num>
                <m:den>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m:t>
                          </m:r>
                          <m:r>
                            <w:rPr>
                              <w:rFonts w:ascii="Cambria Math" w:hAnsi="Cambria Math" w:cs="Arial"/>
                              <w:color w:val="27251F" w:themeColor="text1"/>
                            </w:rPr>
                            <m:t>k</m:t>
                          </m:r>
                        </m:sub>
                      </m:sSub>
                    </m:e>
                  </m:nary>
                </m:den>
              </m:f>
            </m:e>
          </m:d>
        </m:oMath>
      </m:oMathPara>
    </w:p>
    <w:p w14:paraId="0F1C2428" w14:textId="77777777" w:rsidR="005C7152" w:rsidRPr="00C15C6F" w:rsidRDefault="005C7152" w:rsidP="005C7152">
      <w:pPr>
        <w:pStyle w:val="Estilo2"/>
        <w:spacing w:after="120"/>
        <w:ind w:left="284"/>
        <w:rPr>
          <w:rFonts w:cs="Arial"/>
          <w:i/>
        </w:rPr>
      </w:pPr>
      <w:r w:rsidRPr="00C15C6F">
        <w:rPr>
          <w:rFonts w:cs="Arial"/>
          <w:i/>
        </w:rPr>
        <w:t>En donde:</w:t>
      </w:r>
    </w:p>
    <w:p w14:paraId="45A3CA21" w14:textId="77777777" w:rsidR="005C7152" w:rsidRPr="00C15C6F" w:rsidRDefault="00F53F62" w:rsidP="005C7152">
      <w:pPr>
        <w:pStyle w:val="Estilo2"/>
        <w:spacing w:after="120"/>
        <w:ind w:left="284"/>
        <w:rPr>
          <w:rFonts w:cs="Arial"/>
        </w:rPr>
      </w:pPr>
      <m:oMathPara>
        <m:oMathParaPr>
          <m:jc m:val="left"/>
        </m:oMathParaPr>
        <m:oMath>
          <m:sSub>
            <m:sSubPr>
              <m:ctrlPr>
                <w:rPr>
                  <w:rFonts w:ascii="Cambria Math" w:hAnsi="Cambria Math" w:cs="Arial"/>
                  <w:i/>
                </w:rPr>
              </m:ctrlPr>
            </m:sSubPr>
            <m:e>
              <m:r>
                <w:rPr>
                  <w:rFonts w:ascii="Cambria Math" w:hAnsi="Cambria Math" w:cs="Arial"/>
                </w:rPr>
                <m:t>V</m:t>
              </m:r>
            </m:e>
            <m:sub>
              <m:r>
                <w:rPr>
                  <w:rFonts w:ascii="Cambria Math" w:hAnsi="Cambria Math" w:cs="Arial"/>
                </w:rPr>
                <m:t xml:space="preserve">ijk </m:t>
              </m:r>
            </m:sub>
          </m:sSub>
          <m:r>
            <w:rPr>
              <w:rFonts w:ascii="Cambria Math" w:hAnsi="Cambria Math" w:cs="Arial"/>
            </w:rPr>
            <m:t>=Valor asignado por la observación i de la población k al estado anímico j</m:t>
          </m:r>
        </m:oMath>
      </m:oMathPara>
    </w:p>
    <w:p w14:paraId="378E2549" w14:textId="77777777" w:rsidR="005C7152" w:rsidRPr="00C15C6F" w:rsidRDefault="00F53F62" w:rsidP="005C7152">
      <w:pPr>
        <w:pStyle w:val="Estilo2"/>
        <w:spacing w:after="120"/>
        <w:ind w:left="284"/>
        <w:rPr>
          <w:rFonts w:cs="Arial"/>
        </w:rPr>
      </w:pPr>
      <m:oMathPara>
        <m:oMathParaPr>
          <m:jc m:val="left"/>
        </m:oMathParaPr>
        <m:oMath>
          <m:sSub>
            <m:sSubPr>
              <m:ctrlPr>
                <w:rPr>
                  <w:rFonts w:ascii="Cambria Math" w:hAnsi="Cambria Math" w:cs="Arial"/>
                  <w:i/>
                </w:rPr>
              </m:ctrlPr>
            </m:sSubPr>
            <m:e>
              <m:r>
                <w:rPr>
                  <w:rFonts w:ascii="Cambria Math" w:hAnsi="Cambria Math" w:cs="Arial"/>
                </w:rPr>
                <m:t>w</m:t>
              </m:r>
            </m:e>
            <m:sub>
              <m:r>
                <w:rPr>
                  <w:rFonts w:ascii="Cambria Math" w:hAnsi="Cambria Math" w:cs="Arial"/>
                </w:rPr>
                <m:t xml:space="preserve">ik </m:t>
              </m:r>
            </m:sub>
          </m:sSub>
          <m:r>
            <w:rPr>
              <w:rFonts w:ascii="Cambria Math" w:hAnsi="Cambria Math" w:cs="Arial"/>
            </w:rPr>
            <m:t xml:space="preserve">=factor de expansión de la observación </m:t>
          </m:r>
          <m:r>
            <w:rPr>
              <w:rFonts w:ascii="Cambria Math" w:hAnsi="Cambria Math" w:cs="Arial"/>
              <w:color w:val="27251F" w:themeColor="text1"/>
            </w:rPr>
            <m:t xml:space="preserve">i de la población k </m:t>
          </m:r>
        </m:oMath>
      </m:oMathPara>
    </w:p>
    <w:p w14:paraId="63393E6E" w14:textId="77777777" w:rsidR="005C7152" w:rsidRPr="00C15C6F" w:rsidRDefault="00F53F62" w:rsidP="005C7152">
      <w:pPr>
        <w:pStyle w:val="Estilo2"/>
        <w:spacing w:after="120"/>
        <w:ind w:left="284"/>
        <w:rPr>
          <w:rFonts w:cs="Arial"/>
        </w:rPr>
      </w:p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e>
        </m:nary>
        <m:r>
          <w:rPr>
            <w:rFonts w:ascii="Cambria Math" w:hAnsi="Cambria Math" w:cs="Arial"/>
          </w:rPr>
          <m:t xml:space="preserve"> es entonces toda la población </m:t>
        </m:r>
        <m:r>
          <w:rPr>
            <w:rFonts w:ascii="Cambria Math" w:hAnsi="Cambria Math" w:cs="Arial"/>
            <w:color w:val="27251F" w:themeColor="text1"/>
          </w:rPr>
          <m:t>k</m:t>
        </m:r>
        <m:r>
          <w:rPr>
            <w:rFonts w:ascii="Cambria Math" w:hAnsi="Cambria Math" w:cs="Arial"/>
          </w:rPr>
          <m:t>.</m:t>
        </m:r>
      </m:oMath>
      <w:r w:rsidR="005C7152" w:rsidRPr="00C15C6F">
        <w:rPr>
          <w:rFonts w:cs="Arial"/>
        </w:rPr>
        <w:t xml:space="preserve"> </w:t>
      </w:r>
    </w:p>
    <w:p w14:paraId="261CE4CB" w14:textId="77777777" w:rsidR="005C7152" w:rsidRPr="00C15C6F" w:rsidRDefault="005C7152" w:rsidP="005C7152">
      <w:pPr>
        <w:pStyle w:val="Estilo2"/>
        <w:spacing w:before="240" w:after="240" w:line="240" w:lineRule="auto"/>
        <w:ind w:right="0"/>
        <w:rPr>
          <w:rFonts w:cs="Arial"/>
        </w:rPr>
      </w:pPr>
      <w:r w:rsidRPr="00C15C6F">
        <w:rPr>
          <w:rFonts w:cs="Arial"/>
        </w:rPr>
        <w:lastRenderedPageBreak/>
        <w:t>Ahora bien</w:t>
      </w:r>
      <w:r>
        <w:rPr>
          <w:rFonts w:cs="Arial"/>
        </w:rPr>
        <w:t>,</w:t>
      </w:r>
      <w:r w:rsidRPr="00C15C6F">
        <w:rPr>
          <w:rFonts w:cs="Arial"/>
        </w:rPr>
        <w:t xml:space="preserve"> para calcular el balance anímico general se hace lo siguiente</w:t>
      </w:r>
    </w:p>
    <w:p w14:paraId="3D8209A0" w14:textId="77777777" w:rsidR="005C7152" w:rsidRPr="00C15C6F" w:rsidRDefault="005C7152" w:rsidP="005C7152">
      <w:pPr>
        <w:pStyle w:val="Estilo2"/>
        <w:spacing w:before="240" w:after="240" w:line="240" w:lineRule="auto"/>
        <w:ind w:right="0"/>
        <w:rPr>
          <w:rFonts w:cs="Arial"/>
        </w:rPr>
      </w:pPr>
      <w:r w:rsidRPr="00C15C6F">
        <w:rPr>
          <w:rFonts w:cs="Arial"/>
        </w:rPr>
        <w:t>Para cada observación se suman sus emociones positivas y sus emociones negativas, con el fin de restar la suma de las segundas a las primeras.</w:t>
      </w:r>
    </w:p>
    <w:p w14:paraId="40B81CB6" w14:textId="77777777" w:rsidR="005C7152" w:rsidRPr="00C15C6F" w:rsidRDefault="00F53F62" w:rsidP="005C7152">
      <w:pPr>
        <w:pStyle w:val="Estilo2"/>
        <w:rPr>
          <w:rFonts w:cs="Arial"/>
        </w:rPr>
      </w:pPr>
      <m:oMathPara>
        <m:oMathParaPr>
          <m:jc m:val="left"/>
        </m:oMathPara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VP</m:t>
                  </m:r>
                </m:e>
                <m:sub>
                  <m:r>
                    <w:rPr>
                      <w:rFonts w:ascii="Cambria Math" w:hAnsi="Cambria Math" w:cs="Arial"/>
                    </w:rPr>
                    <m:t xml:space="preserve">ik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VN</m:t>
                      </m:r>
                    </m:e>
                    <m:sub>
                      <m:r>
                        <w:rPr>
                          <w:rFonts w:ascii="Cambria Math" w:hAnsi="Cambria Math" w:cs="Arial"/>
                        </w:rPr>
                        <m:t>ik</m:t>
                      </m:r>
                    </m:sub>
                  </m:sSub>
                </m:e>
              </m:nary>
            </m:e>
          </m:nary>
        </m:oMath>
      </m:oMathPara>
    </w:p>
    <w:p w14:paraId="723246EF" w14:textId="77777777" w:rsidR="005C7152" w:rsidRPr="00C15C6F" w:rsidRDefault="005C7152" w:rsidP="005C7152">
      <w:pPr>
        <w:pStyle w:val="Estilo2"/>
        <w:spacing w:after="120"/>
        <w:ind w:left="284"/>
        <w:rPr>
          <w:rFonts w:cs="Arial"/>
          <w:i/>
        </w:rPr>
      </w:pPr>
      <w:r w:rsidRPr="00C15C6F">
        <w:rPr>
          <w:rFonts w:cs="Arial"/>
          <w:i/>
        </w:rPr>
        <w:t>En donde:</w:t>
      </w:r>
    </w:p>
    <w:p w14:paraId="0DD83058" w14:textId="77777777" w:rsidR="005C7152" w:rsidRPr="00C15C6F" w:rsidRDefault="005C7152" w:rsidP="005C7152">
      <w:pPr>
        <w:pStyle w:val="Estilo2"/>
        <w:spacing w:after="120"/>
        <w:ind w:left="284"/>
        <w:rPr>
          <w:rFonts w:cs="Arial"/>
          <w:i/>
        </w:rPr>
      </w:pPr>
      <w:r w:rsidRPr="00C15C6F">
        <w:rPr>
          <w:rFonts w:cs="Arial"/>
          <w:i/>
        </w:rPr>
        <w:t xml:space="preserve">VP = Valoraciones dadas a emociones positivas </w:t>
      </w:r>
    </w:p>
    <w:p w14:paraId="39C35AA3" w14:textId="77777777" w:rsidR="005C7152" w:rsidRPr="00C15C6F" w:rsidRDefault="005C7152" w:rsidP="005C7152">
      <w:pPr>
        <w:pStyle w:val="Estilo2"/>
        <w:spacing w:after="120"/>
        <w:ind w:left="284"/>
        <w:rPr>
          <w:rFonts w:cs="Arial"/>
          <w:i/>
        </w:rPr>
      </w:pPr>
      <w:r w:rsidRPr="00C15C6F">
        <w:rPr>
          <w:rFonts w:cs="Arial"/>
          <w:i/>
        </w:rPr>
        <w:t>VN = Valoraciones dadas a emociones negativas</w:t>
      </w:r>
    </w:p>
    <w:p w14:paraId="167901AC" w14:textId="77777777" w:rsidR="005C7152" w:rsidRPr="00C15C6F" w:rsidRDefault="005C7152" w:rsidP="005C7152">
      <w:pPr>
        <w:pStyle w:val="Estilo2"/>
        <w:keepLines/>
        <w:spacing w:before="240" w:after="0" w:line="240" w:lineRule="auto"/>
        <w:ind w:right="0"/>
        <w:rPr>
          <w:rFonts w:cs="Arial"/>
        </w:rPr>
      </w:pPr>
      <w:r w:rsidRPr="00C15C6F">
        <w:rPr>
          <w:rFonts w:cs="Arial"/>
        </w:rPr>
        <w:t>Dado que puede haber un puntaje máximo de +50 y un mínimo de -50 los valores del balance obtenido para la observación individual se expresan en una escala que va de +10 a -10. Así por ejemplo si el balance en la escala original para el i-</w:t>
      </w:r>
      <w:proofErr w:type="spellStart"/>
      <w:r w:rsidRPr="00C15C6F">
        <w:rPr>
          <w:rFonts w:cs="Arial"/>
        </w:rPr>
        <w:t>ésimo</w:t>
      </w:r>
      <w:proofErr w:type="spellEnd"/>
      <w:r w:rsidRPr="00C15C6F">
        <w:rPr>
          <w:rFonts w:cs="Arial"/>
        </w:rPr>
        <w:t xml:space="preserve"> individuo en muestra fue de +8, por regla de tres se tiene:</w:t>
      </w:r>
    </w:p>
    <w:p w14:paraId="3B41F0E3" w14:textId="77777777" w:rsidR="005C7152" w:rsidRPr="00C15C6F" w:rsidRDefault="005C7152" w:rsidP="005C7152">
      <w:pPr>
        <w:pStyle w:val="Estilo2"/>
        <w:spacing w:before="240" w:after="0"/>
        <w:ind w:left="284"/>
        <w:rPr>
          <w:rFonts w:cs="Arial"/>
          <w:i/>
        </w:rPr>
      </w:pPr>
      <w:r w:rsidRPr="00C15C6F">
        <w:rPr>
          <w:rFonts w:cs="Arial"/>
          <w:i/>
        </w:rPr>
        <w:t xml:space="preserve">50    </w:t>
      </w:r>
      <w:r w:rsidRPr="00C15C6F">
        <w:rPr>
          <w:rFonts w:cs="Arial"/>
          <w:i/>
        </w:rPr>
        <w:sym w:font="Wingdings" w:char="F0E0"/>
      </w:r>
      <w:r w:rsidRPr="00C15C6F">
        <w:rPr>
          <w:rFonts w:cs="Arial"/>
          <w:i/>
        </w:rPr>
        <w:t xml:space="preserve">    10</w:t>
      </w:r>
    </w:p>
    <w:p w14:paraId="6BC3004A" w14:textId="77777777" w:rsidR="005C7152" w:rsidRPr="00C15C6F" w:rsidRDefault="005C7152" w:rsidP="005C7152">
      <w:pPr>
        <w:pStyle w:val="Estilo2"/>
        <w:spacing w:after="120"/>
        <w:ind w:left="284"/>
        <w:rPr>
          <w:rFonts w:cs="Arial"/>
          <w:i/>
        </w:rPr>
      </w:pPr>
      <w:r w:rsidRPr="00C15C6F">
        <w:rPr>
          <w:rFonts w:cs="Arial"/>
          <w:i/>
        </w:rPr>
        <w:t xml:space="preserve"> 8     </w:t>
      </w:r>
      <w:r w:rsidRPr="00C15C6F">
        <w:rPr>
          <w:rFonts w:cs="Arial"/>
          <w:i/>
        </w:rPr>
        <w:sym w:font="Wingdings" w:char="F0E0"/>
      </w:r>
      <w:r w:rsidRPr="00C15C6F">
        <w:rPr>
          <w:rFonts w:cs="Arial"/>
          <w:i/>
        </w:rPr>
        <w:t xml:space="preserve">      x</w:t>
      </w:r>
    </w:p>
    <w:p w14:paraId="32EF1031" w14:textId="77777777" w:rsidR="005C7152" w:rsidRPr="00C15C6F" w:rsidRDefault="005C7152" w:rsidP="005C7152">
      <w:pPr>
        <w:pStyle w:val="Estilo2"/>
        <w:spacing w:after="120"/>
        <w:ind w:left="284"/>
        <w:rPr>
          <w:rFonts w:cs="Arial"/>
          <w:i/>
        </w:rPr>
      </w:pPr>
      <w:r w:rsidRPr="00C15C6F">
        <w:rPr>
          <w:rFonts w:cs="Arial"/>
          <w:i/>
        </w:rPr>
        <w:t xml:space="preserve">En donde:   </w:t>
      </w:r>
      <m:oMath>
        <m:r>
          <w:rPr>
            <w:rFonts w:ascii="Cambria Math" w:hAnsi="Cambria Math" w:cs="Arial"/>
          </w:rPr>
          <m:t>x =</m:t>
        </m:r>
        <m:f>
          <m:fPr>
            <m:ctrlPr>
              <w:rPr>
                <w:rFonts w:ascii="Cambria Math" w:hAnsi="Cambria Math" w:cs="Arial"/>
                <w:i/>
              </w:rPr>
            </m:ctrlPr>
          </m:fPr>
          <m:num>
            <m:r>
              <w:rPr>
                <w:rFonts w:ascii="Cambria Math" w:hAnsi="Cambria Math" w:cs="Arial"/>
              </w:rPr>
              <m:t>8 * 10</m:t>
            </m:r>
          </m:num>
          <m:den>
            <m:r>
              <w:rPr>
                <w:rFonts w:ascii="Cambria Math" w:hAnsi="Cambria Math" w:cs="Arial"/>
              </w:rPr>
              <m:t>50</m:t>
            </m:r>
          </m:den>
        </m:f>
      </m:oMath>
    </w:p>
    <w:p w14:paraId="184D04A4" w14:textId="77777777" w:rsidR="005C7152" w:rsidRPr="00C15C6F" w:rsidRDefault="005C7152" w:rsidP="005C7152">
      <w:pPr>
        <w:pStyle w:val="Estilo2"/>
        <w:spacing w:before="240" w:after="240" w:line="240" w:lineRule="auto"/>
        <w:ind w:right="0"/>
        <w:rPr>
          <w:rFonts w:cs="Arial"/>
        </w:rPr>
      </w:pPr>
      <w:r w:rsidRPr="00C15C6F">
        <w:rPr>
          <w:rFonts w:cs="Arial"/>
        </w:rPr>
        <w:t>Lo que arrojaría un Balance Individual (B</w:t>
      </w:r>
      <w:r w:rsidRPr="00C15C6F">
        <w:rPr>
          <w:rFonts w:cs="Arial"/>
          <w:vertAlign w:val="subscript"/>
        </w:rPr>
        <w:t>i</w:t>
      </w:r>
      <w:r w:rsidRPr="00C15C6F">
        <w:rPr>
          <w:rFonts w:cs="Arial"/>
        </w:rPr>
        <w:t>) de 1.6</w:t>
      </w:r>
    </w:p>
    <w:p w14:paraId="5DB7BD13" w14:textId="77777777" w:rsidR="005C7152" w:rsidRPr="00C15C6F" w:rsidRDefault="005C7152" w:rsidP="005C7152">
      <w:pPr>
        <w:pStyle w:val="Estilo2"/>
        <w:spacing w:before="240" w:after="240" w:line="240" w:lineRule="auto"/>
        <w:ind w:right="0"/>
        <w:rPr>
          <w:rFonts w:cs="Arial"/>
        </w:rPr>
      </w:pPr>
      <w:r w:rsidRPr="00C15C6F">
        <w:rPr>
          <w:rFonts w:cs="Arial"/>
        </w:rPr>
        <w:t>Generalizando entonces:</w:t>
      </w:r>
    </w:p>
    <w:p w14:paraId="6CDD7643" w14:textId="77777777" w:rsidR="005C7152" w:rsidRPr="00C15C6F" w:rsidRDefault="00F53F62" w:rsidP="005C7152">
      <w:pPr>
        <w:pStyle w:val="Estilo2"/>
        <w:rPr>
          <w:rFonts w:cs="Arial"/>
        </w:rPr>
      </w:pPr>
      <m:oMathPara>
        <m:oMathParaPr>
          <m:jc m:val="left"/>
        </m:oMathParaPr>
        <m:oMath>
          <m:sSub>
            <m:sSubPr>
              <m:ctrlPr>
                <w:rPr>
                  <w:rFonts w:ascii="Cambria Math" w:hAnsi="Cambria Math" w:cs="Arial"/>
                  <w:i/>
                </w:rPr>
              </m:ctrlPr>
            </m:sSubPr>
            <m:e>
              <m:r>
                <w:rPr>
                  <w:rFonts w:ascii="Cambria Math" w:hAnsi="Cambria Math" w:cs="Arial"/>
                </w:rPr>
                <m:t>B</m:t>
              </m:r>
            </m:e>
            <m:sub>
              <m:r>
                <w:rPr>
                  <w:rFonts w:ascii="Cambria Math" w:hAnsi="Cambria Math" w:cs="Arial"/>
                </w:rPr>
                <m:t xml:space="preserve">i </m:t>
              </m:r>
            </m:sub>
          </m:sSub>
          <m:r>
            <w:rPr>
              <w:rFonts w:ascii="Cambria Math" w:hAnsi="Cambria Math" w:cs="Arial"/>
            </w:rPr>
            <m:t xml:space="preserve">= </m:t>
          </m:r>
          <m:d>
            <m:dPr>
              <m:ctrlPr>
                <w:rPr>
                  <w:rFonts w:ascii="Cambria Math" w:hAnsi="Cambria Math" w:cs="Arial"/>
                  <w:i/>
                </w:rPr>
              </m:ctrlPr>
            </m:dPr>
            <m:e>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VP</m:t>
                      </m:r>
                    </m:e>
                    <m:sub>
                      <m:r>
                        <w:rPr>
                          <w:rFonts w:ascii="Cambria Math" w:hAnsi="Cambria Math" w:cs="Arial"/>
                        </w:rPr>
                        <m:t xml:space="preserve">ik </m:t>
                      </m:r>
                    </m:sub>
                  </m:sSub>
                  <m:r>
                    <w:rPr>
                      <w:rFonts w:ascii="Cambria Math" w:hAnsi="Cambria Math" w:cs="Arial"/>
                    </w:rPr>
                    <m:t xml:space="preserve">- </m:t>
                  </m:r>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VN</m:t>
                          </m:r>
                        </m:e>
                        <m:sub>
                          <m:r>
                            <w:rPr>
                              <w:rFonts w:ascii="Cambria Math" w:hAnsi="Cambria Math" w:cs="Arial"/>
                            </w:rPr>
                            <m:t>ik</m:t>
                          </m:r>
                        </m:sub>
                      </m:sSub>
                      <m:r>
                        <w:rPr>
                          <w:rFonts w:ascii="Cambria Math" w:hAnsi="Cambria Math" w:cs="Arial"/>
                        </w:rPr>
                        <m:t xml:space="preserve"> </m:t>
                      </m:r>
                    </m:e>
                  </m:nary>
                </m:e>
              </m:nary>
            </m:e>
          </m:d>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r>
                    <w:rPr>
                      <w:rFonts w:ascii="Cambria Math" w:hAnsi="Cambria Math" w:cs="Arial"/>
                    </w:rPr>
                    <m:t>10</m:t>
                  </m:r>
                </m:num>
                <m:den>
                  <m:r>
                    <w:rPr>
                      <w:rFonts w:ascii="Cambria Math" w:hAnsi="Cambria Math" w:cs="Arial"/>
                    </w:rPr>
                    <m:t>50</m:t>
                  </m:r>
                </m:den>
              </m:f>
            </m:e>
          </m:d>
        </m:oMath>
      </m:oMathPara>
    </w:p>
    <w:p w14:paraId="070EEBEB" w14:textId="77777777" w:rsidR="005C7152" w:rsidRPr="00C15C6F" w:rsidRDefault="005C7152" w:rsidP="005C7152">
      <w:pPr>
        <w:pStyle w:val="Estilo2"/>
        <w:spacing w:before="240" w:after="240" w:line="240" w:lineRule="auto"/>
        <w:ind w:right="0"/>
        <w:rPr>
          <w:rFonts w:cs="Arial"/>
        </w:rPr>
      </w:pPr>
      <w:r w:rsidRPr="00C15C6F">
        <w:rPr>
          <w:rFonts w:cs="Arial"/>
        </w:rPr>
        <w:t>Por otro lado, el promedio ponderado de los balances para el k-</w:t>
      </w:r>
      <w:proofErr w:type="spellStart"/>
      <w:r w:rsidRPr="00C15C6F">
        <w:rPr>
          <w:rFonts w:cs="Arial"/>
        </w:rPr>
        <w:t>ésimo</w:t>
      </w:r>
      <w:proofErr w:type="spellEnd"/>
      <w:r w:rsidRPr="00C15C6F">
        <w:rPr>
          <w:rFonts w:cs="Arial"/>
        </w:rPr>
        <w:t xml:space="preserve"> grupo poblacional, se obtiene:</w:t>
      </w:r>
    </w:p>
    <w:p w14:paraId="627D4859" w14:textId="77777777" w:rsidR="005C7152" w:rsidRPr="00C15C6F" w:rsidRDefault="00F53F62" w:rsidP="005C7152">
      <w:pPr>
        <w:pStyle w:val="Estilo2"/>
        <w:rPr>
          <w:rFonts w:cs="Arial"/>
        </w:rPr>
      </w:pPr>
      <m:oMathPara>
        <m:oMathParaPr>
          <m:jc m:val="left"/>
        </m:oMathParaPr>
        <m:oMath>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B</m:t>
                  </m:r>
                </m:e>
                <m:sub>
                  <m:r>
                    <w:rPr>
                      <w:rFonts w:ascii="Cambria Math" w:hAnsi="Cambria Math" w:cs="Arial"/>
                    </w:rPr>
                    <m:t>ik</m:t>
                  </m:r>
                </m:sub>
              </m:sSub>
              <m:r>
                <w:rPr>
                  <w:rFonts w:ascii="Cambria Math" w:hAnsi="Cambria Math" w:cs="Arial"/>
                </w:rPr>
                <m:t xml:space="preserve">* </m:t>
              </m:r>
              <m:d>
                <m:dPr>
                  <m:ctrlPr>
                    <w:rPr>
                      <w:rFonts w:ascii="Cambria Math" w:hAnsi="Cambria Math" w:cs="Arial"/>
                      <w:i/>
                    </w:rPr>
                  </m:ctrlPr>
                </m:dPr>
                <m:e>
                  <m:f>
                    <m:fPr>
                      <m:type m:val="skw"/>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num>
                    <m:den>
                      <m:nary>
                        <m:naryPr>
                          <m:chr m:val="∑"/>
                          <m:limLoc m:val="undOvr"/>
                          <m:subHide m:val="1"/>
                          <m:supHide m:val="1"/>
                          <m:ctrlPr>
                            <w:rPr>
                              <w:rFonts w:ascii="Cambria Math" w:hAnsi="Cambria Math" w:cs="Arial"/>
                              <w:i/>
                            </w:rPr>
                          </m:ctrlPr>
                        </m:naryPr>
                        <m:sub/>
                        <m:sup/>
                        <m:e>
                          <m:sSub>
                            <m:sSubPr>
                              <m:ctrlPr>
                                <w:rPr>
                                  <w:rFonts w:ascii="Cambria Math" w:hAnsi="Cambria Math" w:cs="Arial"/>
                                  <w:i/>
                                </w:rPr>
                              </m:ctrlPr>
                            </m:sSubPr>
                            <m:e>
                              <m:r>
                                <w:rPr>
                                  <w:rFonts w:ascii="Cambria Math" w:hAnsi="Cambria Math" w:cs="Arial"/>
                                </w:rPr>
                                <m:t>w</m:t>
                              </m:r>
                            </m:e>
                            <m:sub>
                              <m:r>
                                <w:rPr>
                                  <w:rFonts w:ascii="Cambria Math" w:hAnsi="Cambria Math" w:cs="Arial"/>
                                </w:rPr>
                                <m:t>ik</m:t>
                              </m:r>
                            </m:sub>
                          </m:sSub>
                        </m:e>
                      </m:nary>
                    </m:den>
                  </m:f>
                </m:e>
              </m:d>
            </m:e>
          </m:nary>
        </m:oMath>
      </m:oMathPara>
    </w:p>
    <w:p w14:paraId="7B4D5E16" w14:textId="77777777" w:rsidR="005C7152" w:rsidRPr="00C15C6F" w:rsidRDefault="005C7152" w:rsidP="005C7152">
      <w:pPr>
        <w:pStyle w:val="Ttulo3"/>
        <w:spacing w:before="360"/>
        <w:rPr>
          <w:rFonts w:cs="Arial"/>
          <w:spacing w:val="-1"/>
        </w:rPr>
      </w:pPr>
      <w:r w:rsidRPr="00C15C6F">
        <w:rPr>
          <w:rFonts w:cs="Arial"/>
          <w:spacing w:val="-1"/>
        </w:rPr>
        <w:t>Cálculo del indicador de confianza del consumidor</w:t>
      </w:r>
    </w:p>
    <w:p w14:paraId="621F7770" w14:textId="77777777" w:rsidR="005C7152" w:rsidRDefault="005C7152" w:rsidP="005C7152">
      <w:pPr>
        <w:pStyle w:val="Estilo2"/>
        <w:spacing w:before="240" w:after="0" w:line="240" w:lineRule="auto"/>
        <w:ind w:right="0"/>
        <w:rPr>
          <w:rFonts w:cs="Arial"/>
        </w:rPr>
      </w:pPr>
      <w:r w:rsidRPr="00C15C6F">
        <w:rPr>
          <w:rFonts w:cs="Arial"/>
        </w:rPr>
        <w:t xml:space="preserve">El indicador de confianza del consumidor se construye a partir de cinco preguntas de la ENCO: </w:t>
      </w:r>
    </w:p>
    <w:p w14:paraId="6C35F0DB" w14:textId="77777777" w:rsidR="005C7152" w:rsidRPr="00AB62CA" w:rsidRDefault="005C7152" w:rsidP="00E3571B">
      <w:pPr>
        <w:pStyle w:val="Estilo2"/>
        <w:keepNext/>
        <w:keepLines/>
        <w:numPr>
          <w:ilvl w:val="0"/>
          <w:numId w:val="5"/>
        </w:numPr>
        <w:spacing w:before="120" w:after="0" w:line="240" w:lineRule="auto"/>
        <w:ind w:left="1434" w:right="0" w:hanging="357"/>
        <w:rPr>
          <w:rFonts w:cs="Arial"/>
        </w:rPr>
      </w:pPr>
      <w:r w:rsidRPr="001A5A9F">
        <w:rPr>
          <w:rFonts w:cs="Arial"/>
          <w:i/>
          <w:caps/>
        </w:rPr>
        <w:lastRenderedPageBreak/>
        <w:t>s</w:t>
      </w:r>
      <w:r w:rsidRPr="00C15C6F">
        <w:rPr>
          <w:rFonts w:cs="Arial"/>
          <w:i/>
        </w:rPr>
        <w:t xml:space="preserve">ituación económica actual de los miembros del hogar comparada con la que tenían hace 12 meses; </w:t>
      </w:r>
    </w:p>
    <w:p w14:paraId="6C65F459" w14:textId="77777777" w:rsidR="005C7152" w:rsidRPr="00AB62CA" w:rsidRDefault="005C7152" w:rsidP="00E3571B">
      <w:pPr>
        <w:pStyle w:val="Estilo2"/>
        <w:keepNext/>
        <w:keepLines/>
        <w:numPr>
          <w:ilvl w:val="0"/>
          <w:numId w:val="5"/>
        </w:numPr>
        <w:spacing w:before="120" w:after="0" w:line="240" w:lineRule="auto"/>
        <w:ind w:left="1434" w:right="0" w:hanging="357"/>
        <w:rPr>
          <w:rFonts w:cs="Arial"/>
        </w:rPr>
      </w:pPr>
      <w:r>
        <w:rPr>
          <w:rFonts w:cs="Arial"/>
          <w:i/>
        </w:rPr>
        <w:t>S</w:t>
      </w:r>
      <w:r w:rsidRPr="00C15C6F">
        <w:rPr>
          <w:rFonts w:cs="Arial"/>
          <w:i/>
        </w:rPr>
        <w:t xml:space="preserve">ituación económica esperada dentro de 12 meses de los miembros respecto </w:t>
      </w:r>
      <w:r>
        <w:rPr>
          <w:rFonts w:cs="Arial"/>
          <w:i/>
        </w:rPr>
        <w:t>de</w:t>
      </w:r>
      <w:r w:rsidRPr="00C15C6F">
        <w:rPr>
          <w:rFonts w:cs="Arial"/>
          <w:i/>
        </w:rPr>
        <w:t xml:space="preserve"> la actual; </w:t>
      </w:r>
    </w:p>
    <w:p w14:paraId="1E5BDEAA" w14:textId="77777777" w:rsidR="005C7152" w:rsidRPr="00AB62CA" w:rsidRDefault="005C7152" w:rsidP="005C7152">
      <w:pPr>
        <w:pStyle w:val="Estilo2"/>
        <w:numPr>
          <w:ilvl w:val="0"/>
          <w:numId w:val="5"/>
        </w:numPr>
        <w:spacing w:before="120" w:after="0" w:line="240" w:lineRule="auto"/>
        <w:ind w:left="1434" w:right="0" w:hanging="357"/>
        <w:rPr>
          <w:rFonts w:cs="Arial"/>
        </w:rPr>
      </w:pPr>
      <w:r>
        <w:rPr>
          <w:rFonts w:cs="Arial"/>
          <w:i/>
        </w:rPr>
        <w:t>S</w:t>
      </w:r>
      <w:r w:rsidRPr="00C15C6F">
        <w:rPr>
          <w:rFonts w:cs="Arial"/>
          <w:i/>
        </w:rPr>
        <w:t xml:space="preserve">ituación económica actual del país comparada con la de hace 12 meses; </w:t>
      </w:r>
    </w:p>
    <w:p w14:paraId="4579DBA0" w14:textId="77777777" w:rsidR="005C7152" w:rsidRPr="00AB62CA" w:rsidRDefault="005C7152" w:rsidP="005C7152">
      <w:pPr>
        <w:pStyle w:val="Estilo2"/>
        <w:numPr>
          <w:ilvl w:val="0"/>
          <w:numId w:val="5"/>
        </w:numPr>
        <w:spacing w:before="120" w:after="0" w:line="240" w:lineRule="auto"/>
        <w:ind w:left="1434" w:right="0" w:hanging="357"/>
        <w:rPr>
          <w:rFonts w:cs="Arial"/>
        </w:rPr>
      </w:pPr>
      <w:r>
        <w:rPr>
          <w:rFonts w:cs="Arial"/>
          <w:i/>
        </w:rPr>
        <w:t>S</w:t>
      </w:r>
      <w:r w:rsidRPr="00C15C6F">
        <w:rPr>
          <w:rFonts w:cs="Arial"/>
          <w:i/>
        </w:rPr>
        <w:t xml:space="preserve">ituación económica del país esperada dentro de 12 meses respecto </w:t>
      </w:r>
      <w:r>
        <w:rPr>
          <w:rFonts w:cs="Arial"/>
          <w:i/>
        </w:rPr>
        <w:t>de</w:t>
      </w:r>
      <w:r w:rsidRPr="00C15C6F">
        <w:rPr>
          <w:rFonts w:cs="Arial"/>
          <w:i/>
        </w:rPr>
        <w:t xml:space="preserve"> la actual; y </w:t>
      </w:r>
    </w:p>
    <w:p w14:paraId="6EEB67FB" w14:textId="77777777" w:rsidR="005C7152" w:rsidRPr="00C15C6F" w:rsidRDefault="005C7152" w:rsidP="005C7152">
      <w:pPr>
        <w:pStyle w:val="Estilo2"/>
        <w:numPr>
          <w:ilvl w:val="0"/>
          <w:numId w:val="5"/>
        </w:numPr>
        <w:spacing w:before="120" w:after="0" w:line="240" w:lineRule="auto"/>
        <w:ind w:left="1434" w:right="0" w:hanging="357"/>
        <w:rPr>
          <w:rFonts w:cs="Arial"/>
        </w:rPr>
      </w:pPr>
      <w:r>
        <w:rPr>
          <w:rFonts w:cs="Arial"/>
          <w:i/>
        </w:rPr>
        <w:t>P</w:t>
      </w:r>
      <w:r w:rsidRPr="00C15C6F">
        <w:rPr>
          <w:rFonts w:cs="Arial"/>
          <w:i/>
        </w:rPr>
        <w:t>osibilidades actuales, comparadas con las de hace 12 meses, de los integrantes del hogar para realizar compras de muebles, televisor, lavadora, otros aparatos electrodomésticos, etcétera.</w:t>
      </w:r>
    </w:p>
    <w:p w14:paraId="580106BD" w14:textId="77777777" w:rsidR="005C7152" w:rsidRPr="00C15C6F" w:rsidRDefault="005C7152" w:rsidP="005C7152">
      <w:pPr>
        <w:pStyle w:val="Estilo2"/>
        <w:spacing w:before="240" w:after="0" w:line="240" w:lineRule="auto"/>
        <w:ind w:right="0"/>
        <w:rPr>
          <w:rFonts w:cs="Arial"/>
        </w:rPr>
      </w:pPr>
      <w:r w:rsidRPr="00C15C6F">
        <w:rPr>
          <w:rFonts w:cs="Arial"/>
        </w:rPr>
        <w:t>Se pondera la respuesta de cada persona, en las preguntas mencionadas, de acuerdo con el siguiente cuadro.</w:t>
      </w:r>
    </w:p>
    <w:p w14:paraId="3A6C528F" w14:textId="77777777" w:rsidR="005C7152" w:rsidRPr="00C15C6F" w:rsidRDefault="005C7152" w:rsidP="005C7152">
      <w:pPr>
        <w:pStyle w:val="Estilo2"/>
        <w:spacing w:before="360" w:after="20" w:line="240" w:lineRule="auto"/>
        <w:ind w:right="0"/>
        <w:jc w:val="center"/>
        <w:rPr>
          <w:rFonts w:eastAsia="Times New Roman" w:cs="Arial"/>
          <w:b/>
          <w:iCs/>
          <w:smallCaps/>
          <w:snapToGrid w:val="0"/>
          <w:sz w:val="22"/>
          <w:lang w:eastAsia="es-ES"/>
        </w:rPr>
      </w:pPr>
      <w:r w:rsidRPr="00C15C6F">
        <w:rPr>
          <w:rFonts w:eastAsia="Times New Roman" w:cs="Arial"/>
          <w:b/>
          <w:iCs/>
          <w:smallCaps/>
          <w:snapToGrid w:val="0"/>
          <w:sz w:val="22"/>
          <w:lang w:eastAsia="es-ES"/>
        </w:rPr>
        <w:t>Ponderadores para respuestas en ENCO</w:t>
      </w:r>
    </w:p>
    <w:tbl>
      <w:tblPr>
        <w:tblStyle w:val="Listavistosa-nfasis62"/>
        <w:tblW w:w="0" w:type="auto"/>
        <w:jc w:val="center"/>
        <w:tblLook w:val="04A0" w:firstRow="1" w:lastRow="0" w:firstColumn="1" w:lastColumn="0" w:noHBand="0" w:noVBand="1"/>
      </w:tblPr>
      <w:tblGrid>
        <w:gridCol w:w="1967"/>
        <w:gridCol w:w="1758"/>
        <w:gridCol w:w="1761"/>
      </w:tblGrid>
      <w:tr w:rsidR="005C7152" w:rsidRPr="00C15C6F" w14:paraId="3C9A8416" w14:textId="77777777" w:rsidTr="005C71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vMerge w:val="restart"/>
            <w:tcBorders>
              <w:top w:val="single" w:sz="6" w:space="0" w:color="7C7563" w:themeColor="text1" w:themeTint="A6"/>
              <w:left w:val="single" w:sz="6" w:space="0" w:color="7C7563" w:themeColor="text1" w:themeTint="A6"/>
              <w:bottom w:val="single" w:sz="6" w:space="0" w:color="FFFFFF" w:themeColor="background1"/>
              <w:right w:val="single" w:sz="6" w:space="0" w:color="FFFFFF" w:themeColor="background1"/>
            </w:tcBorders>
            <w:shd w:val="clear" w:color="auto" w:fill="393B5F"/>
            <w:vAlign w:val="center"/>
          </w:tcPr>
          <w:p w14:paraId="68A7FFE1" w14:textId="77777777" w:rsidR="005C7152" w:rsidRPr="006F6540" w:rsidRDefault="005C7152" w:rsidP="005C7152">
            <w:pPr>
              <w:pStyle w:val="Estilo2"/>
              <w:spacing w:after="0" w:line="240" w:lineRule="auto"/>
              <w:jc w:val="center"/>
              <w:rPr>
                <w:rFonts w:cs="Arial"/>
                <w:b w:val="0"/>
                <w:sz w:val="18"/>
                <w:szCs w:val="18"/>
              </w:rPr>
            </w:pPr>
            <w:r w:rsidRPr="006F6540">
              <w:rPr>
                <w:rFonts w:cs="Arial"/>
                <w:b w:val="0"/>
                <w:color w:val="FFFFFF" w:themeColor="background1"/>
                <w:sz w:val="18"/>
              </w:rPr>
              <w:t>Opción de respuesta</w:t>
            </w:r>
            <w:r w:rsidRPr="006F6540">
              <w:rPr>
                <w:rFonts w:cs="Arial"/>
                <w:b w:val="0"/>
                <w:sz w:val="18"/>
                <w:szCs w:val="18"/>
              </w:rPr>
              <w:t xml:space="preserve"> </w:t>
            </w:r>
          </w:p>
        </w:tc>
        <w:tc>
          <w:tcPr>
            <w:tcW w:w="3519" w:type="dxa"/>
            <w:gridSpan w:val="2"/>
            <w:tcBorders>
              <w:top w:val="single" w:sz="6" w:space="0" w:color="7C7563" w:themeColor="text1" w:themeTint="A6"/>
              <w:left w:val="single" w:sz="6" w:space="0" w:color="FFFFFF" w:themeColor="background1"/>
              <w:bottom w:val="single" w:sz="6" w:space="0" w:color="FFFFFF" w:themeColor="background1"/>
              <w:right w:val="single" w:sz="6" w:space="0" w:color="7C7563" w:themeColor="text1" w:themeTint="A6"/>
            </w:tcBorders>
            <w:shd w:val="clear" w:color="auto" w:fill="393B5F"/>
            <w:vAlign w:val="center"/>
          </w:tcPr>
          <w:p w14:paraId="101042F7" w14:textId="77777777" w:rsidR="005C7152" w:rsidRPr="006F6540" w:rsidRDefault="005C7152" w:rsidP="005C7152">
            <w:pPr>
              <w:pStyle w:val="Estilo2"/>
              <w:spacing w:before="40" w:after="40" w:line="240" w:lineRule="auto"/>
              <w:ind w:right="0"/>
              <w:jc w:val="cente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6F6540">
              <w:rPr>
                <w:rFonts w:cs="Arial"/>
                <w:b w:val="0"/>
                <w:sz w:val="18"/>
                <w:szCs w:val="18"/>
              </w:rPr>
              <w:t xml:space="preserve">Ponderadores </w:t>
            </w:r>
          </w:p>
          <w:p w14:paraId="5AE5CA9B" w14:textId="77777777" w:rsidR="005C7152" w:rsidRPr="006F6540" w:rsidRDefault="005C7152" w:rsidP="005C7152">
            <w:pPr>
              <w:pStyle w:val="Estilo2"/>
              <w:spacing w:before="40" w:after="40" w:line="240" w:lineRule="auto"/>
              <w:ind w:right="0"/>
              <w:jc w:val="center"/>
              <w:cnfStyle w:val="100000000000" w:firstRow="1" w:lastRow="0" w:firstColumn="0" w:lastColumn="0" w:oddVBand="0" w:evenVBand="0" w:oddHBand="0" w:evenHBand="0" w:firstRowFirstColumn="0" w:firstRowLastColumn="0" w:lastRowFirstColumn="0" w:lastRowLastColumn="0"/>
              <w:rPr>
                <w:rFonts w:cs="Arial"/>
                <w:sz w:val="18"/>
                <w:szCs w:val="18"/>
              </w:rPr>
            </w:pPr>
            <w:r w:rsidRPr="006F6540">
              <w:rPr>
                <w:rFonts w:cs="Arial"/>
                <w:b w:val="0"/>
                <w:sz w:val="18"/>
                <w:szCs w:val="18"/>
              </w:rPr>
              <w:t>según el tipo de pregunta</w:t>
            </w:r>
          </w:p>
        </w:tc>
      </w:tr>
      <w:tr w:rsidR="005C7152" w:rsidRPr="00C15C6F" w14:paraId="78948880" w14:textId="77777777" w:rsidTr="005C71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vMerge/>
            <w:tcBorders>
              <w:top w:val="single" w:sz="6" w:space="0" w:color="FFFFFF" w:themeColor="background1"/>
              <w:left w:val="single" w:sz="6" w:space="0" w:color="7C7563" w:themeColor="text1" w:themeTint="A6"/>
              <w:bottom w:val="single" w:sz="12" w:space="0" w:color="FFFFFF" w:themeColor="background1"/>
              <w:right w:val="single" w:sz="6" w:space="0" w:color="FFFFFF" w:themeColor="background1"/>
            </w:tcBorders>
            <w:shd w:val="clear" w:color="auto" w:fill="393B5F"/>
            <w:vAlign w:val="center"/>
          </w:tcPr>
          <w:p w14:paraId="0ECA096D" w14:textId="77777777" w:rsidR="005C7152" w:rsidRPr="00C15C6F" w:rsidRDefault="005C7152" w:rsidP="005C7152">
            <w:pPr>
              <w:pStyle w:val="Estilo2"/>
              <w:spacing w:after="0" w:line="240" w:lineRule="auto"/>
              <w:jc w:val="center"/>
              <w:rPr>
                <w:rFonts w:cs="Arial"/>
                <w:sz w:val="18"/>
                <w:szCs w:val="18"/>
              </w:rPr>
            </w:pPr>
          </w:p>
        </w:tc>
        <w:tc>
          <w:tcPr>
            <w:tcW w:w="1758" w:type="dxa"/>
            <w:tcBorders>
              <w:top w:val="single" w:sz="6" w:space="0" w:color="FFFFFF" w:themeColor="background1"/>
              <w:left w:val="single" w:sz="6" w:space="0" w:color="FFFFFF" w:themeColor="background1"/>
              <w:bottom w:val="single" w:sz="12" w:space="0" w:color="FFFFFF" w:themeColor="background1"/>
              <w:right w:val="single" w:sz="6" w:space="0" w:color="FFFFFF" w:themeColor="background1"/>
            </w:tcBorders>
            <w:shd w:val="clear" w:color="auto" w:fill="393B5F"/>
            <w:vAlign w:val="center"/>
          </w:tcPr>
          <w:p w14:paraId="77D84E5F" w14:textId="77777777" w:rsidR="005C7152" w:rsidRPr="006F6540" w:rsidRDefault="005C7152" w:rsidP="005C7152">
            <w:pPr>
              <w:pStyle w:val="Estilo2"/>
              <w:spacing w:before="40" w:after="40" w:line="240" w:lineRule="auto"/>
              <w:ind w:right="0"/>
              <w:jc w:val="center"/>
              <w:cnfStyle w:val="000000100000" w:firstRow="0" w:lastRow="0" w:firstColumn="0" w:lastColumn="0" w:oddVBand="0" w:evenVBand="0" w:oddHBand="1" w:evenHBand="0" w:firstRowFirstColumn="0" w:firstRowLastColumn="0" w:lastRowFirstColumn="0" w:lastRowLastColumn="0"/>
              <w:rPr>
                <w:rFonts w:cs="Arial"/>
                <w:b/>
                <w:bCs/>
                <w:color w:val="FFFFFF" w:themeColor="background1"/>
                <w:sz w:val="18"/>
                <w:szCs w:val="18"/>
              </w:rPr>
            </w:pPr>
            <w:r w:rsidRPr="006F6540">
              <w:rPr>
                <w:rFonts w:cs="Arial"/>
                <w:color w:val="FFFFFF" w:themeColor="background1"/>
                <w:sz w:val="18"/>
              </w:rPr>
              <w:t>Primeras cuatro preguntas</w:t>
            </w:r>
          </w:p>
        </w:tc>
        <w:tc>
          <w:tcPr>
            <w:tcW w:w="1761" w:type="dxa"/>
            <w:tcBorders>
              <w:top w:val="single" w:sz="6" w:space="0" w:color="FFFFFF" w:themeColor="background1"/>
              <w:left w:val="single" w:sz="6" w:space="0" w:color="FFFFFF" w:themeColor="background1"/>
              <w:bottom w:val="single" w:sz="12" w:space="0" w:color="FFFFFF" w:themeColor="background1"/>
              <w:right w:val="single" w:sz="6" w:space="0" w:color="7C7563" w:themeColor="text1" w:themeTint="A6"/>
            </w:tcBorders>
            <w:shd w:val="clear" w:color="auto" w:fill="393B5F"/>
          </w:tcPr>
          <w:p w14:paraId="4043800F" w14:textId="77777777" w:rsidR="005C7152" w:rsidRPr="006F6540" w:rsidRDefault="005C7152" w:rsidP="005C7152">
            <w:pPr>
              <w:pStyle w:val="Estilo2"/>
              <w:spacing w:before="40" w:after="40" w:line="240" w:lineRule="auto"/>
              <w:ind w:right="0"/>
              <w:jc w:val="center"/>
              <w:cnfStyle w:val="000000100000" w:firstRow="0" w:lastRow="0" w:firstColumn="0" w:lastColumn="0" w:oddVBand="0" w:evenVBand="0" w:oddHBand="1" w:evenHBand="0" w:firstRowFirstColumn="0" w:firstRowLastColumn="0" w:lastRowFirstColumn="0" w:lastRowLastColumn="0"/>
              <w:rPr>
                <w:rFonts w:cs="Arial"/>
                <w:color w:val="FFFFFF" w:themeColor="background1"/>
                <w:sz w:val="18"/>
                <w:szCs w:val="18"/>
              </w:rPr>
            </w:pPr>
            <w:r w:rsidRPr="006F6540">
              <w:rPr>
                <w:rFonts w:cs="Arial"/>
                <w:color w:val="FFFFFF" w:themeColor="background1"/>
                <w:sz w:val="18"/>
              </w:rPr>
              <w:t xml:space="preserve">Última </w:t>
            </w:r>
            <w:r w:rsidRPr="006F6540">
              <w:rPr>
                <w:rFonts w:cs="Arial"/>
                <w:color w:val="FFFFFF" w:themeColor="background1"/>
                <w:sz w:val="18"/>
              </w:rPr>
              <w:br/>
              <w:t xml:space="preserve">pregunta </w:t>
            </w:r>
          </w:p>
        </w:tc>
      </w:tr>
      <w:tr w:rsidR="005C7152" w:rsidRPr="00C15C6F" w14:paraId="29657B1C" w14:textId="77777777" w:rsidTr="005C7152">
        <w:trPr>
          <w:trHeight w:val="250"/>
          <w:jc w:val="center"/>
        </w:trPr>
        <w:tc>
          <w:tcPr>
            <w:cnfStyle w:val="001000000000" w:firstRow="0" w:lastRow="0" w:firstColumn="1" w:lastColumn="0" w:oddVBand="0" w:evenVBand="0" w:oddHBand="0" w:evenHBand="0" w:firstRowFirstColumn="0" w:firstRowLastColumn="0" w:lastRowFirstColumn="0" w:lastRowLastColumn="0"/>
            <w:tcW w:w="1967" w:type="dxa"/>
            <w:tcBorders>
              <w:top w:val="single" w:sz="12" w:space="0" w:color="FFFFFF" w:themeColor="background1"/>
              <w:left w:val="single" w:sz="6" w:space="0" w:color="7C7563" w:themeColor="text1" w:themeTint="A6"/>
              <w:right w:val="single" w:sz="6" w:space="0" w:color="FFFFFF" w:themeColor="background1"/>
            </w:tcBorders>
            <w:vAlign w:val="center"/>
          </w:tcPr>
          <w:p w14:paraId="75459A85" w14:textId="77777777" w:rsidR="005C7152" w:rsidRPr="006F6540" w:rsidRDefault="005C7152" w:rsidP="005C7152">
            <w:pPr>
              <w:pStyle w:val="Estilo2"/>
              <w:spacing w:after="0" w:line="240" w:lineRule="auto"/>
              <w:jc w:val="left"/>
              <w:rPr>
                <w:rFonts w:cs="Arial"/>
                <w:b w:val="0"/>
                <w:sz w:val="18"/>
                <w:szCs w:val="18"/>
              </w:rPr>
            </w:pPr>
            <w:r w:rsidRPr="006F6540">
              <w:rPr>
                <w:rFonts w:cs="Arial"/>
                <w:b w:val="0"/>
                <w:color w:val="auto"/>
                <w:sz w:val="18"/>
              </w:rPr>
              <w:t>Mucho mejor</w:t>
            </w:r>
          </w:p>
        </w:tc>
        <w:tc>
          <w:tcPr>
            <w:tcW w:w="1758" w:type="dxa"/>
            <w:tcBorders>
              <w:top w:val="single" w:sz="12" w:space="0" w:color="FFFFFF" w:themeColor="background1"/>
              <w:left w:val="single" w:sz="6" w:space="0" w:color="FFFFFF" w:themeColor="background1"/>
              <w:right w:val="single" w:sz="6" w:space="0" w:color="FFFFFF" w:themeColor="background1"/>
            </w:tcBorders>
            <w:vAlign w:val="center"/>
          </w:tcPr>
          <w:p w14:paraId="0A45E29F" w14:textId="77777777" w:rsidR="005C7152" w:rsidRPr="00C15C6F" w:rsidRDefault="005C7152" w:rsidP="005C7152">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1.00</w:t>
            </w:r>
          </w:p>
        </w:tc>
        <w:tc>
          <w:tcPr>
            <w:tcW w:w="1761" w:type="dxa"/>
            <w:tcBorders>
              <w:top w:val="single" w:sz="12" w:space="0" w:color="FFFFFF" w:themeColor="background1"/>
              <w:left w:val="single" w:sz="6" w:space="0" w:color="FFFFFF" w:themeColor="background1"/>
              <w:right w:val="single" w:sz="6" w:space="0" w:color="7C7563" w:themeColor="text1" w:themeTint="A6"/>
            </w:tcBorders>
            <w:vAlign w:val="center"/>
          </w:tcPr>
          <w:p w14:paraId="36139C71" w14:textId="77777777" w:rsidR="005C7152" w:rsidRPr="00C15C6F" w:rsidRDefault="005C7152" w:rsidP="005C7152">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w:t>
            </w:r>
          </w:p>
        </w:tc>
      </w:tr>
      <w:tr w:rsidR="005C7152" w:rsidRPr="00C15C6F" w14:paraId="52D64C77" w14:textId="77777777" w:rsidTr="005C7152">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right w:val="single" w:sz="6" w:space="0" w:color="FFFFFF" w:themeColor="background1"/>
            </w:tcBorders>
            <w:vAlign w:val="center"/>
          </w:tcPr>
          <w:p w14:paraId="3530B5C4" w14:textId="77777777" w:rsidR="005C7152" w:rsidRPr="006F6540" w:rsidRDefault="005C7152" w:rsidP="005C7152">
            <w:pPr>
              <w:pStyle w:val="Estilo2"/>
              <w:spacing w:after="0" w:line="240" w:lineRule="auto"/>
              <w:jc w:val="left"/>
              <w:rPr>
                <w:rFonts w:cs="Arial"/>
                <w:b w:val="0"/>
                <w:sz w:val="18"/>
                <w:szCs w:val="18"/>
              </w:rPr>
            </w:pPr>
            <w:r w:rsidRPr="006F6540">
              <w:rPr>
                <w:rFonts w:cs="Arial"/>
                <w:b w:val="0"/>
                <w:color w:val="auto"/>
                <w:sz w:val="18"/>
              </w:rPr>
              <w:t>Mejor (Mayores)</w:t>
            </w:r>
          </w:p>
        </w:tc>
        <w:tc>
          <w:tcPr>
            <w:tcW w:w="1758" w:type="dxa"/>
            <w:tcBorders>
              <w:left w:val="single" w:sz="6" w:space="0" w:color="FFFFFF" w:themeColor="background1"/>
              <w:right w:val="single" w:sz="6" w:space="0" w:color="FFFFFF" w:themeColor="background1"/>
            </w:tcBorders>
            <w:vAlign w:val="center"/>
          </w:tcPr>
          <w:p w14:paraId="28B9FCD1" w14:textId="77777777" w:rsidR="005C7152" w:rsidRPr="00C15C6F" w:rsidRDefault="005C7152" w:rsidP="005C7152">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0.75</w:t>
            </w:r>
          </w:p>
        </w:tc>
        <w:tc>
          <w:tcPr>
            <w:tcW w:w="1761" w:type="dxa"/>
            <w:tcBorders>
              <w:left w:val="single" w:sz="6" w:space="0" w:color="FFFFFF" w:themeColor="background1"/>
              <w:right w:val="single" w:sz="6" w:space="0" w:color="7C7563" w:themeColor="text1" w:themeTint="A6"/>
            </w:tcBorders>
            <w:vAlign w:val="center"/>
          </w:tcPr>
          <w:p w14:paraId="0224A4E3" w14:textId="77777777" w:rsidR="005C7152" w:rsidRPr="00C15C6F" w:rsidRDefault="005C7152" w:rsidP="005C7152">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1.00</w:t>
            </w:r>
          </w:p>
        </w:tc>
      </w:tr>
      <w:tr w:rsidR="005C7152" w:rsidRPr="00C15C6F" w14:paraId="754D3C8B" w14:textId="77777777" w:rsidTr="005C7152">
        <w:trPr>
          <w:trHeight w:val="250"/>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right w:val="single" w:sz="6" w:space="0" w:color="FFFFFF" w:themeColor="background1"/>
            </w:tcBorders>
            <w:vAlign w:val="center"/>
          </w:tcPr>
          <w:p w14:paraId="02404D53" w14:textId="77777777" w:rsidR="005C7152" w:rsidRPr="006F6540" w:rsidRDefault="005C7152" w:rsidP="005C7152">
            <w:pPr>
              <w:pStyle w:val="Estilo2"/>
              <w:spacing w:after="0" w:line="240" w:lineRule="auto"/>
              <w:jc w:val="left"/>
              <w:rPr>
                <w:rFonts w:cs="Arial"/>
                <w:b w:val="0"/>
                <w:sz w:val="18"/>
                <w:szCs w:val="18"/>
              </w:rPr>
            </w:pPr>
            <w:r w:rsidRPr="006F6540">
              <w:rPr>
                <w:rFonts w:cs="Arial"/>
                <w:b w:val="0"/>
                <w:color w:val="auto"/>
                <w:sz w:val="18"/>
              </w:rPr>
              <w:t>Igual (Iguales)</w:t>
            </w:r>
          </w:p>
        </w:tc>
        <w:tc>
          <w:tcPr>
            <w:tcW w:w="1758" w:type="dxa"/>
            <w:tcBorders>
              <w:left w:val="single" w:sz="6" w:space="0" w:color="FFFFFF" w:themeColor="background1"/>
              <w:right w:val="single" w:sz="6" w:space="0" w:color="FFFFFF" w:themeColor="background1"/>
            </w:tcBorders>
            <w:vAlign w:val="center"/>
          </w:tcPr>
          <w:p w14:paraId="77E31655" w14:textId="77777777" w:rsidR="005C7152" w:rsidRPr="00C15C6F" w:rsidRDefault="005C7152" w:rsidP="005C7152">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0.50</w:t>
            </w:r>
          </w:p>
        </w:tc>
        <w:tc>
          <w:tcPr>
            <w:tcW w:w="1761" w:type="dxa"/>
            <w:tcBorders>
              <w:left w:val="single" w:sz="6" w:space="0" w:color="FFFFFF" w:themeColor="background1"/>
              <w:right w:val="single" w:sz="6" w:space="0" w:color="7C7563" w:themeColor="text1" w:themeTint="A6"/>
            </w:tcBorders>
            <w:vAlign w:val="center"/>
          </w:tcPr>
          <w:p w14:paraId="5DDCA906" w14:textId="77777777" w:rsidR="005C7152" w:rsidRPr="00C15C6F" w:rsidRDefault="005C7152" w:rsidP="005C7152">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0.50</w:t>
            </w:r>
          </w:p>
        </w:tc>
      </w:tr>
      <w:tr w:rsidR="005C7152" w:rsidRPr="00C15C6F" w14:paraId="2A9CB4A5" w14:textId="77777777" w:rsidTr="005C7152">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right w:val="single" w:sz="6" w:space="0" w:color="FFFFFF" w:themeColor="background1"/>
            </w:tcBorders>
            <w:vAlign w:val="center"/>
          </w:tcPr>
          <w:p w14:paraId="2F1899E2" w14:textId="77777777" w:rsidR="005C7152" w:rsidRPr="006F6540" w:rsidRDefault="005C7152" w:rsidP="005C7152">
            <w:pPr>
              <w:pStyle w:val="Estilo2"/>
              <w:spacing w:after="0" w:line="240" w:lineRule="auto"/>
              <w:jc w:val="left"/>
              <w:rPr>
                <w:rFonts w:cs="Arial"/>
                <w:b w:val="0"/>
                <w:sz w:val="18"/>
                <w:szCs w:val="18"/>
              </w:rPr>
            </w:pPr>
            <w:r w:rsidRPr="006F6540">
              <w:rPr>
                <w:rFonts w:cs="Arial"/>
                <w:b w:val="0"/>
                <w:color w:val="auto"/>
                <w:sz w:val="18"/>
              </w:rPr>
              <w:t>Peor (Menores)</w:t>
            </w:r>
          </w:p>
        </w:tc>
        <w:tc>
          <w:tcPr>
            <w:tcW w:w="1758" w:type="dxa"/>
            <w:tcBorders>
              <w:left w:val="single" w:sz="6" w:space="0" w:color="FFFFFF" w:themeColor="background1"/>
              <w:right w:val="single" w:sz="6" w:space="0" w:color="FFFFFF" w:themeColor="background1"/>
            </w:tcBorders>
            <w:vAlign w:val="center"/>
          </w:tcPr>
          <w:p w14:paraId="5DD43077" w14:textId="77777777" w:rsidR="005C7152" w:rsidRPr="00C15C6F" w:rsidRDefault="005C7152" w:rsidP="005C7152">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0.25</w:t>
            </w:r>
          </w:p>
        </w:tc>
        <w:tc>
          <w:tcPr>
            <w:tcW w:w="1761" w:type="dxa"/>
            <w:tcBorders>
              <w:left w:val="single" w:sz="6" w:space="0" w:color="FFFFFF" w:themeColor="background1"/>
              <w:right w:val="single" w:sz="6" w:space="0" w:color="7C7563" w:themeColor="text1" w:themeTint="A6"/>
            </w:tcBorders>
            <w:vAlign w:val="center"/>
          </w:tcPr>
          <w:p w14:paraId="30543C5E" w14:textId="77777777" w:rsidR="005C7152" w:rsidRPr="00C15C6F" w:rsidRDefault="005C7152" w:rsidP="005C7152">
            <w:pPr>
              <w:pStyle w:val="Estilo2"/>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18"/>
                <w:szCs w:val="18"/>
              </w:rPr>
            </w:pPr>
            <w:r w:rsidRPr="00C15C6F">
              <w:rPr>
                <w:rFonts w:cs="Arial"/>
                <w:sz w:val="18"/>
                <w:szCs w:val="18"/>
              </w:rPr>
              <w:t>0.00</w:t>
            </w:r>
          </w:p>
        </w:tc>
      </w:tr>
      <w:tr w:rsidR="005C7152" w:rsidRPr="00C15C6F" w14:paraId="267A213D" w14:textId="77777777" w:rsidTr="005C7152">
        <w:trPr>
          <w:trHeight w:val="265"/>
          <w:jc w:val="center"/>
        </w:trPr>
        <w:tc>
          <w:tcPr>
            <w:cnfStyle w:val="001000000000" w:firstRow="0" w:lastRow="0" w:firstColumn="1" w:lastColumn="0" w:oddVBand="0" w:evenVBand="0" w:oddHBand="0" w:evenHBand="0" w:firstRowFirstColumn="0" w:firstRowLastColumn="0" w:lastRowFirstColumn="0" w:lastRowLastColumn="0"/>
            <w:tcW w:w="1967" w:type="dxa"/>
            <w:tcBorders>
              <w:left w:val="single" w:sz="6" w:space="0" w:color="7C7563" w:themeColor="text1" w:themeTint="A6"/>
              <w:bottom w:val="single" w:sz="6" w:space="0" w:color="7C7563" w:themeColor="text1" w:themeTint="A6"/>
              <w:right w:val="single" w:sz="6" w:space="0" w:color="FFFFFF" w:themeColor="background1"/>
            </w:tcBorders>
            <w:vAlign w:val="center"/>
          </w:tcPr>
          <w:p w14:paraId="58CAF741" w14:textId="77777777" w:rsidR="005C7152" w:rsidRPr="006F6540" w:rsidRDefault="005C7152" w:rsidP="005C7152">
            <w:pPr>
              <w:pStyle w:val="Estilo2"/>
              <w:spacing w:after="0" w:line="240" w:lineRule="auto"/>
              <w:jc w:val="left"/>
              <w:rPr>
                <w:rFonts w:cs="Arial"/>
                <w:b w:val="0"/>
                <w:sz w:val="18"/>
                <w:szCs w:val="18"/>
              </w:rPr>
            </w:pPr>
            <w:r w:rsidRPr="006F6540">
              <w:rPr>
                <w:rFonts w:cs="Arial"/>
                <w:b w:val="0"/>
                <w:color w:val="auto"/>
                <w:sz w:val="18"/>
              </w:rPr>
              <w:t>Mucho peor</w:t>
            </w:r>
          </w:p>
        </w:tc>
        <w:tc>
          <w:tcPr>
            <w:tcW w:w="1758" w:type="dxa"/>
            <w:tcBorders>
              <w:left w:val="single" w:sz="6" w:space="0" w:color="FFFFFF" w:themeColor="background1"/>
              <w:bottom w:val="single" w:sz="6" w:space="0" w:color="7C7563" w:themeColor="text1" w:themeTint="A6"/>
              <w:right w:val="single" w:sz="6" w:space="0" w:color="FFFFFF" w:themeColor="background1"/>
            </w:tcBorders>
            <w:vAlign w:val="center"/>
          </w:tcPr>
          <w:p w14:paraId="7D7C663B" w14:textId="77777777" w:rsidR="005C7152" w:rsidRPr="00C15C6F" w:rsidRDefault="005C7152" w:rsidP="005C7152">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0.00</w:t>
            </w:r>
          </w:p>
        </w:tc>
        <w:tc>
          <w:tcPr>
            <w:tcW w:w="1761" w:type="dxa"/>
            <w:tcBorders>
              <w:left w:val="single" w:sz="6" w:space="0" w:color="FFFFFF" w:themeColor="background1"/>
              <w:bottom w:val="single" w:sz="6" w:space="0" w:color="7C7563" w:themeColor="text1" w:themeTint="A6"/>
              <w:right w:val="single" w:sz="6" w:space="0" w:color="7C7563" w:themeColor="text1" w:themeTint="A6"/>
            </w:tcBorders>
            <w:vAlign w:val="center"/>
          </w:tcPr>
          <w:p w14:paraId="286ADBAC" w14:textId="77777777" w:rsidR="005C7152" w:rsidRPr="00C15C6F" w:rsidRDefault="005C7152" w:rsidP="005C7152">
            <w:pPr>
              <w:pStyle w:val="Estilo2"/>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18"/>
                <w:szCs w:val="18"/>
              </w:rPr>
            </w:pPr>
            <w:r w:rsidRPr="00C15C6F">
              <w:rPr>
                <w:rFonts w:cs="Arial"/>
                <w:sz w:val="18"/>
                <w:szCs w:val="18"/>
              </w:rPr>
              <w:t>-</w:t>
            </w:r>
          </w:p>
        </w:tc>
      </w:tr>
    </w:tbl>
    <w:p w14:paraId="3659ED23" w14:textId="77777777" w:rsidR="005C7152" w:rsidRPr="00C15C6F" w:rsidRDefault="005C7152" w:rsidP="005C7152">
      <w:pPr>
        <w:pStyle w:val="Estilo2"/>
        <w:keepNext/>
        <w:keepLines/>
        <w:spacing w:before="240" w:after="0" w:line="240" w:lineRule="auto"/>
        <w:ind w:right="0"/>
        <w:rPr>
          <w:rFonts w:cs="Arial"/>
        </w:rPr>
      </w:pPr>
      <w:r w:rsidRPr="00C15C6F">
        <w:rPr>
          <w:rFonts w:cs="Arial"/>
        </w:rPr>
        <w:t>El indicador es el promedio de las ponderaciones de las respuestas en las cinco preguntas antes mencionadas (componentes).</w:t>
      </w:r>
    </w:p>
    <w:p w14:paraId="1896E7F4" w14:textId="4C4B4B72" w:rsidR="00CC7312" w:rsidRPr="00CC7312" w:rsidRDefault="00CC7312" w:rsidP="005C7152">
      <w:pPr>
        <w:pStyle w:val="Estilo2"/>
        <w:keepNext/>
        <w:keepLines/>
        <w:spacing w:before="240" w:after="0" w:line="240" w:lineRule="auto"/>
        <w:ind w:right="0"/>
        <w:rPr>
          <w:rFonts w:cs="Arial"/>
          <w:strike/>
        </w:rPr>
      </w:pPr>
      <w:r w:rsidRPr="009C6AC5">
        <w:t>Para los distintos rangos o niveles de satisfacción con la vida, así como de balance anímico, se calculan los promedios correspondientes de la confianza del consumidor y de sus componentes y se re expresan en un intervalo de 0.0 a 100.0</w:t>
      </w:r>
      <w:r w:rsidR="00900AED" w:rsidRPr="009C6AC5">
        <w:t>.</w:t>
      </w:r>
    </w:p>
    <w:p w14:paraId="04E71A1B" w14:textId="77777777" w:rsidR="005C7152" w:rsidRPr="00837036" w:rsidRDefault="005C7152" w:rsidP="005C7152">
      <w:pPr>
        <w:pStyle w:val="Default"/>
        <w:spacing w:before="240"/>
        <w:jc w:val="both"/>
        <w:rPr>
          <w:color w:val="auto"/>
        </w:rPr>
      </w:pPr>
      <w:r w:rsidRPr="00837036">
        <w:t xml:space="preserve">La información contenida en este documento </w:t>
      </w:r>
      <w:r w:rsidRPr="00837036">
        <w:rPr>
          <w:color w:val="auto"/>
        </w:rPr>
        <w:t xml:space="preserve">se genera con base en el Módulo BIARE Básico, como complemento de la Encuesta Nacional sobre Confianza del Consumidor y se da a conocer en la fecha establecida en el Calendario de difusión de información estadística y geográfica y de Interés Nacional. </w:t>
      </w:r>
    </w:p>
    <w:p w14:paraId="30E12D17" w14:textId="77777777" w:rsidR="005C7152" w:rsidRPr="00C85434" w:rsidRDefault="005C7152" w:rsidP="005C7152">
      <w:pPr>
        <w:pStyle w:val="texto"/>
        <w:keepLines w:val="0"/>
        <w:widowControl w:val="0"/>
        <w:autoSpaceDE w:val="0"/>
        <w:autoSpaceDN w:val="0"/>
        <w:adjustRightInd w:val="0"/>
        <w:rPr>
          <w:rFonts w:cs="Arial"/>
          <w:color w:val="0070C0"/>
        </w:rPr>
      </w:pPr>
      <w:r w:rsidRPr="00837036">
        <w:rPr>
          <w:rFonts w:cs="Arial"/>
          <w:color w:val="auto"/>
        </w:rPr>
        <w:t>Las cifras aquí mencionadas, podrán ser consultadas en la página del INEGI en Internet:</w:t>
      </w:r>
      <w:r w:rsidRPr="00C85434">
        <w:rPr>
          <w:rFonts w:cs="Arial"/>
          <w:color w:val="0070C0"/>
        </w:rPr>
        <w:t xml:space="preserve"> </w:t>
      </w:r>
    </w:p>
    <w:p w14:paraId="1B62E822" w14:textId="42449B31" w:rsidR="00945D34" w:rsidRPr="00E07130" w:rsidRDefault="00F53F62" w:rsidP="005C7152">
      <w:pPr>
        <w:rPr>
          <w:rStyle w:val="Hipervnculo"/>
          <w:rFonts w:ascii="Arial" w:hAnsi="Arial" w:cs="Arial"/>
          <w:color w:val="0000FF"/>
          <w:sz w:val="24"/>
          <w:szCs w:val="24"/>
          <w:u w:val="none"/>
        </w:rPr>
      </w:pPr>
      <w:hyperlink r:id="rId41" w:history="1">
        <w:r w:rsidR="005C7152" w:rsidRPr="00F67CA9">
          <w:rPr>
            <w:rStyle w:val="Hipervnculo"/>
            <w:rFonts w:ascii="Arial" w:hAnsi="Arial" w:cs="Arial"/>
            <w:sz w:val="24"/>
            <w:szCs w:val="24"/>
          </w:rPr>
          <w:t>https://www.inegi.org.mx/investigacion/bienestar/basico/default.html</w:t>
        </w:r>
      </w:hyperlink>
    </w:p>
    <w:sectPr w:rsidR="00945D34" w:rsidRPr="00E07130" w:rsidSect="00B85900">
      <w:headerReference w:type="default" r:id="rId42"/>
      <w:footerReference w:type="default" r:id="rId43"/>
      <w:pgSz w:w="12250" w:h="15850" w:code="1"/>
      <w:pgMar w:top="2552"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9CD22" w14:textId="77777777" w:rsidR="00F53F62" w:rsidRDefault="00F53F62">
      <w:r>
        <w:separator/>
      </w:r>
    </w:p>
  </w:endnote>
  <w:endnote w:type="continuationSeparator" w:id="0">
    <w:p w14:paraId="0D77B9BC" w14:textId="77777777" w:rsidR="00F53F62" w:rsidRDefault="00F5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95981" w14:textId="77777777" w:rsidR="005901E7" w:rsidRDefault="005901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CB39" w14:textId="77777777" w:rsidR="006B75C3" w:rsidRPr="00E15D71" w:rsidRDefault="006B75C3" w:rsidP="003140E1">
    <w:pPr>
      <w:pStyle w:val="Piedepgina"/>
      <w:contextualSpacing/>
      <w:jc w:val="center"/>
      <w:rPr>
        <w:rFonts w:ascii="Arial" w:hAnsi="Arial" w:cs="Arial"/>
        <w:color w:val="002060"/>
        <w:sz w:val="18"/>
        <w:szCs w:val="18"/>
      </w:rPr>
    </w:pPr>
    <w:r w:rsidRPr="00E15D71">
      <w:rPr>
        <w:rFonts w:ascii="Arial" w:hAnsi="Arial" w:cs="Arial"/>
        <w:b/>
        <w:color w:val="002060"/>
        <w:sz w:val="18"/>
        <w:szCs w:val="18"/>
      </w:rPr>
      <w:t>COMUNICACIÓN SOCIAL</w:t>
    </w:r>
  </w:p>
  <w:p w14:paraId="6A99F17E" w14:textId="77777777" w:rsidR="006B75C3" w:rsidRPr="00E15D71" w:rsidRDefault="006B75C3" w:rsidP="003140E1">
    <w:pPr>
      <w:pStyle w:val="Piedepgina"/>
      <w:contextualSpacing/>
      <w:jc w:val="center"/>
      <w:rPr>
        <w:b/>
        <w:color w:val="00206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0A61" w14:textId="77777777" w:rsidR="005901E7" w:rsidRDefault="005901E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48BC" w14:textId="1DE6A712" w:rsidR="006B75C3" w:rsidRPr="00161630" w:rsidRDefault="006B75C3" w:rsidP="00791D82">
    <w:pPr>
      <w:pStyle w:val="Piedepgina"/>
      <w:spacing w:before="120"/>
      <w:jc w:val="center"/>
      <w:rPr>
        <w:rFonts w:ascii="Arial" w:hAnsi="Arial" w:cs="Arial"/>
        <w:b/>
        <w:color w:val="002060"/>
        <w:sz w:val="20"/>
        <w:szCs w:val="20"/>
      </w:rPr>
    </w:pPr>
    <w:r w:rsidRPr="00161630">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2C229" w14:textId="77777777" w:rsidR="00F53F62" w:rsidRDefault="00F53F62">
      <w:r>
        <w:separator/>
      </w:r>
    </w:p>
  </w:footnote>
  <w:footnote w:type="continuationSeparator" w:id="0">
    <w:p w14:paraId="5857DC6F" w14:textId="77777777" w:rsidR="00F53F62" w:rsidRDefault="00F53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3785" w14:textId="77777777" w:rsidR="005901E7" w:rsidRDefault="005901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FF342" w14:textId="0BE7BCCE" w:rsidR="006B75C3" w:rsidRPr="003255E0" w:rsidRDefault="006B75C3" w:rsidP="005133AA">
    <w:pPr>
      <w:pStyle w:val="Encabezado"/>
      <w:framePr w:w="5980" w:hSpace="141" w:wrap="auto" w:vAnchor="text" w:hAnchor="page" w:x="5119" w:y="42"/>
      <w:ind w:left="567" w:hanging="11"/>
      <w:jc w:val="right"/>
      <w:rPr>
        <w:rFonts w:ascii="Arial" w:hAnsi="Arial" w:cs="Arial"/>
        <w:b/>
        <w:color w:val="002060"/>
        <w:sz w:val="24"/>
        <w:szCs w:val="24"/>
      </w:rPr>
    </w:pPr>
    <w:r w:rsidRPr="003255E0">
      <w:rPr>
        <w:rFonts w:ascii="Arial" w:hAnsi="Arial" w:cs="Arial"/>
        <w:b/>
        <w:color w:val="002060"/>
        <w:sz w:val="24"/>
        <w:szCs w:val="24"/>
      </w:rPr>
      <w:t xml:space="preserve">COMUNICADO DE PRENSA NÚM. </w:t>
    </w:r>
    <w:r w:rsidR="005133AA">
      <w:rPr>
        <w:rFonts w:ascii="Arial" w:hAnsi="Arial" w:cs="Arial"/>
        <w:b/>
        <w:color w:val="002060"/>
        <w:sz w:val="24"/>
        <w:szCs w:val="24"/>
      </w:rPr>
      <w:t>500</w:t>
    </w:r>
    <w:r w:rsidRPr="003255E0">
      <w:rPr>
        <w:rFonts w:ascii="Arial" w:hAnsi="Arial" w:cs="Arial"/>
        <w:b/>
        <w:color w:val="002060"/>
        <w:sz w:val="24"/>
        <w:szCs w:val="24"/>
      </w:rPr>
      <w:t>/</w:t>
    </w:r>
    <w:r>
      <w:rPr>
        <w:rFonts w:ascii="Arial" w:hAnsi="Arial" w:cs="Arial"/>
        <w:b/>
        <w:color w:val="002060"/>
        <w:sz w:val="24"/>
        <w:szCs w:val="24"/>
      </w:rPr>
      <w:t>21</w:t>
    </w:r>
  </w:p>
  <w:p w14:paraId="276418E6" w14:textId="77777777" w:rsidR="006B75C3" w:rsidRPr="003255E0" w:rsidRDefault="006B75C3" w:rsidP="005133AA">
    <w:pPr>
      <w:pStyle w:val="Encabezado"/>
      <w:framePr w:w="5980" w:hSpace="141" w:wrap="auto" w:vAnchor="text" w:hAnchor="page" w:x="5119" w:y="42"/>
      <w:ind w:left="567" w:hanging="11"/>
      <w:jc w:val="right"/>
      <w:rPr>
        <w:rFonts w:ascii="Arial" w:hAnsi="Arial" w:cs="Arial"/>
        <w:b/>
        <w:color w:val="002060"/>
        <w:sz w:val="24"/>
        <w:szCs w:val="24"/>
        <w:lang w:val="pt-BR"/>
      </w:rPr>
    </w:pPr>
    <w:r>
      <w:rPr>
        <w:rFonts w:ascii="Arial" w:hAnsi="Arial" w:cs="Arial"/>
        <w:b/>
        <w:color w:val="002060"/>
        <w:sz w:val="24"/>
        <w:szCs w:val="24"/>
        <w:lang w:val="pt-BR"/>
      </w:rPr>
      <w:t>26</w:t>
    </w:r>
    <w:r w:rsidRPr="003255E0">
      <w:rPr>
        <w:rFonts w:ascii="Arial" w:hAnsi="Arial" w:cs="Arial"/>
        <w:b/>
        <w:color w:val="002060"/>
        <w:sz w:val="24"/>
        <w:szCs w:val="24"/>
        <w:lang w:val="pt-BR"/>
      </w:rPr>
      <w:t xml:space="preserve"> DE </w:t>
    </w:r>
    <w:r>
      <w:rPr>
        <w:rFonts w:ascii="Arial" w:hAnsi="Arial" w:cs="Arial"/>
        <w:b/>
        <w:color w:val="002060"/>
        <w:sz w:val="24"/>
        <w:szCs w:val="24"/>
        <w:lang w:val="pt-BR"/>
      </w:rPr>
      <w:t>AGOSTO DE</w:t>
    </w:r>
    <w:r w:rsidRPr="003255E0">
      <w:rPr>
        <w:rFonts w:ascii="Arial" w:hAnsi="Arial" w:cs="Arial"/>
        <w:b/>
        <w:color w:val="002060"/>
        <w:sz w:val="24"/>
        <w:szCs w:val="24"/>
        <w:lang w:val="pt-BR"/>
      </w:rPr>
      <w:t xml:space="preserve"> 20</w:t>
    </w:r>
    <w:r>
      <w:rPr>
        <w:rFonts w:ascii="Arial" w:hAnsi="Arial" w:cs="Arial"/>
        <w:b/>
        <w:color w:val="002060"/>
        <w:sz w:val="24"/>
        <w:szCs w:val="24"/>
        <w:lang w:val="pt-BR"/>
      </w:rPr>
      <w:t>21</w:t>
    </w:r>
  </w:p>
  <w:p w14:paraId="461BF4F0" w14:textId="77777777" w:rsidR="006B75C3" w:rsidRPr="003255E0" w:rsidRDefault="006B75C3" w:rsidP="005133AA">
    <w:pPr>
      <w:pStyle w:val="Encabezado"/>
      <w:framePr w:w="5980" w:hSpace="141" w:wrap="auto" w:vAnchor="text" w:hAnchor="page" w:x="5119" w:y="42"/>
      <w:ind w:left="567" w:hanging="11"/>
      <w:jc w:val="right"/>
      <w:rPr>
        <w:rFonts w:ascii="Arial" w:hAnsi="Arial" w:cs="Arial"/>
        <w:b/>
        <w:color w:val="002060"/>
        <w:sz w:val="24"/>
        <w:szCs w:val="24"/>
        <w:lang w:val="pt-BR"/>
      </w:rPr>
    </w:pPr>
    <w:r w:rsidRPr="003255E0">
      <w:rPr>
        <w:rFonts w:ascii="Arial" w:hAnsi="Arial" w:cs="Arial"/>
        <w:b/>
        <w:color w:val="002060"/>
        <w:sz w:val="24"/>
        <w:szCs w:val="24"/>
        <w:lang w:val="pt-BR"/>
      </w:rPr>
      <w:t xml:space="preserve">PÁGINA </w:t>
    </w:r>
    <w:r w:rsidRPr="003255E0">
      <w:rPr>
        <w:rFonts w:ascii="Arial" w:hAnsi="Arial" w:cs="Arial"/>
        <w:b/>
        <w:color w:val="002060"/>
        <w:sz w:val="24"/>
        <w:szCs w:val="24"/>
      </w:rPr>
      <w:fldChar w:fldCharType="begin"/>
    </w:r>
    <w:r w:rsidRPr="003255E0">
      <w:rPr>
        <w:rFonts w:ascii="Arial" w:hAnsi="Arial" w:cs="Arial"/>
        <w:b/>
        <w:color w:val="002060"/>
        <w:sz w:val="24"/>
        <w:szCs w:val="24"/>
        <w:lang w:val="pt-BR"/>
      </w:rPr>
      <w:instrText xml:space="preserve">\PAGE </w:instrText>
    </w:r>
    <w:r w:rsidRPr="003255E0">
      <w:rPr>
        <w:rFonts w:ascii="Arial" w:hAnsi="Arial" w:cs="Arial"/>
        <w:color w:val="002060"/>
        <w:sz w:val="24"/>
        <w:szCs w:val="24"/>
      </w:rPr>
      <w:fldChar w:fldCharType="separate"/>
    </w:r>
    <w:r>
      <w:rPr>
        <w:rFonts w:ascii="Arial" w:hAnsi="Arial" w:cs="Arial"/>
        <w:b/>
        <w:noProof/>
        <w:color w:val="002060"/>
        <w:sz w:val="24"/>
        <w:szCs w:val="24"/>
        <w:lang w:val="pt-BR"/>
      </w:rPr>
      <w:t>1</w:t>
    </w:r>
    <w:r w:rsidRPr="003255E0">
      <w:rPr>
        <w:rFonts w:ascii="Arial" w:hAnsi="Arial" w:cs="Arial"/>
        <w:color w:val="002060"/>
        <w:sz w:val="24"/>
        <w:szCs w:val="24"/>
      </w:rPr>
      <w:fldChar w:fldCharType="end"/>
    </w:r>
    <w:r w:rsidRPr="003255E0">
      <w:rPr>
        <w:rFonts w:ascii="Arial" w:hAnsi="Arial" w:cs="Arial"/>
        <w:b/>
        <w:color w:val="002060"/>
        <w:sz w:val="24"/>
        <w:szCs w:val="24"/>
        <w:lang w:val="pt-BR"/>
      </w:rPr>
      <w:t>/</w:t>
    </w:r>
    <w:r>
      <w:rPr>
        <w:rFonts w:ascii="Arial" w:hAnsi="Arial" w:cs="Arial"/>
        <w:b/>
        <w:color w:val="002060"/>
        <w:sz w:val="24"/>
        <w:szCs w:val="24"/>
        <w:lang w:val="pt-BR"/>
      </w:rPr>
      <w:t>2</w:t>
    </w:r>
  </w:p>
  <w:p w14:paraId="39907CAC" w14:textId="77777777" w:rsidR="006B75C3" w:rsidRDefault="006B75C3" w:rsidP="005901E7">
    <w:pPr>
      <w:pStyle w:val="Encabezado"/>
      <w:ind w:left="-567"/>
    </w:pPr>
    <w:bookmarkStart w:id="1" w:name="_GoBack"/>
    <w:r>
      <w:rPr>
        <w:noProof/>
      </w:rPr>
      <w:drawing>
        <wp:inline distT="0" distB="0" distL="0" distR="0" wp14:anchorId="56D082D5" wp14:editId="192FC196">
          <wp:extent cx="780383" cy="810610"/>
          <wp:effectExtent l="0" t="0" r="127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237" cy="838504"/>
                  </a:xfrm>
                  <a:prstGeom prst="rect">
                    <a:avLst/>
                  </a:prstGeom>
                  <a:noFill/>
                  <a:ln>
                    <a:noFill/>
                  </a:ln>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3779" w14:textId="77777777" w:rsidR="005901E7" w:rsidRDefault="005901E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D484F" w14:textId="7E0C6EC6" w:rsidR="006B75C3" w:rsidRDefault="006B75C3" w:rsidP="006B75C3">
    <w:pPr>
      <w:jc w:val="center"/>
      <w:rPr>
        <w:rFonts w:ascii="Arial" w:hAnsi="Arial" w:cs="Arial"/>
        <w:sz w:val="24"/>
        <w:szCs w:val="20"/>
      </w:rPr>
    </w:pPr>
    <w:r>
      <w:rPr>
        <w:noProof/>
        <w:lang w:val="en-US"/>
      </w:rPr>
      <w:drawing>
        <wp:inline distT="0" distB="0" distL="0" distR="0" wp14:anchorId="0171D7AE" wp14:editId="076BE6B6">
          <wp:extent cx="928800" cy="964800"/>
          <wp:effectExtent l="0" t="0" r="5080" b="6985"/>
          <wp:docPr id="28" name="Imagen 28"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856B4"/>
    <w:multiLevelType w:val="hybridMultilevel"/>
    <w:tmpl w:val="17F2FCB2"/>
    <w:lvl w:ilvl="0" w:tplc="080A000F">
      <w:start w:val="1"/>
      <w:numFmt w:val="decimal"/>
      <w:lvlText w:val="%1."/>
      <w:lvlJc w:val="left"/>
      <w:pPr>
        <w:ind w:left="720" w:hanging="360"/>
      </w:pPr>
    </w:lvl>
    <w:lvl w:ilvl="1" w:tplc="F446B9AA">
      <w:start w:val="1"/>
      <w:numFmt w:val="lowerLetter"/>
      <w:lvlText w:val="%2."/>
      <w:lvlJc w:val="left"/>
      <w:pPr>
        <w:ind w:left="1440" w:hanging="360"/>
      </w:pPr>
      <w:rPr>
        <w:color w:val="27251F" w:themeColor="text1"/>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607CE4"/>
    <w:multiLevelType w:val="hybridMultilevel"/>
    <w:tmpl w:val="4A3440B4"/>
    <w:lvl w:ilvl="0" w:tplc="D9F2B1B0">
      <w:start w:val="1"/>
      <w:numFmt w:val="decimal"/>
      <w:lvlText w:val="%1)"/>
      <w:lvlJc w:val="left"/>
      <w:pPr>
        <w:ind w:left="1080" w:hanging="36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28DE12AA"/>
    <w:multiLevelType w:val="hybridMultilevel"/>
    <w:tmpl w:val="5C6E7050"/>
    <w:lvl w:ilvl="0" w:tplc="2B0CE20E">
      <w:start w:val="1"/>
      <w:numFmt w:val="decimal"/>
      <w:lvlText w:val="%1."/>
      <w:lvlJc w:val="left"/>
      <w:pPr>
        <w:ind w:left="821" w:hanging="360"/>
      </w:pPr>
      <w:rPr>
        <w:rFonts w:ascii="Arial" w:eastAsia="Arial" w:hAnsi="Arial" w:hint="default"/>
        <w:b/>
        <w:bCs/>
        <w:i/>
        <w:sz w:val="24"/>
        <w:szCs w:val="24"/>
      </w:rPr>
    </w:lvl>
    <w:lvl w:ilvl="1" w:tplc="DE503EB6">
      <w:start w:val="1"/>
      <w:numFmt w:val="lowerLetter"/>
      <w:lvlText w:val="%2."/>
      <w:lvlJc w:val="left"/>
      <w:pPr>
        <w:ind w:left="1541" w:hanging="360"/>
      </w:pPr>
      <w:rPr>
        <w:rFonts w:ascii="Arial" w:eastAsia="Arial" w:hAnsi="Arial" w:hint="default"/>
        <w:b/>
        <w:bCs/>
        <w:i/>
        <w:sz w:val="24"/>
        <w:szCs w:val="24"/>
      </w:rPr>
    </w:lvl>
    <w:lvl w:ilvl="2" w:tplc="5ED0B152">
      <w:start w:val="1"/>
      <w:numFmt w:val="bullet"/>
      <w:lvlText w:val="•"/>
      <w:lvlJc w:val="left"/>
      <w:pPr>
        <w:ind w:left="2442" w:hanging="360"/>
      </w:pPr>
      <w:rPr>
        <w:rFonts w:hint="default"/>
      </w:rPr>
    </w:lvl>
    <w:lvl w:ilvl="3" w:tplc="275C3988">
      <w:start w:val="1"/>
      <w:numFmt w:val="bullet"/>
      <w:lvlText w:val="•"/>
      <w:lvlJc w:val="left"/>
      <w:pPr>
        <w:ind w:left="3343" w:hanging="360"/>
      </w:pPr>
      <w:rPr>
        <w:rFonts w:hint="default"/>
      </w:rPr>
    </w:lvl>
    <w:lvl w:ilvl="4" w:tplc="992EDFD6">
      <w:start w:val="1"/>
      <w:numFmt w:val="bullet"/>
      <w:lvlText w:val="•"/>
      <w:lvlJc w:val="left"/>
      <w:pPr>
        <w:ind w:left="4244" w:hanging="360"/>
      </w:pPr>
      <w:rPr>
        <w:rFonts w:hint="default"/>
      </w:rPr>
    </w:lvl>
    <w:lvl w:ilvl="5" w:tplc="A0568F5E">
      <w:start w:val="1"/>
      <w:numFmt w:val="bullet"/>
      <w:lvlText w:val="•"/>
      <w:lvlJc w:val="left"/>
      <w:pPr>
        <w:ind w:left="5144" w:hanging="360"/>
      </w:pPr>
      <w:rPr>
        <w:rFonts w:hint="default"/>
      </w:rPr>
    </w:lvl>
    <w:lvl w:ilvl="6" w:tplc="A7ACFA62">
      <w:start w:val="1"/>
      <w:numFmt w:val="bullet"/>
      <w:lvlText w:val="•"/>
      <w:lvlJc w:val="left"/>
      <w:pPr>
        <w:ind w:left="6045" w:hanging="360"/>
      </w:pPr>
      <w:rPr>
        <w:rFonts w:hint="default"/>
      </w:rPr>
    </w:lvl>
    <w:lvl w:ilvl="7" w:tplc="289E8FE4">
      <w:start w:val="1"/>
      <w:numFmt w:val="bullet"/>
      <w:lvlText w:val="•"/>
      <w:lvlJc w:val="left"/>
      <w:pPr>
        <w:ind w:left="6946" w:hanging="360"/>
      </w:pPr>
      <w:rPr>
        <w:rFonts w:hint="default"/>
      </w:rPr>
    </w:lvl>
    <w:lvl w:ilvl="8" w:tplc="A90A6860">
      <w:start w:val="1"/>
      <w:numFmt w:val="bullet"/>
      <w:lvlText w:val="•"/>
      <w:lvlJc w:val="left"/>
      <w:pPr>
        <w:ind w:left="7847" w:hanging="360"/>
      </w:pPr>
      <w:rPr>
        <w:rFonts w:hint="default"/>
      </w:rPr>
    </w:lvl>
  </w:abstractNum>
  <w:abstractNum w:abstractNumId="3" w15:restartNumberingAfterBreak="0">
    <w:nsid w:val="2A757943"/>
    <w:multiLevelType w:val="hybridMultilevel"/>
    <w:tmpl w:val="7F205CD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20A591D"/>
    <w:multiLevelType w:val="hybridMultilevel"/>
    <w:tmpl w:val="021E96A0"/>
    <w:lvl w:ilvl="0" w:tplc="FFA4BBEE">
      <w:start w:val="1"/>
      <w:numFmt w:val="decimal"/>
      <w:lvlText w:val="%1"/>
      <w:lvlJc w:val="left"/>
      <w:pPr>
        <w:ind w:left="764" w:hanging="465"/>
      </w:pPr>
      <w:rPr>
        <w:rFonts w:hint="default"/>
        <w:spacing w:val="0"/>
        <w:position w:val="6"/>
        <w:sz w:val="12"/>
        <w:vertAlign w:val="baseline"/>
      </w:rPr>
    </w:lvl>
    <w:lvl w:ilvl="1" w:tplc="080A0019" w:tentative="1">
      <w:start w:val="1"/>
      <w:numFmt w:val="lowerLetter"/>
      <w:lvlText w:val="%2."/>
      <w:lvlJc w:val="left"/>
      <w:pPr>
        <w:ind w:left="1379" w:hanging="360"/>
      </w:pPr>
    </w:lvl>
    <w:lvl w:ilvl="2" w:tplc="080A001B" w:tentative="1">
      <w:start w:val="1"/>
      <w:numFmt w:val="lowerRoman"/>
      <w:lvlText w:val="%3."/>
      <w:lvlJc w:val="right"/>
      <w:pPr>
        <w:ind w:left="2099" w:hanging="180"/>
      </w:pPr>
    </w:lvl>
    <w:lvl w:ilvl="3" w:tplc="080A000F" w:tentative="1">
      <w:start w:val="1"/>
      <w:numFmt w:val="decimal"/>
      <w:lvlText w:val="%4."/>
      <w:lvlJc w:val="left"/>
      <w:pPr>
        <w:ind w:left="2819" w:hanging="360"/>
      </w:pPr>
    </w:lvl>
    <w:lvl w:ilvl="4" w:tplc="080A0019" w:tentative="1">
      <w:start w:val="1"/>
      <w:numFmt w:val="lowerLetter"/>
      <w:lvlText w:val="%5."/>
      <w:lvlJc w:val="left"/>
      <w:pPr>
        <w:ind w:left="3539" w:hanging="360"/>
      </w:pPr>
    </w:lvl>
    <w:lvl w:ilvl="5" w:tplc="080A001B" w:tentative="1">
      <w:start w:val="1"/>
      <w:numFmt w:val="lowerRoman"/>
      <w:lvlText w:val="%6."/>
      <w:lvlJc w:val="right"/>
      <w:pPr>
        <w:ind w:left="4259" w:hanging="180"/>
      </w:pPr>
    </w:lvl>
    <w:lvl w:ilvl="6" w:tplc="080A000F" w:tentative="1">
      <w:start w:val="1"/>
      <w:numFmt w:val="decimal"/>
      <w:lvlText w:val="%7."/>
      <w:lvlJc w:val="left"/>
      <w:pPr>
        <w:ind w:left="4979" w:hanging="360"/>
      </w:pPr>
    </w:lvl>
    <w:lvl w:ilvl="7" w:tplc="080A0019" w:tentative="1">
      <w:start w:val="1"/>
      <w:numFmt w:val="lowerLetter"/>
      <w:lvlText w:val="%8."/>
      <w:lvlJc w:val="left"/>
      <w:pPr>
        <w:ind w:left="5699" w:hanging="360"/>
      </w:pPr>
    </w:lvl>
    <w:lvl w:ilvl="8" w:tplc="080A001B" w:tentative="1">
      <w:start w:val="1"/>
      <w:numFmt w:val="lowerRoman"/>
      <w:lvlText w:val="%9."/>
      <w:lvlJc w:val="right"/>
      <w:pPr>
        <w:ind w:left="6419" w:hanging="180"/>
      </w:pPr>
    </w:lvl>
  </w:abstractNum>
  <w:abstractNum w:abstractNumId="5" w15:restartNumberingAfterBreak="0">
    <w:nsid w:val="37EB6F1B"/>
    <w:multiLevelType w:val="multilevel"/>
    <w:tmpl w:val="62282596"/>
    <w:lvl w:ilvl="0">
      <w:start w:val="18"/>
      <w:numFmt w:val="decimal"/>
      <w:lvlText w:val="%1"/>
      <w:lvlJc w:val="left"/>
      <w:pPr>
        <w:ind w:left="705" w:hanging="394"/>
      </w:pPr>
      <w:rPr>
        <w:rFonts w:hint="default"/>
      </w:rPr>
    </w:lvl>
    <w:lvl w:ilvl="1">
      <w:start w:val="29"/>
      <w:numFmt w:val="decimal"/>
      <w:lvlText w:val="%1-%2"/>
      <w:lvlJc w:val="left"/>
      <w:pPr>
        <w:ind w:left="705" w:hanging="394"/>
      </w:pPr>
      <w:rPr>
        <w:rFonts w:ascii="Arial" w:eastAsia="Arial" w:hAnsi="Arial" w:hint="default"/>
        <w:spacing w:val="-1"/>
        <w:w w:val="99"/>
        <w:sz w:val="14"/>
        <w:szCs w:val="14"/>
      </w:rPr>
    </w:lvl>
    <w:lvl w:ilvl="2">
      <w:start w:val="1"/>
      <w:numFmt w:val="bullet"/>
      <w:lvlText w:val=""/>
      <w:lvlJc w:val="left"/>
      <w:pPr>
        <w:ind w:left="4056" w:hanging="370"/>
      </w:pPr>
      <w:rPr>
        <w:rFonts w:ascii="Symbol" w:eastAsia="Symbol" w:hAnsi="Symbol" w:hint="default"/>
        <w:color w:val="auto"/>
        <w:sz w:val="22"/>
        <w:szCs w:val="22"/>
      </w:rPr>
    </w:lvl>
    <w:lvl w:ilvl="3">
      <w:start w:val="1"/>
      <w:numFmt w:val="bullet"/>
      <w:lvlText w:val=""/>
      <w:lvlJc w:val="left"/>
      <w:pPr>
        <w:ind w:left="1065" w:hanging="370"/>
      </w:pPr>
      <w:rPr>
        <w:rFonts w:ascii="Symbol" w:eastAsia="Symbol" w:hAnsi="Symbol" w:hint="default"/>
        <w:sz w:val="22"/>
        <w:szCs w:val="22"/>
      </w:rPr>
    </w:lvl>
    <w:lvl w:ilvl="4">
      <w:start w:val="1"/>
      <w:numFmt w:val="bullet"/>
      <w:lvlText w:val="•"/>
      <w:lvlJc w:val="left"/>
      <w:pPr>
        <w:ind w:left="1905" w:hanging="370"/>
      </w:pPr>
      <w:rPr>
        <w:rFonts w:hint="default"/>
      </w:rPr>
    </w:lvl>
    <w:lvl w:ilvl="5">
      <w:start w:val="1"/>
      <w:numFmt w:val="bullet"/>
      <w:lvlText w:val="•"/>
      <w:lvlJc w:val="left"/>
      <w:pPr>
        <w:ind w:left="2324" w:hanging="370"/>
      </w:pPr>
      <w:rPr>
        <w:rFonts w:hint="default"/>
      </w:rPr>
    </w:lvl>
    <w:lvl w:ilvl="6">
      <w:start w:val="1"/>
      <w:numFmt w:val="bullet"/>
      <w:lvlText w:val="•"/>
      <w:lvlJc w:val="left"/>
      <w:pPr>
        <w:ind w:left="2744" w:hanging="370"/>
      </w:pPr>
      <w:rPr>
        <w:rFonts w:hint="default"/>
      </w:rPr>
    </w:lvl>
    <w:lvl w:ilvl="7">
      <w:start w:val="1"/>
      <w:numFmt w:val="bullet"/>
      <w:lvlText w:val="•"/>
      <w:lvlJc w:val="left"/>
      <w:pPr>
        <w:ind w:left="3164" w:hanging="370"/>
      </w:pPr>
      <w:rPr>
        <w:rFonts w:hint="default"/>
      </w:rPr>
    </w:lvl>
    <w:lvl w:ilvl="8">
      <w:start w:val="1"/>
      <w:numFmt w:val="bullet"/>
      <w:lvlText w:val="•"/>
      <w:lvlJc w:val="left"/>
      <w:pPr>
        <w:ind w:left="3584" w:hanging="370"/>
      </w:pPr>
      <w:rPr>
        <w:rFonts w:hint="default"/>
      </w:rPr>
    </w:lvl>
  </w:abstractNum>
  <w:abstractNum w:abstractNumId="6" w15:restartNumberingAfterBreak="0">
    <w:nsid w:val="439A1B88"/>
    <w:multiLevelType w:val="hybridMultilevel"/>
    <w:tmpl w:val="CE704426"/>
    <w:lvl w:ilvl="0" w:tplc="C8B44BEE">
      <w:start w:val="1"/>
      <w:numFmt w:val="bullet"/>
      <w:lvlText w:val=""/>
      <w:lvlJc w:val="left"/>
      <w:pPr>
        <w:ind w:left="1059" w:hanging="286"/>
      </w:pPr>
      <w:rPr>
        <w:rFonts w:ascii="Symbol" w:eastAsia="Symbol" w:hAnsi="Symbol" w:hint="default"/>
        <w:sz w:val="22"/>
        <w:szCs w:val="22"/>
      </w:rPr>
    </w:lvl>
    <w:lvl w:ilvl="1" w:tplc="6D26B17C">
      <w:start w:val="1"/>
      <w:numFmt w:val="bullet"/>
      <w:lvlText w:val="•"/>
      <w:lvlJc w:val="left"/>
      <w:pPr>
        <w:ind w:left="1834" w:hanging="286"/>
      </w:pPr>
      <w:rPr>
        <w:rFonts w:hint="default"/>
      </w:rPr>
    </w:lvl>
    <w:lvl w:ilvl="2" w:tplc="7AC42CC6">
      <w:start w:val="1"/>
      <w:numFmt w:val="bullet"/>
      <w:lvlText w:val="•"/>
      <w:lvlJc w:val="left"/>
      <w:pPr>
        <w:ind w:left="2609" w:hanging="286"/>
      </w:pPr>
      <w:rPr>
        <w:rFonts w:hint="default"/>
      </w:rPr>
    </w:lvl>
    <w:lvl w:ilvl="3" w:tplc="EC504E62">
      <w:start w:val="1"/>
      <w:numFmt w:val="bullet"/>
      <w:lvlText w:val="•"/>
      <w:lvlJc w:val="left"/>
      <w:pPr>
        <w:ind w:left="3384" w:hanging="286"/>
      </w:pPr>
      <w:rPr>
        <w:rFonts w:hint="default"/>
      </w:rPr>
    </w:lvl>
    <w:lvl w:ilvl="4" w:tplc="6040DC26">
      <w:start w:val="1"/>
      <w:numFmt w:val="bullet"/>
      <w:lvlText w:val="•"/>
      <w:lvlJc w:val="left"/>
      <w:pPr>
        <w:ind w:left="4159" w:hanging="286"/>
      </w:pPr>
      <w:rPr>
        <w:rFonts w:hint="default"/>
      </w:rPr>
    </w:lvl>
    <w:lvl w:ilvl="5" w:tplc="289AEE7A">
      <w:start w:val="1"/>
      <w:numFmt w:val="bullet"/>
      <w:lvlText w:val="•"/>
      <w:lvlJc w:val="left"/>
      <w:pPr>
        <w:ind w:left="4934" w:hanging="286"/>
      </w:pPr>
      <w:rPr>
        <w:rFonts w:hint="default"/>
      </w:rPr>
    </w:lvl>
    <w:lvl w:ilvl="6" w:tplc="3DF0A7C4">
      <w:start w:val="1"/>
      <w:numFmt w:val="bullet"/>
      <w:lvlText w:val="•"/>
      <w:lvlJc w:val="left"/>
      <w:pPr>
        <w:ind w:left="5709" w:hanging="286"/>
      </w:pPr>
      <w:rPr>
        <w:rFonts w:hint="default"/>
      </w:rPr>
    </w:lvl>
    <w:lvl w:ilvl="7" w:tplc="7CE03AAA">
      <w:start w:val="1"/>
      <w:numFmt w:val="bullet"/>
      <w:lvlText w:val="•"/>
      <w:lvlJc w:val="left"/>
      <w:pPr>
        <w:ind w:left="6484" w:hanging="286"/>
      </w:pPr>
      <w:rPr>
        <w:rFonts w:hint="default"/>
      </w:rPr>
    </w:lvl>
    <w:lvl w:ilvl="8" w:tplc="FD4CFBE2">
      <w:start w:val="1"/>
      <w:numFmt w:val="bullet"/>
      <w:lvlText w:val="•"/>
      <w:lvlJc w:val="left"/>
      <w:pPr>
        <w:ind w:left="7259" w:hanging="286"/>
      </w:pPr>
      <w:rPr>
        <w:rFonts w:hint="default"/>
      </w:rPr>
    </w:lvl>
  </w:abstractNum>
  <w:abstractNum w:abstractNumId="7" w15:restartNumberingAfterBreak="0">
    <w:nsid w:val="6B072CC0"/>
    <w:multiLevelType w:val="hybridMultilevel"/>
    <w:tmpl w:val="CEF0571E"/>
    <w:lvl w:ilvl="0" w:tplc="7910F184">
      <w:start w:val="1"/>
      <w:numFmt w:val="decimal"/>
      <w:lvlText w:val="%1)"/>
      <w:lvlJc w:val="left"/>
      <w:pPr>
        <w:ind w:left="1440" w:hanging="360"/>
      </w:pPr>
      <w:rPr>
        <w:i/>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7B3D17EB"/>
    <w:multiLevelType w:val="hybridMultilevel"/>
    <w:tmpl w:val="AEBAB706"/>
    <w:lvl w:ilvl="0" w:tplc="F2460070">
      <w:start w:val="1"/>
      <w:numFmt w:val="decimal"/>
      <w:lvlText w:val="%1)"/>
      <w:lvlJc w:val="left"/>
      <w:pPr>
        <w:ind w:left="1534" w:hanging="356"/>
      </w:pPr>
      <w:rPr>
        <w:rFonts w:ascii="Arial" w:eastAsia="Arial" w:hAnsi="Arial" w:hint="default"/>
        <w:i/>
        <w:sz w:val="24"/>
        <w:szCs w:val="24"/>
      </w:rPr>
    </w:lvl>
    <w:lvl w:ilvl="1" w:tplc="22E073F8">
      <w:start w:val="1"/>
      <w:numFmt w:val="bullet"/>
      <w:lvlText w:val="•"/>
      <w:lvlJc w:val="left"/>
      <w:pPr>
        <w:ind w:left="2345" w:hanging="356"/>
      </w:pPr>
      <w:rPr>
        <w:rFonts w:hint="default"/>
      </w:rPr>
    </w:lvl>
    <w:lvl w:ilvl="2" w:tplc="6B12ECA6">
      <w:start w:val="1"/>
      <w:numFmt w:val="bullet"/>
      <w:lvlText w:val="•"/>
      <w:lvlJc w:val="left"/>
      <w:pPr>
        <w:ind w:left="3157" w:hanging="356"/>
      </w:pPr>
      <w:rPr>
        <w:rFonts w:hint="default"/>
      </w:rPr>
    </w:lvl>
    <w:lvl w:ilvl="3" w:tplc="616CF72A">
      <w:start w:val="1"/>
      <w:numFmt w:val="bullet"/>
      <w:lvlText w:val="•"/>
      <w:lvlJc w:val="left"/>
      <w:pPr>
        <w:ind w:left="3968" w:hanging="356"/>
      </w:pPr>
      <w:rPr>
        <w:rFonts w:hint="default"/>
      </w:rPr>
    </w:lvl>
    <w:lvl w:ilvl="4" w:tplc="89C867E8">
      <w:start w:val="1"/>
      <w:numFmt w:val="bullet"/>
      <w:lvlText w:val="•"/>
      <w:lvlJc w:val="left"/>
      <w:pPr>
        <w:ind w:left="4780" w:hanging="356"/>
      </w:pPr>
      <w:rPr>
        <w:rFonts w:hint="default"/>
      </w:rPr>
    </w:lvl>
    <w:lvl w:ilvl="5" w:tplc="8CA8A73A">
      <w:start w:val="1"/>
      <w:numFmt w:val="bullet"/>
      <w:lvlText w:val="•"/>
      <w:lvlJc w:val="left"/>
      <w:pPr>
        <w:ind w:left="5591" w:hanging="356"/>
      </w:pPr>
      <w:rPr>
        <w:rFonts w:hint="default"/>
      </w:rPr>
    </w:lvl>
    <w:lvl w:ilvl="6" w:tplc="F7401C36">
      <w:start w:val="1"/>
      <w:numFmt w:val="bullet"/>
      <w:lvlText w:val="•"/>
      <w:lvlJc w:val="left"/>
      <w:pPr>
        <w:ind w:left="6403" w:hanging="356"/>
      </w:pPr>
      <w:rPr>
        <w:rFonts w:hint="default"/>
      </w:rPr>
    </w:lvl>
    <w:lvl w:ilvl="7" w:tplc="B20ADEFC">
      <w:start w:val="1"/>
      <w:numFmt w:val="bullet"/>
      <w:lvlText w:val="•"/>
      <w:lvlJc w:val="left"/>
      <w:pPr>
        <w:ind w:left="7214" w:hanging="356"/>
      </w:pPr>
      <w:rPr>
        <w:rFonts w:hint="default"/>
      </w:rPr>
    </w:lvl>
    <w:lvl w:ilvl="8" w:tplc="F03250C0">
      <w:start w:val="1"/>
      <w:numFmt w:val="bullet"/>
      <w:lvlText w:val="•"/>
      <w:lvlJc w:val="left"/>
      <w:pPr>
        <w:ind w:left="8026" w:hanging="356"/>
      </w:pPr>
      <w:rPr>
        <w:rFont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7"/>
  </w:num>
  <w:num w:numId="6">
    <w:abstractNumId w:val="1"/>
  </w:num>
  <w:num w:numId="7">
    <w:abstractNumId w:val="8"/>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style="mso-position-horizontal:center;mso-position-horizontal-relative:page;mso-position-vertical:center;mso-position-vertical-relative:page" o:allowincell="f" fillcolor="#95b3d7" stroke="f">
      <v:fill color="#95b3d7" opacity=".5" color2="#8db3e2" o:opacity2=".5" type="pattern"/>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519"/>
    <w:rsid w:val="0000250E"/>
    <w:rsid w:val="000058A4"/>
    <w:rsid w:val="00006817"/>
    <w:rsid w:val="00006DBB"/>
    <w:rsid w:val="00010E49"/>
    <w:rsid w:val="00010F07"/>
    <w:rsid w:val="00011607"/>
    <w:rsid w:val="00013855"/>
    <w:rsid w:val="00013C24"/>
    <w:rsid w:val="00014263"/>
    <w:rsid w:val="0001456C"/>
    <w:rsid w:val="000155A0"/>
    <w:rsid w:val="0001568B"/>
    <w:rsid w:val="000159BB"/>
    <w:rsid w:val="00016BBC"/>
    <w:rsid w:val="0002004A"/>
    <w:rsid w:val="0002032E"/>
    <w:rsid w:val="00020A4A"/>
    <w:rsid w:val="00021176"/>
    <w:rsid w:val="00021709"/>
    <w:rsid w:val="0002278A"/>
    <w:rsid w:val="00022BFD"/>
    <w:rsid w:val="00023564"/>
    <w:rsid w:val="00024CEF"/>
    <w:rsid w:val="00024E16"/>
    <w:rsid w:val="00025181"/>
    <w:rsid w:val="00025BB6"/>
    <w:rsid w:val="0002665A"/>
    <w:rsid w:val="00026669"/>
    <w:rsid w:val="00026FBE"/>
    <w:rsid w:val="00030436"/>
    <w:rsid w:val="000307DF"/>
    <w:rsid w:val="000322EB"/>
    <w:rsid w:val="00032981"/>
    <w:rsid w:val="00033621"/>
    <w:rsid w:val="00033E1D"/>
    <w:rsid w:val="00034E29"/>
    <w:rsid w:val="000363B2"/>
    <w:rsid w:val="0003659C"/>
    <w:rsid w:val="000365C9"/>
    <w:rsid w:val="00036B60"/>
    <w:rsid w:val="00036CA2"/>
    <w:rsid w:val="00040855"/>
    <w:rsid w:val="000408EA"/>
    <w:rsid w:val="00040A28"/>
    <w:rsid w:val="00041300"/>
    <w:rsid w:val="0004164A"/>
    <w:rsid w:val="00042BCE"/>
    <w:rsid w:val="0004360B"/>
    <w:rsid w:val="00043FFB"/>
    <w:rsid w:val="00044296"/>
    <w:rsid w:val="00045088"/>
    <w:rsid w:val="000454F0"/>
    <w:rsid w:val="00045E7A"/>
    <w:rsid w:val="000471B7"/>
    <w:rsid w:val="0005156B"/>
    <w:rsid w:val="00051FF4"/>
    <w:rsid w:val="00052107"/>
    <w:rsid w:val="000525C9"/>
    <w:rsid w:val="00052655"/>
    <w:rsid w:val="0005303E"/>
    <w:rsid w:val="000533A5"/>
    <w:rsid w:val="00053DD8"/>
    <w:rsid w:val="0005510C"/>
    <w:rsid w:val="00056616"/>
    <w:rsid w:val="00056C94"/>
    <w:rsid w:val="0005762D"/>
    <w:rsid w:val="000601E7"/>
    <w:rsid w:val="000610E8"/>
    <w:rsid w:val="00061899"/>
    <w:rsid w:val="00062A80"/>
    <w:rsid w:val="00063C09"/>
    <w:rsid w:val="00064AB2"/>
    <w:rsid w:val="000657DA"/>
    <w:rsid w:val="000663B2"/>
    <w:rsid w:val="00066519"/>
    <w:rsid w:val="00066C8A"/>
    <w:rsid w:val="00067389"/>
    <w:rsid w:val="00070EE3"/>
    <w:rsid w:val="000710AC"/>
    <w:rsid w:val="000711FA"/>
    <w:rsid w:val="00071869"/>
    <w:rsid w:val="000736C6"/>
    <w:rsid w:val="00073CB0"/>
    <w:rsid w:val="00073D99"/>
    <w:rsid w:val="0007473B"/>
    <w:rsid w:val="00074FCC"/>
    <w:rsid w:val="000753CC"/>
    <w:rsid w:val="000756C8"/>
    <w:rsid w:val="000758AE"/>
    <w:rsid w:val="00076CA5"/>
    <w:rsid w:val="00076E71"/>
    <w:rsid w:val="00077A4A"/>
    <w:rsid w:val="00077E2E"/>
    <w:rsid w:val="0008009B"/>
    <w:rsid w:val="0008031D"/>
    <w:rsid w:val="00082745"/>
    <w:rsid w:val="000828F6"/>
    <w:rsid w:val="000830CD"/>
    <w:rsid w:val="000831DE"/>
    <w:rsid w:val="00083B18"/>
    <w:rsid w:val="00083E6D"/>
    <w:rsid w:val="00084F84"/>
    <w:rsid w:val="000858D3"/>
    <w:rsid w:val="000859D9"/>
    <w:rsid w:val="00086147"/>
    <w:rsid w:val="000862F9"/>
    <w:rsid w:val="0008634D"/>
    <w:rsid w:val="00086697"/>
    <w:rsid w:val="000866D0"/>
    <w:rsid w:val="00086DB2"/>
    <w:rsid w:val="000875D9"/>
    <w:rsid w:val="00087AE9"/>
    <w:rsid w:val="000919DD"/>
    <w:rsid w:val="0009240D"/>
    <w:rsid w:val="00092802"/>
    <w:rsid w:val="000938C5"/>
    <w:rsid w:val="00094BB4"/>
    <w:rsid w:val="000951C8"/>
    <w:rsid w:val="00095983"/>
    <w:rsid w:val="00096335"/>
    <w:rsid w:val="00096C08"/>
    <w:rsid w:val="00097F5F"/>
    <w:rsid w:val="000A01B8"/>
    <w:rsid w:val="000A1ADB"/>
    <w:rsid w:val="000A1CFB"/>
    <w:rsid w:val="000A1D79"/>
    <w:rsid w:val="000A212F"/>
    <w:rsid w:val="000A2195"/>
    <w:rsid w:val="000A22DC"/>
    <w:rsid w:val="000A2E10"/>
    <w:rsid w:val="000A5083"/>
    <w:rsid w:val="000A5CED"/>
    <w:rsid w:val="000A6BEA"/>
    <w:rsid w:val="000A74FD"/>
    <w:rsid w:val="000B13DA"/>
    <w:rsid w:val="000B19E1"/>
    <w:rsid w:val="000B28FB"/>
    <w:rsid w:val="000B29C5"/>
    <w:rsid w:val="000B3741"/>
    <w:rsid w:val="000B4A6E"/>
    <w:rsid w:val="000B57C6"/>
    <w:rsid w:val="000B686A"/>
    <w:rsid w:val="000B6B1B"/>
    <w:rsid w:val="000B6B50"/>
    <w:rsid w:val="000B78C1"/>
    <w:rsid w:val="000B7E0C"/>
    <w:rsid w:val="000C0878"/>
    <w:rsid w:val="000C0BD3"/>
    <w:rsid w:val="000C1141"/>
    <w:rsid w:val="000C1BC3"/>
    <w:rsid w:val="000C2B82"/>
    <w:rsid w:val="000C2C45"/>
    <w:rsid w:val="000C2C7F"/>
    <w:rsid w:val="000C33D5"/>
    <w:rsid w:val="000C3FB9"/>
    <w:rsid w:val="000C4012"/>
    <w:rsid w:val="000C5DCF"/>
    <w:rsid w:val="000C62F0"/>
    <w:rsid w:val="000C63CD"/>
    <w:rsid w:val="000C7B93"/>
    <w:rsid w:val="000C7E42"/>
    <w:rsid w:val="000C7F60"/>
    <w:rsid w:val="000D0521"/>
    <w:rsid w:val="000D056D"/>
    <w:rsid w:val="000D247F"/>
    <w:rsid w:val="000D31EA"/>
    <w:rsid w:val="000D3AD3"/>
    <w:rsid w:val="000D4D09"/>
    <w:rsid w:val="000D5EDA"/>
    <w:rsid w:val="000D6AC5"/>
    <w:rsid w:val="000D7CA7"/>
    <w:rsid w:val="000E0789"/>
    <w:rsid w:val="000E0C70"/>
    <w:rsid w:val="000E1938"/>
    <w:rsid w:val="000E209A"/>
    <w:rsid w:val="000E2517"/>
    <w:rsid w:val="000E29E6"/>
    <w:rsid w:val="000F010C"/>
    <w:rsid w:val="000F037E"/>
    <w:rsid w:val="000F1747"/>
    <w:rsid w:val="000F2057"/>
    <w:rsid w:val="000F2212"/>
    <w:rsid w:val="000F286F"/>
    <w:rsid w:val="000F35A5"/>
    <w:rsid w:val="000F3858"/>
    <w:rsid w:val="000F3FF6"/>
    <w:rsid w:val="000F5260"/>
    <w:rsid w:val="000F5B63"/>
    <w:rsid w:val="000F5E86"/>
    <w:rsid w:val="000F66BB"/>
    <w:rsid w:val="000F7AB8"/>
    <w:rsid w:val="00100561"/>
    <w:rsid w:val="00100575"/>
    <w:rsid w:val="0010062D"/>
    <w:rsid w:val="00100C68"/>
    <w:rsid w:val="00101655"/>
    <w:rsid w:val="00101C7B"/>
    <w:rsid w:val="001031F6"/>
    <w:rsid w:val="00103506"/>
    <w:rsid w:val="0010446F"/>
    <w:rsid w:val="00104880"/>
    <w:rsid w:val="00104C02"/>
    <w:rsid w:val="00104E0D"/>
    <w:rsid w:val="00105EA8"/>
    <w:rsid w:val="00107BF6"/>
    <w:rsid w:val="00110BF8"/>
    <w:rsid w:val="001121F7"/>
    <w:rsid w:val="0011299C"/>
    <w:rsid w:val="00112A62"/>
    <w:rsid w:val="001134CC"/>
    <w:rsid w:val="00113C39"/>
    <w:rsid w:val="00113C76"/>
    <w:rsid w:val="00116AD8"/>
    <w:rsid w:val="001203FF"/>
    <w:rsid w:val="00121C83"/>
    <w:rsid w:val="0012200B"/>
    <w:rsid w:val="00123633"/>
    <w:rsid w:val="00123727"/>
    <w:rsid w:val="001243DB"/>
    <w:rsid w:val="00124878"/>
    <w:rsid w:val="001255EE"/>
    <w:rsid w:val="0012571F"/>
    <w:rsid w:val="0012599A"/>
    <w:rsid w:val="00125C6A"/>
    <w:rsid w:val="00126B5A"/>
    <w:rsid w:val="00127297"/>
    <w:rsid w:val="00127A0B"/>
    <w:rsid w:val="00133E2E"/>
    <w:rsid w:val="00134D63"/>
    <w:rsid w:val="00135133"/>
    <w:rsid w:val="0013666B"/>
    <w:rsid w:val="00136C60"/>
    <w:rsid w:val="00137698"/>
    <w:rsid w:val="00140DBD"/>
    <w:rsid w:val="00141245"/>
    <w:rsid w:val="00141333"/>
    <w:rsid w:val="00142958"/>
    <w:rsid w:val="00143DD5"/>
    <w:rsid w:val="001456D3"/>
    <w:rsid w:val="0014685F"/>
    <w:rsid w:val="001470EE"/>
    <w:rsid w:val="001471C8"/>
    <w:rsid w:val="00147688"/>
    <w:rsid w:val="00150F18"/>
    <w:rsid w:val="00151496"/>
    <w:rsid w:val="0015237E"/>
    <w:rsid w:val="00152A4D"/>
    <w:rsid w:val="00154839"/>
    <w:rsid w:val="00155621"/>
    <w:rsid w:val="00155F23"/>
    <w:rsid w:val="00156618"/>
    <w:rsid w:val="001571BB"/>
    <w:rsid w:val="00157497"/>
    <w:rsid w:val="001577F4"/>
    <w:rsid w:val="00160669"/>
    <w:rsid w:val="001613B9"/>
    <w:rsid w:val="00161630"/>
    <w:rsid w:val="001625FD"/>
    <w:rsid w:val="00163058"/>
    <w:rsid w:val="001661FD"/>
    <w:rsid w:val="00167AA2"/>
    <w:rsid w:val="00170261"/>
    <w:rsid w:val="00170275"/>
    <w:rsid w:val="001708FC"/>
    <w:rsid w:val="00170A24"/>
    <w:rsid w:val="0017151D"/>
    <w:rsid w:val="0017168C"/>
    <w:rsid w:val="00171A1B"/>
    <w:rsid w:val="00173586"/>
    <w:rsid w:val="001740AA"/>
    <w:rsid w:val="00174ECB"/>
    <w:rsid w:val="00177886"/>
    <w:rsid w:val="00177C0E"/>
    <w:rsid w:val="00177F0E"/>
    <w:rsid w:val="0018189C"/>
    <w:rsid w:val="00182129"/>
    <w:rsid w:val="001823D4"/>
    <w:rsid w:val="001829CD"/>
    <w:rsid w:val="00182E7D"/>
    <w:rsid w:val="00187F70"/>
    <w:rsid w:val="00190A83"/>
    <w:rsid w:val="00190C49"/>
    <w:rsid w:val="00191854"/>
    <w:rsid w:val="00192E22"/>
    <w:rsid w:val="00194A5E"/>
    <w:rsid w:val="00194B55"/>
    <w:rsid w:val="0019536C"/>
    <w:rsid w:val="00195BFC"/>
    <w:rsid w:val="00196332"/>
    <w:rsid w:val="001A1326"/>
    <w:rsid w:val="001A16B4"/>
    <w:rsid w:val="001A178E"/>
    <w:rsid w:val="001A1836"/>
    <w:rsid w:val="001A2025"/>
    <w:rsid w:val="001A2A66"/>
    <w:rsid w:val="001A4227"/>
    <w:rsid w:val="001A523E"/>
    <w:rsid w:val="001A5A9F"/>
    <w:rsid w:val="001B27DF"/>
    <w:rsid w:val="001B2976"/>
    <w:rsid w:val="001B2B7F"/>
    <w:rsid w:val="001B341F"/>
    <w:rsid w:val="001B3EEB"/>
    <w:rsid w:val="001B4518"/>
    <w:rsid w:val="001B4C77"/>
    <w:rsid w:val="001B5306"/>
    <w:rsid w:val="001B5823"/>
    <w:rsid w:val="001B583D"/>
    <w:rsid w:val="001B5DCA"/>
    <w:rsid w:val="001B72C1"/>
    <w:rsid w:val="001C01E9"/>
    <w:rsid w:val="001C0661"/>
    <w:rsid w:val="001C0939"/>
    <w:rsid w:val="001C138D"/>
    <w:rsid w:val="001C37F2"/>
    <w:rsid w:val="001C38DA"/>
    <w:rsid w:val="001C3C3E"/>
    <w:rsid w:val="001C432B"/>
    <w:rsid w:val="001C57A4"/>
    <w:rsid w:val="001D0D72"/>
    <w:rsid w:val="001D29E7"/>
    <w:rsid w:val="001D325F"/>
    <w:rsid w:val="001D3C44"/>
    <w:rsid w:val="001D43DA"/>
    <w:rsid w:val="001D43E7"/>
    <w:rsid w:val="001D4969"/>
    <w:rsid w:val="001D6D41"/>
    <w:rsid w:val="001D7560"/>
    <w:rsid w:val="001D7A72"/>
    <w:rsid w:val="001E0B0F"/>
    <w:rsid w:val="001E0F32"/>
    <w:rsid w:val="001E2591"/>
    <w:rsid w:val="001E29EC"/>
    <w:rsid w:val="001E2A31"/>
    <w:rsid w:val="001E3538"/>
    <w:rsid w:val="001E3933"/>
    <w:rsid w:val="001E3B03"/>
    <w:rsid w:val="001E4014"/>
    <w:rsid w:val="001E4AD6"/>
    <w:rsid w:val="001E500F"/>
    <w:rsid w:val="001E53BD"/>
    <w:rsid w:val="001E663C"/>
    <w:rsid w:val="001E7BA0"/>
    <w:rsid w:val="001F035D"/>
    <w:rsid w:val="001F04D1"/>
    <w:rsid w:val="001F20A8"/>
    <w:rsid w:val="001F3C09"/>
    <w:rsid w:val="001F3C78"/>
    <w:rsid w:val="001F4AB8"/>
    <w:rsid w:val="001F4D16"/>
    <w:rsid w:val="001F4FE5"/>
    <w:rsid w:val="001F4FFC"/>
    <w:rsid w:val="001F614B"/>
    <w:rsid w:val="00200129"/>
    <w:rsid w:val="00201091"/>
    <w:rsid w:val="00201305"/>
    <w:rsid w:val="0020152D"/>
    <w:rsid w:val="00201616"/>
    <w:rsid w:val="0020362D"/>
    <w:rsid w:val="002038D5"/>
    <w:rsid w:val="0020421B"/>
    <w:rsid w:val="002048B1"/>
    <w:rsid w:val="0020730D"/>
    <w:rsid w:val="0021155C"/>
    <w:rsid w:val="00211E55"/>
    <w:rsid w:val="0021214E"/>
    <w:rsid w:val="0021220D"/>
    <w:rsid w:val="00212704"/>
    <w:rsid w:val="0021346C"/>
    <w:rsid w:val="002135CF"/>
    <w:rsid w:val="002137ED"/>
    <w:rsid w:val="002147C6"/>
    <w:rsid w:val="00214B6D"/>
    <w:rsid w:val="002159A7"/>
    <w:rsid w:val="002168D6"/>
    <w:rsid w:val="00216D63"/>
    <w:rsid w:val="002202B7"/>
    <w:rsid w:val="00220D7F"/>
    <w:rsid w:val="002225E0"/>
    <w:rsid w:val="0022276A"/>
    <w:rsid w:val="00223AD4"/>
    <w:rsid w:val="00224108"/>
    <w:rsid w:val="00224504"/>
    <w:rsid w:val="002250DA"/>
    <w:rsid w:val="00226DC0"/>
    <w:rsid w:val="00226F1D"/>
    <w:rsid w:val="00227006"/>
    <w:rsid w:val="00227CAF"/>
    <w:rsid w:val="0023038D"/>
    <w:rsid w:val="00230595"/>
    <w:rsid w:val="00231973"/>
    <w:rsid w:val="002321FB"/>
    <w:rsid w:val="00232754"/>
    <w:rsid w:val="002335C5"/>
    <w:rsid w:val="0023362F"/>
    <w:rsid w:val="0023381B"/>
    <w:rsid w:val="00233B27"/>
    <w:rsid w:val="0023585F"/>
    <w:rsid w:val="00235BD1"/>
    <w:rsid w:val="00236C34"/>
    <w:rsid w:val="002406C0"/>
    <w:rsid w:val="002417B4"/>
    <w:rsid w:val="002424CB"/>
    <w:rsid w:val="00242830"/>
    <w:rsid w:val="00243038"/>
    <w:rsid w:val="00243307"/>
    <w:rsid w:val="00243337"/>
    <w:rsid w:val="002439B4"/>
    <w:rsid w:val="00244634"/>
    <w:rsid w:val="00244E2C"/>
    <w:rsid w:val="00245567"/>
    <w:rsid w:val="00245860"/>
    <w:rsid w:val="00245984"/>
    <w:rsid w:val="00246203"/>
    <w:rsid w:val="00246474"/>
    <w:rsid w:val="00246A11"/>
    <w:rsid w:val="0024721D"/>
    <w:rsid w:val="002502F5"/>
    <w:rsid w:val="00252201"/>
    <w:rsid w:val="00252BF4"/>
    <w:rsid w:val="002531BA"/>
    <w:rsid w:val="00253FA3"/>
    <w:rsid w:val="00255C84"/>
    <w:rsid w:val="002568E3"/>
    <w:rsid w:val="00257934"/>
    <w:rsid w:val="00260BCD"/>
    <w:rsid w:val="0026225B"/>
    <w:rsid w:val="00263F67"/>
    <w:rsid w:val="00264544"/>
    <w:rsid w:val="0026501E"/>
    <w:rsid w:val="00265283"/>
    <w:rsid w:val="00265304"/>
    <w:rsid w:val="00265413"/>
    <w:rsid w:val="00265C83"/>
    <w:rsid w:val="00267985"/>
    <w:rsid w:val="00270C91"/>
    <w:rsid w:val="00270F90"/>
    <w:rsid w:val="002724C1"/>
    <w:rsid w:val="00272C81"/>
    <w:rsid w:val="00273115"/>
    <w:rsid w:val="00273303"/>
    <w:rsid w:val="00273DC4"/>
    <w:rsid w:val="00274B0F"/>
    <w:rsid w:val="00275591"/>
    <w:rsid w:val="002756B4"/>
    <w:rsid w:val="00275A6F"/>
    <w:rsid w:val="00277C17"/>
    <w:rsid w:val="00280388"/>
    <w:rsid w:val="00280C41"/>
    <w:rsid w:val="00280E52"/>
    <w:rsid w:val="002810FC"/>
    <w:rsid w:val="0028150D"/>
    <w:rsid w:val="002818AD"/>
    <w:rsid w:val="002822CF"/>
    <w:rsid w:val="00282D75"/>
    <w:rsid w:val="00283467"/>
    <w:rsid w:val="00283595"/>
    <w:rsid w:val="00286F1D"/>
    <w:rsid w:val="002872BC"/>
    <w:rsid w:val="00292335"/>
    <w:rsid w:val="002925A0"/>
    <w:rsid w:val="002935CD"/>
    <w:rsid w:val="002937F7"/>
    <w:rsid w:val="00294470"/>
    <w:rsid w:val="00294696"/>
    <w:rsid w:val="00294F9C"/>
    <w:rsid w:val="002964C5"/>
    <w:rsid w:val="00297067"/>
    <w:rsid w:val="002A13B4"/>
    <w:rsid w:val="002A198B"/>
    <w:rsid w:val="002A2311"/>
    <w:rsid w:val="002A24AA"/>
    <w:rsid w:val="002A34FF"/>
    <w:rsid w:val="002A3EA9"/>
    <w:rsid w:val="002A4388"/>
    <w:rsid w:val="002A43C9"/>
    <w:rsid w:val="002A4955"/>
    <w:rsid w:val="002A4D3C"/>
    <w:rsid w:val="002A5307"/>
    <w:rsid w:val="002A56B0"/>
    <w:rsid w:val="002A695B"/>
    <w:rsid w:val="002B034E"/>
    <w:rsid w:val="002B1E73"/>
    <w:rsid w:val="002B235E"/>
    <w:rsid w:val="002B470E"/>
    <w:rsid w:val="002B4F04"/>
    <w:rsid w:val="002B54F0"/>
    <w:rsid w:val="002B59F8"/>
    <w:rsid w:val="002B6694"/>
    <w:rsid w:val="002B763A"/>
    <w:rsid w:val="002B7CB1"/>
    <w:rsid w:val="002B7CE6"/>
    <w:rsid w:val="002C1B34"/>
    <w:rsid w:val="002C25C1"/>
    <w:rsid w:val="002C3186"/>
    <w:rsid w:val="002C342A"/>
    <w:rsid w:val="002C5693"/>
    <w:rsid w:val="002C63D4"/>
    <w:rsid w:val="002C690B"/>
    <w:rsid w:val="002C6DB6"/>
    <w:rsid w:val="002C7CFE"/>
    <w:rsid w:val="002C7F57"/>
    <w:rsid w:val="002D03B8"/>
    <w:rsid w:val="002D0958"/>
    <w:rsid w:val="002D0EEE"/>
    <w:rsid w:val="002D2453"/>
    <w:rsid w:val="002D3235"/>
    <w:rsid w:val="002D3A7D"/>
    <w:rsid w:val="002D53DA"/>
    <w:rsid w:val="002D67EF"/>
    <w:rsid w:val="002D709A"/>
    <w:rsid w:val="002E03D0"/>
    <w:rsid w:val="002E1E94"/>
    <w:rsid w:val="002E26DE"/>
    <w:rsid w:val="002E4293"/>
    <w:rsid w:val="002E5E5F"/>
    <w:rsid w:val="002E5EF9"/>
    <w:rsid w:val="002E693C"/>
    <w:rsid w:val="002E700A"/>
    <w:rsid w:val="002E7099"/>
    <w:rsid w:val="002E7354"/>
    <w:rsid w:val="002F0E83"/>
    <w:rsid w:val="002F20EE"/>
    <w:rsid w:val="002F2419"/>
    <w:rsid w:val="002F26BD"/>
    <w:rsid w:val="002F2789"/>
    <w:rsid w:val="002F2C6B"/>
    <w:rsid w:val="002F3CD1"/>
    <w:rsid w:val="002F4919"/>
    <w:rsid w:val="002F49ED"/>
    <w:rsid w:val="002F4C69"/>
    <w:rsid w:val="002F55AF"/>
    <w:rsid w:val="002F5CF2"/>
    <w:rsid w:val="002F717A"/>
    <w:rsid w:val="002F7921"/>
    <w:rsid w:val="00300132"/>
    <w:rsid w:val="00300200"/>
    <w:rsid w:val="00301B4B"/>
    <w:rsid w:val="00301F68"/>
    <w:rsid w:val="003022E8"/>
    <w:rsid w:val="0030331C"/>
    <w:rsid w:val="00303660"/>
    <w:rsid w:val="00303BF8"/>
    <w:rsid w:val="00304FD2"/>
    <w:rsid w:val="00305268"/>
    <w:rsid w:val="00305E1F"/>
    <w:rsid w:val="003060FA"/>
    <w:rsid w:val="00306197"/>
    <w:rsid w:val="003074FD"/>
    <w:rsid w:val="00307854"/>
    <w:rsid w:val="00307B58"/>
    <w:rsid w:val="00310542"/>
    <w:rsid w:val="003106C5"/>
    <w:rsid w:val="00310884"/>
    <w:rsid w:val="003123DF"/>
    <w:rsid w:val="00312942"/>
    <w:rsid w:val="00313C78"/>
    <w:rsid w:val="00313F22"/>
    <w:rsid w:val="003140E1"/>
    <w:rsid w:val="00314106"/>
    <w:rsid w:val="003163E5"/>
    <w:rsid w:val="00316E6F"/>
    <w:rsid w:val="0031798B"/>
    <w:rsid w:val="00317D9D"/>
    <w:rsid w:val="003206B9"/>
    <w:rsid w:val="00320D99"/>
    <w:rsid w:val="00321B68"/>
    <w:rsid w:val="00321BAD"/>
    <w:rsid w:val="0032201F"/>
    <w:rsid w:val="003221E4"/>
    <w:rsid w:val="0032224B"/>
    <w:rsid w:val="00322372"/>
    <w:rsid w:val="0032249D"/>
    <w:rsid w:val="00322C67"/>
    <w:rsid w:val="0032399A"/>
    <w:rsid w:val="00324B44"/>
    <w:rsid w:val="00325161"/>
    <w:rsid w:val="00326218"/>
    <w:rsid w:val="00327744"/>
    <w:rsid w:val="003303AF"/>
    <w:rsid w:val="00330AD1"/>
    <w:rsid w:val="0033110B"/>
    <w:rsid w:val="00332506"/>
    <w:rsid w:val="003330BB"/>
    <w:rsid w:val="0033432F"/>
    <w:rsid w:val="00334E76"/>
    <w:rsid w:val="00335127"/>
    <w:rsid w:val="003362AD"/>
    <w:rsid w:val="0033661F"/>
    <w:rsid w:val="003373B4"/>
    <w:rsid w:val="0033741D"/>
    <w:rsid w:val="0033769B"/>
    <w:rsid w:val="0034050C"/>
    <w:rsid w:val="00340E0B"/>
    <w:rsid w:val="00341A14"/>
    <w:rsid w:val="00342526"/>
    <w:rsid w:val="0034257F"/>
    <w:rsid w:val="00343125"/>
    <w:rsid w:val="003454D2"/>
    <w:rsid w:val="00345929"/>
    <w:rsid w:val="00345F4B"/>
    <w:rsid w:val="0034784E"/>
    <w:rsid w:val="00347A62"/>
    <w:rsid w:val="00347B56"/>
    <w:rsid w:val="00350677"/>
    <w:rsid w:val="00350DCB"/>
    <w:rsid w:val="0035259B"/>
    <w:rsid w:val="00353006"/>
    <w:rsid w:val="00353663"/>
    <w:rsid w:val="003544D4"/>
    <w:rsid w:val="0035468A"/>
    <w:rsid w:val="00354836"/>
    <w:rsid w:val="003554BE"/>
    <w:rsid w:val="003556ED"/>
    <w:rsid w:val="003566CE"/>
    <w:rsid w:val="00356A39"/>
    <w:rsid w:val="00356DDC"/>
    <w:rsid w:val="00357C87"/>
    <w:rsid w:val="00360C25"/>
    <w:rsid w:val="00361A63"/>
    <w:rsid w:val="00361E38"/>
    <w:rsid w:val="00362D3D"/>
    <w:rsid w:val="0036356A"/>
    <w:rsid w:val="00363F74"/>
    <w:rsid w:val="00364D25"/>
    <w:rsid w:val="003663D3"/>
    <w:rsid w:val="00366C1B"/>
    <w:rsid w:val="0036785D"/>
    <w:rsid w:val="003679EE"/>
    <w:rsid w:val="00371798"/>
    <w:rsid w:val="00371908"/>
    <w:rsid w:val="00371F81"/>
    <w:rsid w:val="00372720"/>
    <w:rsid w:val="00372C8B"/>
    <w:rsid w:val="00372DE6"/>
    <w:rsid w:val="00373B2C"/>
    <w:rsid w:val="0037458D"/>
    <w:rsid w:val="0037518E"/>
    <w:rsid w:val="0037541A"/>
    <w:rsid w:val="003755BB"/>
    <w:rsid w:val="003756F7"/>
    <w:rsid w:val="00375936"/>
    <w:rsid w:val="0037629A"/>
    <w:rsid w:val="003768E0"/>
    <w:rsid w:val="00376CB3"/>
    <w:rsid w:val="00376EA1"/>
    <w:rsid w:val="00377347"/>
    <w:rsid w:val="00382691"/>
    <w:rsid w:val="00382899"/>
    <w:rsid w:val="00382A9F"/>
    <w:rsid w:val="00382F76"/>
    <w:rsid w:val="0038316E"/>
    <w:rsid w:val="00383ED7"/>
    <w:rsid w:val="00383EF0"/>
    <w:rsid w:val="00384B96"/>
    <w:rsid w:val="0038508A"/>
    <w:rsid w:val="00385CFF"/>
    <w:rsid w:val="00385E57"/>
    <w:rsid w:val="00387C2A"/>
    <w:rsid w:val="00387FA0"/>
    <w:rsid w:val="0039161B"/>
    <w:rsid w:val="0039184B"/>
    <w:rsid w:val="0039209E"/>
    <w:rsid w:val="003921CA"/>
    <w:rsid w:val="00392CF2"/>
    <w:rsid w:val="003930DB"/>
    <w:rsid w:val="00396036"/>
    <w:rsid w:val="00396771"/>
    <w:rsid w:val="00396A85"/>
    <w:rsid w:val="00396CC9"/>
    <w:rsid w:val="00397B1B"/>
    <w:rsid w:val="003A0886"/>
    <w:rsid w:val="003A25EE"/>
    <w:rsid w:val="003A326F"/>
    <w:rsid w:val="003A482E"/>
    <w:rsid w:val="003A4A49"/>
    <w:rsid w:val="003A615E"/>
    <w:rsid w:val="003A64AA"/>
    <w:rsid w:val="003A67D3"/>
    <w:rsid w:val="003A7E6C"/>
    <w:rsid w:val="003B0A68"/>
    <w:rsid w:val="003B0A89"/>
    <w:rsid w:val="003B0EEF"/>
    <w:rsid w:val="003B1383"/>
    <w:rsid w:val="003B20A3"/>
    <w:rsid w:val="003B2399"/>
    <w:rsid w:val="003B4299"/>
    <w:rsid w:val="003B566A"/>
    <w:rsid w:val="003B5C44"/>
    <w:rsid w:val="003B6A7D"/>
    <w:rsid w:val="003B717A"/>
    <w:rsid w:val="003B7188"/>
    <w:rsid w:val="003B753F"/>
    <w:rsid w:val="003C0923"/>
    <w:rsid w:val="003C0FDA"/>
    <w:rsid w:val="003C110B"/>
    <w:rsid w:val="003C1B5F"/>
    <w:rsid w:val="003C24C9"/>
    <w:rsid w:val="003C2F80"/>
    <w:rsid w:val="003C37A6"/>
    <w:rsid w:val="003C42B2"/>
    <w:rsid w:val="003C42EB"/>
    <w:rsid w:val="003C50A1"/>
    <w:rsid w:val="003C55A1"/>
    <w:rsid w:val="003C5B25"/>
    <w:rsid w:val="003C68CF"/>
    <w:rsid w:val="003C693E"/>
    <w:rsid w:val="003C6C12"/>
    <w:rsid w:val="003C70D3"/>
    <w:rsid w:val="003C71F6"/>
    <w:rsid w:val="003C722E"/>
    <w:rsid w:val="003C7711"/>
    <w:rsid w:val="003D0AFC"/>
    <w:rsid w:val="003D1965"/>
    <w:rsid w:val="003D2A37"/>
    <w:rsid w:val="003D36E4"/>
    <w:rsid w:val="003D3847"/>
    <w:rsid w:val="003D44AD"/>
    <w:rsid w:val="003D648C"/>
    <w:rsid w:val="003D6C5C"/>
    <w:rsid w:val="003D721B"/>
    <w:rsid w:val="003E05B6"/>
    <w:rsid w:val="003E0975"/>
    <w:rsid w:val="003E0A2D"/>
    <w:rsid w:val="003E0F46"/>
    <w:rsid w:val="003E119B"/>
    <w:rsid w:val="003E171C"/>
    <w:rsid w:val="003E24D2"/>
    <w:rsid w:val="003E4888"/>
    <w:rsid w:val="003E5A23"/>
    <w:rsid w:val="003F035F"/>
    <w:rsid w:val="003F1164"/>
    <w:rsid w:val="003F16EC"/>
    <w:rsid w:val="003F3CE0"/>
    <w:rsid w:val="003F3DD8"/>
    <w:rsid w:val="003F41BC"/>
    <w:rsid w:val="003F466A"/>
    <w:rsid w:val="003F5721"/>
    <w:rsid w:val="003F579D"/>
    <w:rsid w:val="003F5A84"/>
    <w:rsid w:val="003F5EAF"/>
    <w:rsid w:val="003F6881"/>
    <w:rsid w:val="003F6A47"/>
    <w:rsid w:val="0040003E"/>
    <w:rsid w:val="004004EE"/>
    <w:rsid w:val="00400C2B"/>
    <w:rsid w:val="00401AF9"/>
    <w:rsid w:val="00401F80"/>
    <w:rsid w:val="004024BE"/>
    <w:rsid w:val="004029FB"/>
    <w:rsid w:val="004037B1"/>
    <w:rsid w:val="00403C23"/>
    <w:rsid w:val="00403D66"/>
    <w:rsid w:val="00403F09"/>
    <w:rsid w:val="0040560E"/>
    <w:rsid w:val="00405FF2"/>
    <w:rsid w:val="00406540"/>
    <w:rsid w:val="004065D5"/>
    <w:rsid w:val="00407E3A"/>
    <w:rsid w:val="004104B7"/>
    <w:rsid w:val="00410576"/>
    <w:rsid w:val="00410BB4"/>
    <w:rsid w:val="004147ED"/>
    <w:rsid w:val="004154DB"/>
    <w:rsid w:val="00417DE1"/>
    <w:rsid w:val="0042076C"/>
    <w:rsid w:val="00420EE0"/>
    <w:rsid w:val="00421287"/>
    <w:rsid w:val="0042204E"/>
    <w:rsid w:val="004220E1"/>
    <w:rsid w:val="00423681"/>
    <w:rsid w:val="00423CF0"/>
    <w:rsid w:val="00425B37"/>
    <w:rsid w:val="004260E8"/>
    <w:rsid w:val="0042675C"/>
    <w:rsid w:val="00426E94"/>
    <w:rsid w:val="00427A3B"/>
    <w:rsid w:val="00427EB0"/>
    <w:rsid w:val="004312EB"/>
    <w:rsid w:val="00431D61"/>
    <w:rsid w:val="00432834"/>
    <w:rsid w:val="00433C2B"/>
    <w:rsid w:val="0043459B"/>
    <w:rsid w:val="004347CF"/>
    <w:rsid w:val="00436EB2"/>
    <w:rsid w:val="00437218"/>
    <w:rsid w:val="00437383"/>
    <w:rsid w:val="00440349"/>
    <w:rsid w:val="00440F99"/>
    <w:rsid w:val="00441D32"/>
    <w:rsid w:val="004421D7"/>
    <w:rsid w:val="004422E9"/>
    <w:rsid w:val="0044234E"/>
    <w:rsid w:val="00442C09"/>
    <w:rsid w:val="00442DF2"/>
    <w:rsid w:val="00442FA3"/>
    <w:rsid w:val="0044371B"/>
    <w:rsid w:val="00443C2B"/>
    <w:rsid w:val="004441CF"/>
    <w:rsid w:val="004446C3"/>
    <w:rsid w:val="00444FCB"/>
    <w:rsid w:val="00445846"/>
    <w:rsid w:val="00445E36"/>
    <w:rsid w:val="00446ED8"/>
    <w:rsid w:val="004503B0"/>
    <w:rsid w:val="00450A2F"/>
    <w:rsid w:val="00450F29"/>
    <w:rsid w:val="004522E4"/>
    <w:rsid w:val="00452BD0"/>
    <w:rsid w:val="0045475F"/>
    <w:rsid w:val="0045673C"/>
    <w:rsid w:val="00456995"/>
    <w:rsid w:val="00456BB2"/>
    <w:rsid w:val="0045759E"/>
    <w:rsid w:val="00457A4C"/>
    <w:rsid w:val="00457BF9"/>
    <w:rsid w:val="00460854"/>
    <w:rsid w:val="0046123A"/>
    <w:rsid w:val="00461D35"/>
    <w:rsid w:val="00462473"/>
    <w:rsid w:val="004638C7"/>
    <w:rsid w:val="00464738"/>
    <w:rsid w:val="00464D1E"/>
    <w:rsid w:val="00464E26"/>
    <w:rsid w:val="004653FB"/>
    <w:rsid w:val="00465760"/>
    <w:rsid w:val="00466359"/>
    <w:rsid w:val="004664ED"/>
    <w:rsid w:val="004674C7"/>
    <w:rsid w:val="00467B08"/>
    <w:rsid w:val="00467E76"/>
    <w:rsid w:val="0047123E"/>
    <w:rsid w:val="00471C1E"/>
    <w:rsid w:val="00471FA2"/>
    <w:rsid w:val="004721A2"/>
    <w:rsid w:val="004727C2"/>
    <w:rsid w:val="00472A99"/>
    <w:rsid w:val="00472D04"/>
    <w:rsid w:val="00472FD9"/>
    <w:rsid w:val="00474D37"/>
    <w:rsid w:val="00475431"/>
    <w:rsid w:val="00475CB7"/>
    <w:rsid w:val="00476E88"/>
    <w:rsid w:val="00476F7F"/>
    <w:rsid w:val="004775CA"/>
    <w:rsid w:val="00477AAE"/>
    <w:rsid w:val="00480A2A"/>
    <w:rsid w:val="00481408"/>
    <w:rsid w:val="004815B9"/>
    <w:rsid w:val="00481DCC"/>
    <w:rsid w:val="00481EFF"/>
    <w:rsid w:val="0048232D"/>
    <w:rsid w:val="00482E3B"/>
    <w:rsid w:val="00482F67"/>
    <w:rsid w:val="00484C93"/>
    <w:rsid w:val="00484D33"/>
    <w:rsid w:val="0048510E"/>
    <w:rsid w:val="004851AB"/>
    <w:rsid w:val="00485E22"/>
    <w:rsid w:val="00485F8B"/>
    <w:rsid w:val="00485FCC"/>
    <w:rsid w:val="00486175"/>
    <w:rsid w:val="00487CB6"/>
    <w:rsid w:val="004902BF"/>
    <w:rsid w:val="0049091E"/>
    <w:rsid w:val="00490B45"/>
    <w:rsid w:val="00491135"/>
    <w:rsid w:val="004950CA"/>
    <w:rsid w:val="0049524E"/>
    <w:rsid w:val="004959CF"/>
    <w:rsid w:val="004965AD"/>
    <w:rsid w:val="00496EE4"/>
    <w:rsid w:val="00497BC2"/>
    <w:rsid w:val="004A0D60"/>
    <w:rsid w:val="004A0FC1"/>
    <w:rsid w:val="004A1702"/>
    <w:rsid w:val="004A1878"/>
    <w:rsid w:val="004A1B29"/>
    <w:rsid w:val="004A2417"/>
    <w:rsid w:val="004A2B3C"/>
    <w:rsid w:val="004A2FCD"/>
    <w:rsid w:val="004A340E"/>
    <w:rsid w:val="004A47AA"/>
    <w:rsid w:val="004A5895"/>
    <w:rsid w:val="004A5941"/>
    <w:rsid w:val="004A6067"/>
    <w:rsid w:val="004A6E2F"/>
    <w:rsid w:val="004A7277"/>
    <w:rsid w:val="004A77AF"/>
    <w:rsid w:val="004B1568"/>
    <w:rsid w:val="004B2714"/>
    <w:rsid w:val="004B279F"/>
    <w:rsid w:val="004B2DDC"/>
    <w:rsid w:val="004B443A"/>
    <w:rsid w:val="004B544C"/>
    <w:rsid w:val="004B6779"/>
    <w:rsid w:val="004B78BD"/>
    <w:rsid w:val="004B7FFE"/>
    <w:rsid w:val="004C0828"/>
    <w:rsid w:val="004C087C"/>
    <w:rsid w:val="004C0E56"/>
    <w:rsid w:val="004C0E74"/>
    <w:rsid w:val="004C1969"/>
    <w:rsid w:val="004C2E7A"/>
    <w:rsid w:val="004C3F06"/>
    <w:rsid w:val="004C4734"/>
    <w:rsid w:val="004C4D79"/>
    <w:rsid w:val="004C5168"/>
    <w:rsid w:val="004C5C66"/>
    <w:rsid w:val="004C653D"/>
    <w:rsid w:val="004C6A6A"/>
    <w:rsid w:val="004C719A"/>
    <w:rsid w:val="004D2D0C"/>
    <w:rsid w:val="004D2FCD"/>
    <w:rsid w:val="004D322F"/>
    <w:rsid w:val="004D3957"/>
    <w:rsid w:val="004D434A"/>
    <w:rsid w:val="004D4A69"/>
    <w:rsid w:val="004D4CB0"/>
    <w:rsid w:val="004D5054"/>
    <w:rsid w:val="004D6BCF"/>
    <w:rsid w:val="004E0ADC"/>
    <w:rsid w:val="004E0FB4"/>
    <w:rsid w:val="004E2D25"/>
    <w:rsid w:val="004E2DAF"/>
    <w:rsid w:val="004E2F6D"/>
    <w:rsid w:val="004E3BC0"/>
    <w:rsid w:val="004E42ED"/>
    <w:rsid w:val="004E4808"/>
    <w:rsid w:val="004F0AA7"/>
    <w:rsid w:val="004F1361"/>
    <w:rsid w:val="004F17FC"/>
    <w:rsid w:val="004F1F09"/>
    <w:rsid w:val="004F232D"/>
    <w:rsid w:val="004F31DA"/>
    <w:rsid w:val="004F3237"/>
    <w:rsid w:val="004F4F9D"/>
    <w:rsid w:val="004F57B4"/>
    <w:rsid w:val="004F5B2B"/>
    <w:rsid w:val="004F6B53"/>
    <w:rsid w:val="004F6D8F"/>
    <w:rsid w:val="004F6EB9"/>
    <w:rsid w:val="004F7349"/>
    <w:rsid w:val="004F7D67"/>
    <w:rsid w:val="00502B86"/>
    <w:rsid w:val="00503430"/>
    <w:rsid w:val="00503589"/>
    <w:rsid w:val="00503BA6"/>
    <w:rsid w:val="00504CE7"/>
    <w:rsid w:val="00505591"/>
    <w:rsid w:val="005056A3"/>
    <w:rsid w:val="005059FE"/>
    <w:rsid w:val="00506A3A"/>
    <w:rsid w:val="00506B49"/>
    <w:rsid w:val="00507BBE"/>
    <w:rsid w:val="00510A5C"/>
    <w:rsid w:val="00511943"/>
    <w:rsid w:val="00511EBB"/>
    <w:rsid w:val="005133AA"/>
    <w:rsid w:val="005137DA"/>
    <w:rsid w:val="00514A90"/>
    <w:rsid w:val="005151AB"/>
    <w:rsid w:val="0051557E"/>
    <w:rsid w:val="005155BB"/>
    <w:rsid w:val="005163B8"/>
    <w:rsid w:val="00516445"/>
    <w:rsid w:val="00516996"/>
    <w:rsid w:val="00516A65"/>
    <w:rsid w:val="00517035"/>
    <w:rsid w:val="00517F04"/>
    <w:rsid w:val="0052002C"/>
    <w:rsid w:val="00520EF4"/>
    <w:rsid w:val="00523453"/>
    <w:rsid w:val="00523A2A"/>
    <w:rsid w:val="00523AFE"/>
    <w:rsid w:val="00524542"/>
    <w:rsid w:val="0052485E"/>
    <w:rsid w:val="005248F3"/>
    <w:rsid w:val="00525010"/>
    <w:rsid w:val="00526C1C"/>
    <w:rsid w:val="00527E4E"/>
    <w:rsid w:val="00527E51"/>
    <w:rsid w:val="005311CA"/>
    <w:rsid w:val="00531209"/>
    <w:rsid w:val="0053130C"/>
    <w:rsid w:val="00531EAB"/>
    <w:rsid w:val="005326C4"/>
    <w:rsid w:val="005328E9"/>
    <w:rsid w:val="00534671"/>
    <w:rsid w:val="00534930"/>
    <w:rsid w:val="0053496F"/>
    <w:rsid w:val="00535589"/>
    <w:rsid w:val="0053607E"/>
    <w:rsid w:val="00537ED4"/>
    <w:rsid w:val="0054033E"/>
    <w:rsid w:val="005404BE"/>
    <w:rsid w:val="00540A8B"/>
    <w:rsid w:val="0054227F"/>
    <w:rsid w:val="00542A4F"/>
    <w:rsid w:val="00543583"/>
    <w:rsid w:val="00544510"/>
    <w:rsid w:val="00544D6F"/>
    <w:rsid w:val="00545394"/>
    <w:rsid w:val="00545A73"/>
    <w:rsid w:val="005466D2"/>
    <w:rsid w:val="005479F3"/>
    <w:rsid w:val="0055148B"/>
    <w:rsid w:val="005523AB"/>
    <w:rsid w:val="00552B78"/>
    <w:rsid w:val="00554740"/>
    <w:rsid w:val="005560FE"/>
    <w:rsid w:val="00556214"/>
    <w:rsid w:val="0055662F"/>
    <w:rsid w:val="00557CBA"/>
    <w:rsid w:val="00557F1B"/>
    <w:rsid w:val="00560EC7"/>
    <w:rsid w:val="0056178F"/>
    <w:rsid w:val="00561DD8"/>
    <w:rsid w:val="00562609"/>
    <w:rsid w:val="0056308E"/>
    <w:rsid w:val="005636EC"/>
    <w:rsid w:val="005638AC"/>
    <w:rsid w:val="005644EA"/>
    <w:rsid w:val="00564656"/>
    <w:rsid w:val="00564B2E"/>
    <w:rsid w:val="00565095"/>
    <w:rsid w:val="00565515"/>
    <w:rsid w:val="005660AB"/>
    <w:rsid w:val="0056640B"/>
    <w:rsid w:val="0056660A"/>
    <w:rsid w:val="00566D9F"/>
    <w:rsid w:val="00566ECA"/>
    <w:rsid w:val="005671B9"/>
    <w:rsid w:val="0056789C"/>
    <w:rsid w:val="00570DAA"/>
    <w:rsid w:val="00570F9E"/>
    <w:rsid w:val="00571E6A"/>
    <w:rsid w:val="00572E7A"/>
    <w:rsid w:val="00572F95"/>
    <w:rsid w:val="0057438A"/>
    <w:rsid w:val="005748A9"/>
    <w:rsid w:val="00574BFF"/>
    <w:rsid w:val="0057533B"/>
    <w:rsid w:val="00575CF2"/>
    <w:rsid w:val="005760C5"/>
    <w:rsid w:val="00576127"/>
    <w:rsid w:val="0057744E"/>
    <w:rsid w:val="00577961"/>
    <w:rsid w:val="00577C38"/>
    <w:rsid w:val="00580888"/>
    <w:rsid w:val="00580EAF"/>
    <w:rsid w:val="00581128"/>
    <w:rsid w:val="0058200C"/>
    <w:rsid w:val="00584A59"/>
    <w:rsid w:val="00586BAE"/>
    <w:rsid w:val="00586C07"/>
    <w:rsid w:val="005870F0"/>
    <w:rsid w:val="005872E9"/>
    <w:rsid w:val="00587B20"/>
    <w:rsid w:val="005901E7"/>
    <w:rsid w:val="00592072"/>
    <w:rsid w:val="005928DB"/>
    <w:rsid w:val="00592A19"/>
    <w:rsid w:val="0059337F"/>
    <w:rsid w:val="0059378C"/>
    <w:rsid w:val="00593E95"/>
    <w:rsid w:val="00594731"/>
    <w:rsid w:val="005949B7"/>
    <w:rsid w:val="005949CA"/>
    <w:rsid w:val="00594A96"/>
    <w:rsid w:val="00595D8C"/>
    <w:rsid w:val="00596846"/>
    <w:rsid w:val="00596CB7"/>
    <w:rsid w:val="005978F5"/>
    <w:rsid w:val="00597F61"/>
    <w:rsid w:val="005A117D"/>
    <w:rsid w:val="005A15AA"/>
    <w:rsid w:val="005A19DB"/>
    <w:rsid w:val="005A1FE7"/>
    <w:rsid w:val="005A3E6F"/>
    <w:rsid w:val="005A4CF9"/>
    <w:rsid w:val="005A536B"/>
    <w:rsid w:val="005A546C"/>
    <w:rsid w:val="005A5547"/>
    <w:rsid w:val="005A6E46"/>
    <w:rsid w:val="005A73BA"/>
    <w:rsid w:val="005A785C"/>
    <w:rsid w:val="005A7AED"/>
    <w:rsid w:val="005B18C7"/>
    <w:rsid w:val="005B2D6D"/>
    <w:rsid w:val="005B3B1C"/>
    <w:rsid w:val="005B3D53"/>
    <w:rsid w:val="005B3D64"/>
    <w:rsid w:val="005B4038"/>
    <w:rsid w:val="005B5396"/>
    <w:rsid w:val="005B5FC6"/>
    <w:rsid w:val="005B6CC3"/>
    <w:rsid w:val="005B7566"/>
    <w:rsid w:val="005B7A3B"/>
    <w:rsid w:val="005C1B3F"/>
    <w:rsid w:val="005C2278"/>
    <w:rsid w:val="005C239A"/>
    <w:rsid w:val="005C2652"/>
    <w:rsid w:val="005C2731"/>
    <w:rsid w:val="005C4AD9"/>
    <w:rsid w:val="005C5F02"/>
    <w:rsid w:val="005C6242"/>
    <w:rsid w:val="005C62A4"/>
    <w:rsid w:val="005C70E0"/>
    <w:rsid w:val="005C7152"/>
    <w:rsid w:val="005D020C"/>
    <w:rsid w:val="005D0507"/>
    <w:rsid w:val="005D0713"/>
    <w:rsid w:val="005D0A09"/>
    <w:rsid w:val="005D0E4F"/>
    <w:rsid w:val="005D1A2A"/>
    <w:rsid w:val="005D1B34"/>
    <w:rsid w:val="005D4BEB"/>
    <w:rsid w:val="005D4D29"/>
    <w:rsid w:val="005D5B34"/>
    <w:rsid w:val="005D6EFE"/>
    <w:rsid w:val="005E03A3"/>
    <w:rsid w:val="005E0487"/>
    <w:rsid w:val="005E0FFE"/>
    <w:rsid w:val="005E1132"/>
    <w:rsid w:val="005E17D9"/>
    <w:rsid w:val="005E1FCB"/>
    <w:rsid w:val="005E22A6"/>
    <w:rsid w:val="005E33FE"/>
    <w:rsid w:val="005E3D6B"/>
    <w:rsid w:val="005E4236"/>
    <w:rsid w:val="005E4891"/>
    <w:rsid w:val="005E4F6B"/>
    <w:rsid w:val="005E50F2"/>
    <w:rsid w:val="005E5A88"/>
    <w:rsid w:val="005E68C5"/>
    <w:rsid w:val="005E7088"/>
    <w:rsid w:val="005E7B57"/>
    <w:rsid w:val="005F17B0"/>
    <w:rsid w:val="005F34FA"/>
    <w:rsid w:val="005F36EE"/>
    <w:rsid w:val="005F4619"/>
    <w:rsid w:val="005F4FE8"/>
    <w:rsid w:val="005F66F1"/>
    <w:rsid w:val="00600CAE"/>
    <w:rsid w:val="00600DF7"/>
    <w:rsid w:val="00601695"/>
    <w:rsid w:val="00602412"/>
    <w:rsid w:val="00602B11"/>
    <w:rsid w:val="00602F8A"/>
    <w:rsid w:val="00603785"/>
    <w:rsid w:val="00605591"/>
    <w:rsid w:val="00605F5D"/>
    <w:rsid w:val="00606384"/>
    <w:rsid w:val="006065A5"/>
    <w:rsid w:val="006076D6"/>
    <w:rsid w:val="00607B7B"/>
    <w:rsid w:val="006109C4"/>
    <w:rsid w:val="006111C9"/>
    <w:rsid w:val="006113C5"/>
    <w:rsid w:val="006130F1"/>
    <w:rsid w:val="0061365C"/>
    <w:rsid w:val="00613DCE"/>
    <w:rsid w:val="0061407A"/>
    <w:rsid w:val="0061453E"/>
    <w:rsid w:val="00616FD7"/>
    <w:rsid w:val="0062046D"/>
    <w:rsid w:val="00620F07"/>
    <w:rsid w:val="00622FE5"/>
    <w:rsid w:val="00623AEB"/>
    <w:rsid w:val="0062417E"/>
    <w:rsid w:val="00624B7D"/>
    <w:rsid w:val="00624BC1"/>
    <w:rsid w:val="00624EB8"/>
    <w:rsid w:val="006256E2"/>
    <w:rsid w:val="00625DD5"/>
    <w:rsid w:val="00625E50"/>
    <w:rsid w:val="00626E4E"/>
    <w:rsid w:val="006271B3"/>
    <w:rsid w:val="00627686"/>
    <w:rsid w:val="00627C03"/>
    <w:rsid w:val="00630E72"/>
    <w:rsid w:val="006324A9"/>
    <w:rsid w:val="00634125"/>
    <w:rsid w:val="0063439F"/>
    <w:rsid w:val="006349FA"/>
    <w:rsid w:val="00634FA5"/>
    <w:rsid w:val="0063532B"/>
    <w:rsid w:val="00636B0D"/>
    <w:rsid w:val="0063756F"/>
    <w:rsid w:val="006379CF"/>
    <w:rsid w:val="00637CBC"/>
    <w:rsid w:val="00640212"/>
    <w:rsid w:val="00640734"/>
    <w:rsid w:val="0064086A"/>
    <w:rsid w:val="00640D5C"/>
    <w:rsid w:val="00643FD8"/>
    <w:rsid w:val="00645118"/>
    <w:rsid w:val="00645940"/>
    <w:rsid w:val="006459DC"/>
    <w:rsid w:val="0065076F"/>
    <w:rsid w:val="006509A6"/>
    <w:rsid w:val="006510E6"/>
    <w:rsid w:val="00651D7D"/>
    <w:rsid w:val="0065237D"/>
    <w:rsid w:val="00652837"/>
    <w:rsid w:val="00652A44"/>
    <w:rsid w:val="00652C1B"/>
    <w:rsid w:val="00652C9C"/>
    <w:rsid w:val="00652EA4"/>
    <w:rsid w:val="006532AA"/>
    <w:rsid w:val="00653765"/>
    <w:rsid w:val="006542DF"/>
    <w:rsid w:val="00655208"/>
    <w:rsid w:val="00655DD8"/>
    <w:rsid w:val="00655FA4"/>
    <w:rsid w:val="00656E21"/>
    <w:rsid w:val="00656F39"/>
    <w:rsid w:val="00657B28"/>
    <w:rsid w:val="00657F6D"/>
    <w:rsid w:val="006605C8"/>
    <w:rsid w:val="00660B8D"/>
    <w:rsid w:val="00661400"/>
    <w:rsid w:val="0066154E"/>
    <w:rsid w:val="0066167D"/>
    <w:rsid w:val="00661774"/>
    <w:rsid w:val="00661FA4"/>
    <w:rsid w:val="00664915"/>
    <w:rsid w:val="00666872"/>
    <w:rsid w:val="00667011"/>
    <w:rsid w:val="00667915"/>
    <w:rsid w:val="00671558"/>
    <w:rsid w:val="00672D72"/>
    <w:rsid w:val="00673330"/>
    <w:rsid w:val="006767D9"/>
    <w:rsid w:val="006774F8"/>
    <w:rsid w:val="00681135"/>
    <w:rsid w:val="00681941"/>
    <w:rsid w:val="00681AD9"/>
    <w:rsid w:val="00681B8A"/>
    <w:rsid w:val="00681EFB"/>
    <w:rsid w:val="00682077"/>
    <w:rsid w:val="00682940"/>
    <w:rsid w:val="00682D90"/>
    <w:rsid w:val="00682DD0"/>
    <w:rsid w:val="00683634"/>
    <w:rsid w:val="0068395C"/>
    <w:rsid w:val="00686132"/>
    <w:rsid w:val="0068746F"/>
    <w:rsid w:val="006877FE"/>
    <w:rsid w:val="00687DC2"/>
    <w:rsid w:val="0069060E"/>
    <w:rsid w:val="006907E2"/>
    <w:rsid w:val="006910EF"/>
    <w:rsid w:val="00691752"/>
    <w:rsid w:val="006918C7"/>
    <w:rsid w:val="00692128"/>
    <w:rsid w:val="00693A6F"/>
    <w:rsid w:val="00694342"/>
    <w:rsid w:val="00694351"/>
    <w:rsid w:val="00694818"/>
    <w:rsid w:val="00694A3A"/>
    <w:rsid w:val="0069520C"/>
    <w:rsid w:val="006953C6"/>
    <w:rsid w:val="00695559"/>
    <w:rsid w:val="00695BDE"/>
    <w:rsid w:val="00696B6C"/>
    <w:rsid w:val="00697642"/>
    <w:rsid w:val="006976ED"/>
    <w:rsid w:val="006977DE"/>
    <w:rsid w:val="006A2805"/>
    <w:rsid w:val="006A526C"/>
    <w:rsid w:val="006A5B8F"/>
    <w:rsid w:val="006A6B5B"/>
    <w:rsid w:val="006A7CB4"/>
    <w:rsid w:val="006B01A9"/>
    <w:rsid w:val="006B0E85"/>
    <w:rsid w:val="006B117E"/>
    <w:rsid w:val="006B16DE"/>
    <w:rsid w:val="006B3552"/>
    <w:rsid w:val="006B3EE7"/>
    <w:rsid w:val="006B43CA"/>
    <w:rsid w:val="006B577B"/>
    <w:rsid w:val="006B5A21"/>
    <w:rsid w:val="006B7069"/>
    <w:rsid w:val="006B75C3"/>
    <w:rsid w:val="006C0B3A"/>
    <w:rsid w:val="006C156C"/>
    <w:rsid w:val="006C1D7D"/>
    <w:rsid w:val="006C31E2"/>
    <w:rsid w:val="006C3D19"/>
    <w:rsid w:val="006C3D60"/>
    <w:rsid w:val="006C4252"/>
    <w:rsid w:val="006C425E"/>
    <w:rsid w:val="006C511A"/>
    <w:rsid w:val="006C6386"/>
    <w:rsid w:val="006C74E0"/>
    <w:rsid w:val="006C7607"/>
    <w:rsid w:val="006D08B2"/>
    <w:rsid w:val="006D09DA"/>
    <w:rsid w:val="006D14DA"/>
    <w:rsid w:val="006D1FF1"/>
    <w:rsid w:val="006D3C52"/>
    <w:rsid w:val="006D5F78"/>
    <w:rsid w:val="006D6996"/>
    <w:rsid w:val="006D6C16"/>
    <w:rsid w:val="006E1F36"/>
    <w:rsid w:val="006E23F7"/>
    <w:rsid w:val="006E29D8"/>
    <w:rsid w:val="006E2D34"/>
    <w:rsid w:val="006E2E5D"/>
    <w:rsid w:val="006E3BAE"/>
    <w:rsid w:val="006E4DEE"/>
    <w:rsid w:val="006E5AA5"/>
    <w:rsid w:val="006E5D3B"/>
    <w:rsid w:val="006E718A"/>
    <w:rsid w:val="006E7896"/>
    <w:rsid w:val="006F084A"/>
    <w:rsid w:val="006F4BE7"/>
    <w:rsid w:val="006F5193"/>
    <w:rsid w:val="006F5894"/>
    <w:rsid w:val="006F5DB7"/>
    <w:rsid w:val="006F6540"/>
    <w:rsid w:val="006F6D90"/>
    <w:rsid w:val="006F7688"/>
    <w:rsid w:val="00701156"/>
    <w:rsid w:val="007016FD"/>
    <w:rsid w:val="0070385B"/>
    <w:rsid w:val="0070397E"/>
    <w:rsid w:val="00703F30"/>
    <w:rsid w:val="007040C7"/>
    <w:rsid w:val="007042CE"/>
    <w:rsid w:val="007042FA"/>
    <w:rsid w:val="00704AA1"/>
    <w:rsid w:val="0070560F"/>
    <w:rsid w:val="00707B77"/>
    <w:rsid w:val="00710068"/>
    <w:rsid w:val="00710657"/>
    <w:rsid w:val="00710F86"/>
    <w:rsid w:val="007115B0"/>
    <w:rsid w:val="0071213B"/>
    <w:rsid w:val="00712B41"/>
    <w:rsid w:val="00712FC7"/>
    <w:rsid w:val="00714746"/>
    <w:rsid w:val="00715EE3"/>
    <w:rsid w:val="00716474"/>
    <w:rsid w:val="00716EE6"/>
    <w:rsid w:val="00717E93"/>
    <w:rsid w:val="00720222"/>
    <w:rsid w:val="007208A3"/>
    <w:rsid w:val="00720C4D"/>
    <w:rsid w:val="00721421"/>
    <w:rsid w:val="00721683"/>
    <w:rsid w:val="007223D8"/>
    <w:rsid w:val="00722752"/>
    <w:rsid w:val="00722D9F"/>
    <w:rsid w:val="00723509"/>
    <w:rsid w:val="0072472D"/>
    <w:rsid w:val="00724989"/>
    <w:rsid w:val="00725163"/>
    <w:rsid w:val="0072541F"/>
    <w:rsid w:val="0072551D"/>
    <w:rsid w:val="00725832"/>
    <w:rsid w:val="00726017"/>
    <w:rsid w:val="0072612D"/>
    <w:rsid w:val="00726BF4"/>
    <w:rsid w:val="007300EC"/>
    <w:rsid w:val="00731BD5"/>
    <w:rsid w:val="00731E8C"/>
    <w:rsid w:val="00732274"/>
    <w:rsid w:val="007335A2"/>
    <w:rsid w:val="00734667"/>
    <w:rsid w:val="00734894"/>
    <w:rsid w:val="00734B68"/>
    <w:rsid w:val="00735DFE"/>
    <w:rsid w:val="007379E2"/>
    <w:rsid w:val="00737A08"/>
    <w:rsid w:val="00740AF6"/>
    <w:rsid w:val="007413C3"/>
    <w:rsid w:val="00741807"/>
    <w:rsid w:val="00741820"/>
    <w:rsid w:val="00741E28"/>
    <w:rsid w:val="00741F4E"/>
    <w:rsid w:val="007421CD"/>
    <w:rsid w:val="00742648"/>
    <w:rsid w:val="00742BD9"/>
    <w:rsid w:val="00742EB4"/>
    <w:rsid w:val="00743869"/>
    <w:rsid w:val="00743DFA"/>
    <w:rsid w:val="00744681"/>
    <w:rsid w:val="00746206"/>
    <w:rsid w:val="00746747"/>
    <w:rsid w:val="00747D19"/>
    <w:rsid w:val="00750772"/>
    <w:rsid w:val="00752053"/>
    <w:rsid w:val="00752222"/>
    <w:rsid w:val="00752CB5"/>
    <w:rsid w:val="00752F78"/>
    <w:rsid w:val="0075361A"/>
    <w:rsid w:val="00753EA9"/>
    <w:rsid w:val="007553D5"/>
    <w:rsid w:val="0075589C"/>
    <w:rsid w:val="00755A31"/>
    <w:rsid w:val="007573B3"/>
    <w:rsid w:val="00757842"/>
    <w:rsid w:val="00757C50"/>
    <w:rsid w:val="00757DE9"/>
    <w:rsid w:val="0076056F"/>
    <w:rsid w:val="00760B4E"/>
    <w:rsid w:val="00760DE4"/>
    <w:rsid w:val="00761216"/>
    <w:rsid w:val="007616D2"/>
    <w:rsid w:val="007626BA"/>
    <w:rsid w:val="007627B6"/>
    <w:rsid w:val="00764D91"/>
    <w:rsid w:val="0076694F"/>
    <w:rsid w:val="00766A32"/>
    <w:rsid w:val="00767599"/>
    <w:rsid w:val="00771937"/>
    <w:rsid w:val="007720DC"/>
    <w:rsid w:val="00773BD6"/>
    <w:rsid w:val="00773E1A"/>
    <w:rsid w:val="007804F2"/>
    <w:rsid w:val="007824FC"/>
    <w:rsid w:val="00782720"/>
    <w:rsid w:val="00782A55"/>
    <w:rsid w:val="00782BF7"/>
    <w:rsid w:val="0078369E"/>
    <w:rsid w:val="00783C38"/>
    <w:rsid w:val="00784107"/>
    <w:rsid w:val="007844AC"/>
    <w:rsid w:val="007844CB"/>
    <w:rsid w:val="00785F21"/>
    <w:rsid w:val="00786363"/>
    <w:rsid w:val="00786849"/>
    <w:rsid w:val="00786D8E"/>
    <w:rsid w:val="00787C15"/>
    <w:rsid w:val="00790ACD"/>
    <w:rsid w:val="007914E4"/>
    <w:rsid w:val="007916DE"/>
    <w:rsid w:val="00791D82"/>
    <w:rsid w:val="00792681"/>
    <w:rsid w:val="00793181"/>
    <w:rsid w:val="00794A9E"/>
    <w:rsid w:val="00795698"/>
    <w:rsid w:val="0079580B"/>
    <w:rsid w:val="00795A29"/>
    <w:rsid w:val="007A0423"/>
    <w:rsid w:val="007A26A0"/>
    <w:rsid w:val="007A2C73"/>
    <w:rsid w:val="007A3722"/>
    <w:rsid w:val="007A468B"/>
    <w:rsid w:val="007A4C21"/>
    <w:rsid w:val="007A53DE"/>
    <w:rsid w:val="007A59C6"/>
    <w:rsid w:val="007A5B24"/>
    <w:rsid w:val="007A5FF5"/>
    <w:rsid w:val="007A6D1D"/>
    <w:rsid w:val="007A7D23"/>
    <w:rsid w:val="007B03DE"/>
    <w:rsid w:val="007B0567"/>
    <w:rsid w:val="007B1003"/>
    <w:rsid w:val="007B2447"/>
    <w:rsid w:val="007B4542"/>
    <w:rsid w:val="007B467A"/>
    <w:rsid w:val="007B7FCC"/>
    <w:rsid w:val="007C0A4C"/>
    <w:rsid w:val="007C2F3F"/>
    <w:rsid w:val="007C3709"/>
    <w:rsid w:val="007C3E8D"/>
    <w:rsid w:val="007C412C"/>
    <w:rsid w:val="007C42CB"/>
    <w:rsid w:val="007C52F4"/>
    <w:rsid w:val="007C5348"/>
    <w:rsid w:val="007C5438"/>
    <w:rsid w:val="007C55C4"/>
    <w:rsid w:val="007C5916"/>
    <w:rsid w:val="007C6731"/>
    <w:rsid w:val="007C741A"/>
    <w:rsid w:val="007C77D1"/>
    <w:rsid w:val="007C7A46"/>
    <w:rsid w:val="007C7DC1"/>
    <w:rsid w:val="007D068E"/>
    <w:rsid w:val="007D56AB"/>
    <w:rsid w:val="007D5796"/>
    <w:rsid w:val="007D65AB"/>
    <w:rsid w:val="007D7FE9"/>
    <w:rsid w:val="007E0A34"/>
    <w:rsid w:val="007E260A"/>
    <w:rsid w:val="007E28E9"/>
    <w:rsid w:val="007E2D55"/>
    <w:rsid w:val="007E2E25"/>
    <w:rsid w:val="007E3793"/>
    <w:rsid w:val="007E4828"/>
    <w:rsid w:val="007E5E16"/>
    <w:rsid w:val="007E6857"/>
    <w:rsid w:val="007F05FC"/>
    <w:rsid w:val="007F0692"/>
    <w:rsid w:val="007F1AA9"/>
    <w:rsid w:val="007F34C1"/>
    <w:rsid w:val="007F5BF6"/>
    <w:rsid w:val="007F5F04"/>
    <w:rsid w:val="007F605E"/>
    <w:rsid w:val="007F7F70"/>
    <w:rsid w:val="00801B22"/>
    <w:rsid w:val="008031FC"/>
    <w:rsid w:val="00806001"/>
    <w:rsid w:val="00806588"/>
    <w:rsid w:val="008065C3"/>
    <w:rsid w:val="0080686D"/>
    <w:rsid w:val="00807D22"/>
    <w:rsid w:val="008100D4"/>
    <w:rsid w:val="00810468"/>
    <w:rsid w:val="00810476"/>
    <w:rsid w:val="00810A14"/>
    <w:rsid w:val="00810F7B"/>
    <w:rsid w:val="00812104"/>
    <w:rsid w:val="0081349C"/>
    <w:rsid w:val="0081490C"/>
    <w:rsid w:val="00814E98"/>
    <w:rsid w:val="00814EEB"/>
    <w:rsid w:val="0081616A"/>
    <w:rsid w:val="00820925"/>
    <w:rsid w:val="00820C3E"/>
    <w:rsid w:val="00821A51"/>
    <w:rsid w:val="00821CEC"/>
    <w:rsid w:val="0082220C"/>
    <w:rsid w:val="008225E5"/>
    <w:rsid w:val="00823B9A"/>
    <w:rsid w:val="00824EB3"/>
    <w:rsid w:val="008254E9"/>
    <w:rsid w:val="0082553E"/>
    <w:rsid w:val="008258E7"/>
    <w:rsid w:val="0082642C"/>
    <w:rsid w:val="00826540"/>
    <w:rsid w:val="00826B85"/>
    <w:rsid w:val="008271E9"/>
    <w:rsid w:val="008303CE"/>
    <w:rsid w:val="00830EBE"/>
    <w:rsid w:val="0083159B"/>
    <w:rsid w:val="008318D7"/>
    <w:rsid w:val="0083225A"/>
    <w:rsid w:val="008323C4"/>
    <w:rsid w:val="0083253F"/>
    <w:rsid w:val="00832AB7"/>
    <w:rsid w:val="00832B67"/>
    <w:rsid w:val="00832B8C"/>
    <w:rsid w:val="00834012"/>
    <w:rsid w:val="0083418B"/>
    <w:rsid w:val="00835352"/>
    <w:rsid w:val="00836BDA"/>
    <w:rsid w:val="00837036"/>
    <w:rsid w:val="00837CFE"/>
    <w:rsid w:val="00837DD2"/>
    <w:rsid w:val="008409A1"/>
    <w:rsid w:val="00840C12"/>
    <w:rsid w:val="008413A9"/>
    <w:rsid w:val="00841F0C"/>
    <w:rsid w:val="0084219B"/>
    <w:rsid w:val="008430B3"/>
    <w:rsid w:val="008443CD"/>
    <w:rsid w:val="0084501A"/>
    <w:rsid w:val="0084611F"/>
    <w:rsid w:val="008463A8"/>
    <w:rsid w:val="00846C37"/>
    <w:rsid w:val="00846E65"/>
    <w:rsid w:val="00846FE1"/>
    <w:rsid w:val="00847E25"/>
    <w:rsid w:val="008508A1"/>
    <w:rsid w:val="00851A2B"/>
    <w:rsid w:val="00851CA9"/>
    <w:rsid w:val="008520F9"/>
    <w:rsid w:val="00854C87"/>
    <w:rsid w:val="00857B15"/>
    <w:rsid w:val="00857C26"/>
    <w:rsid w:val="0086036E"/>
    <w:rsid w:val="00860438"/>
    <w:rsid w:val="00861370"/>
    <w:rsid w:val="00861EB7"/>
    <w:rsid w:val="00862341"/>
    <w:rsid w:val="00863057"/>
    <w:rsid w:val="008638A1"/>
    <w:rsid w:val="00863D19"/>
    <w:rsid w:val="00864A8A"/>
    <w:rsid w:val="00864C12"/>
    <w:rsid w:val="00864EBC"/>
    <w:rsid w:val="00866812"/>
    <w:rsid w:val="0086682C"/>
    <w:rsid w:val="00866CDF"/>
    <w:rsid w:val="0086739B"/>
    <w:rsid w:val="00867A3A"/>
    <w:rsid w:val="00870071"/>
    <w:rsid w:val="0087100E"/>
    <w:rsid w:val="00871493"/>
    <w:rsid w:val="008720D8"/>
    <w:rsid w:val="00872952"/>
    <w:rsid w:val="00872BE5"/>
    <w:rsid w:val="008737A6"/>
    <w:rsid w:val="00874356"/>
    <w:rsid w:val="00874798"/>
    <w:rsid w:val="008754EC"/>
    <w:rsid w:val="00875E0B"/>
    <w:rsid w:val="00875FFB"/>
    <w:rsid w:val="0087604F"/>
    <w:rsid w:val="008762C1"/>
    <w:rsid w:val="00877638"/>
    <w:rsid w:val="00880B11"/>
    <w:rsid w:val="00884A92"/>
    <w:rsid w:val="00885B68"/>
    <w:rsid w:val="00885CB0"/>
    <w:rsid w:val="0088661F"/>
    <w:rsid w:val="0088679F"/>
    <w:rsid w:val="00886CB2"/>
    <w:rsid w:val="00887E46"/>
    <w:rsid w:val="00890675"/>
    <w:rsid w:val="00890C4C"/>
    <w:rsid w:val="00891081"/>
    <w:rsid w:val="00892079"/>
    <w:rsid w:val="00892200"/>
    <w:rsid w:val="00892524"/>
    <w:rsid w:val="008929A1"/>
    <w:rsid w:val="00893282"/>
    <w:rsid w:val="00893B2A"/>
    <w:rsid w:val="00893F35"/>
    <w:rsid w:val="00894312"/>
    <w:rsid w:val="00894A51"/>
    <w:rsid w:val="00895107"/>
    <w:rsid w:val="0089558D"/>
    <w:rsid w:val="00895B1C"/>
    <w:rsid w:val="008963A0"/>
    <w:rsid w:val="00896A0E"/>
    <w:rsid w:val="00896A82"/>
    <w:rsid w:val="00897076"/>
    <w:rsid w:val="008972F7"/>
    <w:rsid w:val="00897962"/>
    <w:rsid w:val="008A0154"/>
    <w:rsid w:val="008A04A4"/>
    <w:rsid w:val="008A0A3F"/>
    <w:rsid w:val="008A18C9"/>
    <w:rsid w:val="008A2A5C"/>
    <w:rsid w:val="008A2BB3"/>
    <w:rsid w:val="008A2E13"/>
    <w:rsid w:val="008A4F49"/>
    <w:rsid w:val="008A4FE0"/>
    <w:rsid w:val="008A54FA"/>
    <w:rsid w:val="008A60C2"/>
    <w:rsid w:val="008A63D5"/>
    <w:rsid w:val="008A6C7B"/>
    <w:rsid w:val="008A724B"/>
    <w:rsid w:val="008A7501"/>
    <w:rsid w:val="008B2D32"/>
    <w:rsid w:val="008B3D56"/>
    <w:rsid w:val="008B4772"/>
    <w:rsid w:val="008B5333"/>
    <w:rsid w:val="008B56E9"/>
    <w:rsid w:val="008B67A9"/>
    <w:rsid w:val="008B6DDB"/>
    <w:rsid w:val="008B6E2E"/>
    <w:rsid w:val="008B7BB2"/>
    <w:rsid w:val="008B7C32"/>
    <w:rsid w:val="008C0A4F"/>
    <w:rsid w:val="008C0AF9"/>
    <w:rsid w:val="008C0DA6"/>
    <w:rsid w:val="008C22EF"/>
    <w:rsid w:val="008C2455"/>
    <w:rsid w:val="008C2FA1"/>
    <w:rsid w:val="008C3A04"/>
    <w:rsid w:val="008C4618"/>
    <w:rsid w:val="008C55B7"/>
    <w:rsid w:val="008C5A12"/>
    <w:rsid w:val="008C5BA9"/>
    <w:rsid w:val="008C6B2A"/>
    <w:rsid w:val="008D07D4"/>
    <w:rsid w:val="008D0A25"/>
    <w:rsid w:val="008D11FA"/>
    <w:rsid w:val="008D3A2D"/>
    <w:rsid w:val="008D3D95"/>
    <w:rsid w:val="008D48BF"/>
    <w:rsid w:val="008D4A18"/>
    <w:rsid w:val="008D625E"/>
    <w:rsid w:val="008D649B"/>
    <w:rsid w:val="008D7898"/>
    <w:rsid w:val="008E0C5E"/>
    <w:rsid w:val="008E17F8"/>
    <w:rsid w:val="008E1B08"/>
    <w:rsid w:val="008E3D51"/>
    <w:rsid w:val="008E4277"/>
    <w:rsid w:val="008E4B0D"/>
    <w:rsid w:val="008E603F"/>
    <w:rsid w:val="008E61EA"/>
    <w:rsid w:val="008E63DC"/>
    <w:rsid w:val="008E7681"/>
    <w:rsid w:val="008F0329"/>
    <w:rsid w:val="008F06A4"/>
    <w:rsid w:val="008F097B"/>
    <w:rsid w:val="008F0C19"/>
    <w:rsid w:val="008F1170"/>
    <w:rsid w:val="008F140A"/>
    <w:rsid w:val="008F1884"/>
    <w:rsid w:val="008F23F4"/>
    <w:rsid w:val="008F2C8F"/>
    <w:rsid w:val="008F36A6"/>
    <w:rsid w:val="008F3DA0"/>
    <w:rsid w:val="008F52F0"/>
    <w:rsid w:val="008F5466"/>
    <w:rsid w:val="008F5C22"/>
    <w:rsid w:val="00900AED"/>
    <w:rsid w:val="00900B34"/>
    <w:rsid w:val="0090234B"/>
    <w:rsid w:val="00902B7C"/>
    <w:rsid w:val="00902ED6"/>
    <w:rsid w:val="00903C72"/>
    <w:rsid w:val="00904893"/>
    <w:rsid w:val="00905769"/>
    <w:rsid w:val="009073CC"/>
    <w:rsid w:val="009107B0"/>
    <w:rsid w:val="009120D8"/>
    <w:rsid w:val="009122FE"/>
    <w:rsid w:val="00912C15"/>
    <w:rsid w:val="00912F29"/>
    <w:rsid w:val="0091349D"/>
    <w:rsid w:val="00913E57"/>
    <w:rsid w:val="00913F84"/>
    <w:rsid w:val="00914146"/>
    <w:rsid w:val="00914D1F"/>
    <w:rsid w:val="009153B3"/>
    <w:rsid w:val="009153D5"/>
    <w:rsid w:val="009158BF"/>
    <w:rsid w:val="0091728D"/>
    <w:rsid w:val="00917B98"/>
    <w:rsid w:val="00917EFF"/>
    <w:rsid w:val="0092000A"/>
    <w:rsid w:val="00920562"/>
    <w:rsid w:val="00920B6C"/>
    <w:rsid w:val="0092103C"/>
    <w:rsid w:val="009211BA"/>
    <w:rsid w:val="00922D34"/>
    <w:rsid w:val="009232EF"/>
    <w:rsid w:val="0092331D"/>
    <w:rsid w:val="009236EE"/>
    <w:rsid w:val="00923A8F"/>
    <w:rsid w:val="00924395"/>
    <w:rsid w:val="00924B24"/>
    <w:rsid w:val="00925246"/>
    <w:rsid w:val="00925ABA"/>
    <w:rsid w:val="009264A4"/>
    <w:rsid w:val="009264E4"/>
    <w:rsid w:val="0092746A"/>
    <w:rsid w:val="00927891"/>
    <w:rsid w:val="00930AB7"/>
    <w:rsid w:val="009320E5"/>
    <w:rsid w:val="009352A7"/>
    <w:rsid w:val="00935490"/>
    <w:rsid w:val="009356E3"/>
    <w:rsid w:val="00936258"/>
    <w:rsid w:val="009364AA"/>
    <w:rsid w:val="00936825"/>
    <w:rsid w:val="009369C3"/>
    <w:rsid w:val="00936C1B"/>
    <w:rsid w:val="00940B86"/>
    <w:rsid w:val="00942C97"/>
    <w:rsid w:val="009436BC"/>
    <w:rsid w:val="00943761"/>
    <w:rsid w:val="00943B89"/>
    <w:rsid w:val="0094431E"/>
    <w:rsid w:val="00944D1C"/>
    <w:rsid w:val="00945518"/>
    <w:rsid w:val="009457F4"/>
    <w:rsid w:val="00945A16"/>
    <w:rsid w:val="00945D34"/>
    <w:rsid w:val="00945E73"/>
    <w:rsid w:val="0094644F"/>
    <w:rsid w:val="009467AE"/>
    <w:rsid w:val="009510CE"/>
    <w:rsid w:val="00953505"/>
    <w:rsid w:val="009542CE"/>
    <w:rsid w:val="00955AB5"/>
    <w:rsid w:val="0095620D"/>
    <w:rsid w:val="009565A0"/>
    <w:rsid w:val="00956857"/>
    <w:rsid w:val="00956DBB"/>
    <w:rsid w:val="00960690"/>
    <w:rsid w:val="00960CA2"/>
    <w:rsid w:val="00961497"/>
    <w:rsid w:val="00961D5A"/>
    <w:rsid w:val="0096408D"/>
    <w:rsid w:val="00965774"/>
    <w:rsid w:val="0096649A"/>
    <w:rsid w:val="00966EE2"/>
    <w:rsid w:val="00967D8E"/>
    <w:rsid w:val="00970D80"/>
    <w:rsid w:val="00971AD7"/>
    <w:rsid w:val="00971BAD"/>
    <w:rsid w:val="00971BC6"/>
    <w:rsid w:val="00973B44"/>
    <w:rsid w:val="00973B91"/>
    <w:rsid w:val="00973BBC"/>
    <w:rsid w:val="00973F20"/>
    <w:rsid w:val="0097414E"/>
    <w:rsid w:val="00976396"/>
    <w:rsid w:val="00976F15"/>
    <w:rsid w:val="00977B51"/>
    <w:rsid w:val="009809C6"/>
    <w:rsid w:val="00980F1B"/>
    <w:rsid w:val="00981330"/>
    <w:rsid w:val="009829CF"/>
    <w:rsid w:val="009838D3"/>
    <w:rsid w:val="009839B3"/>
    <w:rsid w:val="00986326"/>
    <w:rsid w:val="00986C1F"/>
    <w:rsid w:val="009874A4"/>
    <w:rsid w:val="00990079"/>
    <w:rsid w:val="0099074D"/>
    <w:rsid w:val="009914B9"/>
    <w:rsid w:val="0099257E"/>
    <w:rsid w:val="009946AA"/>
    <w:rsid w:val="00994CB8"/>
    <w:rsid w:val="0099577C"/>
    <w:rsid w:val="00996093"/>
    <w:rsid w:val="0099648F"/>
    <w:rsid w:val="009A06B0"/>
    <w:rsid w:val="009A16F5"/>
    <w:rsid w:val="009A1CF4"/>
    <w:rsid w:val="009A2B2C"/>
    <w:rsid w:val="009A381C"/>
    <w:rsid w:val="009A3F25"/>
    <w:rsid w:val="009A4AE0"/>
    <w:rsid w:val="009A4EB0"/>
    <w:rsid w:val="009A5D24"/>
    <w:rsid w:val="009A6C25"/>
    <w:rsid w:val="009A7173"/>
    <w:rsid w:val="009A75CF"/>
    <w:rsid w:val="009A764E"/>
    <w:rsid w:val="009B03BE"/>
    <w:rsid w:val="009B0D7B"/>
    <w:rsid w:val="009B0E0C"/>
    <w:rsid w:val="009B129F"/>
    <w:rsid w:val="009B1FF5"/>
    <w:rsid w:val="009B2BDE"/>
    <w:rsid w:val="009B3D20"/>
    <w:rsid w:val="009B411B"/>
    <w:rsid w:val="009B5195"/>
    <w:rsid w:val="009B68B0"/>
    <w:rsid w:val="009B6A06"/>
    <w:rsid w:val="009B7F4A"/>
    <w:rsid w:val="009C01BF"/>
    <w:rsid w:val="009C0245"/>
    <w:rsid w:val="009C0BAC"/>
    <w:rsid w:val="009C0C0F"/>
    <w:rsid w:val="009C1934"/>
    <w:rsid w:val="009C1B40"/>
    <w:rsid w:val="009C480A"/>
    <w:rsid w:val="009C6373"/>
    <w:rsid w:val="009C685B"/>
    <w:rsid w:val="009C6AC5"/>
    <w:rsid w:val="009C7077"/>
    <w:rsid w:val="009C7755"/>
    <w:rsid w:val="009D11D1"/>
    <w:rsid w:val="009D1211"/>
    <w:rsid w:val="009D1365"/>
    <w:rsid w:val="009D142E"/>
    <w:rsid w:val="009D258B"/>
    <w:rsid w:val="009D2850"/>
    <w:rsid w:val="009D3746"/>
    <w:rsid w:val="009D3D4B"/>
    <w:rsid w:val="009D412A"/>
    <w:rsid w:val="009D4317"/>
    <w:rsid w:val="009D46F7"/>
    <w:rsid w:val="009D71A7"/>
    <w:rsid w:val="009E02CA"/>
    <w:rsid w:val="009E2844"/>
    <w:rsid w:val="009E31F5"/>
    <w:rsid w:val="009E4B41"/>
    <w:rsid w:val="009E5B9E"/>
    <w:rsid w:val="009E5D6F"/>
    <w:rsid w:val="009E6B03"/>
    <w:rsid w:val="009E7854"/>
    <w:rsid w:val="009F01B4"/>
    <w:rsid w:val="009F04AB"/>
    <w:rsid w:val="009F0533"/>
    <w:rsid w:val="009F0BEA"/>
    <w:rsid w:val="009F0C54"/>
    <w:rsid w:val="009F0E74"/>
    <w:rsid w:val="009F11E9"/>
    <w:rsid w:val="009F1989"/>
    <w:rsid w:val="009F2BB8"/>
    <w:rsid w:val="009F2E5E"/>
    <w:rsid w:val="009F3519"/>
    <w:rsid w:val="009F594C"/>
    <w:rsid w:val="009F6DA4"/>
    <w:rsid w:val="009F79E3"/>
    <w:rsid w:val="00A007CF"/>
    <w:rsid w:val="00A00BBA"/>
    <w:rsid w:val="00A01069"/>
    <w:rsid w:val="00A018BF"/>
    <w:rsid w:val="00A02839"/>
    <w:rsid w:val="00A035DC"/>
    <w:rsid w:val="00A03968"/>
    <w:rsid w:val="00A03E04"/>
    <w:rsid w:val="00A03FAD"/>
    <w:rsid w:val="00A048DF"/>
    <w:rsid w:val="00A05735"/>
    <w:rsid w:val="00A103B4"/>
    <w:rsid w:val="00A11549"/>
    <w:rsid w:val="00A120C0"/>
    <w:rsid w:val="00A13CBD"/>
    <w:rsid w:val="00A14897"/>
    <w:rsid w:val="00A15A9E"/>
    <w:rsid w:val="00A15C79"/>
    <w:rsid w:val="00A15EDA"/>
    <w:rsid w:val="00A1625B"/>
    <w:rsid w:val="00A165E5"/>
    <w:rsid w:val="00A1690D"/>
    <w:rsid w:val="00A16AEB"/>
    <w:rsid w:val="00A174B9"/>
    <w:rsid w:val="00A2087F"/>
    <w:rsid w:val="00A21470"/>
    <w:rsid w:val="00A22161"/>
    <w:rsid w:val="00A23A47"/>
    <w:rsid w:val="00A242DB"/>
    <w:rsid w:val="00A24F38"/>
    <w:rsid w:val="00A255A3"/>
    <w:rsid w:val="00A26995"/>
    <w:rsid w:val="00A26EBB"/>
    <w:rsid w:val="00A27B2B"/>
    <w:rsid w:val="00A314A0"/>
    <w:rsid w:val="00A31A86"/>
    <w:rsid w:val="00A31F03"/>
    <w:rsid w:val="00A32D98"/>
    <w:rsid w:val="00A33F0E"/>
    <w:rsid w:val="00A3469F"/>
    <w:rsid w:val="00A35CD0"/>
    <w:rsid w:val="00A35D5F"/>
    <w:rsid w:val="00A36C09"/>
    <w:rsid w:val="00A37E36"/>
    <w:rsid w:val="00A41AEA"/>
    <w:rsid w:val="00A42653"/>
    <w:rsid w:val="00A42939"/>
    <w:rsid w:val="00A444BE"/>
    <w:rsid w:val="00A44F12"/>
    <w:rsid w:val="00A44F31"/>
    <w:rsid w:val="00A45725"/>
    <w:rsid w:val="00A473E3"/>
    <w:rsid w:val="00A475AA"/>
    <w:rsid w:val="00A47A13"/>
    <w:rsid w:val="00A52BA1"/>
    <w:rsid w:val="00A53AB4"/>
    <w:rsid w:val="00A54284"/>
    <w:rsid w:val="00A54F9E"/>
    <w:rsid w:val="00A602F7"/>
    <w:rsid w:val="00A614B0"/>
    <w:rsid w:val="00A6170E"/>
    <w:rsid w:val="00A63836"/>
    <w:rsid w:val="00A63C0F"/>
    <w:rsid w:val="00A63E3A"/>
    <w:rsid w:val="00A6438A"/>
    <w:rsid w:val="00A644D5"/>
    <w:rsid w:val="00A64A91"/>
    <w:rsid w:val="00A65072"/>
    <w:rsid w:val="00A65CE9"/>
    <w:rsid w:val="00A67F9D"/>
    <w:rsid w:val="00A70623"/>
    <w:rsid w:val="00A7072B"/>
    <w:rsid w:val="00A70D38"/>
    <w:rsid w:val="00A7170C"/>
    <w:rsid w:val="00A71ED7"/>
    <w:rsid w:val="00A72098"/>
    <w:rsid w:val="00A72746"/>
    <w:rsid w:val="00A7374E"/>
    <w:rsid w:val="00A73CFF"/>
    <w:rsid w:val="00A73DE7"/>
    <w:rsid w:val="00A74E54"/>
    <w:rsid w:val="00A76189"/>
    <w:rsid w:val="00A768EA"/>
    <w:rsid w:val="00A80665"/>
    <w:rsid w:val="00A80855"/>
    <w:rsid w:val="00A80878"/>
    <w:rsid w:val="00A81A21"/>
    <w:rsid w:val="00A83BC2"/>
    <w:rsid w:val="00A842F1"/>
    <w:rsid w:val="00A8452F"/>
    <w:rsid w:val="00A84A86"/>
    <w:rsid w:val="00A85C6A"/>
    <w:rsid w:val="00A87D04"/>
    <w:rsid w:val="00A90ADB"/>
    <w:rsid w:val="00A90D27"/>
    <w:rsid w:val="00A91070"/>
    <w:rsid w:val="00A93C52"/>
    <w:rsid w:val="00A93D42"/>
    <w:rsid w:val="00A93E4E"/>
    <w:rsid w:val="00A94D36"/>
    <w:rsid w:val="00A94F40"/>
    <w:rsid w:val="00A95736"/>
    <w:rsid w:val="00A95E75"/>
    <w:rsid w:val="00A97C1A"/>
    <w:rsid w:val="00AA074F"/>
    <w:rsid w:val="00AA0C1D"/>
    <w:rsid w:val="00AA1325"/>
    <w:rsid w:val="00AA13AB"/>
    <w:rsid w:val="00AA1EF7"/>
    <w:rsid w:val="00AA3788"/>
    <w:rsid w:val="00AA3D57"/>
    <w:rsid w:val="00AA3E1E"/>
    <w:rsid w:val="00AA3E48"/>
    <w:rsid w:val="00AA3F5A"/>
    <w:rsid w:val="00AA67FA"/>
    <w:rsid w:val="00AA6FC1"/>
    <w:rsid w:val="00AA75E0"/>
    <w:rsid w:val="00AA7E3A"/>
    <w:rsid w:val="00AB0060"/>
    <w:rsid w:val="00AB1202"/>
    <w:rsid w:val="00AB1D08"/>
    <w:rsid w:val="00AB27BA"/>
    <w:rsid w:val="00AB3922"/>
    <w:rsid w:val="00AB3C9F"/>
    <w:rsid w:val="00AB3D98"/>
    <w:rsid w:val="00AB43BE"/>
    <w:rsid w:val="00AB51DF"/>
    <w:rsid w:val="00AB5317"/>
    <w:rsid w:val="00AB5FAE"/>
    <w:rsid w:val="00AB6DA3"/>
    <w:rsid w:val="00AB72C1"/>
    <w:rsid w:val="00AB7C83"/>
    <w:rsid w:val="00AC0891"/>
    <w:rsid w:val="00AC1648"/>
    <w:rsid w:val="00AC1A76"/>
    <w:rsid w:val="00AC1A87"/>
    <w:rsid w:val="00AC230F"/>
    <w:rsid w:val="00AC2FF3"/>
    <w:rsid w:val="00AC3223"/>
    <w:rsid w:val="00AC3C8D"/>
    <w:rsid w:val="00AC40B4"/>
    <w:rsid w:val="00AC49A1"/>
    <w:rsid w:val="00AC51A6"/>
    <w:rsid w:val="00AC6345"/>
    <w:rsid w:val="00AC651E"/>
    <w:rsid w:val="00AC6AE5"/>
    <w:rsid w:val="00AC7F8C"/>
    <w:rsid w:val="00AD08B7"/>
    <w:rsid w:val="00AD0F2D"/>
    <w:rsid w:val="00AD1053"/>
    <w:rsid w:val="00AD3756"/>
    <w:rsid w:val="00AD3E3A"/>
    <w:rsid w:val="00AD4DD9"/>
    <w:rsid w:val="00AD4F23"/>
    <w:rsid w:val="00AD50E2"/>
    <w:rsid w:val="00AD671C"/>
    <w:rsid w:val="00AD74DB"/>
    <w:rsid w:val="00AD77D2"/>
    <w:rsid w:val="00AE02BE"/>
    <w:rsid w:val="00AE03E0"/>
    <w:rsid w:val="00AE10AC"/>
    <w:rsid w:val="00AE1DFB"/>
    <w:rsid w:val="00AE1E80"/>
    <w:rsid w:val="00AE48AB"/>
    <w:rsid w:val="00AE5F62"/>
    <w:rsid w:val="00AE67B2"/>
    <w:rsid w:val="00AE6D22"/>
    <w:rsid w:val="00AE765A"/>
    <w:rsid w:val="00AE7966"/>
    <w:rsid w:val="00AE7C9E"/>
    <w:rsid w:val="00AE7D42"/>
    <w:rsid w:val="00AE7F8D"/>
    <w:rsid w:val="00AF206A"/>
    <w:rsid w:val="00AF21CA"/>
    <w:rsid w:val="00AF22A7"/>
    <w:rsid w:val="00AF29BF"/>
    <w:rsid w:val="00AF2C93"/>
    <w:rsid w:val="00AF47C1"/>
    <w:rsid w:val="00AF5104"/>
    <w:rsid w:val="00AF5509"/>
    <w:rsid w:val="00AF632E"/>
    <w:rsid w:val="00AF7539"/>
    <w:rsid w:val="00B01213"/>
    <w:rsid w:val="00B02AFA"/>
    <w:rsid w:val="00B04CCF"/>
    <w:rsid w:val="00B04DD4"/>
    <w:rsid w:val="00B057AF"/>
    <w:rsid w:val="00B07CE7"/>
    <w:rsid w:val="00B10843"/>
    <w:rsid w:val="00B10CC2"/>
    <w:rsid w:val="00B1113B"/>
    <w:rsid w:val="00B11406"/>
    <w:rsid w:val="00B124B6"/>
    <w:rsid w:val="00B12C20"/>
    <w:rsid w:val="00B13316"/>
    <w:rsid w:val="00B14A87"/>
    <w:rsid w:val="00B14E38"/>
    <w:rsid w:val="00B15DA3"/>
    <w:rsid w:val="00B167BA"/>
    <w:rsid w:val="00B17D4A"/>
    <w:rsid w:val="00B17FCC"/>
    <w:rsid w:val="00B21059"/>
    <w:rsid w:val="00B21C55"/>
    <w:rsid w:val="00B23A63"/>
    <w:rsid w:val="00B23B72"/>
    <w:rsid w:val="00B24378"/>
    <w:rsid w:val="00B25AC4"/>
    <w:rsid w:val="00B261D7"/>
    <w:rsid w:val="00B26488"/>
    <w:rsid w:val="00B27537"/>
    <w:rsid w:val="00B279E4"/>
    <w:rsid w:val="00B279F0"/>
    <w:rsid w:val="00B3077E"/>
    <w:rsid w:val="00B30788"/>
    <w:rsid w:val="00B31821"/>
    <w:rsid w:val="00B32DCE"/>
    <w:rsid w:val="00B3358C"/>
    <w:rsid w:val="00B33F93"/>
    <w:rsid w:val="00B3554A"/>
    <w:rsid w:val="00B3611A"/>
    <w:rsid w:val="00B366C3"/>
    <w:rsid w:val="00B37CD5"/>
    <w:rsid w:val="00B40195"/>
    <w:rsid w:val="00B418B8"/>
    <w:rsid w:val="00B41F5D"/>
    <w:rsid w:val="00B427B0"/>
    <w:rsid w:val="00B45693"/>
    <w:rsid w:val="00B46587"/>
    <w:rsid w:val="00B46713"/>
    <w:rsid w:val="00B473D3"/>
    <w:rsid w:val="00B47A45"/>
    <w:rsid w:val="00B502C1"/>
    <w:rsid w:val="00B50E29"/>
    <w:rsid w:val="00B513E1"/>
    <w:rsid w:val="00B5190E"/>
    <w:rsid w:val="00B52323"/>
    <w:rsid w:val="00B525B7"/>
    <w:rsid w:val="00B52ABF"/>
    <w:rsid w:val="00B53953"/>
    <w:rsid w:val="00B53C39"/>
    <w:rsid w:val="00B53E89"/>
    <w:rsid w:val="00B54690"/>
    <w:rsid w:val="00B56430"/>
    <w:rsid w:val="00B56779"/>
    <w:rsid w:val="00B56D9C"/>
    <w:rsid w:val="00B575AA"/>
    <w:rsid w:val="00B62155"/>
    <w:rsid w:val="00B63C8C"/>
    <w:rsid w:val="00B64358"/>
    <w:rsid w:val="00B64B5B"/>
    <w:rsid w:val="00B66150"/>
    <w:rsid w:val="00B70644"/>
    <w:rsid w:val="00B715C1"/>
    <w:rsid w:val="00B72333"/>
    <w:rsid w:val="00B72630"/>
    <w:rsid w:val="00B733D7"/>
    <w:rsid w:val="00B73525"/>
    <w:rsid w:val="00B73630"/>
    <w:rsid w:val="00B74A58"/>
    <w:rsid w:val="00B752AB"/>
    <w:rsid w:val="00B75602"/>
    <w:rsid w:val="00B7686C"/>
    <w:rsid w:val="00B77CCF"/>
    <w:rsid w:val="00B82490"/>
    <w:rsid w:val="00B83D36"/>
    <w:rsid w:val="00B83DF6"/>
    <w:rsid w:val="00B84CBF"/>
    <w:rsid w:val="00B85900"/>
    <w:rsid w:val="00B8651F"/>
    <w:rsid w:val="00B86B31"/>
    <w:rsid w:val="00B87100"/>
    <w:rsid w:val="00B900D8"/>
    <w:rsid w:val="00B90850"/>
    <w:rsid w:val="00B90A40"/>
    <w:rsid w:val="00B9138B"/>
    <w:rsid w:val="00B91ECF"/>
    <w:rsid w:val="00B9493D"/>
    <w:rsid w:val="00B952F9"/>
    <w:rsid w:val="00B959E5"/>
    <w:rsid w:val="00B9600F"/>
    <w:rsid w:val="00B964CA"/>
    <w:rsid w:val="00BA0BB5"/>
    <w:rsid w:val="00BA1D40"/>
    <w:rsid w:val="00BA1FE8"/>
    <w:rsid w:val="00BA4634"/>
    <w:rsid w:val="00BA56D3"/>
    <w:rsid w:val="00BA58E3"/>
    <w:rsid w:val="00BA61C5"/>
    <w:rsid w:val="00BA7838"/>
    <w:rsid w:val="00BA7A8E"/>
    <w:rsid w:val="00BB5D46"/>
    <w:rsid w:val="00BB6117"/>
    <w:rsid w:val="00BB6B79"/>
    <w:rsid w:val="00BC03C7"/>
    <w:rsid w:val="00BC0ABE"/>
    <w:rsid w:val="00BC0C19"/>
    <w:rsid w:val="00BC0D52"/>
    <w:rsid w:val="00BC1108"/>
    <w:rsid w:val="00BC2323"/>
    <w:rsid w:val="00BC29E3"/>
    <w:rsid w:val="00BC3315"/>
    <w:rsid w:val="00BC384B"/>
    <w:rsid w:val="00BC4C78"/>
    <w:rsid w:val="00BC4CD3"/>
    <w:rsid w:val="00BC5052"/>
    <w:rsid w:val="00BC5136"/>
    <w:rsid w:val="00BC7A00"/>
    <w:rsid w:val="00BC7AE8"/>
    <w:rsid w:val="00BD098B"/>
    <w:rsid w:val="00BD0A3F"/>
    <w:rsid w:val="00BD0FFD"/>
    <w:rsid w:val="00BD14A8"/>
    <w:rsid w:val="00BD151E"/>
    <w:rsid w:val="00BD2333"/>
    <w:rsid w:val="00BD32AE"/>
    <w:rsid w:val="00BD3AA8"/>
    <w:rsid w:val="00BD43C3"/>
    <w:rsid w:val="00BD5697"/>
    <w:rsid w:val="00BD5F56"/>
    <w:rsid w:val="00BD6954"/>
    <w:rsid w:val="00BD6CCF"/>
    <w:rsid w:val="00BD6E38"/>
    <w:rsid w:val="00BD7186"/>
    <w:rsid w:val="00BD76B6"/>
    <w:rsid w:val="00BD7A4A"/>
    <w:rsid w:val="00BE37A5"/>
    <w:rsid w:val="00BE3B6B"/>
    <w:rsid w:val="00BE3B96"/>
    <w:rsid w:val="00BE4083"/>
    <w:rsid w:val="00BE5C61"/>
    <w:rsid w:val="00BE7154"/>
    <w:rsid w:val="00BF0693"/>
    <w:rsid w:val="00BF07A9"/>
    <w:rsid w:val="00BF0A17"/>
    <w:rsid w:val="00BF0E5D"/>
    <w:rsid w:val="00BF1BE7"/>
    <w:rsid w:val="00BF1C13"/>
    <w:rsid w:val="00BF21BB"/>
    <w:rsid w:val="00BF2246"/>
    <w:rsid w:val="00BF469F"/>
    <w:rsid w:val="00BF4AD1"/>
    <w:rsid w:val="00BF4AF5"/>
    <w:rsid w:val="00BF4B43"/>
    <w:rsid w:val="00BF6F8F"/>
    <w:rsid w:val="00BF7F30"/>
    <w:rsid w:val="00C02F43"/>
    <w:rsid w:val="00C0300F"/>
    <w:rsid w:val="00C041F2"/>
    <w:rsid w:val="00C0599B"/>
    <w:rsid w:val="00C060C5"/>
    <w:rsid w:val="00C0623A"/>
    <w:rsid w:val="00C06BC9"/>
    <w:rsid w:val="00C06C2F"/>
    <w:rsid w:val="00C10A16"/>
    <w:rsid w:val="00C10F42"/>
    <w:rsid w:val="00C11AD6"/>
    <w:rsid w:val="00C1213B"/>
    <w:rsid w:val="00C12C1D"/>
    <w:rsid w:val="00C141A7"/>
    <w:rsid w:val="00C15700"/>
    <w:rsid w:val="00C15C6F"/>
    <w:rsid w:val="00C17366"/>
    <w:rsid w:val="00C17905"/>
    <w:rsid w:val="00C21E38"/>
    <w:rsid w:val="00C2217E"/>
    <w:rsid w:val="00C22714"/>
    <w:rsid w:val="00C23939"/>
    <w:rsid w:val="00C26854"/>
    <w:rsid w:val="00C26AC2"/>
    <w:rsid w:val="00C27785"/>
    <w:rsid w:val="00C3005B"/>
    <w:rsid w:val="00C3176A"/>
    <w:rsid w:val="00C326D2"/>
    <w:rsid w:val="00C32FC5"/>
    <w:rsid w:val="00C33028"/>
    <w:rsid w:val="00C3351B"/>
    <w:rsid w:val="00C3389D"/>
    <w:rsid w:val="00C338A4"/>
    <w:rsid w:val="00C34007"/>
    <w:rsid w:val="00C34B6E"/>
    <w:rsid w:val="00C34FC5"/>
    <w:rsid w:val="00C3506E"/>
    <w:rsid w:val="00C353B3"/>
    <w:rsid w:val="00C355B6"/>
    <w:rsid w:val="00C3573F"/>
    <w:rsid w:val="00C35A1A"/>
    <w:rsid w:val="00C3696B"/>
    <w:rsid w:val="00C36DFE"/>
    <w:rsid w:val="00C403CB"/>
    <w:rsid w:val="00C40B82"/>
    <w:rsid w:val="00C412CA"/>
    <w:rsid w:val="00C425E9"/>
    <w:rsid w:val="00C42AAE"/>
    <w:rsid w:val="00C43075"/>
    <w:rsid w:val="00C440EB"/>
    <w:rsid w:val="00C46D73"/>
    <w:rsid w:val="00C50E76"/>
    <w:rsid w:val="00C52134"/>
    <w:rsid w:val="00C530A9"/>
    <w:rsid w:val="00C53DCF"/>
    <w:rsid w:val="00C55FB4"/>
    <w:rsid w:val="00C57C28"/>
    <w:rsid w:val="00C57C94"/>
    <w:rsid w:val="00C60DD7"/>
    <w:rsid w:val="00C61CC3"/>
    <w:rsid w:val="00C61D99"/>
    <w:rsid w:val="00C61FD9"/>
    <w:rsid w:val="00C62A79"/>
    <w:rsid w:val="00C635A2"/>
    <w:rsid w:val="00C640A5"/>
    <w:rsid w:val="00C64686"/>
    <w:rsid w:val="00C650C4"/>
    <w:rsid w:val="00C65AB2"/>
    <w:rsid w:val="00C67D33"/>
    <w:rsid w:val="00C67E47"/>
    <w:rsid w:val="00C70945"/>
    <w:rsid w:val="00C70F28"/>
    <w:rsid w:val="00C70F33"/>
    <w:rsid w:val="00C7106F"/>
    <w:rsid w:val="00C7343D"/>
    <w:rsid w:val="00C73DA0"/>
    <w:rsid w:val="00C740B6"/>
    <w:rsid w:val="00C77C7E"/>
    <w:rsid w:val="00C81F6E"/>
    <w:rsid w:val="00C82025"/>
    <w:rsid w:val="00C82669"/>
    <w:rsid w:val="00C8398C"/>
    <w:rsid w:val="00C8428B"/>
    <w:rsid w:val="00C85401"/>
    <w:rsid w:val="00C85434"/>
    <w:rsid w:val="00C85A0D"/>
    <w:rsid w:val="00C85B53"/>
    <w:rsid w:val="00C85C60"/>
    <w:rsid w:val="00C87668"/>
    <w:rsid w:val="00C87718"/>
    <w:rsid w:val="00C915E0"/>
    <w:rsid w:val="00C924AC"/>
    <w:rsid w:val="00C9260D"/>
    <w:rsid w:val="00C92889"/>
    <w:rsid w:val="00C92BD1"/>
    <w:rsid w:val="00C93796"/>
    <w:rsid w:val="00C953A0"/>
    <w:rsid w:val="00C964B3"/>
    <w:rsid w:val="00C96E51"/>
    <w:rsid w:val="00C97C7D"/>
    <w:rsid w:val="00C97D10"/>
    <w:rsid w:val="00CA0472"/>
    <w:rsid w:val="00CA0AAB"/>
    <w:rsid w:val="00CA2B44"/>
    <w:rsid w:val="00CA4D38"/>
    <w:rsid w:val="00CA4DC2"/>
    <w:rsid w:val="00CA4EFA"/>
    <w:rsid w:val="00CA51A3"/>
    <w:rsid w:val="00CA576C"/>
    <w:rsid w:val="00CA6435"/>
    <w:rsid w:val="00CA7E11"/>
    <w:rsid w:val="00CB03BC"/>
    <w:rsid w:val="00CB3347"/>
    <w:rsid w:val="00CB334C"/>
    <w:rsid w:val="00CB4368"/>
    <w:rsid w:val="00CB43AE"/>
    <w:rsid w:val="00CB5485"/>
    <w:rsid w:val="00CB5CF4"/>
    <w:rsid w:val="00CB5ED9"/>
    <w:rsid w:val="00CB646D"/>
    <w:rsid w:val="00CB685C"/>
    <w:rsid w:val="00CB705E"/>
    <w:rsid w:val="00CB7076"/>
    <w:rsid w:val="00CB74AF"/>
    <w:rsid w:val="00CC2230"/>
    <w:rsid w:val="00CC3273"/>
    <w:rsid w:val="00CC395F"/>
    <w:rsid w:val="00CC3996"/>
    <w:rsid w:val="00CC5203"/>
    <w:rsid w:val="00CC5B5E"/>
    <w:rsid w:val="00CC5E4F"/>
    <w:rsid w:val="00CC6271"/>
    <w:rsid w:val="00CC6EE2"/>
    <w:rsid w:val="00CC6F22"/>
    <w:rsid w:val="00CC7063"/>
    <w:rsid w:val="00CC7312"/>
    <w:rsid w:val="00CC7E8A"/>
    <w:rsid w:val="00CD11F9"/>
    <w:rsid w:val="00CD18F9"/>
    <w:rsid w:val="00CD19BE"/>
    <w:rsid w:val="00CD1A88"/>
    <w:rsid w:val="00CD1F10"/>
    <w:rsid w:val="00CD288C"/>
    <w:rsid w:val="00CD436C"/>
    <w:rsid w:val="00CD467B"/>
    <w:rsid w:val="00CD48F3"/>
    <w:rsid w:val="00CD5520"/>
    <w:rsid w:val="00CD6715"/>
    <w:rsid w:val="00CD6ECC"/>
    <w:rsid w:val="00CD72E9"/>
    <w:rsid w:val="00CE02F1"/>
    <w:rsid w:val="00CE0990"/>
    <w:rsid w:val="00CE1C01"/>
    <w:rsid w:val="00CE3692"/>
    <w:rsid w:val="00CE3B31"/>
    <w:rsid w:val="00CE3DBC"/>
    <w:rsid w:val="00CE534D"/>
    <w:rsid w:val="00CE5DCF"/>
    <w:rsid w:val="00CF1277"/>
    <w:rsid w:val="00CF13FF"/>
    <w:rsid w:val="00CF1F9B"/>
    <w:rsid w:val="00CF2106"/>
    <w:rsid w:val="00CF2712"/>
    <w:rsid w:val="00CF29C4"/>
    <w:rsid w:val="00CF4EB0"/>
    <w:rsid w:val="00CF51F9"/>
    <w:rsid w:val="00CF578D"/>
    <w:rsid w:val="00CF5FCA"/>
    <w:rsid w:val="00CF7568"/>
    <w:rsid w:val="00CF7898"/>
    <w:rsid w:val="00D00451"/>
    <w:rsid w:val="00D00499"/>
    <w:rsid w:val="00D009D6"/>
    <w:rsid w:val="00D0123E"/>
    <w:rsid w:val="00D01673"/>
    <w:rsid w:val="00D01F43"/>
    <w:rsid w:val="00D024EC"/>
    <w:rsid w:val="00D03EFB"/>
    <w:rsid w:val="00D04088"/>
    <w:rsid w:val="00D043CB"/>
    <w:rsid w:val="00D04835"/>
    <w:rsid w:val="00D054AA"/>
    <w:rsid w:val="00D054F3"/>
    <w:rsid w:val="00D05F19"/>
    <w:rsid w:val="00D065C6"/>
    <w:rsid w:val="00D07F74"/>
    <w:rsid w:val="00D10E57"/>
    <w:rsid w:val="00D11D2B"/>
    <w:rsid w:val="00D1268E"/>
    <w:rsid w:val="00D12BC6"/>
    <w:rsid w:val="00D12D7A"/>
    <w:rsid w:val="00D13AFA"/>
    <w:rsid w:val="00D14093"/>
    <w:rsid w:val="00D154A7"/>
    <w:rsid w:val="00D159A7"/>
    <w:rsid w:val="00D170D7"/>
    <w:rsid w:val="00D17BFC"/>
    <w:rsid w:val="00D20558"/>
    <w:rsid w:val="00D21141"/>
    <w:rsid w:val="00D21495"/>
    <w:rsid w:val="00D21D75"/>
    <w:rsid w:val="00D224CB"/>
    <w:rsid w:val="00D22D42"/>
    <w:rsid w:val="00D22D76"/>
    <w:rsid w:val="00D23AFF"/>
    <w:rsid w:val="00D23C4D"/>
    <w:rsid w:val="00D249BE"/>
    <w:rsid w:val="00D249D8"/>
    <w:rsid w:val="00D24BF9"/>
    <w:rsid w:val="00D25119"/>
    <w:rsid w:val="00D26357"/>
    <w:rsid w:val="00D268FC"/>
    <w:rsid w:val="00D26C0B"/>
    <w:rsid w:val="00D277F5"/>
    <w:rsid w:val="00D27C8D"/>
    <w:rsid w:val="00D312DE"/>
    <w:rsid w:val="00D31B3F"/>
    <w:rsid w:val="00D3274C"/>
    <w:rsid w:val="00D3287F"/>
    <w:rsid w:val="00D3292B"/>
    <w:rsid w:val="00D334BB"/>
    <w:rsid w:val="00D34832"/>
    <w:rsid w:val="00D34CDF"/>
    <w:rsid w:val="00D365B6"/>
    <w:rsid w:val="00D3751A"/>
    <w:rsid w:val="00D37633"/>
    <w:rsid w:val="00D37AE3"/>
    <w:rsid w:val="00D37DA1"/>
    <w:rsid w:val="00D41E55"/>
    <w:rsid w:val="00D42241"/>
    <w:rsid w:val="00D42707"/>
    <w:rsid w:val="00D42922"/>
    <w:rsid w:val="00D43616"/>
    <w:rsid w:val="00D457E5"/>
    <w:rsid w:val="00D45ACA"/>
    <w:rsid w:val="00D45EEE"/>
    <w:rsid w:val="00D463AB"/>
    <w:rsid w:val="00D467D9"/>
    <w:rsid w:val="00D46A07"/>
    <w:rsid w:val="00D46D49"/>
    <w:rsid w:val="00D4723F"/>
    <w:rsid w:val="00D4737B"/>
    <w:rsid w:val="00D50AB9"/>
    <w:rsid w:val="00D50CCD"/>
    <w:rsid w:val="00D52752"/>
    <w:rsid w:val="00D53991"/>
    <w:rsid w:val="00D540A6"/>
    <w:rsid w:val="00D55B4A"/>
    <w:rsid w:val="00D570C1"/>
    <w:rsid w:val="00D61300"/>
    <w:rsid w:val="00D625B4"/>
    <w:rsid w:val="00D6268A"/>
    <w:rsid w:val="00D63D85"/>
    <w:rsid w:val="00D647D7"/>
    <w:rsid w:val="00D64DB0"/>
    <w:rsid w:val="00D6519B"/>
    <w:rsid w:val="00D66113"/>
    <w:rsid w:val="00D66CAE"/>
    <w:rsid w:val="00D673C1"/>
    <w:rsid w:val="00D67674"/>
    <w:rsid w:val="00D710D4"/>
    <w:rsid w:val="00D711E4"/>
    <w:rsid w:val="00D72694"/>
    <w:rsid w:val="00D727D8"/>
    <w:rsid w:val="00D72EA2"/>
    <w:rsid w:val="00D73448"/>
    <w:rsid w:val="00D73935"/>
    <w:rsid w:val="00D73F61"/>
    <w:rsid w:val="00D7427F"/>
    <w:rsid w:val="00D742D4"/>
    <w:rsid w:val="00D76E20"/>
    <w:rsid w:val="00D770B3"/>
    <w:rsid w:val="00D7795A"/>
    <w:rsid w:val="00D77FDD"/>
    <w:rsid w:val="00D8045F"/>
    <w:rsid w:val="00D818AF"/>
    <w:rsid w:val="00D82DFE"/>
    <w:rsid w:val="00D83B27"/>
    <w:rsid w:val="00D8623C"/>
    <w:rsid w:val="00D867FF"/>
    <w:rsid w:val="00D86F1A"/>
    <w:rsid w:val="00D877B3"/>
    <w:rsid w:val="00D87D85"/>
    <w:rsid w:val="00D9028F"/>
    <w:rsid w:val="00D90337"/>
    <w:rsid w:val="00D912BF"/>
    <w:rsid w:val="00D91DD3"/>
    <w:rsid w:val="00D9216C"/>
    <w:rsid w:val="00D936F6"/>
    <w:rsid w:val="00D9450F"/>
    <w:rsid w:val="00D95145"/>
    <w:rsid w:val="00D958DF"/>
    <w:rsid w:val="00D972CC"/>
    <w:rsid w:val="00DA016C"/>
    <w:rsid w:val="00DA08DC"/>
    <w:rsid w:val="00DA2B72"/>
    <w:rsid w:val="00DA2C31"/>
    <w:rsid w:val="00DA4A5C"/>
    <w:rsid w:val="00DA67A7"/>
    <w:rsid w:val="00DA6ABC"/>
    <w:rsid w:val="00DA6D3F"/>
    <w:rsid w:val="00DA73EB"/>
    <w:rsid w:val="00DA7718"/>
    <w:rsid w:val="00DB0B45"/>
    <w:rsid w:val="00DB202F"/>
    <w:rsid w:val="00DB2684"/>
    <w:rsid w:val="00DB3B02"/>
    <w:rsid w:val="00DB522E"/>
    <w:rsid w:val="00DB5265"/>
    <w:rsid w:val="00DB5544"/>
    <w:rsid w:val="00DB59F4"/>
    <w:rsid w:val="00DB669B"/>
    <w:rsid w:val="00DB7F44"/>
    <w:rsid w:val="00DC016C"/>
    <w:rsid w:val="00DC17AA"/>
    <w:rsid w:val="00DC210B"/>
    <w:rsid w:val="00DC2A37"/>
    <w:rsid w:val="00DC447F"/>
    <w:rsid w:val="00DC4E13"/>
    <w:rsid w:val="00DC51AF"/>
    <w:rsid w:val="00DC5D1A"/>
    <w:rsid w:val="00DC633E"/>
    <w:rsid w:val="00DC6F08"/>
    <w:rsid w:val="00DC76CD"/>
    <w:rsid w:val="00DD01A7"/>
    <w:rsid w:val="00DD03A8"/>
    <w:rsid w:val="00DD0438"/>
    <w:rsid w:val="00DD06A6"/>
    <w:rsid w:val="00DD0AA6"/>
    <w:rsid w:val="00DD2717"/>
    <w:rsid w:val="00DD3CEF"/>
    <w:rsid w:val="00DD4418"/>
    <w:rsid w:val="00DD473D"/>
    <w:rsid w:val="00DD5D68"/>
    <w:rsid w:val="00DD61C3"/>
    <w:rsid w:val="00DD6320"/>
    <w:rsid w:val="00DD719D"/>
    <w:rsid w:val="00DE0000"/>
    <w:rsid w:val="00DE0B1F"/>
    <w:rsid w:val="00DE2ED3"/>
    <w:rsid w:val="00DE38AC"/>
    <w:rsid w:val="00DE4D60"/>
    <w:rsid w:val="00DE580B"/>
    <w:rsid w:val="00DF0B24"/>
    <w:rsid w:val="00DF0B63"/>
    <w:rsid w:val="00DF0E6A"/>
    <w:rsid w:val="00DF1612"/>
    <w:rsid w:val="00DF2C67"/>
    <w:rsid w:val="00DF2D1A"/>
    <w:rsid w:val="00DF3601"/>
    <w:rsid w:val="00DF4982"/>
    <w:rsid w:val="00DF5757"/>
    <w:rsid w:val="00DF5806"/>
    <w:rsid w:val="00DF5DDC"/>
    <w:rsid w:val="00DF7CA0"/>
    <w:rsid w:val="00DF7E08"/>
    <w:rsid w:val="00E0164F"/>
    <w:rsid w:val="00E02ED3"/>
    <w:rsid w:val="00E03219"/>
    <w:rsid w:val="00E03D94"/>
    <w:rsid w:val="00E047B7"/>
    <w:rsid w:val="00E06879"/>
    <w:rsid w:val="00E07069"/>
    <w:rsid w:val="00E07130"/>
    <w:rsid w:val="00E07897"/>
    <w:rsid w:val="00E07C5B"/>
    <w:rsid w:val="00E10A82"/>
    <w:rsid w:val="00E1122D"/>
    <w:rsid w:val="00E11F50"/>
    <w:rsid w:val="00E1232C"/>
    <w:rsid w:val="00E12605"/>
    <w:rsid w:val="00E12BC7"/>
    <w:rsid w:val="00E1369B"/>
    <w:rsid w:val="00E13830"/>
    <w:rsid w:val="00E13984"/>
    <w:rsid w:val="00E13D74"/>
    <w:rsid w:val="00E13FCB"/>
    <w:rsid w:val="00E14983"/>
    <w:rsid w:val="00E1498D"/>
    <w:rsid w:val="00E15EA3"/>
    <w:rsid w:val="00E16221"/>
    <w:rsid w:val="00E16520"/>
    <w:rsid w:val="00E17425"/>
    <w:rsid w:val="00E2058D"/>
    <w:rsid w:val="00E20909"/>
    <w:rsid w:val="00E21D10"/>
    <w:rsid w:val="00E22990"/>
    <w:rsid w:val="00E23534"/>
    <w:rsid w:val="00E2398A"/>
    <w:rsid w:val="00E2440C"/>
    <w:rsid w:val="00E24737"/>
    <w:rsid w:val="00E25293"/>
    <w:rsid w:val="00E256CD"/>
    <w:rsid w:val="00E25909"/>
    <w:rsid w:val="00E25B33"/>
    <w:rsid w:val="00E272D1"/>
    <w:rsid w:val="00E27562"/>
    <w:rsid w:val="00E27886"/>
    <w:rsid w:val="00E30CB3"/>
    <w:rsid w:val="00E31434"/>
    <w:rsid w:val="00E31A3F"/>
    <w:rsid w:val="00E32C0F"/>
    <w:rsid w:val="00E3571B"/>
    <w:rsid w:val="00E35D76"/>
    <w:rsid w:val="00E36098"/>
    <w:rsid w:val="00E3617E"/>
    <w:rsid w:val="00E3704B"/>
    <w:rsid w:val="00E37D7F"/>
    <w:rsid w:val="00E40E57"/>
    <w:rsid w:val="00E4165B"/>
    <w:rsid w:val="00E419C2"/>
    <w:rsid w:val="00E42335"/>
    <w:rsid w:val="00E43FE1"/>
    <w:rsid w:val="00E440FF"/>
    <w:rsid w:val="00E4548E"/>
    <w:rsid w:val="00E468E5"/>
    <w:rsid w:val="00E508D5"/>
    <w:rsid w:val="00E516E3"/>
    <w:rsid w:val="00E52050"/>
    <w:rsid w:val="00E522C5"/>
    <w:rsid w:val="00E52A4C"/>
    <w:rsid w:val="00E52A7E"/>
    <w:rsid w:val="00E52D19"/>
    <w:rsid w:val="00E53D54"/>
    <w:rsid w:val="00E53D8D"/>
    <w:rsid w:val="00E54D4D"/>
    <w:rsid w:val="00E550AE"/>
    <w:rsid w:val="00E55C3F"/>
    <w:rsid w:val="00E560AE"/>
    <w:rsid w:val="00E560B1"/>
    <w:rsid w:val="00E56269"/>
    <w:rsid w:val="00E56981"/>
    <w:rsid w:val="00E60FD7"/>
    <w:rsid w:val="00E616F2"/>
    <w:rsid w:val="00E61A56"/>
    <w:rsid w:val="00E62447"/>
    <w:rsid w:val="00E62C89"/>
    <w:rsid w:val="00E62D24"/>
    <w:rsid w:val="00E62F9E"/>
    <w:rsid w:val="00E635EE"/>
    <w:rsid w:val="00E636D9"/>
    <w:rsid w:val="00E64B72"/>
    <w:rsid w:val="00E65483"/>
    <w:rsid w:val="00E6588E"/>
    <w:rsid w:val="00E66010"/>
    <w:rsid w:val="00E7066C"/>
    <w:rsid w:val="00E706E7"/>
    <w:rsid w:val="00E70B51"/>
    <w:rsid w:val="00E714E0"/>
    <w:rsid w:val="00E72111"/>
    <w:rsid w:val="00E72F83"/>
    <w:rsid w:val="00E7313E"/>
    <w:rsid w:val="00E738EC"/>
    <w:rsid w:val="00E73D4F"/>
    <w:rsid w:val="00E74811"/>
    <w:rsid w:val="00E75A96"/>
    <w:rsid w:val="00E80301"/>
    <w:rsid w:val="00E810EF"/>
    <w:rsid w:val="00E81BF3"/>
    <w:rsid w:val="00E827B6"/>
    <w:rsid w:val="00E83149"/>
    <w:rsid w:val="00E83D34"/>
    <w:rsid w:val="00E8593B"/>
    <w:rsid w:val="00E85AAD"/>
    <w:rsid w:val="00E85CBE"/>
    <w:rsid w:val="00E86451"/>
    <w:rsid w:val="00E8685C"/>
    <w:rsid w:val="00E8752A"/>
    <w:rsid w:val="00E879A6"/>
    <w:rsid w:val="00E9207D"/>
    <w:rsid w:val="00E926D6"/>
    <w:rsid w:val="00E93185"/>
    <w:rsid w:val="00E96E6F"/>
    <w:rsid w:val="00E9718F"/>
    <w:rsid w:val="00E978B7"/>
    <w:rsid w:val="00E97A15"/>
    <w:rsid w:val="00EA15A8"/>
    <w:rsid w:val="00EA1AAC"/>
    <w:rsid w:val="00EA1D20"/>
    <w:rsid w:val="00EA2281"/>
    <w:rsid w:val="00EA2422"/>
    <w:rsid w:val="00EA2AA0"/>
    <w:rsid w:val="00EA3619"/>
    <w:rsid w:val="00EA3E30"/>
    <w:rsid w:val="00EA452E"/>
    <w:rsid w:val="00EA6C78"/>
    <w:rsid w:val="00EA7622"/>
    <w:rsid w:val="00EA791E"/>
    <w:rsid w:val="00EA7F6D"/>
    <w:rsid w:val="00EB10EC"/>
    <w:rsid w:val="00EB11C5"/>
    <w:rsid w:val="00EB3C9D"/>
    <w:rsid w:val="00EB3DD0"/>
    <w:rsid w:val="00EB3F62"/>
    <w:rsid w:val="00EB4104"/>
    <w:rsid w:val="00EB44F2"/>
    <w:rsid w:val="00EB58A6"/>
    <w:rsid w:val="00EB6323"/>
    <w:rsid w:val="00EB6E58"/>
    <w:rsid w:val="00EC1288"/>
    <w:rsid w:val="00EC2B96"/>
    <w:rsid w:val="00EC2D1F"/>
    <w:rsid w:val="00EC3158"/>
    <w:rsid w:val="00EC3B0F"/>
    <w:rsid w:val="00EC4075"/>
    <w:rsid w:val="00EC4834"/>
    <w:rsid w:val="00EC6682"/>
    <w:rsid w:val="00EC7746"/>
    <w:rsid w:val="00EC778C"/>
    <w:rsid w:val="00ED0315"/>
    <w:rsid w:val="00ED05ED"/>
    <w:rsid w:val="00ED1889"/>
    <w:rsid w:val="00ED2CAD"/>
    <w:rsid w:val="00ED2D8E"/>
    <w:rsid w:val="00ED3061"/>
    <w:rsid w:val="00ED30BB"/>
    <w:rsid w:val="00ED31C7"/>
    <w:rsid w:val="00ED36AE"/>
    <w:rsid w:val="00ED4049"/>
    <w:rsid w:val="00ED5F0E"/>
    <w:rsid w:val="00ED5FB1"/>
    <w:rsid w:val="00ED6248"/>
    <w:rsid w:val="00ED6931"/>
    <w:rsid w:val="00EE3A58"/>
    <w:rsid w:val="00EE3FB1"/>
    <w:rsid w:val="00EE459B"/>
    <w:rsid w:val="00EE6022"/>
    <w:rsid w:val="00EE722C"/>
    <w:rsid w:val="00EE798F"/>
    <w:rsid w:val="00EE7B15"/>
    <w:rsid w:val="00EF2486"/>
    <w:rsid w:val="00EF286E"/>
    <w:rsid w:val="00EF380B"/>
    <w:rsid w:val="00EF398E"/>
    <w:rsid w:val="00EF43E4"/>
    <w:rsid w:val="00EF4C8E"/>
    <w:rsid w:val="00EF4FB9"/>
    <w:rsid w:val="00EF7E77"/>
    <w:rsid w:val="00F00626"/>
    <w:rsid w:val="00F00C2A"/>
    <w:rsid w:val="00F00F0B"/>
    <w:rsid w:val="00F00F0C"/>
    <w:rsid w:val="00F0108A"/>
    <w:rsid w:val="00F01614"/>
    <w:rsid w:val="00F01A1E"/>
    <w:rsid w:val="00F0219E"/>
    <w:rsid w:val="00F02658"/>
    <w:rsid w:val="00F02A41"/>
    <w:rsid w:val="00F03013"/>
    <w:rsid w:val="00F03568"/>
    <w:rsid w:val="00F03769"/>
    <w:rsid w:val="00F03D9F"/>
    <w:rsid w:val="00F03DED"/>
    <w:rsid w:val="00F043D9"/>
    <w:rsid w:val="00F046A0"/>
    <w:rsid w:val="00F04F88"/>
    <w:rsid w:val="00F0566E"/>
    <w:rsid w:val="00F0695F"/>
    <w:rsid w:val="00F07C1D"/>
    <w:rsid w:val="00F127CF"/>
    <w:rsid w:val="00F12E59"/>
    <w:rsid w:val="00F132AE"/>
    <w:rsid w:val="00F13BB2"/>
    <w:rsid w:val="00F15467"/>
    <w:rsid w:val="00F1557B"/>
    <w:rsid w:val="00F156FB"/>
    <w:rsid w:val="00F158EA"/>
    <w:rsid w:val="00F168D3"/>
    <w:rsid w:val="00F16DF4"/>
    <w:rsid w:val="00F16FFA"/>
    <w:rsid w:val="00F17489"/>
    <w:rsid w:val="00F20317"/>
    <w:rsid w:val="00F20A95"/>
    <w:rsid w:val="00F222EE"/>
    <w:rsid w:val="00F229C0"/>
    <w:rsid w:val="00F2346E"/>
    <w:rsid w:val="00F23A96"/>
    <w:rsid w:val="00F2429C"/>
    <w:rsid w:val="00F243BD"/>
    <w:rsid w:val="00F25454"/>
    <w:rsid w:val="00F259CF"/>
    <w:rsid w:val="00F25D3F"/>
    <w:rsid w:val="00F27CB9"/>
    <w:rsid w:val="00F30F67"/>
    <w:rsid w:val="00F322BD"/>
    <w:rsid w:val="00F32AB7"/>
    <w:rsid w:val="00F3480C"/>
    <w:rsid w:val="00F351BC"/>
    <w:rsid w:val="00F35728"/>
    <w:rsid w:val="00F367F6"/>
    <w:rsid w:val="00F36B3B"/>
    <w:rsid w:val="00F37A6E"/>
    <w:rsid w:val="00F416A8"/>
    <w:rsid w:val="00F41F46"/>
    <w:rsid w:val="00F4244C"/>
    <w:rsid w:val="00F425DD"/>
    <w:rsid w:val="00F44CC5"/>
    <w:rsid w:val="00F461F5"/>
    <w:rsid w:val="00F465BB"/>
    <w:rsid w:val="00F46999"/>
    <w:rsid w:val="00F46B65"/>
    <w:rsid w:val="00F4752C"/>
    <w:rsid w:val="00F476FE"/>
    <w:rsid w:val="00F47CA0"/>
    <w:rsid w:val="00F47F2B"/>
    <w:rsid w:val="00F50651"/>
    <w:rsid w:val="00F50CBF"/>
    <w:rsid w:val="00F51C9C"/>
    <w:rsid w:val="00F523F0"/>
    <w:rsid w:val="00F52D9E"/>
    <w:rsid w:val="00F538D5"/>
    <w:rsid w:val="00F53CA5"/>
    <w:rsid w:val="00F53D99"/>
    <w:rsid w:val="00F53F3A"/>
    <w:rsid w:val="00F53F62"/>
    <w:rsid w:val="00F546FC"/>
    <w:rsid w:val="00F548E5"/>
    <w:rsid w:val="00F55174"/>
    <w:rsid w:val="00F566C2"/>
    <w:rsid w:val="00F5687E"/>
    <w:rsid w:val="00F57D49"/>
    <w:rsid w:val="00F60BBE"/>
    <w:rsid w:val="00F612D5"/>
    <w:rsid w:val="00F62064"/>
    <w:rsid w:val="00F62A97"/>
    <w:rsid w:val="00F6577F"/>
    <w:rsid w:val="00F65C0B"/>
    <w:rsid w:val="00F65D36"/>
    <w:rsid w:val="00F65E3F"/>
    <w:rsid w:val="00F70112"/>
    <w:rsid w:val="00F707C1"/>
    <w:rsid w:val="00F71472"/>
    <w:rsid w:val="00F714CE"/>
    <w:rsid w:val="00F73386"/>
    <w:rsid w:val="00F73591"/>
    <w:rsid w:val="00F74245"/>
    <w:rsid w:val="00F74C7D"/>
    <w:rsid w:val="00F77A96"/>
    <w:rsid w:val="00F77C24"/>
    <w:rsid w:val="00F81932"/>
    <w:rsid w:val="00F81A0A"/>
    <w:rsid w:val="00F81EEF"/>
    <w:rsid w:val="00F82DF7"/>
    <w:rsid w:val="00F835DE"/>
    <w:rsid w:val="00F838E8"/>
    <w:rsid w:val="00F83E10"/>
    <w:rsid w:val="00F84B8E"/>
    <w:rsid w:val="00F85267"/>
    <w:rsid w:val="00F8569B"/>
    <w:rsid w:val="00F85A8E"/>
    <w:rsid w:val="00F86231"/>
    <w:rsid w:val="00F86821"/>
    <w:rsid w:val="00F877DA"/>
    <w:rsid w:val="00F90478"/>
    <w:rsid w:val="00F90833"/>
    <w:rsid w:val="00F90D7E"/>
    <w:rsid w:val="00F91453"/>
    <w:rsid w:val="00F916BE"/>
    <w:rsid w:val="00F92358"/>
    <w:rsid w:val="00F94494"/>
    <w:rsid w:val="00F94678"/>
    <w:rsid w:val="00F94FCD"/>
    <w:rsid w:val="00F958CD"/>
    <w:rsid w:val="00F9678C"/>
    <w:rsid w:val="00F96C70"/>
    <w:rsid w:val="00F97DB7"/>
    <w:rsid w:val="00FA07C9"/>
    <w:rsid w:val="00FA18C4"/>
    <w:rsid w:val="00FA1C71"/>
    <w:rsid w:val="00FA1D52"/>
    <w:rsid w:val="00FA1E28"/>
    <w:rsid w:val="00FA2292"/>
    <w:rsid w:val="00FA27C4"/>
    <w:rsid w:val="00FA2852"/>
    <w:rsid w:val="00FA2A7D"/>
    <w:rsid w:val="00FA3D9F"/>
    <w:rsid w:val="00FA3F4B"/>
    <w:rsid w:val="00FA3F74"/>
    <w:rsid w:val="00FA4A65"/>
    <w:rsid w:val="00FA542B"/>
    <w:rsid w:val="00FA5802"/>
    <w:rsid w:val="00FA63C4"/>
    <w:rsid w:val="00FA6437"/>
    <w:rsid w:val="00FA77D4"/>
    <w:rsid w:val="00FB0119"/>
    <w:rsid w:val="00FB07D2"/>
    <w:rsid w:val="00FB0C50"/>
    <w:rsid w:val="00FB19F1"/>
    <w:rsid w:val="00FB31B8"/>
    <w:rsid w:val="00FB3222"/>
    <w:rsid w:val="00FB3657"/>
    <w:rsid w:val="00FB444F"/>
    <w:rsid w:val="00FB46E0"/>
    <w:rsid w:val="00FB6A0E"/>
    <w:rsid w:val="00FB74FC"/>
    <w:rsid w:val="00FB7D6F"/>
    <w:rsid w:val="00FB7FAA"/>
    <w:rsid w:val="00FC0BFE"/>
    <w:rsid w:val="00FC21DE"/>
    <w:rsid w:val="00FC2659"/>
    <w:rsid w:val="00FC297D"/>
    <w:rsid w:val="00FC3027"/>
    <w:rsid w:val="00FC3F25"/>
    <w:rsid w:val="00FC5EF2"/>
    <w:rsid w:val="00FC5FC9"/>
    <w:rsid w:val="00FC6415"/>
    <w:rsid w:val="00FC64F9"/>
    <w:rsid w:val="00FC6836"/>
    <w:rsid w:val="00FC6A02"/>
    <w:rsid w:val="00FC6B64"/>
    <w:rsid w:val="00FC744B"/>
    <w:rsid w:val="00FC7986"/>
    <w:rsid w:val="00FD14D4"/>
    <w:rsid w:val="00FD19F2"/>
    <w:rsid w:val="00FD1A00"/>
    <w:rsid w:val="00FD42CD"/>
    <w:rsid w:val="00FD470C"/>
    <w:rsid w:val="00FD480E"/>
    <w:rsid w:val="00FD5D50"/>
    <w:rsid w:val="00FD6156"/>
    <w:rsid w:val="00FD6F80"/>
    <w:rsid w:val="00FD71CE"/>
    <w:rsid w:val="00FE0E91"/>
    <w:rsid w:val="00FE15B1"/>
    <w:rsid w:val="00FE1F22"/>
    <w:rsid w:val="00FE26B3"/>
    <w:rsid w:val="00FE2BCD"/>
    <w:rsid w:val="00FE2E76"/>
    <w:rsid w:val="00FE3363"/>
    <w:rsid w:val="00FE3BA1"/>
    <w:rsid w:val="00FE4AE4"/>
    <w:rsid w:val="00FE5A2F"/>
    <w:rsid w:val="00FE620E"/>
    <w:rsid w:val="00FF0602"/>
    <w:rsid w:val="00FF0B3C"/>
    <w:rsid w:val="00FF0F69"/>
    <w:rsid w:val="00FF17BB"/>
    <w:rsid w:val="00FF1ED9"/>
    <w:rsid w:val="00FF1F55"/>
    <w:rsid w:val="00FF27D9"/>
    <w:rsid w:val="00FF36CD"/>
    <w:rsid w:val="00FF3985"/>
    <w:rsid w:val="00FF4315"/>
    <w:rsid w:val="00FF432C"/>
    <w:rsid w:val="00FF43E2"/>
    <w:rsid w:val="00FF50DB"/>
    <w:rsid w:val="00FF6B92"/>
    <w:rsid w:val="00FF75BF"/>
    <w:rsid w:val="00FF7ABB"/>
    <w:rsid w:val="00FF7E1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center;mso-position-horizontal-relative:page;mso-position-vertical:center;mso-position-vertical-relative:page" o:allowincell="f" fillcolor="#95b3d7" stroke="f">
      <v:fill color="#95b3d7" opacity=".5" color2="#8db3e2" o:opacity2=".5" type="pattern"/>
      <v:stroke on="f"/>
    </o:shapedefaults>
    <o:shapelayout v:ext="edit">
      <o:idmap v:ext="edit" data="1"/>
    </o:shapelayout>
  </w:shapeDefaults>
  <w:decimalSymbol w:val="."/>
  <w:listSeparator w:val=","/>
  <w14:docId w14:val="43314769"/>
  <w15:docId w15:val="{47EA7F77-90A6-43C5-930B-811D88E9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D1053"/>
    <w:rPr>
      <w:lang w:val="es-MX"/>
    </w:rPr>
  </w:style>
  <w:style w:type="paragraph" w:styleId="Ttulo1">
    <w:name w:val="heading 1"/>
    <w:basedOn w:val="Normal"/>
    <w:uiPriority w:val="1"/>
    <w:qFormat/>
    <w:rsid w:val="00914146"/>
    <w:pPr>
      <w:spacing w:before="1"/>
      <w:ind w:left="867"/>
      <w:outlineLvl w:val="0"/>
    </w:pPr>
    <w:rPr>
      <w:rFonts w:ascii="Arial" w:eastAsia="Arial" w:hAnsi="Arial"/>
      <w:b/>
      <w:bCs/>
      <w:sz w:val="28"/>
      <w:szCs w:val="28"/>
    </w:rPr>
  </w:style>
  <w:style w:type="paragraph" w:styleId="Ttulo2">
    <w:name w:val="heading 2"/>
    <w:basedOn w:val="Normal"/>
    <w:uiPriority w:val="1"/>
    <w:qFormat/>
    <w:rsid w:val="00914146"/>
    <w:pPr>
      <w:outlineLvl w:val="1"/>
    </w:pPr>
    <w:rPr>
      <w:rFonts w:ascii="Arial" w:eastAsia="Arial" w:hAnsi="Arial"/>
      <w:b/>
      <w:bCs/>
      <w:sz w:val="26"/>
      <w:szCs w:val="26"/>
    </w:rPr>
  </w:style>
  <w:style w:type="paragraph" w:styleId="Ttulo3">
    <w:name w:val="heading 3"/>
    <w:basedOn w:val="Normal"/>
    <w:link w:val="Ttulo3Car"/>
    <w:uiPriority w:val="1"/>
    <w:qFormat/>
    <w:rsid w:val="00653765"/>
    <w:pPr>
      <w:outlineLvl w:val="2"/>
    </w:pPr>
    <w:rPr>
      <w:rFonts w:ascii="Arial" w:eastAsia="Arial" w:hAnsi="Arial"/>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14146"/>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914146"/>
    <w:pPr>
      <w:ind w:left="100"/>
    </w:pPr>
    <w:rPr>
      <w:rFonts w:ascii="Arial" w:eastAsia="Arial" w:hAnsi="Arial"/>
      <w:sz w:val="24"/>
      <w:szCs w:val="24"/>
    </w:rPr>
  </w:style>
  <w:style w:type="paragraph" w:styleId="Prrafodelista">
    <w:name w:val="List Paragraph"/>
    <w:basedOn w:val="Normal"/>
    <w:uiPriority w:val="1"/>
    <w:qFormat/>
    <w:rsid w:val="00914146"/>
  </w:style>
  <w:style w:type="paragraph" w:customStyle="1" w:styleId="TableParagraph">
    <w:name w:val="Table Paragraph"/>
    <w:basedOn w:val="Normal"/>
    <w:uiPriority w:val="1"/>
    <w:qFormat/>
    <w:rsid w:val="00914146"/>
  </w:style>
  <w:style w:type="paragraph" w:styleId="Encabezado">
    <w:name w:val="header"/>
    <w:basedOn w:val="Normal"/>
    <w:link w:val="EncabezadoCar"/>
    <w:unhideWhenUsed/>
    <w:rsid w:val="00170A24"/>
    <w:pPr>
      <w:tabs>
        <w:tab w:val="center" w:pos="4419"/>
        <w:tab w:val="right" w:pos="8838"/>
      </w:tabs>
    </w:pPr>
  </w:style>
  <w:style w:type="character" w:customStyle="1" w:styleId="EncabezadoCar">
    <w:name w:val="Encabezado Car"/>
    <w:basedOn w:val="Fuentedeprrafopredeter"/>
    <w:link w:val="Encabezado"/>
    <w:rsid w:val="00170A24"/>
  </w:style>
  <w:style w:type="paragraph" w:styleId="Piedepgina">
    <w:name w:val="footer"/>
    <w:basedOn w:val="Normal"/>
    <w:link w:val="PiedepginaCar"/>
    <w:uiPriority w:val="99"/>
    <w:unhideWhenUsed/>
    <w:rsid w:val="00170A24"/>
    <w:pPr>
      <w:tabs>
        <w:tab w:val="center" w:pos="4419"/>
        <w:tab w:val="right" w:pos="8838"/>
      </w:tabs>
    </w:pPr>
  </w:style>
  <w:style w:type="character" w:customStyle="1" w:styleId="PiedepginaCar">
    <w:name w:val="Pie de página Car"/>
    <w:basedOn w:val="Fuentedeprrafopredeter"/>
    <w:link w:val="Piedepgina"/>
    <w:uiPriority w:val="99"/>
    <w:rsid w:val="00170A24"/>
  </w:style>
  <w:style w:type="paragraph" w:customStyle="1" w:styleId="Estilo1">
    <w:name w:val="Estilo1"/>
    <w:basedOn w:val="Textoindependiente"/>
    <w:link w:val="Estilo1Car"/>
    <w:uiPriority w:val="1"/>
    <w:qFormat/>
    <w:rsid w:val="00841F0C"/>
    <w:pPr>
      <w:spacing w:before="204" w:line="288" w:lineRule="auto"/>
      <w:ind w:left="420" w:right="102"/>
      <w:jc w:val="both"/>
    </w:pPr>
  </w:style>
  <w:style w:type="paragraph" w:customStyle="1" w:styleId="Estilo2">
    <w:name w:val="Estilo2"/>
    <w:basedOn w:val="Textoindependiente"/>
    <w:link w:val="Estilo2Car"/>
    <w:uiPriority w:val="1"/>
    <w:qFormat/>
    <w:rsid w:val="00653765"/>
    <w:pPr>
      <w:spacing w:after="200" w:line="288" w:lineRule="auto"/>
      <w:ind w:left="0" w:right="11"/>
      <w:jc w:val="both"/>
    </w:pPr>
  </w:style>
  <w:style w:type="character" w:customStyle="1" w:styleId="TextoindependienteCar">
    <w:name w:val="Texto independiente Car"/>
    <w:basedOn w:val="Fuentedeprrafopredeter"/>
    <w:link w:val="Textoindependiente"/>
    <w:uiPriority w:val="1"/>
    <w:rsid w:val="00841F0C"/>
    <w:rPr>
      <w:rFonts w:ascii="Arial" w:eastAsia="Arial" w:hAnsi="Arial"/>
      <w:sz w:val="24"/>
      <w:szCs w:val="24"/>
    </w:rPr>
  </w:style>
  <w:style w:type="character" w:customStyle="1" w:styleId="Estilo1Car">
    <w:name w:val="Estilo1 Car"/>
    <w:basedOn w:val="TextoindependienteCar"/>
    <w:link w:val="Estilo1"/>
    <w:uiPriority w:val="1"/>
    <w:rsid w:val="00841F0C"/>
    <w:rPr>
      <w:rFonts w:ascii="Arial" w:eastAsia="Arial" w:hAnsi="Arial"/>
      <w:sz w:val="24"/>
      <w:szCs w:val="24"/>
      <w:lang w:val="es-MX"/>
    </w:rPr>
  </w:style>
  <w:style w:type="character" w:customStyle="1" w:styleId="Estilo2Car">
    <w:name w:val="Estilo2 Car"/>
    <w:basedOn w:val="TextoindependienteCar"/>
    <w:link w:val="Estilo2"/>
    <w:uiPriority w:val="1"/>
    <w:rsid w:val="00653765"/>
    <w:rPr>
      <w:rFonts w:ascii="Arial" w:eastAsia="Arial" w:hAnsi="Arial"/>
      <w:sz w:val="24"/>
      <w:szCs w:val="24"/>
      <w:lang w:val="es-MX"/>
    </w:rPr>
  </w:style>
  <w:style w:type="paragraph" w:styleId="Descripcin">
    <w:name w:val="caption"/>
    <w:basedOn w:val="Normal"/>
    <w:next w:val="Normal"/>
    <w:uiPriority w:val="35"/>
    <w:unhideWhenUsed/>
    <w:qFormat/>
    <w:rsid w:val="000471B7"/>
    <w:pPr>
      <w:spacing w:before="60" w:after="60"/>
      <w:jc w:val="center"/>
    </w:pPr>
    <w:rPr>
      <w:rFonts w:ascii="Arial" w:hAnsi="Arial"/>
      <w:iCs/>
      <w:color w:val="9D9683" w:themeColor="text1" w:themeTint="80"/>
      <w:sz w:val="18"/>
      <w:szCs w:val="18"/>
    </w:rPr>
  </w:style>
  <w:style w:type="table" w:styleId="Tablaconcuadrcula">
    <w:name w:val="Table Grid"/>
    <w:basedOn w:val="Tablanormal"/>
    <w:uiPriority w:val="39"/>
    <w:rsid w:val="00DE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vistosa-nfasis62">
    <w:name w:val="Lista vistosa - Énfasis 62"/>
    <w:basedOn w:val="Tablanormal"/>
    <w:next w:val="Listavistosa-nfasis6"/>
    <w:uiPriority w:val="72"/>
    <w:rsid w:val="009320E5"/>
    <w:pPr>
      <w:widowControl/>
      <w:jc w:val="both"/>
    </w:pPr>
    <w:rPr>
      <w:rFonts w:ascii="Arial" w:eastAsia="Arial" w:hAnsi="Arial" w:cs="Times New Roman"/>
      <w:color w:val="000000"/>
      <w:lang w:val="es-MX"/>
    </w:rPr>
    <w:tblPr>
      <w:tblStyleRowBandSize w:val="1"/>
      <w:tblStyleColBandSize w:val="1"/>
    </w:tblPr>
    <w:tcPr>
      <w:shd w:val="clear" w:color="auto" w:fill="F4E9EB"/>
    </w:tcPr>
    <w:tblStylePr w:type="firstRow">
      <w:rPr>
        <w:b/>
        <w:bCs/>
        <w:color w:val="FFFFFF"/>
      </w:rPr>
      <w:tblPr/>
      <w:tcPr>
        <w:tcBorders>
          <w:bottom w:val="single" w:sz="12" w:space="0" w:color="FFFFFF"/>
        </w:tcBorders>
        <w:shd w:val="clear" w:color="auto" w:fill="383B5F"/>
      </w:tcPr>
    </w:tblStylePr>
    <w:tblStylePr w:type="lastRow">
      <w:rPr>
        <w:b/>
        <w:bCs/>
        <w:color w:val="383B5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C8CE"/>
      </w:tcPr>
    </w:tblStylePr>
    <w:tblStylePr w:type="band1Horz">
      <w:tblPr/>
      <w:tcPr>
        <w:shd w:val="clear" w:color="auto" w:fill="EAD3D7"/>
      </w:tcPr>
    </w:tblStylePr>
  </w:style>
  <w:style w:type="table" w:styleId="Listavistosa-nfasis6">
    <w:name w:val="Colorful List Accent 6"/>
    <w:basedOn w:val="Tablanormal"/>
    <w:uiPriority w:val="72"/>
    <w:semiHidden/>
    <w:unhideWhenUsed/>
    <w:rsid w:val="009320E5"/>
    <w:rPr>
      <w:color w:val="27251F" w:themeColor="text1"/>
    </w:rPr>
    <w:tblPr>
      <w:tblStyleRowBandSize w:val="1"/>
      <w:tblStyleColBandSize w:val="1"/>
    </w:tblPr>
    <w:tcPr>
      <w:shd w:val="clear" w:color="auto" w:fill="FDEFF6" w:themeFill="accent6" w:themeFillTint="19"/>
    </w:tcPr>
    <w:tblStylePr w:type="firstRow">
      <w:rPr>
        <w:b/>
        <w:bCs/>
        <w:color w:val="FFFFFF" w:themeColor="background1"/>
      </w:rPr>
      <w:tblPr/>
      <w:tcPr>
        <w:tcBorders>
          <w:bottom w:val="single" w:sz="12" w:space="0" w:color="FFFFFF" w:themeColor="background1"/>
        </w:tcBorders>
        <w:shd w:val="clear" w:color="auto" w:fill="FF280B" w:themeFill="accent5" w:themeFillShade="CC"/>
      </w:tcPr>
    </w:tblStylePr>
    <w:tblStylePr w:type="lastRow">
      <w:rPr>
        <w:b/>
        <w:bCs/>
        <w:color w:val="FF280B" w:themeColor="accent5" w:themeShade="CC"/>
      </w:rPr>
      <w:tblPr/>
      <w:tcPr>
        <w:tcBorders>
          <w:top w:val="single" w:sz="12" w:space="0" w:color="27251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7E9" w:themeFill="accent6" w:themeFillTint="3F"/>
      </w:tcPr>
    </w:tblStylePr>
    <w:tblStylePr w:type="band1Horz">
      <w:tblPr/>
      <w:tcPr>
        <w:shd w:val="clear" w:color="auto" w:fill="FBDEED" w:themeFill="accent6" w:themeFillTint="33"/>
      </w:tcPr>
    </w:tblStylePr>
  </w:style>
  <w:style w:type="paragraph" w:styleId="NormalWeb">
    <w:name w:val="Normal (Web)"/>
    <w:basedOn w:val="Normal"/>
    <w:uiPriority w:val="99"/>
    <w:rsid w:val="00EF43E4"/>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8593B"/>
    <w:rPr>
      <w:sz w:val="16"/>
      <w:szCs w:val="16"/>
    </w:rPr>
  </w:style>
  <w:style w:type="paragraph" w:styleId="Textocomentario">
    <w:name w:val="annotation text"/>
    <w:basedOn w:val="Normal"/>
    <w:link w:val="TextocomentarioCar"/>
    <w:uiPriority w:val="99"/>
    <w:semiHidden/>
    <w:unhideWhenUsed/>
    <w:rsid w:val="00E8593B"/>
    <w:rPr>
      <w:sz w:val="20"/>
      <w:szCs w:val="20"/>
    </w:rPr>
  </w:style>
  <w:style w:type="character" w:customStyle="1" w:styleId="TextocomentarioCar">
    <w:name w:val="Texto comentario Car"/>
    <w:basedOn w:val="Fuentedeprrafopredeter"/>
    <w:link w:val="Textocomentario"/>
    <w:uiPriority w:val="99"/>
    <w:semiHidden/>
    <w:rsid w:val="00E8593B"/>
    <w:rPr>
      <w:sz w:val="20"/>
      <w:szCs w:val="20"/>
    </w:rPr>
  </w:style>
  <w:style w:type="paragraph" w:styleId="Asuntodelcomentario">
    <w:name w:val="annotation subject"/>
    <w:basedOn w:val="Textocomentario"/>
    <w:next w:val="Textocomentario"/>
    <w:link w:val="AsuntodelcomentarioCar"/>
    <w:uiPriority w:val="99"/>
    <w:semiHidden/>
    <w:unhideWhenUsed/>
    <w:rsid w:val="00E8593B"/>
    <w:rPr>
      <w:b/>
      <w:bCs/>
    </w:rPr>
  </w:style>
  <w:style w:type="character" w:customStyle="1" w:styleId="AsuntodelcomentarioCar">
    <w:name w:val="Asunto del comentario Car"/>
    <w:basedOn w:val="TextocomentarioCar"/>
    <w:link w:val="Asuntodelcomentario"/>
    <w:uiPriority w:val="99"/>
    <w:semiHidden/>
    <w:rsid w:val="00E8593B"/>
    <w:rPr>
      <w:b/>
      <w:bCs/>
      <w:sz w:val="20"/>
      <w:szCs w:val="20"/>
    </w:rPr>
  </w:style>
  <w:style w:type="paragraph" w:styleId="Revisin">
    <w:name w:val="Revision"/>
    <w:hidden/>
    <w:uiPriority w:val="99"/>
    <w:semiHidden/>
    <w:rsid w:val="00E8593B"/>
    <w:pPr>
      <w:widowControl/>
    </w:pPr>
  </w:style>
  <w:style w:type="paragraph" w:styleId="Textodeglobo">
    <w:name w:val="Balloon Text"/>
    <w:basedOn w:val="Normal"/>
    <w:link w:val="TextodegloboCar"/>
    <w:uiPriority w:val="99"/>
    <w:semiHidden/>
    <w:unhideWhenUsed/>
    <w:rsid w:val="00E859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93B"/>
    <w:rPr>
      <w:rFonts w:ascii="Segoe UI" w:hAnsi="Segoe UI" w:cs="Segoe UI"/>
      <w:sz w:val="18"/>
      <w:szCs w:val="18"/>
    </w:rPr>
  </w:style>
  <w:style w:type="paragraph" w:styleId="Textonotapie">
    <w:name w:val="footnote text"/>
    <w:basedOn w:val="Normal"/>
    <w:link w:val="TextonotapieCar"/>
    <w:uiPriority w:val="99"/>
    <w:unhideWhenUsed/>
    <w:rsid w:val="00835352"/>
    <w:rPr>
      <w:sz w:val="20"/>
      <w:szCs w:val="20"/>
    </w:rPr>
  </w:style>
  <w:style w:type="character" w:customStyle="1" w:styleId="TextonotapieCar">
    <w:name w:val="Texto nota pie Car"/>
    <w:basedOn w:val="Fuentedeprrafopredeter"/>
    <w:link w:val="Textonotapie"/>
    <w:uiPriority w:val="99"/>
    <w:rsid w:val="00835352"/>
    <w:rPr>
      <w:sz w:val="20"/>
      <w:szCs w:val="20"/>
    </w:rPr>
  </w:style>
  <w:style w:type="character" w:styleId="Refdenotaalpie">
    <w:name w:val="footnote reference"/>
    <w:basedOn w:val="Fuentedeprrafopredeter"/>
    <w:uiPriority w:val="99"/>
    <w:unhideWhenUsed/>
    <w:rsid w:val="00835352"/>
    <w:rPr>
      <w:vertAlign w:val="superscript"/>
    </w:rPr>
  </w:style>
  <w:style w:type="character" w:styleId="Textodelmarcadordeposicin">
    <w:name w:val="Placeholder Text"/>
    <w:basedOn w:val="Fuentedeprrafopredeter"/>
    <w:uiPriority w:val="99"/>
    <w:semiHidden/>
    <w:rsid w:val="00E56269"/>
    <w:rPr>
      <w:color w:val="808080"/>
    </w:rPr>
  </w:style>
  <w:style w:type="character" w:styleId="Hipervnculo">
    <w:name w:val="Hyperlink"/>
    <w:basedOn w:val="Fuentedeprrafopredeter"/>
    <w:uiPriority w:val="99"/>
    <w:unhideWhenUsed/>
    <w:rsid w:val="00474D37"/>
    <w:rPr>
      <w:color w:val="003057" w:themeColor="hyperlink"/>
      <w:u w:val="single"/>
    </w:rPr>
  </w:style>
  <w:style w:type="paragraph" w:customStyle="1" w:styleId="subtit">
    <w:name w:val="subtit"/>
    <w:basedOn w:val="Ttulo3"/>
    <w:link w:val="subtitCar"/>
    <w:uiPriority w:val="1"/>
    <w:qFormat/>
    <w:rsid w:val="003D1965"/>
    <w:pPr>
      <w:spacing w:before="480" w:line="273" w:lineRule="exact"/>
      <w:jc w:val="both"/>
    </w:pPr>
  </w:style>
  <w:style w:type="character" w:customStyle="1" w:styleId="Ttulo3Car">
    <w:name w:val="Título 3 Car"/>
    <w:basedOn w:val="Fuentedeprrafopredeter"/>
    <w:link w:val="Ttulo3"/>
    <w:uiPriority w:val="1"/>
    <w:rsid w:val="003D1965"/>
    <w:rPr>
      <w:rFonts w:ascii="Arial" w:eastAsia="Arial" w:hAnsi="Arial"/>
      <w:b/>
      <w:bCs/>
      <w:i/>
      <w:sz w:val="24"/>
      <w:szCs w:val="24"/>
    </w:rPr>
  </w:style>
  <w:style w:type="character" w:customStyle="1" w:styleId="subtitCar">
    <w:name w:val="subtit Car"/>
    <w:basedOn w:val="Ttulo3Car"/>
    <w:link w:val="subtit"/>
    <w:uiPriority w:val="1"/>
    <w:rsid w:val="003D1965"/>
    <w:rPr>
      <w:rFonts w:ascii="Arial" w:eastAsia="Arial" w:hAnsi="Arial"/>
      <w:b/>
      <w:bCs/>
      <w:i/>
      <w:sz w:val="24"/>
      <w:szCs w:val="24"/>
      <w:lang w:val="es-MX"/>
    </w:rPr>
  </w:style>
  <w:style w:type="character" w:customStyle="1" w:styleId="apple-converted-space">
    <w:name w:val="apple-converted-space"/>
    <w:basedOn w:val="Fuentedeprrafopredeter"/>
    <w:rsid w:val="004C1969"/>
  </w:style>
  <w:style w:type="character" w:styleId="Hipervnculovisitado">
    <w:name w:val="FollowedHyperlink"/>
    <w:basedOn w:val="Fuentedeprrafopredeter"/>
    <w:uiPriority w:val="99"/>
    <w:semiHidden/>
    <w:unhideWhenUsed/>
    <w:rsid w:val="000C7E42"/>
    <w:rPr>
      <w:color w:val="0077C8" w:themeColor="followedHyperlink"/>
      <w:u w:val="single"/>
    </w:rPr>
  </w:style>
  <w:style w:type="paragraph" w:customStyle="1" w:styleId="Default">
    <w:name w:val="Default"/>
    <w:rsid w:val="00757C50"/>
    <w:pPr>
      <w:widowControl/>
      <w:autoSpaceDE w:val="0"/>
      <w:autoSpaceDN w:val="0"/>
      <w:adjustRightInd w:val="0"/>
    </w:pPr>
    <w:rPr>
      <w:rFonts w:ascii="Arial" w:hAnsi="Arial" w:cs="Arial"/>
      <w:color w:val="000000"/>
      <w:sz w:val="24"/>
      <w:szCs w:val="24"/>
      <w:lang w:val="es-MX"/>
    </w:rPr>
  </w:style>
  <w:style w:type="paragraph" w:customStyle="1" w:styleId="bullet">
    <w:name w:val="bullet"/>
    <w:basedOn w:val="Normal"/>
    <w:rsid w:val="00314106"/>
    <w:pPr>
      <w:widowControl/>
      <w:spacing w:before="120"/>
      <w:ind w:left="2790" w:right="1440" w:hanging="274"/>
    </w:pPr>
    <w:rPr>
      <w:rFonts w:ascii="Univers (W1)" w:eastAsia="Times New Roman" w:hAnsi="Univers (W1)" w:cs="Times New Roman"/>
      <w:b/>
      <w:color w:val="000080"/>
      <w:sz w:val="20"/>
      <w:szCs w:val="20"/>
      <w:lang w:val="es-ES_tradnl" w:eastAsia="es-ES"/>
    </w:rPr>
  </w:style>
  <w:style w:type="paragraph" w:customStyle="1" w:styleId="parrafo1">
    <w:name w:val="parrafo1"/>
    <w:basedOn w:val="Normal"/>
    <w:link w:val="parrafo1Car"/>
    <w:rsid w:val="00314106"/>
    <w:pPr>
      <w:widowControl/>
      <w:spacing w:before="480"/>
      <w:ind w:left="426" w:right="443"/>
      <w:jc w:val="both"/>
    </w:pPr>
    <w:rPr>
      <w:rFonts w:ascii="Arial" w:eastAsia="Times New Roman" w:hAnsi="Arial" w:cs="Times New Roman"/>
      <w:sz w:val="24"/>
      <w:szCs w:val="20"/>
      <w:lang w:val="es-ES_tradnl" w:eastAsia="es-ES"/>
    </w:rPr>
  </w:style>
  <w:style w:type="paragraph" w:customStyle="1" w:styleId="Estilo3">
    <w:name w:val="Estilo3"/>
    <w:basedOn w:val="parrafo1"/>
    <w:link w:val="Estilo3Car"/>
    <w:uiPriority w:val="1"/>
    <w:qFormat/>
    <w:rsid w:val="0086036E"/>
    <w:pPr>
      <w:widowControl w:val="0"/>
      <w:spacing w:before="360"/>
      <w:ind w:left="0" w:right="0"/>
    </w:pPr>
    <w:rPr>
      <w:szCs w:val="24"/>
    </w:rPr>
  </w:style>
  <w:style w:type="paragraph" w:customStyle="1" w:styleId="Estilo4">
    <w:name w:val="Estilo4"/>
    <w:basedOn w:val="Estilo2"/>
    <w:link w:val="Estilo4Car"/>
    <w:uiPriority w:val="1"/>
    <w:qFormat/>
    <w:rsid w:val="0086036E"/>
    <w:pPr>
      <w:spacing w:after="0" w:line="240" w:lineRule="auto"/>
      <w:jc w:val="center"/>
    </w:pPr>
    <w:rPr>
      <w:rFonts w:ascii="Helvetica" w:eastAsia="Times New Roman" w:hAnsi="Helvetica" w:cs="Arial"/>
      <w:b/>
      <w:iCs/>
      <w:smallCaps/>
      <w:snapToGrid w:val="0"/>
      <w:sz w:val="22"/>
      <w:lang w:eastAsia="es-ES"/>
    </w:rPr>
  </w:style>
  <w:style w:type="character" w:customStyle="1" w:styleId="parrafo1Car">
    <w:name w:val="parrafo1 Car"/>
    <w:basedOn w:val="Fuentedeprrafopredeter"/>
    <w:link w:val="parrafo1"/>
    <w:rsid w:val="0086036E"/>
    <w:rPr>
      <w:rFonts w:ascii="Arial" w:eastAsia="Times New Roman" w:hAnsi="Arial" w:cs="Times New Roman"/>
      <w:sz w:val="24"/>
      <w:szCs w:val="20"/>
      <w:lang w:val="es-ES_tradnl" w:eastAsia="es-ES"/>
    </w:rPr>
  </w:style>
  <w:style w:type="character" w:customStyle="1" w:styleId="Estilo3Car">
    <w:name w:val="Estilo3 Car"/>
    <w:basedOn w:val="parrafo1Car"/>
    <w:link w:val="Estilo3"/>
    <w:uiPriority w:val="1"/>
    <w:rsid w:val="0086036E"/>
    <w:rPr>
      <w:rFonts w:ascii="Arial" w:eastAsia="Times New Roman" w:hAnsi="Arial" w:cs="Times New Roman"/>
      <w:sz w:val="24"/>
      <w:szCs w:val="24"/>
      <w:lang w:val="es-ES_tradnl" w:eastAsia="es-ES"/>
    </w:rPr>
  </w:style>
  <w:style w:type="character" w:customStyle="1" w:styleId="Estilo4Car">
    <w:name w:val="Estilo4 Car"/>
    <w:basedOn w:val="Estilo2Car"/>
    <w:link w:val="Estilo4"/>
    <w:uiPriority w:val="1"/>
    <w:rsid w:val="0086036E"/>
    <w:rPr>
      <w:rFonts w:ascii="Helvetica" w:eastAsia="Times New Roman" w:hAnsi="Helvetica" w:cs="Arial"/>
      <w:b/>
      <w:iCs/>
      <w:smallCaps/>
      <w:snapToGrid w:val="0"/>
      <w:sz w:val="24"/>
      <w:szCs w:val="24"/>
      <w:lang w:val="es-MX" w:eastAsia="es-ES"/>
    </w:rPr>
  </w:style>
  <w:style w:type="paragraph" w:customStyle="1" w:styleId="nota">
    <w:name w:val="nota"/>
    <w:basedOn w:val="Estilo2"/>
    <w:link w:val="notaCar"/>
    <w:uiPriority w:val="1"/>
    <w:qFormat/>
    <w:rsid w:val="00A41AEA"/>
    <w:pPr>
      <w:spacing w:before="60" w:after="0" w:line="240" w:lineRule="auto"/>
      <w:ind w:left="1066" w:right="924" w:hanging="215"/>
    </w:pPr>
    <w:rPr>
      <w:rFonts w:cs="Arial"/>
      <w:i/>
      <w:sz w:val="16"/>
      <w:szCs w:val="16"/>
      <w:lang w:eastAsia="es-MX"/>
    </w:rPr>
  </w:style>
  <w:style w:type="character" w:customStyle="1" w:styleId="notaCar">
    <w:name w:val="nota Car"/>
    <w:basedOn w:val="Estilo2Car"/>
    <w:link w:val="nota"/>
    <w:uiPriority w:val="1"/>
    <w:rsid w:val="00A41AEA"/>
    <w:rPr>
      <w:rFonts w:ascii="Arial" w:eastAsia="Arial" w:hAnsi="Arial" w:cs="Arial"/>
      <w:i/>
      <w:sz w:val="16"/>
      <w:szCs w:val="16"/>
      <w:lang w:val="es-MX" w:eastAsia="es-MX"/>
    </w:rPr>
  </w:style>
  <w:style w:type="paragraph" w:customStyle="1" w:styleId="texto">
    <w:name w:val="texto"/>
    <w:basedOn w:val="Normal"/>
    <w:uiPriority w:val="99"/>
    <w:rsid w:val="00371798"/>
    <w:pPr>
      <w:keepLines/>
      <w:widowControl/>
      <w:spacing w:before="240"/>
      <w:jc w:val="both"/>
    </w:pPr>
    <w:rPr>
      <w:rFonts w:ascii="Arial" w:eastAsia="Times New Roman" w:hAnsi="Arial" w:cs="Times New Roman"/>
      <w:color w:val="000080"/>
      <w:sz w:val="24"/>
      <w:szCs w:val="20"/>
      <w:lang w:eastAsia="es-ES"/>
    </w:rPr>
  </w:style>
  <w:style w:type="paragraph" w:customStyle="1" w:styleId="unidad">
    <w:name w:val="unidad"/>
    <w:basedOn w:val="parrafo1"/>
    <w:link w:val="unidadCar"/>
    <w:uiPriority w:val="1"/>
    <w:qFormat/>
    <w:rsid w:val="005248F3"/>
    <w:pPr>
      <w:widowControl w:val="0"/>
      <w:spacing w:before="0" w:after="60"/>
      <w:ind w:left="0" w:right="0"/>
      <w:jc w:val="center"/>
    </w:pPr>
    <w:rPr>
      <w:rFonts w:cs="Arial"/>
      <w:smallCaps/>
      <w:sz w:val="18"/>
      <w:szCs w:val="24"/>
    </w:rPr>
  </w:style>
  <w:style w:type="paragraph" w:customStyle="1" w:styleId="tit">
    <w:name w:val="tit"/>
    <w:basedOn w:val="Estilo4"/>
    <w:link w:val="titCar"/>
    <w:uiPriority w:val="1"/>
    <w:qFormat/>
    <w:rsid w:val="005248F3"/>
    <w:rPr>
      <w:rFonts w:ascii="Arial" w:hAnsi="Arial"/>
      <w:sz w:val="24"/>
    </w:rPr>
  </w:style>
  <w:style w:type="character" w:customStyle="1" w:styleId="unidadCar">
    <w:name w:val="unidad Car"/>
    <w:basedOn w:val="parrafo1Car"/>
    <w:link w:val="unidad"/>
    <w:uiPriority w:val="1"/>
    <w:rsid w:val="005248F3"/>
    <w:rPr>
      <w:rFonts w:ascii="Arial" w:eastAsia="Times New Roman" w:hAnsi="Arial" w:cs="Arial"/>
      <w:smallCaps/>
      <w:sz w:val="18"/>
      <w:szCs w:val="24"/>
      <w:lang w:val="es-ES_tradnl" w:eastAsia="es-ES"/>
    </w:rPr>
  </w:style>
  <w:style w:type="character" w:customStyle="1" w:styleId="titCar">
    <w:name w:val="tit Car"/>
    <w:basedOn w:val="Estilo4Car"/>
    <w:link w:val="tit"/>
    <w:uiPriority w:val="1"/>
    <w:rsid w:val="005248F3"/>
    <w:rPr>
      <w:rFonts w:ascii="Arial" w:eastAsia="Times New Roman" w:hAnsi="Arial" w:cs="Arial"/>
      <w:b/>
      <w:iCs/>
      <w:smallCaps/>
      <w:snapToGrid w:val="0"/>
      <w:sz w:val="24"/>
      <w:szCs w:val="24"/>
      <w:lang w:val="es-MX" w:eastAsia="es-ES"/>
    </w:rPr>
  </w:style>
  <w:style w:type="paragraph" w:customStyle="1" w:styleId="p0">
    <w:name w:val="p0"/>
    <w:basedOn w:val="Normal"/>
    <w:rsid w:val="008254E9"/>
    <w:pPr>
      <w:keepLines/>
      <w:spacing w:before="240"/>
      <w:jc w:val="both"/>
    </w:pPr>
    <w:rPr>
      <w:rFonts w:ascii="Helvetica" w:eastAsia="Times New Roman" w:hAnsi="Helvetica" w:cs="Arial"/>
      <w:snapToGrid w:val="0"/>
      <w:color w:val="0000FF"/>
      <w:sz w:val="24"/>
      <w:szCs w:val="24"/>
      <w:lang w:val="es-ES_tradnl" w:eastAsia="es-ES"/>
    </w:rPr>
  </w:style>
  <w:style w:type="paragraph" w:customStyle="1" w:styleId="p01">
    <w:name w:val="p01"/>
    <w:basedOn w:val="Normal"/>
    <w:next w:val="p0"/>
    <w:rsid w:val="008254E9"/>
    <w:pPr>
      <w:keepLines/>
      <w:widowControl/>
      <w:spacing w:before="240"/>
      <w:jc w:val="both"/>
    </w:pPr>
    <w:rPr>
      <w:rFonts w:ascii="Univers" w:eastAsia="Times New Roman" w:hAnsi="Univers" w:cs="Times New Roman"/>
      <w:color w:val="0000FF"/>
      <w:sz w:val="24"/>
      <w:szCs w:val="20"/>
      <w:lang w:val="es-ES_tradnl" w:eastAsia="es-ES"/>
    </w:rPr>
  </w:style>
  <w:style w:type="table" w:customStyle="1" w:styleId="Listavistosa-nfasis621">
    <w:name w:val="Lista vistosa - Énfasis 621"/>
    <w:basedOn w:val="Tablanormal"/>
    <w:next w:val="Listavistosa-nfasis6"/>
    <w:uiPriority w:val="72"/>
    <w:rsid w:val="008254E9"/>
    <w:pPr>
      <w:widowControl/>
      <w:jc w:val="both"/>
    </w:pPr>
    <w:rPr>
      <w:rFonts w:ascii="Arial" w:eastAsia="Arial" w:hAnsi="Arial" w:cs="Times New Roman"/>
      <w:color w:val="000000"/>
      <w:lang w:val="es-MX"/>
    </w:rPr>
    <w:tblPr>
      <w:tblStyleRowBandSize w:val="1"/>
      <w:tblStyleColBandSize w:val="1"/>
    </w:tblPr>
    <w:tcPr>
      <w:shd w:val="clear" w:color="auto" w:fill="F4E9EB"/>
    </w:tcPr>
    <w:tblStylePr w:type="firstRow">
      <w:rPr>
        <w:b/>
        <w:bCs/>
        <w:color w:val="FFFFFF"/>
      </w:rPr>
      <w:tblPr/>
      <w:tcPr>
        <w:tcBorders>
          <w:bottom w:val="single" w:sz="12" w:space="0" w:color="FFFFFF"/>
        </w:tcBorders>
        <w:shd w:val="clear" w:color="auto" w:fill="383B5F"/>
      </w:tcPr>
    </w:tblStylePr>
    <w:tblStylePr w:type="lastRow">
      <w:rPr>
        <w:b/>
        <w:bCs/>
        <w:color w:val="383B5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C8CE"/>
      </w:tcPr>
    </w:tblStylePr>
    <w:tblStylePr w:type="band1Horz">
      <w:tblPr/>
      <w:tcPr>
        <w:shd w:val="clear" w:color="auto" w:fill="EAD3D7"/>
      </w:tcPr>
    </w:tblStylePr>
  </w:style>
  <w:style w:type="paragraph" w:customStyle="1" w:styleId="Profesin">
    <w:name w:val="Profesión"/>
    <w:basedOn w:val="Normal"/>
    <w:rsid w:val="001577F4"/>
    <w:pPr>
      <w:widowControl/>
      <w:jc w:val="center"/>
    </w:pPr>
    <w:rPr>
      <w:rFonts w:ascii="Arial" w:eastAsia="Times New Roman" w:hAnsi="Arial" w:cs="Arial"/>
      <w:b/>
      <w:bCs/>
      <w:caps/>
      <w:sz w:val="28"/>
      <w:szCs w:val="28"/>
      <w:lang w:val="es-ES_tradnl" w:eastAsia="es-ES"/>
    </w:rPr>
  </w:style>
  <w:style w:type="paragraph" w:customStyle="1" w:styleId="consang">
    <w:name w:val="con sang"/>
    <w:basedOn w:val="Normal"/>
    <w:link w:val="consangCar"/>
    <w:qFormat/>
    <w:rsid w:val="001577F4"/>
    <w:pPr>
      <w:widowControl/>
      <w:spacing w:after="200" w:line="276" w:lineRule="auto"/>
      <w:ind w:firstLine="426"/>
      <w:jc w:val="both"/>
    </w:pPr>
    <w:rPr>
      <w:rFonts w:ascii="Times New Roman" w:eastAsia="Calibri" w:hAnsi="Times New Roman" w:cs="Times New Roman"/>
      <w:sz w:val="24"/>
    </w:rPr>
  </w:style>
  <w:style w:type="character" w:customStyle="1" w:styleId="consangCar">
    <w:name w:val="con sang Car"/>
    <w:basedOn w:val="Fuentedeprrafopredeter"/>
    <w:link w:val="consang"/>
    <w:rsid w:val="001577F4"/>
    <w:rPr>
      <w:rFonts w:ascii="Times New Roman" w:eastAsia="Calibri" w:hAnsi="Times New Roman" w:cs="Times New Roman"/>
      <w:sz w:val="24"/>
      <w:lang w:val="es-MX"/>
    </w:rPr>
  </w:style>
  <w:style w:type="table" w:customStyle="1" w:styleId="Tablaconcuadrcula1">
    <w:name w:val="Tabla con cuadrícula1"/>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B1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FF5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056803">
      <w:bodyDiv w:val="1"/>
      <w:marLeft w:val="0"/>
      <w:marRight w:val="0"/>
      <w:marTop w:val="0"/>
      <w:marBottom w:val="0"/>
      <w:divBdr>
        <w:top w:val="none" w:sz="0" w:space="0" w:color="auto"/>
        <w:left w:val="none" w:sz="0" w:space="0" w:color="auto"/>
        <w:bottom w:val="none" w:sz="0" w:space="0" w:color="auto"/>
        <w:right w:val="none" w:sz="0" w:space="0" w:color="auto"/>
      </w:divBdr>
    </w:div>
    <w:div w:id="256140257">
      <w:bodyDiv w:val="1"/>
      <w:marLeft w:val="0"/>
      <w:marRight w:val="0"/>
      <w:marTop w:val="0"/>
      <w:marBottom w:val="0"/>
      <w:divBdr>
        <w:top w:val="none" w:sz="0" w:space="0" w:color="auto"/>
        <w:left w:val="none" w:sz="0" w:space="0" w:color="auto"/>
        <w:bottom w:val="none" w:sz="0" w:space="0" w:color="auto"/>
        <w:right w:val="none" w:sz="0" w:space="0" w:color="auto"/>
      </w:divBdr>
    </w:div>
    <w:div w:id="1235434444">
      <w:bodyDiv w:val="1"/>
      <w:marLeft w:val="0"/>
      <w:marRight w:val="0"/>
      <w:marTop w:val="0"/>
      <w:marBottom w:val="0"/>
      <w:divBdr>
        <w:top w:val="none" w:sz="0" w:space="0" w:color="auto"/>
        <w:left w:val="none" w:sz="0" w:space="0" w:color="auto"/>
        <w:bottom w:val="none" w:sz="0" w:space="0" w:color="auto"/>
        <w:right w:val="none" w:sz="0" w:space="0" w:color="auto"/>
      </w:divBdr>
    </w:div>
    <w:div w:id="129487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26" Type="http://schemas.openxmlformats.org/officeDocument/2006/relationships/footer" Target="footer3.xml"/><Relationship Id="rId39" Type="http://schemas.openxmlformats.org/officeDocument/2006/relationships/chart" Target="charts/chart15.xml"/><Relationship Id="rId21" Type="http://schemas.openxmlformats.org/officeDocument/2006/relationships/header" Target="header1.xml"/><Relationship Id="rId34" Type="http://schemas.openxmlformats.org/officeDocument/2006/relationships/chart" Target="charts/chart10.xm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4.xml"/><Relationship Id="rId36" Type="http://schemas.openxmlformats.org/officeDocument/2006/relationships/chart" Target="charts/chart12.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chart" Target="charts/chart7.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footer" Target="footer4.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chart" Target="charts/chart9.xml"/><Relationship Id="rId38" Type="http://schemas.openxmlformats.org/officeDocument/2006/relationships/chart" Target="charts/chart14.xml"/><Relationship Id="rId20" Type="http://schemas.openxmlformats.org/officeDocument/2006/relationships/image" Target="media/image6.png"/><Relationship Id="rId41" Type="http://schemas.openxmlformats.org/officeDocument/2006/relationships/hyperlink" Target="https://www.inegi.org.mx/investigacion/bienestar/basico/default.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oleObject" Target="file:///D:\BIARE%20ENCO\Salida%2021_08\A%20Graficos.xlsx" TargetMode="External"/><Relationship Id="rId4" Type="http://schemas.openxmlformats.org/officeDocument/2006/relationships/image" Target="../media/image1.png"/></Relationships>
</file>

<file path=word/charts/_rels/chart10.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16.xml"/></Relationships>
</file>

<file path=word/charts/_rels/chart2.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oleObject" Target="file:///D:\BIARE%20ENCO\Salida%2021_08\A%20Graficos.xlsx" TargetMode="External"/><Relationship Id="rId4" Type="http://schemas.openxmlformats.org/officeDocument/2006/relationships/image" Target="../media/image1.png"/></Relationships>
</file>

<file path=word/charts/_rels/chart4.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D:\BIARE%20ENCO\Salida%2021_08\A%20Graficos.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686821355919468E-2"/>
          <c:y val="3.2897148085621865E-2"/>
          <c:w val="0.97544509390313938"/>
          <c:h val="0.77995541064731877"/>
        </c:manualLayout>
      </c:layout>
      <c:barChart>
        <c:barDir val="col"/>
        <c:grouping val="clustered"/>
        <c:varyColors val="1"/>
        <c:ser>
          <c:idx val="0"/>
          <c:order val="0"/>
          <c:invertIfNegative val="1"/>
          <c:dPt>
            <c:idx val="0"/>
            <c:invertIfNegative val="1"/>
            <c:bubble3D val="0"/>
            <c:spPr>
              <a:solidFill>
                <a:srgbClr val="00A2FF">
                  <a:lumMod val="75000"/>
                </a:srgbClr>
              </a:solidFill>
              <a:ln>
                <a:noFill/>
              </a:ln>
              <a:effectLst/>
            </c:spPr>
            <c:extLst>
              <c:ext xmlns:c16="http://schemas.microsoft.com/office/drawing/2014/chart" uri="{C3380CC4-5D6E-409C-BE32-E72D297353CC}">
                <c16:uniqueId val="{00000001-B048-4EB0-8E02-35954C5C2ABB}"/>
              </c:ext>
            </c:extLst>
          </c:dPt>
          <c:dPt>
            <c:idx val="1"/>
            <c:invertIfNegative val="1"/>
            <c:bubble3D val="0"/>
            <c:spPr>
              <a:solidFill>
                <a:srgbClr val="FF998B"/>
              </a:solidFill>
              <a:ln>
                <a:noFill/>
              </a:ln>
              <a:effectLst/>
            </c:spPr>
            <c:extLst>
              <c:ext xmlns:c16="http://schemas.microsoft.com/office/drawing/2014/chart" uri="{C3380CC4-5D6E-409C-BE32-E72D297353CC}">
                <c16:uniqueId val="{00000003-B048-4EB0-8E02-35954C5C2ABB}"/>
              </c:ext>
            </c:extLst>
          </c:dPt>
          <c:dPt>
            <c:idx val="2"/>
            <c:invertIfNegative val="1"/>
            <c:bubble3D val="0"/>
            <c:spPr>
              <a:solidFill>
                <a:srgbClr val="92D050"/>
              </a:solidFill>
              <a:ln>
                <a:noFill/>
              </a:ln>
              <a:effectLst/>
            </c:spPr>
            <c:extLst>
              <c:ext xmlns:c16="http://schemas.microsoft.com/office/drawing/2014/chart" uri="{C3380CC4-5D6E-409C-BE32-E72D297353CC}">
                <c16:uniqueId val="{00000005-B048-4EB0-8E02-35954C5C2ABB}"/>
              </c:ext>
            </c:extLst>
          </c:dPt>
          <c:dPt>
            <c:idx val="3"/>
            <c:invertIfNegative val="1"/>
            <c:bubble3D val="0"/>
            <c:spPr>
              <a:solidFill>
                <a:srgbClr val="BF7F3F"/>
              </a:solidFill>
              <a:ln>
                <a:noFill/>
              </a:ln>
              <a:effectLst/>
            </c:spPr>
            <c:extLst>
              <c:ext xmlns:c16="http://schemas.microsoft.com/office/drawing/2014/chart" uri="{C3380CC4-5D6E-409C-BE32-E72D297353CC}">
                <c16:uniqueId val="{00000007-B048-4EB0-8E02-35954C5C2ABB}"/>
              </c:ext>
            </c:extLst>
          </c:dPt>
          <c:dPt>
            <c:idx val="4"/>
            <c:invertIfNegative val="1"/>
            <c:bubble3D val="0"/>
            <c:spPr>
              <a:solidFill>
                <a:srgbClr val="00A2FF">
                  <a:lumMod val="75000"/>
                </a:srgbClr>
              </a:solidFill>
              <a:ln>
                <a:noFill/>
              </a:ln>
              <a:effectLst/>
            </c:spPr>
            <c:extLst>
              <c:ext xmlns:c16="http://schemas.microsoft.com/office/drawing/2014/chart" uri="{C3380CC4-5D6E-409C-BE32-E72D297353CC}">
                <c16:uniqueId val="{00000009-B048-4EB0-8E02-35954C5C2ABB}"/>
              </c:ext>
            </c:extLst>
          </c:dPt>
          <c:dPt>
            <c:idx val="5"/>
            <c:invertIfNegative val="1"/>
            <c:bubble3D val="0"/>
            <c:spPr>
              <a:solidFill>
                <a:srgbClr val="FF998B"/>
              </a:solidFill>
              <a:ln>
                <a:noFill/>
              </a:ln>
              <a:effectLst/>
            </c:spPr>
            <c:extLst>
              <c:ext xmlns:c16="http://schemas.microsoft.com/office/drawing/2014/chart" uri="{C3380CC4-5D6E-409C-BE32-E72D297353CC}">
                <c16:uniqueId val="{0000000B-B048-4EB0-8E02-35954C5C2ABB}"/>
              </c:ext>
            </c:extLst>
          </c:dPt>
          <c:dPt>
            <c:idx val="6"/>
            <c:invertIfNegative val="1"/>
            <c:bubble3D val="0"/>
            <c:spPr>
              <a:solidFill>
                <a:srgbClr val="92D050"/>
              </a:solidFill>
              <a:ln>
                <a:noFill/>
              </a:ln>
              <a:effectLst/>
            </c:spPr>
            <c:extLst>
              <c:ext xmlns:c16="http://schemas.microsoft.com/office/drawing/2014/chart" uri="{C3380CC4-5D6E-409C-BE32-E72D297353CC}">
                <c16:uniqueId val="{0000000D-B048-4EB0-8E02-35954C5C2ABB}"/>
              </c:ext>
            </c:extLst>
          </c:dPt>
          <c:dPt>
            <c:idx val="7"/>
            <c:invertIfNegative val="1"/>
            <c:bubble3D val="0"/>
            <c:spPr>
              <a:solidFill>
                <a:srgbClr val="BF7F3F"/>
              </a:solidFill>
              <a:ln>
                <a:noFill/>
              </a:ln>
              <a:effectLst/>
            </c:spPr>
            <c:extLst>
              <c:ext xmlns:c16="http://schemas.microsoft.com/office/drawing/2014/chart" uri="{C3380CC4-5D6E-409C-BE32-E72D297353CC}">
                <c16:uniqueId val="{0000000F-B048-4EB0-8E02-35954C5C2ABB}"/>
              </c:ext>
            </c:extLst>
          </c:dPt>
          <c:dPt>
            <c:idx val="8"/>
            <c:invertIfNegative val="1"/>
            <c:bubble3D val="0"/>
            <c:spPr>
              <a:solidFill>
                <a:srgbClr val="00A2FF">
                  <a:lumMod val="75000"/>
                </a:srgbClr>
              </a:solidFill>
              <a:ln>
                <a:noFill/>
              </a:ln>
              <a:effectLst/>
            </c:spPr>
            <c:extLst>
              <c:ext xmlns:c16="http://schemas.microsoft.com/office/drawing/2014/chart" uri="{C3380CC4-5D6E-409C-BE32-E72D297353CC}">
                <c16:uniqueId val="{00000011-B048-4EB0-8E02-35954C5C2ABB}"/>
              </c:ext>
            </c:extLst>
          </c:dPt>
          <c:dPt>
            <c:idx val="9"/>
            <c:invertIfNegative val="1"/>
            <c:bubble3D val="0"/>
            <c:spPr>
              <a:solidFill>
                <a:srgbClr val="FF998B"/>
              </a:solidFill>
              <a:ln>
                <a:noFill/>
              </a:ln>
              <a:effectLst/>
            </c:spPr>
            <c:extLst>
              <c:ext xmlns:c16="http://schemas.microsoft.com/office/drawing/2014/chart" uri="{C3380CC4-5D6E-409C-BE32-E72D297353CC}">
                <c16:uniqueId val="{00000013-B048-4EB0-8E02-35954C5C2ABB}"/>
              </c:ext>
            </c:extLst>
          </c:dPt>
          <c:dPt>
            <c:idx val="10"/>
            <c:invertIfNegative val="1"/>
            <c:bubble3D val="0"/>
            <c:spPr>
              <a:solidFill>
                <a:srgbClr val="92D050"/>
              </a:solidFill>
              <a:ln>
                <a:noFill/>
              </a:ln>
              <a:effectLst/>
            </c:spPr>
            <c:extLst>
              <c:ext xmlns:c16="http://schemas.microsoft.com/office/drawing/2014/chart" uri="{C3380CC4-5D6E-409C-BE32-E72D297353CC}">
                <c16:uniqueId val="{00000015-B048-4EB0-8E02-35954C5C2ABB}"/>
              </c:ext>
            </c:extLst>
          </c:dPt>
          <c:dPt>
            <c:idx val="11"/>
            <c:invertIfNegative val="1"/>
            <c:bubble3D val="0"/>
            <c:spPr>
              <a:solidFill>
                <a:srgbClr val="BF7F3F"/>
              </a:solidFill>
              <a:ln>
                <a:noFill/>
              </a:ln>
              <a:effectLst/>
            </c:spPr>
            <c:extLst>
              <c:ext xmlns:c16="http://schemas.microsoft.com/office/drawing/2014/chart" uri="{C3380CC4-5D6E-409C-BE32-E72D297353CC}">
                <c16:uniqueId val="{00000017-B048-4EB0-8E02-35954C5C2ABB}"/>
              </c:ext>
            </c:extLst>
          </c:dPt>
          <c:dPt>
            <c:idx val="12"/>
            <c:invertIfNegative val="1"/>
            <c:bubble3D val="0"/>
            <c:spPr>
              <a:solidFill>
                <a:srgbClr val="00A2FF">
                  <a:lumMod val="75000"/>
                </a:srgbClr>
              </a:solidFill>
              <a:ln>
                <a:noFill/>
              </a:ln>
              <a:effectLst/>
            </c:spPr>
            <c:extLst>
              <c:ext xmlns:c16="http://schemas.microsoft.com/office/drawing/2014/chart" uri="{C3380CC4-5D6E-409C-BE32-E72D297353CC}">
                <c16:uniqueId val="{00000019-B048-4EB0-8E02-35954C5C2ABB}"/>
              </c:ext>
            </c:extLst>
          </c:dPt>
          <c:dPt>
            <c:idx val="13"/>
            <c:invertIfNegative val="1"/>
            <c:bubble3D val="0"/>
            <c:spPr>
              <a:solidFill>
                <a:srgbClr val="FF998B"/>
              </a:solidFill>
              <a:ln>
                <a:noFill/>
              </a:ln>
              <a:effectLst/>
            </c:spPr>
            <c:extLst>
              <c:ext xmlns:c16="http://schemas.microsoft.com/office/drawing/2014/chart" uri="{C3380CC4-5D6E-409C-BE32-E72D297353CC}">
                <c16:uniqueId val="{0000001B-B048-4EB0-8E02-35954C5C2ABB}"/>
              </c:ext>
            </c:extLst>
          </c:dPt>
          <c:dPt>
            <c:idx val="14"/>
            <c:invertIfNegative val="1"/>
            <c:bubble3D val="0"/>
            <c:spPr>
              <a:solidFill>
                <a:srgbClr val="92D050"/>
              </a:solidFill>
              <a:ln>
                <a:noFill/>
              </a:ln>
              <a:effectLst/>
            </c:spPr>
            <c:extLst>
              <c:ext xmlns:c16="http://schemas.microsoft.com/office/drawing/2014/chart" uri="{C3380CC4-5D6E-409C-BE32-E72D297353CC}">
                <c16:uniqueId val="{0000001D-B048-4EB0-8E02-35954C5C2ABB}"/>
              </c:ext>
            </c:extLst>
          </c:dPt>
          <c:dPt>
            <c:idx val="15"/>
            <c:invertIfNegative val="1"/>
            <c:bubble3D val="0"/>
            <c:spPr>
              <a:solidFill>
                <a:srgbClr val="BF7F3F"/>
              </a:solidFill>
              <a:ln>
                <a:noFill/>
              </a:ln>
              <a:effectLst/>
            </c:spPr>
            <c:extLst>
              <c:ext xmlns:c16="http://schemas.microsoft.com/office/drawing/2014/chart" uri="{C3380CC4-5D6E-409C-BE32-E72D297353CC}">
                <c16:uniqueId val="{0000001F-B048-4EB0-8E02-35954C5C2ABB}"/>
              </c:ext>
            </c:extLst>
          </c:dPt>
          <c:dPt>
            <c:idx val="16"/>
            <c:invertIfNegative val="1"/>
            <c:bubble3D val="0"/>
            <c:spPr>
              <a:solidFill>
                <a:srgbClr val="00A2FF">
                  <a:lumMod val="75000"/>
                </a:srgbClr>
              </a:solidFill>
              <a:ln>
                <a:noFill/>
              </a:ln>
              <a:effectLst/>
            </c:spPr>
            <c:extLst>
              <c:ext xmlns:c16="http://schemas.microsoft.com/office/drawing/2014/chart" uri="{C3380CC4-5D6E-409C-BE32-E72D297353CC}">
                <c16:uniqueId val="{00000021-B048-4EB0-8E02-35954C5C2ABB}"/>
              </c:ext>
            </c:extLst>
          </c:dPt>
          <c:dPt>
            <c:idx val="17"/>
            <c:invertIfNegative val="1"/>
            <c:bubble3D val="0"/>
            <c:spPr>
              <a:solidFill>
                <a:srgbClr val="FF998B"/>
              </a:solidFill>
              <a:ln>
                <a:noFill/>
              </a:ln>
              <a:effectLst/>
            </c:spPr>
            <c:extLst>
              <c:ext xmlns:c16="http://schemas.microsoft.com/office/drawing/2014/chart" uri="{C3380CC4-5D6E-409C-BE32-E72D297353CC}">
                <c16:uniqueId val="{00000023-B048-4EB0-8E02-35954C5C2ABB}"/>
              </c:ext>
            </c:extLst>
          </c:dPt>
          <c:dPt>
            <c:idx val="18"/>
            <c:invertIfNegative val="1"/>
            <c:bubble3D val="0"/>
            <c:spPr>
              <a:solidFill>
                <a:srgbClr val="92D050"/>
              </a:solidFill>
              <a:ln>
                <a:noFill/>
              </a:ln>
              <a:effectLst/>
            </c:spPr>
            <c:extLst>
              <c:ext xmlns:c16="http://schemas.microsoft.com/office/drawing/2014/chart" uri="{C3380CC4-5D6E-409C-BE32-E72D297353CC}">
                <c16:uniqueId val="{00000025-B048-4EB0-8E02-35954C5C2ABB}"/>
              </c:ext>
            </c:extLst>
          </c:dPt>
          <c:dPt>
            <c:idx val="19"/>
            <c:invertIfNegative val="1"/>
            <c:bubble3D val="0"/>
            <c:spPr>
              <a:solidFill>
                <a:srgbClr val="BF7F3F"/>
              </a:solidFill>
              <a:ln>
                <a:noFill/>
              </a:ln>
              <a:effectLst/>
            </c:spPr>
            <c:extLst>
              <c:ext xmlns:c16="http://schemas.microsoft.com/office/drawing/2014/chart" uri="{C3380CC4-5D6E-409C-BE32-E72D297353CC}">
                <c16:uniqueId val="{00000027-B048-4EB0-8E02-35954C5C2ABB}"/>
              </c:ext>
            </c:extLst>
          </c:dPt>
          <c:dPt>
            <c:idx val="20"/>
            <c:invertIfNegative val="1"/>
            <c:bubble3D val="0"/>
            <c:spPr>
              <a:solidFill>
                <a:srgbClr val="00A2FF">
                  <a:lumMod val="75000"/>
                </a:srgbClr>
              </a:solidFill>
              <a:ln>
                <a:noFill/>
              </a:ln>
              <a:effectLst/>
            </c:spPr>
            <c:extLst>
              <c:ext xmlns:c16="http://schemas.microsoft.com/office/drawing/2014/chart" uri="{C3380CC4-5D6E-409C-BE32-E72D297353CC}">
                <c16:uniqueId val="{00000029-B048-4EB0-8E02-35954C5C2ABB}"/>
              </c:ext>
            </c:extLst>
          </c:dPt>
          <c:dPt>
            <c:idx val="21"/>
            <c:invertIfNegative val="1"/>
            <c:bubble3D val="0"/>
            <c:spPr>
              <a:blipFill>
                <a:blip xmlns:r="http://schemas.openxmlformats.org/officeDocument/2006/relationships" r:embed="rId4"/>
                <a:stretch>
                  <a:fillRect/>
                </a:stretch>
              </a:blipFill>
              <a:ln>
                <a:noFill/>
              </a:ln>
              <a:effectLst/>
            </c:spPr>
            <c:extLst>
              <c:ext xmlns:c16="http://schemas.microsoft.com/office/drawing/2014/chart" uri="{C3380CC4-5D6E-409C-BE32-E72D297353CC}">
                <c16:uniqueId val="{0000002B-B048-4EB0-8E02-35954C5C2ABB}"/>
              </c:ext>
            </c:extLst>
          </c:dPt>
          <c:dPt>
            <c:idx val="22"/>
            <c:invertIfNegative val="1"/>
            <c:bubble3D val="0"/>
            <c:spPr>
              <a:blipFill>
                <a:blip xmlns:r="http://schemas.openxmlformats.org/officeDocument/2006/relationships" r:embed="rId4"/>
                <a:stretch>
                  <a:fillRect/>
                </a:stretch>
              </a:blipFill>
              <a:ln>
                <a:noFill/>
              </a:ln>
              <a:effectLst/>
            </c:spPr>
            <c:extLst>
              <c:ext xmlns:c16="http://schemas.microsoft.com/office/drawing/2014/chart" uri="{C3380CC4-5D6E-409C-BE32-E72D297353CC}">
                <c16:uniqueId val="{0000002D-B048-4EB0-8E02-35954C5C2ABB}"/>
              </c:ext>
            </c:extLst>
          </c:dPt>
          <c:dPt>
            <c:idx val="23"/>
            <c:invertIfNegative val="1"/>
            <c:bubble3D val="0"/>
            <c:spPr>
              <a:solidFill>
                <a:srgbClr val="BF7F3F"/>
              </a:solidFill>
              <a:ln>
                <a:noFill/>
              </a:ln>
              <a:effectLst/>
            </c:spPr>
            <c:extLst>
              <c:ext xmlns:c16="http://schemas.microsoft.com/office/drawing/2014/chart" uri="{C3380CC4-5D6E-409C-BE32-E72D297353CC}">
                <c16:uniqueId val="{0000002F-B048-4EB0-8E02-35954C5C2ABB}"/>
              </c:ext>
            </c:extLst>
          </c:dPt>
          <c:dPt>
            <c:idx val="24"/>
            <c:invertIfNegative val="1"/>
            <c:bubble3D val="0"/>
            <c:spPr>
              <a:solidFill>
                <a:srgbClr val="00A2FF">
                  <a:lumMod val="75000"/>
                </a:srgbClr>
              </a:solidFill>
              <a:ln>
                <a:noFill/>
              </a:ln>
              <a:effectLst/>
            </c:spPr>
            <c:extLst>
              <c:ext xmlns:c16="http://schemas.microsoft.com/office/drawing/2014/chart" uri="{C3380CC4-5D6E-409C-BE32-E72D297353CC}">
                <c16:uniqueId val="{00000031-B048-4EB0-8E02-35954C5C2ABB}"/>
              </c:ext>
            </c:extLst>
          </c:dPt>
          <c:dPt>
            <c:idx val="25"/>
            <c:invertIfNegative val="1"/>
            <c:bubble3D val="0"/>
            <c:spPr>
              <a:solidFill>
                <a:srgbClr val="FF998B"/>
              </a:solidFill>
              <a:ln>
                <a:noFill/>
              </a:ln>
              <a:effectLst/>
            </c:spPr>
            <c:extLst>
              <c:ext xmlns:c16="http://schemas.microsoft.com/office/drawing/2014/chart" uri="{C3380CC4-5D6E-409C-BE32-E72D297353CC}">
                <c16:uniqueId val="{00000033-B048-4EB0-8E02-35954C5C2ABB}"/>
              </c:ext>
            </c:extLst>
          </c:dPt>
          <c:dPt>
            <c:idx val="26"/>
            <c:invertIfNegative val="1"/>
            <c:bubble3D val="0"/>
            <c:spPr>
              <a:solidFill>
                <a:srgbClr val="92D050"/>
              </a:solidFill>
              <a:ln>
                <a:noFill/>
              </a:ln>
              <a:effectLst/>
            </c:spPr>
            <c:extLst>
              <c:ext xmlns:c16="http://schemas.microsoft.com/office/drawing/2014/chart" uri="{C3380CC4-5D6E-409C-BE32-E72D297353CC}">
                <c16:uniqueId val="{00000035-B048-4EB0-8E02-35954C5C2ABB}"/>
              </c:ext>
            </c:extLst>
          </c:dPt>
          <c:dPt>
            <c:idx val="27"/>
            <c:invertIfNegative val="1"/>
            <c:bubble3D val="0"/>
            <c:spPr>
              <a:solidFill>
                <a:schemeClr val="accent4">
                  <a:lumMod val="60000"/>
                  <a:lumOff val="40000"/>
                </a:schemeClr>
              </a:solidFill>
              <a:ln>
                <a:noFill/>
              </a:ln>
              <a:effectLst/>
            </c:spPr>
            <c:extLst>
              <c:ext xmlns:c16="http://schemas.microsoft.com/office/drawing/2014/chart" uri="{C3380CC4-5D6E-409C-BE32-E72D297353CC}">
                <c16:uniqueId val="{00000037-B048-4EB0-8E02-35954C5C2ABB}"/>
              </c:ext>
            </c:extLst>
          </c:dPt>
          <c:dPt>
            <c:idx val="28"/>
            <c:invertIfNegative val="1"/>
            <c:bubble3D val="0"/>
            <c:spPr>
              <a:solidFill>
                <a:schemeClr val="accent5">
                  <a:lumMod val="60000"/>
                  <a:lumOff val="40000"/>
                </a:schemeClr>
              </a:solidFill>
              <a:ln>
                <a:noFill/>
              </a:ln>
              <a:effectLst/>
            </c:spPr>
            <c:extLst>
              <c:ext xmlns:c16="http://schemas.microsoft.com/office/drawing/2014/chart" uri="{C3380CC4-5D6E-409C-BE32-E72D297353CC}">
                <c16:uniqueId val="{00000039-B048-4EB0-8E02-35954C5C2ABB}"/>
              </c:ext>
            </c:extLst>
          </c:dPt>
          <c:dLbls>
            <c:dLbl>
              <c:idx val="21"/>
              <c:delete val="1"/>
              <c:extLst>
                <c:ext xmlns:c15="http://schemas.microsoft.com/office/drawing/2012/chart" uri="{CE6537A1-D6FC-4f65-9D91-7224C49458BB}"/>
                <c:ext xmlns:c16="http://schemas.microsoft.com/office/drawing/2014/chart" uri="{C3380CC4-5D6E-409C-BE32-E72D297353CC}">
                  <c16:uniqueId val="{0000002B-B048-4EB0-8E02-35954C5C2ABB}"/>
                </c:ext>
              </c:extLst>
            </c:dLbl>
            <c:dLbl>
              <c:idx val="22"/>
              <c:delete val="1"/>
              <c:extLst>
                <c:ext xmlns:c15="http://schemas.microsoft.com/office/drawing/2012/chart" uri="{CE6537A1-D6FC-4f65-9D91-7224C49458BB}"/>
                <c:ext xmlns:c16="http://schemas.microsoft.com/office/drawing/2014/chart" uri="{C3380CC4-5D6E-409C-BE32-E72D297353CC}">
                  <c16:uniqueId val="{0000002D-B048-4EB0-8E02-35954C5C2ABB}"/>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D!$FW$7:$GW$8</c:f>
              <c:multiLvlStrCache>
                <c:ptCount val="27"/>
                <c:lvl>
                  <c:pt idx="0">
                    <c:v>ene</c:v>
                  </c:pt>
                  <c:pt idx="1">
                    <c:v>abr</c:v>
                  </c:pt>
                  <c:pt idx="2">
                    <c:v>jul</c:v>
                  </c:pt>
                  <c:pt idx="3">
                    <c:v>oct</c:v>
                  </c:pt>
                  <c:pt idx="4">
                    <c:v>ene</c:v>
                  </c:pt>
                  <c:pt idx="5">
                    <c:v>abr</c:v>
                  </c:pt>
                  <c:pt idx="6">
                    <c:v>jul</c:v>
                  </c:pt>
                  <c:pt idx="7">
                    <c:v>oct</c:v>
                  </c:pt>
                  <c:pt idx="8">
                    <c:v>ene</c:v>
                  </c:pt>
                  <c:pt idx="9">
                    <c:v>abr</c:v>
                  </c:pt>
                  <c:pt idx="10">
                    <c:v>jul</c:v>
                  </c:pt>
                  <c:pt idx="11">
                    <c:v>oct</c:v>
                  </c:pt>
                  <c:pt idx="12">
                    <c:v>ene</c:v>
                  </c:pt>
                  <c:pt idx="13">
                    <c:v>abr</c:v>
                  </c:pt>
                  <c:pt idx="14">
                    <c:v>jul</c:v>
                  </c:pt>
                  <c:pt idx="15">
                    <c:v>oct</c:v>
                  </c:pt>
                  <c:pt idx="16">
                    <c:v>ene</c:v>
                  </c:pt>
                  <c:pt idx="17">
                    <c:v>abr</c:v>
                  </c:pt>
                  <c:pt idx="18">
                    <c:v>jul</c:v>
                  </c:pt>
                  <c:pt idx="19">
                    <c:v>oct</c:v>
                  </c:pt>
                  <c:pt idx="20">
                    <c:v>ene</c:v>
                  </c:pt>
                  <c:pt idx="21">
                    <c:v>abr</c:v>
                  </c:pt>
                  <c:pt idx="22">
                    <c:v>jul</c:v>
                  </c:pt>
                  <c:pt idx="23">
                    <c:v>oct</c:v>
                  </c:pt>
                  <c:pt idx="24">
                    <c:v>ene</c:v>
                  </c:pt>
                  <c:pt idx="25">
                    <c:v>abr</c:v>
                  </c:pt>
                  <c:pt idx="26">
                    <c:v>jul</c:v>
                  </c:pt>
                </c:lvl>
                <c:lvl>
                  <c:pt idx="0">
                    <c:v>2015</c:v>
                  </c:pt>
                  <c:pt idx="4">
                    <c:v>2016</c:v>
                  </c:pt>
                  <c:pt idx="8">
                    <c:v>2017</c:v>
                  </c:pt>
                  <c:pt idx="12">
                    <c:v>2018</c:v>
                  </c:pt>
                  <c:pt idx="16">
                    <c:v>2019</c:v>
                  </c:pt>
                  <c:pt idx="20">
                    <c:v>2020</c:v>
                  </c:pt>
                  <c:pt idx="24">
                    <c:v>2021</c:v>
                  </c:pt>
                </c:lvl>
              </c:multiLvlStrCache>
            </c:multiLvlStrRef>
          </c:cat>
          <c:val>
            <c:numRef>
              <c:f>D!$FW$39:$GW$39</c:f>
              <c:numCache>
                <c:formatCode>0.0</c:formatCode>
                <c:ptCount val="27"/>
                <c:pt idx="0">
                  <c:v>8.1999999999999993</c:v>
                </c:pt>
                <c:pt idx="1">
                  <c:v>8.1</c:v>
                </c:pt>
                <c:pt idx="2">
                  <c:v>8</c:v>
                </c:pt>
                <c:pt idx="3">
                  <c:v>8</c:v>
                </c:pt>
                <c:pt idx="4">
                  <c:v>8</c:v>
                </c:pt>
                <c:pt idx="5">
                  <c:v>8</c:v>
                </c:pt>
                <c:pt idx="6">
                  <c:v>8.1</c:v>
                </c:pt>
                <c:pt idx="7">
                  <c:v>8.1</c:v>
                </c:pt>
                <c:pt idx="8">
                  <c:v>7.9</c:v>
                </c:pt>
                <c:pt idx="9">
                  <c:v>8.1999999999999993</c:v>
                </c:pt>
                <c:pt idx="10">
                  <c:v>8.1999999999999993</c:v>
                </c:pt>
                <c:pt idx="11">
                  <c:v>8.1999999999999993</c:v>
                </c:pt>
                <c:pt idx="12">
                  <c:v>8.1999999999999993</c:v>
                </c:pt>
                <c:pt idx="13">
                  <c:v>8.1999999999999993</c:v>
                </c:pt>
                <c:pt idx="14">
                  <c:v>8.3000000000000007</c:v>
                </c:pt>
                <c:pt idx="15">
                  <c:v>8.3000000000000007</c:v>
                </c:pt>
                <c:pt idx="16">
                  <c:v>8.4</c:v>
                </c:pt>
                <c:pt idx="17">
                  <c:v>8.3000000000000007</c:v>
                </c:pt>
                <c:pt idx="18">
                  <c:v>8.3000000000000007</c:v>
                </c:pt>
                <c:pt idx="19">
                  <c:v>8.3000000000000007</c:v>
                </c:pt>
                <c:pt idx="20">
                  <c:v>8.3000000000000007</c:v>
                </c:pt>
                <c:pt idx="21">
                  <c:v>7.9</c:v>
                </c:pt>
                <c:pt idx="22">
                  <c:v>7.9</c:v>
                </c:pt>
                <c:pt idx="23">
                  <c:v>8.1</c:v>
                </c:pt>
                <c:pt idx="24">
                  <c:v>8.1999999999999993</c:v>
                </c:pt>
                <c:pt idx="25">
                  <c:v>8</c:v>
                </c:pt>
                <c:pt idx="26">
                  <c:v>8.1999999999999993</c:v>
                </c:pt>
              </c:numCache>
            </c:numRef>
          </c:val>
          <c:extLst>
            <c:ext xmlns:c16="http://schemas.microsoft.com/office/drawing/2014/chart" uri="{C3380CC4-5D6E-409C-BE32-E72D297353CC}">
              <c16:uniqueId val="{0000003A-B048-4EB0-8E02-35954C5C2ABB}"/>
            </c:ext>
          </c:extLst>
        </c:ser>
        <c:dLbls>
          <c:showLegendKey val="0"/>
          <c:showVal val="0"/>
          <c:showCatName val="0"/>
          <c:showSerName val="0"/>
          <c:showPercent val="0"/>
          <c:showBubbleSize val="0"/>
        </c:dLbls>
        <c:gapWidth val="30"/>
        <c:overlap val="-10"/>
        <c:axId val="144415200"/>
        <c:axId val="144419512"/>
      </c:barChart>
      <c:catAx>
        <c:axId val="14441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nSpc>
                <a:spcPct val="50000"/>
              </a:lnSpc>
              <a:defRPr sz="700" b="0" i="0" u="none" strike="noStrike" kern="1200" baseline="0">
                <a:solidFill>
                  <a:schemeClr val="tx1">
                    <a:lumMod val="65000"/>
                    <a:lumOff val="35000"/>
                  </a:schemeClr>
                </a:solidFill>
                <a:latin typeface="+mn-lt"/>
                <a:ea typeface="+mn-ea"/>
                <a:cs typeface="+mn-cs"/>
              </a:defRPr>
            </a:pPr>
            <a:endParaRPr lang="es-MX"/>
          </a:p>
        </c:txPr>
        <c:crossAx val="144419512"/>
        <c:crosses val="autoZero"/>
        <c:auto val="1"/>
        <c:lblAlgn val="ctr"/>
        <c:lblOffset val="100"/>
        <c:noMultiLvlLbl val="0"/>
      </c:catAx>
      <c:valAx>
        <c:axId val="144419512"/>
        <c:scaling>
          <c:orientation val="minMax"/>
          <c:max val="8.5"/>
          <c:min val="7"/>
        </c:scaling>
        <c:delete val="1"/>
        <c:axPos val="l"/>
        <c:numFmt formatCode="0.0" sourceLinked="1"/>
        <c:majorTickMark val="none"/>
        <c:minorTickMark val="none"/>
        <c:tickLblPos val="nextTo"/>
        <c:crossAx val="144415200"/>
        <c:crosses val="autoZero"/>
        <c:crossBetween val="between"/>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5">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2.8759758262927204E-2"/>
          <c:w val="0.48333461517040921"/>
          <c:h val="0.90944296527025137"/>
        </c:manualLayout>
      </c:layout>
      <c:barChart>
        <c:barDir val="bar"/>
        <c:grouping val="clustered"/>
        <c:varyColors val="1"/>
        <c:ser>
          <c:idx val="0"/>
          <c:order val="0"/>
          <c:tx>
            <c:strRef>
              <c:f>D!$BO$255</c:f>
              <c:strCache>
                <c:ptCount val="1"/>
                <c:pt idx="0">
                  <c:v>Hombres</c:v>
                </c:pt>
              </c:strCache>
            </c:strRef>
          </c:tx>
          <c:invertIfNegative val="0"/>
          <c:dPt>
            <c:idx val="0"/>
            <c:invertIfNegative val="0"/>
            <c:bubble3D val="0"/>
            <c:spPr>
              <a:solidFill>
                <a:srgbClr val="EF5FA7"/>
              </a:solidFill>
              <a:ln>
                <a:noFill/>
              </a:ln>
              <a:effectLst/>
            </c:spPr>
            <c:extLst>
              <c:ext xmlns:c16="http://schemas.microsoft.com/office/drawing/2014/chart" uri="{C3380CC4-5D6E-409C-BE32-E72D297353CC}">
                <c16:uniqueId val="{00000001-36A7-4C55-B7FE-67D9790A1CF4}"/>
              </c:ext>
            </c:extLst>
          </c:dPt>
          <c:dPt>
            <c:idx val="1"/>
            <c:invertIfNegative val="0"/>
            <c:bubble3D val="0"/>
            <c:spPr>
              <a:solidFill>
                <a:srgbClr val="FFC000"/>
              </a:solidFill>
              <a:ln>
                <a:noFill/>
              </a:ln>
              <a:effectLst/>
            </c:spPr>
            <c:extLst>
              <c:ext xmlns:c16="http://schemas.microsoft.com/office/drawing/2014/chart" uri="{C3380CC4-5D6E-409C-BE32-E72D297353CC}">
                <c16:uniqueId val="{00000003-36A7-4C55-B7FE-67D9790A1CF4}"/>
              </c:ext>
            </c:extLst>
          </c:dPt>
          <c:dPt>
            <c:idx val="2"/>
            <c:invertIfNegative val="0"/>
            <c:bubble3D val="0"/>
            <c:spPr>
              <a:solidFill>
                <a:srgbClr val="D4A6FF"/>
              </a:solidFill>
              <a:ln>
                <a:noFill/>
              </a:ln>
              <a:effectLst/>
            </c:spPr>
            <c:extLst>
              <c:ext xmlns:c16="http://schemas.microsoft.com/office/drawing/2014/chart" uri="{C3380CC4-5D6E-409C-BE32-E72D297353CC}">
                <c16:uniqueId val="{00000005-36A7-4C55-B7FE-67D9790A1CF4}"/>
              </c:ext>
            </c:extLst>
          </c:dPt>
          <c:dPt>
            <c:idx val="3"/>
            <c:invertIfNegative val="0"/>
            <c:bubble3D val="0"/>
            <c:spPr>
              <a:solidFill>
                <a:srgbClr val="66C7FF"/>
              </a:solidFill>
              <a:ln>
                <a:noFill/>
              </a:ln>
              <a:effectLst/>
            </c:spPr>
            <c:extLst>
              <c:ext xmlns:c16="http://schemas.microsoft.com/office/drawing/2014/chart" uri="{C3380CC4-5D6E-409C-BE32-E72D297353CC}">
                <c16:uniqueId val="{00000007-36A7-4C55-B7FE-67D9790A1CF4}"/>
              </c:ext>
            </c:extLst>
          </c:dPt>
          <c:dPt>
            <c:idx val="4"/>
            <c:invertIfNegative val="0"/>
            <c:bubble3D val="0"/>
            <c:spPr>
              <a:solidFill>
                <a:srgbClr val="EF5FA7"/>
              </a:solidFill>
              <a:ln>
                <a:noFill/>
              </a:ln>
              <a:effectLst/>
            </c:spPr>
            <c:extLst>
              <c:ext xmlns:c16="http://schemas.microsoft.com/office/drawing/2014/chart" uri="{C3380CC4-5D6E-409C-BE32-E72D297353CC}">
                <c16:uniqueId val="{00000009-36A7-4C55-B7FE-67D9790A1CF4}"/>
              </c:ext>
            </c:extLst>
          </c:dPt>
          <c:dPt>
            <c:idx val="5"/>
            <c:invertIfNegative val="0"/>
            <c:bubble3D val="0"/>
            <c:spPr>
              <a:solidFill>
                <a:srgbClr val="EF5FA7">
                  <a:lumMod val="60000"/>
                  <a:lumOff val="40000"/>
                </a:srgbClr>
              </a:solidFill>
              <a:ln>
                <a:noFill/>
              </a:ln>
              <a:effectLst/>
            </c:spPr>
            <c:extLst>
              <c:ext xmlns:c16="http://schemas.microsoft.com/office/drawing/2014/chart" uri="{C3380CC4-5D6E-409C-BE32-E72D297353CC}">
                <c16:uniqueId val="{0000000B-36A7-4C55-B7FE-67D9790A1CF4}"/>
              </c:ext>
            </c:extLst>
          </c:dPt>
          <c:dPt>
            <c:idx val="6"/>
            <c:invertIfNegative val="0"/>
            <c:bubble3D val="0"/>
            <c:spPr>
              <a:solidFill>
                <a:srgbClr val="FFC000"/>
              </a:solidFill>
              <a:ln>
                <a:noFill/>
              </a:ln>
              <a:effectLst/>
            </c:spPr>
            <c:extLst>
              <c:ext xmlns:c16="http://schemas.microsoft.com/office/drawing/2014/chart" uri="{C3380CC4-5D6E-409C-BE32-E72D297353CC}">
                <c16:uniqueId val="{0000000D-36A7-4C55-B7FE-67D9790A1CF4}"/>
              </c:ext>
            </c:extLst>
          </c:dPt>
          <c:dPt>
            <c:idx val="7"/>
            <c:invertIfNegative val="0"/>
            <c:bubble3D val="0"/>
            <c:spPr>
              <a:solidFill>
                <a:srgbClr val="F0A2A7"/>
              </a:solidFill>
              <a:ln>
                <a:noFill/>
              </a:ln>
              <a:effectLst/>
            </c:spPr>
            <c:extLst>
              <c:ext xmlns:c16="http://schemas.microsoft.com/office/drawing/2014/chart" uri="{C3380CC4-5D6E-409C-BE32-E72D297353CC}">
                <c16:uniqueId val="{0000000F-36A7-4C55-B7FE-67D9790A1CF4}"/>
              </c:ext>
            </c:extLst>
          </c:dPt>
          <c:dPt>
            <c:idx val="8"/>
            <c:invertIfNegative val="0"/>
            <c:bubble3D val="0"/>
            <c:spPr>
              <a:solidFill>
                <a:srgbClr val="F0A2A7"/>
              </a:solidFill>
              <a:ln>
                <a:noFill/>
              </a:ln>
              <a:effectLst/>
            </c:spPr>
            <c:extLst>
              <c:ext xmlns:c16="http://schemas.microsoft.com/office/drawing/2014/chart" uri="{C3380CC4-5D6E-409C-BE32-E72D297353CC}">
                <c16:uniqueId val="{00000011-36A7-4C55-B7FE-67D9790A1CF4}"/>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36A7-4C55-B7FE-67D9790A1CF4}"/>
              </c:ext>
            </c:extLst>
          </c:dPt>
          <c:dPt>
            <c:idx val="10"/>
            <c:invertIfNegative val="0"/>
            <c:bubble3D val="0"/>
            <c:spPr>
              <a:solidFill>
                <a:srgbClr val="C00000"/>
              </a:solidFill>
              <a:ln>
                <a:noFill/>
              </a:ln>
              <a:effectLst/>
            </c:spPr>
            <c:extLst>
              <c:ext xmlns:c16="http://schemas.microsoft.com/office/drawing/2014/chart" uri="{C3380CC4-5D6E-409C-BE32-E72D297353CC}">
                <c16:uniqueId val="{00000015-36A7-4C55-B7FE-67D9790A1CF4}"/>
              </c:ext>
            </c:extLst>
          </c:dPt>
          <c:dLbls>
            <c:dLbl>
              <c:idx val="0"/>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36A7-4C55-B7FE-67D9790A1CF4}"/>
                </c:ext>
              </c:extLst>
            </c:dLbl>
            <c:dLbl>
              <c:idx val="1"/>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36A7-4C55-B7FE-67D9790A1CF4}"/>
                </c:ext>
              </c:extLst>
            </c:dLbl>
            <c:dLbl>
              <c:idx val="2"/>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36A7-4C55-B7FE-67D9790A1CF4}"/>
                </c:ext>
              </c:extLst>
            </c:dLbl>
            <c:dLbl>
              <c:idx val="3"/>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36A7-4C55-B7FE-67D9790A1CF4}"/>
                </c:ext>
              </c:extLst>
            </c:dLbl>
            <c:dLbl>
              <c:idx val="4"/>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36A7-4C55-B7FE-67D9790A1CF4}"/>
                </c:ext>
              </c:extLst>
            </c:dLbl>
            <c:dLbl>
              <c:idx val="8"/>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rgbClr val="414040"/>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36A7-4C55-B7FE-67D9790A1CF4}"/>
                </c:ext>
              </c:extLst>
            </c:dLbl>
            <c:dLbl>
              <c:idx val="10"/>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5-36A7-4C55-B7FE-67D9790A1CF4}"/>
                </c:ext>
              </c:extLst>
            </c:dLbl>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D!$BN$256:$BN$266</c:f>
              <c:strCache>
                <c:ptCount val="11"/>
                <c:pt idx="0">
                  <c:v>Lo que hago en mi vida vale la pena</c:v>
                </c:pt>
                <c:pt idx="1">
                  <c:v>Soy una persona afortunada</c:v>
                </c:pt>
                <c:pt idx="2">
                  <c:v>Soy libre para decidir mi propia vida</c:v>
                </c:pt>
                <c:pt idx="3">
                  <c:v>El que me vaya bien o mal depende de mí</c:v>
                </c:pt>
                <c:pt idx="4">
                  <c:v>Tengo un propósito o misión en la vida</c:v>
                </c:pt>
                <c:pt idx="5">
                  <c:v>Tengo fortaleza frente a las adversidades</c:v>
                </c:pt>
                <c:pt idx="6">
                  <c:v>La mayoría de los días siento que he logrado algo</c:v>
                </c:pt>
                <c:pt idx="7">
                  <c:v>Soy optimista con respecto a mi futuro</c:v>
                </c:pt>
                <c:pt idx="8">
                  <c:v>Me siento bien conmigo mismo</c:v>
                </c:pt>
                <c:pt idx="10">
                  <c:v>Cuando algo me hace sentir mal me cuesta volver a la normalidad</c:v>
                </c:pt>
              </c:strCache>
            </c:strRef>
          </c:cat>
          <c:val>
            <c:numRef>
              <c:f>D!$BO$256:$BO$266</c:f>
              <c:numCache>
                <c:formatCode>0.0</c:formatCode>
                <c:ptCount val="11"/>
                <c:pt idx="0">
                  <c:v>0.2</c:v>
                </c:pt>
                <c:pt idx="1">
                  <c:v>0.1</c:v>
                </c:pt>
                <c:pt idx="2">
                  <c:v>0.1</c:v>
                </c:pt>
                <c:pt idx="3">
                  <c:v>0.1</c:v>
                </c:pt>
                <c:pt idx="4">
                  <c:v>0</c:v>
                </c:pt>
                <c:pt idx="5">
                  <c:v>0</c:v>
                </c:pt>
                <c:pt idx="6">
                  <c:v>0</c:v>
                </c:pt>
                <c:pt idx="7">
                  <c:v>0</c:v>
                </c:pt>
                <c:pt idx="8">
                  <c:v>0</c:v>
                </c:pt>
                <c:pt idx="10">
                  <c:v>0.2</c:v>
                </c:pt>
              </c:numCache>
            </c:numRef>
          </c:val>
          <c:extLst>
            <c:ext xmlns:c16="http://schemas.microsoft.com/office/drawing/2014/chart" uri="{C3380CC4-5D6E-409C-BE32-E72D297353CC}">
              <c16:uniqueId val="{00000016-36A7-4C55-B7FE-67D9790A1CF4}"/>
            </c:ext>
          </c:extLst>
        </c:ser>
        <c:dLbls>
          <c:showLegendKey val="0"/>
          <c:showVal val="0"/>
          <c:showCatName val="0"/>
          <c:showSerName val="0"/>
          <c:showPercent val="0"/>
          <c:showBubbleSize val="0"/>
        </c:dLbls>
        <c:gapWidth val="30"/>
        <c:axId val="391063416"/>
        <c:axId val="391058320"/>
      </c:barChart>
      <c:catAx>
        <c:axId val="391063416"/>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58320"/>
        <c:crosses val="autoZero"/>
        <c:auto val="1"/>
        <c:lblAlgn val="ctr"/>
        <c:lblOffset val="0"/>
        <c:noMultiLvlLbl val="0"/>
      </c:catAx>
      <c:valAx>
        <c:axId val="391058320"/>
        <c:scaling>
          <c:orientation val="minMax"/>
          <c:max val="0.30500000000000005"/>
          <c:min val="-5.000000000000001E-3"/>
        </c:scaling>
        <c:delete val="1"/>
        <c:axPos val="t"/>
        <c:numFmt formatCode="0.0" sourceLinked="1"/>
        <c:majorTickMark val="out"/>
        <c:minorTickMark val="none"/>
        <c:tickLblPos val="nextTo"/>
        <c:crossAx val="391063416"/>
        <c:crosses val="autoZero"/>
        <c:crossBetween val="between"/>
        <c:majorUnit val="0.1"/>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2.8780334650103857E-2"/>
          <c:w val="0.49355813711567076"/>
          <c:h val="0.90941174592419016"/>
        </c:manualLayout>
      </c:layout>
      <c:barChart>
        <c:barDir val="bar"/>
        <c:grouping val="clustered"/>
        <c:varyColors val="1"/>
        <c:ser>
          <c:idx val="0"/>
          <c:order val="0"/>
          <c:tx>
            <c:strRef>
              <c:f>D!$BT$255</c:f>
              <c:strCache>
                <c:ptCount val="1"/>
                <c:pt idx="0">
                  <c:v>Mujeres</c:v>
                </c:pt>
              </c:strCache>
            </c:strRef>
          </c:tx>
          <c:invertIfNegative val="0"/>
          <c:dPt>
            <c:idx val="0"/>
            <c:invertIfNegative val="0"/>
            <c:bubble3D val="0"/>
            <c:spPr>
              <a:solidFill>
                <a:srgbClr val="16E7CF">
                  <a:lumMod val="75000"/>
                </a:srgbClr>
              </a:solidFill>
              <a:ln>
                <a:noFill/>
              </a:ln>
              <a:effectLst/>
            </c:spPr>
            <c:extLst>
              <c:ext xmlns:c16="http://schemas.microsoft.com/office/drawing/2014/chart" uri="{C3380CC4-5D6E-409C-BE32-E72D297353CC}">
                <c16:uniqueId val="{00000001-890E-4440-98E4-36A65CC88C1F}"/>
              </c:ext>
            </c:extLst>
          </c:dPt>
          <c:dPt>
            <c:idx val="1"/>
            <c:invertIfNegative val="0"/>
            <c:bubble3D val="0"/>
            <c:spPr>
              <a:solidFill>
                <a:srgbClr val="FFC000"/>
              </a:solidFill>
              <a:ln>
                <a:noFill/>
              </a:ln>
              <a:effectLst/>
            </c:spPr>
            <c:extLst>
              <c:ext xmlns:c16="http://schemas.microsoft.com/office/drawing/2014/chart" uri="{C3380CC4-5D6E-409C-BE32-E72D297353CC}">
                <c16:uniqueId val="{00000003-890E-4440-98E4-36A65CC88C1F}"/>
              </c:ext>
            </c:extLst>
          </c:dPt>
          <c:dPt>
            <c:idx val="2"/>
            <c:invertIfNegative val="0"/>
            <c:bubble3D val="0"/>
            <c:spPr>
              <a:solidFill>
                <a:srgbClr val="FF6600"/>
              </a:solidFill>
              <a:ln>
                <a:noFill/>
              </a:ln>
              <a:effectLst/>
            </c:spPr>
            <c:extLst>
              <c:ext xmlns:c16="http://schemas.microsoft.com/office/drawing/2014/chart" uri="{C3380CC4-5D6E-409C-BE32-E72D297353CC}">
                <c16:uniqueId val="{00000005-890E-4440-98E4-36A65CC88C1F}"/>
              </c:ext>
            </c:extLst>
          </c:dPt>
          <c:dPt>
            <c:idx val="3"/>
            <c:invertIfNegative val="0"/>
            <c:bubble3D val="0"/>
            <c:spPr>
              <a:solidFill>
                <a:srgbClr val="7030A0"/>
              </a:solidFill>
              <a:ln>
                <a:noFill/>
              </a:ln>
              <a:effectLst/>
            </c:spPr>
            <c:extLst>
              <c:ext xmlns:c16="http://schemas.microsoft.com/office/drawing/2014/chart" uri="{C3380CC4-5D6E-409C-BE32-E72D297353CC}">
                <c16:uniqueId val="{00000007-890E-4440-98E4-36A65CC88C1F}"/>
              </c:ext>
            </c:extLst>
          </c:dPt>
          <c:dPt>
            <c:idx val="4"/>
            <c:invertIfNegative val="0"/>
            <c:bubble3D val="0"/>
            <c:spPr>
              <a:solidFill>
                <a:srgbClr val="D4A6FF"/>
              </a:solidFill>
              <a:ln>
                <a:noFill/>
              </a:ln>
              <a:effectLst/>
            </c:spPr>
            <c:extLst>
              <c:ext xmlns:c16="http://schemas.microsoft.com/office/drawing/2014/chart" uri="{C3380CC4-5D6E-409C-BE32-E72D297353CC}">
                <c16:uniqueId val="{00000009-890E-4440-98E4-36A65CC88C1F}"/>
              </c:ext>
            </c:extLst>
          </c:dPt>
          <c:dPt>
            <c:idx val="5"/>
            <c:invertIfNegative val="0"/>
            <c:bubble3D val="0"/>
            <c:spPr>
              <a:solidFill>
                <a:srgbClr val="007ABF"/>
              </a:solidFill>
              <a:ln>
                <a:noFill/>
              </a:ln>
              <a:effectLst/>
            </c:spPr>
            <c:extLst>
              <c:ext xmlns:c16="http://schemas.microsoft.com/office/drawing/2014/chart" uri="{C3380CC4-5D6E-409C-BE32-E72D297353CC}">
                <c16:uniqueId val="{0000000B-890E-4440-98E4-36A65CC88C1F}"/>
              </c:ext>
            </c:extLst>
          </c:dPt>
          <c:dPt>
            <c:idx val="6"/>
            <c:invertIfNegative val="0"/>
            <c:bubble3D val="0"/>
            <c:spPr>
              <a:solidFill>
                <a:srgbClr val="EF5FA7"/>
              </a:solidFill>
              <a:ln>
                <a:noFill/>
              </a:ln>
              <a:effectLst/>
            </c:spPr>
            <c:extLst>
              <c:ext xmlns:c16="http://schemas.microsoft.com/office/drawing/2014/chart" uri="{C3380CC4-5D6E-409C-BE32-E72D297353CC}">
                <c16:uniqueId val="{0000000D-890E-4440-98E4-36A65CC88C1F}"/>
              </c:ext>
            </c:extLst>
          </c:dPt>
          <c:dPt>
            <c:idx val="7"/>
            <c:invertIfNegative val="0"/>
            <c:bubble3D val="0"/>
            <c:spPr>
              <a:solidFill>
                <a:srgbClr val="00B0F0"/>
              </a:solidFill>
              <a:ln>
                <a:noFill/>
              </a:ln>
              <a:effectLst/>
            </c:spPr>
            <c:extLst>
              <c:ext xmlns:c16="http://schemas.microsoft.com/office/drawing/2014/chart" uri="{C3380CC4-5D6E-409C-BE32-E72D297353CC}">
                <c16:uniqueId val="{0000000F-890E-4440-98E4-36A65CC88C1F}"/>
              </c:ext>
            </c:extLst>
          </c:dPt>
          <c:dPt>
            <c:idx val="8"/>
            <c:invertIfNegative val="0"/>
            <c:bubble3D val="0"/>
            <c:spPr>
              <a:solidFill>
                <a:srgbClr val="61D836">
                  <a:lumMod val="60000"/>
                  <a:lumOff val="40000"/>
                </a:srgbClr>
              </a:solidFill>
              <a:ln>
                <a:noFill/>
              </a:ln>
              <a:effectLst/>
            </c:spPr>
            <c:extLst>
              <c:ext xmlns:c16="http://schemas.microsoft.com/office/drawing/2014/chart" uri="{C3380CC4-5D6E-409C-BE32-E72D297353CC}">
                <c16:uniqueId val="{00000011-890E-4440-98E4-36A65CC88C1F}"/>
              </c:ext>
            </c:extLst>
          </c:dPt>
          <c:dPt>
            <c:idx val="9"/>
            <c:invertIfNegative val="0"/>
            <c:bubble3D val="0"/>
            <c:spPr>
              <a:solidFill>
                <a:srgbClr val="365616"/>
              </a:solidFill>
              <a:ln>
                <a:noFill/>
              </a:ln>
              <a:effectLst/>
            </c:spPr>
            <c:extLst>
              <c:ext xmlns:c16="http://schemas.microsoft.com/office/drawing/2014/chart" uri="{C3380CC4-5D6E-409C-BE32-E72D297353CC}">
                <c16:uniqueId val="{00000013-890E-4440-98E4-36A65CC88C1F}"/>
              </c:ext>
            </c:extLst>
          </c:dPt>
          <c:dPt>
            <c:idx val="10"/>
            <c:invertIfNegative val="0"/>
            <c:bubble3D val="0"/>
            <c:spPr>
              <a:solidFill>
                <a:srgbClr val="C00000"/>
              </a:solidFill>
              <a:ln>
                <a:noFill/>
              </a:ln>
              <a:effectLst/>
            </c:spPr>
            <c:extLst>
              <c:ext xmlns:c16="http://schemas.microsoft.com/office/drawing/2014/chart" uri="{C3380CC4-5D6E-409C-BE32-E72D297353CC}">
                <c16:uniqueId val="{00000015-890E-4440-98E4-36A65CC88C1F}"/>
              </c:ext>
            </c:extLst>
          </c:dPt>
          <c:dLbls>
            <c:dLbl>
              <c:idx val="7"/>
              <c:spPr>
                <a:noFill/>
                <a:ln>
                  <a:noFill/>
                </a:ln>
                <a:effectLst/>
              </c:spPr>
              <c:txPr>
                <a:bodyPr wrap="square" lIns="0" tIns="19050" rIns="0" bIns="19050" anchor="ctr">
                  <a:spAutoFit/>
                </a:bodyPr>
                <a:lstStyle/>
                <a:p>
                  <a:pPr>
                    <a:defRPr sz="800" b="1">
                      <a:solidFill>
                        <a:schemeClr val="tx1">
                          <a:lumMod val="75000"/>
                          <a:lumOff val="25000"/>
                        </a:schemeClr>
                      </a:solidFill>
                      <a:effectLst/>
                      <a:latin typeface="Arial Narrow" panose="020B0606020202030204" pitchFamily="34" charset="0"/>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890E-4440-98E4-36A65CC88C1F}"/>
                </c:ext>
              </c:extLst>
            </c:dLbl>
            <c:dLbl>
              <c:idx val="8"/>
              <c:spPr>
                <a:noFill/>
                <a:ln>
                  <a:noFill/>
                </a:ln>
                <a:effectLst/>
              </c:spPr>
              <c:txPr>
                <a:bodyPr wrap="square" lIns="0" tIns="19050" rIns="0" bIns="19050" anchor="ctr">
                  <a:spAutoFit/>
                </a:bodyPr>
                <a:lstStyle/>
                <a:p>
                  <a:pPr>
                    <a:defRPr sz="800" b="1">
                      <a:solidFill>
                        <a:schemeClr val="tx1">
                          <a:lumMod val="75000"/>
                          <a:lumOff val="25000"/>
                        </a:schemeClr>
                      </a:solidFill>
                      <a:effectLst/>
                      <a:latin typeface="Arial Narrow" panose="020B0606020202030204" pitchFamily="34" charset="0"/>
                      <a:cs typeface="Arial" panose="020B0604020202020204" pitchFamily="34" charset="0"/>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890E-4440-98E4-36A65CC88C1F}"/>
                </c:ext>
              </c:extLst>
            </c:dLbl>
            <c:spPr>
              <a:noFill/>
              <a:ln>
                <a:noFill/>
              </a:ln>
              <a:effectLst/>
            </c:spPr>
            <c:txPr>
              <a:bodyPr wrap="square" lIns="0" tIns="19050" rIns="0" bIns="19050" anchor="ctr">
                <a:spAutoFit/>
              </a:bodyPr>
              <a:lstStyle/>
              <a:p>
                <a:pPr>
                  <a:defRPr sz="800" b="1">
                    <a:solidFill>
                      <a:schemeClr val="bg1"/>
                    </a:solidFill>
                    <a:effectLst>
                      <a:outerShdw blurRad="50800" dist="38100" dir="2700000" algn="tl" rotWithShape="0">
                        <a:prstClr val="black">
                          <a:alpha val="40000"/>
                        </a:prstClr>
                      </a:outerShdw>
                    </a:effectLst>
                    <a:latin typeface="Arial Narrow" panose="020B0606020202030204" pitchFamily="34" charset="0"/>
                    <a:cs typeface="Arial" panose="020B0604020202020204" pitchFamily="34"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D!$BS$256:$BS$266</c:f>
              <c:strCache>
                <c:ptCount val="11"/>
                <c:pt idx="0">
                  <c:v>La mayoría de los días siento que he logrado algo</c:v>
                </c:pt>
                <c:pt idx="1">
                  <c:v>Soy una persona afortunada</c:v>
                </c:pt>
                <c:pt idx="2">
                  <c:v>Soy optimista con respecto a mi futuro</c:v>
                </c:pt>
                <c:pt idx="3">
                  <c:v>Tengo fortaleza frente a las adversidades</c:v>
                </c:pt>
                <c:pt idx="4">
                  <c:v>Soy libre para decidir mi propia vida</c:v>
                </c:pt>
                <c:pt idx="5">
                  <c:v>Tengo un propósito o misión en la vida</c:v>
                </c:pt>
                <c:pt idx="6">
                  <c:v>Lo que hago en mi vida vale la pena</c:v>
                </c:pt>
                <c:pt idx="7">
                  <c:v>Me siento bien conmigo mismo</c:v>
                </c:pt>
                <c:pt idx="8">
                  <c:v>El que me vaya bien o mal depende de mí</c:v>
                </c:pt>
                <c:pt idx="10">
                  <c:v>Cuando algo me hace sentir mal me cuesta volver a la normalidad</c:v>
                </c:pt>
              </c:strCache>
            </c:strRef>
          </c:cat>
          <c:val>
            <c:numRef>
              <c:f>D!$BT$256:$BT$266</c:f>
              <c:numCache>
                <c:formatCode>0.0</c:formatCode>
                <c:ptCount val="11"/>
                <c:pt idx="0">
                  <c:v>0.2</c:v>
                </c:pt>
                <c:pt idx="1">
                  <c:v>0.2</c:v>
                </c:pt>
                <c:pt idx="2">
                  <c:v>0.2</c:v>
                </c:pt>
                <c:pt idx="3">
                  <c:v>0.1</c:v>
                </c:pt>
                <c:pt idx="4">
                  <c:v>0.1</c:v>
                </c:pt>
                <c:pt idx="5">
                  <c:v>0.1</c:v>
                </c:pt>
                <c:pt idx="6">
                  <c:v>0.1</c:v>
                </c:pt>
                <c:pt idx="7">
                  <c:v>0</c:v>
                </c:pt>
                <c:pt idx="8">
                  <c:v>0</c:v>
                </c:pt>
                <c:pt idx="10">
                  <c:v>0.3</c:v>
                </c:pt>
              </c:numCache>
            </c:numRef>
          </c:val>
          <c:extLst>
            <c:ext xmlns:c16="http://schemas.microsoft.com/office/drawing/2014/chart" uri="{C3380CC4-5D6E-409C-BE32-E72D297353CC}">
              <c16:uniqueId val="{00000016-890E-4440-98E4-36A65CC88C1F}"/>
            </c:ext>
          </c:extLst>
        </c:ser>
        <c:dLbls>
          <c:showLegendKey val="0"/>
          <c:showVal val="0"/>
          <c:showCatName val="0"/>
          <c:showSerName val="0"/>
          <c:showPercent val="0"/>
          <c:showBubbleSize val="0"/>
        </c:dLbls>
        <c:gapWidth val="30"/>
        <c:axId val="391063808"/>
        <c:axId val="391060280"/>
      </c:barChart>
      <c:catAx>
        <c:axId val="391063808"/>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0280"/>
        <c:crosses val="autoZero"/>
        <c:auto val="1"/>
        <c:lblAlgn val="ctr"/>
        <c:lblOffset val="0"/>
        <c:noMultiLvlLbl val="0"/>
      </c:catAx>
      <c:valAx>
        <c:axId val="391060280"/>
        <c:scaling>
          <c:orientation val="minMax"/>
          <c:max val="0.30500000000000005"/>
          <c:min val="-5.000000000000001E-3"/>
        </c:scaling>
        <c:delete val="1"/>
        <c:axPos val="t"/>
        <c:numFmt formatCode="0.0" sourceLinked="1"/>
        <c:majorTickMark val="out"/>
        <c:minorTickMark val="none"/>
        <c:tickLblPos val="nextTo"/>
        <c:crossAx val="391063808"/>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069972268576847"/>
          <c:y val="9.2137136212976801E-3"/>
          <c:w val="0.47930027731423147"/>
          <c:h val="0.927896173414822"/>
        </c:manualLayout>
      </c:layout>
      <c:barChart>
        <c:barDir val="bar"/>
        <c:grouping val="clustered"/>
        <c:varyColors val="1"/>
        <c:ser>
          <c:idx val="0"/>
          <c:order val="0"/>
          <c:tx>
            <c:strRef>
              <c:f>D!$BZ$315</c:f>
              <c:strCache>
                <c:ptCount val="1"/>
                <c:pt idx="0">
                  <c:v>Total</c:v>
                </c:pt>
              </c:strCache>
            </c:strRef>
          </c:tx>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C091-4A22-BDDB-6E618FEEF7DB}"/>
              </c:ext>
            </c:extLst>
          </c:dPt>
          <c:dPt>
            <c:idx val="1"/>
            <c:invertIfNegative val="0"/>
            <c:bubble3D val="0"/>
            <c:spPr>
              <a:solidFill>
                <a:srgbClr val="92D050"/>
              </a:solidFill>
              <a:ln>
                <a:noFill/>
              </a:ln>
              <a:effectLst/>
            </c:spPr>
            <c:extLst>
              <c:ext xmlns:c16="http://schemas.microsoft.com/office/drawing/2014/chart" uri="{C3380CC4-5D6E-409C-BE32-E72D297353CC}">
                <c16:uniqueId val="{00000003-C091-4A22-BDDB-6E618FEEF7DB}"/>
              </c:ext>
            </c:extLst>
          </c:dPt>
          <c:dPt>
            <c:idx val="2"/>
            <c:invertIfNegative val="0"/>
            <c:bubble3D val="0"/>
            <c:spPr>
              <a:solidFill>
                <a:srgbClr val="00B0F0"/>
              </a:solidFill>
              <a:ln>
                <a:noFill/>
              </a:ln>
              <a:effectLst/>
            </c:spPr>
            <c:extLst>
              <c:ext xmlns:c16="http://schemas.microsoft.com/office/drawing/2014/chart" uri="{C3380CC4-5D6E-409C-BE32-E72D297353CC}">
                <c16:uniqueId val="{00000005-C091-4A22-BDDB-6E618FEEF7DB}"/>
              </c:ext>
            </c:extLst>
          </c:dPt>
          <c:dPt>
            <c:idx val="3"/>
            <c:invertIfNegative val="0"/>
            <c:bubble3D val="0"/>
            <c:spPr>
              <a:solidFill>
                <a:srgbClr val="FFC000"/>
              </a:solidFill>
              <a:ln>
                <a:noFill/>
              </a:ln>
              <a:effectLst/>
            </c:spPr>
            <c:extLst>
              <c:ext xmlns:c16="http://schemas.microsoft.com/office/drawing/2014/chart" uri="{C3380CC4-5D6E-409C-BE32-E72D297353CC}">
                <c16:uniqueId val="{00000007-C091-4A22-BDDB-6E618FEEF7DB}"/>
              </c:ext>
            </c:extLst>
          </c:dPt>
          <c:dPt>
            <c:idx val="4"/>
            <c:invertIfNegative val="0"/>
            <c:bubble3D val="0"/>
            <c:spPr>
              <a:solidFill>
                <a:srgbClr val="92D050"/>
              </a:solidFill>
              <a:ln>
                <a:noFill/>
              </a:ln>
              <a:effectLst/>
            </c:spPr>
            <c:extLst>
              <c:ext xmlns:c16="http://schemas.microsoft.com/office/drawing/2014/chart" uri="{C3380CC4-5D6E-409C-BE32-E72D297353CC}">
                <c16:uniqueId val="{00000009-C091-4A22-BDDB-6E618FEEF7DB}"/>
              </c:ext>
            </c:extLst>
          </c:dPt>
          <c:dPt>
            <c:idx val="5"/>
            <c:invertIfNegative val="0"/>
            <c:bubble3D val="0"/>
            <c:spPr>
              <a:solidFill>
                <a:srgbClr val="FEA295"/>
              </a:solidFill>
              <a:ln>
                <a:noFill/>
              </a:ln>
              <a:effectLst/>
            </c:spPr>
            <c:extLst>
              <c:ext xmlns:c16="http://schemas.microsoft.com/office/drawing/2014/chart" uri="{C3380CC4-5D6E-409C-BE32-E72D297353CC}">
                <c16:uniqueId val="{0000000B-C091-4A22-BDDB-6E618FEEF7DB}"/>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C091-4A22-BDDB-6E618FEEF7DB}"/>
              </c:ext>
            </c:extLst>
          </c:dPt>
          <c:dPt>
            <c:idx val="7"/>
            <c:invertIfNegative val="0"/>
            <c:bubble3D val="0"/>
            <c:spPr>
              <a:solidFill>
                <a:srgbClr val="6F30A0"/>
              </a:solidFill>
              <a:ln>
                <a:noFill/>
              </a:ln>
              <a:effectLst/>
            </c:spPr>
            <c:extLst>
              <c:ext xmlns:c16="http://schemas.microsoft.com/office/drawing/2014/chart" uri="{C3380CC4-5D6E-409C-BE32-E72D297353CC}">
                <c16:uniqueId val="{0000000F-C091-4A22-BDDB-6E618FEEF7DB}"/>
              </c:ext>
            </c:extLst>
          </c:dPt>
          <c:dPt>
            <c:idx val="8"/>
            <c:invertIfNegative val="0"/>
            <c:bubble3D val="0"/>
            <c:spPr>
              <a:solidFill>
                <a:srgbClr val="B96DFF"/>
              </a:solidFill>
              <a:ln>
                <a:noFill/>
              </a:ln>
              <a:effectLst/>
            </c:spPr>
            <c:extLst>
              <c:ext xmlns:c16="http://schemas.microsoft.com/office/drawing/2014/chart" uri="{C3380CC4-5D6E-409C-BE32-E72D297353CC}">
                <c16:uniqueId val="{00000011-C091-4A22-BDDB-6E618FEEF7DB}"/>
              </c:ext>
            </c:extLst>
          </c:dPt>
          <c:dLbls>
            <c:dLbl>
              <c:idx val="1"/>
              <c:tx>
                <c:rich>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effectLst/>
                        <a:latin typeface="Arial Narrow" panose="020B0606020202030204" pitchFamily="34" charset="0"/>
                        <a:ea typeface="+mn-ea"/>
                        <a:cs typeface="+mn-cs"/>
                      </a:defRPr>
                    </a:pPr>
                    <a:fld id="{EC8B5015-48FA-463F-8428-149D29940348}" type="VALUE">
                      <a:rPr lang="en-US">
                        <a:solidFill>
                          <a:schemeClr val="tx1">
                            <a:lumMod val="75000"/>
                            <a:lumOff val="25000"/>
                          </a:schemeClr>
                        </a:solidFill>
                        <a:effectLst/>
                      </a:rPr>
                      <a:pPr>
                        <a:defRPr sz="800" b="1" i="0" u="none" strike="noStrike" kern="1200" baseline="0">
                          <a:solidFill>
                            <a:schemeClr val="tx1">
                              <a:lumMod val="75000"/>
                              <a:lumOff val="25000"/>
                            </a:schemeClr>
                          </a:solidFill>
                          <a:effectLst/>
                          <a:latin typeface="Arial Narrow" panose="020B0606020202030204" pitchFamily="34" charset="0"/>
                          <a:ea typeface="+mn-ea"/>
                          <a:cs typeface="+mn-cs"/>
                        </a:defRPr>
                      </a:pPr>
                      <a:t>[VALOR]</a:t>
                    </a:fld>
                    <a:endParaRPr lang="es-MX"/>
                  </a:p>
                </c:rich>
              </c:tx>
              <c:spPr>
                <a:noFill/>
                <a:ln>
                  <a:noFill/>
                </a:ln>
                <a:effectLst/>
              </c:sp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3-C091-4A22-BDDB-6E618FEEF7DB}"/>
                </c:ext>
              </c:extLst>
            </c:dLbl>
            <c:dLbl>
              <c:idx val="2"/>
              <c:layout>
                <c:manualLayout>
                  <c:x val="-0.11087747889781494"/>
                  <c:y val="0"/>
                </c:manualLayout>
              </c:layout>
              <c:tx>
                <c:rich>
                  <a:bodyPr/>
                  <a:lstStyle/>
                  <a:p>
                    <a:fld id="{99289600-B407-4C07-AC98-9A8BD359C47E}" type="VALUE">
                      <a:rPr lang="en-US">
                        <a:solidFill>
                          <a:schemeClr val="bg1"/>
                        </a:solidFill>
                      </a:rPr>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091-4A22-BDDB-6E618FEEF7DB}"/>
                </c:ext>
              </c:extLst>
            </c:dLbl>
            <c:dLbl>
              <c:idx val="3"/>
              <c:layout>
                <c:manualLayout>
                  <c:x val="-0.11087688842044337"/>
                  <c:y val="4.3952083443751895E-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91-4A22-BDDB-6E618FEEF7DB}"/>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D!$BX$316:$BX$324</c:f>
              <c:strCache>
                <c:ptCount val="9"/>
                <c:pt idx="0">
                  <c:v>Balance anímico general</c:v>
                </c:pt>
                <c:pt idx="1">
                  <c:v>Buen humor vs. mal humor</c:v>
                </c:pt>
                <c:pt idx="2">
                  <c:v>Con vitalidad vs. sin vitalidad</c:v>
                </c:pt>
                <c:pt idx="3">
                  <c:v>Emocionado o alegre vs. triste o deprimido</c:v>
                </c:pt>
                <c:pt idx="4">
                  <c:v>Enfocado vs. aburrido o sin interés en lo que hacía</c:v>
                </c:pt>
                <c:pt idx="5">
                  <c:v>Tranquilo vs. preocupado o estresado</c:v>
                </c:pt>
                <c:pt idx="7">
                  <c:v>Estados anímicos positivos1/</c:v>
                </c:pt>
                <c:pt idx="8">
                  <c:v>Estados anímicos negativos1/</c:v>
                </c:pt>
              </c:strCache>
            </c:strRef>
          </c:cat>
          <c:val>
            <c:numRef>
              <c:f>D!$BZ$316:$BZ$324</c:f>
              <c:numCache>
                <c:formatCode>0.0</c:formatCode>
                <c:ptCount val="9"/>
                <c:pt idx="0">
                  <c:v>-0.2</c:v>
                </c:pt>
                <c:pt idx="1">
                  <c:v>0</c:v>
                </c:pt>
                <c:pt idx="2">
                  <c:v>-0.1</c:v>
                </c:pt>
                <c:pt idx="3">
                  <c:v>-0.1</c:v>
                </c:pt>
                <c:pt idx="4">
                  <c:v>-0.3</c:v>
                </c:pt>
                <c:pt idx="5">
                  <c:v>-0.3</c:v>
                </c:pt>
                <c:pt idx="7">
                  <c:v>-0.1</c:v>
                </c:pt>
                <c:pt idx="8">
                  <c:v>0.1</c:v>
                </c:pt>
              </c:numCache>
            </c:numRef>
          </c:val>
          <c:extLst>
            <c:ext xmlns:c16="http://schemas.microsoft.com/office/drawing/2014/chart" uri="{C3380CC4-5D6E-409C-BE32-E72D297353CC}">
              <c16:uniqueId val="{00000012-C091-4A22-BDDB-6E618FEEF7DB}"/>
            </c:ext>
          </c:extLst>
        </c:ser>
        <c:dLbls>
          <c:showLegendKey val="0"/>
          <c:showVal val="0"/>
          <c:showCatName val="0"/>
          <c:showSerName val="0"/>
          <c:showPercent val="0"/>
          <c:showBubbleSize val="0"/>
        </c:dLbls>
        <c:gapWidth val="30"/>
        <c:axId val="391064592"/>
        <c:axId val="391064984"/>
      </c:barChart>
      <c:catAx>
        <c:axId val="391064592"/>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4984"/>
        <c:crosses val="autoZero"/>
        <c:auto val="1"/>
        <c:lblAlgn val="ctr"/>
        <c:lblOffset val="0"/>
        <c:noMultiLvlLbl val="0"/>
      </c:catAx>
      <c:valAx>
        <c:axId val="391064984"/>
        <c:scaling>
          <c:orientation val="minMax"/>
          <c:max val="0.10500000000000001"/>
          <c:min val="-0.35500000000000004"/>
        </c:scaling>
        <c:delete val="1"/>
        <c:axPos val="t"/>
        <c:numFmt formatCode="0.0" sourceLinked="1"/>
        <c:majorTickMark val="out"/>
        <c:minorTickMark val="none"/>
        <c:tickLblPos val="nextTo"/>
        <c:crossAx val="391064592"/>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902"/>
          <c:y val="1.04115439250149E-2"/>
          <c:w val="0.49355813711567098"/>
          <c:h val="0.92669834311110499"/>
        </c:manualLayout>
      </c:layout>
      <c:barChart>
        <c:barDir val="bar"/>
        <c:grouping val="clustered"/>
        <c:varyColors val="1"/>
        <c:ser>
          <c:idx val="0"/>
          <c:order val="0"/>
          <c:tx>
            <c:strRef>
              <c:f>D!$CE$315</c:f>
              <c:strCache>
                <c:ptCount val="1"/>
                <c:pt idx="0">
                  <c:v>Hombres</c:v>
                </c:pt>
              </c:strCache>
            </c:strRef>
          </c:tx>
          <c:invertIfNegative val="0"/>
          <c:dPt>
            <c:idx val="0"/>
            <c:invertIfNegative val="0"/>
            <c:bubble3D val="0"/>
            <c:spPr>
              <a:solidFill>
                <a:schemeClr val="accent6">
                  <a:lumMod val="75000"/>
                </a:schemeClr>
              </a:solidFill>
              <a:ln>
                <a:noFill/>
              </a:ln>
              <a:effectLst/>
            </c:spPr>
            <c:extLst>
              <c:ext xmlns:c16="http://schemas.microsoft.com/office/drawing/2014/chart" uri="{C3380CC4-5D6E-409C-BE32-E72D297353CC}">
                <c16:uniqueId val="{00000001-99BA-4C25-B026-3682B4E73252}"/>
              </c:ext>
            </c:extLst>
          </c:dPt>
          <c:dPt>
            <c:idx val="1"/>
            <c:invertIfNegative val="0"/>
            <c:bubble3D val="0"/>
            <c:spPr>
              <a:solidFill>
                <a:srgbClr val="00B0F0"/>
              </a:solidFill>
              <a:ln>
                <a:noFill/>
              </a:ln>
              <a:effectLst/>
            </c:spPr>
            <c:extLst>
              <c:ext xmlns:c16="http://schemas.microsoft.com/office/drawing/2014/chart" uri="{C3380CC4-5D6E-409C-BE32-E72D297353CC}">
                <c16:uniqueId val="{00000003-99BA-4C25-B026-3682B4E73252}"/>
              </c:ext>
            </c:extLst>
          </c:dPt>
          <c:dPt>
            <c:idx val="2"/>
            <c:invertIfNegative val="0"/>
            <c:bubble3D val="0"/>
            <c:spPr>
              <a:solidFill>
                <a:srgbClr val="FF644E"/>
              </a:solidFill>
              <a:ln>
                <a:noFill/>
              </a:ln>
              <a:effectLst/>
            </c:spPr>
            <c:extLst>
              <c:ext xmlns:c16="http://schemas.microsoft.com/office/drawing/2014/chart" uri="{C3380CC4-5D6E-409C-BE32-E72D297353CC}">
                <c16:uniqueId val="{00000005-99BA-4C25-B026-3682B4E73252}"/>
              </c:ext>
            </c:extLst>
          </c:dPt>
          <c:dPt>
            <c:idx val="3"/>
            <c:invertIfNegative val="0"/>
            <c:bubble3D val="0"/>
            <c:spPr>
              <a:solidFill>
                <a:srgbClr val="FFC000"/>
              </a:solidFill>
              <a:ln>
                <a:noFill/>
              </a:ln>
              <a:effectLst/>
            </c:spPr>
            <c:extLst>
              <c:ext xmlns:c16="http://schemas.microsoft.com/office/drawing/2014/chart" uri="{C3380CC4-5D6E-409C-BE32-E72D297353CC}">
                <c16:uniqueId val="{00000007-99BA-4C25-B026-3682B4E73252}"/>
              </c:ext>
            </c:extLst>
          </c:dPt>
          <c:dPt>
            <c:idx val="4"/>
            <c:invertIfNegative val="0"/>
            <c:bubble3D val="0"/>
            <c:spPr>
              <a:solidFill>
                <a:srgbClr val="92D050"/>
              </a:solidFill>
              <a:ln>
                <a:noFill/>
              </a:ln>
              <a:effectLst/>
            </c:spPr>
            <c:extLst>
              <c:ext xmlns:c16="http://schemas.microsoft.com/office/drawing/2014/chart" uri="{C3380CC4-5D6E-409C-BE32-E72D297353CC}">
                <c16:uniqueId val="{00000009-99BA-4C25-B026-3682B4E73252}"/>
              </c:ext>
            </c:extLst>
          </c:dPt>
          <c:dPt>
            <c:idx val="5"/>
            <c:invertIfNegative val="0"/>
            <c:bubble3D val="0"/>
            <c:spPr>
              <a:solidFill>
                <a:srgbClr val="FEA295"/>
              </a:solidFill>
              <a:ln>
                <a:noFill/>
              </a:ln>
              <a:effectLst/>
            </c:spPr>
            <c:extLst>
              <c:ext xmlns:c16="http://schemas.microsoft.com/office/drawing/2014/chart" uri="{C3380CC4-5D6E-409C-BE32-E72D297353CC}">
                <c16:uniqueId val="{0000000B-99BA-4C25-B026-3682B4E73252}"/>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99BA-4C25-B026-3682B4E73252}"/>
              </c:ext>
            </c:extLst>
          </c:dPt>
          <c:dPt>
            <c:idx val="7"/>
            <c:invertIfNegative val="0"/>
            <c:bubble3D val="0"/>
            <c:spPr>
              <a:solidFill>
                <a:srgbClr val="7030A0"/>
              </a:solidFill>
              <a:ln>
                <a:noFill/>
              </a:ln>
              <a:effectLst/>
            </c:spPr>
            <c:extLst>
              <c:ext xmlns:c16="http://schemas.microsoft.com/office/drawing/2014/chart" uri="{C3380CC4-5D6E-409C-BE32-E72D297353CC}">
                <c16:uniqueId val="{0000000F-99BA-4C25-B026-3682B4E73252}"/>
              </c:ext>
            </c:extLst>
          </c:dPt>
          <c:dPt>
            <c:idx val="8"/>
            <c:invertIfNegative val="0"/>
            <c:bubble3D val="0"/>
            <c:spPr>
              <a:solidFill>
                <a:schemeClr val="accent4"/>
              </a:solidFill>
              <a:ln>
                <a:noFill/>
              </a:ln>
              <a:effectLst/>
            </c:spPr>
            <c:extLst>
              <c:ext xmlns:c16="http://schemas.microsoft.com/office/drawing/2014/chart" uri="{C3380CC4-5D6E-409C-BE32-E72D297353CC}">
                <c16:uniqueId val="{00000011-99BA-4C25-B026-3682B4E73252}"/>
              </c:ext>
            </c:extLst>
          </c:dPt>
          <c:dLbls>
            <c:dLbl>
              <c:idx val="0"/>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99BA-4C25-B026-3682B4E73252}"/>
                </c:ext>
              </c:extLst>
            </c:dLbl>
            <c:dLbl>
              <c:idx val="7"/>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rgbClr val="414040"/>
                      </a:solidFill>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99BA-4C25-B026-3682B4E73252}"/>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D!$CC$316:$CC$324</c:f>
              <c:strCache>
                <c:ptCount val="9"/>
                <c:pt idx="0">
                  <c:v>Balance anímico general</c:v>
                </c:pt>
                <c:pt idx="1">
                  <c:v>Con vitalidad vs. sin vitalidad</c:v>
                </c:pt>
                <c:pt idx="2">
                  <c:v>Buen humor vs. mal humor</c:v>
                </c:pt>
                <c:pt idx="3">
                  <c:v>Emocionado o alegre vs. triste o deprimido</c:v>
                </c:pt>
                <c:pt idx="4">
                  <c:v>Enfocado vs. aburrido o sin interés en lo que hacía</c:v>
                </c:pt>
                <c:pt idx="5">
                  <c:v>Tranquilo vs. preocupado o estresado</c:v>
                </c:pt>
                <c:pt idx="7">
                  <c:v>Estados anímicos positivos1/</c:v>
                </c:pt>
                <c:pt idx="8">
                  <c:v>Estados anímicos negativos1/</c:v>
                </c:pt>
              </c:strCache>
            </c:strRef>
          </c:cat>
          <c:val>
            <c:numRef>
              <c:f>D!$CE$316:$CE$324</c:f>
              <c:numCache>
                <c:formatCode>0.0</c:formatCode>
                <c:ptCount val="9"/>
                <c:pt idx="0">
                  <c:v>0</c:v>
                </c:pt>
                <c:pt idx="1">
                  <c:v>0.1</c:v>
                </c:pt>
                <c:pt idx="2">
                  <c:v>0.1</c:v>
                </c:pt>
                <c:pt idx="3">
                  <c:v>-0.1</c:v>
                </c:pt>
                <c:pt idx="4">
                  <c:v>-0.2</c:v>
                </c:pt>
                <c:pt idx="5">
                  <c:v>-0.2</c:v>
                </c:pt>
                <c:pt idx="7">
                  <c:v>0</c:v>
                </c:pt>
                <c:pt idx="8">
                  <c:v>0.1</c:v>
                </c:pt>
              </c:numCache>
            </c:numRef>
          </c:val>
          <c:extLst>
            <c:ext xmlns:c16="http://schemas.microsoft.com/office/drawing/2014/chart" uri="{C3380CC4-5D6E-409C-BE32-E72D297353CC}">
              <c16:uniqueId val="{00000012-99BA-4C25-B026-3682B4E73252}"/>
            </c:ext>
          </c:extLst>
        </c:ser>
        <c:dLbls>
          <c:showLegendKey val="0"/>
          <c:showVal val="0"/>
          <c:showCatName val="0"/>
          <c:showSerName val="0"/>
          <c:showPercent val="0"/>
          <c:showBubbleSize val="0"/>
        </c:dLbls>
        <c:gapWidth val="30"/>
        <c:axId val="391064200"/>
        <c:axId val="391060672"/>
      </c:barChart>
      <c:catAx>
        <c:axId val="391064200"/>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0672"/>
        <c:crosses val="autoZero"/>
        <c:auto val="1"/>
        <c:lblAlgn val="ctr"/>
        <c:lblOffset val="0"/>
        <c:noMultiLvlLbl val="0"/>
      </c:catAx>
      <c:valAx>
        <c:axId val="391060672"/>
        <c:scaling>
          <c:orientation val="minMax"/>
          <c:max val="0.10500000000000001"/>
          <c:min val="-0.255"/>
        </c:scaling>
        <c:delete val="1"/>
        <c:axPos val="t"/>
        <c:numFmt formatCode="0.0" sourceLinked="1"/>
        <c:majorTickMark val="out"/>
        <c:minorTickMark val="none"/>
        <c:tickLblPos val="nextTo"/>
        <c:crossAx val="391064200"/>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902"/>
          <c:y val="6.59281996530095E-3"/>
          <c:w val="0.44450364265214509"/>
          <c:h val="0.93051706707081805"/>
        </c:manualLayout>
      </c:layout>
      <c:barChart>
        <c:barDir val="bar"/>
        <c:grouping val="clustered"/>
        <c:varyColors val="1"/>
        <c:ser>
          <c:idx val="0"/>
          <c:order val="0"/>
          <c:tx>
            <c:strRef>
              <c:f>D!$CJ$315</c:f>
              <c:strCache>
                <c:ptCount val="1"/>
                <c:pt idx="0">
                  <c:v>Mujeres</c:v>
                </c:pt>
              </c:strCache>
            </c:strRef>
          </c:tx>
          <c:invertIfNegative val="0"/>
          <c:dPt>
            <c:idx val="0"/>
            <c:invertIfNegative val="0"/>
            <c:bubble3D val="0"/>
            <c:spPr>
              <a:solidFill>
                <a:srgbClr val="723643"/>
              </a:solidFill>
              <a:ln>
                <a:noFill/>
              </a:ln>
              <a:effectLst/>
            </c:spPr>
            <c:extLst>
              <c:ext xmlns:c16="http://schemas.microsoft.com/office/drawing/2014/chart" uri="{C3380CC4-5D6E-409C-BE32-E72D297353CC}">
                <c16:uniqueId val="{00000001-210F-4A61-A2C0-25ED23F90F99}"/>
              </c:ext>
            </c:extLst>
          </c:dPt>
          <c:dPt>
            <c:idx val="1"/>
            <c:invertIfNegative val="0"/>
            <c:bubble3D val="0"/>
            <c:spPr>
              <a:solidFill>
                <a:srgbClr val="F0A2A7"/>
              </a:solidFill>
              <a:ln>
                <a:noFill/>
              </a:ln>
              <a:effectLst/>
            </c:spPr>
            <c:extLst>
              <c:ext xmlns:c16="http://schemas.microsoft.com/office/drawing/2014/chart" uri="{C3380CC4-5D6E-409C-BE32-E72D297353CC}">
                <c16:uniqueId val="{00000003-210F-4A61-A2C0-25ED23F90F99}"/>
              </c:ext>
            </c:extLst>
          </c:dPt>
          <c:dPt>
            <c:idx val="2"/>
            <c:invertIfNegative val="0"/>
            <c:bubble3D val="0"/>
            <c:spPr>
              <a:solidFill>
                <a:srgbClr val="FF644E"/>
              </a:solidFill>
              <a:ln>
                <a:noFill/>
              </a:ln>
              <a:effectLst/>
            </c:spPr>
            <c:extLst>
              <c:ext xmlns:c16="http://schemas.microsoft.com/office/drawing/2014/chart" uri="{C3380CC4-5D6E-409C-BE32-E72D297353CC}">
                <c16:uniqueId val="{00000005-210F-4A61-A2C0-25ED23F90F99}"/>
              </c:ext>
            </c:extLst>
          </c:dPt>
          <c:dPt>
            <c:idx val="3"/>
            <c:invertIfNegative val="0"/>
            <c:bubble3D val="0"/>
            <c:spPr>
              <a:solidFill>
                <a:srgbClr val="00B0F0"/>
              </a:solidFill>
              <a:ln>
                <a:noFill/>
              </a:ln>
              <a:effectLst/>
            </c:spPr>
            <c:extLst>
              <c:ext xmlns:c16="http://schemas.microsoft.com/office/drawing/2014/chart" uri="{C3380CC4-5D6E-409C-BE32-E72D297353CC}">
                <c16:uniqueId val="{00000007-210F-4A61-A2C0-25ED23F90F99}"/>
              </c:ext>
            </c:extLst>
          </c:dPt>
          <c:dPt>
            <c:idx val="4"/>
            <c:invertIfNegative val="0"/>
            <c:bubble3D val="0"/>
            <c:spPr>
              <a:solidFill>
                <a:srgbClr val="92D050"/>
              </a:solidFill>
              <a:ln>
                <a:noFill/>
              </a:ln>
              <a:effectLst/>
            </c:spPr>
            <c:extLst>
              <c:ext xmlns:c16="http://schemas.microsoft.com/office/drawing/2014/chart" uri="{C3380CC4-5D6E-409C-BE32-E72D297353CC}">
                <c16:uniqueId val="{00000009-210F-4A61-A2C0-25ED23F90F99}"/>
              </c:ext>
            </c:extLst>
          </c:dPt>
          <c:dPt>
            <c:idx val="5"/>
            <c:invertIfNegative val="0"/>
            <c:bubble3D val="0"/>
            <c:spPr>
              <a:solidFill>
                <a:srgbClr val="FEA295"/>
              </a:solidFill>
              <a:ln>
                <a:noFill/>
              </a:ln>
              <a:effectLst/>
            </c:spPr>
            <c:extLst>
              <c:ext xmlns:c16="http://schemas.microsoft.com/office/drawing/2014/chart" uri="{C3380CC4-5D6E-409C-BE32-E72D297353CC}">
                <c16:uniqueId val="{0000000B-210F-4A61-A2C0-25ED23F90F99}"/>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210F-4A61-A2C0-25ED23F90F99}"/>
              </c:ext>
            </c:extLst>
          </c:dPt>
          <c:dPt>
            <c:idx val="7"/>
            <c:invertIfNegative val="0"/>
            <c:bubble3D val="0"/>
            <c:spPr>
              <a:solidFill>
                <a:srgbClr val="6F30A0"/>
              </a:solidFill>
              <a:ln>
                <a:noFill/>
              </a:ln>
              <a:effectLst/>
            </c:spPr>
            <c:extLst>
              <c:ext xmlns:c16="http://schemas.microsoft.com/office/drawing/2014/chart" uri="{C3380CC4-5D6E-409C-BE32-E72D297353CC}">
                <c16:uniqueId val="{0000000F-210F-4A61-A2C0-25ED23F90F99}"/>
              </c:ext>
            </c:extLst>
          </c:dPt>
          <c:dPt>
            <c:idx val="8"/>
            <c:invertIfNegative val="0"/>
            <c:bubble3D val="0"/>
            <c:spPr>
              <a:solidFill>
                <a:srgbClr val="B96DFF"/>
              </a:solidFill>
              <a:ln>
                <a:noFill/>
              </a:ln>
              <a:effectLst/>
            </c:spPr>
            <c:extLst>
              <c:ext xmlns:c16="http://schemas.microsoft.com/office/drawing/2014/chart" uri="{C3380CC4-5D6E-409C-BE32-E72D297353CC}">
                <c16:uniqueId val="{00000011-210F-4A61-A2C0-25ED23F90F99}"/>
              </c:ext>
            </c:extLst>
          </c:dPt>
          <c:dLbls>
            <c:dLbl>
              <c:idx val="1"/>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rgbClr val="404040"/>
                      </a:solidFill>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210F-4A61-A2C0-25ED23F90F99}"/>
                </c:ext>
              </c:extLst>
            </c:dLbl>
            <c:dLbl>
              <c:idx val="2"/>
              <c:layout>
                <c:manualLayout>
                  <c:x val="-1.2999481259532824E-2"/>
                  <c:y val="4.3550972057696327E-7"/>
                </c:manualLayout>
              </c:layout>
              <c:spPr>
                <a:noFill/>
                <a:ln>
                  <a:noFill/>
                </a:ln>
                <a:effectLst/>
              </c:spPr>
              <c:txPr>
                <a:bodyPr wrap="square" lIns="38100" tIns="19050" rIns="38100" bIns="19050" anchor="ctr">
                  <a:spAutoFit/>
                </a:bodyPr>
                <a:lstStyle/>
                <a:p>
                  <a:pPr>
                    <a:defRPr sz="800" b="1">
                      <a:solidFill>
                        <a:srgbClr val="404040"/>
                      </a:solidFill>
                      <a:latin typeface="Arial Narrow" panose="020B060602020203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10F-4A61-A2C0-25ED23F90F99}"/>
                </c:ext>
              </c:extLst>
            </c:dLbl>
            <c:dLbl>
              <c:idx val="7"/>
              <c:layout>
                <c:manualLayout>
                  <c:x val="-1.2998448940195039E-2"/>
                  <c:y val="1.3065291618322898E-6"/>
                </c:manualLayout>
              </c:layout>
              <c:spPr>
                <a:noFill/>
                <a:ln>
                  <a:noFill/>
                </a:ln>
                <a:effectLst/>
              </c:spPr>
              <c:txPr>
                <a:bodyPr wrap="square" lIns="38100" tIns="19050" rIns="38100" bIns="19050" anchor="ctr">
                  <a:spAutoFit/>
                </a:bodyPr>
                <a:lstStyle/>
                <a:p>
                  <a:pPr>
                    <a:defRPr sz="800" b="1">
                      <a:solidFill>
                        <a:srgbClr val="404040"/>
                      </a:solidFill>
                      <a:latin typeface="Arial Narrow" panose="020B0606020202030204" pitchFamily="34" charset="0"/>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10F-4A61-A2C0-25ED23F90F99}"/>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D!$CH$316:$CH$324</c:f>
              <c:strCache>
                <c:ptCount val="9"/>
                <c:pt idx="0">
                  <c:v>Balance anímico general</c:v>
                </c:pt>
                <c:pt idx="1">
                  <c:v>Emocionado o alegre vs. triste o deprimido</c:v>
                </c:pt>
                <c:pt idx="2">
                  <c:v>Buen humor vs. mal humor</c:v>
                </c:pt>
                <c:pt idx="3">
                  <c:v>Con vitalidad vs. sin vitalidad</c:v>
                </c:pt>
                <c:pt idx="4">
                  <c:v>Enfocado vs. aburrido o sin interés en lo que hacía</c:v>
                </c:pt>
                <c:pt idx="5">
                  <c:v>Tranquilo vs. preocupado o estresado</c:v>
                </c:pt>
                <c:pt idx="7">
                  <c:v>Estados anímicos positivos1/</c:v>
                </c:pt>
                <c:pt idx="8">
                  <c:v>Estados anímicos negativos1/</c:v>
                </c:pt>
              </c:strCache>
            </c:strRef>
          </c:cat>
          <c:val>
            <c:numRef>
              <c:f>D!$CJ$316:$CJ$324</c:f>
              <c:numCache>
                <c:formatCode>0.0</c:formatCode>
                <c:ptCount val="9"/>
                <c:pt idx="0">
                  <c:v>-0.3</c:v>
                </c:pt>
                <c:pt idx="1">
                  <c:v>0</c:v>
                </c:pt>
                <c:pt idx="2">
                  <c:v>-0.1</c:v>
                </c:pt>
                <c:pt idx="3">
                  <c:v>-0.3</c:v>
                </c:pt>
                <c:pt idx="4">
                  <c:v>-0.4</c:v>
                </c:pt>
                <c:pt idx="5">
                  <c:v>-0.5</c:v>
                </c:pt>
                <c:pt idx="7">
                  <c:v>-0.1</c:v>
                </c:pt>
                <c:pt idx="8">
                  <c:v>0.2</c:v>
                </c:pt>
              </c:numCache>
            </c:numRef>
          </c:val>
          <c:extLst>
            <c:ext xmlns:c16="http://schemas.microsoft.com/office/drawing/2014/chart" uri="{C3380CC4-5D6E-409C-BE32-E72D297353CC}">
              <c16:uniqueId val="{00000012-210F-4A61-A2C0-25ED23F90F99}"/>
            </c:ext>
          </c:extLst>
        </c:ser>
        <c:dLbls>
          <c:showLegendKey val="0"/>
          <c:showVal val="0"/>
          <c:showCatName val="0"/>
          <c:showSerName val="0"/>
          <c:showPercent val="0"/>
          <c:showBubbleSize val="0"/>
        </c:dLbls>
        <c:gapWidth val="30"/>
        <c:axId val="391061064"/>
        <c:axId val="391059104"/>
      </c:barChart>
      <c:catAx>
        <c:axId val="391061064"/>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59104"/>
        <c:crosses val="autoZero"/>
        <c:auto val="1"/>
        <c:lblAlgn val="ctr"/>
        <c:lblOffset val="0"/>
        <c:noMultiLvlLbl val="0"/>
      </c:catAx>
      <c:valAx>
        <c:axId val="391059104"/>
        <c:scaling>
          <c:orientation val="minMax"/>
          <c:max val="0.20500000000000002"/>
          <c:min val="-0.505"/>
        </c:scaling>
        <c:delete val="1"/>
        <c:axPos val="t"/>
        <c:numFmt formatCode="0.0" sourceLinked="1"/>
        <c:majorTickMark val="out"/>
        <c:minorTickMark val="none"/>
        <c:tickLblPos val="nextTo"/>
        <c:crossAx val="391061064"/>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199418120072267E-2"/>
          <c:y val="9.4568191306542912E-2"/>
          <c:w val="0.92712597535352403"/>
          <c:h val="0.79267512645999394"/>
        </c:manualLayout>
      </c:layout>
      <c:barChart>
        <c:barDir val="col"/>
        <c:grouping val="clustered"/>
        <c:varyColors val="0"/>
        <c:ser>
          <c:idx val="0"/>
          <c:order val="0"/>
          <c:tx>
            <c:strRef>
              <c:f>D!$DS$475</c:f>
              <c:strCache>
                <c:ptCount val="1"/>
                <c:pt idx="0">
                  <c:v>Insatisfecho</c:v>
                </c:pt>
              </c:strCache>
            </c:strRef>
          </c:tx>
          <c:spPr>
            <a:solidFill>
              <a:schemeClr val="accent2"/>
            </a:solidFill>
            <a:ln>
              <a:noFill/>
            </a:ln>
            <a:effectLst/>
          </c:spPr>
          <c:invertIfNegative val="0"/>
          <c:dPt>
            <c:idx val="0"/>
            <c:invertIfNegative val="0"/>
            <c:bubble3D val="0"/>
            <c:spPr>
              <a:solidFill>
                <a:srgbClr val="860000"/>
              </a:solidFill>
              <a:ln>
                <a:noFill/>
              </a:ln>
              <a:effectLst/>
            </c:spPr>
            <c:extLst>
              <c:ext xmlns:c16="http://schemas.microsoft.com/office/drawing/2014/chart" uri="{C3380CC4-5D6E-409C-BE32-E72D297353CC}">
                <c16:uniqueId val="{00000001-D892-4F7D-94B1-AC3956234540}"/>
              </c:ext>
            </c:extLst>
          </c:dPt>
          <c:dLbls>
            <c:dLbl>
              <c:idx val="5"/>
              <c:layout>
                <c:manualLayout>
                  <c:x val="0"/>
                  <c:y val="8.319850035201990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92-4F7D-94B1-AC395623454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D!$DT$475:$DY$475</c:f>
              <c:numCache>
                <c:formatCode>0.0</c:formatCode>
                <c:ptCount val="6"/>
                <c:pt idx="0">
                  <c:v>32.330470001938785</c:v>
                </c:pt>
                <c:pt idx="1">
                  <c:v>34.205772933399828</c:v>
                </c:pt>
                <c:pt idx="2">
                  <c:v>46.665110358089166</c:v>
                </c:pt>
                <c:pt idx="3">
                  <c:v>34.488637402862814</c:v>
                </c:pt>
                <c:pt idx="4">
                  <c:v>40.823760186220511</c:v>
                </c:pt>
                <c:pt idx="5">
                  <c:v>5.4690691291215856</c:v>
                </c:pt>
              </c:numCache>
            </c:numRef>
          </c:val>
          <c:extLst>
            <c:ext xmlns:c16="http://schemas.microsoft.com/office/drawing/2014/chart" uri="{C3380CC4-5D6E-409C-BE32-E72D297353CC}">
              <c16:uniqueId val="{00000003-D892-4F7D-94B1-AC3956234540}"/>
            </c:ext>
          </c:extLst>
        </c:ser>
        <c:ser>
          <c:idx val="1"/>
          <c:order val="1"/>
          <c:tx>
            <c:strRef>
              <c:f>D!$DS$476</c:f>
              <c:strCache>
                <c:ptCount val="1"/>
                <c:pt idx="0">
                  <c:v>Poco satisfecho</c:v>
                </c:pt>
              </c:strCache>
            </c:strRef>
          </c:tx>
          <c:spPr>
            <a:solidFill>
              <a:srgbClr val="FFC000"/>
            </a:solidFill>
            <a:ln>
              <a:noFill/>
            </a:ln>
            <a:effectLst/>
          </c:spPr>
          <c:invertIfNegative val="0"/>
          <c:dPt>
            <c:idx val="0"/>
            <c:invertIfNegative val="0"/>
            <c:bubble3D val="0"/>
            <c:spPr>
              <a:solidFill>
                <a:srgbClr val="AC8300"/>
              </a:solidFill>
              <a:ln>
                <a:noFill/>
              </a:ln>
              <a:effectLst/>
            </c:spPr>
            <c:extLst>
              <c:ext xmlns:c16="http://schemas.microsoft.com/office/drawing/2014/chart" uri="{C3380CC4-5D6E-409C-BE32-E72D297353CC}">
                <c16:uniqueId val="{00000005-D892-4F7D-94B1-AC3956234540}"/>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D!$DT$476:$DY$476</c:f>
              <c:numCache>
                <c:formatCode>0.0</c:formatCode>
                <c:ptCount val="6"/>
                <c:pt idx="0">
                  <c:v>38.153811743381418</c:v>
                </c:pt>
                <c:pt idx="1">
                  <c:v>41.252727993378549</c:v>
                </c:pt>
                <c:pt idx="2">
                  <c:v>54.027989065311814</c:v>
                </c:pt>
                <c:pt idx="3">
                  <c:v>33.732998772642247</c:v>
                </c:pt>
                <c:pt idx="4">
                  <c:v>46.868838384624667</c:v>
                </c:pt>
                <c:pt idx="5">
                  <c:v>14.886504500949805</c:v>
                </c:pt>
              </c:numCache>
            </c:numRef>
          </c:val>
          <c:extLst>
            <c:ext xmlns:c16="http://schemas.microsoft.com/office/drawing/2014/chart" uri="{C3380CC4-5D6E-409C-BE32-E72D297353CC}">
              <c16:uniqueId val="{00000006-D892-4F7D-94B1-AC3956234540}"/>
            </c:ext>
          </c:extLst>
        </c:ser>
        <c:ser>
          <c:idx val="2"/>
          <c:order val="2"/>
          <c:tx>
            <c:strRef>
              <c:f>D!$DS$477</c:f>
              <c:strCache>
                <c:ptCount val="1"/>
                <c:pt idx="0">
                  <c:v>Moderadamente satisfecho</c:v>
                </c:pt>
              </c:strCache>
            </c:strRef>
          </c:tx>
          <c:spPr>
            <a:solidFill>
              <a:srgbClr val="92D050"/>
            </a:solidFill>
            <a:ln>
              <a:noFill/>
            </a:ln>
            <a:effectLst/>
          </c:spPr>
          <c:invertIfNegative val="0"/>
          <c:dPt>
            <c:idx val="0"/>
            <c:invertIfNegative val="0"/>
            <c:bubble3D val="0"/>
            <c:spPr>
              <a:solidFill>
                <a:srgbClr val="69A12B"/>
              </a:solidFill>
              <a:ln>
                <a:noFill/>
              </a:ln>
              <a:effectLst/>
            </c:spPr>
            <c:extLst>
              <c:ext xmlns:c16="http://schemas.microsoft.com/office/drawing/2014/chart" uri="{C3380CC4-5D6E-409C-BE32-E72D297353CC}">
                <c16:uniqueId val="{00000008-D892-4F7D-94B1-AC3956234540}"/>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D!$DT$477:$DY$477</c:f>
              <c:numCache>
                <c:formatCode>0.0</c:formatCode>
                <c:ptCount val="6"/>
                <c:pt idx="0">
                  <c:v>42.149824826362959</c:v>
                </c:pt>
                <c:pt idx="1">
                  <c:v>45.011878894253762</c:v>
                </c:pt>
                <c:pt idx="2">
                  <c:v>56.902096888300221</c:v>
                </c:pt>
                <c:pt idx="3">
                  <c:v>37.835381893269521</c:v>
                </c:pt>
                <c:pt idx="4">
                  <c:v>51.532897903129729</c:v>
                </c:pt>
                <c:pt idx="5">
                  <c:v>19.466868552861573</c:v>
                </c:pt>
              </c:numCache>
            </c:numRef>
          </c:val>
          <c:extLst>
            <c:ext xmlns:c16="http://schemas.microsoft.com/office/drawing/2014/chart" uri="{C3380CC4-5D6E-409C-BE32-E72D297353CC}">
              <c16:uniqueId val="{00000009-D892-4F7D-94B1-AC3956234540}"/>
            </c:ext>
          </c:extLst>
        </c:ser>
        <c:ser>
          <c:idx val="3"/>
          <c:order val="3"/>
          <c:tx>
            <c:strRef>
              <c:f>D!$DS$478</c:f>
              <c:strCache>
                <c:ptCount val="1"/>
                <c:pt idx="0">
                  <c:v>Satisfecho</c:v>
                </c:pt>
              </c:strCache>
            </c:strRef>
          </c:tx>
          <c:spPr>
            <a:solidFill>
              <a:schemeClr val="bg2">
                <a:lumMod val="50000"/>
              </a:schemeClr>
            </a:solidFill>
            <a:ln>
              <a:noFill/>
            </a:ln>
            <a:effectLst/>
          </c:spPr>
          <c:invertIfNegative val="0"/>
          <c:dPt>
            <c:idx val="0"/>
            <c:invertIfNegative val="0"/>
            <c:bubble3D val="0"/>
            <c:spPr>
              <a:solidFill>
                <a:srgbClr val="14587A"/>
              </a:solidFill>
              <a:ln>
                <a:noFill/>
              </a:ln>
              <a:effectLst/>
            </c:spPr>
            <c:extLst>
              <c:ext xmlns:c16="http://schemas.microsoft.com/office/drawing/2014/chart" uri="{C3380CC4-5D6E-409C-BE32-E72D297353CC}">
                <c16:uniqueId val="{0000000B-D892-4F7D-94B1-AC3956234540}"/>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D!$DT$478:$DY$478</c:f>
              <c:numCache>
                <c:formatCode>0.0</c:formatCode>
                <c:ptCount val="6"/>
                <c:pt idx="0">
                  <c:v>48.338098195271989</c:v>
                </c:pt>
                <c:pt idx="1">
                  <c:v>52.569417948976891</c:v>
                </c:pt>
                <c:pt idx="2">
                  <c:v>61.386944164473654</c:v>
                </c:pt>
                <c:pt idx="3">
                  <c:v>41.791665594087014</c:v>
                </c:pt>
                <c:pt idx="4">
                  <c:v>53.41633549257368</c:v>
                </c:pt>
                <c:pt idx="5">
                  <c:v>32.526127776248664</c:v>
                </c:pt>
              </c:numCache>
            </c:numRef>
          </c:val>
          <c:extLst>
            <c:ext xmlns:c16="http://schemas.microsoft.com/office/drawing/2014/chart" uri="{C3380CC4-5D6E-409C-BE32-E72D297353CC}">
              <c16:uniqueId val="{0000000C-D892-4F7D-94B1-AC3956234540}"/>
            </c:ext>
          </c:extLst>
        </c:ser>
        <c:dLbls>
          <c:showLegendKey val="0"/>
          <c:showVal val="0"/>
          <c:showCatName val="0"/>
          <c:showSerName val="0"/>
          <c:showPercent val="0"/>
          <c:showBubbleSize val="0"/>
        </c:dLbls>
        <c:gapWidth val="40"/>
        <c:overlap val="-10"/>
        <c:axId val="225948080"/>
        <c:axId val="225941416"/>
      </c:barChart>
      <c:catAx>
        <c:axId val="22594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25941416"/>
        <c:crosses val="autoZero"/>
        <c:auto val="1"/>
        <c:lblAlgn val="ctr"/>
        <c:lblOffset val="100"/>
        <c:noMultiLvlLbl val="0"/>
      </c:catAx>
      <c:valAx>
        <c:axId val="225941416"/>
        <c:scaling>
          <c:orientation val="minMax"/>
          <c:max val="62"/>
          <c:min val="0"/>
        </c:scaling>
        <c:delete val="1"/>
        <c:axPos val="l"/>
        <c:numFmt formatCode="0" sourceLinked="0"/>
        <c:majorTickMark val="out"/>
        <c:minorTickMark val="none"/>
        <c:tickLblPos val="nextTo"/>
        <c:crossAx val="225948080"/>
        <c:crosses val="autoZero"/>
        <c:crossBetween val="between"/>
        <c:majorUnit val="10"/>
      </c:valAx>
      <c:spPr>
        <a:noFill/>
        <a:ln>
          <a:noFill/>
        </a:ln>
        <a:effectLst/>
      </c:spPr>
    </c:plotArea>
    <c:legend>
      <c:legendPos val="b"/>
      <c:layout>
        <c:manualLayout>
          <c:xMode val="edge"/>
          <c:yMode val="edge"/>
          <c:x val="8.3333333333333332E-3"/>
          <c:y val="2.3366870807815644E-4"/>
          <c:w val="0.9916666666666667"/>
          <c:h val="7.3840405365995912E-2"/>
        </c:manualLayout>
      </c:layout>
      <c:overlay val="0"/>
      <c:spPr>
        <a:noFill/>
        <a:ln>
          <a:noFill/>
        </a:ln>
        <a:effectLst/>
      </c:spPr>
      <c:txPr>
        <a:bodyPr rot="0" spcFirstLastPara="1" vertOverflow="ellipsis" vert="horz" wrap="square" anchor="ctr" anchorCtr="1"/>
        <a:lstStyle/>
        <a:p>
          <a:pPr>
            <a:defRPr sz="800" b="1" i="1"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199418120072267E-2"/>
          <c:y val="9.9040551467847279E-2"/>
          <c:w val="0.92712597535352403"/>
          <c:h val="0.78779690047848172"/>
        </c:manualLayout>
      </c:layout>
      <c:barChart>
        <c:barDir val="col"/>
        <c:grouping val="clustered"/>
        <c:varyColors val="0"/>
        <c:ser>
          <c:idx val="0"/>
          <c:order val="0"/>
          <c:tx>
            <c:strRef>
              <c:f>D!$DS$480</c:f>
              <c:strCache>
                <c:ptCount val="1"/>
                <c:pt idx="0">
                  <c:v>Negativo</c:v>
                </c:pt>
              </c:strCache>
            </c:strRef>
          </c:tx>
          <c:spPr>
            <a:solidFill>
              <a:srgbClr val="FF0000"/>
            </a:solidFill>
            <a:ln>
              <a:noFill/>
            </a:ln>
            <a:effectLst/>
          </c:spPr>
          <c:invertIfNegative val="0"/>
          <c:dPt>
            <c:idx val="0"/>
            <c:invertIfNegative val="0"/>
            <c:bubble3D val="0"/>
            <c:spPr>
              <a:solidFill>
                <a:srgbClr val="860000"/>
              </a:solidFill>
              <a:ln>
                <a:noFill/>
              </a:ln>
              <a:effectLst/>
            </c:spPr>
            <c:extLst>
              <c:ext xmlns:c16="http://schemas.microsoft.com/office/drawing/2014/chart" uri="{C3380CC4-5D6E-409C-BE32-E72D297353CC}">
                <c16:uniqueId val="{00000001-55B8-4F64-8489-DCCB7861F3F3}"/>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D!$DT$480:$DY$480</c:f>
              <c:numCache>
                <c:formatCode>0.0</c:formatCode>
                <c:ptCount val="6"/>
                <c:pt idx="0">
                  <c:v>41.849785552306798</c:v>
                </c:pt>
                <c:pt idx="1">
                  <c:v>45.319563986756336</c:v>
                </c:pt>
                <c:pt idx="2">
                  <c:v>55.473479308722602</c:v>
                </c:pt>
                <c:pt idx="3">
                  <c:v>37.997735631659786</c:v>
                </c:pt>
                <c:pt idx="4">
                  <c:v>50.934533674693903</c:v>
                </c:pt>
                <c:pt idx="5">
                  <c:v>19.523615159701361</c:v>
                </c:pt>
              </c:numCache>
            </c:numRef>
          </c:val>
          <c:extLst>
            <c:ext xmlns:c16="http://schemas.microsoft.com/office/drawing/2014/chart" uri="{C3380CC4-5D6E-409C-BE32-E72D297353CC}">
              <c16:uniqueId val="{00000002-55B8-4F64-8489-DCCB7861F3F3}"/>
            </c:ext>
          </c:extLst>
        </c:ser>
        <c:ser>
          <c:idx val="1"/>
          <c:order val="1"/>
          <c:tx>
            <c:strRef>
              <c:f>D!$DS$481</c:f>
              <c:strCache>
                <c:ptCount val="1"/>
                <c:pt idx="0">
                  <c:v>De 0.00 a 5.00</c:v>
                </c:pt>
              </c:strCache>
            </c:strRef>
          </c:tx>
          <c:spPr>
            <a:solidFill>
              <a:srgbClr val="FFC000"/>
            </a:solidFill>
            <a:ln>
              <a:noFill/>
            </a:ln>
            <a:effectLst/>
          </c:spPr>
          <c:invertIfNegative val="0"/>
          <c:dPt>
            <c:idx val="0"/>
            <c:invertIfNegative val="0"/>
            <c:bubble3D val="0"/>
            <c:spPr>
              <a:solidFill>
                <a:srgbClr val="AC8300"/>
              </a:solidFill>
              <a:ln>
                <a:noFill/>
              </a:ln>
              <a:effectLst/>
            </c:spPr>
            <c:extLst>
              <c:ext xmlns:c16="http://schemas.microsoft.com/office/drawing/2014/chart" uri="{C3380CC4-5D6E-409C-BE32-E72D297353CC}">
                <c16:uniqueId val="{00000004-55B8-4F64-8489-DCCB7861F3F3}"/>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D!$DT$481:$DY$481</c:f>
              <c:numCache>
                <c:formatCode>0.0</c:formatCode>
                <c:ptCount val="6"/>
                <c:pt idx="0">
                  <c:v>43.213785753506009</c:v>
                </c:pt>
                <c:pt idx="1">
                  <c:v>46.912724396601263</c:v>
                </c:pt>
                <c:pt idx="2">
                  <c:v>58.353501189240603</c:v>
                </c:pt>
                <c:pt idx="3">
                  <c:v>38.242210230411878</c:v>
                </c:pt>
                <c:pt idx="4">
                  <c:v>50.384100803623291</c:v>
                </c:pt>
                <c:pt idx="5">
                  <c:v>22.176392147652994</c:v>
                </c:pt>
              </c:numCache>
            </c:numRef>
          </c:val>
          <c:extLst>
            <c:ext xmlns:c16="http://schemas.microsoft.com/office/drawing/2014/chart" uri="{C3380CC4-5D6E-409C-BE32-E72D297353CC}">
              <c16:uniqueId val="{00000005-55B8-4F64-8489-DCCB7861F3F3}"/>
            </c:ext>
          </c:extLst>
        </c:ser>
        <c:ser>
          <c:idx val="2"/>
          <c:order val="2"/>
          <c:tx>
            <c:strRef>
              <c:f>D!$DS$482</c:f>
              <c:strCache>
                <c:ptCount val="1"/>
                <c:pt idx="0">
                  <c:v>De 5.01 a 10.00</c:v>
                </c:pt>
              </c:strCache>
            </c:strRef>
          </c:tx>
          <c:spPr>
            <a:solidFill>
              <a:schemeClr val="bg2">
                <a:lumMod val="50000"/>
              </a:schemeClr>
            </a:solidFill>
            <a:ln>
              <a:noFill/>
            </a:ln>
            <a:effectLst/>
          </c:spPr>
          <c:invertIfNegative val="0"/>
          <c:dPt>
            <c:idx val="0"/>
            <c:invertIfNegative val="0"/>
            <c:bubble3D val="0"/>
            <c:spPr>
              <a:solidFill>
                <a:srgbClr val="14587A"/>
              </a:solidFill>
              <a:ln>
                <a:noFill/>
              </a:ln>
              <a:effectLst/>
            </c:spPr>
            <c:extLst>
              <c:ext xmlns:c16="http://schemas.microsoft.com/office/drawing/2014/chart" uri="{C3380CC4-5D6E-409C-BE32-E72D297353CC}">
                <c16:uniqueId val="{00000007-55B8-4F64-8489-DCCB7861F3F3}"/>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D!$DT$474:$DY$474</c:f>
              <c:strCache>
                <c:ptCount val="6"/>
                <c:pt idx="0">
                  <c:v>Indicador de confianza 
del consumidor</c:v>
                </c:pt>
                <c:pt idx="1">
                  <c:v>Situación 
económica
actual (hogar)</c:v>
                </c:pt>
                <c:pt idx="2">
                  <c:v>Situación 
económica
futura (hogar)</c:v>
                </c:pt>
                <c:pt idx="3">
                  <c:v>Situación 
económica 
actual (país)</c:v>
                </c:pt>
                <c:pt idx="4">
                  <c:v>Situación 
económica 
futura (país)</c:v>
                </c:pt>
                <c:pt idx="5">
                  <c:v>Posibilidad de compra de bienes duraderos (hogar)</c:v>
                </c:pt>
              </c:strCache>
            </c:strRef>
          </c:cat>
          <c:val>
            <c:numRef>
              <c:f>D!$DT$482:$DY$482</c:f>
              <c:numCache>
                <c:formatCode>0.0</c:formatCode>
                <c:ptCount val="6"/>
                <c:pt idx="0">
                  <c:v>45.022282875436368</c:v>
                </c:pt>
                <c:pt idx="1">
                  <c:v>48.438857473488717</c:v>
                </c:pt>
                <c:pt idx="2">
                  <c:v>58.708532735428975</c:v>
                </c:pt>
                <c:pt idx="3">
                  <c:v>39.620010840112386</c:v>
                </c:pt>
                <c:pt idx="4">
                  <c:v>52.283344724585916</c:v>
                </c:pt>
                <c:pt idx="5">
                  <c:v>26.060668603565833</c:v>
                </c:pt>
              </c:numCache>
            </c:numRef>
          </c:val>
          <c:extLst>
            <c:ext xmlns:c16="http://schemas.microsoft.com/office/drawing/2014/chart" uri="{C3380CC4-5D6E-409C-BE32-E72D297353CC}">
              <c16:uniqueId val="{00000008-55B8-4F64-8489-DCCB7861F3F3}"/>
            </c:ext>
          </c:extLst>
        </c:ser>
        <c:dLbls>
          <c:showLegendKey val="0"/>
          <c:showVal val="0"/>
          <c:showCatName val="0"/>
          <c:showSerName val="0"/>
          <c:showPercent val="0"/>
          <c:showBubbleSize val="0"/>
        </c:dLbls>
        <c:gapWidth val="85"/>
        <c:overlap val="-10"/>
        <c:axId val="225942984"/>
        <c:axId val="225941808"/>
      </c:barChart>
      <c:catAx>
        <c:axId val="225942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MX"/>
          </a:p>
        </c:txPr>
        <c:crossAx val="225941808"/>
        <c:crosses val="autoZero"/>
        <c:auto val="1"/>
        <c:lblAlgn val="ctr"/>
        <c:lblOffset val="100"/>
        <c:noMultiLvlLbl val="0"/>
      </c:catAx>
      <c:valAx>
        <c:axId val="225941808"/>
        <c:scaling>
          <c:orientation val="minMax"/>
          <c:max val="60"/>
          <c:min val="0"/>
        </c:scaling>
        <c:delete val="1"/>
        <c:axPos val="l"/>
        <c:numFmt formatCode="0" sourceLinked="0"/>
        <c:majorTickMark val="out"/>
        <c:minorTickMark val="none"/>
        <c:tickLblPos val="nextTo"/>
        <c:crossAx val="225942984"/>
        <c:crosses val="autoZero"/>
        <c:crossBetween val="between"/>
        <c:majorUnit val="8"/>
      </c:valAx>
      <c:spPr>
        <a:noFill/>
        <a:ln>
          <a:noFill/>
        </a:ln>
        <a:effectLst/>
      </c:spPr>
    </c:plotArea>
    <c:legend>
      <c:legendPos val="b"/>
      <c:layout>
        <c:manualLayout>
          <c:xMode val="edge"/>
          <c:yMode val="edge"/>
          <c:x val="8.3333333333333332E-3"/>
          <c:y val="2.3366870807815644E-4"/>
          <c:w val="0.9916666666666667"/>
          <c:h val="7.3840405365995912E-2"/>
        </c:manualLayout>
      </c:layout>
      <c:overlay val="0"/>
      <c:spPr>
        <a:noFill/>
        <a:ln>
          <a:noFill/>
        </a:ln>
        <a:effectLst/>
      </c:spPr>
      <c:txPr>
        <a:bodyPr rot="0" spcFirstLastPara="1" vertOverflow="ellipsis" vert="horz" wrap="square" anchor="ctr" anchorCtr="1"/>
        <a:lstStyle/>
        <a:p>
          <a:pPr>
            <a:defRPr sz="800" b="1" i="1"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392192997151963E-2"/>
          <c:y val="2.6186579378068741E-2"/>
          <c:w val="0.8240249623052438"/>
          <c:h val="0.80004330064306606"/>
        </c:manualLayout>
      </c:layout>
      <c:barChart>
        <c:barDir val="col"/>
        <c:grouping val="clustered"/>
        <c:varyColors val="1"/>
        <c:ser>
          <c:idx val="0"/>
          <c:order val="0"/>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A324-4BEB-90D8-7F31B4270FC0}"/>
              </c:ext>
            </c:extLst>
          </c:dPt>
          <c:dPt>
            <c:idx val="1"/>
            <c:invertIfNegative val="0"/>
            <c:bubble3D val="0"/>
            <c:spPr>
              <a:solidFill>
                <a:srgbClr val="806486"/>
              </a:solidFill>
              <a:ln>
                <a:noFill/>
              </a:ln>
              <a:effectLst/>
            </c:spPr>
            <c:extLst>
              <c:ext xmlns:c16="http://schemas.microsoft.com/office/drawing/2014/chart" uri="{C3380CC4-5D6E-409C-BE32-E72D297353CC}">
                <c16:uniqueId val="{00000003-A324-4BEB-90D8-7F31B4270FC0}"/>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(D!$FO$17,D!$FO$23)</c:f>
              <c:strCache>
                <c:ptCount val="2"/>
                <c:pt idx="0">
                  <c:v>Hombres</c:v>
                </c:pt>
                <c:pt idx="1">
                  <c:v>Mujeres</c:v>
                </c:pt>
              </c:strCache>
            </c:strRef>
          </c:cat>
          <c:val>
            <c:numRef>
              <c:f>(D!$FP$17,D!$FP$23)</c:f>
              <c:numCache>
                <c:formatCode>0.0</c:formatCode>
                <c:ptCount val="2"/>
                <c:pt idx="0">
                  <c:v>8.4</c:v>
                </c:pt>
                <c:pt idx="1">
                  <c:v>8.1</c:v>
                </c:pt>
              </c:numCache>
            </c:numRef>
          </c:val>
          <c:extLst>
            <c:ext xmlns:c16="http://schemas.microsoft.com/office/drawing/2014/chart" uri="{C3380CC4-5D6E-409C-BE32-E72D297353CC}">
              <c16:uniqueId val="{00000004-A324-4BEB-90D8-7F31B4270FC0}"/>
            </c:ext>
          </c:extLst>
        </c:ser>
        <c:dLbls>
          <c:showLegendKey val="0"/>
          <c:showVal val="0"/>
          <c:showCatName val="0"/>
          <c:showSerName val="0"/>
          <c:showPercent val="0"/>
          <c:showBubbleSize val="0"/>
        </c:dLbls>
        <c:gapWidth val="30"/>
        <c:overlap val="-10"/>
        <c:axId val="144418336"/>
        <c:axId val="144414024"/>
      </c:barChart>
      <c:catAx>
        <c:axId val="14441833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b="0" i="0" u="none" strike="noStrike" kern="1200" baseline="0">
                    <a:solidFill>
                      <a:sysClr val="windowText" lastClr="000000">
                        <a:lumMod val="65000"/>
                        <a:lumOff val="35000"/>
                      </a:sysClr>
                    </a:solidFill>
                    <a:latin typeface="+mn-lt"/>
                    <a:ea typeface="+mn-ea"/>
                    <a:cs typeface="+mn-cs"/>
                  </a:rPr>
                  <a:t>Julio de 2021</a:t>
                </a:r>
                <a:endParaRPr lang="es-MX" sz="8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44414024"/>
        <c:crosses val="autoZero"/>
        <c:auto val="1"/>
        <c:lblAlgn val="ctr"/>
        <c:lblOffset val="100"/>
        <c:noMultiLvlLbl val="0"/>
      </c:catAx>
      <c:valAx>
        <c:axId val="144414024"/>
        <c:scaling>
          <c:orientation val="minMax"/>
          <c:max val="8.5"/>
          <c:min val="7"/>
        </c:scaling>
        <c:delete val="1"/>
        <c:axPos val="l"/>
        <c:numFmt formatCode="0.0" sourceLinked="1"/>
        <c:majorTickMark val="out"/>
        <c:minorTickMark val="none"/>
        <c:tickLblPos val="nextTo"/>
        <c:crossAx val="144418336"/>
        <c:crosses val="autoZero"/>
        <c:crossBetween val="between"/>
      </c:valAx>
      <c:spPr>
        <a:noFill/>
        <a:ln>
          <a:noFill/>
        </a:ln>
        <a:effectLst/>
      </c:spPr>
    </c:plotArea>
    <c:plotVisOnly val="1"/>
    <c:dispBlanksAs val="gap"/>
    <c:showDLblsOverMax val="0"/>
  </c:chart>
  <c:spPr>
    <a:noFill/>
    <a:ln w="12700" cap="flat" cmpd="sng" algn="ctr">
      <a:solidFill>
        <a:sysClr val="windowText" lastClr="000000">
          <a:lumMod val="50000"/>
          <a:lumOff val="50000"/>
        </a:sysClr>
      </a:solidFill>
      <a:round/>
    </a:ln>
    <a:effectLst/>
  </c:spPr>
  <c:txPr>
    <a:bodyPr/>
    <a:lstStyle/>
    <a:p>
      <a:pPr>
        <a:defRPr/>
      </a:pPr>
      <a:endParaRPr lang="es-MX"/>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1686821355919468E-2"/>
          <c:y val="3.2897148085621865E-2"/>
          <c:w val="0.97544509390313938"/>
          <c:h val="0.77995541064731877"/>
        </c:manualLayout>
      </c:layout>
      <c:barChart>
        <c:barDir val="col"/>
        <c:grouping val="clustered"/>
        <c:varyColors val="1"/>
        <c:ser>
          <c:idx val="0"/>
          <c:order val="0"/>
          <c:invertIfNegative val="1"/>
          <c:dPt>
            <c:idx val="0"/>
            <c:invertIfNegative val="1"/>
            <c:bubble3D val="0"/>
            <c:spPr>
              <a:solidFill>
                <a:srgbClr val="00A2FF">
                  <a:lumMod val="75000"/>
                </a:srgbClr>
              </a:solidFill>
              <a:ln>
                <a:noFill/>
              </a:ln>
              <a:effectLst/>
            </c:spPr>
            <c:extLst>
              <c:ext xmlns:c16="http://schemas.microsoft.com/office/drawing/2014/chart" uri="{C3380CC4-5D6E-409C-BE32-E72D297353CC}">
                <c16:uniqueId val="{00000001-A17A-47AC-9316-8E117A67AA06}"/>
              </c:ext>
            </c:extLst>
          </c:dPt>
          <c:dPt>
            <c:idx val="1"/>
            <c:invertIfNegative val="1"/>
            <c:bubble3D val="0"/>
            <c:spPr>
              <a:solidFill>
                <a:srgbClr val="FF998B"/>
              </a:solidFill>
              <a:ln>
                <a:noFill/>
              </a:ln>
              <a:effectLst/>
            </c:spPr>
            <c:extLst>
              <c:ext xmlns:c16="http://schemas.microsoft.com/office/drawing/2014/chart" uri="{C3380CC4-5D6E-409C-BE32-E72D297353CC}">
                <c16:uniqueId val="{00000003-A17A-47AC-9316-8E117A67AA06}"/>
              </c:ext>
            </c:extLst>
          </c:dPt>
          <c:dPt>
            <c:idx val="2"/>
            <c:invertIfNegative val="1"/>
            <c:bubble3D val="0"/>
            <c:spPr>
              <a:solidFill>
                <a:srgbClr val="92D050"/>
              </a:solidFill>
              <a:ln>
                <a:noFill/>
              </a:ln>
              <a:effectLst/>
            </c:spPr>
            <c:extLst>
              <c:ext xmlns:c16="http://schemas.microsoft.com/office/drawing/2014/chart" uri="{C3380CC4-5D6E-409C-BE32-E72D297353CC}">
                <c16:uniqueId val="{00000005-A17A-47AC-9316-8E117A67AA06}"/>
              </c:ext>
            </c:extLst>
          </c:dPt>
          <c:dPt>
            <c:idx val="3"/>
            <c:invertIfNegative val="1"/>
            <c:bubble3D val="0"/>
            <c:spPr>
              <a:solidFill>
                <a:srgbClr val="BF7F3F"/>
              </a:solidFill>
              <a:ln>
                <a:noFill/>
              </a:ln>
              <a:effectLst/>
            </c:spPr>
            <c:extLst>
              <c:ext xmlns:c16="http://schemas.microsoft.com/office/drawing/2014/chart" uri="{C3380CC4-5D6E-409C-BE32-E72D297353CC}">
                <c16:uniqueId val="{00000007-A17A-47AC-9316-8E117A67AA06}"/>
              </c:ext>
            </c:extLst>
          </c:dPt>
          <c:dPt>
            <c:idx val="4"/>
            <c:invertIfNegative val="1"/>
            <c:bubble3D val="0"/>
            <c:spPr>
              <a:solidFill>
                <a:srgbClr val="00A2FF">
                  <a:lumMod val="75000"/>
                </a:srgbClr>
              </a:solidFill>
              <a:ln>
                <a:noFill/>
              </a:ln>
              <a:effectLst/>
            </c:spPr>
            <c:extLst>
              <c:ext xmlns:c16="http://schemas.microsoft.com/office/drawing/2014/chart" uri="{C3380CC4-5D6E-409C-BE32-E72D297353CC}">
                <c16:uniqueId val="{00000009-A17A-47AC-9316-8E117A67AA06}"/>
              </c:ext>
            </c:extLst>
          </c:dPt>
          <c:dPt>
            <c:idx val="5"/>
            <c:invertIfNegative val="1"/>
            <c:bubble3D val="0"/>
            <c:spPr>
              <a:solidFill>
                <a:srgbClr val="FF998B"/>
              </a:solidFill>
              <a:ln>
                <a:noFill/>
              </a:ln>
              <a:effectLst/>
            </c:spPr>
            <c:extLst>
              <c:ext xmlns:c16="http://schemas.microsoft.com/office/drawing/2014/chart" uri="{C3380CC4-5D6E-409C-BE32-E72D297353CC}">
                <c16:uniqueId val="{0000000B-A17A-47AC-9316-8E117A67AA06}"/>
              </c:ext>
            </c:extLst>
          </c:dPt>
          <c:dPt>
            <c:idx val="6"/>
            <c:invertIfNegative val="1"/>
            <c:bubble3D val="0"/>
            <c:spPr>
              <a:solidFill>
                <a:srgbClr val="92D050"/>
              </a:solidFill>
              <a:ln>
                <a:noFill/>
              </a:ln>
              <a:effectLst/>
            </c:spPr>
            <c:extLst>
              <c:ext xmlns:c16="http://schemas.microsoft.com/office/drawing/2014/chart" uri="{C3380CC4-5D6E-409C-BE32-E72D297353CC}">
                <c16:uniqueId val="{0000000D-A17A-47AC-9316-8E117A67AA06}"/>
              </c:ext>
            </c:extLst>
          </c:dPt>
          <c:dPt>
            <c:idx val="7"/>
            <c:invertIfNegative val="1"/>
            <c:bubble3D val="0"/>
            <c:spPr>
              <a:solidFill>
                <a:srgbClr val="BF7F3F"/>
              </a:solidFill>
              <a:ln>
                <a:noFill/>
              </a:ln>
              <a:effectLst/>
            </c:spPr>
            <c:extLst>
              <c:ext xmlns:c16="http://schemas.microsoft.com/office/drawing/2014/chart" uri="{C3380CC4-5D6E-409C-BE32-E72D297353CC}">
                <c16:uniqueId val="{0000000F-A17A-47AC-9316-8E117A67AA06}"/>
              </c:ext>
            </c:extLst>
          </c:dPt>
          <c:dPt>
            <c:idx val="8"/>
            <c:invertIfNegative val="1"/>
            <c:bubble3D val="0"/>
            <c:spPr>
              <a:solidFill>
                <a:srgbClr val="00A2FF">
                  <a:lumMod val="75000"/>
                </a:srgbClr>
              </a:solidFill>
              <a:ln>
                <a:noFill/>
              </a:ln>
              <a:effectLst/>
            </c:spPr>
            <c:extLst>
              <c:ext xmlns:c16="http://schemas.microsoft.com/office/drawing/2014/chart" uri="{C3380CC4-5D6E-409C-BE32-E72D297353CC}">
                <c16:uniqueId val="{00000011-A17A-47AC-9316-8E117A67AA06}"/>
              </c:ext>
            </c:extLst>
          </c:dPt>
          <c:dPt>
            <c:idx val="9"/>
            <c:invertIfNegative val="1"/>
            <c:bubble3D val="0"/>
            <c:spPr>
              <a:solidFill>
                <a:srgbClr val="FF998B"/>
              </a:solidFill>
              <a:ln>
                <a:noFill/>
              </a:ln>
              <a:effectLst/>
            </c:spPr>
            <c:extLst>
              <c:ext xmlns:c16="http://schemas.microsoft.com/office/drawing/2014/chart" uri="{C3380CC4-5D6E-409C-BE32-E72D297353CC}">
                <c16:uniqueId val="{00000013-A17A-47AC-9316-8E117A67AA06}"/>
              </c:ext>
            </c:extLst>
          </c:dPt>
          <c:dPt>
            <c:idx val="10"/>
            <c:invertIfNegative val="1"/>
            <c:bubble3D val="0"/>
            <c:spPr>
              <a:solidFill>
                <a:srgbClr val="92D050"/>
              </a:solidFill>
              <a:ln>
                <a:noFill/>
              </a:ln>
              <a:effectLst/>
            </c:spPr>
            <c:extLst>
              <c:ext xmlns:c16="http://schemas.microsoft.com/office/drawing/2014/chart" uri="{C3380CC4-5D6E-409C-BE32-E72D297353CC}">
                <c16:uniqueId val="{00000015-A17A-47AC-9316-8E117A67AA06}"/>
              </c:ext>
            </c:extLst>
          </c:dPt>
          <c:dPt>
            <c:idx val="11"/>
            <c:invertIfNegative val="1"/>
            <c:bubble3D val="0"/>
            <c:spPr>
              <a:solidFill>
                <a:srgbClr val="BF7F3F"/>
              </a:solidFill>
              <a:ln>
                <a:noFill/>
              </a:ln>
              <a:effectLst/>
            </c:spPr>
            <c:extLst>
              <c:ext xmlns:c16="http://schemas.microsoft.com/office/drawing/2014/chart" uri="{C3380CC4-5D6E-409C-BE32-E72D297353CC}">
                <c16:uniqueId val="{00000017-A17A-47AC-9316-8E117A67AA06}"/>
              </c:ext>
            </c:extLst>
          </c:dPt>
          <c:dPt>
            <c:idx val="12"/>
            <c:invertIfNegative val="1"/>
            <c:bubble3D val="0"/>
            <c:spPr>
              <a:solidFill>
                <a:srgbClr val="00A2FF">
                  <a:lumMod val="75000"/>
                </a:srgbClr>
              </a:solidFill>
              <a:ln>
                <a:noFill/>
              </a:ln>
              <a:effectLst/>
            </c:spPr>
            <c:extLst>
              <c:ext xmlns:c16="http://schemas.microsoft.com/office/drawing/2014/chart" uri="{C3380CC4-5D6E-409C-BE32-E72D297353CC}">
                <c16:uniqueId val="{00000019-A17A-47AC-9316-8E117A67AA06}"/>
              </c:ext>
            </c:extLst>
          </c:dPt>
          <c:dPt>
            <c:idx val="13"/>
            <c:invertIfNegative val="1"/>
            <c:bubble3D val="0"/>
            <c:spPr>
              <a:solidFill>
                <a:srgbClr val="FF998B"/>
              </a:solidFill>
              <a:ln>
                <a:noFill/>
              </a:ln>
              <a:effectLst/>
            </c:spPr>
            <c:extLst>
              <c:ext xmlns:c16="http://schemas.microsoft.com/office/drawing/2014/chart" uri="{C3380CC4-5D6E-409C-BE32-E72D297353CC}">
                <c16:uniqueId val="{0000001B-A17A-47AC-9316-8E117A67AA06}"/>
              </c:ext>
            </c:extLst>
          </c:dPt>
          <c:dPt>
            <c:idx val="14"/>
            <c:invertIfNegative val="1"/>
            <c:bubble3D val="0"/>
            <c:spPr>
              <a:solidFill>
                <a:srgbClr val="92D050"/>
              </a:solidFill>
              <a:ln>
                <a:noFill/>
              </a:ln>
              <a:effectLst/>
            </c:spPr>
            <c:extLst>
              <c:ext xmlns:c16="http://schemas.microsoft.com/office/drawing/2014/chart" uri="{C3380CC4-5D6E-409C-BE32-E72D297353CC}">
                <c16:uniqueId val="{0000001D-A17A-47AC-9316-8E117A67AA06}"/>
              </c:ext>
            </c:extLst>
          </c:dPt>
          <c:dPt>
            <c:idx val="15"/>
            <c:invertIfNegative val="1"/>
            <c:bubble3D val="0"/>
            <c:spPr>
              <a:solidFill>
                <a:srgbClr val="BF7F3F"/>
              </a:solidFill>
              <a:ln>
                <a:noFill/>
              </a:ln>
              <a:effectLst/>
            </c:spPr>
            <c:extLst>
              <c:ext xmlns:c16="http://schemas.microsoft.com/office/drawing/2014/chart" uri="{C3380CC4-5D6E-409C-BE32-E72D297353CC}">
                <c16:uniqueId val="{0000001F-A17A-47AC-9316-8E117A67AA06}"/>
              </c:ext>
            </c:extLst>
          </c:dPt>
          <c:dPt>
            <c:idx val="16"/>
            <c:invertIfNegative val="1"/>
            <c:bubble3D val="0"/>
            <c:spPr>
              <a:solidFill>
                <a:srgbClr val="00A2FF">
                  <a:lumMod val="75000"/>
                </a:srgbClr>
              </a:solidFill>
              <a:ln>
                <a:noFill/>
              </a:ln>
              <a:effectLst/>
            </c:spPr>
            <c:extLst>
              <c:ext xmlns:c16="http://schemas.microsoft.com/office/drawing/2014/chart" uri="{C3380CC4-5D6E-409C-BE32-E72D297353CC}">
                <c16:uniqueId val="{00000021-A17A-47AC-9316-8E117A67AA06}"/>
              </c:ext>
            </c:extLst>
          </c:dPt>
          <c:dPt>
            <c:idx val="17"/>
            <c:invertIfNegative val="1"/>
            <c:bubble3D val="0"/>
            <c:spPr>
              <a:solidFill>
                <a:srgbClr val="FF998B"/>
              </a:solidFill>
              <a:ln>
                <a:noFill/>
              </a:ln>
              <a:effectLst/>
            </c:spPr>
            <c:extLst>
              <c:ext xmlns:c16="http://schemas.microsoft.com/office/drawing/2014/chart" uri="{C3380CC4-5D6E-409C-BE32-E72D297353CC}">
                <c16:uniqueId val="{00000023-A17A-47AC-9316-8E117A67AA06}"/>
              </c:ext>
            </c:extLst>
          </c:dPt>
          <c:dPt>
            <c:idx val="18"/>
            <c:invertIfNegative val="1"/>
            <c:bubble3D val="0"/>
            <c:spPr>
              <a:solidFill>
                <a:srgbClr val="92D050"/>
              </a:solidFill>
              <a:ln>
                <a:noFill/>
              </a:ln>
              <a:effectLst/>
            </c:spPr>
            <c:extLst>
              <c:ext xmlns:c16="http://schemas.microsoft.com/office/drawing/2014/chart" uri="{C3380CC4-5D6E-409C-BE32-E72D297353CC}">
                <c16:uniqueId val="{00000025-A17A-47AC-9316-8E117A67AA06}"/>
              </c:ext>
            </c:extLst>
          </c:dPt>
          <c:dPt>
            <c:idx val="19"/>
            <c:invertIfNegative val="1"/>
            <c:bubble3D val="0"/>
            <c:spPr>
              <a:solidFill>
                <a:srgbClr val="BF7F3F"/>
              </a:solidFill>
              <a:ln>
                <a:noFill/>
              </a:ln>
              <a:effectLst/>
            </c:spPr>
            <c:extLst>
              <c:ext xmlns:c16="http://schemas.microsoft.com/office/drawing/2014/chart" uri="{C3380CC4-5D6E-409C-BE32-E72D297353CC}">
                <c16:uniqueId val="{00000027-A17A-47AC-9316-8E117A67AA06}"/>
              </c:ext>
            </c:extLst>
          </c:dPt>
          <c:dPt>
            <c:idx val="20"/>
            <c:invertIfNegative val="1"/>
            <c:bubble3D val="0"/>
            <c:spPr>
              <a:solidFill>
                <a:srgbClr val="00A2FF">
                  <a:lumMod val="75000"/>
                </a:srgbClr>
              </a:solidFill>
              <a:ln>
                <a:noFill/>
              </a:ln>
              <a:effectLst/>
            </c:spPr>
            <c:extLst>
              <c:ext xmlns:c16="http://schemas.microsoft.com/office/drawing/2014/chart" uri="{C3380CC4-5D6E-409C-BE32-E72D297353CC}">
                <c16:uniqueId val="{00000029-A17A-47AC-9316-8E117A67AA06}"/>
              </c:ext>
            </c:extLst>
          </c:dPt>
          <c:dPt>
            <c:idx val="21"/>
            <c:invertIfNegative val="1"/>
            <c:bubble3D val="0"/>
            <c:spPr>
              <a:blipFill>
                <a:blip xmlns:r="http://schemas.openxmlformats.org/officeDocument/2006/relationships" r:embed="rId4"/>
                <a:stretch>
                  <a:fillRect/>
                </a:stretch>
              </a:blipFill>
              <a:ln>
                <a:noFill/>
              </a:ln>
              <a:effectLst/>
            </c:spPr>
            <c:extLst>
              <c:ext xmlns:c16="http://schemas.microsoft.com/office/drawing/2014/chart" uri="{C3380CC4-5D6E-409C-BE32-E72D297353CC}">
                <c16:uniqueId val="{0000002B-A17A-47AC-9316-8E117A67AA06}"/>
              </c:ext>
            </c:extLst>
          </c:dPt>
          <c:dPt>
            <c:idx val="22"/>
            <c:invertIfNegative val="1"/>
            <c:bubble3D val="0"/>
            <c:spPr>
              <a:blipFill>
                <a:blip xmlns:r="http://schemas.openxmlformats.org/officeDocument/2006/relationships" r:embed="rId4"/>
                <a:stretch>
                  <a:fillRect/>
                </a:stretch>
              </a:blipFill>
              <a:ln>
                <a:noFill/>
              </a:ln>
              <a:effectLst/>
            </c:spPr>
            <c:extLst>
              <c:ext xmlns:c16="http://schemas.microsoft.com/office/drawing/2014/chart" uri="{C3380CC4-5D6E-409C-BE32-E72D297353CC}">
                <c16:uniqueId val="{0000002D-A17A-47AC-9316-8E117A67AA06}"/>
              </c:ext>
            </c:extLst>
          </c:dPt>
          <c:dPt>
            <c:idx val="23"/>
            <c:invertIfNegative val="1"/>
            <c:bubble3D val="0"/>
            <c:spPr>
              <a:solidFill>
                <a:srgbClr val="BF7F3F"/>
              </a:solidFill>
              <a:ln>
                <a:noFill/>
              </a:ln>
              <a:effectLst/>
            </c:spPr>
            <c:extLst>
              <c:ext xmlns:c16="http://schemas.microsoft.com/office/drawing/2014/chart" uri="{C3380CC4-5D6E-409C-BE32-E72D297353CC}">
                <c16:uniqueId val="{0000002F-A17A-47AC-9316-8E117A67AA06}"/>
              </c:ext>
            </c:extLst>
          </c:dPt>
          <c:dPt>
            <c:idx val="24"/>
            <c:invertIfNegative val="1"/>
            <c:bubble3D val="0"/>
            <c:spPr>
              <a:solidFill>
                <a:srgbClr val="00A2FF">
                  <a:lumMod val="75000"/>
                </a:srgbClr>
              </a:solidFill>
              <a:ln>
                <a:noFill/>
              </a:ln>
              <a:effectLst/>
            </c:spPr>
            <c:extLst>
              <c:ext xmlns:c16="http://schemas.microsoft.com/office/drawing/2014/chart" uri="{C3380CC4-5D6E-409C-BE32-E72D297353CC}">
                <c16:uniqueId val="{00000031-A17A-47AC-9316-8E117A67AA06}"/>
              </c:ext>
            </c:extLst>
          </c:dPt>
          <c:dPt>
            <c:idx val="25"/>
            <c:invertIfNegative val="1"/>
            <c:bubble3D val="0"/>
            <c:spPr>
              <a:solidFill>
                <a:srgbClr val="FF998B"/>
              </a:solidFill>
              <a:ln>
                <a:noFill/>
              </a:ln>
              <a:effectLst/>
            </c:spPr>
            <c:extLst>
              <c:ext xmlns:c16="http://schemas.microsoft.com/office/drawing/2014/chart" uri="{C3380CC4-5D6E-409C-BE32-E72D297353CC}">
                <c16:uniqueId val="{00000033-A17A-47AC-9316-8E117A67AA06}"/>
              </c:ext>
            </c:extLst>
          </c:dPt>
          <c:dPt>
            <c:idx val="26"/>
            <c:invertIfNegative val="1"/>
            <c:bubble3D val="0"/>
            <c:spPr>
              <a:solidFill>
                <a:srgbClr val="92D050"/>
              </a:solidFill>
              <a:ln>
                <a:noFill/>
              </a:ln>
              <a:effectLst/>
            </c:spPr>
            <c:extLst>
              <c:ext xmlns:c16="http://schemas.microsoft.com/office/drawing/2014/chart" uri="{C3380CC4-5D6E-409C-BE32-E72D297353CC}">
                <c16:uniqueId val="{00000035-A17A-47AC-9316-8E117A67AA06}"/>
              </c:ext>
            </c:extLst>
          </c:dPt>
          <c:dPt>
            <c:idx val="27"/>
            <c:invertIfNegative val="1"/>
            <c:bubble3D val="0"/>
            <c:spPr>
              <a:solidFill>
                <a:schemeClr val="accent4">
                  <a:lumMod val="60000"/>
                  <a:lumOff val="40000"/>
                </a:schemeClr>
              </a:solidFill>
              <a:ln>
                <a:noFill/>
              </a:ln>
              <a:effectLst/>
            </c:spPr>
            <c:extLst>
              <c:ext xmlns:c16="http://schemas.microsoft.com/office/drawing/2014/chart" uri="{C3380CC4-5D6E-409C-BE32-E72D297353CC}">
                <c16:uniqueId val="{00000037-A17A-47AC-9316-8E117A67AA06}"/>
              </c:ext>
            </c:extLst>
          </c:dPt>
          <c:dPt>
            <c:idx val="28"/>
            <c:invertIfNegative val="1"/>
            <c:bubble3D val="0"/>
            <c:spPr>
              <a:solidFill>
                <a:schemeClr val="accent5">
                  <a:lumMod val="60000"/>
                  <a:lumOff val="40000"/>
                </a:schemeClr>
              </a:solidFill>
              <a:ln>
                <a:noFill/>
              </a:ln>
              <a:effectLst/>
            </c:spPr>
            <c:extLst>
              <c:ext xmlns:c16="http://schemas.microsoft.com/office/drawing/2014/chart" uri="{C3380CC4-5D6E-409C-BE32-E72D297353CC}">
                <c16:uniqueId val="{00000039-A17A-47AC-9316-8E117A67AA06}"/>
              </c:ext>
            </c:extLst>
          </c:dPt>
          <c:dLbls>
            <c:dLbl>
              <c:idx val="21"/>
              <c:delete val="1"/>
              <c:extLst>
                <c:ext xmlns:c15="http://schemas.microsoft.com/office/drawing/2012/chart" uri="{CE6537A1-D6FC-4f65-9D91-7224C49458BB}"/>
                <c:ext xmlns:c16="http://schemas.microsoft.com/office/drawing/2014/chart" uri="{C3380CC4-5D6E-409C-BE32-E72D297353CC}">
                  <c16:uniqueId val="{0000002B-A17A-47AC-9316-8E117A67AA06}"/>
                </c:ext>
              </c:extLst>
            </c:dLbl>
            <c:dLbl>
              <c:idx val="22"/>
              <c:delete val="1"/>
              <c:extLst>
                <c:ext xmlns:c15="http://schemas.microsoft.com/office/drawing/2012/chart" uri="{CE6537A1-D6FC-4f65-9D91-7224C49458BB}"/>
                <c:ext xmlns:c16="http://schemas.microsoft.com/office/drawing/2014/chart" uri="{C3380CC4-5D6E-409C-BE32-E72D297353CC}">
                  <c16:uniqueId val="{0000002D-A17A-47AC-9316-8E117A67AA06}"/>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D!$FW$7:$GW$8</c:f>
              <c:multiLvlStrCache>
                <c:ptCount val="27"/>
                <c:lvl>
                  <c:pt idx="0">
                    <c:v>ene</c:v>
                  </c:pt>
                  <c:pt idx="1">
                    <c:v>abr</c:v>
                  </c:pt>
                  <c:pt idx="2">
                    <c:v>jul</c:v>
                  </c:pt>
                  <c:pt idx="3">
                    <c:v>oct</c:v>
                  </c:pt>
                  <c:pt idx="4">
                    <c:v>ene</c:v>
                  </c:pt>
                  <c:pt idx="5">
                    <c:v>abr</c:v>
                  </c:pt>
                  <c:pt idx="6">
                    <c:v>jul</c:v>
                  </c:pt>
                  <c:pt idx="7">
                    <c:v>oct</c:v>
                  </c:pt>
                  <c:pt idx="8">
                    <c:v>ene</c:v>
                  </c:pt>
                  <c:pt idx="9">
                    <c:v>abr</c:v>
                  </c:pt>
                  <c:pt idx="10">
                    <c:v>jul</c:v>
                  </c:pt>
                  <c:pt idx="11">
                    <c:v>oct</c:v>
                  </c:pt>
                  <c:pt idx="12">
                    <c:v>ene</c:v>
                  </c:pt>
                  <c:pt idx="13">
                    <c:v>abr</c:v>
                  </c:pt>
                  <c:pt idx="14">
                    <c:v>jul</c:v>
                  </c:pt>
                  <c:pt idx="15">
                    <c:v>oct</c:v>
                  </c:pt>
                  <c:pt idx="16">
                    <c:v>ene</c:v>
                  </c:pt>
                  <c:pt idx="17">
                    <c:v>abr</c:v>
                  </c:pt>
                  <c:pt idx="18">
                    <c:v>jul</c:v>
                  </c:pt>
                  <c:pt idx="19">
                    <c:v>oct</c:v>
                  </c:pt>
                  <c:pt idx="20">
                    <c:v>ene</c:v>
                  </c:pt>
                  <c:pt idx="21">
                    <c:v>abr</c:v>
                  </c:pt>
                  <c:pt idx="22">
                    <c:v>jul</c:v>
                  </c:pt>
                  <c:pt idx="23">
                    <c:v>oct</c:v>
                  </c:pt>
                  <c:pt idx="24">
                    <c:v>ene</c:v>
                  </c:pt>
                  <c:pt idx="25">
                    <c:v>abr</c:v>
                  </c:pt>
                  <c:pt idx="26">
                    <c:v>jul</c:v>
                  </c:pt>
                </c:lvl>
                <c:lvl>
                  <c:pt idx="0">
                    <c:v>2015</c:v>
                  </c:pt>
                  <c:pt idx="4">
                    <c:v>2016</c:v>
                  </c:pt>
                  <c:pt idx="8">
                    <c:v>2017</c:v>
                  </c:pt>
                  <c:pt idx="12">
                    <c:v>2018</c:v>
                  </c:pt>
                  <c:pt idx="16">
                    <c:v>2019</c:v>
                  </c:pt>
                  <c:pt idx="20">
                    <c:v>2020</c:v>
                  </c:pt>
                  <c:pt idx="24">
                    <c:v>2021</c:v>
                  </c:pt>
                </c:lvl>
              </c:multiLvlStrCache>
            </c:multiLvlStrRef>
          </c:cat>
          <c:val>
            <c:numRef>
              <c:f>D!$FW$39:$GW$39</c:f>
              <c:numCache>
                <c:formatCode>0.0</c:formatCode>
                <c:ptCount val="27"/>
                <c:pt idx="0">
                  <c:v>8.1999999999999993</c:v>
                </c:pt>
                <c:pt idx="1">
                  <c:v>8.1</c:v>
                </c:pt>
                <c:pt idx="2">
                  <c:v>8</c:v>
                </c:pt>
                <c:pt idx="3">
                  <c:v>8</c:v>
                </c:pt>
                <c:pt idx="4">
                  <c:v>8</c:v>
                </c:pt>
                <c:pt idx="5">
                  <c:v>8</c:v>
                </c:pt>
                <c:pt idx="6">
                  <c:v>8.1</c:v>
                </c:pt>
                <c:pt idx="7">
                  <c:v>8.1</c:v>
                </c:pt>
                <c:pt idx="8">
                  <c:v>7.9</c:v>
                </c:pt>
                <c:pt idx="9">
                  <c:v>8.1999999999999993</c:v>
                </c:pt>
                <c:pt idx="10">
                  <c:v>8.1999999999999993</c:v>
                </c:pt>
                <c:pt idx="11">
                  <c:v>8.1999999999999993</c:v>
                </c:pt>
                <c:pt idx="12">
                  <c:v>8.1999999999999993</c:v>
                </c:pt>
                <c:pt idx="13">
                  <c:v>8.1999999999999993</c:v>
                </c:pt>
                <c:pt idx="14">
                  <c:v>8.3000000000000007</c:v>
                </c:pt>
                <c:pt idx="15">
                  <c:v>8.3000000000000007</c:v>
                </c:pt>
                <c:pt idx="16">
                  <c:v>8.4</c:v>
                </c:pt>
                <c:pt idx="17">
                  <c:v>8.3000000000000007</c:v>
                </c:pt>
                <c:pt idx="18">
                  <c:v>8.3000000000000007</c:v>
                </c:pt>
                <c:pt idx="19">
                  <c:v>8.3000000000000007</c:v>
                </c:pt>
                <c:pt idx="20">
                  <c:v>8.3000000000000007</c:v>
                </c:pt>
                <c:pt idx="21">
                  <c:v>7.9</c:v>
                </c:pt>
                <c:pt idx="22">
                  <c:v>7.9</c:v>
                </c:pt>
                <c:pt idx="23">
                  <c:v>8.1</c:v>
                </c:pt>
                <c:pt idx="24">
                  <c:v>8.1999999999999993</c:v>
                </c:pt>
                <c:pt idx="25">
                  <c:v>8</c:v>
                </c:pt>
                <c:pt idx="26">
                  <c:v>8.1999999999999993</c:v>
                </c:pt>
              </c:numCache>
            </c:numRef>
          </c:val>
          <c:extLst>
            <c:ext xmlns:c16="http://schemas.microsoft.com/office/drawing/2014/chart" uri="{C3380CC4-5D6E-409C-BE32-E72D297353CC}">
              <c16:uniqueId val="{0000003A-A17A-47AC-9316-8E117A67AA06}"/>
            </c:ext>
          </c:extLst>
        </c:ser>
        <c:dLbls>
          <c:showLegendKey val="0"/>
          <c:showVal val="0"/>
          <c:showCatName val="0"/>
          <c:showSerName val="0"/>
          <c:showPercent val="0"/>
          <c:showBubbleSize val="0"/>
        </c:dLbls>
        <c:gapWidth val="30"/>
        <c:overlap val="-10"/>
        <c:axId val="144415200"/>
        <c:axId val="144419512"/>
      </c:barChart>
      <c:catAx>
        <c:axId val="14441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nSpc>
                <a:spcPct val="50000"/>
              </a:lnSpc>
              <a:defRPr sz="700" b="0" i="0" u="none" strike="noStrike" kern="1200" baseline="0">
                <a:solidFill>
                  <a:schemeClr val="tx1">
                    <a:lumMod val="65000"/>
                    <a:lumOff val="35000"/>
                  </a:schemeClr>
                </a:solidFill>
                <a:latin typeface="+mn-lt"/>
                <a:ea typeface="+mn-ea"/>
                <a:cs typeface="+mn-cs"/>
              </a:defRPr>
            </a:pPr>
            <a:endParaRPr lang="es-MX"/>
          </a:p>
        </c:txPr>
        <c:crossAx val="144419512"/>
        <c:crosses val="autoZero"/>
        <c:auto val="1"/>
        <c:lblAlgn val="ctr"/>
        <c:lblOffset val="100"/>
        <c:noMultiLvlLbl val="0"/>
      </c:catAx>
      <c:valAx>
        <c:axId val="144419512"/>
        <c:scaling>
          <c:orientation val="minMax"/>
          <c:max val="8.5"/>
          <c:min val="7"/>
        </c:scaling>
        <c:delete val="1"/>
        <c:axPos val="l"/>
        <c:numFmt formatCode="0.0" sourceLinked="1"/>
        <c:majorTickMark val="none"/>
        <c:minorTickMark val="none"/>
        <c:tickLblPos val="nextTo"/>
        <c:crossAx val="144415200"/>
        <c:crosses val="autoZero"/>
        <c:crossBetween val="between"/>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5">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392192997151963E-2"/>
          <c:y val="2.6186579378068741E-2"/>
          <c:w val="0.8240249623052438"/>
          <c:h val="0.80004330064306606"/>
        </c:manualLayout>
      </c:layout>
      <c:barChart>
        <c:barDir val="col"/>
        <c:grouping val="clustered"/>
        <c:varyColors val="1"/>
        <c:ser>
          <c:idx val="0"/>
          <c:order val="0"/>
          <c:invertIfNegative val="0"/>
          <c:dPt>
            <c:idx val="0"/>
            <c:invertIfNegative val="0"/>
            <c:bubble3D val="0"/>
            <c:spPr>
              <a:solidFill>
                <a:srgbClr val="008080"/>
              </a:solidFill>
              <a:ln>
                <a:noFill/>
              </a:ln>
              <a:effectLst/>
            </c:spPr>
            <c:extLst>
              <c:ext xmlns:c16="http://schemas.microsoft.com/office/drawing/2014/chart" uri="{C3380CC4-5D6E-409C-BE32-E72D297353CC}">
                <c16:uniqueId val="{00000001-46A5-4535-8010-57F2706466EF}"/>
              </c:ext>
            </c:extLst>
          </c:dPt>
          <c:dPt>
            <c:idx val="1"/>
            <c:invertIfNegative val="0"/>
            <c:bubble3D val="0"/>
            <c:spPr>
              <a:solidFill>
                <a:srgbClr val="806486"/>
              </a:solidFill>
              <a:ln>
                <a:noFill/>
              </a:ln>
              <a:effectLst/>
            </c:spPr>
            <c:extLst>
              <c:ext xmlns:c16="http://schemas.microsoft.com/office/drawing/2014/chart" uri="{C3380CC4-5D6E-409C-BE32-E72D297353CC}">
                <c16:uniqueId val="{00000003-46A5-4535-8010-57F2706466EF}"/>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(D!$FO$17,D!$FO$23)</c:f>
              <c:strCache>
                <c:ptCount val="2"/>
                <c:pt idx="0">
                  <c:v>Hombres</c:v>
                </c:pt>
                <c:pt idx="1">
                  <c:v>Mujeres</c:v>
                </c:pt>
              </c:strCache>
            </c:strRef>
          </c:cat>
          <c:val>
            <c:numRef>
              <c:f>(D!$FP$17,D!$FP$23)</c:f>
              <c:numCache>
                <c:formatCode>0.0</c:formatCode>
                <c:ptCount val="2"/>
                <c:pt idx="0">
                  <c:v>8.4</c:v>
                </c:pt>
                <c:pt idx="1">
                  <c:v>8.1</c:v>
                </c:pt>
              </c:numCache>
            </c:numRef>
          </c:val>
          <c:extLst>
            <c:ext xmlns:c16="http://schemas.microsoft.com/office/drawing/2014/chart" uri="{C3380CC4-5D6E-409C-BE32-E72D297353CC}">
              <c16:uniqueId val="{00000004-46A5-4535-8010-57F2706466EF}"/>
            </c:ext>
          </c:extLst>
        </c:ser>
        <c:dLbls>
          <c:showLegendKey val="0"/>
          <c:showVal val="0"/>
          <c:showCatName val="0"/>
          <c:showSerName val="0"/>
          <c:showPercent val="0"/>
          <c:showBubbleSize val="0"/>
        </c:dLbls>
        <c:gapWidth val="30"/>
        <c:overlap val="-10"/>
        <c:axId val="144418336"/>
        <c:axId val="144414024"/>
      </c:barChart>
      <c:catAx>
        <c:axId val="144418336"/>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s-MX" sz="800" b="0" i="0" u="none" strike="noStrike" kern="1200" baseline="0">
                    <a:solidFill>
                      <a:sysClr val="windowText" lastClr="000000">
                        <a:lumMod val="65000"/>
                        <a:lumOff val="35000"/>
                      </a:sysClr>
                    </a:solidFill>
                    <a:latin typeface="+mn-lt"/>
                    <a:ea typeface="+mn-ea"/>
                    <a:cs typeface="+mn-cs"/>
                  </a:rPr>
                  <a:t>Julio de 2021</a:t>
                </a:r>
                <a:endParaRPr lang="es-MX" sz="8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44414024"/>
        <c:crosses val="autoZero"/>
        <c:auto val="1"/>
        <c:lblAlgn val="ctr"/>
        <c:lblOffset val="100"/>
        <c:noMultiLvlLbl val="0"/>
      </c:catAx>
      <c:valAx>
        <c:axId val="144414024"/>
        <c:scaling>
          <c:orientation val="minMax"/>
          <c:max val="8.5"/>
          <c:min val="7"/>
        </c:scaling>
        <c:delete val="1"/>
        <c:axPos val="l"/>
        <c:numFmt formatCode="0.0" sourceLinked="1"/>
        <c:majorTickMark val="out"/>
        <c:minorTickMark val="none"/>
        <c:tickLblPos val="nextTo"/>
        <c:crossAx val="144418336"/>
        <c:crosses val="autoZero"/>
        <c:crossBetween val="between"/>
      </c:valAx>
      <c:spPr>
        <a:noFill/>
        <a:ln>
          <a:noFill/>
        </a:ln>
        <a:effectLst/>
      </c:spPr>
    </c:plotArea>
    <c:plotVisOnly val="1"/>
    <c:dispBlanksAs val="gap"/>
    <c:showDLblsOverMax val="0"/>
  </c:chart>
  <c:spPr>
    <a:noFill/>
    <a:ln w="12700" cap="flat" cmpd="sng" algn="ctr">
      <a:solidFill>
        <a:sysClr val="windowText" lastClr="000000">
          <a:lumMod val="50000"/>
          <a:lumOff val="50000"/>
        </a:sysClr>
      </a:solidFill>
      <a:round/>
    </a:ln>
    <a:effectLst/>
  </c:spPr>
  <c:txPr>
    <a:bodyPr/>
    <a:lstStyle/>
    <a:p>
      <a:pPr>
        <a:defRPr/>
      </a:pPr>
      <a:endParaRPr lang="es-MX"/>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4498269896194E-2"/>
          <c:y val="1.7851439898683992E-2"/>
          <c:w val="0.93910034602076098"/>
          <c:h val="0.80776199092788825"/>
        </c:manualLayout>
      </c:layout>
      <c:barChart>
        <c:barDir val="col"/>
        <c:grouping val="clustered"/>
        <c:varyColors val="1"/>
        <c:ser>
          <c:idx val="1"/>
          <c:order val="0"/>
          <c:tx>
            <c:strRef>
              <c:f>D!$FR$45</c:f>
              <c:strCache>
                <c:ptCount val="1"/>
                <c:pt idx="0">
                  <c:v>Hombres</c:v>
                </c:pt>
              </c:strCache>
            </c:strRef>
          </c:tx>
          <c:spPr>
            <a:solidFill>
              <a:srgbClr val="00808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D!$FO$46:$FO$49</c:f>
              <c:strCache>
                <c:ptCount val="4"/>
                <c:pt idx="0">
                  <c:v>18-29 años</c:v>
                </c:pt>
                <c:pt idx="1">
                  <c:v>30-44 años</c:v>
                </c:pt>
                <c:pt idx="2">
                  <c:v>45-59 años</c:v>
                </c:pt>
                <c:pt idx="3">
                  <c:v>60 y más años</c:v>
                </c:pt>
              </c:strCache>
            </c:strRef>
          </c:cat>
          <c:val>
            <c:numRef>
              <c:f>D!$FR$46:$FR$49</c:f>
              <c:numCache>
                <c:formatCode>0.0</c:formatCode>
                <c:ptCount val="4"/>
                <c:pt idx="0">
                  <c:v>8.5</c:v>
                </c:pt>
                <c:pt idx="1">
                  <c:v>8.6</c:v>
                </c:pt>
                <c:pt idx="2">
                  <c:v>8.1999999999999993</c:v>
                </c:pt>
                <c:pt idx="3">
                  <c:v>8</c:v>
                </c:pt>
              </c:numCache>
            </c:numRef>
          </c:val>
          <c:extLst>
            <c:ext xmlns:c16="http://schemas.microsoft.com/office/drawing/2014/chart" uri="{C3380CC4-5D6E-409C-BE32-E72D297353CC}">
              <c16:uniqueId val="{00000000-847E-47A7-B2FB-99592F4ED7C0}"/>
            </c:ext>
          </c:extLst>
        </c:ser>
        <c:ser>
          <c:idx val="2"/>
          <c:order val="1"/>
          <c:tx>
            <c:strRef>
              <c:f>D!$FS$45</c:f>
              <c:strCache>
                <c:ptCount val="1"/>
                <c:pt idx="0">
                  <c:v>Mujeres</c:v>
                </c:pt>
              </c:strCache>
            </c:strRef>
          </c:tx>
          <c:spPr>
            <a:solidFill>
              <a:srgbClr val="806486"/>
            </a:solidFill>
            <a:ln>
              <a:noFill/>
            </a:ln>
            <a:effectLst/>
          </c:spPr>
          <c:invertIfNegative val="0"/>
          <c:dLbls>
            <c:spPr>
              <a:noFill/>
              <a:ln>
                <a:noFill/>
              </a:ln>
              <a:effectLst/>
            </c:spPr>
            <c:txPr>
              <a:bodyPr rot="0" spcFirstLastPara="1" vertOverflow="ellipsis" vert="horz" wrap="square" lIns="38100" tIns="19050" rIns="38100" bIns="19050" anchor="ctr" anchorCtr="0">
                <a:spAutoFit/>
              </a:bodyPr>
              <a:lstStyle/>
              <a:p>
                <a:pPr algn="ctr">
                  <a:defRPr lang="es-MX" sz="900" b="1" i="0" u="none" strike="noStrike" kern="1200" baseline="0">
                    <a:solidFill>
                      <a:schemeClr val="bg1"/>
                    </a:solidFill>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D!$FO$46:$FO$49</c:f>
              <c:strCache>
                <c:ptCount val="4"/>
                <c:pt idx="0">
                  <c:v>18-29 años</c:v>
                </c:pt>
                <c:pt idx="1">
                  <c:v>30-44 años</c:v>
                </c:pt>
                <c:pt idx="2">
                  <c:v>45-59 años</c:v>
                </c:pt>
                <c:pt idx="3">
                  <c:v>60 y más años</c:v>
                </c:pt>
              </c:strCache>
            </c:strRef>
          </c:cat>
          <c:val>
            <c:numRef>
              <c:f>D!$FS$46:$FS$49</c:f>
              <c:numCache>
                <c:formatCode>0.0</c:formatCode>
                <c:ptCount val="4"/>
                <c:pt idx="0">
                  <c:v>8.5</c:v>
                </c:pt>
                <c:pt idx="1">
                  <c:v>8.1</c:v>
                </c:pt>
                <c:pt idx="2">
                  <c:v>8.1</c:v>
                </c:pt>
                <c:pt idx="3">
                  <c:v>7.9</c:v>
                </c:pt>
              </c:numCache>
            </c:numRef>
          </c:val>
          <c:extLst>
            <c:ext xmlns:c16="http://schemas.microsoft.com/office/drawing/2014/chart" uri="{C3380CC4-5D6E-409C-BE32-E72D297353CC}">
              <c16:uniqueId val="{00000001-847E-47A7-B2FB-99592F4ED7C0}"/>
            </c:ext>
          </c:extLst>
        </c:ser>
        <c:dLbls>
          <c:showLegendKey val="0"/>
          <c:showVal val="0"/>
          <c:showCatName val="0"/>
          <c:showSerName val="0"/>
          <c:showPercent val="0"/>
          <c:showBubbleSize val="0"/>
        </c:dLbls>
        <c:gapWidth val="30"/>
        <c:overlap val="-5"/>
        <c:axId val="381975272"/>
        <c:axId val="381969000"/>
      </c:barChart>
      <c:lineChart>
        <c:grouping val="stacked"/>
        <c:varyColors val="1"/>
        <c:ser>
          <c:idx val="0"/>
          <c:order val="2"/>
          <c:tx>
            <c:strRef>
              <c:f>D!$FQ$45</c:f>
              <c:strCache>
                <c:ptCount val="1"/>
                <c:pt idx="0">
                  <c:v>Total</c:v>
                </c:pt>
              </c:strCache>
            </c:strRef>
          </c:tx>
          <c:spPr>
            <a:ln w="28575" cap="rnd">
              <a:noFill/>
              <a:round/>
            </a:ln>
            <a:effectLst>
              <a:outerShdw blurRad="57150" dist="19050" dir="5400000" algn="ctr" rotWithShape="0">
                <a:srgbClr val="000000">
                  <a:alpha val="63000"/>
                </a:srgbClr>
              </a:outerShdw>
            </a:effectLst>
          </c:spPr>
          <c:marker>
            <c:symbol val="circle"/>
            <c:size val="10"/>
            <c:spPr>
              <a:solidFill>
                <a:schemeClr val="accent3">
                  <a:lumMod val="75000"/>
                </a:schemeClr>
              </a:solidFill>
              <a:ln w="9525">
                <a:noFill/>
              </a:ln>
              <a:effectLst>
                <a:outerShdw blurRad="57150" dist="19050" dir="5400000" algn="ctr" rotWithShape="0">
                  <a:srgbClr val="000000">
                    <a:alpha val="63000"/>
                  </a:srgbClr>
                </a:outerShdw>
              </a:effectLst>
              <a:scene3d>
                <a:camera prst="orthographicFront"/>
                <a:lightRig rig="threePt" dir="t"/>
              </a:scene3d>
              <a:sp3d>
                <a:bevelT w="190500" h="38100"/>
              </a:sp3d>
            </c:spPr>
          </c:marker>
          <c:dLbls>
            <c:dLbl>
              <c:idx val="0"/>
              <c:layout>
                <c:manualLayout>
                  <c:x val="-1.6958912895817191E-2"/>
                  <c:y val="-4.30043482319127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7E-47A7-B2FB-99592F4ED7C0}"/>
                </c:ext>
              </c:extLst>
            </c:dLbl>
            <c:dLbl>
              <c:idx val="1"/>
              <c:layout>
                <c:manualLayout>
                  <c:x val="-1.5052855301764235E-3"/>
                  <c:y val="-2.40659693279840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7E-47A7-B2FB-99592F4ED7C0}"/>
                </c:ext>
              </c:extLst>
            </c:dLbl>
            <c:dLbl>
              <c:idx val="2"/>
              <c:layout>
                <c:manualLayout>
                  <c:x val="-5.2295575372836474E-3"/>
                  <c:y val="-5.687944500889006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47E-47A7-B2FB-99592F4ED7C0}"/>
                </c:ext>
              </c:extLst>
            </c:dLbl>
            <c:dLbl>
              <c:idx val="3"/>
              <c:layout>
                <c:manualLayout>
                  <c:x val="-1.9304385585750681E-2"/>
                  <c:y val="-4.59284512319025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47E-47A7-B2FB-99592F4ED7C0}"/>
                </c:ext>
              </c:extLst>
            </c:dLbl>
            <c:dLbl>
              <c:idx val="4"/>
              <c:layout>
                <c:manualLayout>
                  <c:x val="-7.0028848342900504E-2"/>
                  <c:y val="-5.00983627436041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47E-47A7-B2FB-99592F4ED7C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75000"/>
                      </a:schemeClr>
                    </a:solidFill>
                    <a:latin typeface="+mn-lt"/>
                    <a:ea typeface="+mn-ea"/>
                    <a:cs typeface="+mn-cs"/>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D!$FO$46:$FO$49</c:f>
              <c:strCache>
                <c:ptCount val="4"/>
                <c:pt idx="0">
                  <c:v>18-29 años</c:v>
                </c:pt>
                <c:pt idx="1">
                  <c:v>30-44 años</c:v>
                </c:pt>
                <c:pt idx="2">
                  <c:v>45-59 años</c:v>
                </c:pt>
                <c:pt idx="3">
                  <c:v>60 y más años</c:v>
                </c:pt>
              </c:strCache>
            </c:strRef>
          </c:cat>
          <c:val>
            <c:numRef>
              <c:f>D!$FQ$46:$FQ$49</c:f>
              <c:numCache>
                <c:formatCode>0.0</c:formatCode>
                <c:ptCount val="4"/>
                <c:pt idx="0">
                  <c:v>8.5</c:v>
                </c:pt>
                <c:pt idx="1">
                  <c:v>8.3000000000000007</c:v>
                </c:pt>
                <c:pt idx="2">
                  <c:v>8.1</c:v>
                </c:pt>
                <c:pt idx="3">
                  <c:v>7.9</c:v>
                </c:pt>
              </c:numCache>
            </c:numRef>
          </c:val>
          <c:smooth val="0"/>
          <c:extLst>
            <c:ext xmlns:c16="http://schemas.microsoft.com/office/drawing/2014/chart" uri="{C3380CC4-5D6E-409C-BE32-E72D297353CC}">
              <c16:uniqueId val="{00000007-847E-47A7-B2FB-99592F4ED7C0}"/>
            </c:ext>
          </c:extLst>
        </c:ser>
        <c:dLbls>
          <c:showLegendKey val="0"/>
          <c:showVal val="0"/>
          <c:showCatName val="0"/>
          <c:showSerName val="0"/>
          <c:showPercent val="0"/>
          <c:showBubbleSize val="0"/>
        </c:dLbls>
        <c:marker val="1"/>
        <c:smooth val="0"/>
        <c:axId val="381975272"/>
        <c:axId val="381969000"/>
      </c:lineChart>
      <c:catAx>
        <c:axId val="3819752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381969000"/>
        <c:crosses val="autoZero"/>
        <c:auto val="1"/>
        <c:lblAlgn val="ctr"/>
        <c:lblOffset val="100"/>
        <c:noMultiLvlLbl val="0"/>
      </c:catAx>
      <c:valAx>
        <c:axId val="381969000"/>
        <c:scaling>
          <c:orientation val="minMax"/>
          <c:max val="8.7099999999999991"/>
          <c:min val="7"/>
        </c:scaling>
        <c:delete val="1"/>
        <c:axPos val="l"/>
        <c:numFmt formatCode="0.0" sourceLinked="1"/>
        <c:majorTickMark val="out"/>
        <c:minorTickMark val="none"/>
        <c:tickLblPos val="nextTo"/>
        <c:crossAx val="381975272"/>
        <c:crosses val="autoZero"/>
        <c:crossBetween val="between"/>
      </c:valAx>
      <c:spPr>
        <a:noFill/>
        <a:ln>
          <a:noFill/>
        </a:ln>
        <a:effectLst/>
      </c:spPr>
    </c:plotArea>
    <c:legend>
      <c:legendPos val="b"/>
      <c:layout>
        <c:manualLayout>
          <c:xMode val="edge"/>
          <c:yMode val="edge"/>
          <c:x val="0.32042799602559857"/>
          <c:y val="0.92450350838201678"/>
          <c:w val="0.35925259515570901"/>
          <c:h val="7.5281899346760203E-2"/>
        </c:manualLayout>
      </c:layout>
      <c:overlay val="0"/>
      <c:spPr>
        <a:noFill/>
        <a:ln>
          <a:noFill/>
        </a:ln>
        <a:effectLst/>
      </c:spPr>
      <c:txPr>
        <a:bodyPr rot="0" spcFirstLastPara="1" vertOverflow="ellipsis" vert="horz" wrap="square" anchor="ctr" anchorCtr="1"/>
        <a:lstStyle/>
        <a:p>
          <a:pPr>
            <a:defRPr sz="800" b="1" i="1"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1.9845152659125922E-2"/>
          <c:w val="0.55378969772586684"/>
          <c:h val="0.91895563438664152"/>
        </c:manualLayout>
      </c:layout>
      <c:barChart>
        <c:barDir val="bar"/>
        <c:grouping val="clustered"/>
        <c:varyColors val="1"/>
        <c:ser>
          <c:idx val="0"/>
          <c:order val="0"/>
          <c:tx>
            <c:strRef>
              <c:f>D!$H$76</c:f>
              <c:strCache>
                <c:ptCount val="1"/>
                <c:pt idx="0">
                  <c:v>Diferencia total</c:v>
                </c:pt>
              </c:strCache>
            </c:strRef>
          </c:tx>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BC1D-4046-B92D-079950AC3A21}"/>
              </c:ext>
            </c:extLst>
          </c:dPt>
          <c:dPt>
            <c:idx val="1"/>
            <c:invertIfNegative val="0"/>
            <c:bubble3D val="0"/>
            <c:spPr>
              <a:solidFill>
                <a:srgbClr val="FFC000"/>
              </a:solidFill>
              <a:ln>
                <a:noFill/>
              </a:ln>
              <a:effectLst/>
            </c:spPr>
            <c:extLst>
              <c:ext xmlns:c16="http://schemas.microsoft.com/office/drawing/2014/chart" uri="{C3380CC4-5D6E-409C-BE32-E72D297353CC}">
                <c16:uniqueId val="{00000003-BC1D-4046-B92D-079950AC3A21}"/>
              </c:ext>
            </c:extLst>
          </c:dPt>
          <c:dPt>
            <c:idx val="2"/>
            <c:invertIfNegative val="0"/>
            <c:bubble3D val="0"/>
            <c:spPr>
              <a:solidFill>
                <a:srgbClr val="FEA295"/>
              </a:solidFill>
              <a:ln>
                <a:noFill/>
              </a:ln>
              <a:effectLst/>
            </c:spPr>
            <c:extLst>
              <c:ext xmlns:c16="http://schemas.microsoft.com/office/drawing/2014/chart" uri="{C3380CC4-5D6E-409C-BE32-E72D297353CC}">
                <c16:uniqueId val="{00000005-BC1D-4046-B92D-079950AC3A21}"/>
              </c:ext>
            </c:extLst>
          </c:dPt>
          <c:dPt>
            <c:idx val="3"/>
            <c:invertIfNegative val="0"/>
            <c:bubble3D val="0"/>
            <c:spPr>
              <a:solidFill>
                <a:srgbClr val="7030A0"/>
              </a:solidFill>
              <a:ln>
                <a:noFill/>
              </a:ln>
              <a:effectLst/>
            </c:spPr>
            <c:extLst>
              <c:ext xmlns:c16="http://schemas.microsoft.com/office/drawing/2014/chart" uri="{C3380CC4-5D6E-409C-BE32-E72D297353CC}">
                <c16:uniqueId val="{00000007-BC1D-4046-B92D-079950AC3A21}"/>
              </c:ext>
            </c:extLst>
          </c:dPt>
          <c:dPt>
            <c:idx val="4"/>
            <c:invertIfNegative val="0"/>
            <c:bubble3D val="0"/>
            <c:spPr>
              <a:solidFill>
                <a:srgbClr val="66C7FF"/>
              </a:solidFill>
              <a:ln>
                <a:noFill/>
              </a:ln>
              <a:effectLst/>
            </c:spPr>
            <c:extLst>
              <c:ext xmlns:c16="http://schemas.microsoft.com/office/drawing/2014/chart" uri="{C3380CC4-5D6E-409C-BE32-E72D297353CC}">
                <c16:uniqueId val="{00000009-BC1D-4046-B92D-079950AC3A21}"/>
              </c:ext>
            </c:extLst>
          </c:dPt>
          <c:dPt>
            <c:idx val="5"/>
            <c:invertIfNegative val="0"/>
            <c:bubble3D val="0"/>
            <c:spPr>
              <a:solidFill>
                <a:srgbClr val="327A18"/>
              </a:solidFill>
              <a:ln>
                <a:noFill/>
              </a:ln>
              <a:effectLst/>
            </c:spPr>
            <c:extLst>
              <c:ext xmlns:c16="http://schemas.microsoft.com/office/drawing/2014/chart" uri="{C3380CC4-5D6E-409C-BE32-E72D297353CC}">
                <c16:uniqueId val="{0000000B-BC1D-4046-B92D-079950AC3A21}"/>
              </c:ext>
            </c:extLst>
          </c:dPt>
          <c:dPt>
            <c:idx val="6"/>
            <c:invertIfNegative val="0"/>
            <c:bubble3D val="0"/>
            <c:spPr>
              <a:solidFill>
                <a:srgbClr val="10AD9B"/>
              </a:solidFill>
              <a:ln>
                <a:noFill/>
              </a:ln>
              <a:effectLst/>
            </c:spPr>
            <c:extLst>
              <c:ext xmlns:c16="http://schemas.microsoft.com/office/drawing/2014/chart" uri="{C3380CC4-5D6E-409C-BE32-E72D297353CC}">
                <c16:uniqueId val="{0000000D-BC1D-4046-B92D-079950AC3A21}"/>
              </c:ext>
            </c:extLst>
          </c:dPt>
          <c:dPt>
            <c:idx val="7"/>
            <c:invertIfNegative val="0"/>
            <c:bubble3D val="0"/>
            <c:spPr>
              <a:solidFill>
                <a:srgbClr val="007ABF"/>
              </a:solidFill>
              <a:ln>
                <a:noFill/>
              </a:ln>
              <a:effectLst/>
            </c:spPr>
            <c:extLst>
              <c:ext xmlns:c16="http://schemas.microsoft.com/office/drawing/2014/chart" uri="{C3380CC4-5D6E-409C-BE32-E72D297353CC}">
                <c16:uniqueId val="{0000000F-BC1D-4046-B92D-079950AC3A21}"/>
              </c:ext>
            </c:extLst>
          </c:dPt>
          <c:dPt>
            <c:idx val="8"/>
            <c:invertIfNegative val="0"/>
            <c:bubble3D val="0"/>
            <c:spPr>
              <a:solidFill>
                <a:srgbClr val="CC93FF"/>
              </a:solidFill>
              <a:ln>
                <a:noFill/>
              </a:ln>
              <a:effectLst/>
            </c:spPr>
            <c:extLst>
              <c:ext xmlns:c16="http://schemas.microsoft.com/office/drawing/2014/chart" uri="{C3380CC4-5D6E-409C-BE32-E72D297353CC}">
                <c16:uniqueId val="{00000011-BC1D-4046-B92D-079950AC3A21}"/>
              </c:ext>
            </c:extLst>
          </c:dPt>
          <c:dPt>
            <c:idx val="9"/>
            <c:invertIfNegative val="0"/>
            <c:bubble3D val="0"/>
            <c:spPr>
              <a:solidFill>
                <a:srgbClr val="EF5FA7"/>
              </a:solidFill>
              <a:ln>
                <a:noFill/>
              </a:ln>
              <a:effectLst/>
            </c:spPr>
            <c:extLst>
              <c:ext xmlns:c16="http://schemas.microsoft.com/office/drawing/2014/chart" uri="{C3380CC4-5D6E-409C-BE32-E72D297353CC}">
                <c16:uniqueId val="{00000013-BC1D-4046-B92D-079950AC3A21}"/>
              </c:ext>
            </c:extLst>
          </c:dPt>
          <c:dPt>
            <c:idx val="10"/>
            <c:invertIfNegative val="0"/>
            <c:bubble3D val="0"/>
            <c:spPr>
              <a:solidFill>
                <a:srgbClr val="94E478"/>
              </a:solidFill>
              <a:ln>
                <a:noFill/>
              </a:ln>
              <a:effectLst/>
            </c:spPr>
            <c:extLst>
              <c:ext xmlns:c16="http://schemas.microsoft.com/office/drawing/2014/chart" uri="{C3380CC4-5D6E-409C-BE32-E72D297353CC}">
                <c16:uniqueId val="{00000015-BC1D-4046-B92D-079950AC3A21}"/>
              </c:ext>
            </c:extLst>
          </c:dPt>
          <c:dPt>
            <c:idx val="11"/>
            <c:invertIfNegative val="0"/>
            <c:bubble3D val="0"/>
            <c:spPr>
              <a:solidFill>
                <a:srgbClr val="FF6600"/>
              </a:solidFill>
              <a:ln>
                <a:noFill/>
              </a:ln>
              <a:effectLst/>
            </c:spPr>
            <c:extLst>
              <c:ext xmlns:c16="http://schemas.microsoft.com/office/drawing/2014/chart" uri="{C3380CC4-5D6E-409C-BE32-E72D297353CC}">
                <c16:uniqueId val="{00000017-BC1D-4046-B92D-079950AC3A21}"/>
              </c:ext>
            </c:extLst>
          </c:dPt>
          <c:dLbls>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D!$G$77:$G$88</c:f>
              <c:strCache>
                <c:ptCount val="12"/>
                <c:pt idx="0">
                  <c:v>Seguridad ciudadana</c:v>
                </c:pt>
                <c:pt idx="1">
                  <c:v>País</c:v>
                </c:pt>
                <c:pt idx="2">
                  <c:v>Ciudad</c:v>
                </c:pt>
                <c:pt idx="3">
                  <c:v>Vivienda</c:v>
                </c:pt>
                <c:pt idx="4">
                  <c:v>Nivel de vida</c:v>
                </c:pt>
                <c:pt idx="5">
                  <c:v>Vecindario</c:v>
                </c:pt>
                <c:pt idx="6">
                  <c:v>Estado de salud</c:v>
                </c:pt>
                <c:pt idx="7">
                  <c:v>Logros en la vida</c:v>
                </c:pt>
                <c:pt idx="8">
                  <c:v>Perspectivas a futuro</c:v>
                </c:pt>
                <c:pt idx="9">
                  <c:v>Relaciones personales</c:v>
                </c:pt>
                <c:pt idx="10">
                  <c:v>Tiempo libre</c:v>
                </c:pt>
                <c:pt idx="11">
                  <c:v>Actividad u ocupación</c:v>
                </c:pt>
              </c:strCache>
            </c:strRef>
          </c:cat>
          <c:val>
            <c:numRef>
              <c:f>D!$H$77:$H$88</c:f>
              <c:numCache>
                <c:formatCode>0.0</c:formatCode>
                <c:ptCount val="12"/>
                <c:pt idx="0">
                  <c:v>0.5</c:v>
                </c:pt>
                <c:pt idx="1">
                  <c:v>0.40000000000000036</c:v>
                </c:pt>
                <c:pt idx="2">
                  <c:v>0.29999999999999982</c:v>
                </c:pt>
                <c:pt idx="3">
                  <c:v>0.29999999999999893</c:v>
                </c:pt>
                <c:pt idx="4">
                  <c:v>0.20000000000000107</c:v>
                </c:pt>
                <c:pt idx="5">
                  <c:v>0.19999999999999929</c:v>
                </c:pt>
                <c:pt idx="6">
                  <c:v>0.19999999999999929</c:v>
                </c:pt>
                <c:pt idx="7">
                  <c:v>0.19999999999999929</c:v>
                </c:pt>
                <c:pt idx="8">
                  <c:v>0.19999999999999929</c:v>
                </c:pt>
                <c:pt idx="9">
                  <c:v>0.10000000000000142</c:v>
                </c:pt>
                <c:pt idx="10">
                  <c:v>0.10000000000000053</c:v>
                </c:pt>
                <c:pt idx="11">
                  <c:v>9.9999999999999645E-2</c:v>
                </c:pt>
              </c:numCache>
            </c:numRef>
          </c:val>
          <c:extLst>
            <c:ext xmlns:c16="http://schemas.microsoft.com/office/drawing/2014/chart" uri="{C3380CC4-5D6E-409C-BE32-E72D297353CC}">
              <c16:uniqueId val="{00000018-BC1D-4046-B92D-079950AC3A21}"/>
            </c:ext>
          </c:extLst>
        </c:ser>
        <c:dLbls>
          <c:showLegendKey val="0"/>
          <c:showVal val="0"/>
          <c:showCatName val="0"/>
          <c:showSerName val="0"/>
          <c:showPercent val="0"/>
          <c:showBubbleSize val="0"/>
        </c:dLbls>
        <c:gapWidth val="30"/>
        <c:axId val="381969784"/>
        <c:axId val="381970176"/>
      </c:barChart>
      <c:catAx>
        <c:axId val="381969784"/>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81970176"/>
        <c:crosses val="autoZero"/>
        <c:auto val="1"/>
        <c:lblAlgn val="ctr"/>
        <c:lblOffset val="0"/>
        <c:noMultiLvlLbl val="0"/>
      </c:catAx>
      <c:valAx>
        <c:axId val="381970176"/>
        <c:scaling>
          <c:orientation val="minMax"/>
          <c:max val="0.505"/>
          <c:min val="-5.000000000000001E-3"/>
        </c:scaling>
        <c:delete val="1"/>
        <c:axPos val="t"/>
        <c:numFmt formatCode="0.0" sourceLinked="0"/>
        <c:majorTickMark val="out"/>
        <c:minorTickMark val="none"/>
        <c:tickLblPos val="nextTo"/>
        <c:crossAx val="381969784"/>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626995079768776"/>
          <c:y val="1.7971471369964881E-2"/>
          <c:w val="0.56795453830588083"/>
          <c:h val="0.92082931567580262"/>
        </c:manualLayout>
      </c:layout>
      <c:barChart>
        <c:barDir val="bar"/>
        <c:grouping val="clustered"/>
        <c:varyColors val="1"/>
        <c:ser>
          <c:idx val="0"/>
          <c:order val="0"/>
          <c:tx>
            <c:strRef>
              <c:f>D!$K$76</c:f>
              <c:strCache>
                <c:ptCount val="1"/>
                <c:pt idx="0">
                  <c:v>Diferencia hombres</c:v>
                </c:pt>
              </c:strCache>
            </c:strRef>
          </c:tx>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CB19-444F-8269-579397CC64AC}"/>
              </c:ext>
            </c:extLst>
          </c:dPt>
          <c:dPt>
            <c:idx val="1"/>
            <c:invertIfNegative val="0"/>
            <c:bubble3D val="0"/>
            <c:spPr>
              <a:solidFill>
                <a:srgbClr val="FFC000"/>
              </a:solidFill>
              <a:ln>
                <a:noFill/>
              </a:ln>
              <a:effectLst/>
            </c:spPr>
            <c:extLst>
              <c:ext xmlns:c16="http://schemas.microsoft.com/office/drawing/2014/chart" uri="{C3380CC4-5D6E-409C-BE32-E72D297353CC}">
                <c16:uniqueId val="{00000003-CB19-444F-8269-579397CC64AC}"/>
              </c:ext>
            </c:extLst>
          </c:dPt>
          <c:dPt>
            <c:idx val="2"/>
            <c:invertIfNegative val="0"/>
            <c:bubble3D val="0"/>
            <c:spPr>
              <a:solidFill>
                <a:srgbClr val="FEA295"/>
              </a:solidFill>
              <a:ln>
                <a:noFill/>
              </a:ln>
              <a:effectLst/>
            </c:spPr>
            <c:extLst>
              <c:ext xmlns:c16="http://schemas.microsoft.com/office/drawing/2014/chart" uri="{C3380CC4-5D6E-409C-BE32-E72D297353CC}">
                <c16:uniqueId val="{00000005-CB19-444F-8269-579397CC64AC}"/>
              </c:ext>
            </c:extLst>
          </c:dPt>
          <c:dPt>
            <c:idx val="3"/>
            <c:invertIfNegative val="0"/>
            <c:bubble3D val="0"/>
            <c:spPr>
              <a:solidFill>
                <a:srgbClr val="94E478"/>
              </a:solidFill>
              <a:ln>
                <a:noFill/>
              </a:ln>
              <a:effectLst/>
            </c:spPr>
            <c:extLst>
              <c:ext xmlns:c16="http://schemas.microsoft.com/office/drawing/2014/chart" uri="{C3380CC4-5D6E-409C-BE32-E72D297353CC}">
                <c16:uniqueId val="{00000007-CB19-444F-8269-579397CC64AC}"/>
              </c:ext>
            </c:extLst>
          </c:dPt>
          <c:dPt>
            <c:idx val="4"/>
            <c:invertIfNegative val="0"/>
            <c:bubble3D val="0"/>
            <c:spPr>
              <a:solidFill>
                <a:srgbClr val="66C7FF"/>
              </a:solidFill>
              <a:ln>
                <a:noFill/>
              </a:ln>
              <a:effectLst/>
            </c:spPr>
            <c:extLst>
              <c:ext xmlns:c16="http://schemas.microsoft.com/office/drawing/2014/chart" uri="{C3380CC4-5D6E-409C-BE32-E72D297353CC}">
                <c16:uniqueId val="{00000009-CB19-444F-8269-579397CC64AC}"/>
              </c:ext>
            </c:extLst>
          </c:dPt>
          <c:dPt>
            <c:idx val="5"/>
            <c:invertIfNegative val="0"/>
            <c:bubble3D val="0"/>
            <c:spPr>
              <a:solidFill>
                <a:srgbClr val="CC93FF"/>
              </a:solidFill>
              <a:ln>
                <a:noFill/>
              </a:ln>
              <a:effectLst/>
            </c:spPr>
            <c:extLst>
              <c:ext xmlns:c16="http://schemas.microsoft.com/office/drawing/2014/chart" uri="{C3380CC4-5D6E-409C-BE32-E72D297353CC}">
                <c16:uniqueId val="{0000000B-CB19-444F-8269-579397CC64AC}"/>
              </c:ext>
            </c:extLst>
          </c:dPt>
          <c:dPt>
            <c:idx val="6"/>
            <c:invertIfNegative val="0"/>
            <c:bubble3D val="0"/>
            <c:spPr>
              <a:solidFill>
                <a:srgbClr val="7030A0"/>
              </a:solidFill>
              <a:ln>
                <a:noFill/>
              </a:ln>
              <a:effectLst/>
            </c:spPr>
            <c:extLst>
              <c:ext xmlns:c16="http://schemas.microsoft.com/office/drawing/2014/chart" uri="{C3380CC4-5D6E-409C-BE32-E72D297353CC}">
                <c16:uniqueId val="{0000000D-CB19-444F-8269-579397CC64AC}"/>
              </c:ext>
            </c:extLst>
          </c:dPt>
          <c:dPt>
            <c:idx val="7"/>
            <c:invertIfNegative val="0"/>
            <c:bubble3D val="0"/>
            <c:spPr>
              <a:solidFill>
                <a:srgbClr val="EF5FA7"/>
              </a:solidFill>
              <a:ln>
                <a:noFill/>
              </a:ln>
              <a:effectLst/>
            </c:spPr>
            <c:extLst>
              <c:ext xmlns:c16="http://schemas.microsoft.com/office/drawing/2014/chart" uri="{C3380CC4-5D6E-409C-BE32-E72D297353CC}">
                <c16:uniqueId val="{0000000F-CB19-444F-8269-579397CC64AC}"/>
              </c:ext>
            </c:extLst>
          </c:dPt>
          <c:dPt>
            <c:idx val="8"/>
            <c:invertIfNegative val="0"/>
            <c:bubble3D val="0"/>
            <c:spPr>
              <a:solidFill>
                <a:srgbClr val="327A18"/>
              </a:solidFill>
              <a:ln>
                <a:noFill/>
              </a:ln>
              <a:effectLst/>
            </c:spPr>
            <c:extLst>
              <c:ext xmlns:c16="http://schemas.microsoft.com/office/drawing/2014/chart" uri="{C3380CC4-5D6E-409C-BE32-E72D297353CC}">
                <c16:uniqueId val="{00000011-CB19-444F-8269-579397CC64AC}"/>
              </c:ext>
            </c:extLst>
          </c:dPt>
          <c:dPt>
            <c:idx val="9"/>
            <c:invertIfNegative val="0"/>
            <c:bubble3D val="0"/>
            <c:spPr>
              <a:solidFill>
                <a:srgbClr val="10AD9B"/>
              </a:solidFill>
              <a:ln>
                <a:noFill/>
              </a:ln>
              <a:effectLst/>
            </c:spPr>
            <c:extLst>
              <c:ext xmlns:c16="http://schemas.microsoft.com/office/drawing/2014/chart" uri="{C3380CC4-5D6E-409C-BE32-E72D297353CC}">
                <c16:uniqueId val="{00000013-CB19-444F-8269-579397CC64AC}"/>
              </c:ext>
            </c:extLst>
          </c:dPt>
          <c:dPt>
            <c:idx val="10"/>
            <c:invertIfNegative val="0"/>
            <c:bubble3D val="0"/>
            <c:spPr>
              <a:solidFill>
                <a:srgbClr val="FF6600"/>
              </a:solidFill>
              <a:ln>
                <a:noFill/>
              </a:ln>
              <a:effectLst/>
            </c:spPr>
            <c:extLst>
              <c:ext xmlns:c16="http://schemas.microsoft.com/office/drawing/2014/chart" uri="{C3380CC4-5D6E-409C-BE32-E72D297353CC}">
                <c16:uniqueId val="{00000015-CB19-444F-8269-579397CC64AC}"/>
              </c:ext>
            </c:extLst>
          </c:dPt>
          <c:dPt>
            <c:idx val="11"/>
            <c:invertIfNegative val="0"/>
            <c:bubble3D val="0"/>
            <c:spPr>
              <a:solidFill>
                <a:srgbClr val="00B0F0"/>
              </a:solidFill>
              <a:ln>
                <a:noFill/>
              </a:ln>
              <a:effectLst/>
            </c:spPr>
            <c:extLst>
              <c:ext xmlns:c16="http://schemas.microsoft.com/office/drawing/2014/chart" uri="{C3380CC4-5D6E-409C-BE32-E72D297353CC}">
                <c16:uniqueId val="{00000017-CB19-444F-8269-579397CC64AC}"/>
              </c:ext>
            </c:extLst>
          </c:dPt>
          <c:dLbls>
            <c:dLbl>
              <c:idx val="11"/>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tx1">
                          <a:lumMod val="75000"/>
                          <a:lumOff val="25000"/>
                        </a:schemeClr>
                      </a:solidFill>
                      <a:effectLst/>
                      <a:latin typeface="+mn-lt"/>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7-CB19-444F-8269-579397CC64AC}"/>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D!$J$77:$J$88</c:f>
              <c:strCache>
                <c:ptCount val="12"/>
                <c:pt idx="0">
                  <c:v>Seguridad ciudadana</c:v>
                </c:pt>
                <c:pt idx="1">
                  <c:v>País</c:v>
                </c:pt>
                <c:pt idx="2">
                  <c:v>Ciudad</c:v>
                </c:pt>
                <c:pt idx="3">
                  <c:v>Tiempo libre</c:v>
                </c:pt>
                <c:pt idx="4">
                  <c:v>Nivel de vida</c:v>
                </c:pt>
                <c:pt idx="5">
                  <c:v>Perspectivas a futuro</c:v>
                </c:pt>
                <c:pt idx="6">
                  <c:v>Vivienda</c:v>
                </c:pt>
                <c:pt idx="7">
                  <c:v>Relaciones personales</c:v>
                </c:pt>
                <c:pt idx="8">
                  <c:v>Vecindario</c:v>
                </c:pt>
                <c:pt idx="9">
                  <c:v>Estado de salud</c:v>
                </c:pt>
                <c:pt idx="10">
                  <c:v>Actividad u ocupación</c:v>
                </c:pt>
                <c:pt idx="11">
                  <c:v>Logros en la vida</c:v>
                </c:pt>
              </c:strCache>
            </c:strRef>
          </c:cat>
          <c:val>
            <c:numRef>
              <c:f>D!$K$77:$K$88</c:f>
              <c:numCache>
                <c:formatCode>0.0</c:formatCode>
                <c:ptCount val="12"/>
                <c:pt idx="0">
                  <c:v>0.5</c:v>
                </c:pt>
                <c:pt idx="1">
                  <c:v>0.40000000000000036</c:v>
                </c:pt>
                <c:pt idx="2">
                  <c:v>0.40000000000000036</c:v>
                </c:pt>
                <c:pt idx="3">
                  <c:v>0.20000000000000018</c:v>
                </c:pt>
                <c:pt idx="4">
                  <c:v>0.2</c:v>
                </c:pt>
                <c:pt idx="5">
                  <c:v>0.19999999999999929</c:v>
                </c:pt>
                <c:pt idx="6">
                  <c:v>0.19999999999999929</c:v>
                </c:pt>
                <c:pt idx="7">
                  <c:v>0.10000000000000142</c:v>
                </c:pt>
                <c:pt idx="8">
                  <c:v>9.9999999999999645E-2</c:v>
                </c:pt>
                <c:pt idx="9">
                  <c:v>9.9999999999999645E-2</c:v>
                </c:pt>
                <c:pt idx="10">
                  <c:v>9.9999999999999645E-2</c:v>
                </c:pt>
                <c:pt idx="11">
                  <c:v>0</c:v>
                </c:pt>
              </c:numCache>
            </c:numRef>
          </c:val>
          <c:extLst>
            <c:ext xmlns:c16="http://schemas.microsoft.com/office/drawing/2014/chart" uri="{C3380CC4-5D6E-409C-BE32-E72D297353CC}">
              <c16:uniqueId val="{00000018-CB19-444F-8269-579397CC64AC}"/>
            </c:ext>
          </c:extLst>
        </c:ser>
        <c:dLbls>
          <c:showLegendKey val="0"/>
          <c:showVal val="0"/>
          <c:showCatName val="0"/>
          <c:showSerName val="0"/>
          <c:showPercent val="0"/>
          <c:showBubbleSize val="0"/>
        </c:dLbls>
        <c:gapWidth val="30"/>
        <c:axId val="381970960"/>
        <c:axId val="416355592"/>
      </c:barChart>
      <c:catAx>
        <c:axId val="381970960"/>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416355592"/>
        <c:crosses val="autoZero"/>
        <c:auto val="1"/>
        <c:lblAlgn val="ctr"/>
        <c:lblOffset val="0"/>
        <c:noMultiLvlLbl val="0"/>
      </c:catAx>
      <c:valAx>
        <c:axId val="416355592"/>
        <c:scaling>
          <c:orientation val="minMax"/>
          <c:max val="0.505"/>
          <c:min val="-5.000000000000001E-3"/>
        </c:scaling>
        <c:delete val="1"/>
        <c:axPos val="t"/>
        <c:numFmt formatCode="0.0" sourceLinked="1"/>
        <c:majorTickMark val="out"/>
        <c:minorTickMark val="none"/>
        <c:tickLblPos val="nextTo"/>
        <c:crossAx val="381970960"/>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57907751682159"/>
          <c:y val="2.4363905483346437E-2"/>
          <c:w val="0.57420919089507949"/>
          <c:h val="0.91443688156242109"/>
        </c:manualLayout>
      </c:layout>
      <c:barChart>
        <c:barDir val="bar"/>
        <c:grouping val="clustered"/>
        <c:varyColors val="1"/>
        <c:ser>
          <c:idx val="0"/>
          <c:order val="0"/>
          <c:tx>
            <c:strRef>
              <c:f>D!$N$76</c:f>
              <c:strCache>
                <c:ptCount val="1"/>
                <c:pt idx="0">
                  <c:v>Diferencia mujeres</c:v>
                </c:pt>
              </c:strCache>
            </c:strRef>
          </c:tx>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D248-43EF-A310-93EADDCBC7AD}"/>
              </c:ext>
            </c:extLst>
          </c:dPt>
          <c:dPt>
            <c:idx val="1"/>
            <c:invertIfNegative val="0"/>
            <c:bubble3D val="0"/>
            <c:spPr>
              <a:solidFill>
                <a:srgbClr val="10AD9B"/>
              </a:solidFill>
              <a:ln>
                <a:noFill/>
              </a:ln>
              <a:effectLst/>
            </c:spPr>
            <c:extLst>
              <c:ext xmlns:c16="http://schemas.microsoft.com/office/drawing/2014/chart" uri="{C3380CC4-5D6E-409C-BE32-E72D297353CC}">
                <c16:uniqueId val="{00000003-D248-43EF-A310-93EADDCBC7AD}"/>
              </c:ext>
            </c:extLst>
          </c:dPt>
          <c:dPt>
            <c:idx val="2"/>
            <c:invertIfNegative val="0"/>
            <c:bubble3D val="0"/>
            <c:spPr>
              <a:solidFill>
                <a:srgbClr val="FEA295"/>
              </a:solidFill>
              <a:ln>
                <a:noFill/>
              </a:ln>
              <a:effectLst/>
            </c:spPr>
            <c:extLst>
              <c:ext xmlns:c16="http://schemas.microsoft.com/office/drawing/2014/chart" uri="{C3380CC4-5D6E-409C-BE32-E72D297353CC}">
                <c16:uniqueId val="{00000005-D248-43EF-A310-93EADDCBC7AD}"/>
              </c:ext>
            </c:extLst>
          </c:dPt>
          <c:dPt>
            <c:idx val="3"/>
            <c:invertIfNegative val="0"/>
            <c:bubble3D val="0"/>
            <c:spPr>
              <a:solidFill>
                <a:srgbClr val="C00000"/>
              </a:solidFill>
              <a:ln>
                <a:noFill/>
              </a:ln>
              <a:effectLst/>
            </c:spPr>
            <c:extLst>
              <c:ext xmlns:c16="http://schemas.microsoft.com/office/drawing/2014/chart" uri="{C3380CC4-5D6E-409C-BE32-E72D297353CC}">
                <c16:uniqueId val="{00000007-D248-43EF-A310-93EADDCBC7AD}"/>
              </c:ext>
            </c:extLst>
          </c:dPt>
          <c:dPt>
            <c:idx val="4"/>
            <c:invertIfNegative val="0"/>
            <c:bubble3D val="0"/>
            <c:spPr>
              <a:solidFill>
                <a:srgbClr val="327A18"/>
              </a:solidFill>
              <a:ln>
                <a:noFill/>
              </a:ln>
              <a:effectLst/>
            </c:spPr>
            <c:extLst>
              <c:ext xmlns:c16="http://schemas.microsoft.com/office/drawing/2014/chart" uri="{C3380CC4-5D6E-409C-BE32-E72D297353CC}">
                <c16:uniqueId val="{00000009-D248-43EF-A310-93EADDCBC7AD}"/>
              </c:ext>
            </c:extLst>
          </c:dPt>
          <c:dPt>
            <c:idx val="5"/>
            <c:invertIfNegative val="0"/>
            <c:bubble3D val="0"/>
            <c:spPr>
              <a:solidFill>
                <a:srgbClr val="7030A0"/>
              </a:solidFill>
              <a:ln>
                <a:noFill/>
              </a:ln>
              <a:effectLst/>
            </c:spPr>
            <c:extLst>
              <c:ext xmlns:c16="http://schemas.microsoft.com/office/drawing/2014/chart" uri="{C3380CC4-5D6E-409C-BE32-E72D297353CC}">
                <c16:uniqueId val="{0000000B-D248-43EF-A310-93EADDCBC7AD}"/>
              </c:ext>
            </c:extLst>
          </c:dPt>
          <c:dPt>
            <c:idx val="6"/>
            <c:invertIfNegative val="0"/>
            <c:bubble3D val="0"/>
            <c:spPr>
              <a:solidFill>
                <a:srgbClr val="007ABF"/>
              </a:solidFill>
              <a:ln>
                <a:noFill/>
              </a:ln>
              <a:effectLst/>
            </c:spPr>
            <c:extLst>
              <c:ext xmlns:c16="http://schemas.microsoft.com/office/drawing/2014/chart" uri="{C3380CC4-5D6E-409C-BE32-E72D297353CC}">
                <c16:uniqueId val="{0000000D-D248-43EF-A310-93EADDCBC7AD}"/>
              </c:ext>
            </c:extLst>
          </c:dPt>
          <c:dPt>
            <c:idx val="7"/>
            <c:invertIfNegative val="0"/>
            <c:bubble3D val="0"/>
            <c:spPr>
              <a:solidFill>
                <a:srgbClr val="FF6600"/>
              </a:solidFill>
              <a:ln>
                <a:noFill/>
              </a:ln>
              <a:effectLst/>
            </c:spPr>
            <c:extLst>
              <c:ext xmlns:c16="http://schemas.microsoft.com/office/drawing/2014/chart" uri="{C3380CC4-5D6E-409C-BE32-E72D297353CC}">
                <c16:uniqueId val="{0000000F-D248-43EF-A310-93EADDCBC7AD}"/>
              </c:ext>
            </c:extLst>
          </c:dPt>
          <c:dPt>
            <c:idx val="8"/>
            <c:invertIfNegative val="0"/>
            <c:bubble3D val="0"/>
            <c:spPr>
              <a:solidFill>
                <a:srgbClr val="CC93FF"/>
              </a:solidFill>
              <a:ln>
                <a:noFill/>
              </a:ln>
              <a:effectLst/>
            </c:spPr>
            <c:extLst>
              <c:ext xmlns:c16="http://schemas.microsoft.com/office/drawing/2014/chart" uri="{C3380CC4-5D6E-409C-BE32-E72D297353CC}">
                <c16:uniqueId val="{00000011-D248-43EF-A310-93EADDCBC7AD}"/>
              </c:ext>
            </c:extLst>
          </c:dPt>
          <c:dPt>
            <c:idx val="9"/>
            <c:invertIfNegative val="0"/>
            <c:bubble3D val="0"/>
            <c:spPr>
              <a:solidFill>
                <a:srgbClr val="EF5FA7"/>
              </a:solidFill>
              <a:ln>
                <a:noFill/>
              </a:ln>
              <a:effectLst/>
            </c:spPr>
            <c:extLst>
              <c:ext xmlns:c16="http://schemas.microsoft.com/office/drawing/2014/chart" uri="{C3380CC4-5D6E-409C-BE32-E72D297353CC}">
                <c16:uniqueId val="{00000013-D248-43EF-A310-93EADDCBC7AD}"/>
              </c:ext>
            </c:extLst>
          </c:dPt>
          <c:dPt>
            <c:idx val="10"/>
            <c:invertIfNegative val="0"/>
            <c:bubble3D val="0"/>
            <c:spPr>
              <a:solidFill>
                <a:srgbClr val="94E478"/>
              </a:solidFill>
              <a:ln>
                <a:noFill/>
              </a:ln>
              <a:effectLst/>
            </c:spPr>
            <c:extLst>
              <c:ext xmlns:c16="http://schemas.microsoft.com/office/drawing/2014/chart" uri="{C3380CC4-5D6E-409C-BE32-E72D297353CC}">
                <c16:uniqueId val="{00000015-D248-43EF-A310-93EADDCBC7AD}"/>
              </c:ext>
            </c:extLst>
          </c:dPt>
          <c:dPt>
            <c:idx val="11"/>
            <c:invertIfNegative val="0"/>
            <c:bubble3D val="0"/>
            <c:spPr>
              <a:solidFill>
                <a:srgbClr val="66C7FF"/>
              </a:solidFill>
              <a:ln>
                <a:noFill/>
              </a:ln>
              <a:effectLst/>
            </c:spPr>
            <c:extLst>
              <c:ext xmlns:c16="http://schemas.microsoft.com/office/drawing/2014/chart" uri="{C3380CC4-5D6E-409C-BE32-E72D297353CC}">
                <c16:uniqueId val="{00000017-D248-43EF-A310-93EADDCBC7AD}"/>
              </c:ext>
            </c:extLst>
          </c:dPt>
          <c:dLbls>
            <c:dLbl>
              <c:idx val="11"/>
              <c:tx>
                <c:rich>
                  <a:bodyPr rot="0" spcFirstLastPara="1" vertOverflow="ellipsis" vert="horz" wrap="square" lIns="0" tIns="0" rIns="0" bIns="0" anchor="ctr" anchorCtr="1">
                    <a:spAutoFit/>
                  </a:bodyPr>
                  <a:lstStyle/>
                  <a:p>
                    <a:pPr>
                      <a:defRPr sz="800" b="0" i="0" u="none" strike="noStrike" kern="1200" baseline="0">
                        <a:solidFill>
                          <a:schemeClr val="bg1"/>
                        </a:solidFill>
                        <a:effectLst>
                          <a:outerShdw blurRad="50800" dist="38100" dir="2700000" algn="tl" rotWithShape="0">
                            <a:prstClr val="black">
                              <a:alpha val="40000"/>
                            </a:prstClr>
                          </a:outerShdw>
                        </a:effectLst>
                        <a:latin typeface="Arial" panose="020B0604020202020204" pitchFamily="34" charset="0"/>
                        <a:ea typeface="+mn-ea"/>
                        <a:cs typeface="Arial" panose="020B0604020202020204" pitchFamily="34" charset="0"/>
                      </a:defRPr>
                    </a:pPr>
                    <a:fld id="{AEEB4DF5-F0E7-4AA3-A662-3096E95E8C73}" type="VALUE">
                      <a:rPr lang="en-US" sz="800" b="1">
                        <a:solidFill>
                          <a:schemeClr val="bg1"/>
                        </a:solidFill>
                        <a:effectLst>
                          <a:outerShdw blurRad="50800" dist="38100" dir="2700000" algn="tl" rotWithShape="0">
                            <a:prstClr val="black">
                              <a:alpha val="40000"/>
                            </a:prstClr>
                          </a:outerShdw>
                        </a:effectLst>
                        <a:latin typeface="Arial" panose="020B0604020202020204" pitchFamily="34" charset="0"/>
                        <a:cs typeface="Arial" panose="020B0604020202020204" pitchFamily="34" charset="0"/>
                      </a:rPr>
                      <a:pPr>
                        <a:defRPr sz="800" b="0" i="0" u="none" strike="noStrike" kern="1200" baseline="0">
                          <a:solidFill>
                            <a:schemeClr val="bg1"/>
                          </a:solidFill>
                          <a:effectLst>
                            <a:outerShdw blurRad="50800" dist="38100" dir="2700000" algn="tl" rotWithShape="0">
                              <a:prstClr val="black">
                                <a:alpha val="40000"/>
                              </a:prstClr>
                            </a:outerShdw>
                          </a:effectLst>
                          <a:latin typeface="Arial" panose="020B0604020202020204" pitchFamily="34" charset="0"/>
                          <a:ea typeface="+mn-ea"/>
                          <a:cs typeface="Arial" panose="020B0604020202020204" pitchFamily="34" charset="0"/>
                        </a:defRPr>
                      </a:pPr>
                      <a:t>[VALOR]</a:t>
                    </a:fld>
                    <a:endParaRPr lang="es-MX"/>
                  </a:p>
                </c:rich>
              </c:tx>
              <c:spPr>
                <a:noFill/>
                <a:ln>
                  <a:noFill/>
                </a:ln>
                <a:effectLst/>
              </c:sp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17-D248-43EF-A310-93EADDCBC7AD}"/>
                </c:ext>
              </c:extLst>
            </c:dLbl>
            <c:spPr>
              <a:noFill/>
              <a:ln>
                <a:noFill/>
              </a:ln>
              <a:effectLst/>
            </c:spPr>
            <c:txPr>
              <a:bodyPr rot="0" spcFirstLastPara="1" vertOverflow="ellipsis"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D!$M$77:$M$88</c:f>
              <c:strCache>
                <c:ptCount val="12"/>
                <c:pt idx="0">
                  <c:v>País</c:v>
                </c:pt>
                <c:pt idx="1">
                  <c:v>Estado de salud</c:v>
                </c:pt>
                <c:pt idx="2">
                  <c:v>Ciudad</c:v>
                </c:pt>
                <c:pt idx="3">
                  <c:v>Seguridad ciudadana</c:v>
                </c:pt>
                <c:pt idx="4">
                  <c:v>Vecindario</c:v>
                </c:pt>
                <c:pt idx="5">
                  <c:v>Vivienda</c:v>
                </c:pt>
                <c:pt idx="6">
                  <c:v>Logros en la vida</c:v>
                </c:pt>
                <c:pt idx="7">
                  <c:v>Actividad u ocupación</c:v>
                </c:pt>
                <c:pt idx="8">
                  <c:v>Perspectivas a futuro</c:v>
                </c:pt>
                <c:pt idx="9">
                  <c:v>Relaciones personales</c:v>
                </c:pt>
                <c:pt idx="10">
                  <c:v>Tiempo libre</c:v>
                </c:pt>
                <c:pt idx="11">
                  <c:v>Nivel de vida</c:v>
                </c:pt>
              </c:strCache>
            </c:strRef>
          </c:cat>
          <c:val>
            <c:numRef>
              <c:f>D!$N$77:$N$88</c:f>
              <c:numCache>
                <c:formatCode>0.0</c:formatCode>
                <c:ptCount val="12"/>
                <c:pt idx="0">
                  <c:v>0.39999999999999947</c:v>
                </c:pt>
                <c:pt idx="1">
                  <c:v>0.30000000000000071</c:v>
                </c:pt>
                <c:pt idx="2">
                  <c:v>0.3</c:v>
                </c:pt>
                <c:pt idx="3">
                  <c:v>0.29999999999999982</c:v>
                </c:pt>
                <c:pt idx="4">
                  <c:v>0.29999999999999982</c:v>
                </c:pt>
                <c:pt idx="5">
                  <c:v>0.29999999999999893</c:v>
                </c:pt>
                <c:pt idx="6">
                  <c:v>0.19999999999999929</c:v>
                </c:pt>
                <c:pt idx="7">
                  <c:v>0.19999999999999929</c:v>
                </c:pt>
                <c:pt idx="8">
                  <c:v>0.19999999999999929</c:v>
                </c:pt>
                <c:pt idx="9">
                  <c:v>0.10000000000000142</c:v>
                </c:pt>
                <c:pt idx="10">
                  <c:v>0.1</c:v>
                </c:pt>
                <c:pt idx="11">
                  <c:v>9.9999999999999645E-2</c:v>
                </c:pt>
              </c:numCache>
            </c:numRef>
          </c:val>
          <c:extLst>
            <c:ext xmlns:c16="http://schemas.microsoft.com/office/drawing/2014/chart" uri="{C3380CC4-5D6E-409C-BE32-E72D297353CC}">
              <c16:uniqueId val="{00000018-D248-43EF-A310-93EADDCBC7AD}"/>
            </c:ext>
          </c:extLst>
        </c:ser>
        <c:dLbls>
          <c:showLegendKey val="0"/>
          <c:showVal val="0"/>
          <c:showCatName val="0"/>
          <c:showSerName val="0"/>
          <c:showPercent val="0"/>
          <c:showBubbleSize val="0"/>
        </c:dLbls>
        <c:gapWidth val="30"/>
        <c:axId val="391059496"/>
        <c:axId val="391062632"/>
      </c:barChart>
      <c:catAx>
        <c:axId val="391059496"/>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391062632"/>
        <c:crosses val="autoZero"/>
        <c:auto val="1"/>
        <c:lblAlgn val="ctr"/>
        <c:lblOffset val="0"/>
        <c:noMultiLvlLbl val="0"/>
      </c:catAx>
      <c:valAx>
        <c:axId val="391062632"/>
        <c:scaling>
          <c:orientation val="minMax"/>
          <c:max val="0.45500000000000002"/>
          <c:min val="-5.000000000000001E-3"/>
        </c:scaling>
        <c:delete val="1"/>
        <c:axPos val="t"/>
        <c:numFmt formatCode="0.0" sourceLinked="1"/>
        <c:majorTickMark val="out"/>
        <c:minorTickMark val="none"/>
        <c:tickLblPos val="nextTo"/>
        <c:crossAx val="391059496"/>
        <c:crosses val="autoZero"/>
        <c:crossBetween val="between"/>
        <c:majorUnit val="0.2"/>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2711933179573863"/>
          <c:y val="2.8831420852749343E-2"/>
          <c:w val="0.48333461517040921"/>
          <c:h val="0.90933511662022193"/>
        </c:manualLayout>
      </c:layout>
      <c:barChart>
        <c:barDir val="bar"/>
        <c:grouping val="clustered"/>
        <c:varyColors val="1"/>
        <c:ser>
          <c:idx val="0"/>
          <c:order val="0"/>
          <c:tx>
            <c:strRef>
              <c:f>D!$BJ$255</c:f>
              <c:strCache>
                <c:ptCount val="1"/>
                <c:pt idx="0">
                  <c:v>Total</c:v>
                </c:pt>
              </c:strCache>
            </c:strRef>
          </c:tx>
          <c:invertIfNegative val="0"/>
          <c:dPt>
            <c:idx val="0"/>
            <c:invertIfNegative val="0"/>
            <c:bubble3D val="0"/>
            <c:spPr>
              <a:solidFill>
                <a:srgbClr val="FFC000"/>
              </a:solidFill>
              <a:ln>
                <a:noFill/>
              </a:ln>
              <a:effectLst/>
            </c:spPr>
            <c:extLst>
              <c:ext xmlns:c16="http://schemas.microsoft.com/office/drawing/2014/chart" uri="{C3380CC4-5D6E-409C-BE32-E72D297353CC}">
                <c16:uniqueId val="{00000001-11D7-4B75-847C-0C36D21271BF}"/>
              </c:ext>
            </c:extLst>
          </c:dPt>
          <c:dPt>
            <c:idx val="1"/>
            <c:invertIfNegative val="0"/>
            <c:bubble3D val="0"/>
            <c:spPr>
              <a:solidFill>
                <a:srgbClr val="007ABF"/>
              </a:solidFill>
              <a:ln>
                <a:noFill/>
              </a:ln>
              <a:effectLst/>
            </c:spPr>
            <c:extLst>
              <c:ext xmlns:c16="http://schemas.microsoft.com/office/drawing/2014/chart" uri="{C3380CC4-5D6E-409C-BE32-E72D297353CC}">
                <c16:uniqueId val="{00000003-11D7-4B75-847C-0C36D21271BF}"/>
              </c:ext>
            </c:extLst>
          </c:dPt>
          <c:dPt>
            <c:idx val="2"/>
            <c:invertIfNegative val="0"/>
            <c:bubble3D val="0"/>
            <c:spPr>
              <a:solidFill>
                <a:srgbClr val="EF5FA7"/>
              </a:solidFill>
              <a:ln>
                <a:noFill/>
              </a:ln>
              <a:effectLst/>
            </c:spPr>
            <c:extLst>
              <c:ext xmlns:c16="http://schemas.microsoft.com/office/drawing/2014/chart" uri="{C3380CC4-5D6E-409C-BE32-E72D297353CC}">
                <c16:uniqueId val="{00000005-11D7-4B75-847C-0C36D21271BF}"/>
              </c:ext>
            </c:extLst>
          </c:dPt>
          <c:dPt>
            <c:idx val="3"/>
            <c:invertIfNegative val="0"/>
            <c:bubble3D val="0"/>
            <c:spPr>
              <a:solidFill>
                <a:srgbClr val="16E7CF">
                  <a:lumMod val="75000"/>
                </a:srgbClr>
              </a:solidFill>
              <a:ln>
                <a:noFill/>
              </a:ln>
              <a:effectLst/>
            </c:spPr>
            <c:extLst>
              <c:ext xmlns:c16="http://schemas.microsoft.com/office/drawing/2014/chart" uri="{C3380CC4-5D6E-409C-BE32-E72D297353CC}">
                <c16:uniqueId val="{00000007-11D7-4B75-847C-0C36D21271BF}"/>
              </c:ext>
            </c:extLst>
          </c:dPt>
          <c:dPt>
            <c:idx val="4"/>
            <c:invertIfNegative val="0"/>
            <c:bubble3D val="0"/>
            <c:spPr>
              <a:solidFill>
                <a:srgbClr val="FF6600"/>
              </a:solidFill>
              <a:ln>
                <a:noFill/>
              </a:ln>
              <a:effectLst/>
            </c:spPr>
            <c:extLst>
              <c:ext xmlns:c16="http://schemas.microsoft.com/office/drawing/2014/chart" uri="{C3380CC4-5D6E-409C-BE32-E72D297353CC}">
                <c16:uniqueId val="{00000009-11D7-4B75-847C-0C36D21271BF}"/>
              </c:ext>
            </c:extLst>
          </c:dPt>
          <c:dPt>
            <c:idx val="5"/>
            <c:invertIfNegative val="0"/>
            <c:bubble3D val="0"/>
            <c:spPr>
              <a:solidFill>
                <a:srgbClr val="D4A6FF"/>
              </a:solidFill>
              <a:ln>
                <a:noFill/>
              </a:ln>
              <a:effectLst/>
            </c:spPr>
            <c:extLst>
              <c:ext xmlns:c16="http://schemas.microsoft.com/office/drawing/2014/chart" uri="{C3380CC4-5D6E-409C-BE32-E72D297353CC}">
                <c16:uniqueId val="{0000000B-11D7-4B75-847C-0C36D21271BF}"/>
              </c:ext>
            </c:extLst>
          </c:dPt>
          <c:dPt>
            <c:idx val="6"/>
            <c:invertIfNegative val="0"/>
            <c:bubble3D val="0"/>
            <c:spPr>
              <a:solidFill>
                <a:srgbClr val="92D050"/>
              </a:solidFill>
              <a:ln>
                <a:noFill/>
              </a:ln>
              <a:effectLst/>
            </c:spPr>
            <c:extLst>
              <c:ext xmlns:c16="http://schemas.microsoft.com/office/drawing/2014/chart" uri="{C3380CC4-5D6E-409C-BE32-E72D297353CC}">
                <c16:uniqueId val="{0000000D-11D7-4B75-847C-0C36D21271BF}"/>
              </c:ext>
            </c:extLst>
          </c:dPt>
          <c:dPt>
            <c:idx val="7"/>
            <c:invertIfNegative val="0"/>
            <c:bubble3D val="0"/>
            <c:spPr>
              <a:solidFill>
                <a:srgbClr val="FFA28C"/>
              </a:solidFill>
              <a:ln>
                <a:noFill/>
              </a:ln>
              <a:effectLst/>
            </c:spPr>
            <c:extLst>
              <c:ext xmlns:c16="http://schemas.microsoft.com/office/drawing/2014/chart" uri="{C3380CC4-5D6E-409C-BE32-E72D297353CC}">
                <c16:uniqueId val="{0000000F-11D7-4B75-847C-0C36D21271BF}"/>
              </c:ext>
            </c:extLst>
          </c:dPt>
          <c:dPt>
            <c:idx val="8"/>
            <c:invertIfNegative val="0"/>
            <c:bubble3D val="0"/>
            <c:spPr>
              <a:solidFill>
                <a:srgbClr val="61D836">
                  <a:lumMod val="50000"/>
                </a:srgbClr>
              </a:solidFill>
              <a:ln>
                <a:noFill/>
              </a:ln>
              <a:effectLst/>
            </c:spPr>
            <c:extLst>
              <c:ext xmlns:c16="http://schemas.microsoft.com/office/drawing/2014/chart" uri="{C3380CC4-5D6E-409C-BE32-E72D297353CC}">
                <c16:uniqueId val="{00000011-11D7-4B75-847C-0C36D21271BF}"/>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11D7-4B75-847C-0C36D21271BF}"/>
              </c:ext>
            </c:extLst>
          </c:dPt>
          <c:dPt>
            <c:idx val="10"/>
            <c:invertIfNegative val="0"/>
            <c:bubble3D val="0"/>
            <c:spPr>
              <a:solidFill>
                <a:srgbClr val="C00000"/>
              </a:solidFill>
              <a:ln>
                <a:noFill/>
              </a:ln>
              <a:effectLst/>
            </c:spPr>
            <c:extLst>
              <c:ext xmlns:c16="http://schemas.microsoft.com/office/drawing/2014/chart" uri="{C3380CC4-5D6E-409C-BE32-E72D297353CC}">
                <c16:uniqueId val="{00000015-11D7-4B75-847C-0C36D21271BF}"/>
              </c:ext>
            </c:extLst>
          </c:dPt>
          <c:dLbls>
            <c:dLbl>
              <c:idx val="6"/>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D-11D7-4B75-847C-0C36D21271BF}"/>
                </c:ext>
              </c:extLst>
            </c:dLbl>
            <c:dLbl>
              <c:idx val="7"/>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F-11D7-4B75-847C-0C36D21271BF}"/>
                </c:ext>
              </c:extLst>
            </c:dLbl>
            <c:dLbl>
              <c:idx val="8"/>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tx1">
                          <a:lumMod val="75000"/>
                          <a:lumOff val="25000"/>
                        </a:schemeClr>
                      </a:solidFill>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11-11D7-4B75-847C-0C36D21271BF}"/>
                </c:ext>
              </c:extLst>
            </c:dLbl>
            <c:spPr>
              <a:noFill/>
              <a:ln>
                <a:noFill/>
              </a:ln>
              <a:effectLst/>
            </c:spPr>
            <c:txPr>
              <a:bodyPr rot="0" spcFirstLastPara="1" vertOverflow="clip" horzOverflow="clip" vert="horz" wrap="square" lIns="0" tIns="19050" rIns="0" bIns="19050" anchor="ctr" anchorCtr="1">
                <a:spAutoFit/>
              </a:bodyPr>
              <a:lstStyle/>
              <a:p>
                <a:pPr>
                  <a:defRPr sz="800" b="1" i="0" u="none" strike="noStrike" kern="1200" baseline="0">
                    <a:solidFill>
                      <a:schemeClr val="bg1"/>
                    </a:solidFill>
                    <a:effectLst>
                      <a:outerShdw blurRad="50800" dist="38100" dir="2700000" algn="tl" rotWithShape="0">
                        <a:prstClr val="black">
                          <a:alpha val="40000"/>
                        </a:prstClr>
                      </a:outerShdw>
                    </a:effectLst>
                    <a:latin typeface="Arial Narrow" panose="020B0606020202030204" pitchFamily="34" charset="0"/>
                    <a:ea typeface="+mn-ea"/>
                    <a:cs typeface="+mn-cs"/>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D!$BI$256:$BI$266</c:f>
              <c:strCache>
                <c:ptCount val="11"/>
                <c:pt idx="0">
                  <c:v>Soy una persona afortunada</c:v>
                </c:pt>
                <c:pt idx="1">
                  <c:v>Tengo un propósito o misión en la vida</c:v>
                </c:pt>
                <c:pt idx="2">
                  <c:v>Lo que hago en mi vida vale la pena</c:v>
                </c:pt>
                <c:pt idx="3">
                  <c:v>La mayoría de los días siento que he logrado algo</c:v>
                </c:pt>
                <c:pt idx="4">
                  <c:v>Soy optimista con respecto a mi futuro</c:v>
                </c:pt>
                <c:pt idx="5">
                  <c:v>Soy libre para decidir mi propia vida</c:v>
                </c:pt>
                <c:pt idx="6">
                  <c:v>Tengo fortaleza frente a las adversidades</c:v>
                </c:pt>
                <c:pt idx="7">
                  <c:v>El que me vaya bien o mal depende de mí</c:v>
                </c:pt>
                <c:pt idx="8">
                  <c:v>Me siento bien conmigo mismo</c:v>
                </c:pt>
                <c:pt idx="10">
                  <c:v>Cuando algo me hace sentir mal me cuesta volver a la normalidad</c:v>
                </c:pt>
              </c:strCache>
            </c:strRef>
          </c:cat>
          <c:val>
            <c:numRef>
              <c:f>D!$BJ$256:$BJ$266</c:f>
              <c:numCache>
                <c:formatCode>0.0</c:formatCode>
                <c:ptCount val="11"/>
                <c:pt idx="0">
                  <c:v>0.2</c:v>
                </c:pt>
                <c:pt idx="1">
                  <c:v>0.1</c:v>
                </c:pt>
                <c:pt idx="2">
                  <c:v>0.1</c:v>
                </c:pt>
                <c:pt idx="3">
                  <c:v>0.1</c:v>
                </c:pt>
                <c:pt idx="4">
                  <c:v>0.1</c:v>
                </c:pt>
                <c:pt idx="5">
                  <c:v>0.1</c:v>
                </c:pt>
                <c:pt idx="6">
                  <c:v>0</c:v>
                </c:pt>
                <c:pt idx="7">
                  <c:v>0</c:v>
                </c:pt>
                <c:pt idx="8">
                  <c:v>0</c:v>
                </c:pt>
                <c:pt idx="10">
                  <c:v>0.3</c:v>
                </c:pt>
              </c:numCache>
            </c:numRef>
          </c:val>
          <c:extLst>
            <c:ext xmlns:c16="http://schemas.microsoft.com/office/drawing/2014/chart" uri="{C3380CC4-5D6E-409C-BE32-E72D297353CC}">
              <c16:uniqueId val="{00000016-11D7-4B75-847C-0C36D21271BF}"/>
            </c:ext>
          </c:extLst>
        </c:ser>
        <c:dLbls>
          <c:showLegendKey val="0"/>
          <c:showVal val="0"/>
          <c:showCatName val="0"/>
          <c:showSerName val="0"/>
          <c:showPercent val="0"/>
          <c:showBubbleSize val="0"/>
        </c:dLbls>
        <c:gapWidth val="30"/>
        <c:axId val="225949648"/>
        <c:axId val="225948472"/>
      </c:barChart>
      <c:catAx>
        <c:axId val="225949648"/>
        <c:scaling>
          <c:orientation val="maxMin"/>
        </c:scaling>
        <c:delete val="0"/>
        <c:axPos val="l"/>
        <c:numFmt formatCode="General" sourceLinked="1"/>
        <c:majorTickMark val="none"/>
        <c:minorTickMark val="none"/>
        <c:tickLblPos val="low"/>
        <c:spPr>
          <a:noFill/>
          <a:ln w="15875" cap="flat" cmpd="sng" algn="ctr">
            <a:solidFill>
              <a:schemeClr val="tx1">
                <a:lumMod val="65000"/>
                <a:lumOff val="35000"/>
              </a:schemeClr>
            </a:solidFill>
            <a:round/>
          </a:ln>
          <a:effectLst/>
        </c:spPr>
        <c:txPr>
          <a:bodyPr rot="-60000000" spcFirstLastPara="1" vertOverflow="ellipsis" vert="horz" wrap="square" anchor="b" anchorCtr="0"/>
          <a:lstStyle/>
          <a:p>
            <a:pPr>
              <a:defRPr sz="600" b="0" i="0" u="none" strike="noStrike" kern="1200" baseline="0">
                <a:solidFill>
                  <a:schemeClr val="tx1">
                    <a:lumMod val="65000"/>
                    <a:lumOff val="35000"/>
                  </a:schemeClr>
                </a:solidFill>
                <a:latin typeface="Arial Narrow" panose="020B0606020202030204" pitchFamily="34" charset="0"/>
                <a:ea typeface="+mn-ea"/>
                <a:cs typeface="+mn-cs"/>
              </a:defRPr>
            </a:pPr>
            <a:endParaRPr lang="es-MX"/>
          </a:p>
        </c:txPr>
        <c:crossAx val="225948472"/>
        <c:crosses val="autoZero"/>
        <c:auto val="1"/>
        <c:lblAlgn val="ctr"/>
        <c:lblOffset val="0"/>
        <c:noMultiLvlLbl val="0"/>
      </c:catAx>
      <c:valAx>
        <c:axId val="225948472"/>
        <c:scaling>
          <c:orientation val="minMax"/>
          <c:max val="0.30500000000000005"/>
          <c:min val="-5.000000000000001E-3"/>
        </c:scaling>
        <c:delete val="1"/>
        <c:axPos val="t"/>
        <c:numFmt formatCode="0.0" sourceLinked="1"/>
        <c:majorTickMark val="out"/>
        <c:minorTickMark val="none"/>
        <c:tickLblPos val="nextTo"/>
        <c:crossAx val="225949648"/>
        <c:crosses val="autoZero"/>
        <c:crossBetween val="between"/>
        <c:majorUnit val="0.1"/>
      </c:valAx>
      <c:spPr>
        <a:noFill/>
        <a:ln>
          <a:noFill/>
        </a:ln>
        <a:effectLst/>
      </c:spPr>
    </c:plotArea>
    <c:plotVisOnly val="1"/>
    <c:dispBlanksAs val="gap"/>
    <c:showDLblsOverMax val="0"/>
  </c:chart>
  <c:spPr>
    <a:noFill/>
    <a:ln w="12700" cap="flat" cmpd="sng" algn="ctr">
      <a:solidFill>
        <a:schemeClr val="tx1">
          <a:lumMod val="50000"/>
          <a:lumOff val="50000"/>
        </a:schemeClr>
      </a:solidFill>
      <a:round/>
    </a:ln>
    <a:effectLst/>
  </c:spPr>
  <c:txPr>
    <a:bodyPr/>
    <a:lstStyle/>
    <a:p>
      <a:pPr>
        <a:defRPr/>
      </a:pPr>
      <a:endParaRPr lang="es-MX"/>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Inegi azul">
  <a:themeElements>
    <a:clrScheme name="INEGI">
      <a:dk1>
        <a:srgbClr val="27251F"/>
      </a:dk1>
      <a:lt1>
        <a:srgbClr val="FFFFFF"/>
      </a:lt1>
      <a:dk2>
        <a:srgbClr val="706F6F"/>
      </a:dk2>
      <a:lt2>
        <a:srgbClr val="D5D5D5"/>
      </a:lt2>
      <a:accent1>
        <a:srgbClr val="00A2FF"/>
      </a:accent1>
      <a:accent2>
        <a:srgbClr val="16E7CF"/>
      </a:accent2>
      <a:accent3>
        <a:srgbClr val="61D836"/>
      </a:accent3>
      <a:accent4>
        <a:srgbClr val="FAE232"/>
      </a:accent4>
      <a:accent5>
        <a:srgbClr val="FF644E"/>
      </a:accent5>
      <a:accent6>
        <a:srgbClr val="EF5FA7"/>
      </a:accent6>
      <a:hlink>
        <a:srgbClr val="003057"/>
      </a:hlink>
      <a:folHlink>
        <a:srgbClr val="0077C8"/>
      </a:folHlink>
    </a:clrScheme>
    <a:fontScheme name="White">
      <a:majorFont>
        <a:latin typeface="Helvetica Neue Medium"/>
        <a:ea typeface="Helvetica Neue Medium"/>
        <a:cs typeface="Helvetica Neue Medium"/>
      </a:majorFont>
      <a:minorFont>
        <a:latin typeface="Helvetica Neue Medium"/>
        <a:ea typeface="Helvetica Neue Medium"/>
        <a:cs typeface="Helvetica Neue Medium"/>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0" tIns="0" rIns="0" bIns="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FFFFFF"/>
            </a:solidFill>
            <a:effectLst/>
            <a:uFillTx/>
            <a:latin typeface="+mn-lt"/>
            <a:ea typeface="+mn-ea"/>
            <a:cs typeface="+mn-cs"/>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1" i="0" u="none" strike="noStrike" cap="none" spc="0" normalizeH="0" baseline="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Inegi azul" id="{8F405B6C-3C48-4F19-BD33-4FD11D31655F}" vid="{6DC16772-F8FA-4D89-A2B5-A30FDA567EC7}"/>
    </a:ext>
  </a:extLst>
</a:theme>
</file>

<file path=word/theme/themeOverride1.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ersonalizado 16">
    <a:dk1>
      <a:sysClr val="windowText" lastClr="000000"/>
    </a:dk1>
    <a:lt1>
      <a:sysClr val="window" lastClr="FFFFFF"/>
    </a:lt1>
    <a:dk2>
      <a:srgbClr val="17406D"/>
    </a:dk2>
    <a:lt2>
      <a:srgbClr val="DBEFF9"/>
    </a:lt2>
    <a:accent1>
      <a:srgbClr val="92D050"/>
    </a:accent1>
    <a:accent2>
      <a:srgbClr val="DA1F28"/>
    </a:accent2>
    <a:accent3>
      <a:srgbClr val="FF822D"/>
    </a:accent3>
    <a:accent4>
      <a:srgbClr val="CC99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ersonalizado 16">
    <a:dk1>
      <a:sysClr val="windowText" lastClr="000000"/>
    </a:dk1>
    <a:lt1>
      <a:sysClr val="window" lastClr="FFFFFF"/>
    </a:lt1>
    <a:dk2>
      <a:srgbClr val="17406D"/>
    </a:dk2>
    <a:lt2>
      <a:srgbClr val="DBEFF9"/>
    </a:lt2>
    <a:accent1>
      <a:srgbClr val="92D050"/>
    </a:accent1>
    <a:accent2>
      <a:srgbClr val="DA1F28"/>
    </a:accent2>
    <a:accent3>
      <a:srgbClr val="FF822D"/>
    </a:accent3>
    <a:accent4>
      <a:srgbClr val="CC99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ersonalizado 17">
    <a:dk1>
      <a:sysClr val="windowText" lastClr="000000"/>
    </a:dk1>
    <a:lt1>
      <a:sysClr val="window" lastClr="FFFFFF"/>
    </a:lt1>
    <a:dk2>
      <a:srgbClr val="17406D"/>
    </a:dk2>
    <a:lt2>
      <a:srgbClr val="DBEFF9"/>
    </a:lt2>
    <a:accent1>
      <a:srgbClr val="92D050"/>
    </a:accent1>
    <a:accent2>
      <a:srgbClr val="DA1F28"/>
    </a:accent2>
    <a:accent3>
      <a:srgbClr val="FF822D"/>
    </a:accent3>
    <a:accent4>
      <a:srgbClr val="B96DFF"/>
    </a:accent4>
    <a:accent5>
      <a:srgbClr val="2190C8"/>
    </a:accent5>
    <a:accent6>
      <a:srgbClr val="964859"/>
    </a:accent6>
    <a:hlink>
      <a:srgbClr val="FFC000"/>
    </a:hlink>
    <a:folHlink>
      <a:srgbClr val="10CF9B"/>
    </a:folHlink>
  </a:clrScheme>
  <a:fontScheme name="Personalizado 3">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080F0-BFE1-4928-AB29-CB3E77D2E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6020</Words>
  <Characters>33111</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Comunicado de Prensa. Indicadores de Bienestar Autorreportado de la Población Urbana. Julio de 2021</vt:lpstr>
    </vt:vector>
  </TitlesOfParts>
  <Company>Hewlett-Packard</Company>
  <LinksUpToDate>false</LinksUpToDate>
  <CharactersWithSpaces>39053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Bienestar Autorreportado de la Población Urbana. Julio de 2021</dc:title>
  <dc:creator>INEGI</dc:creator>
  <cp:keywords>bienestar</cp:keywords>
  <cp:lastModifiedBy>GUILLEN MEDINA MOISES</cp:lastModifiedBy>
  <cp:revision>14</cp:revision>
  <cp:lastPrinted>2021-08-24T17:32:00Z</cp:lastPrinted>
  <dcterms:created xsi:type="dcterms:W3CDTF">2021-08-24T17:35:00Z</dcterms:created>
  <dcterms:modified xsi:type="dcterms:W3CDTF">2021-08-25T23:08:00Z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LastSaved">
    <vt:filetime>2015-08-06T00:00:00Z</vt:filetime>
  </property>
</Properties>
</file>