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79170" w14:textId="77777777" w:rsidR="002F496C" w:rsidRDefault="002F496C" w:rsidP="00462B4C">
      <w:pPr>
        <w:pStyle w:val="Default"/>
        <w:ind w:left="-567" w:right="-142"/>
        <w:jc w:val="center"/>
        <w:rPr>
          <w:b/>
          <w:bCs/>
          <w:color w:val="auto"/>
        </w:rPr>
      </w:pPr>
    </w:p>
    <w:p w14:paraId="7023713C" w14:textId="406F456F" w:rsidR="00462B4C" w:rsidRPr="00A32F3F" w:rsidRDefault="00462B4C" w:rsidP="00462B4C">
      <w:pPr>
        <w:pStyle w:val="Default"/>
        <w:ind w:left="-567" w:right="-142"/>
        <w:jc w:val="center"/>
        <w:rPr>
          <w:color w:val="auto"/>
        </w:rPr>
      </w:pPr>
      <w:bookmarkStart w:id="0" w:name="_GoBack"/>
      <w:r w:rsidRPr="00A32F3F">
        <w:rPr>
          <w:b/>
          <w:bCs/>
          <w:color w:val="auto"/>
        </w:rPr>
        <w:t xml:space="preserve">RESULTADOS DEL </w:t>
      </w:r>
      <w:r w:rsidR="00BA4BAC">
        <w:rPr>
          <w:b/>
          <w:bCs/>
          <w:color w:val="auto"/>
        </w:rPr>
        <w:t xml:space="preserve">CENSO NACIONAL DE PODERES LEGISLATIVOS ESTATALES (CNPLE) </w:t>
      </w:r>
      <w:r w:rsidRPr="00A32F3F">
        <w:rPr>
          <w:b/>
          <w:bCs/>
          <w:color w:val="auto"/>
        </w:rPr>
        <w:t>2021</w:t>
      </w:r>
    </w:p>
    <w:bookmarkEnd w:id="0"/>
    <w:p w14:paraId="1ABBF7AC" w14:textId="77777777" w:rsidR="00462B4C" w:rsidRPr="00124D53" w:rsidRDefault="00462B4C" w:rsidP="00462B4C">
      <w:pPr>
        <w:spacing w:after="0" w:line="240" w:lineRule="auto"/>
        <w:ind w:right="284"/>
        <w:jc w:val="both"/>
        <w:rPr>
          <w:rFonts w:ascii="Arial" w:hAnsi="Arial" w:cs="Arial"/>
          <w:b/>
          <w:bCs/>
          <w:color w:val="FF0000"/>
        </w:rPr>
      </w:pPr>
    </w:p>
    <w:p w14:paraId="58032148" w14:textId="28D722A7" w:rsidR="007520A9" w:rsidRDefault="007520A9" w:rsidP="007520A9">
      <w:pPr>
        <w:pStyle w:val="Prrafodelista"/>
        <w:numPr>
          <w:ilvl w:val="0"/>
          <w:numId w:val="1"/>
        </w:numPr>
        <w:ind w:left="-142"/>
        <w:jc w:val="both"/>
        <w:rPr>
          <w:rFonts w:ascii="Arial" w:hAnsi="Arial" w:cs="Arial"/>
          <w:color w:val="000000" w:themeColor="text1"/>
        </w:rPr>
      </w:pPr>
      <w:r w:rsidRPr="007520A9">
        <w:rPr>
          <w:rFonts w:ascii="Arial" w:hAnsi="Arial" w:cs="Arial"/>
          <w:color w:val="000000" w:themeColor="text1"/>
        </w:rPr>
        <w:t xml:space="preserve">Al cierre de 2020, los Congresos </w:t>
      </w:r>
      <w:r w:rsidR="002F496C">
        <w:rPr>
          <w:rFonts w:ascii="Arial" w:hAnsi="Arial" w:cs="Arial"/>
          <w:color w:val="000000" w:themeColor="text1"/>
        </w:rPr>
        <w:t>e</w:t>
      </w:r>
      <w:r w:rsidRPr="007520A9">
        <w:rPr>
          <w:rFonts w:ascii="Arial" w:hAnsi="Arial" w:cs="Arial"/>
          <w:color w:val="000000" w:themeColor="text1"/>
        </w:rPr>
        <w:t>statales se integraron por 1 113 legisladoras y legisladores, de los cuales 50.7% fueron hombres y 49.3% mujeres. Comparado con 2019, la cantidad de legisladoras disminuyó 0.4% en 2020.</w:t>
      </w:r>
    </w:p>
    <w:p w14:paraId="387C028C" w14:textId="52F810CA" w:rsidR="007520A9" w:rsidRPr="007520A9" w:rsidRDefault="007520A9" w:rsidP="006148D1">
      <w:pPr>
        <w:pStyle w:val="Prrafodelista"/>
        <w:numPr>
          <w:ilvl w:val="0"/>
          <w:numId w:val="1"/>
        </w:numPr>
        <w:ind w:left="-142"/>
        <w:jc w:val="both"/>
        <w:rPr>
          <w:rFonts w:ascii="Arial" w:hAnsi="Arial" w:cs="Arial"/>
          <w:color w:val="000000" w:themeColor="text1"/>
        </w:rPr>
      </w:pPr>
      <w:r w:rsidRPr="007520A9">
        <w:rPr>
          <w:rFonts w:ascii="Arial" w:hAnsi="Arial" w:cs="Arial"/>
          <w:color w:val="000000" w:themeColor="text1"/>
        </w:rPr>
        <w:t>Durante 2020,</w:t>
      </w:r>
      <w:r>
        <w:rPr>
          <w:rFonts w:ascii="Arial" w:hAnsi="Arial" w:cs="Arial"/>
          <w:color w:val="000000" w:themeColor="text1"/>
        </w:rPr>
        <w:t xml:space="preserve"> </w:t>
      </w:r>
      <w:r w:rsidRPr="007520A9">
        <w:rPr>
          <w:rFonts w:ascii="Arial" w:hAnsi="Arial" w:cs="Arial"/>
          <w:color w:val="000000" w:themeColor="text1"/>
        </w:rPr>
        <w:t xml:space="preserve">se presentaron </w:t>
      </w:r>
      <w:r w:rsidR="00200F59">
        <w:rPr>
          <w:rFonts w:ascii="Arial" w:hAnsi="Arial" w:cs="Arial"/>
          <w:color w:val="000000" w:themeColor="text1"/>
        </w:rPr>
        <w:t xml:space="preserve">12 881 iniciativas </w:t>
      </w:r>
      <w:r w:rsidRPr="007520A9">
        <w:rPr>
          <w:rFonts w:ascii="Arial" w:hAnsi="Arial" w:cs="Arial"/>
          <w:color w:val="000000" w:themeColor="text1"/>
        </w:rPr>
        <w:t xml:space="preserve">ante los Congresos </w:t>
      </w:r>
      <w:r w:rsidR="002F496C">
        <w:rPr>
          <w:rFonts w:ascii="Arial" w:hAnsi="Arial" w:cs="Arial"/>
          <w:color w:val="000000" w:themeColor="text1"/>
        </w:rPr>
        <w:t>e</w:t>
      </w:r>
      <w:r w:rsidRPr="007520A9">
        <w:rPr>
          <w:rFonts w:ascii="Arial" w:hAnsi="Arial" w:cs="Arial"/>
          <w:color w:val="000000" w:themeColor="text1"/>
        </w:rPr>
        <w:t xml:space="preserve">statales. En contraste con lo reportado en 2019, la cifra total de iniciativas disminuyó </w:t>
      </w:r>
      <w:r w:rsidR="00A16BC4">
        <w:rPr>
          <w:rFonts w:ascii="Arial" w:hAnsi="Arial" w:cs="Arial"/>
          <w:color w:val="000000" w:themeColor="text1"/>
        </w:rPr>
        <w:t>9.0</w:t>
      </w:r>
      <w:r w:rsidRPr="007520A9">
        <w:rPr>
          <w:rFonts w:ascii="Arial" w:hAnsi="Arial" w:cs="Arial"/>
          <w:color w:val="000000" w:themeColor="text1"/>
        </w:rPr>
        <w:t xml:space="preserve">%. Respecto a las proposiciones con punto de acuerdo, se presentaron 5 854, cifra que en comparación con lo reportado en 2019, disminuyó 8.7 por ciento. </w:t>
      </w:r>
    </w:p>
    <w:p w14:paraId="67922D96" w14:textId="41C979C3" w:rsidR="007520A9" w:rsidRPr="007520A9" w:rsidRDefault="007520A9" w:rsidP="007520A9">
      <w:pPr>
        <w:pStyle w:val="Prrafodelista"/>
        <w:numPr>
          <w:ilvl w:val="0"/>
          <w:numId w:val="1"/>
        </w:numPr>
        <w:ind w:left="-142"/>
        <w:jc w:val="both"/>
        <w:rPr>
          <w:rFonts w:ascii="Arial" w:hAnsi="Arial" w:cs="Arial"/>
          <w:color w:val="000000" w:themeColor="text1"/>
        </w:rPr>
      </w:pPr>
      <w:r w:rsidRPr="007520A9">
        <w:rPr>
          <w:rFonts w:ascii="Arial" w:hAnsi="Arial" w:cs="Arial"/>
          <w:color w:val="000000" w:themeColor="text1"/>
        </w:rPr>
        <w:t xml:space="preserve">En </w:t>
      </w:r>
      <w:r>
        <w:rPr>
          <w:rFonts w:ascii="Arial" w:hAnsi="Arial" w:cs="Arial"/>
          <w:color w:val="000000" w:themeColor="text1"/>
        </w:rPr>
        <w:t>el mismo periodo</w:t>
      </w:r>
      <w:r w:rsidR="0095155F">
        <w:rPr>
          <w:rFonts w:ascii="Arial" w:hAnsi="Arial" w:cs="Arial"/>
          <w:color w:val="000000" w:themeColor="text1"/>
        </w:rPr>
        <w:t>,</w:t>
      </w:r>
      <w:r w:rsidRPr="007520A9">
        <w:rPr>
          <w:rFonts w:ascii="Arial" w:hAnsi="Arial" w:cs="Arial"/>
          <w:color w:val="000000" w:themeColor="text1"/>
        </w:rPr>
        <w:t xml:space="preserve"> los Congresos </w:t>
      </w:r>
      <w:r w:rsidR="002F496C">
        <w:rPr>
          <w:rFonts w:ascii="Arial" w:hAnsi="Arial" w:cs="Arial"/>
          <w:color w:val="000000" w:themeColor="text1"/>
        </w:rPr>
        <w:t>e</w:t>
      </w:r>
      <w:r w:rsidRPr="007520A9">
        <w:rPr>
          <w:rFonts w:ascii="Arial" w:hAnsi="Arial" w:cs="Arial"/>
          <w:color w:val="000000" w:themeColor="text1"/>
        </w:rPr>
        <w:t>statales aprobaron 1 568 leyes y 5 750 decretos que se publicaron en las gacetas o periódicos oficiales, lo que en contraste con 2019 indica una disminución de 46.7% y 17.4%, respectivamente.</w:t>
      </w:r>
    </w:p>
    <w:p w14:paraId="2EEC7190" w14:textId="6DEBCE5F" w:rsidR="00F2445F" w:rsidRPr="00BA4BAC" w:rsidRDefault="00F2445F" w:rsidP="007520A9">
      <w:pPr>
        <w:pStyle w:val="Prrafodelista"/>
        <w:autoSpaceDE w:val="0"/>
        <w:autoSpaceDN w:val="0"/>
        <w:adjustRightInd w:val="0"/>
        <w:spacing w:after="0" w:line="240" w:lineRule="auto"/>
        <w:ind w:left="-142" w:right="425"/>
        <w:jc w:val="both"/>
        <w:rPr>
          <w:rFonts w:ascii="Arial" w:hAnsi="Arial" w:cs="Arial"/>
          <w:color w:val="FF0000"/>
        </w:rPr>
      </w:pPr>
    </w:p>
    <w:p w14:paraId="51798CB3" w14:textId="77777777" w:rsidR="00462B4C" w:rsidRPr="00124D53" w:rsidRDefault="00462B4C" w:rsidP="00462B4C">
      <w:pPr>
        <w:pStyle w:val="Prrafodelista"/>
        <w:autoSpaceDE w:val="0"/>
        <w:autoSpaceDN w:val="0"/>
        <w:adjustRightInd w:val="0"/>
        <w:spacing w:after="0" w:line="240" w:lineRule="auto"/>
        <w:ind w:left="0" w:right="567"/>
        <w:jc w:val="both"/>
        <w:rPr>
          <w:rFonts w:ascii="Arial" w:hAnsi="Arial" w:cs="Arial"/>
          <w:color w:val="FF0000"/>
        </w:rPr>
      </w:pPr>
    </w:p>
    <w:p w14:paraId="3F178DAA" w14:textId="7C544E5A" w:rsidR="00462B4C" w:rsidRPr="00124D53" w:rsidRDefault="00462B4C" w:rsidP="00462B4C">
      <w:pPr>
        <w:spacing w:after="0" w:line="240" w:lineRule="auto"/>
        <w:ind w:left="-567"/>
        <w:jc w:val="both"/>
        <w:rPr>
          <w:rFonts w:ascii="Arial" w:hAnsi="Arial" w:cs="Arial"/>
        </w:rPr>
      </w:pPr>
      <w:r w:rsidRPr="00124D53">
        <w:rPr>
          <w:rFonts w:ascii="Arial" w:hAnsi="Arial" w:cs="Arial"/>
        </w:rPr>
        <w:t xml:space="preserve">El Instituto Nacional de Estadística y Geografía (INEGI) da a conocer el Censo Nacional de </w:t>
      </w:r>
      <w:r w:rsidR="00BA4BAC">
        <w:rPr>
          <w:rFonts w:ascii="Arial" w:hAnsi="Arial" w:cs="Arial"/>
        </w:rPr>
        <w:t>Poderes Legislativos Estatales (CNPLE)</w:t>
      </w:r>
      <w:r w:rsidRPr="00124D53">
        <w:rPr>
          <w:rFonts w:ascii="Arial" w:hAnsi="Arial" w:cs="Arial"/>
        </w:rPr>
        <w:t xml:space="preserve"> 2021, programa estadístico que ofrece información estadística sobre la gestión y desempeño </w:t>
      </w:r>
      <w:r w:rsidR="00BA4BAC" w:rsidRPr="00BA4BAC">
        <w:rPr>
          <w:rFonts w:ascii="Arial" w:hAnsi="Arial" w:cs="Arial"/>
        </w:rPr>
        <w:t xml:space="preserve">del Congreso de cada entidad federativa, específicamente en las funciones de gobierno, estructura parlamentaria y trabajo legislativo, con la finalidad de que </w:t>
      </w:r>
      <w:r w:rsidR="00BA4BAC">
        <w:rPr>
          <w:rFonts w:ascii="Arial" w:hAnsi="Arial" w:cs="Arial"/>
        </w:rPr>
        <w:t>é</w:t>
      </w:r>
      <w:r w:rsidR="00BA4BAC" w:rsidRPr="00BA4BAC">
        <w:rPr>
          <w:rFonts w:ascii="Arial" w:hAnsi="Arial" w:cs="Arial"/>
        </w:rPr>
        <w:t>sta se vincule con el quehacer gubernamental dentro del proceso de diseño, implementación, monitoreo y evaluación de las políticas públicas de alcance nacional en los referidos temas</w:t>
      </w:r>
      <w:r w:rsidRPr="00124D53">
        <w:rPr>
          <w:rFonts w:ascii="Arial" w:hAnsi="Arial" w:cs="Arial"/>
        </w:rPr>
        <w:t>.</w:t>
      </w:r>
    </w:p>
    <w:p w14:paraId="52960CE9" w14:textId="617A2162" w:rsidR="009B430B" w:rsidRPr="00124D53" w:rsidRDefault="009B430B" w:rsidP="00462B4C">
      <w:pPr>
        <w:spacing w:after="0" w:line="240" w:lineRule="auto"/>
        <w:ind w:left="-567"/>
        <w:jc w:val="both"/>
        <w:rPr>
          <w:rFonts w:ascii="Arial" w:hAnsi="Arial" w:cs="Arial"/>
        </w:rPr>
      </w:pPr>
    </w:p>
    <w:p w14:paraId="1D92358F" w14:textId="43D4BE1D" w:rsidR="00462B4C" w:rsidRDefault="00462B4C" w:rsidP="00462B4C">
      <w:pPr>
        <w:spacing w:after="0" w:line="240" w:lineRule="auto"/>
        <w:ind w:left="-567"/>
        <w:jc w:val="both"/>
        <w:rPr>
          <w:rFonts w:ascii="Arial" w:hAnsi="Arial" w:cs="Arial"/>
        </w:rPr>
      </w:pPr>
      <w:r w:rsidRPr="00124D53">
        <w:rPr>
          <w:rFonts w:ascii="Arial" w:hAnsi="Arial" w:cs="Arial"/>
        </w:rPr>
        <w:t>Entre los datos que aporta este Censo, se encuentra que:</w:t>
      </w:r>
    </w:p>
    <w:p w14:paraId="538E4915" w14:textId="14968FB6" w:rsidR="007E2895" w:rsidRDefault="007E2895" w:rsidP="00462B4C">
      <w:pPr>
        <w:spacing w:after="0" w:line="240" w:lineRule="auto"/>
        <w:ind w:left="-567"/>
        <w:jc w:val="both"/>
        <w:rPr>
          <w:rFonts w:ascii="Arial" w:hAnsi="Arial" w:cs="Arial"/>
        </w:rPr>
      </w:pPr>
    </w:p>
    <w:p w14:paraId="6A9932B1" w14:textId="631F4136" w:rsidR="007E2895" w:rsidRPr="007E2895" w:rsidRDefault="007E2895" w:rsidP="007E2895">
      <w:pPr>
        <w:pStyle w:val="Default"/>
        <w:numPr>
          <w:ilvl w:val="0"/>
          <w:numId w:val="19"/>
        </w:numPr>
        <w:ind w:left="-426" w:hanging="283"/>
        <w:jc w:val="both"/>
        <w:rPr>
          <w:color w:val="000000" w:themeColor="text1"/>
          <w:sz w:val="22"/>
          <w:szCs w:val="22"/>
        </w:rPr>
      </w:pPr>
      <w:r w:rsidRPr="007E2895">
        <w:rPr>
          <w:color w:val="000000" w:themeColor="text1"/>
          <w:sz w:val="22"/>
          <w:szCs w:val="22"/>
        </w:rPr>
        <w:t xml:space="preserve">Al cierre de 2020, los Congresos </w:t>
      </w:r>
      <w:r w:rsidR="002F496C">
        <w:rPr>
          <w:color w:val="000000" w:themeColor="text1"/>
          <w:sz w:val="22"/>
          <w:szCs w:val="22"/>
        </w:rPr>
        <w:t>e</w:t>
      </w:r>
      <w:r w:rsidRPr="007E2895">
        <w:rPr>
          <w:color w:val="000000" w:themeColor="text1"/>
          <w:sz w:val="22"/>
          <w:szCs w:val="22"/>
        </w:rPr>
        <w:t xml:space="preserve">statales </w:t>
      </w:r>
      <w:r>
        <w:rPr>
          <w:color w:val="000000" w:themeColor="text1"/>
          <w:sz w:val="22"/>
          <w:szCs w:val="22"/>
        </w:rPr>
        <w:t>se integraron por</w:t>
      </w:r>
      <w:r w:rsidRPr="007E2895">
        <w:rPr>
          <w:color w:val="000000" w:themeColor="text1"/>
          <w:sz w:val="22"/>
          <w:szCs w:val="22"/>
        </w:rPr>
        <w:t xml:space="preserve"> 1 113 legisladoras y legisladores, de los cuales 50.7% fueron hombres y 49.3% mujeres. Comparado con 2019, la cantidad de legisladoras disminuyó 0.4% en 2020.</w:t>
      </w:r>
    </w:p>
    <w:p w14:paraId="0D1D6C9E" w14:textId="77777777" w:rsidR="00462B4C" w:rsidRPr="00BA4BAC" w:rsidRDefault="00462B4C" w:rsidP="00462B4C">
      <w:pPr>
        <w:spacing w:after="0" w:line="240" w:lineRule="auto"/>
        <w:ind w:left="-284"/>
        <w:jc w:val="both"/>
        <w:rPr>
          <w:rFonts w:ascii="Arial" w:hAnsi="Arial" w:cs="Arial"/>
          <w:color w:val="FF0000"/>
        </w:rPr>
      </w:pPr>
    </w:p>
    <w:p w14:paraId="62D60B67" w14:textId="753A56D3" w:rsidR="00621477" w:rsidRDefault="007E2895" w:rsidP="00621477">
      <w:pPr>
        <w:pStyle w:val="Default"/>
        <w:numPr>
          <w:ilvl w:val="0"/>
          <w:numId w:val="19"/>
        </w:numPr>
        <w:ind w:left="-426" w:hanging="218"/>
        <w:jc w:val="both"/>
        <w:rPr>
          <w:color w:val="000000" w:themeColor="text1"/>
          <w:sz w:val="22"/>
          <w:szCs w:val="22"/>
        </w:rPr>
      </w:pPr>
      <w:r w:rsidRPr="007E2895">
        <w:rPr>
          <w:color w:val="000000" w:themeColor="text1"/>
          <w:sz w:val="22"/>
          <w:szCs w:val="22"/>
        </w:rPr>
        <w:t xml:space="preserve">Durante 2020, los Congresos </w:t>
      </w:r>
      <w:r w:rsidR="002F496C">
        <w:rPr>
          <w:color w:val="000000" w:themeColor="text1"/>
          <w:sz w:val="22"/>
          <w:szCs w:val="22"/>
        </w:rPr>
        <w:t>e</w:t>
      </w:r>
      <w:r w:rsidRPr="007E2895">
        <w:rPr>
          <w:color w:val="000000" w:themeColor="text1"/>
          <w:sz w:val="22"/>
          <w:szCs w:val="22"/>
        </w:rPr>
        <w:t>statales ejercieron un presupuesto total de 14 826 253 897 pesos. Dicha cifra representó un aumento de 6.3%, respecto al presupuesto ejercido en 2019. Del total del presupuesto, 12.7% se concentró en la Ciudad de México.</w:t>
      </w:r>
    </w:p>
    <w:p w14:paraId="5DCA611E" w14:textId="77777777" w:rsidR="00621477" w:rsidRPr="00621477" w:rsidRDefault="00621477" w:rsidP="00621477">
      <w:pPr>
        <w:pStyle w:val="Default"/>
        <w:jc w:val="both"/>
        <w:rPr>
          <w:color w:val="000000" w:themeColor="text1"/>
          <w:sz w:val="22"/>
          <w:szCs w:val="22"/>
        </w:rPr>
      </w:pPr>
    </w:p>
    <w:p w14:paraId="1D918C87" w14:textId="5FC0D3B3" w:rsidR="00F25387" w:rsidRDefault="00621477" w:rsidP="006148D1">
      <w:pPr>
        <w:pStyle w:val="Default"/>
        <w:numPr>
          <w:ilvl w:val="0"/>
          <w:numId w:val="19"/>
        </w:numPr>
        <w:ind w:left="-426" w:hanging="218"/>
        <w:jc w:val="both"/>
        <w:rPr>
          <w:color w:val="000000" w:themeColor="text1"/>
          <w:sz w:val="22"/>
          <w:szCs w:val="22"/>
        </w:rPr>
      </w:pPr>
      <w:r w:rsidRPr="00F25387">
        <w:rPr>
          <w:color w:val="000000" w:themeColor="text1"/>
          <w:sz w:val="22"/>
          <w:szCs w:val="22"/>
        </w:rPr>
        <w:t xml:space="preserve">Los Congresos </w:t>
      </w:r>
      <w:r w:rsidR="002F496C">
        <w:rPr>
          <w:color w:val="000000" w:themeColor="text1"/>
          <w:sz w:val="22"/>
          <w:szCs w:val="22"/>
        </w:rPr>
        <w:t>e</w:t>
      </w:r>
      <w:r w:rsidRPr="00F25387">
        <w:rPr>
          <w:color w:val="000000" w:themeColor="text1"/>
          <w:sz w:val="22"/>
          <w:szCs w:val="22"/>
        </w:rPr>
        <w:t>statales reportaron que a nivel nacional, 36.6% de las y los legisladores se encontraban adscritos al grupo parlamentario MORENA. Además, durante 2020</w:t>
      </w:r>
      <w:r w:rsidR="00BD0C52">
        <w:rPr>
          <w:color w:val="000000" w:themeColor="text1"/>
          <w:sz w:val="22"/>
          <w:szCs w:val="22"/>
        </w:rPr>
        <w:t>,</w:t>
      </w:r>
      <w:r w:rsidRPr="00F25387">
        <w:rPr>
          <w:color w:val="000000" w:themeColor="text1"/>
          <w:sz w:val="22"/>
          <w:szCs w:val="22"/>
        </w:rPr>
        <w:t xml:space="preserve"> se registró el fallecimiento de dos legisladores y una legisladora por COVID-19, todos adscritos a MORENA.</w:t>
      </w:r>
      <w:r w:rsidR="00F25387" w:rsidRPr="00F25387">
        <w:rPr>
          <w:color w:val="000000" w:themeColor="text1"/>
          <w:sz w:val="22"/>
          <w:szCs w:val="22"/>
        </w:rPr>
        <w:t xml:space="preserve"> </w:t>
      </w:r>
    </w:p>
    <w:p w14:paraId="60FA0B5C" w14:textId="77777777" w:rsidR="00F25387" w:rsidRPr="00F25387" w:rsidRDefault="00F25387" w:rsidP="00F25387">
      <w:pPr>
        <w:pStyle w:val="Default"/>
        <w:jc w:val="both"/>
        <w:rPr>
          <w:color w:val="000000" w:themeColor="text1"/>
          <w:sz w:val="22"/>
          <w:szCs w:val="22"/>
        </w:rPr>
      </w:pPr>
    </w:p>
    <w:p w14:paraId="1319D62C" w14:textId="7FF70C06" w:rsidR="00F25387" w:rsidRDefault="00F25387" w:rsidP="00F25387">
      <w:pPr>
        <w:pStyle w:val="Default"/>
        <w:numPr>
          <w:ilvl w:val="0"/>
          <w:numId w:val="19"/>
        </w:numPr>
        <w:ind w:left="-426" w:hanging="218"/>
        <w:jc w:val="both"/>
        <w:rPr>
          <w:color w:val="000000" w:themeColor="text1"/>
          <w:sz w:val="22"/>
          <w:szCs w:val="22"/>
        </w:rPr>
      </w:pPr>
      <w:r w:rsidRPr="00F25387">
        <w:rPr>
          <w:color w:val="000000" w:themeColor="text1"/>
          <w:sz w:val="22"/>
          <w:szCs w:val="22"/>
        </w:rPr>
        <w:t>Al cierre de 2020, a nivel nacional</w:t>
      </w:r>
      <w:r w:rsidR="003D2B32">
        <w:rPr>
          <w:color w:val="000000" w:themeColor="text1"/>
          <w:sz w:val="22"/>
          <w:szCs w:val="22"/>
        </w:rPr>
        <w:t>,</w:t>
      </w:r>
      <w:r w:rsidRPr="00F25387">
        <w:rPr>
          <w:color w:val="000000" w:themeColor="text1"/>
          <w:sz w:val="22"/>
          <w:szCs w:val="22"/>
        </w:rPr>
        <w:t xml:space="preserve"> la cantidad de personal de apoyo para el ejercicio de las funciones de las y los legisladores fue de 5 343 personas, de las cuales 51.0% eran hombres y 49.0% mujeres. Lo que representó</w:t>
      </w:r>
      <w:r w:rsidR="00CD5FF0">
        <w:rPr>
          <w:color w:val="000000" w:themeColor="text1"/>
          <w:sz w:val="22"/>
          <w:szCs w:val="22"/>
        </w:rPr>
        <w:t xml:space="preserve"> un</w:t>
      </w:r>
      <w:r w:rsidRPr="00F25387">
        <w:rPr>
          <w:color w:val="000000" w:themeColor="text1"/>
          <w:sz w:val="22"/>
          <w:szCs w:val="22"/>
        </w:rPr>
        <w:t xml:space="preserve"> aumento de 1.9% con respecto a 2019.</w:t>
      </w:r>
      <w:r>
        <w:rPr>
          <w:color w:val="000000" w:themeColor="text1"/>
          <w:sz w:val="22"/>
          <w:szCs w:val="22"/>
        </w:rPr>
        <w:t xml:space="preserve"> </w:t>
      </w:r>
    </w:p>
    <w:p w14:paraId="0CABC30C" w14:textId="77777777" w:rsidR="00F25387" w:rsidRPr="00F25387" w:rsidRDefault="00F25387" w:rsidP="00F25387">
      <w:pPr>
        <w:pStyle w:val="Default"/>
        <w:jc w:val="both"/>
        <w:rPr>
          <w:color w:val="000000" w:themeColor="text1"/>
          <w:sz w:val="22"/>
          <w:szCs w:val="22"/>
        </w:rPr>
      </w:pPr>
    </w:p>
    <w:p w14:paraId="4278478A" w14:textId="679EA381" w:rsidR="00F25387" w:rsidRDefault="00F25387" w:rsidP="006148D1">
      <w:pPr>
        <w:pStyle w:val="Default"/>
        <w:numPr>
          <w:ilvl w:val="0"/>
          <w:numId w:val="19"/>
        </w:numPr>
        <w:ind w:left="-426" w:hanging="218"/>
        <w:jc w:val="both"/>
        <w:rPr>
          <w:color w:val="000000" w:themeColor="text1"/>
          <w:sz w:val="22"/>
          <w:szCs w:val="22"/>
        </w:rPr>
      </w:pPr>
      <w:r w:rsidRPr="00F25387">
        <w:rPr>
          <w:color w:val="000000" w:themeColor="text1"/>
          <w:sz w:val="22"/>
          <w:szCs w:val="22"/>
        </w:rPr>
        <w:t>Durante 2020, las y los legisladores ejercieron en total 4 227 121 139 pesos por concepto de dieta. Con respecto a 2019, se reportó que dicho presupuesto aumentó 3.4% en 2020.</w:t>
      </w:r>
      <w:r w:rsidRPr="00F25387">
        <w:t xml:space="preserve"> </w:t>
      </w:r>
      <w:r w:rsidRPr="00F25387">
        <w:rPr>
          <w:color w:val="000000" w:themeColor="text1"/>
          <w:sz w:val="22"/>
          <w:szCs w:val="22"/>
        </w:rPr>
        <w:t xml:space="preserve">Según el gasto del presupuesto ejercido por las y los legisladores, 30.7% correspondió a remuneración, que en contraste con 2019, aumentó 6.2%. </w:t>
      </w:r>
      <w:r w:rsidR="00CD5FF0">
        <w:rPr>
          <w:color w:val="000000" w:themeColor="text1"/>
          <w:sz w:val="22"/>
          <w:szCs w:val="22"/>
        </w:rPr>
        <w:t>En términos relativos</w:t>
      </w:r>
      <w:r w:rsidRPr="00F25387">
        <w:rPr>
          <w:color w:val="000000" w:themeColor="text1"/>
          <w:sz w:val="22"/>
          <w:szCs w:val="22"/>
        </w:rPr>
        <w:t>, el PES fue el grupo parlamentario que destinó la mayor cantidad de</w:t>
      </w:r>
      <w:r w:rsidR="00CD5FF0">
        <w:rPr>
          <w:color w:val="000000" w:themeColor="text1"/>
          <w:sz w:val="22"/>
          <w:szCs w:val="22"/>
        </w:rPr>
        <w:t xml:space="preserve"> su</w:t>
      </w:r>
      <w:r w:rsidRPr="00F25387">
        <w:rPr>
          <w:color w:val="000000" w:themeColor="text1"/>
          <w:sz w:val="22"/>
          <w:szCs w:val="22"/>
        </w:rPr>
        <w:t xml:space="preserve"> presupuesto para el concepto de atención ciudadana (29.6</w:t>
      </w:r>
      <w:r w:rsidR="00AB0BE3">
        <w:rPr>
          <w:color w:val="000000" w:themeColor="text1"/>
          <w:sz w:val="22"/>
          <w:szCs w:val="22"/>
        </w:rPr>
        <w:t xml:space="preserve"> por ciento</w:t>
      </w:r>
      <w:r w:rsidRPr="00F25387">
        <w:rPr>
          <w:color w:val="000000" w:themeColor="text1"/>
          <w:sz w:val="22"/>
          <w:szCs w:val="22"/>
        </w:rPr>
        <w:t>).</w:t>
      </w:r>
      <w:r>
        <w:rPr>
          <w:color w:val="000000" w:themeColor="text1"/>
          <w:sz w:val="22"/>
          <w:szCs w:val="22"/>
        </w:rPr>
        <w:t xml:space="preserve"> </w:t>
      </w:r>
    </w:p>
    <w:p w14:paraId="1B5D54B3" w14:textId="77777777" w:rsidR="00F25387" w:rsidRDefault="00F25387" w:rsidP="00F25387">
      <w:pPr>
        <w:pStyle w:val="Prrafodelista"/>
        <w:rPr>
          <w:color w:val="000000" w:themeColor="text1"/>
        </w:rPr>
      </w:pPr>
    </w:p>
    <w:p w14:paraId="7D554DE8" w14:textId="77777777" w:rsidR="002F496C" w:rsidRDefault="002F496C" w:rsidP="00CD5FF0">
      <w:pPr>
        <w:pStyle w:val="Default"/>
        <w:ind w:left="-426"/>
        <w:jc w:val="both"/>
        <w:rPr>
          <w:color w:val="000000" w:themeColor="text1"/>
          <w:sz w:val="22"/>
          <w:szCs w:val="22"/>
        </w:rPr>
      </w:pPr>
    </w:p>
    <w:p w14:paraId="4C9AC01B" w14:textId="77777777" w:rsidR="002F496C" w:rsidRDefault="002F496C" w:rsidP="002F496C">
      <w:pPr>
        <w:pStyle w:val="Prrafodelista"/>
        <w:rPr>
          <w:color w:val="000000" w:themeColor="text1"/>
        </w:rPr>
      </w:pPr>
    </w:p>
    <w:p w14:paraId="376FD59A" w14:textId="13BF6D35" w:rsidR="00AF3C18" w:rsidRDefault="00F25387" w:rsidP="00AF3C18">
      <w:pPr>
        <w:pStyle w:val="Default"/>
        <w:numPr>
          <w:ilvl w:val="0"/>
          <w:numId w:val="19"/>
        </w:numPr>
        <w:ind w:left="-426" w:hanging="218"/>
        <w:jc w:val="both"/>
        <w:rPr>
          <w:color w:val="000000" w:themeColor="text1"/>
          <w:sz w:val="22"/>
          <w:szCs w:val="22"/>
        </w:rPr>
      </w:pPr>
      <w:r w:rsidRPr="00AF3C18">
        <w:rPr>
          <w:color w:val="000000" w:themeColor="text1"/>
          <w:sz w:val="22"/>
          <w:szCs w:val="22"/>
        </w:rPr>
        <w:t>En el mismo periodo se presentaron</w:t>
      </w:r>
      <w:r w:rsidR="005007CE">
        <w:rPr>
          <w:color w:val="000000" w:themeColor="text1"/>
          <w:sz w:val="22"/>
          <w:szCs w:val="22"/>
        </w:rPr>
        <w:t xml:space="preserve"> 12 881 iniciativas</w:t>
      </w:r>
      <w:r w:rsidRPr="00AF3C18">
        <w:rPr>
          <w:color w:val="000000" w:themeColor="text1"/>
          <w:sz w:val="22"/>
          <w:szCs w:val="22"/>
        </w:rPr>
        <w:t xml:space="preserve"> ante los Congresos </w:t>
      </w:r>
      <w:r w:rsidR="002F496C">
        <w:rPr>
          <w:color w:val="000000" w:themeColor="text1"/>
          <w:sz w:val="22"/>
          <w:szCs w:val="22"/>
        </w:rPr>
        <w:t>e</w:t>
      </w:r>
      <w:r w:rsidRPr="00AF3C18">
        <w:rPr>
          <w:color w:val="000000" w:themeColor="text1"/>
          <w:sz w:val="22"/>
          <w:szCs w:val="22"/>
        </w:rPr>
        <w:t xml:space="preserve">statales. Del total, 85.8% (11 052) se presentó en los periodos ordinarios, 1.4% (183) en extraordinarios y 12.8% (1 646) en periodos de receso. En contraste con lo reportado en 2019, la cifra total de iniciativas disminuyó </w:t>
      </w:r>
      <w:r w:rsidR="00AB0BE3">
        <w:rPr>
          <w:color w:val="000000" w:themeColor="text1"/>
          <w:sz w:val="22"/>
          <w:szCs w:val="22"/>
        </w:rPr>
        <w:t>9.0</w:t>
      </w:r>
      <w:r w:rsidR="00394C43" w:rsidRPr="00AF3C18">
        <w:rPr>
          <w:color w:val="000000" w:themeColor="text1"/>
          <w:sz w:val="22"/>
          <w:szCs w:val="22"/>
        </w:rPr>
        <w:t>%</w:t>
      </w:r>
      <w:r w:rsidRPr="00AF3C18">
        <w:rPr>
          <w:color w:val="000000" w:themeColor="text1"/>
          <w:sz w:val="22"/>
          <w:szCs w:val="22"/>
        </w:rPr>
        <w:t xml:space="preserve">. En cuanto a las proposiciones con punto de acuerdo, se presentaron 5 854, </w:t>
      </w:r>
      <w:r w:rsidR="00394C43" w:rsidRPr="00AF3C18">
        <w:rPr>
          <w:color w:val="000000" w:themeColor="text1"/>
          <w:sz w:val="22"/>
          <w:szCs w:val="22"/>
        </w:rPr>
        <w:t xml:space="preserve">cifra </w:t>
      </w:r>
      <w:r w:rsidRPr="00AF3C18">
        <w:rPr>
          <w:color w:val="000000" w:themeColor="text1"/>
          <w:sz w:val="22"/>
          <w:szCs w:val="22"/>
        </w:rPr>
        <w:t xml:space="preserve">que en comparación con lo reportado en 2019, disminuyó 8.7 por ciento. </w:t>
      </w:r>
    </w:p>
    <w:p w14:paraId="71C73C53" w14:textId="77777777" w:rsidR="00AF3C18" w:rsidRPr="00AF3C18" w:rsidRDefault="00AF3C18" w:rsidP="00AF3C18">
      <w:pPr>
        <w:pStyle w:val="Default"/>
        <w:jc w:val="both"/>
        <w:rPr>
          <w:color w:val="000000" w:themeColor="text1"/>
          <w:sz w:val="22"/>
          <w:szCs w:val="22"/>
        </w:rPr>
      </w:pPr>
    </w:p>
    <w:p w14:paraId="0FB64780" w14:textId="68FBF740" w:rsidR="00AF3C18" w:rsidRDefault="00AF3C18" w:rsidP="00AF3C18">
      <w:pPr>
        <w:pStyle w:val="Default"/>
        <w:numPr>
          <w:ilvl w:val="0"/>
          <w:numId w:val="19"/>
        </w:numPr>
        <w:ind w:left="-426" w:hanging="218"/>
        <w:jc w:val="both"/>
        <w:rPr>
          <w:color w:val="000000" w:themeColor="text1"/>
          <w:sz w:val="22"/>
          <w:szCs w:val="22"/>
        </w:rPr>
      </w:pPr>
      <w:r w:rsidRPr="00AF3C18">
        <w:rPr>
          <w:color w:val="000000" w:themeColor="text1"/>
          <w:sz w:val="22"/>
          <w:szCs w:val="22"/>
        </w:rPr>
        <w:t>En 2020</w:t>
      </w:r>
      <w:r w:rsidR="00A111B0">
        <w:rPr>
          <w:color w:val="000000" w:themeColor="text1"/>
          <w:sz w:val="22"/>
          <w:szCs w:val="22"/>
        </w:rPr>
        <w:t>,</w:t>
      </w:r>
      <w:r w:rsidRPr="00AF3C18">
        <w:rPr>
          <w:color w:val="000000" w:themeColor="text1"/>
          <w:sz w:val="22"/>
          <w:szCs w:val="22"/>
        </w:rPr>
        <w:t xml:space="preserve"> los Congresos </w:t>
      </w:r>
      <w:r w:rsidR="002F496C">
        <w:rPr>
          <w:color w:val="000000" w:themeColor="text1"/>
          <w:sz w:val="22"/>
          <w:szCs w:val="22"/>
        </w:rPr>
        <w:t>e</w:t>
      </w:r>
      <w:r w:rsidRPr="00AF3C18">
        <w:rPr>
          <w:color w:val="000000" w:themeColor="text1"/>
          <w:sz w:val="22"/>
          <w:szCs w:val="22"/>
        </w:rPr>
        <w:t>statales aprobaron 1 568 leyes y 5 750 decretos que se publicaron en las gacetas o periódicos oficiales, lo que en contraste con 2019 indica una disminución de 46.7% y 17.4%, respectivamente.</w:t>
      </w:r>
    </w:p>
    <w:p w14:paraId="71200C41" w14:textId="77777777" w:rsidR="00AF3C18" w:rsidRPr="00AF3C18" w:rsidRDefault="00AF3C18" w:rsidP="00AF3C18">
      <w:pPr>
        <w:pStyle w:val="Default"/>
        <w:jc w:val="both"/>
        <w:rPr>
          <w:color w:val="000000" w:themeColor="text1"/>
          <w:sz w:val="22"/>
          <w:szCs w:val="22"/>
        </w:rPr>
      </w:pPr>
    </w:p>
    <w:p w14:paraId="3F7042C1" w14:textId="7A2B542D" w:rsidR="007520A9" w:rsidRDefault="00AF3C18" w:rsidP="007520A9">
      <w:pPr>
        <w:pStyle w:val="Default"/>
        <w:numPr>
          <w:ilvl w:val="0"/>
          <w:numId w:val="19"/>
        </w:numPr>
        <w:ind w:left="-426" w:hanging="218"/>
        <w:jc w:val="both"/>
        <w:rPr>
          <w:color w:val="000000" w:themeColor="text1"/>
          <w:sz w:val="22"/>
          <w:szCs w:val="22"/>
        </w:rPr>
      </w:pPr>
      <w:r>
        <w:rPr>
          <w:color w:val="000000" w:themeColor="text1"/>
          <w:sz w:val="22"/>
          <w:szCs w:val="22"/>
        </w:rPr>
        <w:t>En el mismo periodo</w:t>
      </w:r>
      <w:r w:rsidRPr="00AF3C18">
        <w:rPr>
          <w:color w:val="000000" w:themeColor="text1"/>
          <w:sz w:val="22"/>
          <w:szCs w:val="22"/>
        </w:rPr>
        <w:t xml:space="preserve">, 27 Congresos </w:t>
      </w:r>
      <w:r w:rsidR="002F496C">
        <w:rPr>
          <w:color w:val="000000" w:themeColor="text1"/>
          <w:sz w:val="22"/>
          <w:szCs w:val="22"/>
        </w:rPr>
        <w:t>e</w:t>
      </w:r>
      <w:r w:rsidRPr="00AF3C18">
        <w:rPr>
          <w:color w:val="000000" w:themeColor="text1"/>
          <w:sz w:val="22"/>
          <w:szCs w:val="22"/>
        </w:rPr>
        <w:t xml:space="preserve">statales realizaron 384 comparecencias a servidores públicos de las entidades federativas. El cargo con la mayor cantidad de comparecencias fue el de </w:t>
      </w:r>
      <w:r w:rsidR="002F496C">
        <w:rPr>
          <w:color w:val="000000" w:themeColor="text1"/>
          <w:sz w:val="22"/>
          <w:szCs w:val="22"/>
        </w:rPr>
        <w:t>t</w:t>
      </w:r>
      <w:r w:rsidRPr="00AF3C18">
        <w:rPr>
          <w:color w:val="000000" w:themeColor="text1"/>
          <w:sz w:val="22"/>
          <w:szCs w:val="22"/>
        </w:rPr>
        <w:t>itular de alguna dependencia del Poder Ejecutivo de la entidad federativa.</w:t>
      </w:r>
    </w:p>
    <w:p w14:paraId="11E10ADC" w14:textId="77777777" w:rsidR="007520A9" w:rsidRPr="007520A9" w:rsidRDefault="007520A9" w:rsidP="007520A9">
      <w:pPr>
        <w:pStyle w:val="Default"/>
        <w:jc w:val="both"/>
        <w:rPr>
          <w:color w:val="000000" w:themeColor="text1"/>
          <w:sz w:val="22"/>
          <w:szCs w:val="22"/>
        </w:rPr>
      </w:pPr>
    </w:p>
    <w:p w14:paraId="51C3FF3C" w14:textId="7E96205C" w:rsidR="007520A9" w:rsidRPr="007520A9" w:rsidRDefault="007520A9" w:rsidP="007520A9">
      <w:pPr>
        <w:pStyle w:val="Default"/>
        <w:numPr>
          <w:ilvl w:val="0"/>
          <w:numId w:val="19"/>
        </w:numPr>
        <w:ind w:left="-426" w:hanging="218"/>
        <w:jc w:val="both"/>
        <w:rPr>
          <w:color w:val="000000" w:themeColor="text1"/>
          <w:sz w:val="22"/>
          <w:szCs w:val="22"/>
        </w:rPr>
      </w:pPr>
      <w:r w:rsidRPr="007520A9">
        <w:rPr>
          <w:color w:val="000000" w:themeColor="text1"/>
          <w:sz w:val="22"/>
          <w:szCs w:val="22"/>
        </w:rPr>
        <w:t>Durante 2020, a nivel nacional</w:t>
      </w:r>
      <w:r w:rsidR="001031EA">
        <w:rPr>
          <w:color w:val="000000" w:themeColor="text1"/>
          <w:sz w:val="22"/>
          <w:szCs w:val="22"/>
        </w:rPr>
        <w:t>,</w:t>
      </w:r>
      <w:r w:rsidRPr="007520A9">
        <w:rPr>
          <w:color w:val="000000" w:themeColor="text1"/>
          <w:sz w:val="22"/>
          <w:szCs w:val="22"/>
        </w:rPr>
        <w:t xml:space="preserve"> seis Congresos </w:t>
      </w:r>
      <w:r w:rsidR="002F496C">
        <w:rPr>
          <w:color w:val="000000" w:themeColor="text1"/>
          <w:sz w:val="22"/>
          <w:szCs w:val="22"/>
        </w:rPr>
        <w:t>e</w:t>
      </w:r>
      <w:r w:rsidRPr="007520A9">
        <w:rPr>
          <w:color w:val="000000" w:themeColor="text1"/>
          <w:sz w:val="22"/>
          <w:szCs w:val="22"/>
        </w:rPr>
        <w:t xml:space="preserve">statales iniciaron 30 procedimientos de juicio político en contra de </w:t>
      </w:r>
      <w:r w:rsidR="00A16BC4">
        <w:rPr>
          <w:color w:val="000000" w:themeColor="text1"/>
          <w:sz w:val="22"/>
          <w:szCs w:val="22"/>
        </w:rPr>
        <w:t>8</w:t>
      </w:r>
      <w:r w:rsidRPr="007520A9">
        <w:rPr>
          <w:color w:val="000000" w:themeColor="text1"/>
          <w:sz w:val="22"/>
          <w:szCs w:val="22"/>
        </w:rPr>
        <w:t xml:space="preserve">2 servidores públicos de su entidad federativa, de los cuales 52.4% fueron hombres y 47.6% mujeres. De acuerdo con el cargo, la mayoría de los juicios se iniciaron a </w:t>
      </w:r>
      <w:r w:rsidR="00A16BC4">
        <w:rPr>
          <w:color w:val="000000" w:themeColor="text1"/>
          <w:sz w:val="22"/>
          <w:szCs w:val="22"/>
        </w:rPr>
        <w:t>regidoras y regidores</w:t>
      </w:r>
      <w:r w:rsidRPr="007520A9">
        <w:rPr>
          <w:color w:val="000000" w:themeColor="text1"/>
          <w:sz w:val="22"/>
          <w:szCs w:val="22"/>
        </w:rPr>
        <w:t>. Finalmente, de las seis resoluciones, cinco fueron absolutorias y una condenatoria.</w:t>
      </w:r>
    </w:p>
    <w:p w14:paraId="5578D4A6" w14:textId="77777777" w:rsidR="001E7447" w:rsidRPr="00BA4BAC" w:rsidRDefault="001E7447" w:rsidP="00797111">
      <w:pPr>
        <w:pStyle w:val="Default"/>
        <w:ind w:left="-426" w:hanging="218"/>
        <w:jc w:val="both"/>
        <w:rPr>
          <w:color w:val="FF0000"/>
          <w:sz w:val="22"/>
          <w:szCs w:val="22"/>
        </w:rPr>
      </w:pPr>
    </w:p>
    <w:p w14:paraId="357E68EB" w14:textId="77777777" w:rsidR="00462B4C" w:rsidRPr="00124D53" w:rsidRDefault="00462B4C" w:rsidP="00462B4C">
      <w:pPr>
        <w:spacing w:after="0" w:line="240" w:lineRule="auto"/>
        <w:ind w:left="-567"/>
        <w:jc w:val="both"/>
        <w:rPr>
          <w:rFonts w:ascii="Arial" w:hAnsi="Arial" w:cs="Arial"/>
          <w:color w:val="FF0000"/>
        </w:rPr>
      </w:pPr>
    </w:p>
    <w:p w14:paraId="5EB1C44E" w14:textId="24E11E31" w:rsidR="00462B4C" w:rsidRPr="00DF7DDE" w:rsidRDefault="00462B4C" w:rsidP="001B7F80">
      <w:pPr>
        <w:spacing w:after="0" w:line="240" w:lineRule="auto"/>
        <w:ind w:left="-567"/>
        <w:jc w:val="both"/>
        <w:rPr>
          <w:rFonts w:ascii="Arial" w:hAnsi="Arial" w:cs="Arial"/>
          <w:sz w:val="24"/>
          <w:szCs w:val="24"/>
        </w:rPr>
      </w:pPr>
      <w:r w:rsidRPr="00DF7DDE">
        <w:rPr>
          <w:rFonts w:ascii="Arial" w:hAnsi="Arial" w:cs="Arial"/>
        </w:rPr>
        <w:t>Los resultados del CNP</w:t>
      </w:r>
      <w:r w:rsidR="00BA4BAC" w:rsidRPr="00DF7DDE">
        <w:rPr>
          <w:rFonts w:ascii="Arial" w:hAnsi="Arial" w:cs="Arial"/>
        </w:rPr>
        <w:t>LE</w:t>
      </w:r>
      <w:r w:rsidRPr="00DF7DDE">
        <w:rPr>
          <w:rFonts w:ascii="Arial" w:hAnsi="Arial" w:cs="Arial"/>
        </w:rPr>
        <w:t xml:space="preserve"> 2021 integran información correspondiente a 2020, la cual se presenta mediante cuadros estadísticos organizados en </w:t>
      </w:r>
      <w:bookmarkStart w:id="1" w:name="_Hlk58488204"/>
      <w:r w:rsidRPr="00DF7DDE">
        <w:rPr>
          <w:rFonts w:ascii="Arial" w:hAnsi="Arial" w:cs="Arial"/>
        </w:rPr>
        <w:t>los siguientes apartados</w:t>
      </w:r>
      <w:r w:rsidRPr="007550D9">
        <w:rPr>
          <w:rFonts w:ascii="Arial" w:hAnsi="Arial" w:cs="Arial"/>
        </w:rPr>
        <w:t xml:space="preserve">: </w:t>
      </w:r>
      <w:bookmarkEnd w:id="1"/>
      <w:r w:rsidR="00A16BC4" w:rsidRPr="00A16BC4">
        <w:rPr>
          <w:rFonts w:ascii="Arial" w:hAnsi="Arial" w:cs="Arial"/>
        </w:rPr>
        <w:t>Estructura organizacional y recursos y Estructura parlamentaria y trabajo legislativo.</w:t>
      </w:r>
    </w:p>
    <w:p w14:paraId="09DC2C66" w14:textId="77777777" w:rsidR="00444EB9" w:rsidRPr="00124D53" w:rsidRDefault="00444EB9" w:rsidP="001B7F80">
      <w:pPr>
        <w:spacing w:after="0" w:line="240" w:lineRule="auto"/>
        <w:ind w:left="-567"/>
        <w:jc w:val="both"/>
        <w:rPr>
          <w:rFonts w:ascii="Arial" w:hAnsi="Arial" w:cs="Arial"/>
          <w:color w:val="FF0000"/>
        </w:rPr>
      </w:pPr>
    </w:p>
    <w:p w14:paraId="446C3801" w14:textId="77777777" w:rsidR="002F496C" w:rsidRDefault="00462B4C" w:rsidP="00797111">
      <w:pPr>
        <w:spacing w:after="0" w:line="240" w:lineRule="auto"/>
        <w:ind w:left="-567"/>
        <w:jc w:val="both"/>
        <w:rPr>
          <w:rFonts w:ascii="Arial" w:hAnsi="Arial" w:cs="Arial"/>
          <w:spacing w:val="-2"/>
        </w:rPr>
      </w:pPr>
      <w:r w:rsidRPr="00124D53">
        <w:rPr>
          <w:rFonts w:ascii="Arial" w:hAnsi="Arial" w:cs="Arial"/>
          <w:spacing w:val="-2"/>
        </w:rPr>
        <w:t xml:space="preserve">La información se puede consultar en </w:t>
      </w:r>
      <w:r w:rsidR="002F496C">
        <w:rPr>
          <w:rFonts w:ascii="Arial" w:hAnsi="Arial" w:cs="Arial"/>
          <w:spacing w:val="-2"/>
        </w:rPr>
        <w:t>la siguiente página del Sitio del INEGI</w:t>
      </w:r>
      <w:r w:rsidRPr="00124D53">
        <w:rPr>
          <w:rFonts w:ascii="Arial" w:hAnsi="Arial" w:cs="Arial"/>
          <w:spacing w:val="-2"/>
        </w:rPr>
        <w:t>:</w:t>
      </w:r>
    </w:p>
    <w:p w14:paraId="61453156" w14:textId="2A66CA50" w:rsidR="00462B4C" w:rsidRPr="00797111" w:rsidRDefault="00462B4C" w:rsidP="00797111">
      <w:pPr>
        <w:spacing w:after="0" w:line="240" w:lineRule="auto"/>
        <w:ind w:left="-567"/>
        <w:jc w:val="both"/>
        <w:rPr>
          <w:rFonts w:ascii="Arial" w:hAnsi="Arial" w:cs="Arial"/>
          <w:color w:val="FF0000"/>
          <w:spacing w:val="-2"/>
        </w:rPr>
      </w:pPr>
      <w:r w:rsidRPr="00124D53">
        <w:rPr>
          <w:rFonts w:ascii="Arial" w:hAnsi="Arial" w:cs="Arial"/>
          <w:spacing w:val="-2"/>
        </w:rPr>
        <w:t xml:space="preserve"> </w:t>
      </w:r>
      <w:hyperlink r:id="rId8" w:history="1">
        <w:r w:rsidR="00BA4BAC" w:rsidRPr="005A4322">
          <w:rPr>
            <w:rStyle w:val="Hipervnculo"/>
            <w:rFonts w:ascii="Arial" w:hAnsi="Arial" w:cs="Arial"/>
            <w:spacing w:val="-2"/>
          </w:rPr>
          <w:t>https://www.inegi.org.mx/programas/cnple/2021/</w:t>
        </w:r>
      </w:hyperlink>
    </w:p>
    <w:p w14:paraId="36829E3D" w14:textId="6B500E45" w:rsidR="00462B4C" w:rsidRDefault="00462B4C" w:rsidP="00462B4C">
      <w:pPr>
        <w:pStyle w:val="Default"/>
        <w:ind w:left="-567"/>
        <w:jc w:val="center"/>
        <w:rPr>
          <w:b/>
          <w:bCs/>
          <w:color w:val="FF0000"/>
          <w:sz w:val="22"/>
          <w:szCs w:val="22"/>
        </w:rPr>
      </w:pPr>
    </w:p>
    <w:p w14:paraId="7940706A" w14:textId="38257C62" w:rsidR="00A16BC4" w:rsidRDefault="00A16BC4" w:rsidP="00462B4C">
      <w:pPr>
        <w:pStyle w:val="Default"/>
        <w:ind w:left="-567"/>
        <w:jc w:val="center"/>
        <w:rPr>
          <w:b/>
          <w:bCs/>
          <w:color w:val="FF0000"/>
          <w:sz w:val="22"/>
          <w:szCs w:val="22"/>
        </w:rPr>
      </w:pPr>
    </w:p>
    <w:p w14:paraId="11218868" w14:textId="6667CB4F" w:rsidR="00A16BC4" w:rsidRDefault="00A16BC4" w:rsidP="00462B4C">
      <w:pPr>
        <w:pStyle w:val="Default"/>
        <w:ind w:left="-567"/>
        <w:jc w:val="center"/>
        <w:rPr>
          <w:b/>
          <w:bCs/>
          <w:color w:val="FF0000"/>
          <w:sz w:val="22"/>
          <w:szCs w:val="22"/>
        </w:rPr>
      </w:pPr>
    </w:p>
    <w:p w14:paraId="36EF7A1B" w14:textId="77777777" w:rsidR="006D5928" w:rsidRPr="00124D53" w:rsidRDefault="006D5928" w:rsidP="00462B4C">
      <w:pPr>
        <w:pStyle w:val="Default"/>
        <w:ind w:left="-567"/>
        <w:jc w:val="center"/>
        <w:rPr>
          <w:b/>
          <w:bCs/>
          <w:color w:val="FF0000"/>
          <w:sz w:val="22"/>
          <w:szCs w:val="22"/>
        </w:rPr>
      </w:pPr>
    </w:p>
    <w:p w14:paraId="4BFD5683" w14:textId="06AD4925" w:rsidR="00462B4C" w:rsidRDefault="00462B4C" w:rsidP="00462B4C">
      <w:pPr>
        <w:pStyle w:val="Default"/>
        <w:ind w:left="-567"/>
        <w:jc w:val="center"/>
        <w:rPr>
          <w:b/>
          <w:bCs/>
          <w:color w:val="auto"/>
          <w:sz w:val="22"/>
          <w:szCs w:val="22"/>
        </w:rPr>
      </w:pPr>
      <w:r w:rsidRPr="00124D53">
        <w:rPr>
          <w:b/>
          <w:bCs/>
          <w:color w:val="auto"/>
          <w:sz w:val="22"/>
          <w:szCs w:val="22"/>
        </w:rPr>
        <w:t>Se anexa Nota Técnica</w:t>
      </w:r>
    </w:p>
    <w:p w14:paraId="40DBCE8F" w14:textId="4B900DAE" w:rsidR="002F496C" w:rsidRDefault="002F496C" w:rsidP="00462B4C">
      <w:pPr>
        <w:pStyle w:val="Default"/>
        <w:ind w:left="-567"/>
        <w:jc w:val="center"/>
        <w:rPr>
          <w:b/>
          <w:bCs/>
          <w:color w:val="auto"/>
          <w:sz w:val="22"/>
          <w:szCs w:val="22"/>
        </w:rPr>
      </w:pPr>
    </w:p>
    <w:p w14:paraId="3F9E83E9" w14:textId="77777777" w:rsidR="002F496C" w:rsidRPr="00124D53" w:rsidRDefault="002F496C" w:rsidP="00462B4C">
      <w:pPr>
        <w:pStyle w:val="Default"/>
        <w:ind w:left="-567"/>
        <w:jc w:val="center"/>
        <w:rPr>
          <w:b/>
          <w:bCs/>
          <w:color w:val="auto"/>
          <w:sz w:val="22"/>
          <w:szCs w:val="22"/>
        </w:rPr>
      </w:pPr>
    </w:p>
    <w:p w14:paraId="50ECBCF3" w14:textId="77777777" w:rsidR="00462B4C" w:rsidRPr="00124D53" w:rsidRDefault="00462B4C" w:rsidP="00462B4C">
      <w:pPr>
        <w:pStyle w:val="Default"/>
        <w:jc w:val="center"/>
        <w:rPr>
          <w:b/>
          <w:bCs/>
          <w:color w:val="auto"/>
          <w:sz w:val="22"/>
          <w:szCs w:val="22"/>
        </w:rPr>
      </w:pPr>
    </w:p>
    <w:p w14:paraId="25199C8E" w14:textId="77777777" w:rsidR="00462B4C" w:rsidRPr="00124D53" w:rsidRDefault="00462B4C" w:rsidP="00462B4C">
      <w:pPr>
        <w:pStyle w:val="NormalWeb"/>
        <w:spacing w:before="0" w:beforeAutospacing="0" w:after="0" w:afterAutospacing="0"/>
        <w:ind w:left="-567"/>
        <w:contextualSpacing/>
        <w:jc w:val="center"/>
        <w:rPr>
          <w:rFonts w:ascii="Arial" w:hAnsi="Arial" w:cs="Arial"/>
          <w:sz w:val="22"/>
          <w:szCs w:val="22"/>
        </w:rPr>
      </w:pPr>
      <w:r w:rsidRPr="00124D53">
        <w:rPr>
          <w:rFonts w:ascii="Arial" w:hAnsi="Arial" w:cs="Arial"/>
          <w:sz w:val="22"/>
          <w:szCs w:val="22"/>
        </w:rPr>
        <w:t xml:space="preserve">Para consultas de medios y periodistas, contactar a: </w:t>
      </w:r>
      <w:hyperlink r:id="rId9" w:history="1">
        <w:r w:rsidRPr="00124D53">
          <w:rPr>
            <w:rStyle w:val="Hipervnculo"/>
            <w:rFonts w:ascii="Arial" w:hAnsi="Arial" w:cs="Arial"/>
            <w:color w:val="auto"/>
            <w:sz w:val="22"/>
            <w:szCs w:val="22"/>
          </w:rPr>
          <w:t>comunicacionsocial@inegi.org.mx</w:t>
        </w:r>
      </w:hyperlink>
      <w:r w:rsidRPr="00124D53">
        <w:rPr>
          <w:rFonts w:ascii="Arial" w:hAnsi="Arial" w:cs="Arial"/>
          <w:sz w:val="22"/>
          <w:szCs w:val="22"/>
        </w:rPr>
        <w:t xml:space="preserve"> </w:t>
      </w:r>
    </w:p>
    <w:p w14:paraId="6297CB1A" w14:textId="77777777" w:rsidR="00462B4C" w:rsidRPr="00124D53" w:rsidRDefault="00462B4C" w:rsidP="00462B4C">
      <w:pPr>
        <w:pStyle w:val="NormalWeb"/>
        <w:spacing w:before="0" w:beforeAutospacing="0" w:after="0" w:afterAutospacing="0"/>
        <w:ind w:left="-567"/>
        <w:contextualSpacing/>
        <w:jc w:val="center"/>
        <w:rPr>
          <w:rFonts w:ascii="Arial" w:hAnsi="Arial" w:cs="Arial"/>
          <w:sz w:val="22"/>
          <w:szCs w:val="22"/>
        </w:rPr>
      </w:pPr>
      <w:r w:rsidRPr="00124D53">
        <w:rPr>
          <w:rFonts w:ascii="Arial" w:hAnsi="Arial" w:cs="Arial"/>
          <w:sz w:val="22"/>
          <w:szCs w:val="22"/>
        </w:rPr>
        <w:t>o llamar al teléfono (55) 52-78-10-00, exts. 1134, 1260 y 1241.</w:t>
      </w:r>
    </w:p>
    <w:p w14:paraId="5C7A7DD8" w14:textId="77777777" w:rsidR="00462B4C" w:rsidRPr="00124D53" w:rsidRDefault="00462B4C" w:rsidP="00462B4C">
      <w:pPr>
        <w:ind w:left="-567"/>
        <w:contextualSpacing/>
        <w:jc w:val="center"/>
        <w:rPr>
          <w:rFonts w:ascii="Arial" w:hAnsi="Arial" w:cs="Arial"/>
        </w:rPr>
      </w:pPr>
      <w:r w:rsidRPr="00124D53">
        <w:rPr>
          <w:rFonts w:ascii="Arial" w:hAnsi="Arial" w:cs="Arial"/>
        </w:rPr>
        <w:t xml:space="preserve">Dirección de Atención a Medios / Dirección General Adjunta de Comunicación </w:t>
      </w:r>
    </w:p>
    <w:p w14:paraId="623AB097" w14:textId="3F37502B" w:rsidR="00462B4C" w:rsidRDefault="00462B4C" w:rsidP="00462B4C">
      <w:pPr>
        <w:ind w:left="-567"/>
        <w:contextualSpacing/>
        <w:jc w:val="center"/>
        <w:rPr>
          <w:rFonts w:ascii="Arial" w:hAnsi="Arial" w:cs="Arial"/>
          <w:color w:val="FF0000"/>
        </w:rPr>
      </w:pPr>
    </w:p>
    <w:p w14:paraId="16EB9668" w14:textId="66F5DA49" w:rsidR="002F496C" w:rsidRDefault="002F496C" w:rsidP="00462B4C">
      <w:pPr>
        <w:ind w:left="-567"/>
        <w:contextualSpacing/>
        <w:jc w:val="center"/>
        <w:rPr>
          <w:rFonts w:ascii="Arial" w:hAnsi="Arial" w:cs="Arial"/>
          <w:color w:val="FF0000"/>
        </w:rPr>
      </w:pPr>
    </w:p>
    <w:p w14:paraId="75C34364" w14:textId="5EFD44D8" w:rsidR="002F496C" w:rsidRDefault="002F496C" w:rsidP="00462B4C">
      <w:pPr>
        <w:ind w:left="-567"/>
        <w:contextualSpacing/>
        <w:jc w:val="center"/>
        <w:rPr>
          <w:rFonts w:ascii="Arial" w:hAnsi="Arial" w:cs="Arial"/>
          <w:color w:val="FF0000"/>
        </w:rPr>
      </w:pPr>
    </w:p>
    <w:p w14:paraId="3546F380" w14:textId="77777777" w:rsidR="002F496C" w:rsidRPr="00A32F3F" w:rsidRDefault="002F496C" w:rsidP="00462B4C">
      <w:pPr>
        <w:ind w:left="-567"/>
        <w:contextualSpacing/>
        <w:jc w:val="center"/>
        <w:rPr>
          <w:rFonts w:ascii="Arial" w:hAnsi="Arial" w:cs="Arial"/>
          <w:color w:val="FF0000"/>
        </w:rPr>
      </w:pPr>
    </w:p>
    <w:p w14:paraId="2B770A84" w14:textId="77777777" w:rsidR="00EC31DB" w:rsidRDefault="00462B4C" w:rsidP="00797111">
      <w:pPr>
        <w:ind w:left="-567"/>
        <w:contextualSpacing/>
        <w:jc w:val="center"/>
        <w:rPr>
          <w:noProof/>
          <w:color w:val="FF0000"/>
          <w:lang w:eastAsia="es-MX"/>
        </w:rPr>
        <w:sectPr w:rsidR="00EC31DB" w:rsidSect="00E92F6E">
          <w:headerReference w:type="default" r:id="rId10"/>
          <w:footerReference w:type="default" r:id="rId11"/>
          <w:type w:val="continuous"/>
          <w:pgSz w:w="12240" w:h="15840"/>
          <w:pgMar w:top="1823" w:right="1183" w:bottom="1135" w:left="1701" w:header="708" w:footer="708" w:gutter="0"/>
          <w:cols w:space="708"/>
          <w:docGrid w:linePitch="360"/>
        </w:sectPr>
      </w:pPr>
      <w:r w:rsidRPr="00A32F3F">
        <w:rPr>
          <w:noProof/>
          <w:color w:val="FF0000"/>
          <w:lang w:eastAsia="es-MX"/>
        </w:rPr>
        <w:drawing>
          <wp:inline distT="0" distB="0" distL="0" distR="0" wp14:anchorId="69A6A92E" wp14:editId="39B540D9">
            <wp:extent cx="318472" cy="322419"/>
            <wp:effectExtent l="0" t="0" r="5715" b="1905"/>
            <wp:docPr id="49" name="Imagen 49" descr="C:\Users\saladeprensa\Desktop\NVOS LOGOS\F.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sidRPr="00A32F3F">
        <w:rPr>
          <w:noProof/>
          <w:color w:val="FF0000"/>
          <w:lang w:eastAsia="es-MX"/>
        </w:rPr>
        <w:t xml:space="preserve"> </w:t>
      </w:r>
      <w:r w:rsidRPr="00A32F3F">
        <w:rPr>
          <w:noProof/>
          <w:color w:val="FF0000"/>
          <w:lang w:eastAsia="es-MX"/>
        </w:rPr>
        <w:drawing>
          <wp:inline distT="0" distB="0" distL="0" distR="0" wp14:anchorId="79859753" wp14:editId="150B4AD5">
            <wp:extent cx="327704" cy="325467"/>
            <wp:effectExtent l="0" t="0" r="0" b="0"/>
            <wp:docPr id="50" name="Imagen 50" descr="C:\Users\saladeprensa\Desktop\NVOS LOGOS\I.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sidRPr="00A32F3F">
        <w:rPr>
          <w:noProof/>
          <w:color w:val="FF0000"/>
          <w:lang w:eastAsia="es-MX"/>
        </w:rPr>
        <w:t xml:space="preserve"> </w:t>
      </w:r>
      <w:r w:rsidRPr="00A32F3F">
        <w:rPr>
          <w:noProof/>
          <w:color w:val="FF0000"/>
          <w:lang w:eastAsia="es-MX"/>
        </w:rPr>
        <w:drawing>
          <wp:inline distT="0" distB="0" distL="0" distR="0" wp14:anchorId="6D4294A2" wp14:editId="2E4D0117">
            <wp:extent cx="321276" cy="324093"/>
            <wp:effectExtent l="0" t="0" r="3175" b="0"/>
            <wp:docPr id="35" name="Imagen 35" descr="C:\Users\saladeprensa\Desktop\NVOS LOGOS\T.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sidRPr="00A32F3F">
        <w:rPr>
          <w:noProof/>
          <w:color w:val="FF0000"/>
          <w:lang w:eastAsia="es-MX"/>
        </w:rPr>
        <w:t xml:space="preserve"> </w:t>
      </w:r>
      <w:r w:rsidRPr="00A32F3F">
        <w:rPr>
          <w:noProof/>
          <w:color w:val="FF0000"/>
          <w:lang w:eastAsia="es-MX"/>
        </w:rPr>
        <w:drawing>
          <wp:inline distT="0" distB="0" distL="0" distR="0" wp14:anchorId="5B2F9B1B" wp14:editId="4C5E4D26">
            <wp:extent cx="321276" cy="326574"/>
            <wp:effectExtent l="0" t="0" r="3175" b="0"/>
            <wp:docPr id="51" name="Imagen 51" descr="C:\Users\saladeprensa\Desktop\NVOS LOGOS\Y.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sidRPr="00A32F3F">
        <w:rPr>
          <w:noProof/>
          <w:color w:val="FF0000"/>
          <w:lang w:eastAsia="es-MX"/>
        </w:rPr>
        <w:t xml:space="preserve">  </w:t>
      </w:r>
      <w:r w:rsidRPr="00A32F3F">
        <w:rPr>
          <w:noProof/>
          <w:color w:val="FF0000"/>
          <w:sz w:val="14"/>
          <w:szCs w:val="18"/>
          <w:lang w:eastAsia="es-MX"/>
        </w:rPr>
        <w:drawing>
          <wp:inline distT="0" distB="0" distL="0" distR="0" wp14:anchorId="58C28BB0" wp14:editId="3A75B375">
            <wp:extent cx="2323070" cy="319707"/>
            <wp:effectExtent l="0" t="0" r="1270" b="4445"/>
            <wp:docPr id="52" name="Imagen 52">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p>
    <w:p w14:paraId="253D6D77" w14:textId="77777777" w:rsidR="00480527" w:rsidRDefault="00480527" w:rsidP="00462B4C">
      <w:pPr>
        <w:autoSpaceDE w:val="0"/>
        <w:autoSpaceDN w:val="0"/>
        <w:adjustRightInd w:val="0"/>
        <w:spacing w:after="0" w:line="240" w:lineRule="auto"/>
        <w:ind w:left="-567"/>
        <w:jc w:val="center"/>
        <w:rPr>
          <w:rFonts w:ascii="Arial" w:hAnsi="Arial" w:cs="Arial"/>
          <w:b/>
          <w:bCs/>
          <w:sz w:val="24"/>
          <w:szCs w:val="24"/>
        </w:rPr>
      </w:pPr>
    </w:p>
    <w:p w14:paraId="543F49B3" w14:textId="4E7AB83A" w:rsidR="001C014F" w:rsidRDefault="001C014F" w:rsidP="00462B4C">
      <w:pPr>
        <w:autoSpaceDE w:val="0"/>
        <w:autoSpaceDN w:val="0"/>
        <w:adjustRightInd w:val="0"/>
        <w:spacing w:after="0" w:line="240" w:lineRule="auto"/>
        <w:ind w:left="-567"/>
        <w:jc w:val="center"/>
        <w:rPr>
          <w:rFonts w:ascii="Arial" w:hAnsi="Arial" w:cs="Arial"/>
          <w:b/>
          <w:bCs/>
          <w:sz w:val="24"/>
          <w:szCs w:val="24"/>
        </w:rPr>
      </w:pPr>
    </w:p>
    <w:p w14:paraId="54FA569F" w14:textId="77777777" w:rsidR="00A16BC4" w:rsidRDefault="00A16BC4" w:rsidP="00462B4C">
      <w:pPr>
        <w:autoSpaceDE w:val="0"/>
        <w:autoSpaceDN w:val="0"/>
        <w:adjustRightInd w:val="0"/>
        <w:spacing w:after="0" w:line="240" w:lineRule="auto"/>
        <w:ind w:left="-567"/>
        <w:jc w:val="center"/>
        <w:rPr>
          <w:rFonts w:ascii="Arial" w:hAnsi="Arial" w:cs="Arial"/>
          <w:b/>
          <w:bCs/>
          <w:sz w:val="24"/>
          <w:szCs w:val="24"/>
        </w:rPr>
      </w:pPr>
    </w:p>
    <w:p w14:paraId="20F0417E" w14:textId="2862DE08" w:rsidR="00462B4C" w:rsidRPr="00775E1B" w:rsidRDefault="00462B4C" w:rsidP="00462B4C">
      <w:pPr>
        <w:autoSpaceDE w:val="0"/>
        <w:autoSpaceDN w:val="0"/>
        <w:adjustRightInd w:val="0"/>
        <w:spacing w:after="0" w:line="240" w:lineRule="auto"/>
        <w:ind w:left="-567"/>
        <w:jc w:val="center"/>
        <w:rPr>
          <w:rFonts w:ascii="Arial" w:hAnsi="Arial" w:cs="Arial"/>
          <w:b/>
          <w:bCs/>
          <w:sz w:val="24"/>
          <w:szCs w:val="24"/>
        </w:rPr>
      </w:pPr>
      <w:r w:rsidRPr="00775E1B">
        <w:rPr>
          <w:rFonts w:ascii="Arial" w:hAnsi="Arial" w:cs="Arial"/>
          <w:b/>
          <w:bCs/>
          <w:sz w:val="24"/>
          <w:szCs w:val="24"/>
        </w:rPr>
        <w:lastRenderedPageBreak/>
        <w:t xml:space="preserve">INEGI PRESENTA EL </w:t>
      </w:r>
      <w:r w:rsidR="00BA4BAC" w:rsidRPr="00BA4BAC">
        <w:rPr>
          <w:rFonts w:ascii="Arial" w:hAnsi="Arial" w:cs="Arial"/>
          <w:b/>
          <w:bCs/>
          <w:sz w:val="24"/>
          <w:szCs w:val="24"/>
        </w:rPr>
        <w:t xml:space="preserve">CENSO NACIONAL DE PODERES LEGISLATIVOS ESTATALES </w:t>
      </w:r>
      <w:r w:rsidRPr="00775E1B">
        <w:rPr>
          <w:rFonts w:ascii="Arial" w:hAnsi="Arial" w:cs="Arial"/>
          <w:b/>
          <w:bCs/>
          <w:sz w:val="24"/>
          <w:szCs w:val="24"/>
        </w:rPr>
        <w:t>2021</w:t>
      </w:r>
    </w:p>
    <w:p w14:paraId="3C0D54A4" w14:textId="77777777" w:rsidR="00462B4C" w:rsidRPr="00775E1B" w:rsidRDefault="00462B4C" w:rsidP="00462B4C">
      <w:pPr>
        <w:autoSpaceDE w:val="0"/>
        <w:autoSpaceDN w:val="0"/>
        <w:adjustRightInd w:val="0"/>
        <w:spacing w:after="0" w:line="240" w:lineRule="auto"/>
        <w:ind w:left="-567"/>
        <w:jc w:val="center"/>
        <w:rPr>
          <w:rFonts w:ascii="Arial" w:hAnsi="Arial" w:cs="Arial"/>
          <w:b/>
          <w:bCs/>
        </w:rPr>
      </w:pPr>
    </w:p>
    <w:p w14:paraId="6674F78F" w14:textId="3D7B0CB5" w:rsidR="00462B4C" w:rsidRPr="00775E1B" w:rsidRDefault="00462B4C" w:rsidP="00462B4C">
      <w:pPr>
        <w:pStyle w:val="Prrafodelista"/>
        <w:autoSpaceDE w:val="0"/>
        <w:autoSpaceDN w:val="0"/>
        <w:adjustRightInd w:val="0"/>
        <w:spacing w:after="0" w:line="240" w:lineRule="auto"/>
        <w:ind w:left="709" w:right="1134"/>
        <w:jc w:val="both"/>
        <w:rPr>
          <w:rFonts w:ascii="Arial" w:hAnsi="Arial" w:cs="Arial"/>
          <w:b/>
          <w:bCs/>
        </w:rPr>
      </w:pPr>
      <w:r w:rsidRPr="00775E1B">
        <w:rPr>
          <w:rFonts w:ascii="Arial" w:hAnsi="Arial" w:cs="Arial"/>
          <w:b/>
          <w:bCs/>
        </w:rPr>
        <w:t xml:space="preserve">Se constituye como un programa estadístico que se realiza en el ámbito </w:t>
      </w:r>
      <w:r w:rsidR="00BA4BAC">
        <w:rPr>
          <w:rFonts w:ascii="Arial" w:hAnsi="Arial" w:cs="Arial"/>
          <w:b/>
          <w:bCs/>
        </w:rPr>
        <w:t>estatal</w:t>
      </w:r>
      <w:r w:rsidRPr="00775E1B">
        <w:rPr>
          <w:rFonts w:ascii="Arial" w:hAnsi="Arial" w:cs="Arial"/>
          <w:b/>
          <w:bCs/>
        </w:rPr>
        <w:t xml:space="preserve"> del Estado </w:t>
      </w:r>
      <w:r w:rsidR="002F496C">
        <w:rPr>
          <w:rFonts w:ascii="Arial" w:hAnsi="Arial" w:cs="Arial"/>
          <w:b/>
          <w:bCs/>
        </w:rPr>
        <w:t>m</w:t>
      </w:r>
      <w:r w:rsidRPr="00775E1B">
        <w:rPr>
          <w:rFonts w:ascii="Arial" w:hAnsi="Arial" w:cs="Arial"/>
          <w:b/>
          <w:bCs/>
        </w:rPr>
        <w:t xml:space="preserve">exicano, ofreciendo información relevante sobre la estructura, organización, recursos y ejercicio de la función de </w:t>
      </w:r>
      <w:r w:rsidR="009A2D7B">
        <w:rPr>
          <w:rFonts w:ascii="Arial" w:hAnsi="Arial" w:cs="Arial"/>
          <w:b/>
          <w:bCs/>
        </w:rPr>
        <w:t>los Congresos de las entidades federativas.</w:t>
      </w:r>
    </w:p>
    <w:p w14:paraId="304A1CF1" w14:textId="77777777" w:rsidR="00462B4C" w:rsidRDefault="00462B4C" w:rsidP="00462B4C">
      <w:pPr>
        <w:pStyle w:val="Prrafodelista"/>
        <w:autoSpaceDE w:val="0"/>
        <w:autoSpaceDN w:val="0"/>
        <w:adjustRightInd w:val="0"/>
        <w:spacing w:after="0" w:line="240" w:lineRule="auto"/>
        <w:ind w:left="709" w:right="1134"/>
        <w:jc w:val="both"/>
        <w:rPr>
          <w:rFonts w:ascii="Arial" w:hAnsi="Arial" w:cs="Arial"/>
          <w:b/>
          <w:bCs/>
          <w:color w:val="FF0000"/>
        </w:rPr>
      </w:pPr>
    </w:p>
    <w:p w14:paraId="264503EC" w14:textId="77777777" w:rsidR="00462B4C" w:rsidRPr="00A32F3F" w:rsidRDefault="00462B4C" w:rsidP="00462B4C">
      <w:pPr>
        <w:pStyle w:val="Prrafodelista"/>
        <w:autoSpaceDE w:val="0"/>
        <w:autoSpaceDN w:val="0"/>
        <w:adjustRightInd w:val="0"/>
        <w:spacing w:after="0" w:line="240" w:lineRule="auto"/>
        <w:ind w:left="709" w:right="1134"/>
        <w:jc w:val="both"/>
        <w:rPr>
          <w:rFonts w:ascii="Arial" w:hAnsi="Arial" w:cs="Arial"/>
          <w:color w:val="FF0000"/>
          <w:sz w:val="24"/>
        </w:rPr>
      </w:pPr>
    </w:p>
    <w:p w14:paraId="40B43B51" w14:textId="6FEA0A19" w:rsidR="00462B4C" w:rsidRPr="00775E1B" w:rsidRDefault="00462B4C" w:rsidP="00462B4C">
      <w:pPr>
        <w:autoSpaceDE w:val="0"/>
        <w:autoSpaceDN w:val="0"/>
        <w:adjustRightInd w:val="0"/>
        <w:spacing w:after="0" w:line="240" w:lineRule="auto"/>
        <w:ind w:left="-567"/>
        <w:jc w:val="both"/>
        <w:rPr>
          <w:rFonts w:ascii="Arial" w:hAnsi="Arial" w:cs="Arial"/>
          <w:sz w:val="24"/>
        </w:rPr>
      </w:pPr>
      <w:r w:rsidRPr="00775E1B">
        <w:rPr>
          <w:rFonts w:ascii="Arial" w:hAnsi="Arial" w:cs="Arial"/>
          <w:sz w:val="24"/>
        </w:rPr>
        <w:t xml:space="preserve">El Instituto Nacional de Estadística y Geografía (INEGI) da a conocer la información del </w:t>
      </w:r>
      <w:r w:rsidR="009A2D7B" w:rsidRPr="009A2D7B">
        <w:rPr>
          <w:rFonts w:ascii="Arial" w:hAnsi="Arial" w:cs="Arial"/>
          <w:sz w:val="24"/>
        </w:rPr>
        <w:t>Censo Nacional de Poderes Legislativos Estatales (CNPLE) 2021</w:t>
      </w:r>
      <w:r w:rsidRPr="00775E1B">
        <w:rPr>
          <w:rFonts w:ascii="Arial" w:hAnsi="Arial" w:cs="Arial"/>
          <w:sz w:val="24"/>
        </w:rPr>
        <w:t>.</w:t>
      </w:r>
    </w:p>
    <w:p w14:paraId="5D54704F" w14:textId="77777777" w:rsidR="00462B4C" w:rsidRPr="00A32F3F" w:rsidRDefault="00462B4C" w:rsidP="00462B4C">
      <w:pPr>
        <w:autoSpaceDE w:val="0"/>
        <w:autoSpaceDN w:val="0"/>
        <w:adjustRightInd w:val="0"/>
        <w:spacing w:after="0" w:line="240" w:lineRule="auto"/>
        <w:ind w:left="-567"/>
        <w:jc w:val="both"/>
        <w:rPr>
          <w:rFonts w:ascii="Arial" w:hAnsi="Arial" w:cs="Arial"/>
          <w:color w:val="FF0000"/>
          <w:sz w:val="24"/>
        </w:rPr>
      </w:pPr>
    </w:p>
    <w:p w14:paraId="0B657765" w14:textId="07C6448D" w:rsidR="00462B4C" w:rsidRPr="0062017A" w:rsidRDefault="00462B4C" w:rsidP="00462B4C">
      <w:pPr>
        <w:autoSpaceDE w:val="0"/>
        <w:autoSpaceDN w:val="0"/>
        <w:adjustRightInd w:val="0"/>
        <w:spacing w:after="0" w:line="240" w:lineRule="auto"/>
        <w:ind w:left="-567"/>
        <w:jc w:val="both"/>
        <w:rPr>
          <w:rFonts w:ascii="Arial" w:hAnsi="Arial" w:cs="Arial"/>
          <w:sz w:val="24"/>
        </w:rPr>
      </w:pPr>
      <w:r w:rsidRPr="0062017A">
        <w:rPr>
          <w:rFonts w:ascii="Arial" w:hAnsi="Arial" w:cs="Arial"/>
          <w:sz w:val="24"/>
        </w:rPr>
        <w:t>El objetivo general es</w:t>
      </w:r>
      <w:r w:rsidRPr="0062017A">
        <w:rPr>
          <w:sz w:val="24"/>
        </w:rPr>
        <w:t xml:space="preserve"> </w:t>
      </w:r>
      <w:r w:rsidRPr="0062017A">
        <w:rPr>
          <w:rFonts w:ascii="Arial" w:hAnsi="Arial" w:cs="Arial"/>
          <w:sz w:val="24"/>
        </w:rPr>
        <w:t xml:space="preserve">generar información estadística y geográfica </w:t>
      </w:r>
      <w:r w:rsidR="009A2D7B" w:rsidRPr="009A2D7B">
        <w:rPr>
          <w:rFonts w:ascii="Arial" w:hAnsi="Arial" w:cs="Arial"/>
          <w:sz w:val="24"/>
        </w:rPr>
        <w:t xml:space="preserve">sobre la gestión y desempeño del Congreso de cada entidad federativa, específicamente en las funciones de gobierno, estructura parlamentaria y trabajo legislativo, con la finalidad de que </w:t>
      </w:r>
      <w:r w:rsidR="009A2D7B">
        <w:rPr>
          <w:rFonts w:ascii="Arial" w:hAnsi="Arial" w:cs="Arial"/>
          <w:sz w:val="24"/>
        </w:rPr>
        <w:t>é</w:t>
      </w:r>
      <w:r w:rsidR="009A2D7B" w:rsidRPr="009A2D7B">
        <w:rPr>
          <w:rFonts w:ascii="Arial" w:hAnsi="Arial" w:cs="Arial"/>
          <w:sz w:val="24"/>
        </w:rPr>
        <w:t>sta se vincule con el quehacer gubernamental dentro del proceso de diseño, implementación, monitoreo y evaluación de las políticas públicas de alcance nacional en los referidos temas</w:t>
      </w:r>
      <w:r w:rsidRPr="0062017A">
        <w:rPr>
          <w:rFonts w:ascii="Arial" w:hAnsi="Arial" w:cs="Arial"/>
          <w:sz w:val="24"/>
        </w:rPr>
        <w:t>.</w:t>
      </w:r>
    </w:p>
    <w:p w14:paraId="4EA2185C" w14:textId="77777777" w:rsidR="00462B4C" w:rsidRPr="00D720F0" w:rsidRDefault="00462B4C" w:rsidP="00462B4C">
      <w:pPr>
        <w:autoSpaceDE w:val="0"/>
        <w:autoSpaceDN w:val="0"/>
        <w:adjustRightInd w:val="0"/>
        <w:spacing w:after="0" w:line="240" w:lineRule="auto"/>
        <w:ind w:left="-567"/>
        <w:jc w:val="both"/>
        <w:rPr>
          <w:rFonts w:ascii="Arial" w:hAnsi="Arial" w:cs="Arial"/>
          <w:sz w:val="24"/>
        </w:rPr>
      </w:pPr>
    </w:p>
    <w:p w14:paraId="4546640F" w14:textId="243B44F9" w:rsidR="009B430B" w:rsidRDefault="00462B4C" w:rsidP="009B430B">
      <w:pPr>
        <w:ind w:left="-567"/>
        <w:jc w:val="both"/>
        <w:rPr>
          <w:rFonts w:ascii="Arial" w:hAnsi="Arial" w:cs="Arial"/>
          <w:sz w:val="24"/>
          <w:szCs w:val="24"/>
        </w:rPr>
      </w:pPr>
      <w:r w:rsidRPr="00FB3E56">
        <w:rPr>
          <w:rFonts w:ascii="Arial" w:hAnsi="Arial" w:cs="Arial"/>
          <w:sz w:val="24"/>
        </w:rPr>
        <w:t>En relación con los aspectos metodológicos del CNP</w:t>
      </w:r>
      <w:r w:rsidR="009A2D7B">
        <w:rPr>
          <w:rFonts w:ascii="Arial" w:hAnsi="Arial" w:cs="Arial"/>
          <w:sz w:val="24"/>
        </w:rPr>
        <w:t>LE</w:t>
      </w:r>
      <w:r w:rsidRPr="00FB3E56">
        <w:rPr>
          <w:rFonts w:ascii="Arial" w:hAnsi="Arial" w:cs="Arial"/>
          <w:sz w:val="24"/>
        </w:rPr>
        <w:t xml:space="preserve"> 2021, se destaca que la cobertura geográfica es </w:t>
      </w:r>
      <w:r w:rsidR="009A2D7B">
        <w:rPr>
          <w:rFonts w:ascii="Arial" w:hAnsi="Arial" w:cs="Arial"/>
          <w:sz w:val="24"/>
        </w:rPr>
        <w:t>estatal</w:t>
      </w:r>
      <w:r w:rsidRPr="00FB3E56">
        <w:rPr>
          <w:rFonts w:ascii="Arial" w:hAnsi="Arial" w:cs="Arial"/>
          <w:sz w:val="24"/>
        </w:rPr>
        <w:t xml:space="preserve">, en tanto que la temporalidad de la información corresponde a 2020 y 2021, éste último sólo para las preguntas que solicitan datos al momento de la aplicación del cuestionario. La unidad de análisis es </w:t>
      </w:r>
      <w:r w:rsidR="00D35908">
        <w:rPr>
          <w:rFonts w:ascii="Arial" w:hAnsi="Arial" w:cs="Arial"/>
          <w:sz w:val="24"/>
        </w:rPr>
        <w:t xml:space="preserve">el </w:t>
      </w:r>
      <w:r w:rsidR="00D35908" w:rsidRPr="00D35908">
        <w:rPr>
          <w:rFonts w:ascii="Arial" w:hAnsi="Arial" w:cs="Arial"/>
          <w:sz w:val="24"/>
        </w:rPr>
        <w:t>Congreso de cada entidad federativa</w:t>
      </w:r>
      <w:r w:rsidRPr="00FB3E56">
        <w:rPr>
          <w:rFonts w:ascii="Arial" w:hAnsi="Arial" w:cs="Arial"/>
          <w:sz w:val="24"/>
        </w:rPr>
        <w:t>.</w:t>
      </w:r>
      <w:r w:rsidRPr="00FB3E56">
        <w:rPr>
          <w:rFonts w:ascii="Arial" w:hAnsi="Arial" w:cs="Arial"/>
          <w:sz w:val="24"/>
          <w:szCs w:val="24"/>
        </w:rPr>
        <w:t xml:space="preserve"> El periodo de levantamiento fue del </w:t>
      </w:r>
      <w:r w:rsidR="00D35908">
        <w:rPr>
          <w:rFonts w:ascii="Arial" w:hAnsi="Arial" w:cs="Arial"/>
          <w:sz w:val="24"/>
          <w:szCs w:val="24"/>
        </w:rPr>
        <w:t>14</w:t>
      </w:r>
      <w:r w:rsidRPr="00FB3E56">
        <w:rPr>
          <w:rFonts w:ascii="Arial" w:hAnsi="Arial" w:cs="Arial"/>
          <w:sz w:val="24"/>
          <w:szCs w:val="24"/>
        </w:rPr>
        <w:t xml:space="preserve"> de </w:t>
      </w:r>
      <w:r w:rsidR="00D35908">
        <w:rPr>
          <w:rFonts w:ascii="Arial" w:hAnsi="Arial" w:cs="Arial"/>
          <w:sz w:val="24"/>
          <w:szCs w:val="24"/>
        </w:rPr>
        <w:t>junio</w:t>
      </w:r>
      <w:r w:rsidRPr="00FB3E56">
        <w:rPr>
          <w:rFonts w:ascii="Arial" w:hAnsi="Arial" w:cs="Arial"/>
          <w:sz w:val="24"/>
          <w:szCs w:val="24"/>
        </w:rPr>
        <w:t xml:space="preserve"> al 2</w:t>
      </w:r>
      <w:r w:rsidR="00D35908">
        <w:rPr>
          <w:rFonts w:ascii="Arial" w:hAnsi="Arial" w:cs="Arial"/>
          <w:sz w:val="24"/>
          <w:szCs w:val="24"/>
        </w:rPr>
        <w:t>9</w:t>
      </w:r>
      <w:r w:rsidRPr="00FB3E56">
        <w:rPr>
          <w:rFonts w:ascii="Arial" w:hAnsi="Arial" w:cs="Arial"/>
          <w:sz w:val="24"/>
          <w:szCs w:val="24"/>
        </w:rPr>
        <w:t xml:space="preserve"> de </w:t>
      </w:r>
      <w:r w:rsidR="00D35908">
        <w:rPr>
          <w:rFonts w:ascii="Arial" w:hAnsi="Arial" w:cs="Arial"/>
          <w:sz w:val="24"/>
          <w:szCs w:val="24"/>
        </w:rPr>
        <w:t>septiembre</w:t>
      </w:r>
      <w:r w:rsidRPr="00FB3E56">
        <w:rPr>
          <w:rFonts w:ascii="Arial" w:hAnsi="Arial" w:cs="Arial"/>
          <w:sz w:val="24"/>
          <w:szCs w:val="24"/>
        </w:rPr>
        <w:t xml:space="preserve"> del 2021.</w:t>
      </w:r>
    </w:p>
    <w:p w14:paraId="46BD633A" w14:textId="29D66E67" w:rsidR="00462B4C" w:rsidRPr="00A32F3F" w:rsidRDefault="00462B4C" w:rsidP="00462B4C">
      <w:pPr>
        <w:spacing w:after="0" w:line="240" w:lineRule="auto"/>
        <w:ind w:left="-567"/>
        <w:jc w:val="both"/>
        <w:rPr>
          <w:rFonts w:ascii="Arial" w:hAnsi="Arial" w:cs="Arial"/>
          <w:color w:val="FF0000"/>
          <w:sz w:val="24"/>
          <w:szCs w:val="24"/>
        </w:rPr>
      </w:pPr>
      <w:r w:rsidRPr="00FB3E56">
        <w:rPr>
          <w:rFonts w:ascii="Arial" w:hAnsi="Arial" w:cs="Arial"/>
          <w:sz w:val="24"/>
          <w:szCs w:val="24"/>
        </w:rPr>
        <w:t>La publicació</w:t>
      </w:r>
      <w:r w:rsidRPr="00FE2072">
        <w:rPr>
          <w:rFonts w:ascii="Arial" w:hAnsi="Arial" w:cs="Arial"/>
          <w:sz w:val="24"/>
          <w:szCs w:val="24"/>
        </w:rPr>
        <w:t xml:space="preserve">n de resultados se realiza el </w:t>
      </w:r>
      <w:r w:rsidR="00D35908">
        <w:rPr>
          <w:rFonts w:ascii="Arial" w:hAnsi="Arial" w:cs="Arial"/>
          <w:sz w:val="24"/>
          <w:szCs w:val="24"/>
        </w:rPr>
        <w:t>14</w:t>
      </w:r>
      <w:r w:rsidRPr="00FE2072">
        <w:rPr>
          <w:rFonts w:ascii="Arial" w:hAnsi="Arial" w:cs="Arial"/>
          <w:sz w:val="24"/>
          <w:szCs w:val="24"/>
        </w:rPr>
        <w:t xml:space="preserve"> de diciembre de 2021. La información se puede consultar en el sitio: </w:t>
      </w:r>
      <w:hyperlink r:id="rId22" w:history="1">
        <w:r w:rsidR="00D35908" w:rsidRPr="005A4322">
          <w:rPr>
            <w:rStyle w:val="Hipervnculo"/>
            <w:rFonts w:ascii="Arial" w:hAnsi="Arial" w:cs="Arial"/>
            <w:spacing w:val="-2"/>
            <w:sz w:val="24"/>
            <w:szCs w:val="24"/>
          </w:rPr>
          <w:t>https://www.inegi.org.mx/programas/cnple/2021/</w:t>
        </w:r>
      </w:hyperlink>
    </w:p>
    <w:p w14:paraId="6A9484D4" w14:textId="77777777" w:rsidR="00462B4C" w:rsidRPr="00A32F3F" w:rsidRDefault="00462B4C" w:rsidP="00462B4C">
      <w:pPr>
        <w:spacing w:after="0" w:line="240" w:lineRule="auto"/>
        <w:ind w:left="-567"/>
        <w:jc w:val="both"/>
        <w:rPr>
          <w:rFonts w:ascii="Arial" w:hAnsi="Arial" w:cs="Arial"/>
          <w:color w:val="FF0000"/>
          <w:sz w:val="24"/>
        </w:rPr>
      </w:pPr>
    </w:p>
    <w:p w14:paraId="703D050E" w14:textId="5EAAE5B5" w:rsidR="00462B4C" w:rsidRDefault="00462B4C" w:rsidP="00462B4C">
      <w:pPr>
        <w:spacing w:after="0" w:line="240" w:lineRule="auto"/>
        <w:ind w:left="-567"/>
        <w:jc w:val="both"/>
        <w:rPr>
          <w:rFonts w:ascii="Arial" w:hAnsi="Arial" w:cs="Arial"/>
          <w:b/>
          <w:bCs/>
          <w:color w:val="FF0000"/>
          <w:sz w:val="24"/>
          <w:szCs w:val="24"/>
        </w:rPr>
      </w:pPr>
      <w:r w:rsidRPr="00FB3E56">
        <w:rPr>
          <w:rFonts w:ascii="Arial" w:hAnsi="Arial" w:cs="Arial"/>
          <w:sz w:val="24"/>
        </w:rPr>
        <w:t>Los resultados del CNP</w:t>
      </w:r>
      <w:r w:rsidR="00D35908">
        <w:rPr>
          <w:rFonts w:ascii="Arial" w:hAnsi="Arial" w:cs="Arial"/>
          <w:sz w:val="24"/>
        </w:rPr>
        <w:t>LE</w:t>
      </w:r>
      <w:r w:rsidRPr="00FB3E56">
        <w:rPr>
          <w:rFonts w:ascii="Arial" w:hAnsi="Arial" w:cs="Arial"/>
          <w:sz w:val="24"/>
        </w:rPr>
        <w:t xml:space="preserve"> 2021 se presentan en cuadros estadísticos organizados en los </w:t>
      </w:r>
      <w:r w:rsidRPr="00DF7DDE">
        <w:rPr>
          <w:rFonts w:ascii="Arial" w:hAnsi="Arial" w:cs="Arial"/>
          <w:sz w:val="24"/>
        </w:rPr>
        <w:t xml:space="preserve">siguientes apartados: </w:t>
      </w:r>
      <w:r w:rsidR="00A16BC4" w:rsidRPr="00A16BC4">
        <w:rPr>
          <w:rFonts w:ascii="Arial" w:hAnsi="Arial" w:cs="Arial"/>
          <w:sz w:val="24"/>
          <w:szCs w:val="24"/>
        </w:rPr>
        <w:t>Estructura organizacional y recursos y Estructura parlamentaria y trabajo legislativo.</w:t>
      </w:r>
    </w:p>
    <w:p w14:paraId="6FF7EC62" w14:textId="66963A72" w:rsidR="00462B4C" w:rsidRDefault="00462B4C" w:rsidP="00462B4C">
      <w:pPr>
        <w:spacing w:after="0" w:line="240" w:lineRule="auto"/>
        <w:ind w:left="-567"/>
        <w:jc w:val="both"/>
        <w:rPr>
          <w:rFonts w:ascii="Arial" w:hAnsi="Arial" w:cs="Arial"/>
          <w:b/>
          <w:bCs/>
          <w:color w:val="FF0000"/>
          <w:sz w:val="24"/>
          <w:szCs w:val="24"/>
        </w:rPr>
      </w:pPr>
    </w:p>
    <w:p w14:paraId="2C4D0873" w14:textId="77777777" w:rsidR="00EC31DB" w:rsidRDefault="00EC31DB" w:rsidP="00462B4C">
      <w:pPr>
        <w:spacing w:after="0" w:line="240" w:lineRule="auto"/>
        <w:ind w:left="-567"/>
        <w:jc w:val="both"/>
        <w:rPr>
          <w:rFonts w:ascii="Arial" w:hAnsi="Arial" w:cs="Arial"/>
          <w:b/>
          <w:bCs/>
          <w:color w:val="FF0000"/>
          <w:sz w:val="24"/>
          <w:szCs w:val="24"/>
        </w:rPr>
      </w:pPr>
    </w:p>
    <w:p w14:paraId="15346703" w14:textId="7CF708F6" w:rsidR="00462B4C" w:rsidRDefault="00462B4C" w:rsidP="00462B4C">
      <w:pPr>
        <w:spacing w:after="0" w:line="240" w:lineRule="auto"/>
        <w:ind w:left="-567"/>
        <w:jc w:val="both"/>
        <w:rPr>
          <w:rFonts w:ascii="Arial" w:hAnsi="Arial" w:cs="Arial"/>
          <w:b/>
          <w:bCs/>
          <w:color w:val="FF0000"/>
          <w:sz w:val="24"/>
          <w:szCs w:val="24"/>
        </w:rPr>
      </w:pPr>
    </w:p>
    <w:p w14:paraId="2C1FC8B8" w14:textId="77777777" w:rsidR="00D35908" w:rsidRDefault="00D35908" w:rsidP="00462B4C">
      <w:pPr>
        <w:spacing w:after="0" w:line="240" w:lineRule="auto"/>
        <w:ind w:left="-567"/>
        <w:jc w:val="both"/>
        <w:rPr>
          <w:rFonts w:ascii="Arial" w:hAnsi="Arial" w:cs="Arial"/>
          <w:b/>
          <w:bCs/>
          <w:color w:val="FF0000"/>
          <w:sz w:val="24"/>
          <w:szCs w:val="24"/>
        </w:rPr>
      </w:pPr>
    </w:p>
    <w:p w14:paraId="166097DD" w14:textId="66C47006" w:rsidR="00462B4C" w:rsidRDefault="00462B4C" w:rsidP="00462B4C">
      <w:pPr>
        <w:spacing w:after="0" w:line="240" w:lineRule="auto"/>
        <w:ind w:left="-567"/>
        <w:jc w:val="both"/>
        <w:rPr>
          <w:rFonts w:ascii="Arial" w:hAnsi="Arial" w:cs="Arial"/>
          <w:b/>
          <w:bCs/>
          <w:color w:val="FF0000"/>
          <w:sz w:val="24"/>
          <w:szCs w:val="24"/>
        </w:rPr>
      </w:pPr>
    </w:p>
    <w:p w14:paraId="190A884C" w14:textId="6AFEF516" w:rsidR="00A9192D" w:rsidRDefault="00A9192D" w:rsidP="00462B4C">
      <w:pPr>
        <w:spacing w:after="0" w:line="240" w:lineRule="auto"/>
        <w:ind w:left="-567"/>
        <w:jc w:val="both"/>
        <w:rPr>
          <w:rFonts w:ascii="Arial" w:hAnsi="Arial" w:cs="Arial"/>
          <w:b/>
          <w:bCs/>
          <w:color w:val="FF0000"/>
          <w:sz w:val="24"/>
          <w:szCs w:val="24"/>
        </w:rPr>
      </w:pPr>
    </w:p>
    <w:p w14:paraId="520D3644" w14:textId="5FE7B07C" w:rsidR="00DF7DDE" w:rsidRDefault="00DF7DDE" w:rsidP="00462B4C">
      <w:pPr>
        <w:spacing w:after="0" w:line="240" w:lineRule="auto"/>
        <w:ind w:left="-567"/>
        <w:jc w:val="both"/>
        <w:rPr>
          <w:rFonts w:ascii="Arial" w:hAnsi="Arial" w:cs="Arial"/>
          <w:b/>
          <w:bCs/>
          <w:color w:val="FF0000"/>
          <w:sz w:val="24"/>
          <w:szCs w:val="24"/>
        </w:rPr>
      </w:pPr>
    </w:p>
    <w:p w14:paraId="566A6075" w14:textId="4A03596C" w:rsidR="00DF7DDE" w:rsidRDefault="00DF7DDE" w:rsidP="00462B4C">
      <w:pPr>
        <w:spacing w:after="0" w:line="240" w:lineRule="auto"/>
        <w:ind w:left="-567"/>
        <w:jc w:val="both"/>
        <w:rPr>
          <w:rFonts w:ascii="Arial" w:hAnsi="Arial" w:cs="Arial"/>
          <w:b/>
          <w:bCs/>
          <w:color w:val="FF0000"/>
          <w:sz w:val="24"/>
          <w:szCs w:val="24"/>
        </w:rPr>
      </w:pPr>
    </w:p>
    <w:p w14:paraId="7D8A53CE" w14:textId="3EBE024B" w:rsidR="00DF7DDE" w:rsidRDefault="00DF7DDE" w:rsidP="00462B4C">
      <w:pPr>
        <w:spacing w:after="0" w:line="240" w:lineRule="auto"/>
        <w:ind w:left="-567"/>
        <w:jc w:val="both"/>
        <w:rPr>
          <w:rFonts w:ascii="Arial" w:hAnsi="Arial" w:cs="Arial"/>
          <w:b/>
          <w:bCs/>
          <w:color w:val="FF0000"/>
          <w:sz w:val="24"/>
          <w:szCs w:val="24"/>
        </w:rPr>
      </w:pPr>
    </w:p>
    <w:p w14:paraId="1A6AC5D9" w14:textId="0D34DE11" w:rsidR="00DF7DDE" w:rsidRDefault="00DF7DDE" w:rsidP="00462B4C">
      <w:pPr>
        <w:spacing w:after="0" w:line="240" w:lineRule="auto"/>
        <w:ind w:left="-567"/>
        <w:jc w:val="both"/>
        <w:rPr>
          <w:rFonts w:ascii="Arial" w:hAnsi="Arial" w:cs="Arial"/>
          <w:b/>
          <w:bCs/>
          <w:color w:val="FF0000"/>
          <w:sz w:val="24"/>
          <w:szCs w:val="24"/>
        </w:rPr>
      </w:pPr>
    </w:p>
    <w:p w14:paraId="4037E98C" w14:textId="3C07829E" w:rsidR="00DF7DDE" w:rsidRDefault="00DF7DDE" w:rsidP="00462B4C">
      <w:pPr>
        <w:spacing w:after="0" w:line="240" w:lineRule="auto"/>
        <w:ind w:left="-567"/>
        <w:jc w:val="both"/>
        <w:rPr>
          <w:rFonts w:ascii="Arial" w:hAnsi="Arial" w:cs="Arial"/>
          <w:b/>
          <w:bCs/>
          <w:color w:val="FF0000"/>
          <w:sz w:val="24"/>
          <w:szCs w:val="24"/>
        </w:rPr>
      </w:pPr>
    </w:p>
    <w:p w14:paraId="072AAA50" w14:textId="77777777" w:rsidR="00DF7DDE" w:rsidRDefault="00DF7DDE" w:rsidP="00462B4C">
      <w:pPr>
        <w:spacing w:after="0" w:line="240" w:lineRule="auto"/>
        <w:ind w:left="-567"/>
        <w:jc w:val="both"/>
        <w:rPr>
          <w:rFonts w:ascii="Arial" w:hAnsi="Arial" w:cs="Arial"/>
          <w:b/>
          <w:bCs/>
          <w:color w:val="FF0000"/>
          <w:sz w:val="24"/>
          <w:szCs w:val="24"/>
        </w:rPr>
      </w:pPr>
    </w:p>
    <w:p w14:paraId="12AEAE7D" w14:textId="5D3B30E3" w:rsidR="00462B4C" w:rsidRDefault="00462B4C" w:rsidP="00462B4C">
      <w:pPr>
        <w:spacing w:after="0" w:line="240" w:lineRule="auto"/>
        <w:ind w:left="-567"/>
        <w:jc w:val="both"/>
        <w:rPr>
          <w:rFonts w:ascii="Arial" w:hAnsi="Arial" w:cs="Arial"/>
          <w:b/>
          <w:bCs/>
          <w:color w:val="FF0000"/>
          <w:sz w:val="24"/>
          <w:szCs w:val="24"/>
        </w:rPr>
      </w:pPr>
    </w:p>
    <w:p w14:paraId="42CF5007" w14:textId="263DF509" w:rsidR="00A16BC4" w:rsidRDefault="00A16BC4" w:rsidP="00462B4C">
      <w:pPr>
        <w:spacing w:after="0" w:line="240" w:lineRule="auto"/>
        <w:ind w:left="-567"/>
        <w:jc w:val="both"/>
        <w:rPr>
          <w:rFonts w:ascii="Arial" w:hAnsi="Arial" w:cs="Arial"/>
          <w:b/>
          <w:bCs/>
          <w:color w:val="FF0000"/>
          <w:sz w:val="24"/>
          <w:szCs w:val="24"/>
        </w:rPr>
      </w:pPr>
    </w:p>
    <w:p w14:paraId="31EE219A" w14:textId="77777777" w:rsidR="00A16BC4" w:rsidRDefault="00A16BC4" w:rsidP="00462B4C">
      <w:pPr>
        <w:spacing w:after="0" w:line="240" w:lineRule="auto"/>
        <w:ind w:left="-567"/>
        <w:jc w:val="both"/>
        <w:rPr>
          <w:rFonts w:ascii="Arial" w:hAnsi="Arial" w:cs="Arial"/>
          <w:b/>
          <w:bCs/>
          <w:color w:val="FF0000"/>
          <w:sz w:val="24"/>
          <w:szCs w:val="24"/>
        </w:rPr>
      </w:pPr>
    </w:p>
    <w:p w14:paraId="5268A389" w14:textId="45363510" w:rsidR="00462B4C" w:rsidRDefault="00462B4C" w:rsidP="00462B4C">
      <w:pPr>
        <w:spacing w:after="0" w:line="240" w:lineRule="auto"/>
        <w:ind w:left="-567"/>
        <w:jc w:val="both"/>
        <w:rPr>
          <w:rFonts w:ascii="Arial" w:hAnsi="Arial" w:cs="Arial"/>
          <w:b/>
          <w:bCs/>
          <w:color w:val="FF0000"/>
          <w:sz w:val="24"/>
          <w:szCs w:val="24"/>
        </w:rPr>
      </w:pPr>
    </w:p>
    <w:p w14:paraId="4B9E6FCB" w14:textId="18339571" w:rsidR="009A0078" w:rsidRDefault="009A0078" w:rsidP="00462B4C">
      <w:pPr>
        <w:spacing w:after="0" w:line="240" w:lineRule="auto"/>
        <w:ind w:left="-567"/>
        <w:jc w:val="both"/>
        <w:rPr>
          <w:rFonts w:ascii="Arial" w:hAnsi="Arial" w:cs="Arial"/>
          <w:b/>
          <w:bCs/>
          <w:color w:val="FF0000"/>
          <w:sz w:val="24"/>
          <w:szCs w:val="24"/>
        </w:rPr>
      </w:pPr>
    </w:p>
    <w:p w14:paraId="02C52863" w14:textId="77777777" w:rsidR="00462B4C" w:rsidRPr="00FE2072" w:rsidRDefault="00462B4C" w:rsidP="00462B4C">
      <w:pPr>
        <w:autoSpaceDE w:val="0"/>
        <w:autoSpaceDN w:val="0"/>
        <w:adjustRightInd w:val="0"/>
        <w:spacing w:after="0" w:line="240" w:lineRule="auto"/>
        <w:ind w:left="-567"/>
        <w:rPr>
          <w:rFonts w:ascii="Arial" w:hAnsi="Arial" w:cs="Arial"/>
          <w:b/>
          <w:bCs/>
          <w:sz w:val="24"/>
          <w:szCs w:val="24"/>
        </w:rPr>
      </w:pPr>
      <w:r w:rsidRPr="00FE2072">
        <w:rPr>
          <w:rFonts w:ascii="Arial" w:hAnsi="Arial" w:cs="Arial"/>
          <w:b/>
          <w:bCs/>
          <w:sz w:val="24"/>
          <w:szCs w:val="24"/>
        </w:rPr>
        <w:lastRenderedPageBreak/>
        <w:t>Estructura organizacional y recursos</w:t>
      </w:r>
    </w:p>
    <w:p w14:paraId="60AB1C87" w14:textId="77777777" w:rsidR="00462B4C" w:rsidRPr="00A32F3F" w:rsidRDefault="00462B4C" w:rsidP="00462B4C">
      <w:pPr>
        <w:pStyle w:val="Default"/>
        <w:ind w:left="-567"/>
        <w:jc w:val="both"/>
        <w:rPr>
          <w:color w:val="FF0000"/>
        </w:rPr>
      </w:pPr>
    </w:p>
    <w:p w14:paraId="0109FA6C" w14:textId="298C99EA" w:rsidR="00462B4C" w:rsidRDefault="00DD2EA8" w:rsidP="00462B4C">
      <w:pPr>
        <w:pStyle w:val="Default"/>
        <w:ind w:left="-567"/>
        <w:jc w:val="both"/>
        <w:rPr>
          <w:color w:val="auto"/>
        </w:rPr>
      </w:pPr>
      <w:bookmarkStart w:id="2" w:name="_Hlk85032137"/>
      <w:r w:rsidRPr="00DD2EA8">
        <w:rPr>
          <w:color w:val="auto"/>
        </w:rPr>
        <w:t xml:space="preserve">A partir de la información recopilada, es posible conocer las características de la estructura organizacional y recursos con los que cuentan </w:t>
      </w:r>
      <w:r>
        <w:rPr>
          <w:color w:val="auto"/>
        </w:rPr>
        <w:t xml:space="preserve">los Congresos </w:t>
      </w:r>
      <w:r w:rsidR="002F496C">
        <w:rPr>
          <w:color w:val="auto"/>
        </w:rPr>
        <w:t>e</w:t>
      </w:r>
      <w:r>
        <w:rPr>
          <w:color w:val="auto"/>
        </w:rPr>
        <w:t>statales</w:t>
      </w:r>
      <w:r w:rsidRPr="00DD2EA8">
        <w:rPr>
          <w:color w:val="auto"/>
        </w:rPr>
        <w:t xml:space="preserve">. Al respecto, se reportó que, al cierre de </w:t>
      </w:r>
      <w:r>
        <w:rPr>
          <w:color w:val="auto"/>
        </w:rPr>
        <w:t>202</w:t>
      </w:r>
      <w:r w:rsidR="00462B4C" w:rsidRPr="006225C2">
        <w:rPr>
          <w:color w:val="auto"/>
        </w:rPr>
        <w:t>0,</w:t>
      </w:r>
      <w:r>
        <w:rPr>
          <w:color w:val="auto"/>
        </w:rPr>
        <w:t xml:space="preserve"> en total</w:t>
      </w:r>
      <w:r w:rsidR="00462B4C" w:rsidRPr="006225C2">
        <w:rPr>
          <w:color w:val="auto"/>
        </w:rPr>
        <w:t xml:space="preserve"> </w:t>
      </w:r>
      <w:bookmarkEnd w:id="2"/>
      <w:r w:rsidRPr="00DD2EA8">
        <w:rPr>
          <w:color w:val="auto"/>
        </w:rPr>
        <w:t xml:space="preserve">349 unidades administrativas conformaron la estructura orgánica de los Congresos </w:t>
      </w:r>
      <w:r w:rsidR="002F496C">
        <w:rPr>
          <w:color w:val="auto"/>
        </w:rPr>
        <w:t>e</w:t>
      </w:r>
      <w:r w:rsidRPr="00DD2EA8">
        <w:rPr>
          <w:color w:val="auto"/>
        </w:rPr>
        <w:t>statales</w:t>
      </w:r>
      <w:r w:rsidR="00462B4C" w:rsidRPr="006225C2">
        <w:rPr>
          <w:color w:val="auto"/>
        </w:rPr>
        <w:t xml:space="preserve">. </w:t>
      </w:r>
      <w:r w:rsidRPr="00DD2EA8">
        <w:rPr>
          <w:color w:val="auto"/>
        </w:rPr>
        <w:t xml:space="preserve">De acuerdo con lo reportado en 2019, dicha cifra representó una disminución de 0.9% en 2020. </w:t>
      </w:r>
    </w:p>
    <w:p w14:paraId="73BE2136" w14:textId="77777777" w:rsidR="00517C84" w:rsidRPr="00A32F3F" w:rsidRDefault="00517C84" w:rsidP="00462B4C">
      <w:pPr>
        <w:pStyle w:val="Default"/>
        <w:ind w:left="-567"/>
        <w:jc w:val="both"/>
        <w:rPr>
          <w:color w:val="FF0000"/>
        </w:rPr>
      </w:pPr>
    </w:p>
    <w:p w14:paraId="76D8B11C" w14:textId="6EEB1F16" w:rsidR="00462B4C" w:rsidRPr="001A52EA" w:rsidRDefault="00462B4C" w:rsidP="00462B4C">
      <w:pPr>
        <w:pStyle w:val="Default"/>
        <w:ind w:left="-567"/>
        <w:jc w:val="center"/>
        <w:rPr>
          <w:b/>
          <w:i/>
          <w:color w:val="086098"/>
          <w:sz w:val="18"/>
          <w:szCs w:val="22"/>
        </w:rPr>
      </w:pPr>
      <w:r w:rsidRPr="001A52EA">
        <w:rPr>
          <w:b/>
          <w:i/>
          <w:color w:val="086098"/>
          <w:sz w:val="18"/>
          <w:szCs w:val="22"/>
        </w:rPr>
        <w:t xml:space="preserve">Gráfica 1. </w:t>
      </w:r>
      <w:r w:rsidR="00633DEE" w:rsidRPr="001A52EA">
        <w:rPr>
          <w:b/>
          <w:i/>
          <w:color w:val="086098"/>
          <w:sz w:val="18"/>
          <w:szCs w:val="22"/>
        </w:rPr>
        <w:t xml:space="preserve">Unidades administrativas que conformaron los Congresos </w:t>
      </w:r>
      <w:r w:rsidR="002F496C">
        <w:rPr>
          <w:b/>
          <w:i/>
          <w:color w:val="086098"/>
          <w:sz w:val="18"/>
          <w:szCs w:val="22"/>
        </w:rPr>
        <w:t>e</w:t>
      </w:r>
      <w:r w:rsidR="00633DEE" w:rsidRPr="001A52EA">
        <w:rPr>
          <w:b/>
          <w:i/>
          <w:color w:val="086098"/>
          <w:sz w:val="18"/>
          <w:szCs w:val="22"/>
        </w:rPr>
        <w:t>statales, 2016 a 2020</w:t>
      </w:r>
    </w:p>
    <w:p w14:paraId="2CAD8B2D" w14:textId="77777777" w:rsidR="008430C5" w:rsidRPr="00677C8F" w:rsidRDefault="008430C5" w:rsidP="00462B4C">
      <w:pPr>
        <w:pStyle w:val="Default"/>
        <w:ind w:left="-567"/>
        <w:jc w:val="center"/>
        <w:rPr>
          <w:b/>
          <w:i/>
          <w:color w:val="183051"/>
          <w:sz w:val="20"/>
        </w:rPr>
      </w:pPr>
    </w:p>
    <w:p w14:paraId="720F81FF" w14:textId="136281F3" w:rsidR="00462B4C" w:rsidRPr="00A32F3F" w:rsidRDefault="00291060" w:rsidP="00462B4C">
      <w:pPr>
        <w:pStyle w:val="Default"/>
        <w:ind w:left="-567"/>
        <w:jc w:val="center"/>
        <w:rPr>
          <w:b/>
          <w:i/>
          <w:color w:val="FF0000"/>
          <w:sz w:val="20"/>
        </w:rPr>
      </w:pPr>
      <w:r>
        <w:rPr>
          <w:noProof/>
        </w:rPr>
        <w:drawing>
          <wp:inline distT="0" distB="0" distL="0" distR="0" wp14:anchorId="451FF027" wp14:editId="439DD461">
            <wp:extent cx="4181475" cy="1552575"/>
            <wp:effectExtent l="0" t="0" r="0" b="0"/>
            <wp:docPr id="1" name="Gráfico 1">
              <a:extLst xmlns:a="http://schemas.openxmlformats.org/drawingml/2006/main">
                <a:ext uri="{FF2B5EF4-FFF2-40B4-BE49-F238E27FC236}">
                  <a16:creationId xmlns:a16="http://schemas.microsoft.com/office/drawing/2014/main" id="{3D0253FA-76F3-4C8D-8015-07F3EA8B6F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EFA4A06" w14:textId="600D1890" w:rsidR="0051585D" w:rsidRDefault="0051585D" w:rsidP="0051585D">
      <w:pPr>
        <w:pStyle w:val="Default"/>
        <w:ind w:left="-567"/>
        <w:jc w:val="center"/>
        <w:rPr>
          <w:bCs/>
          <w:iCs/>
          <w:color w:val="auto"/>
          <w:sz w:val="16"/>
          <w:szCs w:val="16"/>
        </w:rPr>
      </w:pPr>
    </w:p>
    <w:p w14:paraId="71744791" w14:textId="14EA7E2A" w:rsidR="00517C84" w:rsidRDefault="00517C84" w:rsidP="0051585D">
      <w:pPr>
        <w:pStyle w:val="Default"/>
        <w:ind w:left="-567"/>
        <w:jc w:val="center"/>
        <w:rPr>
          <w:bCs/>
          <w:iCs/>
          <w:color w:val="auto"/>
          <w:sz w:val="16"/>
          <w:szCs w:val="16"/>
        </w:rPr>
      </w:pPr>
    </w:p>
    <w:p w14:paraId="02F6C7BC" w14:textId="50592CCC" w:rsidR="00517C84" w:rsidRDefault="00517C84" w:rsidP="00517C84">
      <w:pPr>
        <w:pStyle w:val="Default"/>
        <w:ind w:left="-567"/>
        <w:jc w:val="both"/>
        <w:rPr>
          <w:bCs/>
          <w:iCs/>
          <w:color w:val="auto"/>
          <w:sz w:val="16"/>
          <w:szCs w:val="16"/>
        </w:rPr>
      </w:pPr>
      <w:r w:rsidRPr="00517C84">
        <w:rPr>
          <w:color w:val="auto"/>
        </w:rPr>
        <w:t>De acuerdo con la función principal desarrollada, 15.8% de dichas unidades correspondió a áreas de Administración y finanzas.</w:t>
      </w:r>
    </w:p>
    <w:p w14:paraId="53049594" w14:textId="2FEE4344" w:rsidR="00462B4C" w:rsidRDefault="00462B4C" w:rsidP="00462B4C">
      <w:pPr>
        <w:pStyle w:val="Default"/>
        <w:ind w:left="-567"/>
        <w:jc w:val="center"/>
        <w:rPr>
          <w:b/>
          <w:i/>
          <w:color w:val="auto"/>
          <w:sz w:val="20"/>
        </w:rPr>
      </w:pPr>
    </w:p>
    <w:p w14:paraId="2B33331C" w14:textId="293AB592" w:rsidR="00517C84" w:rsidRDefault="00517C84" w:rsidP="00517C84">
      <w:pPr>
        <w:pStyle w:val="Default"/>
        <w:ind w:left="-567"/>
        <w:jc w:val="center"/>
        <w:rPr>
          <w:b/>
          <w:i/>
          <w:color w:val="086098"/>
          <w:sz w:val="18"/>
          <w:szCs w:val="22"/>
        </w:rPr>
      </w:pPr>
      <w:r w:rsidRPr="001A52EA">
        <w:rPr>
          <w:b/>
          <w:i/>
          <w:color w:val="086098"/>
          <w:sz w:val="18"/>
          <w:szCs w:val="22"/>
        </w:rPr>
        <w:t xml:space="preserve">Gráfica 2. </w:t>
      </w:r>
      <w:r w:rsidRPr="00517C84">
        <w:rPr>
          <w:b/>
          <w:i/>
          <w:color w:val="086098"/>
          <w:sz w:val="18"/>
          <w:szCs w:val="22"/>
        </w:rPr>
        <w:t xml:space="preserve">Unidades administrativas de los Congresos </w:t>
      </w:r>
      <w:r w:rsidR="002F496C">
        <w:rPr>
          <w:b/>
          <w:i/>
          <w:color w:val="086098"/>
          <w:sz w:val="18"/>
          <w:szCs w:val="22"/>
        </w:rPr>
        <w:t>e</w:t>
      </w:r>
      <w:r w:rsidRPr="00517C84">
        <w:rPr>
          <w:b/>
          <w:i/>
          <w:color w:val="086098"/>
          <w:sz w:val="18"/>
          <w:szCs w:val="22"/>
        </w:rPr>
        <w:t>statales, según función principal, 2020</w:t>
      </w:r>
    </w:p>
    <w:p w14:paraId="0A922CBB" w14:textId="77777777" w:rsidR="001A00C9" w:rsidRPr="001A52EA" w:rsidRDefault="001A00C9" w:rsidP="00517C84">
      <w:pPr>
        <w:pStyle w:val="Default"/>
        <w:ind w:left="-567"/>
        <w:jc w:val="center"/>
        <w:rPr>
          <w:b/>
          <w:i/>
          <w:color w:val="086098"/>
          <w:sz w:val="18"/>
          <w:szCs w:val="22"/>
        </w:rPr>
      </w:pPr>
    </w:p>
    <w:p w14:paraId="65250F4C" w14:textId="72D1A37F" w:rsidR="002C13A8" w:rsidRDefault="001A00C9" w:rsidP="002C13A8">
      <w:pPr>
        <w:pStyle w:val="Default"/>
        <w:ind w:left="-851"/>
        <w:jc w:val="center"/>
        <w:rPr>
          <w:noProof/>
        </w:rPr>
      </w:pPr>
      <w:r>
        <w:rPr>
          <w:noProof/>
        </w:rPr>
        <w:drawing>
          <wp:inline distT="0" distB="0" distL="0" distR="0" wp14:anchorId="6F7A46E7" wp14:editId="03E2C21E">
            <wp:extent cx="6419850" cy="3686175"/>
            <wp:effectExtent l="0" t="0" r="0" b="0"/>
            <wp:docPr id="15" name="Gráfico 15">
              <a:extLst xmlns:a="http://schemas.openxmlformats.org/drawingml/2006/main">
                <a:ext uri="{FF2B5EF4-FFF2-40B4-BE49-F238E27FC236}">
                  <a16:creationId xmlns:a16="http://schemas.microsoft.com/office/drawing/2014/main" id="{A6EDA5CC-5D7A-4BE7-BF4A-1C0BD742E8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276FD0E" w14:textId="07CAC219" w:rsidR="002C13A8" w:rsidRDefault="002C13A8" w:rsidP="00462B4C">
      <w:pPr>
        <w:pStyle w:val="Default"/>
        <w:ind w:left="-851"/>
        <w:rPr>
          <w:noProof/>
        </w:rPr>
      </w:pPr>
    </w:p>
    <w:p w14:paraId="1EEBB585" w14:textId="77777777" w:rsidR="00FC3158" w:rsidRDefault="00FC3158" w:rsidP="00462B4C">
      <w:pPr>
        <w:spacing w:after="0"/>
        <w:ind w:left="-567"/>
        <w:jc w:val="center"/>
        <w:rPr>
          <w:rFonts w:ascii="Arial" w:hAnsi="Arial" w:cs="Arial"/>
          <w:b/>
          <w:i/>
          <w:color w:val="FF0000"/>
          <w:sz w:val="20"/>
          <w:szCs w:val="24"/>
        </w:rPr>
      </w:pPr>
    </w:p>
    <w:p w14:paraId="7F05332F" w14:textId="5C1946D6" w:rsidR="00633DEE" w:rsidRDefault="00EB65A5" w:rsidP="004917B4">
      <w:pPr>
        <w:spacing w:after="0"/>
        <w:ind w:left="-567"/>
        <w:jc w:val="both"/>
        <w:rPr>
          <w:rFonts w:ascii="Arial" w:hAnsi="Arial" w:cs="Arial"/>
          <w:sz w:val="24"/>
          <w:szCs w:val="24"/>
        </w:rPr>
      </w:pPr>
      <w:r>
        <w:rPr>
          <w:rFonts w:ascii="Arial" w:hAnsi="Arial" w:cs="Arial"/>
          <w:sz w:val="24"/>
          <w:szCs w:val="24"/>
        </w:rPr>
        <w:lastRenderedPageBreak/>
        <w:t>Al cierre de 2020</w:t>
      </w:r>
      <w:r w:rsidR="004917B4" w:rsidRPr="004917B4">
        <w:rPr>
          <w:rFonts w:ascii="Arial" w:hAnsi="Arial" w:cs="Arial"/>
          <w:sz w:val="24"/>
          <w:szCs w:val="24"/>
        </w:rPr>
        <w:t xml:space="preserve">, los Congresos </w:t>
      </w:r>
      <w:r w:rsidR="002F496C">
        <w:rPr>
          <w:rFonts w:ascii="Arial" w:hAnsi="Arial" w:cs="Arial"/>
          <w:sz w:val="24"/>
          <w:szCs w:val="24"/>
        </w:rPr>
        <w:t>e</w:t>
      </w:r>
      <w:r w:rsidR="004917B4" w:rsidRPr="004917B4">
        <w:rPr>
          <w:rFonts w:ascii="Arial" w:hAnsi="Arial" w:cs="Arial"/>
          <w:sz w:val="24"/>
          <w:szCs w:val="24"/>
        </w:rPr>
        <w:t xml:space="preserve">statales contaron con 13 203 servidoras y servidores públicos, de los cuales 52.2% fueron hombres y 47.8% mujeres. Comparado con 2019, la cantidad de personal aumentó 15.9% en 2020. </w:t>
      </w:r>
    </w:p>
    <w:p w14:paraId="02BE3BAE" w14:textId="77777777" w:rsidR="008757D7" w:rsidRPr="004917B4" w:rsidRDefault="008757D7" w:rsidP="004917B4">
      <w:pPr>
        <w:spacing w:after="0"/>
        <w:ind w:left="-567"/>
        <w:jc w:val="both"/>
        <w:rPr>
          <w:rFonts w:ascii="Arial" w:hAnsi="Arial" w:cs="Arial"/>
          <w:sz w:val="24"/>
          <w:szCs w:val="24"/>
        </w:rPr>
      </w:pPr>
    </w:p>
    <w:p w14:paraId="0947A4EC" w14:textId="72F25636" w:rsidR="00633DEE" w:rsidRPr="008757D7" w:rsidRDefault="00633DEE" w:rsidP="00462B4C">
      <w:pPr>
        <w:spacing w:after="0"/>
        <w:ind w:left="-567"/>
        <w:jc w:val="center"/>
        <w:rPr>
          <w:rFonts w:ascii="Arial" w:hAnsi="Arial" w:cs="Arial"/>
          <w:b/>
          <w:i/>
          <w:color w:val="086098"/>
          <w:sz w:val="20"/>
          <w:szCs w:val="24"/>
        </w:rPr>
      </w:pPr>
    </w:p>
    <w:p w14:paraId="39D0C265" w14:textId="5B09F633" w:rsidR="00FC3158" w:rsidRPr="001A52EA" w:rsidRDefault="00FC3158" w:rsidP="008757D7">
      <w:pPr>
        <w:pStyle w:val="Default"/>
        <w:ind w:left="-567"/>
        <w:jc w:val="center"/>
        <w:rPr>
          <w:b/>
          <w:i/>
          <w:color w:val="086098"/>
          <w:sz w:val="18"/>
          <w:szCs w:val="22"/>
        </w:rPr>
      </w:pPr>
      <w:r w:rsidRPr="001A52EA">
        <w:rPr>
          <w:b/>
          <w:i/>
          <w:color w:val="086098"/>
          <w:sz w:val="18"/>
          <w:szCs w:val="22"/>
        </w:rPr>
        <w:t xml:space="preserve">Gráfica 3. </w:t>
      </w:r>
      <w:r w:rsidR="008757D7" w:rsidRPr="001A52EA">
        <w:rPr>
          <w:b/>
          <w:i/>
          <w:color w:val="086098"/>
          <w:sz w:val="18"/>
          <w:szCs w:val="22"/>
        </w:rPr>
        <w:t xml:space="preserve">Personal adscrito a los Congresos </w:t>
      </w:r>
      <w:r w:rsidR="002F496C">
        <w:rPr>
          <w:b/>
          <w:i/>
          <w:color w:val="086098"/>
          <w:sz w:val="18"/>
          <w:szCs w:val="22"/>
        </w:rPr>
        <w:t>e</w:t>
      </w:r>
      <w:r w:rsidR="008757D7" w:rsidRPr="001A52EA">
        <w:rPr>
          <w:b/>
          <w:i/>
          <w:color w:val="086098"/>
          <w:sz w:val="18"/>
          <w:szCs w:val="22"/>
        </w:rPr>
        <w:t>statales, 2016 a 2020</w:t>
      </w:r>
    </w:p>
    <w:p w14:paraId="55E255F8" w14:textId="6708EAC6" w:rsidR="00FC3158" w:rsidRDefault="00FC3158" w:rsidP="00462B4C">
      <w:pPr>
        <w:spacing w:after="0"/>
        <w:ind w:left="-567"/>
        <w:jc w:val="center"/>
        <w:rPr>
          <w:rFonts w:ascii="Arial" w:hAnsi="Arial" w:cs="Arial"/>
          <w:b/>
          <w:i/>
          <w:color w:val="FF0000"/>
          <w:sz w:val="20"/>
          <w:szCs w:val="24"/>
        </w:rPr>
      </w:pPr>
    </w:p>
    <w:p w14:paraId="5C23AC68" w14:textId="1FC40A2E" w:rsidR="00FC3158" w:rsidRDefault="00FC3158" w:rsidP="00462B4C">
      <w:pPr>
        <w:spacing w:after="0"/>
        <w:ind w:left="-567"/>
        <w:jc w:val="center"/>
        <w:rPr>
          <w:rFonts w:ascii="Arial" w:hAnsi="Arial" w:cs="Arial"/>
          <w:b/>
          <w:i/>
          <w:color w:val="FF0000"/>
          <w:sz w:val="20"/>
          <w:szCs w:val="24"/>
        </w:rPr>
      </w:pPr>
      <w:r>
        <w:rPr>
          <w:noProof/>
        </w:rPr>
        <w:drawing>
          <wp:inline distT="0" distB="0" distL="0" distR="0" wp14:anchorId="07A017AE" wp14:editId="53D4CC9B">
            <wp:extent cx="5095875" cy="2857500"/>
            <wp:effectExtent l="0" t="0" r="0" b="0"/>
            <wp:docPr id="99" name="Gráfico 99">
              <a:extLst xmlns:a="http://schemas.openxmlformats.org/drawingml/2006/main">
                <a:ext uri="{FF2B5EF4-FFF2-40B4-BE49-F238E27FC236}">
                  <a16:creationId xmlns:a16="http://schemas.microsoft.com/office/drawing/2014/main" id="{CD363777-DCBD-4B10-8306-5F771B2083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2A28308" w14:textId="2015EBCC" w:rsidR="001A52EA" w:rsidRDefault="001A52EA" w:rsidP="008757D7">
      <w:pPr>
        <w:spacing w:after="0"/>
        <w:ind w:left="-567"/>
        <w:jc w:val="both"/>
        <w:rPr>
          <w:rFonts w:ascii="Arial" w:hAnsi="Arial" w:cs="Arial"/>
          <w:sz w:val="24"/>
          <w:szCs w:val="24"/>
        </w:rPr>
      </w:pPr>
    </w:p>
    <w:p w14:paraId="0403BF1D" w14:textId="1EC77263" w:rsidR="007520A9" w:rsidRDefault="007520A9" w:rsidP="008757D7">
      <w:pPr>
        <w:spacing w:after="0"/>
        <w:ind w:left="-567"/>
        <w:jc w:val="both"/>
        <w:rPr>
          <w:rFonts w:ascii="Arial" w:hAnsi="Arial" w:cs="Arial"/>
          <w:sz w:val="24"/>
          <w:szCs w:val="24"/>
        </w:rPr>
      </w:pPr>
    </w:p>
    <w:p w14:paraId="647BF1F1" w14:textId="77777777" w:rsidR="007520A9" w:rsidRDefault="007520A9" w:rsidP="008757D7">
      <w:pPr>
        <w:spacing w:after="0"/>
        <w:ind w:left="-567"/>
        <w:jc w:val="both"/>
        <w:rPr>
          <w:rFonts w:ascii="Arial" w:hAnsi="Arial" w:cs="Arial"/>
          <w:sz w:val="24"/>
          <w:szCs w:val="24"/>
        </w:rPr>
      </w:pPr>
    </w:p>
    <w:p w14:paraId="63AF6EC9" w14:textId="35E21088" w:rsidR="008757D7" w:rsidRDefault="008757D7" w:rsidP="008757D7">
      <w:pPr>
        <w:spacing w:after="0"/>
        <w:ind w:left="-567"/>
        <w:jc w:val="both"/>
        <w:rPr>
          <w:rFonts w:ascii="Arial" w:hAnsi="Arial" w:cs="Arial"/>
          <w:sz w:val="24"/>
          <w:szCs w:val="24"/>
        </w:rPr>
      </w:pPr>
      <w:r w:rsidRPr="004917B4">
        <w:rPr>
          <w:rFonts w:ascii="Arial" w:hAnsi="Arial" w:cs="Arial"/>
          <w:sz w:val="24"/>
          <w:szCs w:val="24"/>
        </w:rPr>
        <w:t>El Congreso de la Ciudad de México concentró 17.5% del total nacional</w:t>
      </w:r>
      <w:r>
        <w:rPr>
          <w:rFonts w:ascii="Arial" w:hAnsi="Arial" w:cs="Arial"/>
          <w:sz w:val="24"/>
          <w:szCs w:val="24"/>
        </w:rPr>
        <w:t xml:space="preserve"> de personal.</w:t>
      </w:r>
    </w:p>
    <w:p w14:paraId="3CA10780" w14:textId="77777777" w:rsidR="008E4FEA" w:rsidRPr="004917B4" w:rsidRDefault="008E4FEA" w:rsidP="008757D7">
      <w:pPr>
        <w:spacing w:after="0"/>
        <w:ind w:left="-567"/>
        <w:jc w:val="both"/>
        <w:rPr>
          <w:rFonts w:ascii="Arial" w:hAnsi="Arial" w:cs="Arial"/>
          <w:sz w:val="24"/>
          <w:szCs w:val="24"/>
        </w:rPr>
      </w:pPr>
    </w:p>
    <w:p w14:paraId="574775B7" w14:textId="77777777" w:rsidR="008757D7" w:rsidRDefault="008757D7" w:rsidP="008757D7">
      <w:pPr>
        <w:pStyle w:val="Default"/>
        <w:ind w:left="-567"/>
        <w:jc w:val="center"/>
        <w:rPr>
          <w:b/>
          <w:i/>
          <w:color w:val="086098"/>
          <w:sz w:val="20"/>
        </w:rPr>
      </w:pPr>
    </w:p>
    <w:p w14:paraId="0855A0A8" w14:textId="5F120CE4" w:rsidR="008757D7" w:rsidRDefault="008757D7" w:rsidP="008757D7">
      <w:pPr>
        <w:pStyle w:val="Default"/>
        <w:ind w:left="-567"/>
        <w:jc w:val="center"/>
        <w:rPr>
          <w:b/>
          <w:i/>
          <w:color w:val="086098"/>
          <w:sz w:val="18"/>
          <w:szCs w:val="22"/>
        </w:rPr>
      </w:pPr>
      <w:r w:rsidRPr="006236C7">
        <w:rPr>
          <w:b/>
          <w:i/>
          <w:color w:val="086098"/>
          <w:sz w:val="18"/>
          <w:szCs w:val="22"/>
        </w:rPr>
        <w:t xml:space="preserve">Gráfica </w:t>
      </w:r>
      <w:r w:rsidR="001A52EA" w:rsidRPr="006236C7">
        <w:rPr>
          <w:b/>
          <w:i/>
          <w:color w:val="086098"/>
          <w:sz w:val="18"/>
          <w:szCs w:val="22"/>
        </w:rPr>
        <w:t>4</w:t>
      </w:r>
      <w:r w:rsidRPr="006236C7">
        <w:rPr>
          <w:b/>
          <w:i/>
          <w:color w:val="086098"/>
          <w:sz w:val="18"/>
          <w:szCs w:val="22"/>
        </w:rPr>
        <w:t xml:space="preserve">. Personal adscrito a los Congresos </w:t>
      </w:r>
      <w:r w:rsidR="002F496C">
        <w:rPr>
          <w:b/>
          <w:i/>
          <w:color w:val="086098"/>
          <w:sz w:val="18"/>
          <w:szCs w:val="22"/>
        </w:rPr>
        <w:t>e</w:t>
      </w:r>
      <w:r w:rsidRPr="006236C7">
        <w:rPr>
          <w:b/>
          <w:i/>
          <w:color w:val="086098"/>
          <w:sz w:val="18"/>
          <w:szCs w:val="22"/>
        </w:rPr>
        <w:t>statales, por entidad</w:t>
      </w:r>
      <w:r w:rsidR="000145D3" w:rsidRPr="006236C7">
        <w:rPr>
          <w:b/>
          <w:i/>
          <w:color w:val="086098"/>
          <w:sz w:val="18"/>
          <w:szCs w:val="22"/>
        </w:rPr>
        <w:t xml:space="preserve"> </w:t>
      </w:r>
      <w:r w:rsidRPr="006236C7">
        <w:rPr>
          <w:b/>
          <w:i/>
          <w:color w:val="086098"/>
          <w:sz w:val="18"/>
          <w:szCs w:val="22"/>
        </w:rPr>
        <w:t>federativa, 2020</w:t>
      </w:r>
    </w:p>
    <w:p w14:paraId="06AABF9E" w14:textId="5F85D568" w:rsidR="008757D7" w:rsidRDefault="008757D7" w:rsidP="008757D7">
      <w:pPr>
        <w:spacing w:after="0"/>
        <w:ind w:left="-567"/>
        <w:rPr>
          <w:rFonts w:ascii="Arial" w:hAnsi="Arial" w:cs="Arial"/>
          <w:b/>
          <w:i/>
          <w:color w:val="FF0000"/>
          <w:sz w:val="20"/>
          <w:szCs w:val="24"/>
        </w:rPr>
      </w:pPr>
      <w:r>
        <w:rPr>
          <w:noProof/>
        </w:rPr>
        <w:drawing>
          <wp:inline distT="0" distB="0" distL="0" distR="0" wp14:anchorId="2C58DBC9" wp14:editId="596DE202">
            <wp:extent cx="6372225" cy="2400300"/>
            <wp:effectExtent l="0" t="0" r="0" b="0"/>
            <wp:docPr id="102" name="Gráfico 102">
              <a:extLst xmlns:a="http://schemas.openxmlformats.org/drawingml/2006/main">
                <a:ext uri="{FF2B5EF4-FFF2-40B4-BE49-F238E27FC236}">
                  <a16:creationId xmlns:a16="http://schemas.microsoft.com/office/drawing/2014/main" id="{A89B38ED-5B74-4706-AF09-688D4A79CE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151CCF9" w14:textId="73D2F410" w:rsidR="00FC3158" w:rsidRDefault="00FC3158" w:rsidP="00462B4C">
      <w:pPr>
        <w:spacing w:after="0"/>
        <w:ind w:left="-567"/>
        <w:jc w:val="center"/>
        <w:rPr>
          <w:rFonts w:ascii="Arial" w:hAnsi="Arial" w:cs="Arial"/>
          <w:b/>
          <w:i/>
          <w:color w:val="FF0000"/>
          <w:sz w:val="20"/>
          <w:szCs w:val="24"/>
        </w:rPr>
      </w:pPr>
    </w:p>
    <w:p w14:paraId="7EEA1208" w14:textId="77777777" w:rsidR="006236C7" w:rsidRDefault="006236C7" w:rsidP="00462B4C">
      <w:pPr>
        <w:spacing w:after="0"/>
        <w:ind w:left="-567"/>
        <w:jc w:val="center"/>
        <w:rPr>
          <w:rFonts w:ascii="Arial" w:hAnsi="Arial" w:cs="Arial"/>
          <w:b/>
          <w:i/>
          <w:color w:val="FF0000"/>
          <w:sz w:val="20"/>
          <w:szCs w:val="24"/>
        </w:rPr>
      </w:pPr>
    </w:p>
    <w:p w14:paraId="27471A6B" w14:textId="6DCD5515" w:rsidR="00E644F6" w:rsidRDefault="00E644F6" w:rsidP="00462B4C">
      <w:pPr>
        <w:spacing w:after="0"/>
        <w:ind w:left="-567"/>
        <w:jc w:val="center"/>
        <w:rPr>
          <w:rFonts w:ascii="Arial" w:hAnsi="Arial" w:cs="Arial"/>
          <w:bCs/>
          <w:iCs/>
          <w:sz w:val="16"/>
          <w:szCs w:val="20"/>
        </w:rPr>
      </w:pPr>
    </w:p>
    <w:p w14:paraId="7945FB24" w14:textId="2CC6097B" w:rsidR="00E644F6" w:rsidRDefault="00E644F6" w:rsidP="00462B4C">
      <w:pPr>
        <w:spacing w:after="0"/>
        <w:ind w:left="-567"/>
        <w:jc w:val="center"/>
        <w:rPr>
          <w:rFonts w:ascii="Arial" w:hAnsi="Arial" w:cs="Arial"/>
          <w:bCs/>
          <w:iCs/>
          <w:sz w:val="16"/>
          <w:szCs w:val="20"/>
        </w:rPr>
      </w:pPr>
    </w:p>
    <w:p w14:paraId="446673AC" w14:textId="77777777" w:rsidR="00E644F6" w:rsidRDefault="00E644F6" w:rsidP="00462B4C">
      <w:pPr>
        <w:spacing w:after="0"/>
        <w:ind w:left="-567"/>
        <w:jc w:val="center"/>
        <w:rPr>
          <w:rFonts w:ascii="Arial" w:hAnsi="Arial" w:cs="Arial"/>
          <w:bCs/>
          <w:iCs/>
          <w:sz w:val="16"/>
          <w:szCs w:val="20"/>
        </w:rPr>
      </w:pPr>
    </w:p>
    <w:p w14:paraId="63C379FA" w14:textId="659D4678" w:rsidR="003809FA" w:rsidRDefault="003809FA" w:rsidP="003809FA">
      <w:pPr>
        <w:spacing w:after="0"/>
        <w:ind w:left="-567"/>
        <w:jc w:val="both"/>
        <w:rPr>
          <w:rFonts w:ascii="Arial" w:hAnsi="Arial" w:cs="Arial"/>
          <w:sz w:val="24"/>
          <w:szCs w:val="24"/>
        </w:rPr>
      </w:pPr>
      <w:r w:rsidRPr="001A52EA">
        <w:rPr>
          <w:rFonts w:ascii="Arial" w:hAnsi="Arial" w:cs="Arial"/>
          <w:sz w:val="24"/>
          <w:szCs w:val="24"/>
        </w:rPr>
        <w:t>Respecto a</w:t>
      </w:r>
      <w:r>
        <w:rPr>
          <w:rFonts w:ascii="Arial" w:hAnsi="Arial" w:cs="Arial"/>
          <w:sz w:val="24"/>
          <w:szCs w:val="24"/>
        </w:rPr>
        <w:t xml:space="preserve"> los recursos presupuestales, se reportó que</w:t>
      </w:r>
      <w:r w:rsidR="001F36B5">
        <w:rPr>
          <w:rFonts w:ascii="Arial" w:hAnsi="Arial" w:cs="Arial"/>
          <w:sz w:val="24"/>
          <w:szCs w:val="24"/>
        </w:rPr>
        <w:t>,</w:t>
      </w:r>
      <w:r>
        <w:rPr>
          <w:rFonts w:ascii="Arial" w:hAnsi="Arial" w:cs="Arial"/>
          <w:sz w:val="24"/>
          <w:szCs w:val="24"/>
        </w:rPr>
        <w:t xml:space="preserve"> d</w:t>
      </w:r>
      <w:r w:rsidRPr="003809FA">
        <w:rPr>
          <w:rFonts w:ascii="Arial" w:hAnsi="Arial" w:cs="Arial"/>
          <w:sz w:val="24"/>
          <w:szCs w:val="24"/>
        </w:rPr>
        <w:t xml:space="preserve">urante 2020, los Congresos </w:t>
      </w:r>
      <w:r w:rsidR="002F496C">
        <w:rPr>
          <w:rFonts w:ascii="Arial" w:hAnsi="Arial" w:cs="Arial"/>
          <w:sz w:val="24"/>
          <w:szCs w:val="24"/>
        </w:rPr>
        <w:t>e</w:t>
      </w:r>
      <w:r w:rsidRPr="003809FA">
        <w:rPr>
          <w:rFonts w:ascii="Arial" w:hAnsi="Arial" w:cs="Arial"/>
          <w:sz w:val="24"/>
          <w:szCs w:val="24"/>
        </w:rPr>
        <w:t xml:space="preserve">statales ejercieron </w:t>
      </w:r>
      <w:r w:rsidR="00EB65A5">
        <w:rPr>
          <w:rFonts w:ascii="Arial" w:hAnsi="Arial" w:cs="Arial"/>
          <w:sz w:val="24"/>
          <w:szCs w:val="24"/>
        </w:rPr>
        <w:t>en total</w:t>
      </w:r>
      <w:r w:rsidRPr="003809FA">
        <w:rPr>
          <w:rFonts w:ascii="Arial" w:hAnsi="Arial" w:cs="Arial"/>
          <w:sz w:val="24"/>
          <w:szCs w:val="24"/>
        </w:rPr>
        <w:t xml:space="preserve"> 14 826 253 897 pesos. Dicha cifra representó un aumento de 6.3%, respecto al presupuesto ejercido en 2019. Del total del presupuesto, 12.7% se concentró en la Ciudad de México.</w:t>
      </w:r>
    </w:p>
    <w:p w14:paraId="177244A4" w14:textId="01FD8A50" w:rsidR="008E4FEA" w:rsidRDefault="008E4FEA" w:rsidP="003809FA">
      <w:pPr>
        <w:spacing w:after="0"/>
        <w:ind w:left="-567"/>
        <w:jc w:val="both"/>
        <w:rPr>
          <w:rFonts w:ascii="Arial" w:hAnsi="Arial" w:cs="Arial"/>
          <w:sz w:val="24"/>
          <w:szCs w:val="24"/>
        </w:rPr>
      </w:pPr>
    </w:p>
    <w:p w14:paraId="76AFD7C8" w14:textId="77777777" w:rsidR="007520A9" w:rsidRDefault="007520A9" w:rsidP="003809FA">
      <w:pPr>
        <w:spacing w:after="0"/>
        <w:ind w:left="-567"/>
        <w:jc w:val="both"/>
        <w:rPr>
          <w:rFonts w:ascii="Arial" w:hAnsi="Arial" w:cs="Arial"/>
          <w:sz w:val="24"/>
          <w:szCs w:val="24"/>
        </w:rPr>
      </w:pPr>
    </w:p>
    <w:p w14:paraId="054F17AF" w14:textId="281BAADE" w:rsidR="008E4FEA" w:rsidRPr="008E4FEA" w:rsidRDefault="008E4FEA" w:rsidP="008E4FEA">
      <w:pPr>
        <w:pStyle w:val="Default"/>
        <w:ind w:left="-567"/>
        <w:jc w:val="center"/>
        <w:rPr>
          <w:b/>
          <w:i/>
          <w:color w:val="086098"/>
          <w:sz w:val="18"/>
          <w:szCs w:val="22"/>
        </w:rPr>
      </w:pPr>
      <w:r w:rsidRPr="008E4FEA">
        <w:rPr>
          <w:b/>
          <w:i/>
          <w:color w:val="086098"/>
          <w:sz w:val="18"/>
          <w:szCs w:val="22"/>
        </w:rPr>
        <w:t xml:space="preserve">Gráfica </w:t>
      </w:r>
      <w:r w:rsidR="00BF149A">
        <w:rPr>
          <w:b/>
          <w:i/>
          <w:color w:val="086098"/>
          <w:sz w:val="18"/>
          <w:szCs w:val="22"/>
        </w:rPr>
        <w:t>5</w:t>
      </w:r>
      <w:r w:rsidRPr="008E4FEA">
        <w:rPr>
          <w:b/>
          <w:i/>
          <w:color w:val="086098"/>
          <w:sz w:val="18"/>
          <w:szCs w:val="22"/>
        </w:rPr>
        <w:t xml:space="preserve">. Presupuesto ejercido por los Congresos </w:t>
      </w:r>
      <w:r w:rsidR="002F496C">
        <w:rPr>
          <w:b/>
          <w:i/>
          <w:color w:val="086098"/>
          <w:sz w:val="18"/>
          <w:szCs w:val="22"/>
        </w:rPr>
        <w:t>e</w:t>
      </w:r>
      <w:r w:rsidRPr="008E4FEA">
        <w:rPr>
          <w:b/>
          <w:i/>
          <w:color w:val="086098"/>
          <w:sz w:val="18"/>
          <w:szCs w:val="22"/>
        </w:rPr>
        <w:t>statales,</w:t>
      </w:r>
    </w:p>
    <w:p w14:paraId="464C572F" w14:textId="77777777" w:rsidR="008E4FEA" w:rsidRPr="008E4FEA" w:rsidRDefault="008E4FEA" w:rsidP="008E4FEA">
      <w:pPr>
        <w:pStyle w:val="Default"/>
        <w:ind w:left="-567"/>
        <w:jc w:val="center"/>
        <w:rPr>
          <w:b/>
          <w:i/>
          <w:color w:val="086098"/>
          <w:sz w:val="18"/>
          <w:szCs w:val="22"/>
        </w:rPr>
      </w:pPr>
      <w:r w:rsidRPr="008E4FEA">
        <w:rPr>
          <w:b/>
          <w:i/>
          <w:color w:val="086098"/>
          <w:sz w:val="18"/>
          <w:szCs w:val="22"/>
        </w:rPr>
        <w:t>2016 a 2020</w:t>
      </w:r>
    </w:p>
    <w:p w14:paraId="0467CA3A" w14:textId="79B99244" w:rsidR="008E4FEA" w:rsidRPr="008E4FEA" w:rsidRDefault="008E4FEA" w:rsidP="008E4FEA">
      <w:pPr>
        <w:pStyle w:val="Default"/>
        <w:ind w:left="-567"/>
        <w:jc w:val="center"/>
        <w:rPr>
          <w:b/>
          <w:i/>
          <w:color w:val="086098"/>
          <w:sz w:val="18"/>
          <w:szCs w:val="22"/>
        </w:rPr>
      </w:pPr>
      <w:r w:rsidRPr="008E4FEA">
        <w:rPr>
          <w:b/>
          <w:i/>
          <w:color w:val="086098"/>
          <w:sz w:val="18"/>
          <w:szCs w:val="22"/>
        </w:rPr>
        <w:t>(Millones de pesos)</w:t>
      </w:r>
    </w:p>
    <w:p w14:paraId="17644748" w14:textId="7D0F63AD" w:rsidR="003809FA" w:rsidRDefault="003809FA" w:rsidP="003809FA">
      <w:pPr>
        <w:spacing w:after="0"/>
        <w:ind w:left="-567"/>
        <w:jc w:val="both"/>
        <w:rPr>
          <w:rFonts w:ascii="Arial" w:hAnsi="Arial" w:cs="Arial"/>
          <w:sz w:val="24"/>
          <w:szCs w:val="24"/>
        </w:rPr>
      </w:pPr>
    </w:p>
    <w:p w14:paraId="526FF1D6" w14:textId="0CD09F08" w:rsidR="003809FA" w:rsidRDefault="003809FA" w:rsidP="003809FA">
      <w:pPr>
        <w:spacing w:after="0"/>
        <w:ind w:left="-567"/>
        <w:jc w:val="center"/>
        <w:rPr>
          <w:rFonts w:ascii="Arial" w:hAnsi="Arial" w:cs="Arial"/>
          <w:sz w:val="24"/>
          <w:szCs w:val="24"/>
        </w:rPr>
      </w:pPr>
      <w:r>
        <w:rPr>
          <w:noProof/>
        </w:rPr>
        <w:drawing>
          <wp:inline distT="0" distB="0" distL="0" distR="0" wp14:anchorId="3A71B8D1" wp14:editId="0504929F">
            <wp:extent cx="4029075" cy="1790700"/>
            <wp:effectExtent l="0" t="0" r="0" b="0"/>
            <wp:docPr id="106" name="Gráfico 106">
              <a:extLst xmlns:a="http://schemas.openxmlformats.org/drawingml/2006/main">
                <a:ext uri="{FF2B5EF4-FFF2-40B4-BE49-F238E27FC236}">
                  <a16:creationId xmlns:a16="http://schemas.microsoft.com/office/drawing/2014/main" id="{2B371CD6-C51E-4293-99F8-75664A3953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45E2FD5" w14:textId="12FB0518" w:rsidR="003809FA" w:rsidRDefault="003809FA" w:rsidP="003809FA">
      <w:pPr>
        <w:spacing w:after="0"/>
        <w:ind w:left="-567"/>
        <w:jc w:val="both"/>
        <w:rPr>
          <w:rFonts w:ascii="Arial" w:hAnsi="Arial" w:cs="Arial"/>
          <w:bCs/>
          <w:iCs/>
          <w:sz w:val="16"/>
          <w:szCs w:val="20"/>
        </w:rPr>
      </w:pPr>
    </w:p>
    <w:p w14:paraId="173260B8" w14:textId="008B4583" w:rsidR="003809FA" w:rsidRDefault="003809FA" w:rsidP="00462B4C">
      <w:pPr>
        <w:spacing w:after="0"/>
        <w:ind w:left="-567"/>
        <w:jc w:val="center"/>
        <w:rPr>
          <w:rFonts w:ascii="Arial" w:hAnsi="Arial" w:cs="Arial"/>
          <w:bCs/>
          <w:iCs/>
          <w:sz w:val="16"/>
          <w:szCs w:val="20"/>
        </w:rPr>
      </w:pPr>
    </w:p>
    <w:p w14:paraId="79F67041" w14:textId="7E3D5A42" w:rsidR="008E4FEA" w:rsidRDefault="008E4FEA" w:rsidP="00462B4C">
      <w:pPr>
        <w:spacing w:after="0"/>
        <w:ind w:left="-567"/>
        <w:jc w:val="center"/>
        <w:rPr>
          <w:rFonts w:ascii="Arial" w:hAnsi="Arial" w:cs="Arial"/>
          <w:bCs/>
          <w:iCs/>
          <w:sz w:val="16"/>
          <w:szCs w:val="20"/>
        </w:rPr>
      </w:pPr>
    </w:p>
    <w:p w14:paraId="12BC89E5" w14:textId="6602C9AA" w:rsidR="008E4FEA" w:rsidRDefault="008E4FEA" w:rsidP="00462B4C">
      <w:pPr>
        <w:spacing w:after="0"/>
        <w:ind w:left="-567"/>
        <w:jc w:val="center"/>
        <w:rPr>
          <w:rFonts w:ascii="Arial" w:hAnsi="Arial" w:cs="Arial"/>
          <w:bCs/>
          <w:iCs/>
          <w:sz w:val="16"/>
          <w:szCs w:val="20"/>
        </w:rPr>
      </w:pPr>
    </w:p>
    <w:p w14:paraId="13FF76CC" w14:textId="4A7D2323" w:rsidR="008E4FEA" w:rsidRDefault="008E4FEA" w:rsidP="00462B4C">
      <w:pPr>
        <w:spacing w:after="0"/>
        <w:ind w:left="-567"/>
        <w:jc w:val="center"/>
        <w:rPr>
          <w:rFonts w:ascii="Arial" w:hAnsi="Arial" w:cs="Arial"/>
          <w:bCs/>
          <w:iCs/>
          <w:sz w:val="16"/>
          <w:szCs w:val="20"/>
        </w:rPr>
      </w:pPr>
    </w:p>
    <w:p w14:paraId="3DB9C3F1" w14:textId="1A9EC04E" w:rsidR="008E4FEA" w:rsidRDefault="008E4FEA" w:rsidP="00462B4C">
      <w:pPr>
        <w:spacing w:after="0"/>
        <w:ind w:left="-567"/>
        <w:jc w:val="center"/>
        <w:rPr>
          <w:rFonts w:ascii="Arial" w:hAnsi="Arial" w:cs="Arial"/>
          <w:bCs/>
          <w:iCs/>
          <w:sz w:val="16"/>
          <w:szCs w:val="20"/>
        </w:rPr>
      </w:pPr>
    </w:p>
    <w:p w14:paraId="57443C50" w14:textId="6FCAA9F1" w:rsidR="008E4FEA" w:rsidRDefault="008E4FEA" w:rsidP="00462B4C">
      <w:pPr>
        <w:spacing w:after="0"/>
        <w:ind w:left="-567"/>
        <w:jc w:val="center"/>
        <w:rPr>
          <w:rFonts w:ascii="Arial" w:hAnsi="Arial" w:cs="Arial"/>
          <w:bCs/>
          <w:iCs/>
          <w:sz w:val="16"/>
          <w:szCs w:val="20"/>
        </w:rPr>
      </w:pPr>
    </w:p>
    <w:p w14:paraId="305F51DE" w14:textId="12DF94F9" w:rsidR="00B3444D" w:rsidRPr="00B3444D" w:rsidRDefault="00B3444D" w:rsidP="00B3444D">
      <w:pPr>
        <w:spacing w:after="0"/>
        <w:ind w:left="-567"/>
        <w:jc w:val="center"/>
        <w:rPr>
          <w:rFonts w:ascii="Arial" w:hAnsi="Arial" w:cs="Arial"/>
          <w:b/>
          <w:i/>
          <w:color w:val="086098"/>
          <w:sz w:val="18"/>
        </w:rPr>
      </w:pPr>
      <w:r>
        <w:rPr>
          <w:rFonts w:ascii="Arial" w:hAnsi="Arial" w:cs="Arial"/>
          <w:b/>
          <w:i/>
          <w:color w:val="086098"/>
          <w:sz w:val="18"/>
        </w:rPr>
        <w:t xml:space="preserve">Gráfica </w:t>
      </w:r>
      <w:r w:rsidR="00BF149A">
        <w:rPr>
          <w:rFonts w:ascii="Arial" w:hAnsi="Arial" w:cs="Arial"/>
          <w:b/>
          <w:i/>
          <w:color w:val="086098"/>
          <w:sz w:val="18"/>
        </w:rPr>
        <w:t>6</w:t>
      </w:r>
      <w:r>
        <w:rPr>
          <w:rFonts w:ascii="Arial" w:hAnsi="Arial" w:cs="Arial"/>
          <w:b/>
          <w:i/>
          <w:color w:val="086098"/>
          <w:sz w:val="18"/>
        </w:rPr>
        <w:t xml:space="preserve">. </w:t>
      </w:r>
      <w:r w:rsidRPr="00B3444D">
        <w:rPr>
          <w:rFonts w:ascii="Arial" w:hAnsi="Arial" w:cs="Arial"/>
          <w:b/>
          <w:i/>
          <w:color w:val="086098"/>
          <w:sz w:val="18"/>
        </w:rPr>
        <w:t xml:space="preserve">Presupuesto ejercido por los Congresos </w:t>
      </w:r>
      <w:r w:rsidR="002F496C">
        <w:rPr>
          <w:rFonts w:ascii="Arial" w:hAnsi="Arial" w:cs="Arial"/>
          <w:b/>
          <w:i/>
          <w:color w:val="086098"/>
          <w:sz w:val="18"/>
        </w:rPr>
        <w:t>e</w:t>
      </w:r>
      <w:r w:rsidRPr="00B3444D">
        <w:rPr>
          <w:rFonts w:ascii="Arial" w:hAnsi="Arial" w:cs="Arial"/>
          <w:b/>
          <w:i/>
          <w:color w:val="086098"/>
          <w:sz w:val="18"/>
        </w:rPr>
        <w:t>statales, por entidad</w:t>
      </w:r>
      <w:r w:rsidR="00AF419A">
        <w:rPr>
          <w:rFonts w:ascii="Arial" w:hAnsi="Arial" w:cs="Arial"/>
          <w:b/>
          <w:i/>
          <w:color w:val="086098"/>
          <w:sz w:val="18"/>
        </w:rPr>
        <w:t xml:space="preserve"> </w:t>
      </w:r>
      <w:r w:rsidRPr="00B3444D">
        <w:rPr>
          <w:rFonts w:ascii="Arial" w:hAnsi="Arial" w:cs="Arial"/>
          <w:b/>
          <w:i/>
          <w:color w:val="086098"/>
          <w:sz w:val="18"/>
        </w:rPr>
        <w:t>federativa, 2020</w:t>
      </w:r>
    </w:p>
    <w:p w14:paraId="22D1552D" w14:textId="53D48E69" w:rsidR="008E4FEA" w:rsidRPr="00B3444D" w:rsidRDefault="00B3444D" w:rsidP="00B3444D">
      <w:pPr>
        <w:spacing w:after="0"/>
        <w:ind w:left="-567"/>
        <w:jc w:val="center"/>
        <w:rPr>
          <w:rFonts w:ascii="Arial" w:hAnsi="Arial" w:cs="Arial"/>
          <w:b/>
          <w:i/>
          <w:color w:val="086098"/>
          <w:sz w:val="18"/>
        </w:rPr>
      </w:pPr>
      <w:r w:rsidRPr="00B3444D">
        <w:rPr>
          <w:rFonts w:ascii="Arial" w:hAnsi="Arial" w:cs="Arial"/>
          <w:b/>
          <w:i/>
          <w:color w:val="086098"/>
          <w:sz w:val="18"/>
        </w:rPr>
        <w:t>(Millones de pesos)</w:t>
      </w:r>
    </w:p>
    <w:p w14:paraId="2124FA11" w14:textId="53DEDD1F" w:rsidR="008E4FEA" w:rsidRDefault="00B3444D" w:rsidP="00462B4C">
      <w:pPr>
        <w:spacing w:after="0"/>
        <w:ind w:left="-567"/>
        <w:jc w:val="center"/>
        <w:rPr>
          <w:rFonts w:ascii="Arial" w:hAnsi="Arial" w:cs="Arial"/>
          <w:bCs/>
          <w:iCs/>
          <w:sz w:val="16"/>
          <w:szCs w:val="20"/>
        </w:rPr>
      </w:pPr>
      <w:r>
        <w:rPr>
          <w:noProof/>
        </w:rPr>
        <w:drawing>
          <wp:inline distT="0" distB="0" distL="0" distR="0" wp14:anchorId="27D5C029" wp14:editId="5A67C7C5">
            <wp:extent cx="5591175" cy="2514600"/>
            <wp:effectExtent l="0" t="0" r="0" b="0"/>
            <wp:docPr id="107" name="Gráfico 107">
              <a:extLst xmlns:a="http://schemas.openxmlformats.org/drawingml/2006/main">
                <a:ext uri="{FF2B5EF4-FFF2-40B4-BE49-F238E27FC236}">
                  <a16:creationId xmlns:a16="http://schemas.microsoft.com/office/drawing/2014/main" id="{CC48E62F-FBB3-4214-8C7C-0F9B67C47B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0165221" w14:textId="7EE1D1DA" w:rsidR="008E4FEA" w:rsidRDefault="008E4FEA" w:rsidP="00462B4C">
      <w:pPr>
        <w:spacing w:after="0"/>
        <w:ind w:left="-567"/>
        <w:jc w:val="center"/>
        <w:rPr>
          <w:rFonts w:ascii="Arial" w:hAnsi="Arial" w:cs="Arial"/>
          <w:bCs/>
          <w:iCs/>
          <w:sz w:val="16"/>
          <w:szCs w:val="20"/>
        </w:rPr>
      </w:pPr>
    </w:p>
    <w:p w14:paraId="383CA284" w14:textId="77777777" w:rsidR="00AF419A" w:rsidRDefault="00AF419A" w:rsidP="00462B4C">
      <w:pPr>
        <w:spacing w:after="0"/>
        <w:ind w:left="-567"/>
        <w:jc w:val="center"/>
        <w:rPr>
          <w:rFonts w:ascii="Arial" w:hAnsi="Arial" w:cs="Arial"/>
          <w:bCs/>
          <w:iCs/>
          <w:sz w:val="16"/>
          <w:szCs w:val="20"/>
        </w:rPr>
      </w:pPr>
    </w:p>
    <w:p w14:paraId="707602B7" w14:textId="16388A54" w:rsidR="00B8621D" w:rsidRDefault="00B8621D" w:rsidP="00462B4C">
      <w:pPr>
        <w:spacing w:after="0"/>
        <w:ind w:left="-567"/>
        <w:jc w:val="center"/>
        <w:rPr>
          <w:rFonts w:ascii="Arial" w:hAnsi="Arial" w:cs="Arial"/>
          <w:bCs/>
          <w:iCs/>
          <w:sz w:val="16"/>
          <w:szCs w:val="20"/>
        </w:rPr>
      </w:pPr>
    </w:p>
    <w:p w14:paraId="121F8120" w14:textId="0401F9CB" w:rsidR="00B8621D" w:rsidRDefault="00B8621D" w:rsidP="00462B4C">
      <w:pPr>
        <w:spacing w:after="0"/>
        <w:ind w:left="-567"/>
        <w:jc w:val="center"/>
        <w:rPr>
          <w:rFonts w:ascii="Arial" w:hAnsi="Arial" w:cs="Arial"/>
          <w:bCs/>
          <w:iCs/>
          <w:sz w:val="16"/>
          <w:szCs w:val="20"/>
        </w:rPr>
      </w:pPr>
    </w:p>
    <w:p w14:paraId="5AD8998A" w14:textId="42873732" w:rsidR="00A16BC4" w:rsidRDefault="00A16BC4" w:rsidP="00462B4C">
      <w:pPr>
        <w:spacing w:after="0"/>
        <w:ind w:left="-567"/>
        <w:jc w:val="center"/>
        <w:rPr>
          <w:rFonts w:ascii="Arial" w:hAnsi="Arial" w:cs="Arial"/>
          <w:bCs/>
          <w:iCs/>
          <w:sz w:val="16"/>
          <w:szCs w:val="20"/>
        </w:rPr>
      </w:pPr>
    </w:p>
    <w:p w14:paraId="585D60DD" w14:textId="77777777" w:rsidR="00A16BC4" w:rsidRDefault="00A16BC4" w:rsidP="00462B4C">
      <w:pPr>
        <w:spacing w:after="0"/>
        <w:ind w:left="-567"/>
        <w:jc w:val="center"/>
        <w:rPr>
          <w:rFonts w:ascii="Arial" w:hAnsi="Arial" w:cs="Arial"/>
          <w:bCs/>
          <w:iCs/>
          <w:sz w:val="16"/>
          <w:szCs w:val="20"/>
        </w:rPr>
      </w:pPr>
    </w:p>
    <w:p w14:paraId="7A9768F1" w14:textId="4F05E008" w:rsidR="003809FA" w:rsidRDefault="003809FA" w:rsidP="00462B4C">
      <w:pPr>
        <w:spacing w:after="0"/>
        <w:ind w:left="-567"/>
        <w:jc w:val="center"/>
        <w:rPr>
          <w:rFonts w:ascii="Arial" w:hAnsi="Arial" w:cs="Arial"/>
          <w:bCs/>
          <w:iCs/>
          <w:sz w:val="16"/>
          <w:szCs w:val="20"/>
        </w:rPr>
      </w:pPr>
    </w:p>
    <w:p w14:paraId="43AEC9E3" w14:textId="2D28CC03" w:rsidR="00B3444D" w:rsidRDefault="00B3444D" w:rsidP="00B3444D">
      <w:pPr>
        <w:spacing w:after="0"/>
        <w:ind w:left="-567"/>
        <w:rPr>
          <w:rFonts w:ascii="Arial" w:hAnsi="Arial" w:cs="Arial"/>
          <w:b/>
          <w:bCs/>
          <w:iCs/>
          <w:noProof/>
          <w:sz w:val="24"/>
          <w:szCs w:val="24"/>
          <w:lang w:eastAsia="es-MX"/>
        </w:rPr>
      </w:pPr>
      <w:r w:rsidRPr="00B3444D">
        <w:rPr>
          <w:rFonts w:ascii="Arial" w:hAnsi="Arial" w:cs="Arial"/>
          <w:b/>
          <w:bCs/>
          <w:iCs/>
          <w:noProof/>
          <w:sz w:val="24"/>
          <w:szCs w:val="24"/>
          <w:lang w:eastAsia="es-MX"/>
        </w:rPr>
        <w:lastRenderedPageBreak/>
        <w:t>Estructura parlamentaria</w:t>
      </w:r>
    </w:p>
    <w:p w14:paraId="112766C2" w14:textId="2F9DE7E2" w:rsidR="00B3444D" w:rsidRDefault="00B3444D" w:rsidP="00B3444D">
      <w:pPr>
        <w:spacing w:after="0"/>
        <w:ind w:left="-567"/>
        <w:rPr>
          <w:rFonts w:ascii="Arial" w:hAnsi="Arial" w:cs="Arial"/>
          <w:b/>
          <w:bCs/>
          <w:iCs/>
          <w:noProof/>
          <w:sz w:val="24"/>
          <w:szCs w:val="24"/>
          <w:lang w:eastAsia="es-MX"/>
        </w:rPr>
      </w:pPr>
    </w:p>
    <w:p w14:paraId="740EFE98" w14:textId="39B929AC" w:rsidR="00B3444D" w:rsidRDefault="00217D18" w:rsidP="00BC2821">
      <w:pPr>
        <w:spacing w:after="0"/>
        <w:ind w:left="-567"/>
        <w:jc w:val="both"/>
        <w:rPr>
          <w:rFonts w:ascii="Arial" w:hAnsi="Arial" w:cs="Arial"/>
          <w:sz w:val="24"/>
          <w:szCs w:val="24"/>
        </w:rPr>
      </w:pPr>
      <w:r w:rsidRPr="00217D18">
        <w:rPr>
          <w:rFonts w:ascii="Arial" w:hAnsi="Arial" w:cs="Arial"/>
          <w:sz w:val="24"/>
          <w:szCs w:val="24"/>
        </w:rPr>
        <w:t>Al cierre de 20</w:t>
      </w:r>
      <w:r w:rsidR="0007632A">
        <w:rPr>
          <w:rFonts w:ascii="Arial" w:hAnsi="Arial" w:cs="Arial"/>
          <w:sz w:val="24"/>
          <w:szCs w:val="24"/>
        </w:rPr>
        <w:t>20</w:t>
      </w:r>
      <w:r w:rsidRPr="00217D18">
        <w:rPr>
          <w:rFonts w:ascii="Arial" w:hAnsi="Arial" w:cs="Arial"/>
          <w:sz w:val="24"/>
          <w:szCs w:val="24"/>
        </w:rPr>
        <w:t xml:space="preserve">, </w:t>
      </w:r>
      <w:r w:rsidR="00451CAC" w:rsidRPr="00451CAC">
        <w:rPr>
          <w:rFonts w:ascii="Arial" w:hAnsi="Arial" w:cs="Arial"/>
          <w:sz w:val="24"/>
          <w:szCs w:val="24"/>
        </w:rPr>
        <w:t xml:space="preserve">los Congresos </w:t>
      </w:r>
      <w:r w:rsidR="002F496C">
        <w:rPr>
          <w:rFonts w:ascii="Arial" w:hAnsi="Arial" w:cs="Arial"/>
          <w:sz w:val="24"/>
          <w:szCs w:val="24"/>
        </w:rPr>
        <w:t>e</w:t>
      </w:r>
      <w:r w:rsidR="00451CAC" w:rsidRPr="00451CAC">
        <w:rPr>
          <w:rFonts w:ascii="Arial" w:hAnsi="Arial" w:cs="Arial"/>
          <w:sz w:val="24"/>
          <w:szCs w:val="24"/>
        </w:rPr>
        <w:t xml:space="preserve">statales </w:t>
      </w:r>
      <w:r w:rsidR="007E2895">
        <w:rPr>
          <w:rFonts w:ascii="Arial" w:hAnsi="Arial" w:cs="Arial"/>
          <w:sz w:val="24"/>
          <w:szCs w:val="24"/>
        </w:rPr>
        <w:t>se integraron por</w:t>
      </w:r>
      <w:r w:rsidR="00451CAC" w:rsidRPr="00451CAC">
        <w:rPr>
          <w:rFonts w:ascii="Arial" w:hAnsi="Arial" w:cs="Arial"/>
          <w:sz w:val="24"/>
          <w:szCs w:val="24"/>
        </w:rPr>
        <w:t xml:space="preserve"> 1 113 legisladoras y legisladores, de los cuales 50.7% fueron hombres y 49.3% mujeres. Comparado con 2019, la cantidad de legisladoras disminuyó 0.4%</w:t>
      </w:r>
      <w:r w:rsidR="00451CAC">
        <w:rPr>
          <w:rFonts w:ascii="Arial" w:hAnsi="Arial" w:cs="Arial"/>
          <w:sz w:val="24"/>
          <w:szCs w:val="24"/>
        </w:rPr>
        <w:t xml:space="preserve"> en 2020</w:t>
      </w:r>
      <w:r w:rsidR="00451CAC" w:rsidRPr="00451CAC">
        <w:rPr>
          <w:rFonts w:ascii="Arial" w:hAnsi="Arial" w:cs="Arial"/>
          <w:sz w:val="24"/>
          <w:szCs w:val="24"/>
        </w:rPr>
        <w:t xml:space="preserve">. </w:t>
      </w:r>
    </w:p>
    <w:p w14:paraId="058A0807" w14:textId="77777777" w:rsidR="0024196D" w:rsidRDefault="0024196D" w:rsidP="00BC2821">
      <w:pPr>
        <w:spacing w:after="0"/>
        <w:ind w:left="-567"/>
        <w:jc w:val="both"/>
        <w:rPr>
          <w:rFonts w:ascii="Arial" w:hAnsi="Arial" w:cs="Arial"/>
          <w:b/>
          <w:bCs/>
          <w:iCs/>
          <w:noProof/>
          <w:sz w:val="24"/>
          <w:szCs w:val="24"/>
          <w:lang w:eastAsia="es-MX"/>
        </w:rPr>
      </w:pPr>
    </w:p>
    <w:p w14:paraId="4BA0B41F" w14:textId="51DDA36F" w:rsidR="00451CAC" w:rsidRDefault="00451CAC" w:rsidP="00451CAC">
      <w:pPr>
        <w:spacing w:after="0"/>
        <w:ind w:left="-567"/>
        <w:jc w:val="center"/>
        <w:rPr>
          <w:rFonts w:ascii="Arial" w:hAnsi="Arial" w:cs="Arial"/>
          <w:b/>
          <w:bCs/>
          <w:iCs/>
          <w:noProof/>
          <w:sz w:val="24"/>
          <w:szCs w:val="24"/>
          <w:lang w:eastAsia="es-MX"/>
        </w:rPr>
      </w:pPr>
      <w:r>
        <w:rPr>
          <w:rFonts w:ascii="Arial" w:hAnsi="Arial" w:cs="Arial"/>
          <w:b/>
          <w:i/>
          <w:color w:val="086098"/>
          <w:sz w:val="18"/>
        </w:rPr>
        <w:t xml:space="preserve">Gráfica </w:t>
      </w:r>
      <w:r w:rsidR="00BF149A">
        <w:rPr>
          <w:rFonts w:ascii="Arial" w:hAnsi="Arial" w:cs="Arial"/>
          <w:b/>
          <w:i/>
          <w:color w:val="086098"/>
          <w:sz w:val="18"/>
        </w:rPr>
        <w:t>7</w:t>
      </w:r>
      <w:r>
        <w:rPr>
          <w:rFonts w:ascii="Arial" w:hAnsi="Arial" w:cs="Arial"/>
          <w:b/>
          <w:i/>
          <w:color w:val="086098"/>
          <w:sz w:val="18"/>
        </w:rPr>
        <w:t xml:space="preserve">. </w:t>
      </w:r>
      <w:r w:rsidR="00BC2821" w:rsidRPr="00BC2821">
        <w:rPr>
          <w:rFonts w:ascii="Arial" w:hAnsi="Arial" w:cs="Arial"/>
          <w:b/>
          <w:i/>
          <w:color w:val="086098"/>
          <w:sz w:val="18"/>
        </w:rPr>
        <w:t xml:space="preserve">Legisladoras y legisladores de los Congresos </w:t>
      </w:r>
      <w:r w:rsidR="002F496C">
        <w:rPr>
          <w:rFonts w:ascii="Arial" w:hAnsi="Arial" w:cs="Arial"/>
          <w:b/>
          <w:i/>
          <w:color w:val="086098"/>
          <w:sz w:val="18"/>
        </w:rPr>
        <w:t>e</w:t>
      </w:r>
      <w:r w:rsidR="00BC2821" w:rsidRPr="00BC2821">
        <w:rPr>
          <w:rFonts w:ascii="Arial" w:hAnsi="Arial" w:cs="Arial"/>
          <w:b/>
          <w:i/>
          <w:color w:val="086098"/>
          <w:sz w:val="18"/>
        </w:rPr>
        <w:t>statales, por sexo, 2016 a 2020</w:t>
      </w:r>
    </w:p>
    <w:p w14:paraId="76F23C6F" w14:textId="50B3FD67" w:rsidR="00B3444D" w:rsidRPr="00BC4D40" w:rsidRDefault="00B3444D" w:rsidP="00B3444D">
      <w:pPr>
        <w:spacing w:after="0"/>
        <w:ind w:left="-567"/>
        <w:rPr>
          <w:rFonts w:ascii="Arial" w:hAnsi="Arial" w:cs="Arial"/>
          <w:b/>
          <w:bCs/>
          <w:iCs/>
          <w:noProof/>
          <w:sz w:val="18"/>
          <w:szCs w:val="18"/>
          <w:lang w:eastAsia="es-MX"/>
        </w:rPr>
      </w:pPr>
    </w:p>
    <w:p w14:paraId="3918335B" w14:textId="2F9A74DD" w:rsidR="00451CAC" w:rsidRDefault="00451CAC" w:rsidP="00451CAC">
      <w:pPr>
        <w:spacing w:after="0"/>
        <w:ind w:left="-567"/>
        <w:jc w:val="center"/>
        <w:rPr>
          <w:rFonts w:ascii="Arial" w:hAnsi="Arial" w:cs="Arial"/>
          <w:b/>
          <w:bCs/>
          <w:iCs/>
          <w:noProof/>
          <w:sz w:val="24"/>
          <w:szCs w:val="24"/>
          <w:lang w:eastAsia="es-MX"/>
        </w:rPr>
      </w:pPr>
      <w:r>
        <w:rPr>
          <w:noProof/>
        </w:rPr>
        <w:drawing>
          <wp:inline distT="0" distB="0" distL="0" distR="0" wp14:anchorId="53821D06" wp14:editId="692BCB47">
            <wp:extent cx="5305425" cy="1666875"/>
            <wp:effectExtent l="0" t="0" r="0" b="0"/>
            <wp:docPr id="112" name="Gráfico 112">
              <a:extLst xmlns:a="http://schemas.openxmlformats.org/drawingml/2006/main">
                <a:ext uri="{FF2B5EF4-FFF2-40B4-BE49-F238E27FC236}">
                  <a16:creationId xmlns:a16="http://schemas.microsoft.com/office/drawing/2014/main" id="{395CF825-29AF-4853-BFD0-7DDAE70F23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78B1884" w14:textId="64223C69" w:rsidR="00B3444D" w:rsidRDefault="00B3444D" w:rsidP="00B3444D">
      <w:pPr>
        <w:spacing w:after="0"/>
        <w:ind w:left="-567"/>
        <w:rPr>
          <w:rFonts w:ascii="Arial" w:hAnsi="Arial" w:cs="Arial"/>
          <w:b/>
          <w:bCs/>
          <w:iCs/>
          <w:noProof/>
          <w:sz w:val="24"/>
          <w:szCs w:val="24"/>
          <w:lang w:eastAsia="es-MX"/>
        </w:rPr>
      </w:pPr>
    </w:p>
    <w:p w14:paraId="69D81444" w14:textId="3ED3BB08" w:rsidR="00412421" w:rsidRPr="00451CAC" w:rsidRDefault="006148D1" w:rsidP="00412421">
      <w:pPr>
        <w:spacing w:after="0"/>
        <w:ind w:left="-567"/>
        <w:jc w:val="both"/>
        <w:rPr>
          <w:rFonts w:ascii="Arial" w:hAnsi="Arial" w:cs="Arial"/>
          <w:sz w:val="24"/>
          <w:szCs w:val="24"/>
        </w:rPr>
      </w:pPr>
      <w:r>
        <w:rPr>
          <w:rFonts w:ascii="Arial" w:hAnsi="Arial" w:cs="Arial"/>
          <w:sz w:val="24"/>
          <w:szCs w:val="24"/>
        </w:rPr>
        <w:t>D</w:t>
      </w:r>
      <w:r w:rsidR="00412421">
        <w:rPr>
          <w:rFonts w:ascii="Arial" w:hAnsi="Arial" w:cs="Arial"/>
          <w:sz w:val="24"/>
          <w:szCs w:val="24"/>
        </w:rPr>
        <w:t>e acuerdo con el sexo de las y los legisladores, los Congresos de Morelos y Chiapas se integraron en más de 60.0% por mujeres.</w:t>
      </w:r>
    </w:p>
    <w:p w14:paraId="369DC65C" w14:textId="77777777" w:rsidR="000959B2" w:rsidRPr="00BC4D40" w:rsidRDefault="000959B2" w:rsidP="000959B2">
      <w:pPr>
        <w:spacing w:after="0"/>
        <w:ind w:left="-567"/>
        <w:jc w:val="both"/>
        <w:rPr>
          <w:rFonts w:ascii="Arial" w:hAnsi="Arial" w:cs="Arial"/>
          <w:b/>
          <w:bCs/>
          <w:iCs/>
          <w:noProof/>
          <w:sz w:val="16"/>
          <w:szCs w:val="16"/>
          <w:lang w:eastAsia="es-MX"/>
        </w:rPr>
      </w:pPr>
    </w:p>
    <w:p w14:paraId="560BD166" w14:textId="2E89A95F" w:rsidR="00BC2821" w:rsidRPr="00AF419A" w:rsidRDefault="00BC4D40" w:rsidP="00BC2821">
      <w:pPr>
        <w:spacing w:after="0"/>
        <w:ind w:left="-567"/>
        <w:jc w:val="center"/>
        <w:rPr>
          <w:rFonts w:ascii="Arial" w:hAnsi="Arial" w:cs="Arial"/>
          <w:b/>
          <w:bCs/>
          <w:iCs/>
          <w:noProof/>
          <w:spacing w:val="-2"/>
          <w:sz w:val="24"/>
          <w:szCs w:val="24"/>
          <w:lang w:eastAsia="es-MX"/>
        </w:rPr>
      </w:pPr>
      <w:r w:rsidRPr="00AF419A">
        <w:rPr>
          <w:rFonts w:ascii="Arial" w:hAnsi="Arial" w:cs="Arial"/>
          <w:b/>
          <w:i/>
          <w:color w:val="086098"/>
          <w:spacing w:val="-2"/>
          <w:sz w:val="18"/>
        </w:rPr>
        <w:t>Cuadro 1</w:t>
      </w:r>
      <w:r w:rsidR="00BC2821" w:rsidRPr="00AF419A">
        <w:rPr>
          <w:rFonts w:ascii="Arial" w:hAnsi="Arial" w:cs="Arial"/>
          <w:b/>
          <w:i/>
          <w:color w:val="086098"/>
          <w:spacing w:val="-2"/>
          <w:sz w:val="18"/>
        </w:rPr>
        <w:t xml:space="preserve">. </w:t>
      </w:r>
      <w:r w:rsidR="00AF419A" w:rsidRPr="00AF419A">
        <w:rPr>
          <w:rFonts w:ascii="Arial" w:hAnsi="Arial" w:cs="Arial"/>
          <w:b/>
          <w:i/>
          <w:color w:val="086098"/>
          <w:spacing w:val="-2"/>
          <w:sz w:val="18"/>
        </w:rPr>
        <w:t>Distribución de le</w:t>
      </w:r>
      <w:r w:rsidR="00BC2821" w:rsidRPr="00AF419A">
        <w:rPr>
          <w:rFonts w:ascii="Arial" w:hAnsi="Arial" w:cs="Arial"/>
          <w:b/>
          <w:i/>
          <w:color w:val="086098"/>
          <w:spacing w:val="-2"/>
          <w:sz w:val="18"/>
        </w:rPr>
        <w:t xml:space="preserve">gisladoras y legisladores de los Congresos </w:t>
      </w:r>
      <w:r w:rsidR="002F496C">
        <w:rPr>
          <w:rFonts w:ascii="Arial" w:hAnsi="Arial" w:cs="Arial"/>
          <w:b/>
          <w:i/>
          <w:color w:val="086098"/>
          <w:spacing w:val="-2"/>
          <w:sz w:val="18"/>
        </w:rPr>
        <w:t>e</w:t>
      </w:r>
      <w:r w:rsidR="00BC2821" w:rsidRPr="00AF419A">
        <w:rPr>
          <w:rFonts w:ascii="Arial" w:hAnsi="Arial" w:cs="Arial"/>
          <w:b/>
          <w:i/>
          <w:color w:val="086098"/>
          <w:spacing w:val="-2"/>
          <w:sz w:val="18"/>
        </w:rPr>
        <w:t xml:space="preserve">statales, </w:t>
      </w:r>
      <w:r w:rsidRPr="00AF419A">
        <w:rPr>
          <w:rFonts w:ascii="Arial" w:hAnsi="Arial" w:cs="Arial"/>
          <w:b/>
          <w:i/>
          <w:color w:val="086098"/>
          <w:spacing w:val="-2"/>
          <w:sz w:val="18"/>
        </w:rPr>
        <w:t xml:space="preserve">por entidad federativa y sexo, </w:t>
      </w:r>
      <w:r w:rsidR="00BC2821" w:rsidRPr="00AF419A">
        <w:rPr>
          <w:rFonts w:ascii="Arial" w:hAnsi="Arial" w:cs="Arial"/>
          <w:b/>
          <w:i/>
          <w:color w:val="086098"/>
          <w:spacing w:val="-2"/>
          <w:sz w:val="18"/>
        </w:rPr>
        <w:t>2020</w:t>
      </w:r>
    </w:p>
    <w:p w14:paraId="4594178D" w14:textId="5D5863EC" w:rsidR="00BC2821" w:rsidRPr="00BC4D40" w:rsidRDefault="00BC2821" w:rsidP="00B3444D">
      <w:pPr>
        <w:spacing w:after="0"/>
        <w:ind w:left="-567"/>
        <w:rPr>
          <w:rFonts w:ascii="Arial" w:hAnsi="Arial" w:cs="Arial"/>
          <w:b/>
          <w:bCs/>
          <w:iCs/>
          <w:noProof/>
          <w:sz w:val="12"/>
          <w:szCs w:val="12"/>
          <w:lang w:eastAsia="es-MX"/>
        </w:rPr>
      </w:pPr>
    </w:p>
    <w:tbl>
      <w:tblPr>
        <w:tblW w:w="6260" w:type="dxa"/>
        <w:jc w:val="center"/>
        <w:tblCellMar>
          <w:left w:w="70" w:type="dxa"/>
          <w:right w:w="70" w:type="dxa"/>
        </w:tblCellMar>
        <w:tblLook w:val="04A0" w:firstRow="1" w:lastRow="0" w:firstColumn="1" w:lastColumn="0" w:noHBand="0" w:noVBand="1"/>
      </w:tblPr>
      <w:tblGrid>
        <w:gridCol w:w="1640"/>
        <w:gridCol w:w="1540"/>
        <w:gridCol w:w="1540"/>
        <w:gridCol w:w="1540"/>
      </w:tblGrid>
      <w:tr w:rsidR="00BC4D40" w:rsidRPr="00BC4D40" w14:paraId="2F213AD9" w14:textId="77777777" w:rsidTr="00333EFB">
        <w:trPr>
          <w:trHeight w:val="345"/>
          <w:jc w:val="center"/>
        </w:trPr>
        <w:tc>
          <w:tcPr>
            <w:tcW w:w="1640" w:type="dxa"/>
            <w:tcBorders>
              <w:top w:val="single" w:sz="4" w:space="0" w:color="auto"/>
              <w:left w:val="single" w:sz="4" w:space="0" w:color="auto"/>
              <w:bottom w:val="single" w:sz="4" w:space="0" w:color="auto"/>
              <w:right w:val="single" w:sz="4" w:space="0" w:color="auto"/>
            </w:tcBorders>
            <w:shd w:val="clear" w:color="000000" w:fill="006098"/>
            <w:vAlign w:val="center"/>
            <w:hideMark/>
          </w:tcPr>
          <w:p w14:paraId="4DA5F096" w14:textId="393177D1" w:rsidR="00BC4D40" w:rsidRPr="00BC4D40" w:rsidRDefault="00BC4D40" w:rsidP="00BC4D40">
            <w:pPr>
              <w:spacing w:after="0" w:line="240" w:lineRule="auto"/>
              <w:jc w:val="center"/>
              <w:rPr>
                <w:rFonts w:ascii="Arial" w:eastAsia="Times New Roman" w:hAnsi="Arial" w:cs="Arial"/>
                <w:color w:val="FFFFFF"/>
                <w:sz w:val="16"/>
                <w:szCs w:val="16"/>
                <w:lang w:eastAsia="es-MX"/>
              </w:rPr>
            </w:pPr>
            <w:r w:rsidRPr="00BC4D40">
              <w:rPr>
                <w:rFonts w:ascii="Arial" w:eastAsia="Times New Roman" w:hAnsi="Arial" w:cs="Arial"/>
                <w:color w:val="FFFFFF"/>
                <w:sz w:val="16"/>
                <w:szCs w:val="16"/>
                <w:lang w:eastAsia="es-MX"/>
              </w:rPr>
              <w:t>Entidad federativa</w:t>
            </w:r>
          </w:p>
        </w:tc>
        <w:tc>
          <w:tcPr>
            <w:tcW w:w="1540" w:type="dxa"/>
            <w:tcBorders>
              <w:top w:val="single" w:sz="4" w:space="0" w:color="auto"/>
              <w:left w:val="nil"/>
              <w:bottom w:val="single" w:sz="4" w:space="0" w:color="auto"/>
              <w:right w:val="single" w:sz="4" w:space="0" w:color="auto"/>
            </w:tcBorders>
            <w:shd w:val="clear" w:color="000000" w:fill="006098"/>
            <w:noWrap/>
            <w:vAlign w:val="center"/>
            <w:hideMark/>
          </w:tcPr>
          <w:p w14:paraId="720B7917" w14:textId="77777777" w:rsidR="00BC4D40" w:rsidRPr="00BC4D40" w:rsidRDefault="00BC4D40" w:rsidP="00BC4D40">
            <w:pPr>
              <w:spacing w:after="0" w:line="240" w:lineRule="auto"/>
              <w:jc w:val="center"/>
              <w:rPr>
                <w:rFonts w:ascii="Arial" w:eastAsia="Times New Roman" w:hAnsi="Arial" w:cs="Arial"/>
                <w:color w:val="FFFFFF"/>
                <w:sz w:val="16"/>
                <w:szCs w:val="16"/>
                <w:lang w:eastAsia="es-MX"/>
              </w:rPr>
            </w:pPr>
            <w:r w:rsidRPr="00BC4D40">
              <w:rPr>
                <w:rFonts w:ascii="Arial" w:eastAsia="Times New Roman" w:hAnsi="Arial" w:cs="Arial"/>
                <w:color w:val="FFFFFF"/>
                <w:sz w:val="16"/>
                <w:szCs w:val="16"/>
                <w:lang w:eastAsia="es-MX"/>
              </w:rPr>
              <w:t>Total</w:t>
            </w:r>
          </w:p>
        </w:tc>
        <w:tc>
          <w:tcPr>
            <w:tcW w:w="1540" w:type="dxa"/>
            <w:tcBorders>
              <w:top w:val="single" w:sz="4" w:space="0" w:color="auto"/>
              <w:left w:val="nil"/>
              <w:bottom w:val="single" w:sz="4" w:space="0" w:color="auto"/>
              <w:right w:val="single" w:sz="4" w:space="0" w:color="auto"/>
            </w:tcBorders>
            <w:shd w:val="clear" w:color="000000" w:fill="006098"/>
            <w:vAlign w:val="center"/>
            <w:hideMark/>
          </w:tcPr>
          <w:p w14:paraId="3D3155F3" w14:textId="4ED2E186" w:rsidR="00BC4D40" w:rsidRPr="00BC4D40" w:rsidRDefault="00BC4D40" w:rsidP="00BC4D40">
            <w:pPr>
              <w:spacing w:after="0" w:line="240" w:lineRule="auto"/>
              <w:jc w:val="center"/>
              <w:rPr>
                <w:rFonts w:ascii="Arial" w:eastAsia="Times New Roman" w:hAnsi="Arial" w:cs="Arial"/>
                <w:color w:val="FFFFFF"/>
                <w:sz w:val="16"/>
                <w:szCs w:val="16"/>
                <w:lang w:eastAsia="es-MX"/>
              </w:rPr>
            </w:pPr>
            <w:r w:rsidRPr="00BC4D40">
              <w:rPr>
                <w:rFonts w:ascii="Arial" w:eastAsia="Times New Roman" w:hAnsi="Arial" w:cs="Arial"/>
                <w:color w:val="FFFFFF"/>
                <w:sz w:val="16"/>
                <w:szCs w:val="16"/>
                <w:lang w:eastAsia="es-MX"/>
              </w:rPr>
              <w:t>Hombres</w:t>
            </w:r>
          </w:p>
        </w:tc>
        <w:tc>
          <w:tcPr>
            <w:tcW w:w="1540" w:type="dxa"/>
            <w:tcBorders>
              <w:top w:val="single" w:sz="4" w:space="0" w:color="auto"/>
              <w:left w:val="nil"/>
              <w:bottom w:val="single" w:sz="4" w:space="0" w:color="auto"/>
              <w:right w:val="single" w:sz="4" w:space="0" w:color="auto"/>
            </w:tcBorders>
            <w:shd w:val="clear" w:color="000000" w:fill="006098"/>
            <w:vAlign w:val="center"/>
            <w:hideMark/>
          </w:tcPr>
          <w:p w14:paraId="28BB2904" w14:textId="6FF2303D" w:rsidR="00BC4D40" w:rsidRPr="00BC4D40" w:rsidRDefault="00BC4D40" w:rsidP="00BC4D40">
            <w:pPr>
              <w:spacing w:after="0" w:line="240" w:lineRule="auto"/>
              <w:jc w:val="center"/>
              <w:rPr>
                <w:rFonts w:ascii="Arial" w:eastAsia="Times New Roman" w:hAnsi="Arial" w:cs="Arial"/>
                <w:color w:val="FFFFFF"/>
                <w:sz w:val="16"/>
                <w:szCs w:val="16"/>
                <w:lang w:eastAsia="es-MX"/>
              </w:rPr>
            </w:pPr>
            <w:r w:rsidRPr="00BC4D40">
              <w:rPr>
                <w:rFonts w:ascii="Arial" w:eastAsia="Times New Roman" w:hAnsi="Arial" w:cs="Arial"/>
                <w:color w:val="FFFFFF"/>
                <w:sz w:val="16"/>
                <w:szCs w:val="16"/>
                <w:lang w:eastAsia="es-MX"/>
              </w:rPr>
              <w:t>Mujeres</w:t>
            </w:r>
          </w:p>
        </w:tc>
      </w:tr>
      <w:tr w:rsidR="00BC4D40" w:rsidRPr="00BC4D40" w14:paraId="650F2733" w14:textId="77777777" w:rsidTr="00BC4D40">
        <w:trPr>
          <w:trHeight w:val="170"/>
          <w:jc w:val="center"/>
        </w:trPr>
        <w:tc>
          <w:tcPr>
            <w:tcW w:w="1640" w:type="dxa"/>
            <w:tcBorders>
              <w:top w:val="nil"/>
              <w:left w:val="single" w:sz="4" w:space="0" w:color="auto"/>
              <w:bottom w:val="single" w:sz="4" w:space="0" w:color="auto"/>
              <w:right w:val="single" w:sz="4" w:space="0" w:color="auto"/>
            </w:tcBorders>
            <w:shd w:val="clear" w:color="000000" w:fill="006098"/>
            <w:vAlign w:val="center"/>
            <w:hideMark/>
          </w:tcPr>
          <w:p w14:paraId="28DB59BF" w14:textId="77777777" w:rsidR="00BC4D40" w:rsidRPr="00BC4D40" w:rsidRDefault="00BC4D40" w:rsidP="00BC4D40">
            <w:pPr>
              <w:spacing w:after="0" w:line="240" w:lineRule="auto"/>
              <w:rPr>
                <w:rFonts w:ascii="Arial" w:eastAsia="Times New Roman" w:hAnsi="Arial" w:cs="Arial"/>
                <w:color w:val="FFFFFF"/>
                <w:sz w:val="16"/>
                <w:szCs w:val="16"/>
                <w:lang w:eastAsia="es-MX"/>
              </w:rPr>
            </w:pPr>
            <w:r w:rsidRPr="00BC4D40">
              <w:rPr>
                <w:rFonts w:ascii="Arial" w:eastAsia="Times New Roman" w:hAnsi="Arial" w:cs="Arial"/>
                <w:color w:val="FFFFFF"/>
                <w:sz w:val="16"/>
                <w:szCs w:val="16"/>
                <w:lang w:eastAsia="es-MX"/>
              </w:rPr>
              <w:t>MEX</w:t>
            </w:r>
          </w:p>
        </w:tc>
        <w:tc>
          <w:tcPr>
            <w:tcW w:w="1540" w:type="dxa"/>
            <w:tcBorders>
              <w:top w:val="single" w:sz="4" w:space="0" w:color="auto"/>
              <w:left w:val="single" w:sz="4" w:space="0" w:color="auto"/>
              <w:bottom w:val="single" w:sz="4" w:space="0" w:color="auto"/>
              <w:right w:val="single" w:sz="4" w:space="0" w:color="auto"/>
            </w:tcBorders>
            <w:shd w:val="clear" w:color="000000" w:fill="5D7C60"/>
            <w:vAlign w:val="center"/>
            <w:hideMark/>
          </w:tcPr>
          <w:p w14:paraId="020EAFBC"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75</w:t>
            </w:r>
          </w:p>
        </w:tc>
        <w:tc>
          <w:tcPr>
            <w:tcW w:w="1540" w:type="dxa"/>
            <w:tcBorders>
              <w:top w:val="single" w:sz="4" w:space="0" w:color="auto"/>
              <w:left w:val="single" w:sz="4" w:space="0" w:color="auto"/>
              <w:bottom w:val="single" w:sz="4" w:space="0" w:color="auto"/>
              <w:right w:val="single" w:sz="4" w:space="0" w:color="auto"/>
            </w:tcBorders>
            <w:shd w:val="clear" w:color="000000" w:fill="A6A988"/>
            <w:vAlign w:val="center"/>
            <w:hideMark/>
          </w:tcPr>
          <w:p w14:paraId="08786D62"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50.7%</w:t>
            </w:r>
          </w:p>
        </w:tc>
        <w:tc>
          <w:tcPr>
            <w:tcW w:w="1540" w:type="dxa"/>
            <w:tcBorders>
              <w:top w:val="single" w:sz="4" w:space="0" w:color="auto"/>
              <w:left w:val="single" w:sz="4" w:space="0" w:color="auto"/>
              <w:bottom w:val="single" w:sz="4" w:space="0" w:color="auto"/>
              <w:right w:val="single" w:sz="4" w:space="0" w:color="auto"/>
            </w:tcBorders>
            <w:shd w:val="clear" w:color="000000" w:fill="AAAD8A"/>
            <w:vAlign w:val="center"/>
            <w:hideMark/>
          </w:tcPr>
          <w:p w14:paraId="0F08F0EB"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49.3%</w:t>
            </w:r>
          </w:p>
        </w:tc>
      </w:tr>
      <w:tr w:rsidR="00BC4D40" w:rsidRPr="00BC4D40" w14:paraId="7C9775EA" w14:textId="77777777" w:rsidTr="00BC4D40">
        <w:trPr>
          <w:trHeight w:val="170"/>
          <w:jc w:val="center"/>
        </w:trPr>
        <w:tc>
          <w:tcPr>
            <w:tcW w:w="1640" w:type="dxa"/>
            <w:tcBorders>
              <w:top w:val="nil"/>
              <w:left w:val="single" w:sz="4" w:space="0" w:color="auto"/>
              <w:bottom w:val="single" w:sz="4" w:space="0" w:color="auto"/>
              <w:right w:val="single" w:sz="4" w:space="0" w:color="auto"/>
            </w:tcBorders>
            <w:shd w:val="clear" w:color="000000" w:fill="006098"/>
            <w:vAlign w:val="center"/>
            <w:hideMark/>
          </w:tcPr>
          <w:p w14:paraId="115FB732" w14:textId="77777777" w:rsidR="00BC4D40" w:rsidRPr="00BC4D40" w:rsidRDefault="00BC4D40" w:rsidP="00BC4D40">
            <w:pPr>
              <w:spacing w:after="0" w:line="240" w:lineRule="auto"/>
              <w:rPr>
                <w:rFonts w:ascii="Arial" w:eastAsia="Times New Roman" w:hAnsi="Arial" w:cs="Arial"/>
                <w:color w:val="FFFFFF"/>
                <w:sz w:val="16"/>
                <w:szCs w:val="16"/>
                <w:lang w:eastAsia="es-MX"/>
              </w:rPr>
            </w:pPr>
            <w:r w:rsidRPr="00BC4D40">
              <w:rPr>
                <w:rFonts w:ascii="Arial" w:eastAsia="Times New Roman" w:hAnsi="Arial" w:cs="Arial"/>
                <w:color w:val="FFFFFF"/>
                <w:sz w:val="16"/>
                <w:szCs w:val="16"/>
                <w:lang w:eastAsia="es-MX"/>
              </w:rPr>
              <w:t>CDMX</w:t>
            </w:r>
          </w:p>
        </w:tc>
        <w:tc>
          <w:tcPr>
            <w:tcW w:w="1540" w:type="dxa"/>
            <w:tcBorders>
              <w:top w:val="single" w:sz="4" w:space="0" w:color="auto"/>
              <w:left w:val="single" w:sz="4" w:space="0" w:color="auto"/>
              <w:bottom w:val="single" w:sz="4" w:space="0" w:color="auto"/>
              <w:right w:val="single" w:sz="4" w:space="0" w:color="auto"/>
            </w:tcBorders>
            <w:shd w:val="clear" w:color="000000" w:fill="768C6E"/>
            <w:vAlign w:val="center"/>
            <w:hideMark/>
          </w:tcPr>
          <w:p w14:paraId="2003A4ED"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66</w:t>
            </w:r>
          </w:p>
        </w:tc>
        <w:tc>
          <w:tcPr>
            <w:tcW w:w="1540" w:type="dxa"/>
            <w:tcBorders>
              <w:top w:val="single" w:sz="4" w:space="0" w:color="auto"/>
              <w:left w:val="single" w:sz="4" w:space="0" w:color="auto"/>
              <w:bottom w:val="single" w:sz="4" w:space="0" w:color="auto"/>
              <w:right w:val="single" w:sz="4" w:space="0" w:color="auto"/>
            </w:tcBorders>
            <w:shd w:val="clear" w:color="000000" w:fill="A8AB89"/>
            <w:vAlign w:val="center"/>
            <w:hideMark/>
          </w:tcPr>
          <w:p w14:paraId="46DACE92"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50.0%</w:t>
            </w:r>
          </w:p>
        </w:tc>
        <w:tc>
          <w:tcPr>
            <w:tcW w:w="1540" w:type="dxa"/>
            <w:tcBorders>
              <w:top w:val="single" w:sz="4" w:space="0" w:color="auto"/>
              <w:left w:val="single" w:sz="4" w:space="0" w:color="auto"/>
              <w:bottom w:val="single" w:sz="4" w:space="0" w:color="auto"/>
              <w:right w:val="single" w:sz="4" w:space="0" w:color="auto"/>
            </w:tcBorders>
            <w:shd w:val="clear" w:color="000000" w:fill="A8AB89"/>
            <w:vAlign w:val="center"/>
            <w:hideMark/>
          </w:tcPr>
          <w:p w14:paraId="533392E6"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50.0%</w:t>
            </w:r>
          </w:p>
        </w:tc>
      </w:tr>
      <w:tr w:rsidR="00BC4D40" w:rsidRPr="00BC4D40" w14:paraId="3DA84264" w14:textId="77777777" w:rsidTr="00BC4D40">
        <w:trPr>
          <w:trHeight w:val="170"/>
          <w:jc w:val="center"/>
        </w:trPr>
        <w:tc>
          <w:tcPr>
            <w:tcW w:w="1640" w:type="dxa"/>
            <w:tcBorders>
              <w:top w:val="nil"/>
              <w:left w:val="single" w:sz="4" w:space="0" w:color="auto"/>
              <w:bottom w:val="single" w:sz="4" w:space="0" w:color="auto"/>
              <w:right w:val="single" w:sz="4" w:space="0" w:color="auto"/>
            </w:tcBorders>
            <w:shd w:val="clear" w:color="000000" w:fill="006098"/>
            <w:vAlign w:val="center"/>
            <w:hideMark/>
          </w:tcPr>
          <w:p w14:paraId="59939595" w14:textId="77777777" w:rsidR="00BC4D40" w:rsidRPr="00BC4D40" w:rsidRDefault="00BC4D40" w:rsidP="00BC4D40">
            <w:pPr>
              <w:spacing w:after="0" w:line="240" w:lineRule="auto"/>
              <w:rPr>
                <w:rFonts w:ascii="Arial" w:eastAsia="Times New Roman" w:hAnsi="Arial" w:cs="Arial"/>
                <w:color w:val="FFFFFF"/>
                <w:sz w:val="16"/>
                <w:szCs w:val="16"/>
                <w:lang w:eastAsia="es-MX"/>
              </w:rPr>
            </w:pPr>
            <w:r w:rsidRPr="00BC4D40">
              <w:rPr>
                <w:rFonts w:ascii="Arial" w:eastAsia="Times New Roman" w:hAnsi="Arial" w:cs="Arial"/>
                <w:color w:val="FFFFFF"/>
                <w:sz w:val="16"/>
                <w:szCs w:val="16"/>
                <w:lang w:eastAsia="es-MX"/>
              </w:rPr>
              <w:t>VER</w:t>
            </w:r>
          </w:p>
        </w:tc>
        <w:tc>
          <w:tcPr>
            <w:tcW w:w="1540" w:type="dxa"/>
            <w:tcBorders>
              <w:top w:val="single" w:sz="4" w:space="0" w:color="auto"/>
              <w:left w:val="single" w:sz="4" w:space="0" w:color="auto"/>
              <w:bottom w:val="single" w:sz="4" w:space="0" w:color="auto"/>
              <w:right w:val="single" w:sz="4" w:space="0" w:color="auto"/>
            </w:tcBorders>
            <w:shd w:val="clear" w:color="000000" w:fill="A1A785"/>
            <w:vAlign w:val="center"/>
            <w:hideMark/>
          </w:tcPr>
          <w:p w14:paraId="0DDE4D79"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50</w:t>
            </w:r>
          </w:p>
        </w:tc>
        <w:tc>
          <w:tcPr>
            <w:tcW w:w="1540" w:type="dxa"/>
            <w:tcBorders>
              <w:top w:val="single" w:sz="4" w:space="0" w:color="auto"/>
              <w:left w:val="single" w:sz="4" w:space="0" w:color="auto"/>
              <w:bottom w:val="single" w:sz="4" w:space="0" w:color="auto"/>
              <w:right w:val="single" w:sz="4" w:space="0" w:color="auto"/>
            </w:tcBorders>
            <w:shd w:val="clear" w:color="000000" w:fill="A8AB89"/>
            <w:vAlign w:val="center"/>
            <w:hideMark/>
          </w:tcPr>
          <w:p w14:paraId="244ED45B"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50.0%</w:t>
            </w:r>
          </w:p>
        </w:tc>
        <w:tc>
          <w:tcPr>
            <w:tcW w:w="1540" w:type="dxa"/>
            <w:tcBorders>
              <w:top w:val="single" w:sz="4" w:space="0" w:color="auto"/>
              <w:left w:val="single" w:sz="4" w:space="0" w:color="auto"/>
              <w:bottom w:val="single" w:sz="4" w:space="0" w:color="auto"/>
              <w:right w:val="single" w:sz="4" w:space="0" w:color="auto"/>
            </w:tcBorders>
            <w:shd w:val="clear" w:color="000000" w:fill="A8AB89"/>
            <w:vAlign w:val="center"/>
            <w:hideMark/>
          </w:tcPr>
          <w:p w14:paraId="7F355FC7"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50.0%</w:t>
            </w:r>
          </w:p>
        </w:tc>
      </w:tr>
      <w:tr w:rsidR="00BC4D40" w:rsidRPr="00BC4D40" w14:paraId="2B016E17" w14:textId="77777777" w:rsidTr="00BC4D40">
        <w:trPr>
          <w:trHeight w:val="170"/>
          <w:jc w:val="center"/>
        </w:trPr>
        <w:tc>
          <w:tcPr>
            <w:tcW w:w="1640" w:type="dxa"/>
            <w:tcBorders>
              <w:top w:val="nil"/>
              <w:left w:val="single" w:sz="4" w:space="0" w:color="auto"/>
              <w:bottom w:val="single" w:sz="4" w:space="0" w:color="auto"/>
              <w:right w:val="single" w:sz="4" w:space="0" w:color="auto"/>
            </w:tcBorders>
            <w:shd w:val="clear" w:color="000000" w:fill="006098"/>
            <w:vAlign w:val="center"/>
            <w:hideMark/>
          </w:tcPr>
          <w:p w14:paraId="7B07BBC9" w14:textId="77777777" w:rsidR="00BC4D40" w:rsidRPr="00BC4D40" w:rsidRDefault="00BC4D40" w:rsidP="00BC4D40">
            <w:pPr>
              <w:spacing w:after="0" w:line="240" w:lineRule="auto"/>
              <w:rPr>
                <w:rFonts w:ascii="Arial" w:eastAsia="Times New Roman" w:hAnsi="Arial" w:cs="Arial"/>
                <w:color w:val="FFFFFF"/>
                <w:sz w:val="16"/>
                <w:szCs w:val="16"/>
                <w:lang w:eastAsia="es-MX"/>
              </w:rPr>
            </w:pPr>
            <w:r w:rsidRPr="00BC4D40">
              <w:rPr>
                <w:rFonts w:ascii="Arial" w:eastAsia="Times New Roman" w:hAnsi="Arial" w:cs="Arial"/>
                <w:color w:val="FFFFFF"/>
                <w:sz w:val="16"/>
                <w:szCs w:val="16"/>
                <w:lang w:eastAsia="es-MX"/>
              </w:rPr>
              <w:t>GRO</w:t>
            </w:r>
          </w:p>
        </w:tc>
        <w:tc>
          <w:tcPr>
            <w:tcW w:w="1540" w:type="dxa"/>
            <w:tcBorders>
              <w:top w:val="single" w:sz="4" w:space="0" w:color="auto"/>
              <w:left w:val="single" w:sz="4" w:space="0" w:color="auto"/>
              <w:bottom w:val="single" w:sz="4" w:space="0" w:color="auto"/>
              <w:right w:val="single" w:sz="4" w:space="0" w:color="auto"/>
            </w:tcBorders>
            <w:shd w:val="clear" w:color="000000" w:fill="ACAE8B"/>
            <w:vAlign w:val="center"/>
            <w:hideMark/>
          </w:tcPr>
          <w:p w14:paraId="72BBF678"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46</w:t>
            </w:r>
          </w:p>
        </w:tc>
        <w:tc>
          <w:tcPr>
            <w:tcW w:w="1540" w:type="dxa"/>
            <w:tcBorders>
              <w:top w:val="single" w:sz="4" w:space="0" w:color="auto"/>
              <w:left w:val="single" w:sz="4" w:space="0" w:color="auto"/>
              <w:bottom w:val="single" w:sz="4" w:space="0" w:color="auto"/>
              <w:right w:val="single" w:sz="4" w:space="0" w:color="auto"/>
            </w:tcBorders>
            <w:shd w:val="clear" w:color="000000" w:fill="889777"/>
            <w:vAlign w:val="center"/>
            <w:hideMark/>
          </w:tcPr>
          <w:p w14:paraId="2FEB3B87"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58.7%</w:t>
            </w:r>
          </w:p>
        </w:tc>
        <w:tc>
          <w:tcPr>
            <w:tcW w:w="1540" w:type="dxa"/>
            <w:tcBorders>
              <w:top w:val="single" w:sz="4" w:space="0" w:color="auto"/>
              <w:left w:val="single" w:sz="4" w:space="0" w:color="auto"/>
              <w:bottom w:val="single" w:sz="4" w:space="0" w:color="auto"/>
              <w:right w:val="single" w:sz="4" w:space="0" w:color="auto"/>
            </w:tcBorders>
            <w:shd w:val="clear" w:color="000000" w:fill="C8BF9B"/>
            <w:vAlign w:val="center"/>
            <w:hideMark/>
          </w:tcPr>
          <w:p w14:paraId="6E576D1A"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41.3%</w:t>
            </w:r>
          </w:p>
        </w:tc>
      </w:tr>
      <w:tr w:rsidR="00BC4D40" w:rsidRPr="00BC4D40" w14:paraId="6B1ADCE1" w14:textId="77777777" w:rsidTr="00BC4D40">
        <w:trPr>
          <w:trHeight w:val="170"/>
          <w:jc w:val="center"/>
        </w:trPr>
        <w:tc>
          <w:tcPr>
            <w:tcW w:w="1640" w:type="dxa"/>
            <w:tcBorders>
              <w:top w:val="nil"/>
              <w:left w:val="single" w:sz="4" w:space="0" w:color="auto"/>
              <w:bottom w:val="single" w:sz="4" w:space="0" w:color="auto"/>
              <w:right w:val="single" w:sz="4" w:space="0" w:color="auto"/>
            </w:tcBorders>
            <w:shd w:val="clear" w:color="000000" w:fill="006098"/>
            <w:vAlign w:val="center"/>
            <w:hideMark/>
          </w:tcPr>
          <w:p w14:paraId="70E934B4" w14:textId="77777777" w:rsidR="00BC4D40" w:rsidRPr="00BC4D40" w:rsidRDefault="00BC4D40" w:rsidP="00BC4D40">
            <w:pPr>
              <w:spacing w:after="0" w:line="240" w:lineRule="auto"/>
              <w:rPr>
                <w:rFonts w:ascii="Arial" w:eastAsia="Times New Roman" w:hAnsi="Arial" w:cs="Arial"/>
                <w:color w:val="FFFFFF"/>
                <w:sz w:val="16"/>
                <w:szCs w:val="16"/>
                <w:lang w:eastAsia="es-MX"/>
              </w:rPr>
            </w:pPr>
            <w:r w:rsidRPr="00BC4D40">
              <w:rPr>
                <w:rFonts w:ascii="Arial" w:eastAsia="Times New Roman" w:hAnsi="Arial" w:cs="Arial"/>
                <w:color w:val="FFFFFF"/>
                <w:sz w:val="16"/>
                <w:szCs w:val="16"/>
                <w:lang w:eastAsia="es-MX"/>
              </w:rPr>
              <w:t>NL</w:t>
            </w:r>
          </w:p>
        </w:tc>
        <w:tc>
          <w:tcPr>
            <w:tcW w:w="1540" w:type="dxa"/>
            <w:tcBorders>
              <w:top w:val="single" w:sz="4" w:space="0" w:color="auto"/>
              <w:left w:val="single" w:sz="4" w:space="0" w:color="auto"/>
              <w:bottom w:val="single" w:sz="4" w:space="0" w:color="auto"/>
              <w:right w:val="single" w:sz="4" w:space="0" w:color="auto"/>
            </w:tcBorders>
            <w:shd w:val="clear" w:color="000000" w:fill="B7B491"/>
            <w:vAlign w:val="center"/>
            <w:hideMark/>
          </w:tcPr>
          <w:p w14:paraId="3D97E11D"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42</w:t>
            </w:r>
          </w:p>
        </w:tc>
        <w:tc>
          <w:tcPr>
            <w:tcW w:w="1540" w:type="dxa"/>
            <w:tcBorders>
              <w:top w:val="single" w:sz="4" w:space="0" w:color="auto"/>
              <w:left w:val="single" w:sz="4" w:space="0" w:color="auto"/>
              <w:bottom w:val="single" w:sz="4" w:space="0" w:color="auto"/>
              <w:right w:val="single" w:sz="4" w:space="0" w:color="auto"/>
            </w:tcBorders>
            <w:shd w:val="clear" w:color="000000" w:fill="A8AB89"/>
            <w:vAlign w:val="center"/>
            <w:hideMark/>
          </w:tcPr>
          <w:p w14:paraId="06A3FBF7"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50.0%</w:t>
            </w:r>
          </w:p>
        </w:tc>
        <w:tc>
          <w:tcPr>
            <w:tcW w:w="1540" w:type="dxa"/>
            <w:tcBorders>
              <w:top w:val="single" w:sz="4" w:space="0" w:color="auto"/>
              <w:left w:val="single" w:sz="4" w:space="0" w:color="auto"/>
              <w:bottom w:val="single" w:sz="4" w:space="0" w:color="auto"/>
              <w:right w:val="single" w:sz="4" w:space="0" w:color="auto"/>
            </w:tcBorders>
            <w:shd w:val="clear" w:color="000000" w:fill="A8AB89"/>
            <w:vAlign w:val="center"/>
            <w:hideMark/>
          </w:tcPr>
          <w:p w14:paraId="5C05F1D2"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50.0%</w:t>
            </w:r>
          </w:p>
        </w:tc>
      </w:tr>
      <w:tr w:rsidR="00BC4D40" w:rsidRPr="00BC4D40" w14:paraId="50459785" w14:textId="77777777" w:rsidTr="00BC4D40">
        <w:trPr>
          <w:trHeight w:val="170"/>
          <w:jc w:val="center"/>
        </w:trPr>
        <w:tc>
          <w:tcPr>
            <w:tcW w:w="1640" w:type="dxa"/>
            <w:tcBorders>
              <w:top w:val="nil"/>
              <w:left w:val="single" w:sz="4" w:space="0" w:color="auto"/>
              <w:bottom w:val="single" w:sz="4" w:space="0" w:color="auto"/>
              <w:right w:val="single" w:sz="4" w:space="0" w:color="auto"/>
            </w:tcBorders>
            <w:shd w:val="clear" w:color="000000" w:fill="006098"/>
            <w:vAlign w:val="center"/>
            <w:hideMark/>
          </w:tcPr>
          <w:p w14:paraId="00988A8B" w14:textId="77777777" w:rsidR="00BC4D40" w:rsidRPr="00BC4D40" w:rsidRDefault="00BC4D40" w:rsidP="00BC4D40">
            <w:pPr>
              <w:spacing w:after="0" w:line="240" w:lineRule="auto"/>
              <w:rPr>
                <w:rFonts w:ascii="Arial" w:eastAsia="Times New Roman" w:hAnsi="Arial" w:cs="Arial"/>
                <w:color w:val="FFFFFF"/>
                <w:sz w:val="16"/>
                <w:szCs w:val="16"/>
                <w:lang w:eastAsia="es-MX"/>
              </w:rPr>
            </w:pPr>
            <w:r w:rsidRPr="00BC4D40">
              <w:rPr>
                <w:rFonts w:ascii="Arial" w:eastAsia="Times New Roman" w:hAnsi="Arial" w:cs="Arial"/>
                <w:color w:val="FFFFFF"/>
                <w:sz w:val="16"/>
                <w:szCs w:val="16"/>
                <w:lang w:eastAsia="es-MX"/>
              </w:rPr>
              <w:t>OAX</w:t>
            </w:r>
          </w:p>
        </w:tc>
        <w:tc>
          <w:tcPr>
            <w:tcW w:w="1540" w:type="dxa"/>
            <w:tcBorders>
              <w:top w:val="single" w:sz="4" w:space="0" w:color="auto"/>
              <w:left w:val="single" w:sz="4" w:space="0" w:color="auto"/>
              <w:bottom w:val="single" w:sz="4" w:space="0" w:color="auto"/>
              <w:right w:val="single" w:sz="4" w:space="0" w:color="auto"/>
            </w:tcBorders>
            <w:shd w:val="clear" w:color="000000" w:fill="B7B491"/>
            <w:vAlign w:val="center"/>
            <w:hideMark/>
          </w:tcPr>
          <w:p w14:paraId="7707B210"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42</w:t>
            </w:r>
          </w:p>
        </w:tc>
        <w:tc>
          <w:tcPr>
            <w:tcW w:w="1540" w:type="dxa"/>
            <w:tcBorders>
              <w:top w:val="single" w:sz="4" w:space="0" w:color="auto"/>
              <w:left w:val="single" w:sz="4" w:space="0" w:color="auto"/>
              <w:bottom w:val="single" w:sz="4" w:space="0" w:color="auto"/>
              <w:right w:val="single" w:sz="4" w:space="0" w:color="auto"/>
            </w:tcBorders>
            <w:shd w:val="clear" w:color="000000" w:fill="BAB693"/>
            <w:vAlign w:val="center"/>
            <w:hideMark/>
          </w:tcPr>
          <w:p w14:paraId="7D46F929"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45.2%</w:t>
            </w:r>
          </w:p>
        </w:tc>
        <w:tc>
          <w:tcPr>
            <w:tcW w:w="1540" w:type="dxa"/>
            <w:tcBorders>
              <w:top w:val="single" w:sz="4" w:space="0" w:color="auto"/>
              <w:left w:val="single" w:sz="4" w:space="0" w:color="auto"/>
              <w:bottom w:val="single" w:sz="4" w:space="0" w:color="auto"/>
              <w:right w:val="single" w:sz="4" w:space="0" w:color="auto"/>
            </w:tcBorders>
            <w:shd w:val="clear" w:color="000000" w:fill="96A07F"/>
            <w:vAlign w:val="center"/>
            <w:hideMark/>
          </w:tcPr>
          <w:p w14:paraId="26D18E1C"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54.8%</w:t>
            </w:r>
          </w:p>
        </w:tc>
      </w:tr>
      <w:tr w:rsidR="00BC4D40" w:rsidRPr="00BC4D40" w14:paraId="19EA8EE2" w14:textId="77777777" w:rsidTr="00BC4D40">
        <w:trPr>
          <w:trHeight w:val="170"/>
          <w:jc w:val="center"/>
        </w:trPr>
        <w:tc>
          <w:tcPr>
            <w:tcW w:w="1640" w:type="dxa"/>
            <w:tcBorders>
              <w:top w:val="nil"/>
              <w:left w:val="single" w:sz="4" w:space="0" w:color="auto"/>
              <w:bottom w:val="single" w:sz="4" w:space="0" w:color="auto"/>
              <w:right w:val="single" w:sz="4" w:space="0" w:color="auto"/>
            </w:tcBorders>
            <w:shd w:val="clear" w:color="000000" w:fill="006098"/>
            <w:vAlign w:val="center"/>
            <w:hideMark/>
          </w:tcPr>
          <w:p w14:paraId="18D2B0DF" w14:textId="77777777" w:rsidR="00BC4D40" w:rsidRPr="00BC4D40" w:rsidRDefault="00BC4D40" w:rsidP="00BC4D40">
            <w:pPr>
              <w:spacing w:after="0" w:line="240" w:lineRule="auto"/>
              <w:rPr>
                <w:rFonts w:ascii="Arial" w:eastAsia="Times New Roman" w:hAnsi="Arial" w:cs="Arial"/>
                <w:color w:val="FFFFFF"/>
                <w:sz w:val="16"/>
                <w:szCs w:val="16"/>
                <w:lang w:eastAsia="es-MX"/>
              </w:rPr>
            </w:pPr>
            <w:r w:rsidRPr="00BC4D40">
              <w:rPr>
                <w:rFonts w:ascii="Arial" w:eastAsia="Times New Roman" w:hAnsi="Arial" w:cs="Arial"/>
                <w:color w:val="FFFFFF"/>
                <w:sz w:val="16"/>
                <w:szCs w:val="16"/>
                <w:lang w:eastAsia="es-MX"/>
              </w:rPr>
              <w:t>PUE</w:t>
            </w:r>
          </w:p>
        </w:tc>
        <w:tc>
          <w:tcPr>
            <w:tcW w:w="1540" w:type="dxa"/>
            <w:tcBorders>
              <w:top w:val="single" w:sz="4" w:space="0" w:color="auto"/>
              <w:left w:val="single" w:sz="4" w:space="0" w:color="auto"/>
              <w:bottom w:val="single" w:sz="4" w:space="0" w:color="auto"/>
              <w:right w:val="single" w:sz="4" w:space="0" w:color="auto"/>
            </w:tcBorders>
            <w:shd w:val="clear" w:color="000000" w:fill="BAB693"/>
            <w:vAlign w:val="center"/>
            <w:hideMark/>
          </w:tcPr>
          <w:p w14:paraId="65D80F89"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41</w:t>
            </w:r>
          </w:p>
        </w:tc>
        <w:tc>
          <w:tcPr>
            <w:tcW w:w="1540" w:type="dxa"/>
            <w:tcBorders>
              <w:top w:val="single" w:sz="4" w:space="0" w:color="auto"/>
              <w:left w:val="single" w:sz="4" w:space="0" w:color="auto"/>
              <w:bottom w:val="single" w:sz="4" w:space="0" w:color="auto"/>
              <w:right w:val="single" w:sz="4" w:space="0" w:color="auto"/>
            </w:tcBorders>
            <w:shd w:val="clear" w:color="000000" w:fill="919D7D"/>
            <w:vAlign w:val="center"/>
            <w:hideMark/>
          </w:tcPr>
          <w:p w14:paraId="2CD8E146"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56.1%</w:t>
            </w:r>
          </w:p>
        </w:tc>
        <w:tc>
          <w:tcPr>
            <w:tcW w:w="1540" w:type="dxa"/>
            <w:tcBorders>
              <w:top w:val="single" w:sz="4" w:space="0" w:color="auto"/>
              <w:left w:val="single" w:sz="4" w:space="0" w:color="auto"/>
              <w:bottom w:val="single" w:sz="4" w:space="0" w:color="auto"/>
              <w:right w:val="single" w:sz="4" w:space="0" w:color="auto"/>
            </w:tcBorders>
            <w:shd w:val="clear" w:color="000000" w:fill="BFB995"/>
            <w:vAlign w:val="center"/>
            <w:hideMark/>
          </w:tcPr>
          <w:p w14:paraId="1747007E"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43.9%</w:t>
            </w:r>
          </w:p>
        </w:tc>
      </w:tr>
      <w:tr w:rsidR="00BC4D40" w:rsidRPr="00BC4D40" w14:paraId="48AEEA35" w14:textId="77777777" w:rsidTr="00BC4D40">
        <w:trPr>
          <w:trHeight w:val="170"/>
          <w:jc w:val="center"/>
        </w:trPr>
        <w:tc>
          <w:tcPr>
            <w:tcW w:w="1640" w:type="dxa"/>
            <w:tcBorders>
              <w:top w:val="nil"/>
              <w:left w:val="single" w:sz="4" w:space="0" w:color="auto"/>
              <w:bottom w:val="single" w:sz="4" w:space="0" w:color="auto"/>
              <w:right w:val="single" w:sz="4" w:space="0" w:color="auto"/>
            </w:tcBorders>
            <w:shd w:val="clear" w:color="000000" w:fill="006098"/>
            <w:vAlign w:val="center"/>
            <w:hideMark/>
          </w:tcPr>
          <w:p w14:paraId="567834EA" w14:textId="77777777" w:rsidR="00BC4D40" w:rsidRPr="00BC4D40" w:rsidRDefault="00BC4D40" w:rsidP="00BC4D40">
            <w:pPr>
              <w:spacing w:after="0" w:line="240" w:lineRule="auto"/>
              <w:rPr>
                <w:rFonts w:ascii="Arial" w:eastAsia="Times New Roman" w:hAnsi="Arial" w:cs="Arial"/>
                <w:color w:val="FFFFFF"/>
                <w:sz w:val="16"/>
                <w:szCs w:val="16"/>
                <w:lang w:eastAsia="es-MX"/>
              </w:rPr>
            </w:pPr>
            <w:r w:rsidRPr="00BC4D40">
              <w:rPr>
                <w:rFonts w:ascii="Arial" w:eastAsia="Times New Roman" w:hAnsi="Arial" w:cs="Arial"/>
                <w:color w:val="FFFFFF"/>
                <w:sz w:val="16"/>
                <w:szCs w:val="16"/>
                <w:lang w:eastAsia="es-MX"/>
              </w:rPr>
              <w:t>CHIS</w:t>
            </w:r>
          </w:p>
        </w:tc>
        <w:tc>
          <w:tcPr>
            <w:tcW w:w="1540" w:type="dxa"/>
            <w:tcBorders>
              <w:top w:val="single" w:sz="4" w:space="0" w:color="auto"/>
              <w:left w:val="single" w:sz="4" w:space="0" w:color="auto"/>
              <w:bottom w:val="single" w:sz="4" w:space="0" w:color="auto"/>
              <w:right w:val="single" w:sz="4" w:space="0" w:color="auto"/>
            </w:tcBorders>
            <w:shd w:val="clear" w:color="000000" w:fill="BCB894"/>
            <w:vAlign w:val="center"/>
            <w:hideMark/>
          </w:tcPr>
          <w:p w14:paraId="5C92D36B"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40</w:t>
            </w:r>
          </w:p>
        </w:tc>
        <w:tc>
          <w:tcPr>
            <w:tcW w:w="1540" w:type="dxa"/>
            <w:tcBorders>
              <w:top w:val="single" w:sz="4" w:space="0" w:color="auto"/>
              <w:left w:val="single" w:sz="4" w:space="0" w:color="auto"/>
              <w:bottom w:val="single" w:sz="4" w:space="0" w:color="auto"/>
              <w:right w:val="single" w:sz="4" w:space="0" w:color="auto"/>
            </w:tcBorders>
            <w:shd w:val="clear" w:color="000000" w:fill="E0CEA7"/>
            <w:vAlign w:val="center"/>
            <w:hideMark/>
          </w:tcPr>
          <w:p w14:paraId="07C5849E"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35.0%</w:t>
            </w:r>
          </w:p>
        </w:tc>
        <w:tc>
          <w:tcPr>
            <w:tcW w:w="1540" w:type="dxa"/>
            <w:tcBorders>
              <w:top w:val="single" w:sz="4" w:space="0" w:color="auto"/>
              <w:left w:val="single" w:sz="4" w:space="0" w:color="auto"/>
              <w:bottom w:val="single" w:sz="4" w:space="0" w:color="auto"/>
              <w:right w:val="single" w:sz="4" w:space="0" w:color="auto"/>
            </w:tcBorders>
            <w:shd w:val="clear" w:color="000000" w:fill="70886B"/>
            <w:vAlign w:val="center"/>
            <w:hideMark/>
          </w:tcPr>
          <w:p w14:paraId="3F7D6595"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65.0%</w:t>
            </w:r>
          </w:p>
        </w:tc>
      </w:tr>
      <w:tr w:rsidR="00BC4D40" w:rsidRPr="00BC4D40" w14:paraId="71C01E74" w14:textId="77777777" w:rsidTr="00BC4D40">
        <w:trPr>
          <w:trHeight w:val="170"/>
          <w:jc w:val="center"/>
        </w:trPr>
        <w:tc>
          <w:tcPr>
            <w:tcW w:w="1640" w:type="dxa"/>
            <w:tcBorders>
              <w:top w:val="nil"/>
              <w:left w:val="single" w:sz="4" w:space="0" w:color="auto"/>
              <w:bottom w:val="single" w:sz="4" w:space="0" w:color="auto"/>
              <w:right w:val="single" w:sz="4" w:space="0" w:color="auto"/>
            </w:tcBorders>
            <w:shd w:val="clear" w:color="000000" w:fill="006098"/>
            <w:vAlign w:val="center"/>
            <w:hideMark/>
          </w:tcPr>
          <w:p w14:paraId="795BCE5D" w14:textId="77777777" w:rsidR="00BC4D40" w:rsidRPr="00BC4D40" w:rsidRDefault="00BC4D40" w:rsidP="00BC4D40">
            <w:pPr>
              <w:spacing w:after="0" w:line="240" w:lineRule="auto"/>
              <w:rPr>
                <w:rFonts w:ascii="Arial" w:eastAsia="Times New Roman" w:hAnsi="Arial" w:cs="Arial"/>
                <w:color w:val="FFFFFF"/>
                <w:sz w:val="16"/>
                <w:szCs w:val="16"/>
                <w:lang w:eastAsia="es-MX"/>
              </w:rPr>
            </w:pPr>
            <w:r w:rsidRPr="00BC4D40">
              <w:rPr>
                <w:rFonts w:ascii="Arial" w:eastAsia="Times New Roman" w:hAnsi="Arial" w:cs="Arial"/>
                <w:color w:val="FFFFFF"/>
                <w:sz w:val="16"/>
                <w:szCs w:val="16"/>
                <w:lang w:eastAsia="es-MX"/>
              </w:rPr>
              <w:t>MICH</w:t>
            </w:r>
          </w:p>
        </w:tc>
        <w:tc>
          <w:tcPr>
            <w:tcW w:w="1540" w:type="dxa"/>
            <w:tcBorders>
              <w:top w:val="single" w:sz="4" w:space="0" w:color="auto"/>
              <w:left w:val="single" w:sz="4" w:space="0" w:color="auto"/>
              <w:bottom w:val="single" w:sz="4" w:space="0" w:color="auto"/>
              <w:right w:val="single" w:sz="4" w:space="0" w:color="auto"/>
            </w:tcBorders>
            <w:shd w:val="clear" w:color="000000" w:fill="BCB894"/>
            <w:vAlign w:val="center"/>
            <w:hideMark/>
          </w:tcPr>
          <w:p w14:paraId="5208C131"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40</w:t>
            </w:r>
          </w:p>
        </w:tc>
        <w:tc>
          <w:tcPr>
            <w:tcW w:w="1540" w:type="dxa"/>
            <w:tcBorders>
              <w:top w:val="single" w:sz="4" w:space="0" w:color="auto"/>
              <w:left w:val="single" w:sz="4" w:space="0" w:color="auto"/>
              <w:bottom w:val="single" w:sz="4" w:space="0" w:color="auto"/>
              <w:right w:val="single" w:sz="4" w:space="0" w:color="auto"/>
            </w:tcBorders>
            <w:shd w:val="clear" w:color="000000" w:fill="8C9A7A"/>
            <w:vAlign w:val="center"/>
            <w:hideMark/>
          </w:tcPr>
          <w:p w14:paraId="34E854EF"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57.5%</w:t>
            </w:r>
          </w:p>
        </w:tc>
        <w:tc>
          <w:tcPr>
            <w:tcW w:w="1540" w:type="dxa"/>
            <w:tcBorders>
              <w:top w:val="single" w:sz="4" w:space="0" w:color="auto"/>
              <w:left w:val="single" w:sz="4" w:space="0" w:color="auto"/>
              <w:bottom w:val="single" w:sz="4" w:space="0" w:color="auto"/>
              <w:right w:val="single" w:sz="4" w:space="0" w:color="auto"/>
            </w:tcBorders>
            <w:shd w:val="clear" w:color="000000" w:fill="C4BC98"/>
            <w:vAlign w:val="center"/>
            <w:hideMark/>
          </w:tcPr>
          <w:p w14:paraId="500F3063"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42.5%</w:t>
            </w:r>
          </w:p>
        </w:tc>
      </w:tr>
      <w:tr w:rsidR="00BC4D40" w:rsidRPr="00BC4D40" w14:paraId="06B1442A" w14:textId="77777777" w:rsidTr="00BC4D40">
        <w:trPr>
          <w:trHeight w:val="170"/>
          <w:jc w:val="center"/>
        </w:trPr>
        <w:tc>
          <w:tcPr>
            <w:tcW w:w="1640" w:type="dxa"/>
            <w:tcBorders>
              <w:top w:val="nil"/>
              <w:left w:val="single" w:sz="4" w:space="0" w:color="auto"/>
              <w:bottom w:val="single" w:sz="4" w:space="0" w:color="auto"/>
              <w:right w:val="single" w:sz="4" w:space="0" w:color="auto"/>
            </w:tcBorders>
            <w:shd w:val="clear" w:color="000000" w:fill="006098"/>
            <w:vAlign w:val="center"/>
            <w:hideMark/>
          </w:tcPr>
          <w:p w14:paraId="725D35D5" w14:textId="77777777" w:rsidR="00BC4D40" w:rsidRPr="00BC4D40" w:rsidRDefault="00BC4D40" w:rsidP="00BC4D40">
            <w:pPr>
              <w:spacing w:after="0" w:line="240" w:lineRule="auto"/>
              <w:rPr>
                <w:rFonts w:ascii="Arial" w:eastAsia="Times New Roman" w:hAnsi="Arial" w:cs="Arial"/>
                <w:color w:val="FFFFFF"/>
                <w:sz w:val="16"/>
                <w:szCs w:val="16"/>
                <w:lang w:eastAsia="es-MX"/>
              </w:rPr>
            </w:pPr>
            <w:r w:rsidRPr="00BC4D40">
              <w:rPr>
                <w:rFonts w:ascii="Arial" w:eastAsia="Times New Roman" w:hAnsi="Arial" w:cs="Arial"/>
                <w:color w:val="FFFFFF"/>
                <w:sz w:val="16"/>
                <w:szCs w:val="16"/>
                <w:lang w:eastAsia="es-MX"/>
              </w:rPr>
              <w:t>SIN</w:t>
            </w:r>
          </w:p>
        </w:tc>
        <w:tc>
          <w:tcPr>
            <w:tcW w:w="1540" w:type="dxa"/>
            <w:tcBorders>
              <w:top w:val="single" w:sz="4" w:space="0" w:color="auto"/>
              <w:left w:val="single" w:sz="4" w:space="0" w:color="auto"/>
              <w:bottom w:val="single" w:sz="4" w:space="0" w:color="auto"/>
              <w:right w:val="single" w:sz="4" w:space="0" w:color="auto"/>
            </w:tcBorders>
            <w:shd w:val="clear" w:color="000000" w:fill="BCB894"/>
            <w:vAlign w:val="center"/>
            <w:hideMark/>
          </w:tcPr>
          <w:p w14:paraId="7CE72995"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40</w:t>
            </w:r>
          </w:p>
        </w:tc>
        <w:tc>
          <w:tcPr>
            <w:tcW w:w="1540" w:type="dxa"/>
            <w:tcBorders>
              <w:top w:val="single" w:sz="4" w:space="0" w:color="auto"/>
              <w:left w:val="single" w:sz="4" w:space="0" w:color="auto"/>
              <w:bottom w:val="single" w:sz="4" w:space="0" w:color="auto"/>
              <w:right w:val="single" w:sz="4" w:space="0" w:color="auto"/>
            </w:tcBorders>
            <w:shd w:val="clear" w:color="000000" w:fill="9FA584"/>
            <w:vAlign w:val="center"/>
            <w:hideMark/>
          </w:tcPr>
          <w:p w14:paraId="4B33270C"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52.5%</w:t>
            </w:r>
          </w:p>
        </w:tc>
        <w:tc>
          <w:tcPr>
            <w:tcW w:w="1540" w:type="dxa"/>
            <w:tcBorders>
              <w:top w:val="single" w:sz="4" w:space="0" w:color="auto"/>
              <w:left w:val="single" w:sz="4" w:space="0" w:color="auto"/>
              <w:bottom w:val="single" w:sz="4" w:space="0" w:color="auto"/>
              <w:right w:val="single" w:sz="4" w:space="0" w:color="auto"/>
            </w:tcBorders>
            <w:shd w:val="clear" w:color="000000" w:fill="B1B18E"/>
            <w:vAlign w:val="center"/>
            <w:hideMark/>
          </w:tcPr>
          <w:p w14:paraId="046DE32F"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47.5%</w:t>
            </w:r>
          </w:p>
        </w:tc>
      </w:tr>
      <w:tr w:rsidR="00BC4D40" w:rsidRPr="00BC4D40" w14:paraId="0B790B4D" w14:textId="77777777" w:rsidTr="00BC4D40">
        <w:trPr>
          <w:trHeight w:val="170"/>
          <w:jc w:val="center"/>
        </w:trPr>
        <w:tc>
          <w:tcPr>
            <w:tcW w:w="1640" w:type="dxa"/>
            <w:tcBorders>
              <w:top w:val="nil"/>
              <w:left w:val="single" w:sz="4" w:space="0" w:color="auto"/>
              <w:bottom w:val="single" w:sz="4" w:space="0" w:color="auto"/>
              <w:right w:val="single" w:sz="4" w:space="0" w:color="auto"/>
            </w:tcBorders>
            <w:shd w:val="clear" w:color="000000" w:fill="006098"/>
            <w:vAlign w:val="center"/>
            <w:hideMark/>
          </w:tcPr>
          <w:p w14:paraId="5990BAAD" w14:textId="77777777" w:rsidR="00BC4D40" w:rsidRPr="00BC4D40" w:rsidRDefault="00BC4D40" w:rsidP="00BC4D40">
            <w:pPr>
              <w:spacing w:after="0" w:line="240" w:lineRule="auto"/>
              <w:rPr>
                <w:rFonts w:ascii="Arial" w:eastAsia="Times New Roman" w:hAnsi="Arial" w:cs="Arial"/>
                <w:color w:val="FFFFFF"/>
                <w:sz w:val="16"/>
                <w:szCs w:val="16"/>
                <w:lang w:eastAsia="es-MX"/>
              </w:rPr>
            </w:pPr>
            <w:r w:rsidRPr="00BC4D40">
              <w:rPr>
                <w:rFonts w:ascii="Arial" w:eastAsia="Times New Roman" w:hAnsi="Arial" w:cs="Arial"/>
                <w:color w:val="FFFFFF"/>
                <w:sz w:val="16"/>
                <w:szCs w:val="16"/>
                <w:lang w:eastAsia="es-MX"/>
              </w:rPr>
              <w:t>JAL</w:t>
            </w:r>
          </w:p>
        </w:tc>
        <w:tc>
          <w:tcPr>
            <w:tcW w:w="1540" w:type="dxa"/>
            <w:tcBorders>
              <w:top w:val="single" w:sz="4" w:space="0" w:color="auto"/>
              <w:left w:val="single" w:sz="4" w:space="0" w:color="auto"/>
              <w:bottom w:val="single" w:sz="4" w:space="0" w:color="auto"/>
              <w:right w:val="single" w:sz="4" w:space="0" w:color="auto"/>
            </w:tcBorders>
            <w:shd w:val="clear" w:color="000000" w:fill="C2BB97"/>
            <w:vAlign w:val="center"/>
            <w:hideMark/>
          </w:tcPr>
          <w:p w14:paraId="20565A43"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38</w:t>
            </w:r>
          </w:p>
        </w:tc>
        <w:tc>
          <w:tcPr>
            <w:tcW w:w="1540" w:type="dxa"/>
            <w:tcBorders>
              <w:top w:val="single" w:sz="4" w:space="0" w:color="auto"/>
              <w:left w:val="single" w:sz="4" w:space="0" w:color="auto"/>
              <w:bottom w:val="single" w:sz="4" w:space="0" w:color="auto"/>
              <w:right w:val="single" w:sz="4" w:space="0" w:color="auto"/>
            </w:tcBorders>
            <w:shd w:val="clear" w:color="000000" w:fill="819374"/>
            <w:vAlign w:val="center"/>
            <w:hideMark/>
          </w:tcPr>
          <w:p w14:paraId="2BD186E5"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60.5%</w:t>
            </w:r>
          </w:p>
        </w:tc>
        <w:tc>
          <w:tcPr>
            <w:tcW w:w="1540" w:type="dxa"/>
            <w:tcBorders>
              <w:top w:val="single" w:sz="4" w:space="0" w:color="auto"/>
              <w:left w:val="single" w:sz="4" w:space="0" w:color="auto"/>
              <w:bottom w:val="single" w:sz="4" w:space="0" w:color="auto"/>
              <w:right w:val="single" w:sz="4" w:space="0" w:color="auto"/>
            </w:tcBorders>
            <w:shd w:val="clear" w:color="000000" w:fill="CFC39E"/>
            <w:vAlign w:val="center"/>
            <w:hideMark/>
          </w:tcPr>
          <w:p w14:paraId="2030CEC4"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39.5%</w:t>
            </w:r>
          </w:p>
        </w:tc>
      </w:tr>
      <w:tr w:rsidR="00BC4D40" w:rsidRPr="00BC4D40" w14:paraId="43FBE4DE" w14:textId="77777777" w:rsidTr="00BC4D40">
        <w:trPr>
          <w:trHeight w:val="170"/>
          <w:jc w:val="center"/>
        </w:trPr>
        <w:tc>
          <w:tcPr>
            <w:tcW w:w="1640" w:type="dxa"/>
            <w:tcBorders>
              <w:top w:val="nil"/>
              <w:left w:val="single" w:sz="4" w:space="0" w:color="auto"/>
              <w:bottom w:val="single" w:sz="4" w:space="0" w:color="auto"/>
              <w:right w:val="single" w:sz="4" w:space="0" w:color="auto"/>
            </w:tcBorders>
            <w:shd w:val="clear" w:color="000000" w:fill="006098"/>
            <w:vAlign w:val="center"/>
            <w:hideMark/>
          </w:tcPr>
          <w:p w14:paraId="3DB33122" w14:textId="77777777" w:rsidR="00BC4D40" w:rsidRPr="00BC4D40" w:rsidRDefault="00BC4D40" w:rsidP="00BC4D40">
            <w:pPr>
              <w:spacing w:after="0" w:line="240" w:lineRule="auto"/>
              <w:rPr>
                <w:rFonts w:ascii="Arial" w:eastAsia="Times New Roman" w:hAnsi="Arial" w:cs="Arial"/>
                <w:color w:val="FFFFFF"/>
                <w:sz w:val="16"/>
                <w:szCs w:val="16"/>
                <w:lang w:eastAsia="es-MX"/>
              </w:rPr>
            </w:pPr>
            <w:r w:rsidRPr="00BC4D40">
              <w:rPr>
                <w:rFonts w:ascii="Arial" w:eastAsia="Times New Roman" w:hAnsi="Arial" w:cs="Arial"/>
                <w:color w:val="FFFFFF"/>
                <w:sz w:val="16"/>
                <w:szCs w:val="16"/>
                <w:lang w:eastAsia="es-MX"/>
              </w:rPr>
              <w:t>GTO</w:t>
            </w:r>
          </w:p>
        </w:tc>
        <w:tc>
          <w:tcPr>
            <w:tcW w:w="1540" w:type="dxa"/>
            <w:tcBorders>
              <w:top w:val="single" w:sz="4" w:space="0" w:color="auto"/>
              <w:left w:val="single" w:sz="4" w:space="0" w:color="auto"/>
              <w:bottom w:val="single" w:sz="4" w:space="0" w:color="auto"/>
              <w:right w:val="single" w:sz="4" w:space="0" w:color="auto"/>
            </w:tcBorders>
            <w:shd w:val="clear" w:color="000000" w:fill="C7BE9A"/>
            <w:vAlign w:val="center"/>
            <w:hideMark/>
          </w:tcPr>
          <w:p w14:paraId="1E70CCFB"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36</w:t>
            </w:r>
          </w:p>
        </w:tc>
        <w:tc>
          <w:tcPr>
            <w:tcW w:w="1540" w:type="dxa"/>
            <w:tcBorders>
              <w:top w:val="single" w:sz="4" w:space="0" w:color="auto"/>
              <w:left w:val="single" w:sz="4" w:space="0" w:color="auto"/>
              <w:bottom w:val="single" w:sz="4" w:space="0" w:color="auto"/>
              <w:right w:val="single" w:sz="4" w:space="0" w:color="auto"/>
            </w:tcBorders>
            <w:shd w:val="clear" w:color="000000" w:fill="A8AB89"/>
            <w:vAlign w:val="center"/>
            <w:hideMark/>
          </w:tcPr>
          <w:p w14:paraId="687474AD"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50.0%</w:t>
            </w:r>
          </w:p>
        </w:tc>
        <w:tc>
          <w:tcPr>
            <w:tcW w:w="1540" w:type="dxa"/>
            <w:tcBorders>
              <w:top w:val="single" w:sz="4" w:space="0" w:color="auto"/>
              <w:left w:val="single" w:sz="4" w:space="0" w:color="auto"/>
              <w:bottom w:val="single" w:sz="4" w:space="0" w:color="auto"/>
              <w:right w:val="single" w:sz="4" w:space="0" w:color="auto"/>
            </w:tcBorders>
            <w:shd w:val="clear" w:color="000000" w:fill="A8AB89"/>
            <w:vAlign w:val="center"/>
            <w:hideMark/>
          </w:tcPr>
          <w:p w14:paraId="56ACF33A"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50.0%</w:t>
            </w:r>
          </w:p>
        </w:tc>
      </w:tr>
      <w:tr w:rsidR="00BC4D40" w:rsidRPr="00BC4D40" w14:paraId="1E12850B" w14:textId="77777777" w:rsidTr="00BC4D40">
        <w:trPr>
          <w:trHeight w:val="170"/>
          <w:jc w:val="center"/>
        </w:trPr>
        <w:tc>
          <w:tcPr>
            <w:tcW w:w="1640" w:type="dxa"/>
            <w:tcBorders>
              <w:top w:val="nil"/>
              <w:left w:val="single" w:sz="4" w:space="0" w:color="auto"/>
              <w:bottom w:val="single" w:sz="4" w:space="0" w:color="auto"/>
              <w:right w:val="single" w:sz="4" w:space="0" w:color="auto"/>
            </w:tcBorders>
            <w:shd w:val="clear" w:color="000000" w:fill="006098"/>
            <w:vAlign w:val="center"/>
            <w:hideMark/>
          </w:tcPr>
          <w:p w14:paraId="3187E899" w14:textId="77777777" w:rsidR="00BC4D40" w:rsidRPr="00BC4D40" w:rsidRDefault="00BC4D40" w:rsidP="00BC4D40">
            <w:pPr>
              <w:spacing w:after="0" w:line="240" w:lineRule="auto"/>
              <w:rPr>
                <w:rFonts w:ascii="Arial" w:eastAsia="Times New Roman" w:hAnsi="Arial" w:cs="Arial"/>
                <w:color w:val="FFFFFF"/>
                <w:sz w:val="16"/>
                <w:szCs w:val="16"/>
                <w:lang w:eastAsia="es-MX"/>
              </w:rPr>
            </w:pPr>
            <w:r w:rsidRPr="00BC4D40">
              <w:rPr>
                <w:rFonts w:ascii="Arial" w:eastAsia="Times New Roman" w:hAnsi="Arial" w:cs="Arial"/>
                <w:color w:val="FFFFFF"/>
                <w:sz w:val="16"/>
                <w:szCs w:val="16"/>
                <w:lang w:eastAsia="es-MX"/>
              </w:rPr>
              <w:t>TAMPS</w:t>
            </w:r>
          </w:p>
        </w:tc>
        <w:tc>
          <w:tcPr>
            <w:tcW w:w="1540" w:type="dxa"/>
            <w:tcBorders>
              <w:top w:val="single" w:sz="4" w:space="0" w:color="auto"/>
              <w:left w:val="single" w:sz="4" w:space="0" w:color="auto"/>
              <w:bottom w:val="single" w:sz="4" w:space="0" w:color="auto"/>
              <w:right w:val="single" w:sz="4" w:space="0" w:color="auto"/>
            </w:tcBorders>
            <w:shd w:val="clear" w:color="000000" w:fill="C7BE9A"/>
            <w:vAlign w:val="center"/>
            <w:hideMark/>
          </w:tcPr>
          <w:p w14:paraId="45F30827"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36</w:t>
            </w:r>
          </w:p>
        </w:tc>
        <w:tc>
          <w:tcPr>
            <w:tcW w:w="1540" w:type="dxa"/>
            <w:tcBorders>
              <w:top w:val="single" w:sz="4" w:space="0" w:color="auto"/>
              <w:left w:val="single" w:sz="4" w:space="0" w:color="auto"/>
              <w:bottom w:val="single" w:sz="4" w:space="0" w:color="auto"/>
              <w:right w:val="single" w:sz="4" w:space="0" w:color="auto"/>
            </w:tcBorders>
            <w:shd w:val="clear" w:color="000000" w:fill="A8AB89"/>
            <w:vAlign w:val="center"/>
            <w:hideMark/>
          </w:tcPr>
          <w:p w14:paraId="178CA074"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50.0%</w:t>
            </w:r>
          </w:p>
        </w:tc>
        <w:tc>
          <w:tcPr>
            <w:tcW w:w="1540" w:type="dxa"/>
            <w:tcBorders>
              <w:top w:val="single" w:sz="4" w:space="0" w:color="auto"/>
              <w:left w:val="single" w:sz="4" w:space="0" w:color="auto"/>
              <w:bottom w:val="single" w:sz="4" w:space="0" w:color="auto"/>
              <w:right w:val="single" w:sz="4" w:space="0" w:color="auto"/>
            </w:tcBorders>
            <w:shd w:val="clear" w:color="000000" w:fill="A8AB89"/>
            <w:vAlign w:val="center"/>
            <w:hideMark/>
          </w:tcPr>
          <w:p w14:paraId="08F44548"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50.0%</w:t>
            </w:r>
          </w:p>
        </w:tc>
      </w:tr>
      <w:tr w:rsidR="00BC4D40" w:rsidRPr="00BC4D40" w14:paraId="36438508" w14:textId="77777777" w:rsidTr="00BC4D40">
        <w:trPr>
          <w:trHeight w:val="170"/>
          <w:jc w:val="center"/>
        </w:trPr>
        <w:tc>
          <w:tcPr>
            <w:tcW w:w="1640" w:type="dxa"/>
            <w:tcBorders>
              <w:top w:val="nil"/>
              <w:left w:val="single" w:sz="4" w:space="0" w:color="auto"/>
              <w:bottom w:val="single" w:sz="4" w:space="0" w:color="auto"/>
              <w:right w:val="single" w:sz="4" w:space="0" w:color="auto"/>
            </w:tcBorders>
            <w:shd w:val="clear" w:color="000000" w:fill="006098"/>
            <w:vAlign w:val="center"/>
            <w:hideMark/>
          </w:tcPr>
          <w:p w14:paraId="4786BF14" w14:textId="77777777" w:rsidR="00BC4D40" w:rsidRPr="00BC4D40" w:rsidRDefault="00BC4D40" w:rsidP="00BC4D40">
            <w:pPr>
              <w:spacing w:after="0" w:line="240" w:lineRule="auto"/>
              <w:rPr>
                <w:rFonts w:ascii="Arial" w:eastAsia="Times New Roman" w:hAnsi="Arial" w:cs="Arial"/>
                <w:color w:val="FFFFFF"/>
                <w:sz w:val="16"/>
                <w:szCs w:val="16"/>
                <w:lang w:eastAsia="es-MX"/>
              </w:rPr>
            </w:pPr>
            <w:r w:rsidRPr="00BC4D40">
              <w:rPr>
                <w:rFonts w:ascii="Arial" w:eastAsia="Times New Roman" w:hAnsi="Arial" w:cs="Arial"/>
                <w:color w:val="FFFFFF"/>
                <w:sz w:val="16"/>
                <w:szCs w:val="16"/>
                <w:lang w:eastAsia="es-MX"/>
              </w:rPr>
              <w:t>CAMP</w:t>
            </w:r>
          </w:p>
        </w:tc>
        <w:tc>
          <w:tcPr>
            <w:tcW w:w="1540" w:type="dxa"/>
            <w:tcBorders>
              <w:top w:val="single" w:sz="4" w:space="0" w:color="auto"/>
              <w:left w:val="single" w:sz="4" w:space="0" w:color="auto"/>
              <w:bottom w:val="single" w:sz="4" w:space="0" w:color="auto"/>
              <w:right w:val="single" w:sz="4" w:space="0" w:color="auto"/>
            </w:tcBorders>
            <w:shd w:val="clear" w:color="000000" w:fill="CAC09B"/>
            <w:vAlign w:val="center"/>
            <w:hideMark/>
          </w:tcPr>
          <w:p w14:paraId="175D3211"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35</w:t>
            </w:r>
          </w:p>
        </w:tc>
        <w:tc>
          <w:tcPr>
            <w:tcW w:w="1540" w:type="dxa"/>
            <w:tcBorders>
              <w:top w:val="single" w:sz="4" w:space="0" w:color="auto"/>
              <w:left w:val="single" w:sz="4" w:space="0" w:color="auto"/>
              <w:bottom w:val="single" w:sz="4" w:space="0" w:color="auto"/>
              <w:right w:val="single" w:sz="4" w:space="0" w:color="auto"/>
            </w:tcBorders>
            <w:shd w:val="clear" w:color="000000" w:fill="ADAE8C"/>
            <w:vAlign w:val="center"/>
            <w:hideMark/>
          </w:tcPr>
          <w:p w14:paraId="6D567ACF"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48.6%</w:t>
            </w:r>
          </w:p>
        </w:tc>
        <w:tc>
          <w:tcPr>
            <w:tcW w:w="1540" w:type="dxa"/>
            <w:tcBorders>
              <w:top w:val="single" w:sz="4" w:space="0" w:color="auto"/>
              <w:left w:val="single" w:sz="4" w:space="0" w:color="auto"/>
              <w:bottom w:val="single" w:sz="4" w:space="0" w:color="auto"/>
              <w:right w:val="single" w:sz="4" w:space="0" w:color="auto"/>
            </w:tcBorders>
            <w:shd w:val="clear" w:color="000000" w:fill="A3A886"/>
            <w:vAlign w:val="center"/>
            <w:hideMark/>
          </w:tcPr>
          <w:p w14:paraId="29B23FBA"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51.4%</w:t>
            </w:r>
          </w:p>
        </w:tc>
      </w:tr>
      <w:tr w:rsidR="00BC4D40" w:rsidRPr="00BC4D40" w14:paraId="7C8D5366" w14:textId="77777777" w:rsidTr="00BC4D40">
        <w:trPr>
          <w:trHeight w:val="170"/>
          <w:jc w:val="center"/>
        </w:trPr>
        <w:tc>
          <w:tcPr>
            <w:tcW w:w="1640" w:type="dxa"/>
            <w:tcBorders>
              <w:top w:val="nil"/>
              <w:left w:val="single" w:sz="4" w:space="0" w:color="auto"/>
              <w:bottom w:val="single" w:sz="4" w:space="0" w:color="auto"/>
              <w:right w:val="single" w:sz="4" w:space="0" w:color="auto"/>
            </w:tcBorders>
            <w:shd w:val="clear" w:color="000000" w:fill="006098"/>
            <w:vAlign w:val="center"/>
            <w:hideMark/>
          </w:tcPr>
          <w:p w14:paraId="5753622A" w14:textId="77777777" w:rsidR="00BC4D40" w:rsidRPr="00BC4D40" w:rsidRDefault="00BC4D40" w:rsidP="00BC4D40">
            <w:pPr>
              <w:spacing w:after="0" w:line="240" w:lineRule="auto"/>
              <w:rPr>
                <w:rFonts w:ascii="Arial" w:eastAsia="Times New Roman" w:hAnsi="Arial" w:cs="Arial"/>
                <w:color w:val="FFFFFF"/>
                <w:sz w:val="16"/>
                <w:szCs w:val="16"/>
                <w:lang w:eastAsia="es-MX"/>
              </w:rPr>
            </w:pPr>
            <w:r w:rsidRPr="00BC4D40">
              <w:rPr>
                <w:rFonts w:ascii="Arial" w:eastAsia="Times New Roman" w:hAnsi="Arial" w:cs="Arial"/>
                <w:color w:val="FFFFFF"/>
                <w:sz w:val="16"/>
                <w:szCs w:val="16"/>
                <w:lang w:eastAsia="es-MX"/>
              </w:rPr>
              <w:t>TAB</w:t>
            </w:r>
          </w:p>
        </w:tc>
        <w:tc>
          <w:tcPr>
            <w:tcW w:w="1540" w:type="dxa"/>
            <w:tcBorders>
              <w:top w:val="single" w:sz="4" w:space="0" w:color="auto"/>
              <w:left w:val="single" w:sz="4" w:space="0" w:color="auto"/>
              <w:bottom w:val="single" w:sz="4" w:space="0" w:color="auto"/>
              <w:right w:val="single" w:sz="4" w:space="0" w:color="auto"/>
            </w:tcBorders>
            <w:shd w:val="clear" w:color="000000" w:fill="CAC09B"/>
            <w:vAlign w:val="center"/>
            <w:hideMark/>
          </w:tcPr>
          <w:p w14:paraId="34E9D26E"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35</w:t>
            </w:r>
          </w:p>
        </w:tc>
        <w:tc>
          <w:tcPr>
            <w:tcW w:w="1540" w:type="dxa"/>
            <w:tcBorders>
              <w:top w:val="single" w:sz="4" w:space="0" w:color="auto"/>
              <w:left w:val="single" w:sz="4" w:space="0" w:color="auto"/>
              <w:bottom w:val="single" w:sz="4" w:space="0" w:color="auto"/>
              <w:right w:val="single" w:sz="4" w:space="0" w:color="auto"/>
            </w:tcBorders>
            <w:shd w:val="clear" w:color="000000" w:fill="ADAE8C"/>
            <w:vAlign w:val="center"/>
            <w:hideMark/>
          </w:tcPr>
          <w:p w14:paraId="093A9264"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48.6%</w:t>
            </w:r>
          </w:p>
        </w:tc>
        <w:tc>
          <w:tcPr>
            <w:tcW w:w="1540" w:type="dxa"/>
            <w:tcBorders>
              <w:top w:val="single" w:sz="4" w:space="0" w:color="auto"/>
              <w:left w:val="single" w:sz="4" w:space="0" w:color="auto"/>
              <w:bottom w:val="single" w:sz="4" w:space="0" w:color="auto"/>
              <w:right w:val="single" w:sz="4" w:space="0" w:color="auto"/>
            </w:tcBorders>
            <w:shd w:val="clear" w:color="000000" w:fill="A3A886"/>
            <w:vAlign w:val="center"/>
            <w:hideMark/>
          </w:tcPr>
          <w:p w14:paraId="270EC44C"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51.4%</w:t>
            </w:r>
          </w:p>
        </w:tc>
      </w:tr>
      <w:tr w:rsidR="00BC4D40" w:rsidRPr="00BC4D40" w14:paraId="75E5F330" w14:textId="77777777" w:rsidTr="00BC4D40">
        <w:trPr>
          <w:trHeight w:val="170"/>
          <w:jc w:val="center"/>
        </w:trPr>
        <w:tc>
          <w:tcPr>
            <w:tcW w:w="1640" w:type="dxa"/>
            <w:tcBorders>
              <w:top w:val="nil"/>
              <w:left w:val="single" w:sz="4" w:space="0" w:color="auto"/>
              <w:bottom w:val="single" w:sz="4" w:space="0" w:color="auto"/>
              <w:right w:val="single" w:sz="4" w:space="0" w:color="auto"/>
            </w:tcBorders>
            <w:shd w:val="clear" w:color="000000" w:fill="006098"/>
            <w:vAlign w:val="center"/>
            <w:hideMark/>
          </w:tcPr>
          <w:p w14:paraId="54C56E4F" w14:textId="77777777" w:rsidR="00BC4D40" w:rsidRPr="00BC4D40" w:rsidRDefault="00BC4D40" w:rsidP="00BC4D40">
            <w:pPr>
              <w:spacing w:after="0" w:line="240" w:lineRule="auto"/>
              <w:rPr>
                <w:rFonts w:ascii="Arial" w:eastAsia="Times New Roman" w:hAnsi="Arial" w:cs="Arial"/>
                <w:color w:val="FFFFFF"/>
                <w:sz w:val="16"/>
                <w:szCs w:val="16"/>
                <w:lang w:eastAsia="es-MX"/>
              </w:rPr>
            </w:pPr>
            <w:r w:rsidRPr="00BC4D40">
              <w:rPr>
                <w:rFonts w:ascii="Arial" w:eastAsia="Times New Roman" w:hAnsi="Arial" w:cs="Arial"/>
                <w:color w:val="FFFFFF"/>
                <w:sz w:val="16"/>
                <w:szCs w:val="16"/>
                <w:lang w:eastAsia="es-MX"/>
              </w:rPr>
              <w:t>CHIH</w:t>
            </w:r>
          </w:p>
        </w:tc>
        <w:tc>
          <w:tcPr>
            <w:tcW w:w="1540" w:type="dxa"/>
            <w:tcBorders>
              <w:top w:val="single" w:sz="4" w:space="0" w:color="auto"/>
              <w:left w:val="single" w:sz="4" w:space="0" w:color="auto"/>
              <w:bottom w:val="single" w:sz="4" w:space="0" w:color="auto"/>
              <w:right w:val="single" w:sz="4" w:space="0" w:color="auto"/>
            </w:tcBorders>
            <w:shd w:val="clear" w:color="000000" w:fill="CFC49E"/>
            <w:vAlign w:val="center"/>
            <w:hideMark/>
          </w:tcPr>
          <w:p w14:paraId="3525A916"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33</w:t>
            </w:r>
          </w:p>
        </w:tc>
        <w:tc>
          <w:tcPr>
            <w:tcW w:w="1540" w:type="dxa"/>
            <w:tcBorders>
              <w:top w:val="single" w:sz="4" w:space="0" w:color="auto"/>
              <w:left w:val="single" w:sz="4" w:space="0" w:color="auto"/>
              <w:bottom w:val="single" w:sz="4" w:space="0" w:color="auto"/>
              <w:right w:val="single" w:sz="4" w:space="0" w:color="auto"/>
            </w:tcBorders>
            <w:shd w:val="clear" w:color="000000" w:fill="97A080"/>
            <w:vAlign w:val="center"/>
            <w:hideMark/>
          </w:tcPr>
          <w:p w14:paraId="00D48969"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54.5%</w:t>
            </w:r>
          </w:p>
        </w:tc>
        <w:tc>
          <w:tcPr>
            <w:tcW w:w="1540" w:type="dxa"/>
            <w:tcBorders>
              <w:top w:val="single" w:sz="4" w:space="0" w:color="auto"/>
              <w:left w:val="single" w:sz="4" w:space="0" w:color="auto"/>
              <w:bottom w:val="single" w:sz="4" w:space="0" w:color="auto"/>
              <w:right w:val="single" w:sz="4" w:space="0" w:color="auto"/>
            </w:tcBorders>
            <w:shd w:val="clear" w:color="000000" w:fill="B9B692"/>
            <w:vAlign w:val="center"/>
            <w:hideMark/>
          </w:tcPr>
          <w:p w14:paraId="74A84181"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45.5%</w:t>
            </w:r>
          </w:p>
        </w:tc>
      </w:tr>
      <w:tr w:rsidR="00BC4D40" w:rsidRPr="00BC4D40" w14:paraId="779B555D" w14:textId="77777777" w:rsidTr="00BC4D40">
        <w:trPr>
          <w:trHeight w:val="170"/>
          <w:jc w:val="center"/>
        </w:trPr>
        <w:tc>
          <w:tcPr>
            <w:tcW w:w="1640" w:type="dxa"/>
            <w:tcBorders>
              <w:top w:val="nil"/>
              <w:left w:val="single" w:sz="4" w:space="0" w:color="auto"/>
              <w:bottom w:val="single" w:sz="4" w:space="0" w:color="auto"/>
              <w:right w:val="single" w:sz="4" w:space="0" w:color="auto"/>
            </w:tcBorders>
            <w:shd w:val="clear" w:color="000000" w:fill="006098"/>
            <w:vAlign w:val="center"/>
            <w:hideMark/>
          </w:tcPr>
          <w:p w14:paraId="11AF7173" w14:textId="77777777" w:rsidR="00BC4D40" w:rsidRPr="00BC4D40" w:rsidRDefault="00BC4D40" w:rsidP="00BC4D40">
            <w:pPr>
              <w:spacing w:after="0" w:line="240" w:lineRule="auto"/>
              <w:rPr>
                <w:rFonts w:ascii="Arial" w:eastAsia="Times New Roman" w:hAnsi="Arial" w:cs="Arial"/>
                <w:color w:val="FFFFFF"/>
                <w:sz w:val="16"/>
                <w:szCs w:val="16"/>
                <w:lang w:eastAsia="es-MX"/>
              </w:rPr>
            </w:pPr>
            <w:r w:rsidRPr="00BC4D40">
              <w:rPr>
                <w:rFonts w:ascii="Arial" w:eastAsia="Times New Roman" w:hAnsi="Arial" w:cs="Arial"/>
                <w:color w:val="FFFFFF"/>
                <w:sz w:val="16"/>
                <w:szCs w:val="16"/>
                <w:lang w:eastAsia="es-MX"/>
              </w:rPr>
              <w:t>SON</w:t>
            </w:r>
          </w:p>
        </w:tc>
        <w:tc>
          <w:tcPr>
            <w:tcW w:w="1540" w:type="dxa"/>
            <w:tcBorders>
              <w:top w:val="single" w:sz="4" w:space="0" w:color="auto"/>
              <w:left w:val="single" w:sz="4" w:space="0" w:color="auto"/>
              <w:bottom w:val="single" w:sz="4" w:space="0" w:color="auto"/>
              <w:right w:val="single" w:sz="4" w:space="0" w:color="auto"/>
            </w:tcBorders>
            <w:shd w:val="clear" w:color="000000" w:fill="CFC49E"/>
            <w:vAlign w:val="center"/>
            <w:hideMark/>
          </w:tcPr>
          <w:p w14:paraId="12A009BE"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33</w:t>
            </w:r>
          </w:p>
        </w:tc>
        <w:tc>
          <w:tcPr>
            <w:tcW w:w="1540" w:type="dxa"/>
            <w:tcBorders>
              <w:top w:val="single" w:sz="4" w:space="0" w:color="auto"/>
              <w:left w:val="single" w:sz="4" w:space="0" w:color="auto"/>
              <w:bottom w:val="single" w:sz="4" w:space="0" w:color="auto"/>
              <w:right w:val="single" w:sz="4" w:space="0" w:color="auto"/>
            </w:tcBorders>
            <w:shd w:val="clear" w:color="000000" w:fill="809274"/>
            <w:vAlign w:val="center"/>
            <w:hideMark/>
          </w:tcPr>
          <w:p w14:paraId="20A28402"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60.6%</w:t>
            </w:r>
          </w:p>
        </w:tc>
        <w:tc>
          <w:tcPr>
            <w:tcW w:w="1540" w:type="dxa"/>
            <w:tcBorders>
              <w:top w:val="single" w:sz="4" w:space="0" w:color="auto"/>
              <w:left w:val="single" w:sz="4" w:space="0" w:color="auto"/>
              <w:bottom w:val="single" w:sz="4" w:space="0" w:color="auto"/>
              <w:right w:val="single" w:sz="4" w:space="0" w:color="auto"/>
            </w:tcBorders>
            <w:shd w:val="clear" w:color="000000" w:fill="D0C49E"/>
            <w:vAlign w:val="center"/>
            <w:hideMark/>
          </w:tcPr>
          <w:p w14:paraId="15AF0D3B"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39.4%</w:t>
            </w:r>
          </w:p>
        </w:tc>
      </w:tr>
      <w:tr w:rsidR="00BC4D40" w:rsidRPr="00BC4D40" w14:paraId="57BBE4DB" w14:textId="77777777" w:rsidTr="00BC4D40">
        <w:trPr>
          <w:trHeight w:val="170"/>
          <w:jc w:val="center"/>
        </w:trPr>
        <w:tc>
          <w:tcPr>
            <w:tcW w:w="1640" w:type="dxa"/>
            <w:tcBorders>
              <w:top w:val="nil"/>
              <w:left w:val="single" w:sz="4" w:space="0" w:color="auto"/>
              <w:bottom w:val="single" w:sz="4" w:space="0" w:color="auto"/>
              <w:right w:val="single" w:sz="4" w:space="0" w:color="auto"/>
            </w:tcBorders>
            <w:shd w:val="clear" w:color="000000" w:fill="006098"/>
            <w:vAlign w:val="center"/>
            <w:hideMark/>
          </w:tcPr>
          <w:p w14:paraId="1D26D530" w14:textId="77777777" w:rsidR="00BC4D40" w:rsidRPr="00BC4D40" w:rsidRDefault="00BC4D40" w:rsidP="00BC4D40">
            <w:pPr>
              <w:spacing w:after="0" w:line="240" w:lineRule="auto"/>
              <w:rPr>
                <w:rFonts w:ascii="Arial" w:eastAsia="Times New Roman" w:hAnsi="Arial" w:cs="Arial"/>
                <w:color w:val="FFFFFF"/>
                <w:sz w:val="16"/>
                <w:szCs w:val="16"/>
                <w:lang w:eastAsia="es-MX"/>
              </w:rPr>
            </w:pPr>
            <w:r w:rsidRPr="00BC4D40">
              <w:rPr>
                <w:rFonts w:ascii="Arial" w:eastAsia="Times New Roman" w:hAnsi="Arial" w:cs="Arial"/>
                <w:color w:val="FFFFFF"/>
                <w:sz w:val="16"/>
                <w:szCs w:val="16"/>
                <w:lang w:eastAsia="es-MX"/>
              </w:rPr>
              <w:t>HGO</w:t>
            </w:r>
          </w:p>
        </w:tc>
        <w:tc>
          <w:tcPr>
            <w:tcW w:w="1540" w:type="dxa"/>
            <w:tcBorders>
              <w:top w:val="single" w:sz="4" w:space="0" w:color="auto"/>
              <w:left w:val="single" w:sz="4" w:space="0" w:color="auto"/>
              <w:bottom w:val="single" w:sz="4" w:space="0" w:color="auto"/>
              <w:right w:val="single" w:sz="4" w:space="0" w:color="auto"/>
            </w:tcBorders>
            <w:shd w:val="clear" w:color="000000" w:fill="D7C9A3"/>
            <w:vAlign w:val="center"/>
            <w:hideMark/>
          </w:tcPr>
          <w:p w14:paraId="75CD4469"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30</w:t>
            </w:r>
          </w:p>
        </w:tc>
        <w:tc>
          <w:tcPr>
            <w:tcW w:w="1540" w:type="dxa"/>
            <w:tcBorders>
              <w:top w:val="single" w:sz="4" w:space="0" w:color="auto"/>
              <w:left w:val="single" w:sz="4" w:space="0" w:color="auto"/>
              <w:bottom w:val="single" w:sz="4" w:space="0" w:color="auto"/>
              <w:right w:val="single" w:sz="4" w:space="0" w:color="auto"/>
            </w:tcBorders>
            <w:shd w:val="clear" w:color="000000" w:fill="B4B390"/>
            <w:vAlign w:val="center"/>
            <w:hideMark/>
          </w:tcPr>
          <w:p w14:paraId="5EC67644"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46.7%</w:t>
            </w:r>
          </w:p>
        </w:tc>
        <w:tc>
          <w:tcPr>
            <w:tcW w:w="1540" w:type="dxa"/>
            <w:tcBorders>
              <w:top w:val="single" w:sz="4" w:space="0" w:color="auto"/>
              <w:left w:val="single" w:sz="4" w:space="0" w:color="auto"/>
              <w:bottom w:val="single" w:sz="4" w:space="0" w:color="auto"/>
              <w:right w:val="single" w:sz="4" w:space="0" w:color="auto"/>
            </w:tcBorders>
            <w:shd w:val="clear" w:color="000000" w:fill="9CA382"/>
            <w:vAlign w:val="center"/>
            <w:hideMark/>
          </w:tcPr>
          <w:p w14:paraId="7EB3EDEF"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53.3%</w:t>
            </w:r>
          </w:p>
        </w:tc>
      </w:tr>
      <w:tr w:rsidR="00BC4D40" w:rsidRPr="00BC4D40" w14:paraId="77A7478C" w14:textId="77777777" w:rsidTr="00BC4D40">
        <w:trPr>
          <w:trHeight w:val="170"/>
          <w:jc w:val="center"/>
        </w:trPr>
        <w:tc>
          <w:tcPr>
            <w:tcW w:w="1640" w:type="dxa"/>
            <w:tcBorders>
              <w:top w:val="nil"/>
              <w:left w:val="single" w:sz="4" w:space="0" w:color="auto"/>
              <w:bottom w:val="single" w:sz="4" w:space="0" w:color="auto"/>
              <w:right w:val="single" w:sz="4" w:space="0" w:color="auto"/>
            </w:tcBorders>
            <w:shd w:val="clear" w:color="000000" w:fill="006098"/>
            <w:vAlign w:val="center"/>
            <w:hideMark/>
          </w:tcPr>
          <w:p w14:paraId="5E478949" w14:textId="77777777" w:rsidR="00BC4D40" w:rsidRPr="00BC4D40" w:rsidRDefault="00BC4D40" w:rsidP="00BC4D40">
            <w:pPr>
              <w:spacing w:after="0" w:line="240" w:lineRule="auto"/>
              <w:rPr>
                <w:rFonts w:ascii="Arial" w:eastAsia="Times New Roman" w:hAnsi="Arial" w:cs="Arial"/>
                <w:color w:val="FFFFFF"/>
                <w:sz w:val="16"/>
                <w:szCs w:val="16"/>
                <w:lang w:eastAsia="es-MX"/>
              </w:rPr>
            </w:pPr>
            <w:r w:rsidRPr="00BC4D40">
              <w:rPr>
                <w:rFonts w:ascii="Arial" w:eastAsia="Times New Roman" w:hAnsi="Arial" w:cs="Arial"/>
                <w:color w:val="FFFFFF"/>
                <w:sz w:val="16"/>
                <w:szCs w:val="16"/>
                <w:lang w:eastAsia="es-MX"/>
              </w:rPr>
              <w:t>NAY</w:t>
            </w:r>
          </w:p>
        </w:tc>
        <w:tc>
          <w:tcPr>
            <w:tcW w:w="1540" w:type="dxa"/>
            <w:tcBorders>
              <w:top w:val="single" w:sz="4" w:space="0" w:color="auto"/>
              <w:left w:val="single" w:sz="4" w:space="0" w:color="auto"/>
              <w:bottom w:val="single" w:sz="4" w:space="0" w:color="auto"/>
              <w:right w:val="single" w:sz="4" w:space="0" w:color="auto"/>
            </w:tcBorders>
            <w:shd w:val="clear" w:color="000000" w:fill="D7C9A3"/>
            <w:vAlign w:val="center"/>
            <w:hideMark/>
          </w:tcPr>
          <w:p w14:paraId="796AACA7"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30</w:t>
            </w:r>
          </w:p>
        </w:tc>
        <w:tc>
          <w:tcPr>
            <w:tcW w:w="1540" w:type="dxa"/>
            <w:tcBorders>
              <w:top w:val="single" w:sz="4" w:space="0" w:color="auto"/>
              <w:left w:val="single" w:sz="4" w:space="0" w:color="auto"/>
              <w:bottom w:val="single" w:sz="4" w:space="0" w:color="auto"/>
              <w:right w:val="single" w:sz="4" w:space="0" w:color="auto"/>
            </w:tcBorders>
            <w:shd w:val="clear" w:color="000000" w:fill="5D7C60"/>
            <w:vAlign w:val="center"/>
            <w:hideMark/>
          </w:tcPr>
          <w:p w14:paraId="0C6E7B88"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70.0%</w:t>
            </w:r>
          </w:p>
        </w:tc>
        <w:tc>
          <w:tcPr>
            <w:tcW w:w="1540" w:type="dxa"/>
            <w:tcBorders>
              <w:top w:val="single" w:sz="4" w:space="0" w:color="auto"/>
              <w:left w:val="single" w:sz="4" w:space="0" w:color="auto"/>
              <w:bottom w:val="single" w:sz="4" w:space="0" w:color="auto"/>
              <w:right w:val="single" w:sz="4" w:space="0" w:color="auto"/>
            </w:tcBorders>
            <w:shd w:val="clear" w:color="000000" w:fill="F2D9B1"/>
            <w:vAlign w:val="center"/>
            <w:hideMark/>
          </w:tcPr>
          <w:p w14:paraId="0585C370"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30.0%</w:t>
            </w:r>
          </w:p>
        </w:tc>
      </w:tr>
      <w:tr w:rsidR="00BC4D40" w:rsidRPr="00BC4D40" w14:paraId="62449897" w14:textId="77777777" w:rsidTr="00BC4D40">
        <w:trPr>
          <w:trHeight w:val="170"/>
          <w:jc w:val="center"/>
        </w:trPr>
        <w:tc>
          <w:tcPr>
            <w:tcW w:w="1640" w:type="dxa"/>
            <w:tcBorders>
              <w:top w:val="nil"/>
              <w:left w:val="single" w:sz="4" w:space="0" w:color="auto"/>
              <w:bottom w:val="single" w:sz="4" w:space="0" w:color="auto"/>
              <w:right w:val="single" w:sz="4" w:space="0" w:color="auto"/>
            </w:tcBorders>
            <w:shd w:val="clear" w:color="000000" w:fill="006098"/>
            <w:vAlign w:val="center"/>
            <w:hideMark/>
          </w:tcPr>
          <w:p w14:paraId="6770B7F9" w14:textId="77777777" w:rsidR="00BC4D40" w:rsidRPr="00BC4D40" w:rsidRDefault="00BC4D40" w:rsidP="00BC4D40">
            <w:pPr>
              <w:spacing w:after="0" w:line="240" w:lineRule="auto"/>
              <w:rPr>
                <w:rFonts w:ascii="Arial" w:eastAsia="Times New Roman" w:hAnsi="Arial" w:cs="Arial"/>
                <w:color w:val="FFFFFF"/>
                <w:sz w:val="16"/>
                <w:szCs w:val="16"/>
                <w:lang w:eastAsia="es-MX"/>
              </w:rPr>
            </w:pPr>
            <w:r w:rsidRPr="00BC4D40">
              <w:rPr>
                <w:rFonts w:ascii="Arial" w:eastAsia="Times New Roman" w:hAnsi="Arial" w:cs="Arial"/>
                <w:color w:val="FFFFFF"/>
                <w:sz w:val="16"/>
                <w:szCs w:val="16"/>
                <w:lang w:eastAsia="es-MX"/>
              </w:rPr>
              <w:t>ZAC</w:t>
            </w:r>
          </w:p>
        </w:tc>
        <w:tc>
          <w:tcPr>
            <w:tcW w:w="1540" w:type="dxa"/>
            <w:tcBorders>
              <w:top w:val="single" w:sz="4" w:space="0" w:color="auto"/>
              <w:left w:val="single" w:sz="4" w:space="0" w:color="auto"/>
              <w:bottom w:val="single" w:sz="4" w:space="0" w:color="auto"/>
              <w:right w:val="single" w:sz="4" w:space="0" w:color="auto"/>
            </w:tcBorders>
            <w:shd w:val="clear" w:color="000000" w:fill="D7C9A3"/>
            <w:vAlign w:val="center"/>
            <w:hideMark/>
          </w:tcPr>
          <w:p w14:paraId="6A4EBDDF"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30</w:t>
            </w:r>
          </w:p>
        </w:tc>
        <w:tc>
          <w:tcPr>
            <w:tcW w:w="1540" w:type="dxa"/>
            <w:tcBorders>
              <w:top w:val="single" w:sz="4" w:space="0" w:color="auto"/>
              <w:left w:val="single" w:sz="4" w:space="0" w:color="auto"/>
              <w:bottom w:val="single" w:sz="4" w:space="0" w:color="auto"/>
              <w:right w:val="single" w:sz="4" w:space="0" w:color="auto"/>
            </w:tcBorders>
            <w:shd w:val="clear" w:color="000000" w:fill="9CA382"/>
            <w:vAlign w:val="center"/>
            <w:hideMark/>
          </w:tcPr>
          <w:p w14:paraId="69D6FBDC"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53.3%</w:t>
            </w:r>
          </w:p>
        </w:tc>
        <w:tc>
          <w:tcPr>
            <w:tcW w:w="1540" w:type="dxa"/>
            <w:tcBorders>
              <w:top w:val="single" w:sz="4" w:space="0" w:color="auto"/>
              <w:left w:val="single" w:sz="4" w:space="0" w:color="auto"/>
              <w:bottom w:val="single" w:sz="4" w:space="0" w:color="auto"/>
              <w:right w:val="single" w:sz="4" w:space="0" w:color="auto"/>
            </w:tcBorders>
            <w:shd w:val="clear" w:color="000000" w:fill="B4B390"/>
            <w:vAlign w:val="center"/>
            <w:hideMark/>
          </w:tcPr>
          <w:p w14:paraId="77891DAE"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46.7%</w:t>
            </w:r>
          </w:p>
        </w:tc>
      </w:tr>
      <w:tr w:rsidR="00BC4D40" w:rsidRPr="00BC4D40" w14:paraId="63FAFA8F" w14:textId="77777777" w:rsidTr="00BC4D40">
        <w:trPr>
          <w:trHeight w:val="170"/>
          <w:jc w:val="center"/>
        </w:trPr>
        <w:tc>
          <w:tcPr>
            <w:tcW w:w="1640" w:type="dxa"/>
            <w:tcBorders>
              <w:top w:val="nil"/>
              <w:left w:val="single" w:sz="4" w:space="0" w:color="auto"/>
              <w:bottom w:val="single" w:sz="4" w:space="0" w:color="auto"/>
              <w:right w:val="single" w:sz="4" w:space="0" w:color="auto"/>
            </w:tcBorders>
            <w:shd w:val="clear" w:color="000000" w:fill="006098"/>
            <w:vAlign w:val="center"/>
            <w:hideMark/>
          </w:tcPr>
          <w:p w14:paraId="7C9EC6C6" w14:textId="77777777" w:rsidR="00BC4D40" w:rsidRPr="00BC4D40" w:rsidRDefault="00BC4D40" w:rsidP="00BC4D40">
            <w:pPr>
              <w:spacing w:after="0" w:line="240" w:lineRule="auto"/>
              <w:rPr>
                <w:rFonts w:ascii="Arial" w:eastAsia="Times New Roman" w:hAnsi="Arial" w:cs="Arial"/>
                <w:color w:val="FFFFFF"/>
                <w:sz w:val="16"/>
                <w:szCs w:val="16"/>
                <w:lang w:eastAsia="es-MX"/>
              </w:rPr>
            </w:pPr>
            <w:r w:rsidRPr="00BC4D40">
              <w:rPr>
                <w:rFonts w:ascii="Arial" w:eastAsia="Times New Roman" w:hAnsi="Arial" w:cs="Arial"/>
                <w:color w:val="FFFFFF"/>
                <w:sz w:val="16"/>
                <w:szCs w:val="16"/>
                <w:lang w:eastAsia="es-MX"/>
              </w:rPr>
              <w:t>AGS</w:t>
            </w:r>
          </w:p>
        </w:tc>
        <w:tc>
          <w:tcPr>
            <w:tcW w:w="1540" w:type="dxa"/>
            <w:tcBorders>
              <w:top w:val="single" w:sz="4" w:space="0" w:color="auto"/>
              <w:left w:val="single" w:sz="4" w:space="0" w:color="auto"/>
              <w:bottom w:val="single" w:sz="4" w:space="0" w:color="auto"/>
              <w:right w:val="single" w:sz="4" w:space="0" w:color="auto"/>
            </w:tcBorders>
            <w:shd w:val="clear" w:color="000000" w:fill="E0CEA7"/>
            <w:vAlign w:val="center"/>
            <w:hideMark/>
          </w:tcPr>
          <w:p w14:paraId="723C85AD"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27</w:t>
            </w:r>
          </w:p>
        </w:tc>
        <w:tc>
          <w:tcPr>
            <w:tcW w:w="1540" w:type="dxa"/>
            <w:tcBorders>
              <w:top w:val="single" w:sz="4" w:space="0" w:color="auto"/>
              <w:left w:val="single" w:sz="4" w:space="0" w:color="auto"/>
              <w:bottom w:val="single" w:sz="4" w:space="0" w:color="auto"/>
              <w:right w:val="single" w:sz="4" w:space="0" w:color="auto"/>
            </w:tcBorders>
            <w:shd w:val="clear" w:color="000000" w:fill="AFAF8D"/>
            <w:vAlign w:val="center"/>
            <w:hideMark/>
          </w:tcPr>
          <w:p w14:paraId="16E11F7B"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48.1%</w:t>
            </w:r>
          </w:p>
        </w:tc>
        <w:tc>
          <w:tcPr>
            <w:tcW w:w="1540" w:type="dxa"/>
            <w:tcBorders>
              <w:top w:val="single" w:sz="4" w:space="0" w:color="auto"/>
              <w:left w:val="single" w:sz="4" w:space="0" w:color="auto"/>
              <w:bottom w:val="single" w:sz="4" w:space="0" w:color="auto"/>
              <w:right w:val="single" w:sz="4" w:space="0" w:color="auto"/>
            </w:tcBorders>
            <w:shd w:val="clear" w:color="000000" w:fill="A1A785"/>
            <w:vAlign w:val="center"/>
            <w:hideMark/>
          </w:tcPr>
          <w:p w14:paraId="55817F3C"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51.9%</w:t>
            </w:r>
          </w:p>
        </w:tc>
      </w:tr>
      <w:tr w:rsidR="00BC4D40" w:rsidRPr="00BC4D40" w14:paraId="32296F00" w14:textId="77777777" w:rsidTr="00BC4D40">
        <w:trPr>
          <w:trHeight w:val="170"/>
          <w:jc w:val="center"/>
        </w:trPr>
        <w:tc>
          <w:tcPr>
            <w:tcW w:w="1640" w:type="dxa"/>
            <w:tcBorders>
              <w:top w:val="nil"/>
              <w:left w:val="single" w:sz="4" w:space="0" w:color="auto"/>
              <w:bottom w:val="single" w:sz="4" w:space="0" w:color="auto"/>
              <w:right w:val="single" w:sz="4" w:space="0" w:color="auto"/>
            </w:tcBorders>
            <w:shd w:val="clear" w:color="000000" w:fill="006098"/>
            <w:vAlign w:val="center"/>
            <w:hideMark/>
          </w:tcPr>
          <w:p w14:paraId="2E6B3104" w14:textId="77777777" w:rsidR="00BC4D40" w:rsidRPr="00BC4D40" w:rsidRDefault="00BC4D40" w:rsidP="00BC4D40">
            <w:pPr>
              <w:spacing w:after="0" w:line="240" w:lineRule="auto"/>
              <w:rPr>
                <w:rFonts w:ascii="Arial" w:eastAsia="Times New Roman" w:hAnsi="Arial" w:cs="Arial"/>
                <w:color w:val="FFFFFF"/>
                <w:sz w:val="16"/>
                <w:szCs w:val="16"/>
                <w:lang w:eastAsia="es-MX"/>
              </w:rPr>
            </w:pPr>
            <w:r w:rsidRPr="00BC4D40">
              <w:rPr>
                <w:rFonts w:ascii="Arial" w:eastAsia="Times New Roman" w:hAnsi="Arial" w:cs="Arial"/>
                <w:color w:val="FFFFFF"/>
                <w:sz w:val="16"/>
                <w:szCs w:val="16"/>
                <w:lang w:eastAsia="es-MX"/>
              </w:rPr>
              <w:t>SLP</w:t>
            </w:r>
          </w:p>
        </w:tc>
        <w:tc>
          <w:tcPr>
            <w:tcW w:w="1540" w:type="dxa"/>
            <w:tcBorders>
              <w:top w:val="single" w:sz="4" w:space="0" w:color="auto"/>
              <w:left w:val="single" w:sz="4" w:space="0" w:color="auto"/>
              <w:bottom w:val="single" w:sz="4" w:space="0" w:color="auto"/>
              <w:right w:val="single" w:sz="4" w:space="0" w:color="auto"/>
            </w:tcBorders>
            <w:shd w:val="clear" w:color="000000" w:fill="E0CEA7"/>
            <w:vAlign w:val="center"/>
            <w:hideMark/>
          </w:tcPr>
          <w:p w14:paraId="614443F6"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27</w:t>
            </w:r>
          </w:p>
        </w:tc>
        <w:tc>
          <w:tcPr>
            <w:tcW w:w="1540" w:type="dxa"/>
            <w:tcBorders>
              <w:top w:val="single" w:sz="4" w:space="0" w:color="auto"/>
              <w:left w:val="single" w:sz="4" w:space="0" w:color="auto"/>
              <w:bottom w:val="single" w:sz="4" w:space="0" w:color="auto"/>
              <w:right w:val="single" w:sz="4" w:space="0" w:color="auto"/>
            </w:tcBorders>
            <w:shd w:val="clear" w:color="000000" w:fill="A1A785"/>
            <w:vAlign w:val="center"/>
            <w:hideMark/>
          </w:tcPr>
          <w:p w14:paraId="12F02896"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51.9%</w:t>
            </w:r>
          </w:p>
        </w:tc>
        <w:tc>
          <w:tcPr>
            <w:tcW w:w="1540" w:type="dxa"/>
            <w:tcBorders>
              <w:top w:val="single" w:sz="4" w:space="0" w:color="auto"/>
              <w:left w:val="single" w:sz="4" w:space="0" w:color="auto"/>
              <w:bottom w:val="single" w:sz="4" w:space="0" w:color="auto"/>
              <w:right w:val="single" w:sz="4" w:space="0" w:color="auto"/>
            </w:tcBorders>
            <w:shd w:val="clear" w:color="000000" w:fill="AFAF8D"/>
            <w:vAlign w:val="center"/>
            <w:hideMark/>
          </w:tcPr>
          <w:p w14:paraId="2251AB68"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48.1%</w:t>
            </w:r>
          </w:p>
        </w:tc>
      </w:tr>
      <w:tr w:rsidR="00BC4D40" w:rsidRPr="00BC4D40" w14:paraId="3757E194" w14:textId="77777777" w:rsidTr="00BC4D40">
        <w:trPr>
          <w:trHeight w:val="170"/>
          <w:jc w:val="center"/>
        </w:trPr>
        <w:tc>
          <w:tcPr>
            <w:tcW w:w="1640" w:type="dxa"/>
            <w:tcBorders>
              <w:top w:val="nil"/>
              <w:left w:val="single" w:sz="4" w:space="0" w:color="auto"/>
              <w:bottom w:val="single" w:sz="4" w:space="0" w:color="auto"/>
              <w:right w:val="single" w:sz="4" w:space="0" w:color="auto"/>
            </w:tcBorders>
            <w:shd w:val="clear" w:color="000000" w:fill="006098"/>
            <w:vAlign w:val="center"/>
            <w:hideMark/>
          </w:tcPr>
          <w:p w14:paraId="7A943201" w14:textId="77777777" w:rsidR="00BC4D40" w:rsidRPr="00BC4D40" w:rsidRDefault="00BC4D40" w:rsidP="00BC4D40">
            <w:pPr>
              <w:spacing w:after="0" w:line="240" w:lineRule="auto"/>
              <w:rPr>
                <w:rFonts w:ascii="Arial" w:eastAsia="Times New Roman" w:hAnsi="Arial" w:cs="Arial"/>
                <w:color w:val="FFFFFF"/>
                <w:sz w:val="16"/>
                <w:szCs w:val="16"/>
                <w:lang w:eastAsia="es-MX"/>
              </w:rPr>
            </w:pPr>
            <w:r w:rsidRPr="00BC4D40">
              <w:rPr>
                <w:rFonts w:ascii="Arial" w:eastAsia="Times New Roman" w:hAnsi="Arial" w:cs="Arial"/>
                <w:color w:val="FFFFFF"/>
                <w:sz w:val="16"/>
                <w:szCs w:val="16"/>
                <w:lang w:eastAsia="es-MX"/>
              </w:rPr>
              <w:t>BC</w:t>
            </w:r>
          </w:p>
        </w:tc>
        <w:tc>
          <w:tcPr>
            <w:tcW w:w="1540" w:type="dxa"/>
            <w:tcBorders>
              <w:top w:val="single" w:sz="4" w:space="0" w:color="auto"/>
              <w:left w:val="single" w:sz="4" w:space="0" w:color="auto"/>
              <w:bottom w:val="single" w:sz="4" w:space="0" w:color="auto"/>
              <w:right w:val="single" w:sz="4" w:space="0" w:color="auto"/>
            </w:tcBorders>
            <w:shd w:val="clear" w:color="000000" w:fill="E5D1AA"/>
            <w:vAlign w:val="center"/>
            <w:hideMark/>
          </w:tcPr>
          <w:p w14:paraId="224F5CDB"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25</w:t>
            </w:r>
          </w:p>
        </w:tc>
        <w:tc>
          <w:tcPr>
            <w:tcW w:w="1540" w:type="dxa"/>
            <w:tcBorders>
              <w:top w:val="single" w:sz="4" w:space="0" w:color="auto"/>
              <w:left w:val="single" w:sz="4" w:space="0" w:color="auto"/>
              <w:bottom w:val="single" w:sz="4" w:space="0" w:color="auto"/>
              <w:right w:val="single" w:sz="4" w:space="0" w:color="auto"/>
            </w:tcBorders>
            <w:shd w:val="clear" w:color="000000" w:fill="A1A685"/>
            <w:vAlign w:val="center"/>
            <w:hideMark/>
          </w:tcPr>
          <w:p w14:paraId="59AA0736"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52.0%</w:t>
            </w:r>
          </w:p>
        </w:tc>
        <w:tc>
          <w:tcPr>
            <w:tcW w:w="1540" w:type="dxa"/>
            <w:tcBorders>
              <w:top w:val="single" w:sz="4" w:space="0" w:color="auto"/>
              <w:left w:val="single" w:sz="4" w:space="0" w:color="auto"/>
              <w:bottom w:val="single" w:sz="4" w:space="0" w:color="auto"/>
              <w:right w:val="single" w:sz="4" w:space="0" w:color="auto"/>
            </w:tcBorders>
            <w:shd w:val="clear" w:color="000000" w:fill="AFB08D"/>
            <w:vAlign w:val="center"/>
            <w:hideMark/>
          </w:tcPr>
          <w:p w14:paraId="6AE391A9"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48.0%</w:t>
            </w:r>
          </w:p>
        </w:tc>
      </w:tr>
      <w:tr w:rsidR="00BC4D40" w:rsidRPr="00BC4D40" w14:paraId="6C8382E6" w14:textId="77777777" w:rsidTr="00BC4D40">
        <w:trPr>
          <w:trHeight w:val="170"/>
          <w:jc w:val="center"/>
        </w:trPr>
        <w:tc>
          <w:tcPr>
            <w:tcW w:w="1640" w:type="dxa"/>
            <w:tcBorders>
              <w:top w:val="nil"/>
              <w:left w:val="single" w:sz="4" w:space="0" w:color="auto"/>
              <w:bottom w:val="single" w:sz="4" w:space="0" w:color="auto"/>
              <w:right w:val="single" w:sz="4" w:space="0" w:color="auto"/>
            </w:tcBorders>
            <w:shd w:val="clear" w:color="000000" w:fill="006098"/>
            <w:vAlign w:val="center"/>
            <w:hideMark/>
          </w:tcPr>
          <w:p w14:paraId="4175B4DF" w14:textId="77777777" w:rsidR="00BC4D40" w:rsidRPr="00BC4D40" w:rsidRDefault="00BC4D40" w:rsidP="00BC4D40">
            <w:pPr>
              <w:spacing w:after="0" w:line="240" w:lineRule="auto"/>
              <w:rPr>
                <w:rFonts w:ascii="Arial" w:eastAsia="Times New Roman" w:hAnsi="Arial" w:cs="Arial"/>
                <w:color w:val="FFFFFF"/>
                <w:sz w:val="16"/>
                <w:szCs w:val="16"/>
                <w:lang w:eastAsia="es-MX"/>
              </w:rPr>
            </w:pPr>
            <w:r w:rsidRPr="00BC4D40">
              <w:rPr>
                <w:rFonts w:ascii="Arial" w:eastAsia="Times New Roman" w:hAnsi="Arial" w:cs="Arial"/>
                <w:color w:val="FFFFFF"/>
                <w:sz w:val="16"/>
                <w:szCs w:val="16"/>
                <w:lang w:eastAsia="es-MX"/>
              </w:rPr>
              <w:t>COAH</w:t>
            </w:r>
          </w:p>
        </w:tc>
        <w:tc>
          <w:tcPr>
            <w:tcW w:w="1540" w:type="dxa"/>
            <w:tcBorders>
              <w:top w:val="single" w:sz="4" w:space="0" w:color="auto"/>
              <w:left w:val="single" w:sz="4" w:space="0" w:color="auto"/>
              <w:bottom w:val="single" w:sz="4" w:space="0" w:color="auto"/>
              <w:right w:val="single" w:sz="4" w:space="0" w:color="auto"/>
            </w:tcBorders>
            <w:shd w:val="clear" w:color="000000" w:fill="E5D1AA"/>
            <w:vAlign w:val="center"/>
            <w:hideMark/>
          </w:tcPr>
          <w:p w14:paraId="5BA89B23"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25</w:t>
            </w:r>
          </w:p>
        </w:tc>
        <w:tc>
          <w:tcPr>
            <w:tcW w:w="1540" w:type="dxa"/>
            <w:tcBorders>
              <w:top w:val="single" w:sz="4" w:space="0" w:color="auto"/>
              <w:left w:val="single" w:sz="4" w:space="0" w:color="auto"/>
              <w:bottom w:val="single" w:sz="4" w:space="0" w:color="auto"/>
              <w:right w:val="single" w:sz="4" w:space="0" w:color="auto"/>
            </w:tcBorders>
            <w:shd w:val="clear" w:color="000000" w:fill="BEB995"/>
            <w:vAlign w:val="center"/>
            <w:hideMark/>
          </w:tcPr>
          <w:p w14:paraId="6E547C88"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44.0%</w:t>
            </w:r>
          </w:p>
        </w:tc>
        <w:tc>
          <w:tcPr>
            <w:tcW w:w="1540" w:type="dxa"/>
            <w:tcBorders>
              <w:top w:val="single" w:sz="4" w:space="0" w:color="auto"/>
              <w:left w:val="single" w:sz="4" w:space="0" w:color="auto"/>
              <w:bottom w:val="single" w:sz="4" w:space="0" w:color="auto"/>
              <w:right w:val="single" w:sz="4" w:space="0" w:color="auto"/>
            </w:tcBorders>
            <w:shd w:val="clear" w:color="000000" w:fill="929D7D"/>
            <w:vAlign w:val="center"/>
            <w:hideMark/>
          </w:tcPr>
          <w:p w14:paraId="3A3A600C"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56.0%</w:t>
            </w:r>
          </w:p>
        </w:tc>
      </w:tr>
      <w:tr w:rsidR="00BC4D40" w:rsidRPr="00BC4D40" w14:paraId="285BC6BE" w14:textId="77777777" w:rsidTr="00BC4D40">
        <w:trPr>
          <w:trHeight w:val="170"/>
          <w:jc w:val="center"/>
        </w:trPr>
        <w:tc>
          <w:tcPr>
            <w:tcW w:w="1640" w:type="dxa"/>
            <w:tcBorders>
              <w:top w:val="nil"/>
              <w:left w:val="single" w:sz="4" w:space="0" w:color="auto"/>
              <w:bottom w:val="single" w:sz="4" w:space="0" w:color="auto"/>
              <w:right w:val="single" w:sz="4" w:space="0" w:color="auto"/>
            </w:tcBorders>
            <w:shd w:val="clear" w:color="000000" w:fill="006098"/>
            <w:vAlign w:val="center"/>
            <w:hideMark/>
          </w:tcPr>
          <w:p w14:paraId="0C41A9E5" w14:textId="77777777" w:rsidR="00BC4D40" w:rsidRPr="00BC4D40" w:rsidRDefault="00BC4D40" w:rsidP="00BC4D40">
            <w:pPr>
              <w:spacing w:after="0" w:line="240" w:lineRule="auto"/>
              <w:rPr>
                <w:rFonts w:ascii="Arial" w:eastAsia="Times New Roman" w:hAnsi="Arial" w:cs="Arial"/>
                <w:color w:val="FFFFFF"/>
                <w:sz w:val="16"/>
                <w:szCs w:val="16"/>
                <w:lang w:eastAsia="es-MX"/>
              </w:rPr>
            </w:pPr>
            <w:r w:rsidRPr="00BC4D40">
              <w:rPr>
                <w:rFonts w:ascii="Arial" w:eastAsia="Times New Roman" w:hAnsi="Arial" w:cs="Arial"/>
                <w:color w:val="FFFFFF"/>
                <w:sz w:val="16"/>
                <w:szCs w:val="16"/>
                <w:lang w:eastAsia="es-MX"/>
              </w:rPr>
              <w:t>COL</w:t>
            </w:r>
          </w:p>
        </w:tc>
        <w:tc>
          <w:tcPr>
            <w:tcW w:w="1540" w:type="dxa"/>
            <w:tcBorders>
              <w:top w:val="single" w:sz="4" w:space="0" w:color="auto"/>
              <w:left w:val="single" w:sz="4" w:space="0" w:color="auto"/>
              <w:bottom w:val="single" w:sz="4" w:space="0" w:color="auto"/>
              <w:right w:val="single" w:sz="4" w:space="0" w:color="auto"/>
            </w:tcBorders>
            <w:shd w:val="clear" w:color="000000" w:fill="E5D1AA"/>
            <w:vAlign w:val="center"/>
            <w:hideMark/>
          </w:tcPr>
          <w:p w14:paraId="4E1F5EE0"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25</w:t>
            </w:r>
          </w:p>
        </w:tc>
        <w:tc>
          <w:tcPr>
            <w:tcW w:w="1540" w:type="dxa"/>
            <w:tcBorders>
              <w:top w:val="single" w:sz="4" w:space="0" w:color="auto"/>
              <w:left w:val="single" w:sz="4" w:space="0" w:color="auto"/>
              <w:bottom w:val="single" w:sz="4" w:space="0" w:color="auto"/>
              <w:right w:val="single" w:sz="4" w:space="0" w:color="auto"/>
            </w:tcBorders>
            <w:shd w:val="clear" w:color="000000" w:fill="BEB995"/>
            <w:vAlign w:val="center"/>
            <w:hideMark/>
          </w:tcPr>
          <w:p w14:paraId="2487A96B"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44.0%</w:t>
            </w:r>
          </w:p>
        </w:tc>
        <w:tc>
          <w:tcPr>
            <w:tcW w:w="1540" w:type="dxa"/>
            <w:tcBorders>
              <w:top w:val="single" w:sz="4" w:space="0" w:color="auto"/>
              <w:left w:val="single" w:sz="4" w:space="0" w:color="auto"/>
              <w:bottom w:val="single" w:sz="4" w:space="0" w:color="auto"/>
              <w:right w:val="single" w:sz="4" w:space="0" w:color="auto"/>
            </w:tcBorders>
            <w:shd w:val="clear" w:color="000000" w:fill="929D7D"/>
            <w:vAlign w:val="center"/>
            <w:hideMark/>
          </w:tcPr>
          <w:p w14:paraId="037B32E2"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56.0%</w:t>
            </w:r>
          </w:p>
        </w:tc>
      </w:tr>
      <w:tr w:rsidR="00BC4D40" w:rsidRPr="00BC4D40" w14:paraId="4E263E14" w14:textId="77777777" w:rsidTr="00BC4D40">
        <w:trPr>
          <w:trHeight w:val="170"/>
          <w:jc w:val="center"/>
        </w:trPr>
        <w:tc>
          <w:tcPr>
            <w:tcW w:w="1640" w:type="dxa"/>
            <w:tcBorders>
              <w:top w:val="nil"/>
              <w:left w:val="single" w:sz="4" w:space="0" w:color="auto"/>
              <w:bottom w:val="single" w:sz="4" w:space="0" w:color="auto"/>
              <w:right w:val="single" w:sz="4" w:space="0" w:color="auto"/>
            </w:tcBorders>
            <w:shd w:val="clear" w:color="000000" w:fill="006098"/>
            <w:vAlign w:val="center"/>
            <w:hideMark/>
          </w:tcPr>
          <w:p w14:paraId="63E43B2B" w14:textId="77777777" w:rsidR="00BC4D40" w:rsidRPr="00BC4D40" w:rsidRDefault="00BC4D40" w:rsidP="00BC4D40">
            <w:pPr>
              <w:spacing w:after="0" w:line="240" w:lineRule="auto"/>
              <w:rPr>
                <w:rFonts w:ascii="Arial" w:eastAsia="Times New Roman" w:hAnsi="Arial" w:cs="Arial"/>
                <w:color w:val="FFFFFF"/>
                <w:sz w:val="16"/>
                <w:szCs w:val="16"/>
                <w:lang w:eastAsia="es-MX"/>
              </w:rPr>
            </w:pPr>
            <w:r w:rsidRPr="00BC4D40">
              <w:rPr>
                <w:rFonts w:ascii="Arial" w:eastAsia="Times New Roman" w:hAnsi="Arial" w:cs="Arial"/>
                <w:color w:val="FFFFFF"/>
                <w:sz w:val="16"/>
                <w:szCs w:val="16"/>
                <w:lang w:eastAsia="es-MX"/>
              </w:rPr>
              <w:t>DGO</w:t>
            </w:r>
          </w:p>
        </w:tc>
        <w:tc>
          <w:tcPr>
            <w:tcW w:w="1540" w:type="dxa"/>
            <w:tcBorders>
              <w:top w:val="single" w:sz="4" w:space="0" w:color="auto"/>
              <w:left w:val="single" w:sz="4" w:space="0" w:color="auto"/>
              <w:bottom w:val="single" w:sz="4" w:space="0" w:color="auto"/>
              <w:right w:val="single" w:sz="4" w:space="0" w:color="auto"/>
            </w:tcBorders>
            <w:shd w:val="clear" w:color="000000" w:fill="E5D1AA"/>
            <w:vAlign w:val="center"/>
            <w:hideMark/>
          </w:tcPr>
          <w:p w14:paraId="45BEB9C9"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25</w:t>
            </w:r>
          </w:p>
        </w:tc>
        <w:tc>
          <w:tcPr>
            <w:tcW w:w="1540" w:type="dxa"/>
            <w:tcBorders>
              <w:top w:val="single" w:sz="4" w:space="0" w:color="auto"/>
              <w:left w:val="single" w:sz="4" w:space="0" w:color="auto"/>
              <w:bottom w:val="single" w:sz="4" w:space="0" w:color="auto"/>
              <w:right w:val="single" w:sz="4" w:space="0" w:color="auto"/>
            </w:tcBorders>
            <w:shd w:val="clear" w:color="000000" w:fill="839475"/>
            <w:vAlign w:val="center"/>
            <w:hideMark/>
          </w:tcPr>
          <w:p w14:paraId="40EA33B4"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60.0%</w:t>
            </w:r>
          </w:p>
        </w:tc>
        <w:tc>
          <w:tcPr>
            <w:tcW w:w="1540" w:type="dxa"/>
            <w:tcBorders>
              <w:top w:val="single" w:sz="4" w:space="0" w:color="auto"/>
              <w:left w:val="single" w:sz="4" w:space="0" w:color="auto"/>
              <w:bottom w:val="single" w:sz="4" w:space="0" w:color="auto"/>
              <w:right w:val="single" w:sz="4" w:space="0" w:color="auto"/>
            </w:tcBorders>
            <w:shd w:val="clear" w:color="000000" w:fill="CDC29D"/>
            <w:vAlign w:val="center"/>
            <w:hideMark/>
          </w:tcPr>
          <w:p w14:paraId="73CE5881"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40.0%</w:t>
            </w:r>
          </w:p>
        </w:tc>
      </w:tr>
      <w:tr w:rsidR="00BC4D40" w:rsidRPr="00BC4D40" w14:paraId="00B45BD4" w14:textId="77777777" w:rsidTr="00BC4D40">
        <w:trPr>
          <w:trHeight w:val="170"/>
          <w:jc w:val="center"/>
        </w:trPr>
        <w:tc>
          <w:tcPr>
            <w:tcW w:w="1640" w:type="dxa"/>
            <w:tcBorders>
              <w:top w:val="nil"/>
              <w:left w:val="single" w:sz="4" w:space="0" w:color="auto"/>
              <w:bottom w:val="single" w:sz="4" w:space="0" w:color="auto"/>
              <w:right w:val="single" w:sz="4" w:space="0" w:color="auto"/>
            </w:tcBorders>
            <w:shd w:val="clear" w:color="000000" w:fill="006098"/>
            <w:vAlign w:val="center"/>
            <w:hideMark/>
          </w:tcPr>
          <w:p w14:paraId="2C2870CA" w14:textId="77777777" w:rsidR="00BC4D40" w:rsidRPr="00BC4D40" w:rsidRDefault="00BC4D40" w:rsidP="00BC4D40">
            <w:pPr>
              <w:spacing w:after="0" w:line="240" w:lineRule="auto"/>
              <w:rPr>
                <w:rFonts w:ascii="Arial" w:eastAsia="Times New Roman" w:hAnsi="Arial" w:cs="Arial"/>
                <w:color w:val="FFFFFF"/>
                <w:sz w:val="16"/>
                <w:szCs w:val="16"/>
                <w:lang w:eastAsia="es-MX"/>
              </w:rPr>
            </w:pPr>
            <w:r w:rsidRPr="00BC4D40">
              <w:rPr>
                <w:rFonts w:ascii="Arial" w:eastAsia="Times New Roman" w:hAnsi="Arial" w:cs="Arial"/>
                <w:color w:val="FFFFFF"/>
                <w:sz w:val="16"/>
                <w:szCs w:val="16"/>
                <w:lang w:eastAsia="es-MX"/>
              </w:rPr>
              <w:t>QRO</w:t>
            </w:r>
          </w:p>
        </w:tc>
        <w:tc>
          <w:tcPr>
            <w:tcW w:w="1540" w:type="dxa"/>
            <w:tcBorders>
              <w:top w:val="single" w:sz="4" w:space="0" w:color="auto"/>
              <w:left w:val="single" w:sz="4" w:space="0" w:color="auto"/>
              <w:bottom w:val="single" w:sz="4" w:space="0" w:color="auto"/>
              <w:right w:val="single" w:sz="4" w:space="0" w:color="auto"/>
            </w:tcBorders>
            <w:shd w:val="clear" w:color="000000" w:fill="E5D1AA"/>
            <w:vAlign w:val="center"/>
            <w:hideMark/>
          </w:tcPr>
          <w:p w14:paraId="267BC1F6"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25</w:t>
            </w:r>
          </w:p>
        </w:tc>
        <w:tc>
          <w:tcPr>
            <w:tcW w:w="1540" w:type="dxa"/>
            <w:tcBorders>
              <w:top w:val="single" w:sz="4" w:space="0" w:color="auto"/>
              <w:left w:val="single" w:sz="4" w:space="0" w:color="auto"/>
              <w:bottom w:val="single" w:sz="4" w:space="0" w:color="auto"/>
              <w:right w:val="single" w:sz="4" w:space="0" w:color="auto"/>
            </w:tcBorders>
            <w:shd w:val="clear" w:color="000000" w:fill="AFB08D"/>
            <w:vAlign w:val="center"/>
            <w:hideMark/>
          </w:tcPr>
          <w:p w14:paraId="74CCC644"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48.0%</w:t>
            </w:r>
          </w:p>
        </w:tc>
        <w:tc>
          <w:tcPr>
            <w:tcW w:w="1540" w:type="dxa"/>
            <w:tcBorders>
              <w:top w:val="single" w:sz="4" w:space="0" w:color="auto"/>
              <w:left w:val="single" w:sz="4" w:space="0" w:color="auto"/>
              <w:bottom w:val="single" w:sz="4" w:space="0" w:color="auto"/>
              <w:right w:val="single" w:sz="4" w:space="0" w:color="auto"/>
            </w:tcBorders>
            <w:shd w:val="clear" w:color="000000" w:fill="A1A685"/>
            <w:vAlign w:val="center"/>
            <w:hideMark/>
          </w:tcPr>
          <w:p w14:paraId="6EDF1EFA"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52.0%</w:t>
            </w:r>
          </w:p>
        </w:tc>
      </w:tr>
      <w:tr w:rsidR="00BC4D40" w:rsidRPr="00BC4D40" w14:paraId="582FA2AE" w14:textId="77777777" w:rsidTr="00BC4D40">
        <w:trPr>
          <w:trHeight w:val="170"/>
          <w:jc w:val="center"/>
        </w:trPr>
        <w:tc>
          <w:tcPr>
            <w:tcW w:w="1640" w:type="dxa"/>
            <w:tcBorders>
              <w:top w:val="nil"/>
              <w:left w:val="single" w:sz="4" w:space="0" w:color="auto"/>
              <w:bottom w:val="single" w:sz="4" w:space="0" w:color="auto"/>
              <w:right w:val="single" w:sz="4" w:space="0" w:color="auto"/>
            </w:tcBorders>
            <w:shd w:val="clear" w:color="000000" w:fill="006098"/>
            <w:vAlign w:val="center"/>
            <w:hideMark/>
          </w:tcPr>
          <w:p w14:paraId="223382FF" w14:textId="77777777" w:rsidR="00BC4D40" w:rsidRPr="00BC4D40" w:rsidRDefault="00BC4D40" w:rsidP="00BC4D40">
            <w:pPr>
              <w:spacing w:after="0" w:line="240" w:lineRule="auto"/>
              <w:rPr>
                <w:rFonts w:ascii="Arial" w:eastAsia="Times New Roman" w:hAnsi="Arial" w:cs="Arial"/>
                <w:color w:val="FFFFFF"/>
                <w:sz w:val="16"/>
                <w:szCs w:val="16"/>
                <w:lang w:eastAsia="es-MX"/>
              </w:rPr>
            </w:pPr>
            <w:r w:rsidRPr="00BC4D40">
              <w:rPr>
                <w:rFonts w:ascii="Arial" w:eastAsia="Times New Roman" w:hAnsi="Arial" w:cs="Arial"/>
                <w:color w:val="FFFFFF"/>
                <w:sz w:val="16"/>
                <w:szCs w:val="16"/>
                <w:lang w:eastAsia="es-MX"/>
              </w:rPr>
              <w:t>QROO</w:t>
            </w:r>
          </w:p>
        </w:tc>
        <w:tc>
          <w:tcPr>
            <w:tcW w:w="1540" w:type="dxa"/>
            <w:tcBorders>
              <w:top w:val="single" w:sz="4" w:space="0" w:color="auto"/>
              <w:left w:val="single" w:sz="4" w:space="0" w:color="auto"/>
              <w:bottom w:val="single" w:sz="4" w:space="0" w:color="auto"/>
              <w:right w:val="single" w:sz="4" w:space="0" w:color="auto"/>
            </w:tcBorders>
            <w:shd w:val="clear" w:color="000000" w:fill="E5D1AA"/>
            <w:vAlign w:val="center"/>
            <w:hideMark/>
          </w:tcPr>
          <w:p w14:paraId="2D354635"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25</w:t>
            </w:r>
          </w:p>
        </w:tc>
        <w:tc>
          <w:tcPr>
            <w:tcW w:w="1540" w:type="dxa"/>
            <w:tcBorders>
              <w:top w:val="single" w:sz="4" w:space="0" w:color="auto"/>
              <w:left w:val="single" w:sz="4" w:space="0" w:color="auto"/>
              <w:bottom w:val="single" w:sz="4" w:space="0" w:color="auto"/>
              <w:right w:val="single" w:sz="4" w:space="0" w:color="auto"/>
            </w:tcBorders>
            <w:shd w:val="clear" w:color="000000" w:fill="AFB08D"/>
            <w:vAlign w:val="center"/>
            <w:hideMark/>
          </w:tcPr>
          <w:p w14:paraId="6FD32EDD"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48.0%</w:t>
            </w:r>
          </w:p>
        </w:tc>
        <w:tc>
          <w:tcPr>
            <w:tcW w:w="1540" w:type="dxa"/>
            <w:tcBorders>
              <w:top w:val="single" w:sz="4" w:space="0" w:color="auto"/>
              <w:left w:val="single" w:sz="4" w:space="0" w:color="auto"/>
              <w:bottom w:val="single" w:sz="4" w:space="0" w:color="auto"/>
              <w:right w:val="single" w:sz="4" w:space="0" w:color="auto"/>
            </w:tcBorders>
            <w:shd w:val="clear" w:color="000000" w:fill="A1A685"/>
            <w:vAlign w:val="center"/>
            <w:hideMark/>
          </w:tcPr>
          <w:p w14:paraId="13B9C10C"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52.0%</w:t>
            </w:r>
          </w:p>
        </w:tc>
      </w:tr>
      <w:tr w:rsidR="00BC4D40" w:rsidRPr="00BC4D40" w14:paraId="7739B1D2" w14:textId="77777777" w:rsidTr="00BC4D40">
        <w:trPr>
          <w:trHeight w:val="170"/>
          <w:jc w:val="center"/>
        </w:trPr>
        <w:tc>
          <w:tcPr>
            <w:tcW w:w="1640" w:type="dxa"/>
            <w:tcBorders>
              <w:top w:val="nil"/>
              <w:left w:val="single" w:sz="4" w:space="0" w:color="auto"/>
              <w:bottom w:val="single" w:sz="4" w:space="0" w:color="auto"/>
              <w:right w:val="single" w:sz="4" w:space="0" w:color="auto"/>
            </w:tcBorders>
            <w:shd w:val="clear" w:color="000000" w:fill="006098"/>
            <w:vAlign w:val="center"/>
            <w:hideMark/>
          </w:tcPr>
          <w:p w14:paraId="3680C554" w14:textId="77777777" w:rsidR="00BC4D40" w:rsidRPr="00BC4D40" w:rsidRDefault="00BC4D40" w:rsidP="00BC4D40">
            <w:pPr>
              <w:spacing w:after="0" w:line="240" w:lineRule="auto"/>
              <w:rPr>
                <w:rFonts w:ascii="Arial" w:eastAsia="Times New Roman" w:hAnsi="Arial" w:cs="Arial"/>
                <w:color w:val="FFFFFF"/>
                <w:sz w:val="16"/>
                <w:szCs w:val="16"/>
                <w:lang w:eastAsia="es-MX"/>
              </w:rPr>
            </w:pPr>
            <w:r w:rsidRPr="00BC4D40">
              <w:rPr>
                <w:rFonts w:ascii="Arial" w:eastAsia="Times New Roman" w:hAnsi="Arial" w:cs="Arial"/>
                <w:color w:val="FFFFFF"/>
                <w:sz w:val="16"/>
                <w:szCs w:val="16"/>
                <w:lang w:eastAsia="es-MX"/>
              </w:rPr>
              <w:t>TLAX</w:t>
            </w:r>
          </w:p>
        </w:tc>
        <w:tc>
          <w:tcPr>
            <w:tcW w:w="1540" w:type="dxa"/>
            <w:tcBorders>
              <w:top w:val="single" w:sz="4" w:space="0" w:color="auto"/>
              <w:left w:val="single" w:sz="4" w:space="0" w:color="auto"/>
              <w:bottom w:val="single" w:sz="4" w:space="0" w:color="auto"/>
              <w:right w:val="single" w:sz="4" w:space="0" w:color="auto"/>
            </w:tcBorders>
            <w:shd w:val="clear" w:color="000000" w:fill="E5D1AA"/>
            <w:vAlign w:val="center"/>
            <w:hideMark/>
          </w:tcPr>
          <w:p w14:paraId="051EF25F"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25</w:t>
            </w:r>
          </w:p>
        </w:tc>
        <w:tc>
          <w:tcPr>
            <w:tcW w:w="1540" w:type="dxa"/>
            <w:tcBorders>
              <w:top w:val="single" w:sz="4" w:space="0" w:color="auto"/>
              <w:left w:val="single" w:sz="4" w:space="0" w:color="auto"/>
              <w:bottom w:val="single" w:sz="4" w:space="0" w:color="auto"/>
              <w:right w:val="single" w:sz="4" w:space="0" w:color="auto"/>
            </w:tcBorders>
            <w:shd w:val="clear" w:color="000000" w:fill="CDC29D"/>
            <w:vAlign w:val="center"/>
            <w:hideMark/>
          </w:tcPr>
          <w:p w14:paraId="0F44EB99"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40.0%</w:t>
            </w:r>
          </w:p>
        </w:tc>
        <w:tc>
          <w:tcPr>
            <w:tcW w:w="1540" w:type="dxa"/>
            <w:tcBorders>
              <w:top w:val="single" w:sz="4" w:space="0" w:color="auto"/>
              <w:left w:val="single" w:sz="4" w:space="0" w:color="auto"/>
              <w:bottom w:val="single" w:sz="4" w:space="0" w:color="auto"/>
              <w:right w:val="single" w:sz="4" w:space="0" w:color="auto"/>
            </w:tcBorders>
            <w:shd w:val="clear" w:color="000000" w:fill="839475"/>
            <w:vAlign w:val="center"/>
            <w:hideMark/>
          </w:tcPr>
          <w:p w14:paraId="620F1230"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60.0%</w:t>
            </w:r>
          </w:p>
        </w:tc>
      </w:tr>
      <w:tr w:rsidR="00BC4D40" w:rsidRPr="00BC4D40" w14:paraId="36519955" w14:textId="77777777" w:rsidTr="00BC4D40">
        <w:trPr>
          <w:trHeight w:val="170"/>
          <w:jc w:val="center"/>
        </w:trPr>
        <w:tc>
          <w:tcPr>
            <w:tcW w:w="1640" w:type="dxa"/>
            <w:tcBorders>
              <w:top w:val="nil"/>
              <w:left w:val="single" w:sz="4" w:space="0" w:color="auto"/>
              <w:bottom w:val="single" w:sz="4" w:space="0" w:color="auto"/>
              <w:right w:val="single" w:sz="4" w:space="0" w:color="auto"/>
            </w:tcBorders>
            <w:shd w:val="clear" w:color="000000" w:fill="006098"/>
            <w:vAlign w:val="center"/>
            <w:hideMark/>
          </w:tcPr>
          <w:p w14:paraId="7B67C530" w14:textId="77777777" w:rsidR="00BC4D40" w:rsidRPr="00BC4D40" w:rsidRDefault="00BC4D40" w:rsidP="00BC4D40">
            <w:pPr>
              <w:spacing w:after="0" w:line="240" w:lineRule="auto"/>
              <w:rPr>
                <w:rFonts w:ascii="Arial" w:eastAsia="Times New Roman" w:hAnsi="Arial" w:cs="Arial"/>
                <w:color w:val="FFFFFF"/>
                <w:sz w:val="16"/>
                <w:szCs w:val="16"/>
                <w:lang w:eastAsia="es-MX"/>
              </w:rPr>
            </w:pPr>
            <w:r w:rsidRPr="00BC4D40">
              <w:rPr>
                <w:rFonts w:ascii="Arial" w:eastAsia="Times New Roman" w:hAnsi="Arial" w:cs="Arial"/>
                <w:color w:val="FFFFFF"/>
                <w:sz w:val="16"/>
                <w:szCs w:val="16"/>
                <w:lang w:eastAsia="es-MX"/>
              </w:rPr>
              <w:t>YUC</w:t>
            </w:r>
          </w:p>
        </w:tc>
        <w:tc>
          <w:tcPr>
            <w:tcW w:w="1540" w:type="dxa"/>
            <w:tcBorders>
              <w:top w:val="single" w:sz="4" w:space="0" w:color="auto"/>
              <w:left w:val="single" w:sz="4" w:space="0" w:color="auto"/>
              <w:bottom w:val="single" w:sz="4" w:space="0" w:color="auto"/>
              <w:right w:val="single" w:sz="4" w:space="0" w:color="auto"/>
            </w:tcBorders>
            <w:shd w:val="clear" w:color="000000" w:fill="E5D1AA"/>
            <w:vAlign w:val="center"/>
            <w:hideMark/>
          </w:tcPr>
          <w:p w14:paraId="5704C509"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25</w:t>
            </w:r>
          </w:p>
        </w:tc>
        <w:tc>
          <w:tcPr>
            <w:tcW w:w="1540" w:type="dxa"/>
            <w:tcBorders>
              <w:top w:val="single" w:sz="4" w:space="0" w:color="auto"/>
              <w:left w:val="single" w:sz="4" w:space="0" w:color="auto"/>
              <w:bottom w:val="single" w:sz="4" w:space="0" w:color="auto"/>
              <w:right w:val="single" w:sz="4" w:space="0" w:color="auto"/>
            </w:tcBorders>
            <w:shd w:val="clear" w:color="000000" w:fill="AFB08D"/>
            <w:vAlign w:val="center"/>
            <w:hideMark/>
          </w:tcPr>
          <w:p w14:paraId="6D07DB2F"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48.0%</w:t>
            </w:r>
          </w:p>
        </w:tc>
        <w:tc>
          <w:tcPr>
            <w:tcW w:w="1540" w:type="dxa"/>
            <w:tcBorders>
              <w:top w:val="single" w:sz="4" w:space="0" w:color="auto"/>
              <w:left w:val="single" w:sz="4" w:space="0" w:color="auto"/>
              <w:bottom w:val="single" w:sz="4" w:space="0" w:color="auto"/>
              <w:right w:val="single" w:sz="4" w:space="0" w:color="auto"/>
            </w:tcBorders>
            <w:shd w:val="clear" w:color="000000" w:fill="A1A685"/>
            <w:vAlign w:val="center"/>
            <w:hideMark/>
          </w:tcPr>
          <w:p w14:paraId="61709002"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52.0%</w:t>
            </w:r>
          </w:p>
        </w:tc>
      </w:tr>
      <w:tr w:rsidR="00BC4D40" w:rsidRPr="00BC4D40" w14:paraId="0906E3BA" w14:textId="77777777" w:rsidTr="00BC4D40">
        <w:trPr>
          <w:trHeight w:val="170"/>
          <w:jc w:val="center"/>
        </w:trPr>
        <w:tc>
          <w:tcPr>
            <w:tcW w:w="1640" w:type="dxa"/>
            <w:tcBorders>
              <w:top w:val="nil"/>
              <w:left w:val="single" w:sz="4" w:space="0" w:color="auto"/>
              <w:bottom w:val="single" w:sz="4" w:space="0" w:color="auto"/>
              <w:right w:val="single" w:sz="4" w:space="0" w:color="auto"/>
            </w:tcBorders>
            <w:shd w:val="clear" w:color="000000" w:fill="006098"/>
            <w:vAlign w:val="center"/>
            <w:hideMark/>
          </w:tcPr>
          <w:p w14:paraId="73742E56" w14:textId="77777777" w:rsidR="00BC4D40" w:rsidRPr="00BC4D40" w:rsidRDefault="00BC4D40" w:rsidP="00BC4D40">
            <w:pPr>
              <w:spacing w:after="0" w:line="240" w:lineRule="auto"/>
              <w:rPr>
                <w:rFonts w:ascii="Arial" w:eastAsia="Times New Roman" w:hAnsi="Arial" w:cs="Arial"/>
                <w:color w:val="FFFFFF"/>
                <w:sz w:val="16"/>
                <w:szCs w:val="16"/>
                <w:lang w:eastAsia="es-MX"/>
              </w:rPr>
            </w:pPr>
            <w:r w:rsidRPr="00BC4D40">
              <w:rPr>
                <w:rFonts w:ascii="Arial" w:eastAsia="Times New Roman" w:hAnsi="Arial" w:cs="Arial"/>
                <w:color w:val="FFFFFF"/>
                <w:sz w:val="16"/>
                <w:szCs w:val="16"/>
                <w:lang w:eastAsia="es-MX"/>
              </w:rPr>
              <w:t>BCS</w:t>
            </w:r>
          </w:p>
        </w:tc>
        <w:tc>
          <w:tcPr>
            <w:tcW w:w="1540" w:type="dxa"/>
            <w:tcBorders>
              <w:top w:val="single" w:sz="4" w:space="0" w:color="auto"/>
              <w:left w:val="single" w:sz="4" w:space="0" w:color="auto"/>
              <w:bottom w:val="single" w:sz="4" w:space="0" w:color="auto"/>
              <w:right w:val="single" w:sz="4" w:space="0" w:color="auto"/>
            </w:tcBorders>
            <w:shd w:val="clear" w:color="000000" w:fill="F0D8B0"/>
            <w:vAlign w:val="center"/>
            <w:hideMark/>
          </w:tcPr>
          <w:p w14:paraId="4B229EFD"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21</w:t>
            </w:r>
          </w:p>
        </w:tc>
        <w:tc>
          <w:tcPr>
            <w:tcW w:w="1540" w:type="dxa"/>
            <w:tcBorders>
              <w:top w:val="single" w:sz="4" w:space="0" w:color="auto"/>
              <w:left w:val="single" w:sz="4" w:space="0" w:color="auto"/>
              <w:bottom w:val="single" w:sz="4" w:space="0" w:color="auto"/>
              <w:right w:val="single" w:sz="4" w:space="0" w:color="auto"/>
            </w:tcBorders>
            <w:shd w:val="clear" w:color="000000" w:fill="C3BC97"/>
            <w:vAlign w:val="center"/>
            <w:hideMark/>
          </w:tcPr>
          <w:p w14:paraId="0A3A3298"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42.9%</w:t>
            </w:r>
          </w:p>
        </w:tc>
        <w:tc>
          <w:tcPr>
            <w:tcW w:w="1540" w:type="dxa"/>
            <w:tcBorders>
              <w:top w:val="single" w:sz="4" w:space="0" w:color="auto"/>
              <w:left w:val="single" w:sz="4" w:space="0" w:color="auto"/>
              <w:bottom w:val="single" w:sz="4" w:space="0" w:color="auto"/>
              <w:right w:val="single" w:sz="4" w:space="0" w:color="auto"/>
            </w:tcBorders>
            <w:shd w:val="clear" w:color="000000" w:fill="8D9A7B"/>
            <w:vAlign w:val="center"/>
            <w:hideMark/>
          </w:tcPr>
          <w:p w14:paraId="75B3AD29"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57.1%</w:t>
            </w:r>
          </w:p>
        </w:tc>
      </w:tr>
      <w:tr w:rsidR="00BC4D40" w:rsidRPr="00BC4D40" w14:paraId="63726673" w14:textId="77777777" w:rsidTr="00BC4D40">
        <w:trPr>
          <w:trHeight w:val="170"/>
          <w:jc w:val="center"/>
        </w:trPr>
        <w:tc>
          <w:tcPr>
            <w:tcW w:w="1640" w:type="dxa"/>
            <w:tcBorders>
              <w:top w:val="nil"/>
              <w:left w:val="single" w:sz="4" w:space="0" w:color="auto"/>
              <w:bottom w:val="single" w:sz="4" w:space="0" w:color="auto"/>
              <w:right w:val="single" w:sz="4" w:space="0" w:color="auto"/>
            </w:tcBorders>
            <w:shd w:val="clear" w:color="000000" w:fill="006098"/>
            <w:vAlign w:val="center"/>
            <w:hideMark/>
          </w:tcPr>
          <w:p w14:paraId="685B0459" w14:textId="77777777" w:rsidR="00BC4D40" w:rsidRPr="00BC4D40" w:rsidRDefault="00BC4D40" w:rsidP="00BC4D40">
            <w:pPr>
              <w:spacing w:after="0" w:line="240" w:lineRule="auto"/>
              <w:rPr>
                <w:rFonts w:ascii="Arial" w:eastAsia="Times New Roman" w:hAnsi="Arial" w:cs="Arial"/>
                <w:color w:val="FFFFFF"/>
                <w:sz w:val="16"/>
                <w:szCs w:val="16"/>
                <w:lang w:eastAsia="es-MX"/>
              </w:rPr>
            </w:pPr>
            <w:r w:rsidRPr="00BC4D40">
              <w:rPr>
                <w:rFonts w:ascii="Arial" w:eastAsia="Times New Roman" w:hAnsi="Arial" w:cs="Arial"/>
                <w:color w:val="FFFFFF"/>
                <w:sz w:val="16"/>
                <w:szCs w:val="16"/>
                <w:lang w:eastAsia="es-MX"/>
              </w:rPr>
              <w:t>MOR</w:t>
            </w:r>
          </w:p>
        </w:tc>
        <w:tc>
          <w:tcPr>
            <w:tcW w:w="1540" w:type="dxa"/>
            <w:tcBorders>
              <w:top w:val="single" w:sz="4" w:space="0" w:color="auto"/>
              <w:left w:val="single" w:sz="4" w:space="0" w:color="auto"/>
              <w:bottom w:val="single" w:sz="4" w:space="0" w:color="auto"/>
              <w:right w:val="single" w:sz="4" w:space="0" w:color="auto"/>
            </w:tcBorders>
            <w:shd w:val="clear" w:color="000000" w:fill="F2D9B1"/>
            <w:vAlign w:val="center"/>
            <w:hideMark/>
          </w:tcPr>
          <w:p w14:paraId="06C2C9DD"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20</w:t>
            </w:r>
          </w:p>
        </w:tc>
        <w:tc>
          <w:tcPr>
            <w:tcW w:w="1540" w:type="dxa"/>
            <w:tcBorders>
              <w:top w:val="single" w:sz="4" w:space="0" w:color="auto"/>
              <w:left w:val="single" w:sz="4" w:space="0" w:color="auto"/>
              <w:bottom w:val="single" w:sz="4" w:space="0" w:color="auto"/>
              <w:right w:val="single" w:sz="4" w:space="0" w:color="auto"/>
            </w:tcBorders>
            <w:shd w:val="clear" w:color="000000" w:fill="F2D9B1"/>
            <w:vAlign w:val="center"/>
            <w:hideMark/>
          </w:tcPr>
          <w:p w14:paraId="79C6DC9A"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30.0%</w:t>
            </w:r>
          </w:p>
        </w:tc>
        <w:tc>
          <w:tcPr>
            <w:tcW w:w="1540" w:type="dxa"/>
            <w:tcBorders>
              <w:top w:val="single" w:sz="4" w:space="0" w:color="auto"/>
              <w:left w:val="single" w:sz="4" w:space="0" w:color="auto"/>
              <w:bottom w:val="single" w:sz="4" w:space="0" w:color="auto"/>
              <w:right w:val="single" w:sz="4" w:space="0" w:color="auto"/>
            </w:tcBorders>
            <w:shd w:val="clear" w:color="000000" w:fill="5D7C60"/>
            <w:vAlign w:val="center"/>
            <w:hideMark/>
          </w:tcPr>
          <w:p w14:paraId="5D09FE6C" w14:textId="77777777" w:rsidR="00BC4D40" w:rsidRPr="00BC4D40" w:rsidRDefault="00BC4D40" w:rsidP="00BC4D40">
            <w:pPr>
              <w:spacing w:after="0" w:line="240" w:lineRule="auto"/>
              <w:jc w:val="center"/>
              <w:rPr>
                <w:rFonts w:ascii="Arial" w:eastAsia="Times New Roman" w:hAnsi="Arial" w:cs="Arial"/>
                <w:sz w:val="16"/>
                <w:szCs w:val="16"/>
                <w:lang w:eastAsia="es-MX"/>
              </w:rPr>
            </w:pPr>
            <w:r w:rsidRPr="00BC4D40">
              <w:rPr>
                <w:rFonts w:ascii="Arial" w:eastAsia="Times New Roman" w:hAnsi="Arial" w:cs="Arial"/>
                <w:sz w:val="16"/>
                <w:szCs w:val="16"/>
                <w:lang w:eastAsia="es-MX"/>
              </w:rPr>
              <w:t>70.0%</w:t>
            </w:r>
          </w:p>
        </w:tc>
      </w:tr>
    </w:tbl>
    <w:p w14:paraId="466B7E27" w14:textId="7EE73E83" w:rsidR="003650F7" w:rsidRPr="00160141" w:rsidRDefault="003650F7" w:rsidP="003650F7">
      <w:pPr>
        <w:spacing w:after="0"/>
        <w:ind w:left="-567"/>
        <w:jc w:val="both"/>
        <w:rPr>
          <w:rFonts w:ascii="Arial" w:hAnsi="Arial" w:cs="Arial"/>
          <w:spacing w:val="-4"/>
          <w:sz w:val="24"/>
          <w:szCs w:val="24"/>
        </w:rPr>
      </w:pPr>
      <w:r w:rsidRPr="00160141">
        <w:rPr>
          <w:rFonts w:ascii="Arial" w:hAnsi="Arial" w:cs="Arial"/>
          <w:spacing w:val="-4"/>
          <w:sz w:val="24"/>
          <w:szCs w:val="24"/>
        </w:rPr>
        <w:lastRenderedPageBreak/>
        <w:t xml:space="preserve">A nivel nacional, 36.6% de las y los legisladores se encontraban adscritos al grupo parlamentario MORENA. </w:t>
      </w:r>
      <w:r w:rsidR="00855A6C">
        <w:rPr>
          <w:rFonts w:ascii="Arial" w:hAnsi="Arial" w:cs="Arial"/>
          <w:spacing w:val="-4"/>
          <w:sz w:val="24"/>
          <w:szCs w:val="24"/>
        </w:rPr>
        <w:t>L</w:t>
      </w:r>
      <w:r w:rsidR="0058060D">
        <w:rPr>
          <w:rFonts w:ascii="Arial" w:hAnsi="Arial" w:cs="Arial"/>
          <w:spacing w:val="-4"/>
          <w:sz w:val="24"/>
          <w:szCs w:val="24"/>
        </w:rPr>
        <w:t>a distribución de las y los legisladores de acuerdo con su adscripción</w:t>
      </w:r>
      <w:r w:rsidR="00855A6C">
        <w:rPr>
          <w:rFonts w:ascii="Arial" w:hAnsi="Arial" w:cs="Arial"/>
          <w:spacing w:val="-4"/>
          <w:sz w:val="24"/>
          <w:szCs w:val="24"/>
        </w:rPr>
        <w:t xml:space="preserve"> fue la siguiente</w:t>
      </w:r>
      <w:r w:rsidRPr="00160141">
        <w:rPr>
          <w:rFonts w:ascii="Arial" w:hAnsi="Arial" w:cs="Arial"/>
          <w:spacing w:val="-4"/>
          <w:sz w:val="24"/>
          <w:szCs w:val="24"/>
        </w:rPr>
        <w:t>.</w:t>
      </w:r>
    </w:p>
    <w:p w14:paraId="24D376F6" w14:textId="77777777" w:rsidR="003650F7" w:rsidRDefault="003650F7" w:rsidP="003650F7">
      <w:pPr>
        <w:spacing w:after="0"/>
        <w:ind w:left="-567"/>
        <w:jc w:val="center"/>
        <w:rPr>
          <w:rFonts w:ascii="Arial" w:hAnsi="Arial" w:cs="Arial"/>
          <w:bCs/>
          <w:iCs/>
          <w:sz w:val="20"/>
          <w:szCs w:val="24"/>
        </w:rPr>
      </w:pPr>
    </w:p>
    <w:p w14:paraId="18E36C05" w14:textId="3A77CFBB" w:rsidR="009C56F0" w:rsidRDefault="006D49CF" w:rsidP="006D49CF">
      <w:pPr>
        <w:spacing w:after="0"/>
        <w:ind w:left="-567"/>
        <w:jc w:val="center"/>
        <w:rPr>
          <w:rFonts w:ascii="Arial" w:hAnsi="Arial" w:cs="Arial"/>
          <w:b/>
          <w:i/>
          <w:color w:val="086098"/>
          <w:sz w:val="18"/>
        </w:rPr>
      </w:pPr>
      <w:r>
        <w:rPr>
          <w:rFonts w:ascii="Arial" w:hAnsi="Arial" w:cs="Arial"/>
          <w:b/>
          <w:i/>
          <w:color w:val="086098"/>
          <w:sz w:val="18"/>
        </w:rPr>
        <w:t xml:space="preserve">Cuadro </w:t>
      </w:r>
      <w:r w:rsidR="00BF149A">
        <w:rPr>
          <w:rFonts w:ascii="Arial" w:hAnsi="Arial" w:cs="Arial"/>
          <w:b/>
          <w:i/>
          <w:color w:val="086098"/>
          <w:sz w:val="18"/>
        </w:rPr>
        <w:t>2</w:t>
      </w:r>
      <w:r w:rsidRPr="00BC2821">
        <w:rPr>
          <w:rFonts w:ascii="Arial" w:hAnsi="Arial" w:cs="Arial"/>
          <w:b/>
          <w:i/>
          <w:color w:val="086098"/>
          <w:sz w:val="18"/>
        </w:rPr>
        <w:t xml:space="preserve">. </w:t>
      </w:r>
      <w:r w:rsidR="009C56F0">
        <w:rPr>
          <w:rFonts w:ascii="Arial" w:hAnsi="Arial" w:cs="Arial"/>
          <w:b/>
          <w:i/>
          <w:color w:val="086098"/>
          <w:sz w:val="18"/>
        </w:rPr>
        <w:t>Distribución porcentual de l</w:t>
      </w:r>
      <w:r w:rsidRPr="00BC2821">
        <w:rPr>
          <w:rFonts w:ascii="Arial" w:hAnsi="Arial" w:cs="Arial"/>
          <w:b/>
          <w:i/>
          <w:color w:val="086098"/>
          <w:sz w:val="18"/>
        </w:rPr>
        <w:t xml:space="preserve">egisladoras y legisladores de los Congresos </w:t>
      </w:r>
      <w:r w:rsidR="002F496C">
        <w:rPr>
          <w:rFonts w:ascii="Arial" w:hAnsi="Arial" w:cs="Arial"/>
          <w:b/>
          <w:i/>
          <w:color w:val="086098"/>
          <w:sz w:val="18"/>
        </w:rPr>
        <w:t>e</w:t>
      </w:r>
      <w:r w:rsidRPr="00BC2821">
        <w:rPr>
          <w:rFonts w:ascii="Arial" w:hAnsi="Arial" w:cs="Arial"/>
          <w:b/>
          <w:i/>
          <w:color w:val="086098"/>
          <w:sz w:val="18"/>
        </w:rPr>
        <w:t xml:space="preserve">statales, </w:t>
      </w:r>
    </w:p>
    <w:p w14:paraId="51E55B75" w14:textId="430B059F" w:rsidR="006D49CF" w:rsidRDefault="006D49CF" w:rsidP="006D49CF">
      <w:pPr>
        <w:spacing w:after="0"/>
        <w:ind w:left="-567"/>
        <w:jc w:val="center"/>
        <w:rPr>
          <w:rFonts w:ascii="Arial" w:hAnsi="Arial" w:cs="Arial"/>
          <w:b/>
          <w:bCs/>
          <w:iCs/>
          <w:noProof/>
          <w:sz w:val="24"/>
          <w:szCs w:val="24"/>
          <w:lang w:eastAsia="es-MX"/>
        </w:rPr>
      </w:pPr>
      <w:r>
        <w:rPr>
          <w:rFonts w:ascii="Arial" w:hAnsi="Arial" w:cs="Arial"/>
          <w:b/>
          <w:i/>
          <w:color w:val="086098"/>
          <w:sz w:val="18"/>
        </w:rPr>
        <w:t xml:space="preserve">por entidad federativa y adscripción, </w:t>
      </w:r>
      <w:r w:rsidRPr="00BC2821">
        <w:rPr>
          <w:rFonts w:ascii="Arial" w:hAnsi="Arial" w:cs="Arial"/>
          <w:b/>
          <w:i/>
          <w:color w:val="086098"/>
          <w:sz w:val="18"/>
        </w:rPr>
        <w:t>2020</w:t>
      </w:r>
    </w:p>
    <w:p w14:paraId="1789C0CE" w14:textId="73923E50" w:rsidR="003650F7" w:rsidRPr="00E8677F" w:rsidRDefault="003650F7" w:rsidP="003650F7">
      <w:pPr>
        <w:spacing w:after="0"/>
        <w:ind w:left="-567"/>
        <w:jc w:val="center"/>
        <w:rPr>
          <w:rFonts w:ascii="Arial" w:hAnsi="Arial" w:cs="Arial"/>
          <w:bCs/>
          <w:iCs/>
          <w:sz w:val="8"/>
          <w:szCs w:val="12"/>
        </w:rPr>
      </w:pPr>
    </w:p>
    <w:tbl>
      <w:tblPr>
        <w:tblW w:w="10343" w:type="dxa"/>
        <w:jc w:val="center"/>
        <w:tblCellMar>
          <w:left w:w="70" w:type="dxa"/>
          <w:right w:w="70" w:type="dxa"/>
        </w:tblCellMar>
        <w:tblLook w:val="04A0" w:firstRow="1" w:lastRow="0" w:firstColumn="1" w:lastColumn="0" w:noHBand="0" w:noVBand="1"/>
      </w:tblPr>
      <w:tblGrid>
        <w:gridCol w:w="985"/>
        <w:gridCol w:w="850"/>
        <w:gridCol w:w="850"/>
        <w:gridCol w:w="850"/>
        <w:gridCol w:w="713"/>
        <w:gridCol w:w="709"/>
        <w:gridCol w:w="708"/>
        <w:gridCol w:w="709"/>
        <w:gridCol w:w="851"/>
        <w:gridCol w:w="850"/>
        <w:gridCol w:w="709"/>
        <w:gridCol w:w="709"/>
        <w:gridCol w:w="850"/>
      </w:tblGrid>
      <w:tr w:rsidR="0061469C" w:rsidRPr="006D49CF" w14:paraId="1538DBF5" w14:textId="77777777" w:rsidTr="0061469C">
        <w:trPr>
          <w:cantSplit/>
          <w:trHeight w:val="1620"/>
          <w:jc w:val="center"/>
        </w:trPr>
        <w:tc>
          <w:tcPr>
            <w:tcW w:w="985" w:type="dxa"/>
            <w:tcBorders>
              <w:top w:val="single" w:sz="4" w:space="0" w:color="auto"/>
              <w:left w:val="single" w:sz="4" w:space="0" w:color="auto"/>
              <w:bottom w:val="single" w:sz="4" w:space="0" w:color="auto"/>
              <w:right w:val="single" w:sz="4" w:space="0" w:color="auto"/>
            </w:tcBorders>
            <w:shd w:val="clear" w:color="000000" w:fill="006098"/>
            <w:vAlign w:val="center"/>
            <w:hideMark/>
          </w:tcPr>
          <w:p w14:paraId="52DB83BC" w14:textId="77777777" w:rsidR="006D49CF" w:rsidRPr="006D49CF" w:rsidRDefault="006D49CF" w:rsidP="006B7003">
            <w:pPr>
              <w:spacing w:after="0" w:line="240" w:lineRule="auto"/>
              <w:jc w:val="center"/>
              <w:rPr>
                <w:rFonts w:ascii="Arial" w:eastAsia="Times New Roman" w:hAnsi="Arial" w:cs="Arial"/>
                <w:color w:val="FFFFFF"/>
                <w:sz w:val="16"/>
                <w:szCs w:val="16"/>
                <w:lang w:eastAsia="es-MX"/>
              </w:rPr>
            </w:pPr>
            <w:r w:rsidRPr="006D49CF">
              <w:rPr>
                <w:rFonts w:ascii="Arial" w:eastAsia="Times New Roman" w:hAnsi="Arial" w:cs="Arial"/>
                <w:color w:val="FFFFFF"/>
                <w:sz w:val="16"/>
                <w:szCs w:val="16"/>
                <w:lang w:eastAsia="es-MX"/>
              </w:rPr>
              <w:t xml:space="preserve">Entidad </w:t>
            </w:r>
            <w:r w:rsidRPr="006D49CF">
              <w:rPr>
                <w:rFonts w:ascii="Arial" w:eastAsia="Times New Roman" w:hAnsi="Arial" w:cs="Arial"/>
                <w:color w:val="FFFFFF"/>
                <w:sz w:val="16"/>
                <w:szCs w:val="16"/>
                <w:lang w:eastAsia="es-MX"/>
              </w:rPr>
              <w:br/>
              <w:t>federativa</w:t>
            </w:r>
          </w:p>
        </w:tc>
        <w:tc>
          <w:tcPr>
            <w:tcW w:w="850" w:type="dxa"/>
            <w:tcBorders>
              <w:top w:val="single" w:sz="4" w:space="0" w:color="auto"/>
              <w:left w:val="nil"/>
              <w:bottom w:val="single" w:sz="4" w:space="0" w:color="auto"/>
              <w:right w:val="single" w:sz="4" w:space="0" w:color="auto"/>
            </w:tcBorders>
            <w:shd w:val="clear" w:color="000000" w:fill="006098"/>
            <w:textDirection w:val="btLr"/>
            <w:vAlign w:val="center"/>
            <w:hideMark/>
          </w:tcPr>
          <w:p w14:paraId="4A59A00F" w14:textId="044B11EB" w:rsidR="006D49CF" w:rsidRPr="006D49CF" w:rsidRDefault="006B7003" w:rsidP="00AF2BBD">
            <w:pPr>
              <w:spacing w:after="0" w:line="240" w:lineRule="auto"/>
              <w:jc w:val="center"/>
              <w:rPr>
                <w:rFonts w:ascii="Arial" w:eastAsia="Times New Roman" w:hAnsi="Arial" w:cs="Arial"/>
                <w:color w:val="FFFFFF"/>
                <w:sz w:val="16"/>
                <w:szCs w:val="16"/>
                <w:lang w:eastAsia="es-MX"/>
              </w:rPr>
            </w:pPr>
            <w:r w:rsidRPr="006B7003">
              <w:rPr>
                <w:rFonts w:ascii="Arial" w:eastAsia="Times New Roman" w:hAnsi="Arial" w:cs="Arial"/>
                <w:color w:val="FFFFFF"/>
                <w:sz w:val="16"/>
                <w:szCs w:val="16"/>
                <w:lang w:eastAsia="es-MX"/>
              </w:rPr>
              <w:t>Movimiento de Regeneración Nacional (MORENA)</w:t>
            </w:r>
          </w:p>
        </w:tc>
        <w:tc>
          <w:tcPr>
            <w:tcW w:w="850" w:type="dxa"/>
            <w:tcBorders>
              <w:top w:val="single" w:sz="4" w:space="0" w:color="auto"/>
              <w:left w:val="nil"/>
              <w:bottom w:val="single" w:sz="4" w:space="0" w:color="auto"/>
              <w:right w:val="single" w:sz="4" w:space="0" w:color="auto"/>
            </w:tcBorders>
            <w:shd w:val="clear" w:color="000000" w:fill="006098"/>
            <w:textDirection w:val="btLr"/>
            <w:vAlign w:val="center"/>
            <w:hideMark/>
          </w:tcPr>
          <w:p w14:paraId="46CE225F" w14:textId="77777777" w:rsidR="006B7003" w:rsidRPr="006B7003" w:rsidRDefault="006B7003" w:rsidP="006B7003">
            <w:pPr>
              <w:spacing w:after="0" w:line="240" w:lineRule="auto"/>
              <w:ind w:left="113" w:right="113"/>
              <w:jc w:val="center"/>
              <w:rPr>
                <w:rFonts w:ascii="Arial" w:eastAsia="Times New Roman" w:hAnsi="Arial" w:cs="Arial"/>
                <w:color w:val="FFFFFF"/>
                <w:sz w:val="16"/>
                <w:szCs w:val="16"/>
                <w:lang w:eastAsia="es-MX"/>
              </w:rPr>
            </w:pPr>
            <w:r w:rsidRPr="006B7003">
              <w:rPr>
                <w:rFonts w:ascii="Arial" w:eastAsia="Times New Roman" w:hAnsi="Arial" w:cs="Arial"/>
                <w:color w:val="FFFFFF"/>
                <w:sz w:val="16"/>
                <w:szCs w:val="16"/>
                <w:lang w:eastAsia="es-MX"/>
              </w:rPr>
              <w:t xml:space="preserve">Partido Acción Nacional </w:t>
            </w:r>
          </w:p>
          <w:p w14:paraId="6B5E3457" w14:textId="6D0965C9" w:rsidR="006D49CF" w:rsidRPr="006D49CF" w:rsidRDefault="006B7003" w:rsidP="006B7003">
            <w:pPr>
              <w:spacing w:after="0" w:line="240" w:lineRule="auto"/>
              <w:ind w:left="113" w:right="113"/>
              <w:jc w:val="center"/>
              <w:rPr>
                <w:rFonts w:ascii="Arial" w:eastAsia="Times New Roman" w:hAnsi="Arial" w:cs="Arial"/>
                <w:color w:val="FFFFFF"/>
                <w:sz w:val="16"/>
                <w:szCs w:val="16"/>
                <w:lang w:eastAsia="es-MX"/>
              </w:rPr>
            </w:pPr>
            <w:r w:rsidRPr="006B7003">
              <w:rPr>
                <w:rFonts w:ascii="Arial" w:eastAsia="Times New Roman" w:hAnsi="Arial" w:cs="Arial"/>
                <w:color w:val="FFFFFF"/>
                <w:sz w:val="16"/>
                <w:szCs w:val="16"/>
                <w:lang w:eastAsia="es-MX"/>
              </w:rPr>
              <w:t>(PAN)</w:t>
            </w:r>
          </w:p>
        </w:tc>
        <w:tc>
          <w:tcPr>
            <w:tcW w:w="850" w:type="dxa"/>
            <w:tcBorders>
              <w:top w:val="single" w:sz="4" w:space="0" w:color="auto"/>
              <w:left w:val="nil"/>
              <w:bottom w:val="single" w:sz="4" w:space="0" w:color="auto"/>
              <w:right w:val="single" w:sz="4" w:space="0" w:color="auto"/>
            </w:tcBorders>
            <w:shd w:val="clear" w:color="000000" w:fill="006098"/>
            <w:textDirection w:val="btLr"/>
            <w:vAlign w:val="center"/>
            <w:hideMark/>
          </w:tcPr>
          <w:p w14:paraId="180AE618" w14:textId="0BE62829" w:rsidR="006D49CF" w:rsidRPr="006D49CF" w:rsidRDefault="006B7003" w:rsidP="00AF2BBD">
            <w:pPr>
              <w:spacing w:after="0" w:line="240" w:lineRule="auto"/>
              <w:ind w:left="113" w:right="113"/>
              <w:jc w:val="center"/>
              <w:rPr>
                <w:rFonts w:ascii="Arial" w:eastAsia="Times New Roman" w:hAnsi="Arial" w:cs="Arial"/>
                <w:color w:val="FFFFFF"/>
                <w:sz w:val="16"/>
                <w:szCs w:val="16"/>
                <w:lang w:eastAsia="es-MX"/>
              </w:rPr>
            </w:pPr>
            <w:r w:rsidRPr="006B7003">
              <w:rPr>
                <w:rFonts w:ascii="Arial" w:eastAsia="Times New Roman" w:hAnsi="Arial" w:cs="Arial"/>
                <w:color w:val="FFFFFF"/>
                <w:sz w:val="16"/>
                <w:szCs w:val="16"/>
                <w:lang w:eastAsia="es-MX"/>
              </w:rPr>
              <w:t>Partido de la Revolución Democrática (PRD)</w:t>
            </w:r>
          </w:p>
        </w:tc>
        <w:tc>
          <w:tcPr>
            <w:tcW w:w="713" w:type="dxa"/>
            <w:tcBorders>
              <w:top w:val="single" w:sz="4" w:space="0" w:color="auto"/>
              <w:left w:val="nil"/>
              <w:bottom w:val="single" w:sz="4" w:space="0" w:color="auto"/>
              <w:right w:val="single" w:sz="4" w:space="0" w:color="auto"/>
            </w:tcBorders>
            <w:shd w:val="clear" w:color="000000" w:fill="006098"/>
            <w:textDirection w:val="btLr"/>
            <w:vAlign w:val="center"/>
            <w:hideMark/>
          </w:tcPr>
          <w:p w14:paraId="358D230C" w14:textId="77777777" w:rsidR="006B7003" w:rsidRPr="006B7003" w:rsidRDefault="006B7003" w:rsidP="006B7003">
            <w:pPr>
              <w:spacing w:after="0" w:line="240" w:lineRule="auto"/>
              <w:ind w:left="113" w:right="113"/>
              <w:jc w:val="center"/>
              <w:rPr>
                <w:rFonts w:ascii="Arial" w:eastAsia="Times New Roman" w:hAnsi="Arial" w:cs="Arial"/>
                <w:color w:val="FFFFFF"/>
                <w:sz w:val="16"/>
                <w:szCs w:val="16"/>
                <w:lang w:eastAsia="es-MX"/>
              </w:rPr>
            </w:pPr>
            <w:r w:rsidRPr="006B7003">
              <w:rPr>
                <w:rFonts w:ascii="Arial" w:eastAsia="Times New Roman" w:hAnsi="Arial" w:cs="Arial"/>
                <w:color w:val="FFFFFF"/>
                <w:sz w:val="16"/>
                <w:szCs w:val="16"/>
                <w:lang w:eastAsia="es-MX"/>
              </w:rPr>
              <w:t xml:space="preserve">Partido del Trabajo </w:t>
            </w:r>
          </w:p>
          <w:p w14:paraId="7529DD30" w14:textId="02864E5E" w:rsidR="006D49CF" w:rsidRPr="006D49CF" w:rsidRDefault="006B7003" w:rsidP="006B7003">
            <w:pPr>
              <w:spacing w:after="0" w:line="240" w:lineRule="auto"/>
              <w:ind w:left="113" w:right="113"/>
              <w:jc w:val="center"/>
              <w:rPr>
                <w:rFonts w:ascii="Arial" w:eastAsia="Times New Roman" w:hAnsi="Arial" w:cs="Arial"/>
                <w:color w:val="FFFFFF"/>
                <w:sz w:val="16"/>
                <w:szCs w:val="16"/>
                <w:lang w:eastAsia="es-MX"/>
              </w:rPr>
            </w:pPr>
            <w:r w:rsidRPr="006B7003">
              <w:rPr>
                <w:rFonts w:ascii="Arial" w:eastAsia="Times New Roman" w:hAnsi="Arial" w:cs="Arial"/>
                <w:color w:val="FFFFFF"/>
                <w:sz w:val="16"/>
                <w:szCs w:val="16"/>
                <w:lang w:eastAsia="es-MX"/>
              </w:rPr>
              <w:t>(PT)</w:t>
            </w:r>
          </w:p>
        </w:tc>
        <w:tc>
          <w:tcPr>
            <w:tcW w:w="709" w:type="dxa"/>
            <w:tcBorders>
              <w:top w:val="single" w:sz="4" w:space="0" w:color="auto"/>
              <w:left w:val="nil"/>
              <w:bottom w:val="single" w:sz="4" w:space="0" w:color="auto"/>
              <w:right w:val="single" w:sz="4" w:space="0" w:color="auto"/>
            </w:tcBorders>
            <w:shd w:val="clear" w:color="000000" w:fill="006098"/>
            <w:textDirection w:val="btLr"/>
            <w:vAlign w:val="center"/>
            <w:hideMark/>
          </w:tcPr>
          <w:p w14:paraId="62177CA9" w14:textId="6446EA89" w:rsidR="006D49CF" w:rsidRPr="006D49CF" w:rsidRDefault="006B7003" w:rsidP="0061469C">
            <w:pPr>
              <w:spacing w:after="0" w:line="240" w:lineRule="auto"/>
              <w:ind w:left="113" w:right="113"/>
              <w:jc w:val="center"/>
              <w:rPr>
                <w:rFonts w:ascii="Arial" w:eastAsia="Times New Roman" w:hAnsi="Arial" w:cs="Arial"/>
                <w:color w:val="FFFFFF"/>
                <w:sz w:val="16"/>
                <w:szCs w:val="16"/>
                <w:lang w:eastAsia="es-MX"/>
              </w:rPr>
            </w:pPr>
            <w:r w:rsidRPr="006B7003">
              <w:rPr>
                <w:rFonts w:ascii="Arial" w:eastAsia="Times New Roman" w:hAnsi="Arial" w:cs="Arial"/>
                <w:color w:val="FFFFFF"/>
                <w:sz w:val="16"/>
                <w:szCs w:val="16"/>
                <w:lang w:eastAsia="es-MX"/>
              </w:rPr>
              <w:t>Partido Encuentro Social (PES)</w:t>
            </w:r>
          </w:p>
        </w:tc>
        <w:tc>
          <w:tcPr>
            <w:tcW w:w="708" w:type="dxa"/>
            <w:tcBorders>
              <w:top w:val="single" w:sz="4" w:space="0" w:color="auto"/>
              <w:left w:val="nil"/>
              <w:bottom w:val="single" w:sz="4" w:space="0" w:color="auto"/>
              <w:right w:val="single" w:sz="4" w:space="0" w:color="auto"/>
            </w:tcBorders>
            <w:shd w:val="clear" w:color="000000" w:fill="006098"/>
            <w:textDirection w:val="btLr"/>
            <w:vAlign w:val="center"/>
            <w:hideMark/>
          </w:tcPr>
          <w:p w14:paraId="3A1653E9" w14:textId="535AFA73" w:rsidR="006D49CF" w:rsidRPr="006D49CF" w:rsidRDefault="006B7003" w:rsidP="0061469C">
            <w:pPr>
              <w:spacing w:after="0" w:line="240" w:lineRule="auto"/>
              <w:ind w:left="113" w:right="113"/>
              <w:jc w:val="center"/>
              <w:rPr>
                <w:rFonts w:ascii="Arial" w:eastAsia="Times New Roman" w:hAnsi="Arial" w:cs="Arial"/>
                <w:color w:val="FFFFFF"/>
                <w:sz w:val="16"/>
                <w:szCs w:val="16"/>
                <w:lang w:eastAsia="es-MX"/>
              </w:rPr>
            </w:pPr>
            <w:r w:rsidRPr="006B7003">
              <w:rPr>
                <w:rFonts w:ascii="Arial" w:eastAsia="Times New Roman" w:hAnsi="Arial" w:cs="Arial"/>
                <w:color w:val="FFFFFF"/>
                <w:sz w:val="16"/>
                <w:szCs w:val="16"/>
                <w:lang w:eastAsia="es-MX"/>
              </w:rPr>
              <w:t>Partido Movimiento Ciudadano (MC)</w:t>
            </w:r>
          </w:p>
        </w:tc>
        <w:tc>
          <w:tcPr>
            <w:tcW w:w="709" w:type="dxa"/>
            <w:tcBorders>
              <w:top w:val="single" w:sz="4" w:space="0" w:color="auto"/>
              <w:left w:val="nil"/>
              <w:bottom w:val="single" w:sz="4" w:space="0" w:color="auto"/>
              <w:right w:val="single" w:sz="4" w:space="0" w:color="auto"/>
            </w:tcBorders>
            <w:shd w:val="clear" w:color="000000" w:fill="006098"/>
            <w:textDirection w:val="btLr"/>
            <w:vAlign w:val="center"/>
            <w:hideMark/>
          </w:tcPr>
          <w:p w14:paraId="059DD66F" w14:textId="66472B74" w:rsidR="006D49CF" w:rsidRPr="006D49CF" w:rsidRDefault="006B7003" w:rsidP="0061469C">
            <w:pPr>
              <w:spacing w:after="0" w:line="240" w:lineRule="auto"/>
              <w:ind w:left="113" w:right="113"/>
              <w:jc w:val="center"/>
              <w:rPr>
                <w:rFonts w:ascii="Arial" w:eastAsia="Times New Roman" w:hAnsi="Arial" w:cs="Arial"/>
                <w:color w:val="FFFFFF"/>
                <w:sz w:val="16"/>
                <w:szCs w:val="16"/>
                <w:lang w:eastAsia="es-MX"/>
              </w:rPr>
            </w:pPr>
            <w:r w:rsidRPr="006B7003">
              <w:rPr>
                <w:rFonts w:ascii="Arial" w:eastAsia="Times New Roman" w:hAnsi="Arial" w:cs="Arial"/>
                <w:color w:val="FFFFFF"/>
                <w:sz w:val="16"/>
                <w:szCs w:val="16"/>
                <w:lang w:eastAsia="es-MX"/>
              </w:rPr>
              <w:t>Partido Nueva Alianza (PANAL)</w:t>
            </w:r>
          </w:p>
        </w:tc>
        <w:tc>
          <w:tcPr>
            <w:tcW w:w="851" w:type="dxa"/>
            <w:tcBorders>
              <w:top w:val="single" w:sz="4" w:space="0" w:color="auto"/>
              <w:left w:val="nil"/>
              <w:bottom w:val="single" w:sz="4" w:space="0" w:color="auto"/>
              <w:right w:val="single" w:sz="4" w:space="0" w:color="auto"/>
            </w:tcBorders>
            <w:shd w:val="clear" w:color="000000" w:fill="006098"/>
            <w:textDirection w:val="btLr"/>
            <w:vAlign w:val="center"/>
            <w:hideMark/>
          </w:tcPr>
          <w:p w14:paraId="13380A10" w14:textId="79DF3D99" w:rsidR="006D49CF" w:rsidRPr="006D49CF" w:rsidRDefault="00AF2BBD" w:rsidP="00AF2BBD">
            <w:pPr>
              <w:spacing w:after="0" w:line="240" w:lineRule="auto"/>
              <w:ind w:left="113" w:right="113"/>
              <w:jc w:val="center"/>
              <w:rPr>
                <w:rFonts w:ascii="Arial" w:eastAsia="Times New Roman" w:hAnsi="Arial" w:cs="Arial"/>
                <w:color w:val="FFFFFF"/>
                <w:sz w:val="16"/>
                <w:szCs w:val="16"/>
                <w:lang w:eastAsia="es-MX"/>
              </w:rPr>
            </w:pPr>
            <w:r w:rsidRPr="00AF2BBD">
              <w:rPr>
                <w:rFonts w:ascii="Arial" w:eastAsia="Times New Roman" w:hAnsi="Arial" w:cs="Arial"/>
                <w:color w:val="FFFFFF"/>
                <w:sz w:val="16"/>
                <w:szCs w:val="16"/>
                <w:lang w:eastAsia="es-MX"/>
              </w:rPr>
              <w:t>Partido Revolucionario Institucional (PRI)</w:t>
            </w:r>
          </w:p>
        </w:tc>
        <w:tc>
          <w:tcPr>
            <w:tcW w:w="850" w:type="dxa"/>
            <w:tcBorders>
              <w:top w:val="single" w:sz="4" w:space="0" w:color="auto"/>
              <w:left w:val="nil"/>
              <w:bottom w:val="single" w:sz="4" w:space="0" w:color="auto"/>
              <w:right w:val="single" w:sz="4" w:space="0" w:color="auto"/>
            </w:tcBorders>
            <w:shd w:val="clear" w:color="000000" w:fill="006098"/>
            <w:textDirection w:val="btLr"/>
            <w:vAlign w:val="center"/>
            <w:hideMark/>
          </w:tcPr>
          <w:p w14:paraId="67E6C1F4" w14:textId="7FC29125" w:rsidR="006D49CF" w:rsidRPr="006D49CF" w:rsidRDefault="00AF2BBD" w:rsidP="0061469C">
            <w:pPr>
              <w:spacing w:after="0" w:line="240" w:lineRule="auto"/>
              <w:ind w:left="113" w:right="113"/>
              <w:jc w:val="center"/>
              <w:rPr>
                <w:rFonts w:ascii="Arial" w:eastAsia="Times New Roman" w:hAnsi="Arial" w:cs="Arial"/>
                <w:color w:val="FFFFFF"/>
                <w:sz w:val="16"/>
                <w:szCs w:val="16"/>
                <w:lang w:eastAsia="es-MX"/>
              </w:rPr>
            </w:pPr>
            <w:r w:rsidRPr="00AF2BBD">
              <w:rPr>
                <w:rFonts w:ascii="Arial" w:eastAsia="Times New Roman" w:hAnsi="Arial" w:cs="Arial"/>
                <w:color w:val="FFFFFF"/>
                <w:sz w:val="16"/>
                <w:szCs w:val="16"/>
                <w:lang w:eastAsia="es-MX"/>
              </w:rPr>
              <w:t>Partido Verde Ecologista de México (PVEM)</w:t>
            </w:r>
          </w:p>
        </w:tc>
        <w:tc>
          <w:tcPr>
            <w:tcW w:w="709" w:type="dxa"/>
            <w:tcBorders>
              <w:top w:val="single" w:sz="4" w:space="0" w:color="auto"/>
              <w:left w:val="nil"/>
              <w:bottom w:val="single" w:sz="4" w:space="0" w:color="auto"/>
              <w:right w:val="single" w:sz="4" w:space="0" w:color="auto"/>
            </w:tcBorders>
            <w:shd w:val="clear" w:color="000000" w:fill="006098"/>
            <w:textDirection w:val="btLr"/>
            <w:vAlign w:val="center"/>
            <w:hideMark/>
          </w:tcPr>
          <w:p w14:paraId="1AABAC0C" w14:textId="77777777" w:rsidR="006D49CF" w:rsidRPr="006D49CF" w:rsidRDefault="006D49CF" w:rsidP="006B7003">
            <w:pPr>
              <w:spacing w:after="0" w:line="240" w:lineRule="auto"/>
              <w:jc w:val="center"/>
              <w:rPr>
                <w:rFonts w:ascii="Arial" w:eastAsia="Times New Roman" w:hAnsi="Arial" w:cs="Arial"/>
                <w:color w:val="FFFFFF"/>
                <w:sz w:val="16"/>
                <w:szCs w:val="16"/>
                <w:lang w:eastAsia="es-MX"/>
              </w:rPr>
            </w:pPr>
            <w:r w:rsidRPr="006D49CF">
              <w:rPr>
                <w:rFonts w:ascii="Arial" w:eastAsia="Times New Roman" w:hAnsi="Arial" w:cs="Arial"/>
                <w:color w:val="FFFFFF"/>
                <w:sz w:val="16"/>
                <w:szCs w:val="16"/>
                <w:lang w:eastAsia="es-MX"/>
              </w:rPr>
              <w:t>Otro grupo parlamentario</w:t>
            </w:r>
          </w:p>
        </w:tc>
        <w:tc>
          <w:tcPr>
            <w:tcW w:w="709" w:type="dxa"/>
            <w:tcBorders>
              <w:top w:val="single" w:sz="4" w:space="0" w:color="auto"/>
              <w:left w:val="nil"/>
              <w:bottom w:val="single" w:sz="4" w:space="0" w:color="auto"/>
              <w:right w:val="single" w:sz="4" w:space="0" w:color="auto"/>
            </w:tcBorders>
            <w:shd w:val="clear" w:color="000000" w:fill="006098"/>
            <w:textDirection w:val="btLr"/>
            <w:vAlign w:val="center"/>
            <w:hideMark/>
          </w:tcPr>
          <w:p w14:paraId="46F40C3F" w14:textId="77777777" w:rsidR="006D49CF" w:rsidRPr="006D49CF" w:rsidRDefault="006D49CF" w:rsidP="006B7003">
            <w:pPr>
              <w:spacing w:after="0" w:line="240" w:lineRule="auto"/>
              <w:jc w:val="center"/>
              <w:rPr>
                <w:rFonts w:ascii="Arial" w:eastAsia="Times New Roman" w:hAnsi="Arial" w:cs="Arial"/>
                <w:color w:val="FFFFFF"/>
                <w:sz w:val="16"/>
                <w:szCs w:val="16"/>
                <w:lang w:eastAsia="es-MX"/>
              </w:rPr>
            </w:pPr>
            <w:r w:rsidRPr="006D49CF">
              <w:rPr>
                <w:rFonts w:ascii="Arial" w:eastAsia="Times New Roman" w:hAnsi="Arial" w:cs="Arial"/>
                <w:color w:val="FFFFFF"/>
                <w:sz w:val="16"/>
                <w:szCs w:val="16"/>
                <w:lang w:eastAsia="es-MX"/>
              </w:rPr>
              <w:t>Legisladores independientes</w:t>
            </w:r>
          </w:p>
        </w:tc>
        <w:tc>
          <w:tcPr>
            <w:tcW w:w="850" w:type="dxa"/>
            <w:tcBorders>
              <w:top w:val="single" w:sz="4" w:space="0" w:color="auto"/>
              <w:left w:val="nil"/>
              <w:bottom w:val="single" w:sz="4" w:space="0" w:color="auto"/>
              <w:right w:val="single" w:sz="4" w:space="0" w:color="auto"/>
            </w:tcBorders>
            <w:shd w:val="clear" w:color="000000" w:fill="006098"/>
            <w:textDirection w:val="btLr"/>
            <w:vAlign w:val="center"/>
            <w:hideMark/>
          </w:tcPr>
          <w:p w14:paraId="521139B2" w14:textId="77777777" w:rsidR="00AF2BBD" w:rsidRDefault="006D49CF" w:rsidP="006B7003">
            <w:pPr>
              <w:spacing w:after="0" w:line="240" w:lineRule="auto"/>
              <w:jc w:val="center"/>
              <w:rPr>
                <w:rFonts w:ascii="Arial" w:eastAsia="Times New Roman" w:hAnsi="Arial" w:cs="Arial"/>
                <w:color w:val="FFFFFF"/>
                <w:sz w:val="16"/>
                <w:szCs w:val="16"/>
                <w:lang w:eastAsia="es-MX"/>
              </w:rPr>
            </w:pPr>
            <w:r w:rsidRPr="006D49CF">
              <w:rPr>
                <w:rFonts w:ascii="Arial" w:eastAsia="Times New Roman" w:hAnsi="Arial" w:cs="Arial"/>
                <w:color w:val="FFFFFF"/>
                <w:sz w:val="16"/>
                <w:szCs w:val="16"/>
                <w:lang w:eastAsia="es-MX"/>
              </w:rPr>
              <w:t xml:space="preserve">Legisladores </w:t>
            </w:r>
          </w:p>
          <w:p w14:paraId="1B869618" w14:textId="7FDCBB7A" w:rsidR="006D49CF" w:rsidRPr="006D49CF" w:rsidRDefault="006D49CF" w:rsidP="006B7003">
            <w:pPr>
              <w:spacing w:after="0" w:line="240" w:lineRule="auto"/>
              <w:jc w:val="center"/>
              <w:rPr>
                <w:rFonts w:ascii="Arial" w:eastAsia="Times New Roman" w:hAnsi="Arial" w:cs="Arial"/>
                <w:color w:val="FFFFFF"/>
                <w:sz w:val="16"/>
                <w:szCs w:val="16"/>
                <w:lang w:eastAsia="es-MX"/>
              </w:rPr>
            </w:pPr>
            <w:r w:rsidRPr="006D49CF">
              <w:rPr>
                <w:rFonts w:ascii="Arial" w:eastAsia="Times New Roman" w:hAnsi="Arial" w:cs="Arial"/>
                <w:color w:val="FFFFFF"/>
                <w:sz w:val="16"/>
                <w:szCs w:val="16"/>
                <w:lang w:eastAsia="es-MX"/>
              </w:rPr>
              <w:t>sin grupo parlamentario</w:t>
            </w:r>
          </w:p>
        </w:tc>
      </w:tr>
      <w:tr w:rsidR="0061469C" w:rsidRPr="006D49CF" w14:paraId="315852E4" w14:textId="77777777" w:rsidTr="0061469C">
        <w:trPr>
          <w:trHeight w:val="255"/>
          <w:jc w:val="center"/>
        </w:trPr>
        <w:tc>
          <w:tcPr>
            <w:tcW w:w="985" w:type="dxa"/>
            <w:tcBorders>
              <w:top w:val="nil"/>
              <w:left w:val="single" w:sz="4" w:space="0" w:color="auto"/>
              <w:bottom w:val="single" w:sz="4" w:space="0" w:color="auto"/>
              <w:right w:val="single" w:sz="4" w:space="0" w:color="auto"/>
            </w:tcBorders>
            <w:shd w:val="clear" w:color="auto" w:fill="5CACCC"/>
            <w:noWrap/>
            <w:vAlign w:val="center"/>
          </w:tcPr>
          <w:p w14:paraId="0324F1BA" w14:textId="556B0EA1" w:rsidR="00E8677F" w:rsidRPr="009C56F0" w:rsidRDefault="00E8677F" w:rsidP="00E8677F">
            <w:pPr>
              <w:spacing w:after="0" w:line="240" w:lineRule="auto"/>
              <w:rPr>
                <w:rFonts w:ascii="Arial" w:eastAsia="Times New Roman" w:hAnsi="Arial" w:cs="Arial"/>
                <w:b/>
                <w:bCs/>
                <w:color w:val="FFFFFF"/>
                <w:sz w:val="16"/>
                <w:szCs w:val="16"/>
                <w:lang w:eastAsia="es-MX"/>
              </w:rPr>
            </w:pPr>
            <w:r w:rsidRPr="009C56F0">
              <w:rPr>
                <w:rFonts w:ascii="Arial" w:eastAsia="Times New Roman" w:hAnsi="Arial" w:cs="Arial"/>
                <w:b/>
                <w:bCs/>
                <w:color w:val="000000" w:themeColor="text1"/>
                <w:sz w:val="16"/>
                <w:szCs w:val="16"/>
                <w:lang w:eastAsia="es-MX"/>
              </w:rPr>
              <w:t>NACIONAL</w:t>
            </w:r>
          </w:p>
        </w:tc>
        <w:tc>
          <w:tcPr>
            <w:tcW w:w="850" w:type="dxa"/>
            <w:tcBorders>
              <w:top w:val="single" w:sz="4" w:space="0" w:color="auto"/>
              <w:left w:val="single" w:sz="4" w:space="0" w:color="auto"/>
              <w:bottom w:val="single" w:sz="4" w:space="0" w:color="auto"/>
              <w:right w:val="single" w:sz="4" w:space="0" w:color="auto"/>
            </w:tcBorders>
            <w:shd w:val="clear" w:color="000000" w:fill="7D9072"/>
            <w:noWrap/>
            <w:vAlign w:val="center"/>
          </w:tcPr>
          <w:p w14:paraId="3B5A29CA" w14:textId="3376E771" w:rsidR="00E8677F" w:rsidRPr="00E8677F" w:rsidRDefault="00E8677F" w:rsidP="00E8677F">
            <w:pPr>
              <w:spacing w:after="0" w:line="240" w:lineRule="auto"/>
              <w:jc w:val="center"/>
              <w:rPr>
                <w:rFonts w:ascii="Arial" w:eastAsia="Times New Roman" w:hAnsi="Arial" w:cs="Arial"/>
                <w:b/>
                <w:bCs/>
                <w:color w:val="000000"/>
                <w:sz w:val="16"/>
                <w:szCs w:val="16"/>
                <w:lang w:eastAsia="es-MX"/>
              </w:rPr>
            </w:pPr>
            <w:r w:rsidRPr="00E8677F">
              <w:rPr>
                <w:rFonts w:ascii="Arial" w:hAnsi="Arial" w:cs="Arial"/>
                <w:b/>
                <w:bCs/>
                <w:sz w:val="16"/>
                <w:szCs w:val="16"/>
              </w:rPr>
              <w:t>36.6%</w:t>
            </w:r>
          </w:p>
        </w:tc>
        <w:tc>
          <w:tcPr>
            <w:tcW w:w="850" w:type="dxa"/>
            <w:tcBorders>
              <w:top w:val="single" w:sz="4" w:space="0" w:color="auto"/>
              <w:left w:val="single" w:sz="4" w:space="0" w:color="auto"/>
              <w:bottom w:val="single" w:sz="4" w:space="0" w:color="auto"/>
              <w:right w:val="single" w:sz="4" w:space="0" w:color="auto"/>
            </w:tcBorders>
            <w:shd w:val="clear" w:color="000000" w:fill="D7C8A2"/>
            <w:noWrap/>
            <w:vAlign w:val="center"/>
          </w:tcPr>
          <w:p w14:paraId="0D01ED3A" w14:textId="73999E02" w:rsidR="00E8677F" w:rsidRPr="00E8677F" w:rsidRDefault="00E8677F" w:rsidP="00E8677F">
            <w:pPr>
              <w:spacing w:after="0" w:line="240" w:lineRule="auto"/>
              <w:jc w:val="center"/>
              <w:rPr>
                <w:rFonts w:ascii="Arial" w:eastAsia="Times New Roman" w:hAnsi="Arial" w:cs="Arial"/>
                <w:b/>
                <w:bCs/>
                <w:color w:val="000000"/>
                <w:sz w:val="16"/>
                <w:szCs w:val="16"/>
                <w:lang w:eastAsia="es-MX"/>
              </w:rPr>
            </w:pPr>
            <w:r w:rsidRPr="00E8677F">
              <w:rPr>
                <w:rFonts w:ascii="Arial" w:hAnsi="Arial" w:cs="Arial"/>
                <w:b/>
                <w:bCs/>
                <w:sz w:val="16"/>
                <w:szCs w:val="16"/>
              </w:rPr>
              <w:t>19.0%</w:t>
            </w:r>
          </w:p>
        </w:tc>
        <w:tc>
          <w:tcPr>
            <w:tcW w:w="850" w:type="dxa"/>
            <w:tcBorders>
              <w:top w:val="single" w:sz="4" w:space="0" w:color="auto"/>
              <w:left w:val="single" w:sz="4" w:space="0" w:color="auto"/>
              <w:bottom w:val="single" w:sz="4" w:space="0" w:color="auto"/>
              <w:right w:val="single" w:sz="4" w:space="0" w:color="auto"/>
            </w:tcBorders>
            <w:shd w:val="clear" w:color="000000" w:fill="E9D4AC"/>
            <w:noWrap/>
            <w:vAlign w:val="center"/>
          </w:tcPr>
          <w:p w14:paraId="1DF66F16" w14:textId="674FA943" w:rsidR="00E8677F" w:rsidRPr="00E8677F" w:rsidRDefault="00E8677F" w:rsidP="00E8677F">
            <w:pPr>
              <w:spacing w:after="0" w:line="240" w:lineRule="auto"/>
              <w:jc w:val="center"/>
              <w:rPr>
                <w:rFonts w:ascii="Arial" w:eastAsia="Times New Roman" w:hAnsi="Arial" w:cs="Arial"/>
                <w:b/>
                <w:bCs/>
                <w:color w:val="000000"/>
                <w:sz w:val="16"/>
                <w:szCs w:val="16"/>
                <w:lang w:eastAsia="es-MX"/>
              </w:rPr>
            </w:pPr>
            <w:r w:rsidRPr="00E8677F">
              <w:rPr>
                <w:rFonts w:ascii="Arial" w:hAnsi="Arial" w:cs="Arial"/>
                <w:b/>
                <w:bCs/>
                <w:sz w:val="16"/>
                <w:szCs w:val="16"/>
              </w:rPr>
              <w:t>4.9%</w:t>
            </w:r>
          </w:p>
        </w:tc>
        <w:tc>
          <w:tcPr>
            <w:tcW w:w="713" w:type="dxa"/>
            <w:tcBorders>
              <w:top w:val="single" w:sz="4" w:space="0" w:color="auto"/>
              <w:left w:val="single" w:sz="4" w:space="0" w:color="auto"/>
              <w:bottom w:val="single" w:sz="4" w:space="0" w:color="auto"/>
              <w:right w:val="single" w:sz="4" w:space="0" w:color="auto"/>
            </w:tcBorders>
            <w:shd w:val="clear" w:color="000000" w:fill="DDCCA6"/>
            <w:noWrap/>
            <w:vAlign w:val="center"/>
          </w:tcPr>
          <w:p w14:paraId="12106E7F" w14:textId="761D56F6" w:rsidR="00E8677F" w:rsidRPr="00E8677F" w:rsidRDefault="00E8677F" w:rsidP="00E8677F">
            <w:pPr>
              <w:spacing w:after="0" w:line="240" w:lineRule="auto"/>
              <w:jc w:val="center"/>
              <w:rPr>
                <w:rFonts w:ascii="Arial" w:eastAsia="Times New Roman" w:hAnsi="Arial" w:cs="Arial"/>
                <w:b/>
                <w:bCs/>
                <w:color w:val="000000"/>
                <w:sz w:val="16"/>
                <w:szCs w:val="16"/>
                <w:lang w:eastAsia="es-MX"/>
              </w:rPr>
            </w:pPr>
            <w:r w:rsidRPr="00E8677F">
              <w:rPr>
                <w:rFonts w:ascii="Arial" w:hAnsi="Arial" w:cs="Arial"/>
                <w:b/>
                <w:bCs/>
                <w:sz w:val="16"/>
                <w:szCs w:val="16"/>
              </w:rPr>
              <w:t>5.6%</w:t>
            </w:r>
          </w:p>
        </w:tc>
        <w:tc>
          <w:tcPr>
            <w:tcW w:w="709" w:type="dxa"/>
            <w:tcBorders>
              <w:top w:val="single" w:sz="4" w:space="0" w:color="auto"/>
              <w:left w:val="single" w:sz="4" w:space="0" w:color="auto"/>
              <w:bottom w:val="single" w:sz="4" w:space="0" w:color="auto"/>
              <w:right w:val="single" w:sz="4" w:space="0" w:color="auto"/>
            </w:tcBorders>
            <w:shd w:val="clear" w:color="000000" w:fill="EFD8B0"/>
            <w:noWrap/>
            <w:vAlign w:val="center"/>
          </w:tcPr>
          <w:p w14:paraId="1B6BA6E6" w14:textId="5E9E2396" w:rsidR="00E8677F" w:rsidRPr="00E8677F" w:rsidRDefault="00E8677F" w:rsidP="00E8677F">
            <w:pPr>
              <w:spacing w:after="0" w:line="240" w:lineRule="auto"/>
              <w:jc w:val="center"/>
              <w:rPr>
                <w:rFonts w:ascii="Arial" w:eastAsia="Times New Roman" w:hAnsi="Arial" w:cs="Arial"/>
                <w:b/>
                <w:bCs/>
                <w:color w:val="000000"/>
                <w:sz w:val="16"/>
                <w:szCs w:val="16"/>
                <w:lang w:eastAsia="es-MX"/>
              </w:rPr>
            </w:pPr>
            <w:r w:rsidRPr="00E8677F">
              <w:rPr>
                <w:rFonts w:ascii="Arial" w:hAnsi="Arial" w:cs="Arial"/>
                <w:b/>
                <w:bCs/>
                <w:sz w:val="16"/>
                <w:szCs w:val="16"/>
              </w:rPr>
              <w:t>3.1%</w:t>
            </w:r>
          </w:p>
        </w:tc>
        <w:tc>
          <w:tcPr>
            <w:tcW w:w="708" w:type="dxa"/>
            <w:tcBorders>
              <w:top w:val="single" w:sz="4" w:space="0" w:color="auto"/>
              <w:left w:val="single" w:sz="4" w:space="0" w:color="auto"/>
              <w:bottom w:val="single" w:sz="4" w:space="0" w:color="auto"/>
              <w:right w:val="single" w:sz="4" w:space="0" w:color="auto"/>
            </w:tcBorders>
            <w:shd w:val="clear" w:color="000000" w:fill="F2D9B1"/>
            <w:noWrap/>
            <w:vAlign w:val="center"/>
          </w:tcPr>
          <w:p w14:paraId="0BEE9834" w14:textId="73C81405" w:rsidR="00E8677F" w:rsidRPr="00E8677F" w:rsidRDefault="00E8677F" w:rsidP="00E8677F">
            <w:pPr>
              <w:spacing w:after="0" w:line="240" w:lineRule="auto"/>
              <w:jc w:val="center"/>
              <w:rPr>
                <w:rFonts w:ascii="Arial" w:eastAsia="Times New Roman" w:hAnsi="Arial" w:cs="Arial"/>
                <w:b/>
                <w:bCs/>
                <w:color w:val="000000"/>
                <w:sz w:val="16"/>
                <w:szCs w:val="16"/>
                <w:lang w:eastAsia="es-MX"/>
              </w:rPr>
            </w:pPr>
            <w:r w:rsidRPr="00E8677F">
              <w:rPr>
                <w:rFonts w:ascii="Arial" w:hAnsi="Arial" w:cs="Arial"/>
                <w:b/>
                <w:bCs/>
                <w:sz w:val="16"/>
                <w:szCs w:val="16"/>
              </w:rPr>
              <w:t>3.7%</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tcPr>
          <w:p w14:paraId="5B51C3C7" w14:textId="5DB4FE8C" w:rsidR="00E8677F" w:rsidRPr="00E8677F" w:rsidRDefault="00E8677F" w:rsidP="00E8677F">
            <w:pPr>
              <w:spacing w:after="0" w:line="240" w:lineRule="auto"/>
              <w:jc w:val="center"/>
              <w:rPr>
                <w:rFonts w:ascii="Arial" w:eastAsia="Times New Roman" w:hAnsi="Arial" w:cs="Arial"/>
                <w:b/>
                <w:bCs/>
                <w:color w:val="000000"/>
                <w:sz w:val="16"/>
                <w:szCs w:val="16"/>
                <w:lang w:eastAsia="es-MX"/>
              </w:rPr>
            </w:pPr>
            <w:r w:rsidRPr="00E8677F">
              <w:rPr>
                <w:rFonts w:ascii="Arial" w:hAnsi="Arial" w:cs="Arial"/>
                <w:b/>
                <w:bCs/>
                <w:sz w:val="16"/>
                <w:szCs w:val="16"/>
              </w:rPr>
              <w:t>2.3%</w:t>
            </w:r>
          </w:p>
        </w:tc>
        <w:tc>
          <w:tcPr>
            <w:tcW w:w="851" w:type="dxa"/>
            <w:tcBorders>
              <w:top w:val="single" w:sz="4" w:space="0" w:color="auto"/>
              <w:left w:val="single" w:sz="4" w:space="0" w:color="auto"/>
              <w:bottom w:val="single" w:sz="4" w:space="0" w:color="auto"/>
              <w:right w:val="single" w:sz="4" w:space="0" w:color="auto"/>
            </w:tcBorders>
            <w:shd w:val="clear" w:color="000000" w:fill="CDC29D"/>
            <w:noWrap/>
            <w:vAlign w:val="center"/>
          </w:tcPr>
          <w:p w14:paraId="6AD08EAB" w14:textId="03962F15" w:rsidR="00E8677F" w:rsidRPr="00E8677F" w:rsidRDefault="00E8677F" w:rsidP="00E8677F">
            <w:pPr>
              <w:spacing w:after="0" w:line="240" w:lineRule="auto"/>
              <w:jc w:val="center"/>
              <w:rPr>
                <w:rFonts w:ascii="Arial" w:eastAsia="Times New Roman" w:hAnsi="Arial" w:cs="Arial"/>
                <w:b/>
                <w:bCs/>
                <w:color w:val="000000"/>
                <w:sz w:val="16"/>
                <w:szCs w:val="16"/>
                <w:lang w:eastAsia="es-MX"/>
              </w:rPr>
            </w:pPr>
            <w:r w:rsidRPr="00E8677F">
              <w:rPr>
                <w:rFonts w:ascii="Arial" w:hAnsi="Arial" w:cs="Arial"/>
                <w:b/>
                <w:bCs/>
                <w:sz w:val="16"/>
                <w:szCs w:val="16"/>
              </w:rPr>
              <w:t>14.6%</w:t>
            </w:r>
          </w:p>
        </w:tc>
        <w:tc>
          <w:tcPr>
            <w:tcW w:w="850" w:type="dxa"/>
            <w:tcBorders>
              <w:top w:val="single" w:sz="4" w:space="0" w:color="auto"/>
              <w:left w:val="single" w:sz="4" w:space="0" w:color="auto"/>
              <w:bottom w:val="single" w:sz="4" w:space="0" w:color="auto"/>
              <w:right w:val="single" w:sz="4" w:space="0" w:color="auto"/>
            </w:tcBorders>
            <w:shd w:val="clear" w:color="000000" w:fill="ECD6AE"/>
            <w:noWrap/>
            <w:vAlign w:val="center"/>
          </w:tcPr>
          <w:p w14:paraId="5DFE2D1B" w14:textId="3398F386" w:rsidR="00E8677F" w:rsidRPr="00E8677F" w:rsidRDefault="00E8677F" w:rsidP="00E8677F">
            <w:pPr>
              <w:spacing w:after="0" w:line="240" w:lineRule="auto"/>
              <w:jc w:val="center"/>
              <w:rPr>
                <w:rFonts w:ascii="Arial" w:eastAsia="Times New Roman" w:hAnsi="Arial" w:cs="Arial"/>
                <w:b/>
                <w:bCs/>
                <w:color w:val="000000"/>
                <w:sz w:val="16"/>
                <w:szCs w:val="16"/>
                <w:lang w:eastAsia="es-MX"/>
              </w:rPr>
            </w:pPr>
            <w:r w:rsidRPr="00E8677F">
              <w:rPr>
                <w:rFonts w:ascii="Arial" w:hAnsi="Arial" w:cs="Arial"/>
                <w:b/>
                <w:bCs/>
                <w:sz w:val="16"/>
                <w:szCs w:val="16"/>
              </w:rPr>
              <w:t>3.8%</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tcPr>
          <w:p w14:paraId="7B154FBA" w14:textId="0DC32CAE" w:rsidR="00E8677F" w:rsidRPr="00E8677F" w:rsidRDefault="00E8677F" w:rsidP="00E8677F">
            <w:pPr>
              <w:spacing w:after="0" w:line="240" w:lineRule="auto"/>
              <w:jc w:val="center"/>
              <w:rPr>
                <w:rFonts w:ascii="Arial" w:eastAsia="Times New Roman" w:hAnsi="Arial" w:cs="Arial"/>
                <w:b/>
                <w:bCs/>
                <w:color w:val="000000"/>
                <w:sz w:val="16"/>
                <w:szCs w:val="16"/>
                <w:lang w:eastAsia="es-MX"/>
              </w:rPr>
            </w:pPr>
            <w:r w:rsidRPr="00E8677F">
              <w:rPr>
                <w:rFonts w:ascii="Arial" w:hAnsi="Arial" w:cs="Arial"/>
                <w:b/>
                <w:bCs/>
                <w:sz w:val="16"/>
                <w:szCs w:val="16"/>
              </w:rPr>
              <w:t>2.2%</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tcPr>
          <w:p w14:paraId="7BA09A7D" w14:textId="1395D040" w:rsidR="00E8677F" w:rsidRPr="00E8677F" w:rsidRDefault="00E8677F" w:rsidP="00E8677F">
            <w:pPr>
              <w:spacing w:after="0" w:line="240" w:lineRule="auto"/>
              <w:jc w:val="center"/>
              <w:rPr>
                <w:rFonts w:ascii="Arial" w:eastAsia="Times New Roman" w:hAnsi="Arial" w:cs="Arial"/>
                <w:b/>
                <w:bCs/>
                <w:color w:val="000000"/>
                <w:sz w:val="16"/>
                <w:szCs w:val="16"/>
                <w:lang w:eastAsia="es-MX"/>
              </w:rPr>
            </w:pPr>
            <w:r w:rsidRPr="00E8677F">
              <w:rPr>
                <w:rFonts w:ascii="Arial" w:hAnsi="Arial" w:cs="Arial"/>
                <w:b/>
                <w:bCs/>
                <w:sz w:val="16"/>
                <w:szCs w:val="16"/>
              </w:rPr>
              <w:t>1.7%</w:t>
            </w:r>
          </w:p>
        </w:tc>
        <w:tc>
          <w:tcPr>
            <w:tcW w:w="850" w:type="dxa"/>
            <w:tcBorders>
              <w:top w:val="single" w:sz="4" w:space="0" w:color="auto"/>
              <w:left w:val="single" w:sz="4" w:space="0" w:color="auto"/>
              <w:bottom w:val="single" w:sz="4" w:space="0" w:color="auto"/>
              <w:right w:val="single" w:sz="4" w:space="0" w:color="auto"/>
            </w:tcBorders>
            <w:shd w:val="clear" w:color="000000" w:fill="E9D4AC"/>
            <w:noWrap/>
            <w:vAlign w:val="center"/>
          </w:tcPr>
          <w:p w14:paraId="5B539A6E" w14:textId="7562F433" w:rsidR="00E8677F" w:rsidRPr="00E8677F" w:rsidRDefault="00E8677F" w:rsidP="00E8677F">
            <w:pPr>
              <w:spacing w:after="0" w:line="240" w:lineRule="auto"/>
              <w:jc w:val="center"/>
              <w:rPr>
                <w:rFonts w:ascii="Arial" w:eastAsia="Times New Roman" w:hAnsi="Arial" w:cs="Arial"/>
                <w:b/>
                <w:bCs/>
                <w:color w:val="000000"/>
                <w:sz w:val="16"/>
                <w:szCs w:val="16"/>
                <w:lang w:eastAsia="es-MX"/>
              </w:rPr>
            </w:pPr>
            <w:r w:rsidRPr="00E8677F">
              <w:rPr>
                <w:rFonts w:ascii="Arial" w:hAnsi="Arial" w:cs="Arial"/>
                <w:b/>
                <w:bCs/>
                <w:sz w:val="16"/>
                <w:szCs w:val="16"/>
              </w:rPr>
              <w:t>2.5%</w:t>
            </w:r>
          </w:p>
        </w:tc>
      </w:tr>
      <w:tr w:rsidR="0061469C" w:rsidRPr="006D49CF" w14:paraId="4FA1FADD" w14:textId="77777777" w:rsidTr="0061469C">
        <w:trPr>
          <w:trHeight w:val="255"/>
          <w:jc w:val="center"/>
        </w:trPr>
        <w:tc>
          <w:tcPr>
            <w:tcW w:w="985" w:type="dxa"/>
            <w:tcBorders>
              <w:top w:val="nil"/>
              <w:left w:val="single" w:sz="4" w:space="0" w:color="auto"/>
              <w:bottom w:val="single" w:sz="4" w:space="0" w:color="auto"/>
              <w:right w:val="single" w:sz="4" w:space="0" w:color="auto"/>
            </w:tcBorders>
            <w:shd w:val="clear" w:color="000000" w:fill="006098"/>
            <w:noWrap/>
            <w:vAlign w:val="center"/>
            <w:hideMark/>
          </w:tcPr>
          <w:p w14:paraId="415AF330" w14:textId="77777777" w:rsidR="006D49CF" w:rsidRPr="006D49CF" w:rsidRDefault="006D49CF" w:rsidP="006357FD">
            <w:pPr>
              <w:spacing w:after="0" w:line="240" w:lineRule="auto"/>
              <w:rPr>
                <w:rFonts w:ascii="Arial" w:eastAsia="Times New Roman" w:hAnsi="Arial" w:cs="Arial"/>
                <w:color w:val="FFFFFF"/>
                <w:sz w:val="16"/>
                <w:szCs w:val="16"/>
                <w:lang w:eastAsia="es-MX"/>
              </w:rPr>
            </w:pPr>
            <w:r w:rsidRPr="006D49CF">
              <w:rPr>
                <w:rFonts w:ascii="Arial" w:eastAsia="Times New Roman" w:hAnsi="Arial" w:cs="Arial"/>
                <w:color w:val="FFFFFF"/>
                <w:sz w:val="16"/>
                <w:szCs w:val="16"/>
                <w:lang w:eastAsia="es-MX"/>
              </w:rPr>
              <w:t>MEX</w:t>
            </w:r>
          </w:p>
        </w:tc>
        <w:tc>
          <w:tcPr>
            <w:tcW w:w="850" w:type="dxa"/>
            <w:tcBorders>
              <w:top w:val="single" w:sz="4" w:space="0" w:color="auto"/>
              <w:left w:val="single" w:sz="4" w:space="0" w:color="auto"/>
              <w:bottom w:val="single" w:sz="4" w:space="0" w:color="auto"/>
              <w:right w:val="single" w:sz="4" w:space="0" w:color="auto"/>
            </w:tcBorders>
            <w:shd w:val="clear" w:color="000000" w:fill="7D9072"/>
            <w:noWrap/>
            <w:vAlign w:val="center"/>
            <w:hideMark/>
          </w:tcPr>
          <w:p w14:paraId="59304038"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50.7%</w:t>
            </w:r>
          </w:p>
        </w:tc>
        <w:tc>
          <w:tcPr>
            <w:tcW w:w="850" w:type="dxa"/>
            <w:tcBorders>
              <w:top w:val="single" w:sz="4" w:space="0" w:color="auto"/>
              <w:left w:val="single" w:sz="4" w:space="0" w:color="auto"/>
              <w:bottom w:val="single" w:sz="4" w:space="0" w:color="auto"/>
              <w:right w:val="single" w:sz="4" w:space="0" w:color="auto"/>
            </w:tcBorders>
            <w:shd w:val="clear" w:color="000000" w:fill="D7C8A2"/>
            <w:noWrap/>
            <w:vAlign w:val="center"/>
            <w:hideMark/>
          </w:tcPr>
          <w:p w14:paraId="2B1C7EA2"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12.0%</w:t>
            </w:r>
          </w:p>
        </w:tc>
        <w:tc>
          <w:tcPr>
            <w:tcW w:w="850" w:type="dxa"/>
            <w:tcBorders>
              <w:top w:val="single" w:sz="4" w:space="0" w:color="auto"/>
              <w:left w:val="single" w:sz="4" w:space="0" w:color="auto"/>
              <w:bottom w:val="single" w:sz="4" w:space="0" w:color="auto"/>
              <w:right w:val="single" w:sz="4" w:space="0" w:color="auto"/>
            </w:tcBorders>
            <w:shd w:val="clear" w:color="000000" w:fill="E9D4AC"/>
            <w:noWrap/>
            <w:vAlign w:val="center"/>
            <w:hideMark/>
          </w:tcPr>
          <w:p w14:paraId="7F32E1F7"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4.0%</w:t>
            </w:r>
          </w:p>
        </w:tc>
        <w:tc>
          <w:tcPr>
            <w:tcW w:w="713" w:type="dxa"/>
            <w:tcBorders>
              <w:top w:val="single" w:sz="4" w:space="0" w:color="auto"/>
              <w:left w:val="single" w:sz="4" w:space="0" w:color="auto"/>
              <w:bottom w:val="single" w:sz="4" w:space="0" w:color="auto"/>
              <w:right w:val="single" w:sz="4" w:space="0" w:color="auto"/>
            </w:tcBorders>
            <w:shd w:val="clear" w:color="000000" w:fill="DDCCA6"/>
            <w:noWrap/>
            <w:vAlign w:val="center"/>
            <w:hideMark/>
          </w:tcPr>
          <w:p w14:paraId="5E13CE1E"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9.3%</w:t>
            </w:r>
          </w:p>
        </w:tc>
        <w:tc>
          <w:tcPr>
            <w:tcW w:w="709" w:type="dxa"/>
            <w:tcBorders>
              <w:top w:val="single" w:sz="4" w:space="0" w:color="auto"/>
              <w:left w:val="single" w:sz="4" w:space="0" w:color="auto"/>
              <w:bottom w:val="single" w:sz="4" w:space="0" w:color="auto"/>
              <w:right w:val="single" w:sz="4" w:space="0" w:color="auto"/>
            </w:tcBorders>
            <w:shd w:val="clear" w:color="000000" w:fill="EFD8B0"/>
            <w:noWrap/>
            <w:vAlign w:val="center"/>
            <w:hideMark/>
          </w:tcPr>
          <w:p w14:paraId="38D74BCF"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1.3%</w:t>
            </w:r>
          </w:p>
        </w:tc>
        <w:tc>
          <w:tcPr>
            <w:tcW w:w="708"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36842828"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070545D9"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851" w:type="dxa"/>
            <w:tcBorders>
              <w:top w:val="single" w:sz="4" w:space="0" w:color="auto"/>
              <w:left w:val="single" w:sz="4" w:space="0" w:color="auto"/>
              <w:bottom w:val="single" w:sz="4" w:space="0" w:color="auto"/>
              <w:right w:val="single" w:sz="4" w:space="0" w:color="auto"/>
            </w:tcBorders>
            <w:shd w:val="clear" w:color="000000" w:fill="CDC29D"/>
            <w:noWrap/>
            <w:vAlign w:val="center"/>
            <w:hideMark/>
          </w:tcPr>
          <w:p w14:paraId="70555BF6"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16.0%</w:t>
            </w:r>
          </w:p>
        </w:tc>
        <w:tc>
          <w:tcPr>
            <w:tcW w:w="850" w:type="dxa"/>
            <w:tcBorders>
              <w:top w:val="single" w:sz="4" w:space="0" w:color="auto"/>
              <w:left w:val="single" w:sz="4" w:space="0" w:color="auto"/>
              <w:bottom w:val="single" w:sz="4" w:space="0" w:color="auto"/>
              <w:right w:val="single" w:sz="4" w:space="0" w:color="auto"/>
            </w:tcBorders>
            <w:shd w:val="clear" w:color="000000" w:fill="ECD6AE"/>
            <w:noWrap/>
            <w:vAlign w:val="center"/>
            <w:hideMark/>
          </w:tcPr>
          <w:p w14:paraId="15B5ED2C"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2.7%</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7F586DBF"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7E774480"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850" w:type="dxa"/>
            <w:tcBorders>
              <w:top w:val="single" w:sz="4" w:space="0" w:color="auto"/>
              <w:left w:val="single" w:sz="4" w:space="0" w:color="auto"/>
              <w:bottom w:val="single" w:sz="4" w:space="0" w:color="auto"/>
              <w:right w:val="single" w:sz="4" w:space="0" w:color="auto"/>
            </w:tcBorders>
            <w:shd w:val="clear" w:color="000000" w:fill="E9D4AC"/>
            <w:noWrap/>
            <w:vAlign w:val="center"/>
            <w:hideMark/>
          </w:tcPr>
          <w:p w14:paraId="408BD61D"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4.0%</w:t>
            </w:r>
          </w:p>
        </w:tc>
      </w:tr>
      <w:tr w:rsidR="0061469C" w:rsidRPr="006D49CF" w14:paraId="7DFCE62E" w14:textId="77777777" w:rsidTr="0061469C">
        <w:trPr>
          <w:trHeight w:val="255"/>
          <w:jc w:val="center"/>
        </w:trPr>
        <w:tc>
          <w:tcPr>
            <w:tcW w:w="985" w:type="dxa"/>
            <w:tcBorders>
              <w:top w:val="nil"/>
              <w:left w:val="single" w:sz="4" w:space="0" w:color="auto"/>
              <w:bottom w:val="single" w:sz="4" w:space="0" w:color="auto"/>
              <w:right w:val="single" w:sz="4" w:space="0" w:color="auto"/>
            </w:tcBorders>
            <w:shd w:val="clear" w:color="000000" w:fill="006098"/>
            <w:noWrap/>
            <w:vAlign w:val="center"/>
            <w:hideMark/>
          </w:tcPr>
          <w:p w14:paraId="1421D272" w14:textId="77777777" w:rsidR="006D49CF" w:rsidRPr="006D49CF" w:rsidRDefault="006D49CF" w:rsidP="006357FD">
            <w:pPr>
              <w:spacing w:after="0" w:line="240" w:lineRule="auto"/>
              <w:rPr>
                <w:rFonts w:ascii="Arial" w:eastAsia="Times New Roman" w:hAnsi="Arial" w:cs="Arial"/>
                <w:color w:val="FFFFFF"/>
                <w:sz w:val="16"/>
                <w:szCs w:val="16"/>
                <w:lang w:eastAsia="es-MX"/>
              </w:rPr>
            </w:pPr>
            <w:r w:rsidRPr="006D49CF">
              <w:rPr>
                <w:rFonts w:ascii="Arial" w:eastAsia="Times New Roman" w:hAnsi="Arial" w:cs="Arial"/>
                <w:color w:val="FFFFFF"/>
                <w:sz w:val="16"/>
                <w:szCs w:val="16"/>
                <w:lang w:eastAsia="es-MX"/>
              </w:rPr>
              <w:t>CDMX</w:t>
            </w:r>
          </w:p>
        </w:tc>
        <w:tc>
          <w:tcPr>
            <w:tcW w:w="850" w:type="dxa"/>
            <w:tcBorders>
              <w:top w:val="single" w:sz="4" w:space="0" w:color="auto"/>
              <w:left w:val="single" w:sz="4" w:space="0" w:color="auto"/>
              <w:bottom w:val="single" w:sz="4" w:space="0" w:color="auto"/>
              <w:right w:val="single" w:sz="4" w:space="0" w:color="auto"/>
            </w:tcBorders>
            <w:shd w:val="clear" w:color="000000" w:fill="7B8F71"/>
            <w:noWrap/>
            <w:vAlign w:val="center"/>
            <w:hideMark/>
          </w:tcPr>
          <w:p w14:paraId="709310F0"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51.5%</w:t>
            </w:r>
          </w:p>
        </w:tc>
        <w:tc>
          <w:tcPr>
            <w:tcW w:w="850" w:type="dxa"/>
            <w:tcBorders>
              <w:top w:val="single" w:sz="4" w:space="0" w:color="auto"/>
              <w:left w:val="single" w:sz="4" w:space="0" w:color="auto"/>
              <w:bottom w:val="single" w:sz="4" w:space="0" w:color="auto"/>
              <w:right w:val="single" w:sz="4" w:space="0" w:color="auto"/>
            </w:tcBorders>
            <w:shd w:val="clear" w:color="000000" w:fill="CCC19C"/>
            <w:noWrap/>
            <w:vAlign w:val="center"/>
            <w:hideMark/>
          </w:tcPr>
          <w:p w14:paraId="54FDC9DD"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16.7%</w:t>
            </w:r>
          </w:p>
        </w:tc>
        <w:tc>
          <w:tcPr>
            <w:tcW w:w="850" w:type="dxa"/>
            <w:tcBorders>
              <w:top w:val="single" w:sz="4" w:space="0" w:color="auto"/>
              <w:left w:val="single" w:sz="4" w:space="0" w:color="auto"/>
              <w:bottom w:val="single" w:sz="4" w:space="0" w:color="auto"/>
              <w:right w:val="single" w:sz="4" w:space="0" w:color="auto"/>
            </w:tcBorders>
            <w:shd w:val="clear" w:color="000000" w:fill="E1CFA8"/>
            <w:noWrap/>
            <w:vAlign w:val="center"/>
            <w:hideMark/>
          </w:tcPr>
          <w:p w14:paraId="2735F4BC"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7.6%</w:t>
            </w:r>
          </w:p>
        </w:tc>
        <w:tc>
          <w:tcPr>
            <w:tcW w:w="713" w:type="dxa"/>
            <w:tcBorders>
              <w:top w:val="single" w:sz="4" w:space="0" w:color="auto"/>
              <w:left w:val="single" w:sz="4" w:space="0" w:color="auto"/>
              <w:bottom w:val="single" w:sz="4" w:space="0" w:color="auto"/>
              <w:right w:val="single" w:sz="4" w:space="0" w:color="auto"/>
            </w:tcBorders>
            <w:shd w:val="clear" w:color="000000" w:fill="E8D3AC"/>
            <w:noWrap/>
            <w:vAlign w:val="center"/>
            <w:hideMark/>
          </w:tcPr>
          <w:p w14:paraId="5BFA94C8"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4.5%</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372A973F"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708"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77F91683"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29E19C7F"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851" w:type="dxa"/>
            <w:tcBorders>
              <w:top w:val="single" w:sz="4" w:space="0" w:color="auto"/>
              <w:left w:val="single" w:sz="4" w:space="0" w:color="auto"/>
              <w:bottom w:val="single" w:sz="4" w:space="0" w:color="auto"/>
              <w:right w:val="single" w:sz="4" w:space="0" w:color="auto"/>
            </w:tcBorders>
            <w:shd w:val="clear" w:color="000000" w:fill="E4D1AA"/>
            <w:noWrap/>
            <w:vAlign w:val="center"/>
            <w:hideMark/>
          </w:tcPr>
          <w:p w14:paraId="4F3D862F"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6.1%</w:t>
            </w:r>
          </w:p>
        </w:tc>
        <w:tc>
          <w:tcPr>
            <w:tcW w:w="850" w:type="dxa"/>
            <w:tcBorders>
              <w:top w:val="single" w:sz="4" w:space="0" w:color="auto"/>
              <w:left w:val="single" w:sz="4" w:space="0" w:color="auto"/>
              <w:bottom w:val="single" w:sz="4" w:space="0" w:color="auto"/>
              <w:right w:val="single" w:sz="4" w:space="0" w:color="auto"/>
            </w:tcBorders>
            <w:shd w:val="clear" w:color="000000" w:fill="EFD7B0"/>
            <w:noWrap/>
            <w:vAlign w:val="center"/>
            <w:hideMark/>
          </w:tcPr>
          <w:p w14:paraId="06518EF2"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1.5%</w:t>
            </w:r>
          </w:p>
        </w:tc>
        <w:tc>
          <w:tcPr>
            <w:tcW w:w="709" w:type="dxa"/>
            <w:tcBorders>
              <w:top w:val="single" w:sz="4" w:space="0" w:color="auto"/>
              <w:left w:val="single" w:sz="4" w:space="0" w:color="auto"/>
              <w:bottom w:val="single" w:sz="4" w:space="0" w:color="auto"/>
              <w:right w:val="single" w:sz="4" w:space="0" w:color="auto"/>
            </w:tcBorders>
            <w:shd w:val="clear" w:color="000000" w:fill="EBD5AE"/>
            <w:noWrap/>
            <w:vAlign w:val="center"/>
            <w:hideMark/>
          </w:tcPr>
          <w:p w14:paraId="01E5938A"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3.0%</w:t>
            </w:r>
          </w:p>
        </w:tc>
        <w:tc>
          <w:tcPr>
            <w:tcW w:w="709" w:type="dxa"/>
            <w:tcBorders>
              <w:top w:val="single" w:sz="4" w:space="0" w:color="auto"/>
              <w:left w:val="single" w:sz="4" w:space="0" w:color="auto"/>
              <w:bottom w:val="single" w:sz="4" w:space="0" w:color="auto"/>
              <w:right w:val="single" w:sz="4" w:space="0" w:color="auto"/>
            </w:tcBorders>
            <w:shd w:val="clear" w:color="000000" w:fill="DDCCA6"/>
            <w:noWrap/>
            <w:vAlign w:val="center"/>
            <w:hideMark/>
          </w:tcPr>
          <w:p w14:paraId="5F59BC65"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9.1%</w:t>
            </w:r>
          </w:p>
        </w:tc>
        <w:tc>
          <w:tcPr>
            <w:tcW w:w="850"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109D4F6E"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r>
      <w:tr w:rsidR="0061469C" w:rsidRPr="006D49CF" w14:paraId="26CB7D69" w14:textId="77777777" w:rsidTr="0061469C">
        <w:trPr>
          <w:trHeight w:val="255"/>
          <w:jc w:val="center"/>
        </w:trPr>
        <w:tc>
          <w:tcPr>
            <w:tcW w:w="985" w:type="dxa"/>
            <w:tcBorders>
              <w:top w:val="nil"/>
              <w:left w:val="single" w:sz="4" w:space="0" w:color="auto"/>
              <w:bottom w:val="single" w:sz="4" w:space="0" w:color="auto"/>
              <w:right w:val="single" w:sz="4" w:space="0" w:color="auto"/>
            </w:tcBorders>
            <w:shd w:val="clear" w:color="000000" w:fill="006098"/>
            <w:noWrap/>
            <w:vAlign w:val="center"/>
            <w:hideMark/>
          </w:tcPr>
          <w:p w14:paraId="6A176DE4" w14:textId="77777777" w:rsidR="006D49CF" w:rsidRPr="006D49CF" w:rsidRDefault="006D49CF" w:rsidP="006357FD">
            <w:pPr>
              <w:spacing w:after="0" w:line="240" w:lineRule="auto"/>
              <w:rPr>
                <w:rFonts w:ascii="Arial" w:eastAsia="Times New Roman" w:hAnsi="Arial" w:cs="Arial"/>
                <w:color w:val="FFFFFF"/>
                <w:sz w:val="16"/>
                <w:szCs w:val="16"/>
                <w:lang w:eastAsia="es-MX"/>
              </w:rPr>
            </w:pPr>
            <w:r w:rsidRPr="006D49CF">
              <w:rPr>
                <w:rFonts w:ascii="Arial" w:eastAsia="Times New Roman" w:hAnsi="Arial" w:cs="Arial"/>
                <w:color w:val="FFFFFF"/>
                <w:sz w:val="16"/>
                <w:szCs w:val="16"/>
                <w:lang w:eastAsia="es-MX"/>
              </w:rPr>
              <w:t>VER</w:t>
            </w:r>
          </w:p>
        </w:tc>
        <w:tc>
          <w:tcPr>
            <w:tcW w:w="850" w:type="dxa"/>
            <w:tcBorders>
              <w:top w:val="single" w:sz="4" w:space="0" w:color="auto"/>
              <w:left w:val="single" w:sz="4" w:space="0" w:color="auto"/>
              <w:bottom w:val="single" w:sz="4" w:space="0" w:color="auto"/>
              <w:right w:val="single" w:sz="4" w:space="0" w:color="auto"/>
            </w:tcBorders>
            <w:shd w:val="clear" w:color="000000" w:fill="71886B"/>
            <w:noWrap/>
            <w:vAlign w:val="center"/>
            <w:hideMark/>
          </w:tcPr>
          <w:p w14:paraId="1FDFB559"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56.0%</w:t>
            </w:r>
          </w:p>
        </w:tc>
        <w:tc>
          <w:tcPr>
            <w:tcW w:w="850" w:type="dxa"/>
            <w:tcBorders>
              <w:top w:val="single" w:sz="4" w:space="0" w:color="auto"/>
              <w:left w:val="single" w:sz="4" w:space="0" w:color="auto"/>
              <w:bottom w:val="single" w:sz="4" w:space="0" w:color="auto"/>
              <w:right w:val="single" w:sz="4" w:space="0" w:color="auto"/>
            </w:tcBorders>
            <w:shd w:val="clear" w:color="000000" w:fill="B6B491"/>
            <w:noWrap/>
            <w:vAlign w:val="center"/>
            <w:hideMark/>
          </w:tcPr>
          <w:p w14:paraId="643CD1ED"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26.0%</w:t>
            </w:r>
          </w:p>
        </w:tc>
        <w:tc>
          <w:tcPr>
            <w:tcW w:w="850" w:type="dxa"/>
            <w:tcBorders>
              <w:top w:val="single" w:sz="4" w:space="0" w:color="auto"/>
              <w:left w:val="single" w:sz="4" w:space="0" w:color="auto"/>
              <w:bottom w:val="single" w:sz="4" w:space="0" w:color="auto"/>
              <w:right w:val="single" w:sz="4" w:space="0" w:color="auto"/>
            </w:tcBorders>
            <w:shd w:val="clear" w:color="000000" w:fill="E9D4AC"/>
            <w:noWrap/>
            <w:vAlign w:val="center"/>
            <w:hideMark/>
          </w:tcPr>
          <w:p w14:paraId="0C4E4C97"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4.0%</w:t>
            </w:r>
          </w:p>
        </w:tc>
        <w:tc>
          <w:tcPr>
            <w:tcW w:w="713"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32DCE804"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709" w:type="dxa"/>
            <w:tcBorders>
              <w:top w:val="single" w:sz="4" w:space="0" w:color="auto"/>
              <w:left w:val="single" w:sz="4" w:space="0" w:color="auto"/>
              <w:bottom w:val="single" w:sz="4" w:space="0" w:color="auto"/>
              <w:right w:val="single" w:sz="4" w:space="0" w:color="auto"/>
            </w:tcBorders>
            <w:shd w:val="clear" w:color="000000" w:fill="EED7AF"/>
            <w:noWrap/>
            <w:vAlign w:val="center"/>
            <w:hideMark/>
          </w:tcPr>
          <w:p w14:paraId="5FBDACE8"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2.0%</w:t>
            </w:r>
          </w:p>
        </w:tc>
        <w:tc>
          <w:tcPr>
            <w:tcW w:w="708" w:type="dxa"/>
            <w:tcBorders>
              <w:top w:val="single" w:sz="4" w:space="0" w:color="auto"/>
              <w:left w:val="single" w:sz="4" w:space="0" w:color="auto"/>
              <w:bottom w:val="single" w:sz="4" w:space="0" w:color="auto"/>
              <w:right w:val="single" w:sz="4" w:space="0" w:color="auto"/>
            </w:tcBorders>
            <w:shd w:val="clear" w:color="000000" w:fill="E9D4AC"/>
            <w:noWrap/>
            <w:vAlign w:val="center"/>
            <w:hideMark/>
          </w:tcPr>
          <w:p w14:paraId="0A9F16C1"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4.0%</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14388EC2"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851" w:type="dxa"/>
            <w:tcBorders>
              <w:top w:val="single" w:sz="4" w:space="0" w:color="auto"/>
              <w:left w:val="single" w:sz="4" w:space="0" w:color="auto"/>
              <w:bottom w:val="single" w:sz="4" w:space="0" w:color="auto"/>
              <w:right w:val="single" w:sz="4" w:space="0" w:color="auto"/>
            </w:tcBorders>
            <w:shd w:val="clear" w:color="000000" w:fill="E5D1AA"/>
            <w:noWrap/>
            <w:vAlign w:val="center"/>
            <w:hideMark/>
          </w:tcPr>
          <w:p w14:paraId="58C95522"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6.0%</w:t>
            </w:r>
          </w:p>
        </w:tc>
        <w:tc>
          <w:tcPr>
            <w:tcW w:w="850" w:type="dxa"/>
            <w:tcBorders>
              <w:top w:val="single" w:sz="4" w:space="0" w:color="auto"/>
              <w:left w:val="single" w:sz="4" w:space="0" w:color="auto"/>
              <w:bottom w:val="single" w:sz="4" w:space="0" w:color="auto"/>
              <w:right w:val="single" w:sz="4" w:space="0" w:color="auto"/>
            </w:tcBorders>
            <w:shd w:val="clear" w:color="000000" w:fill="EED7AF"/>
            <w:noWrap/>
            <w:vAlign w:val="center"/>
            <w:hideMark/>
          </w:tcPr>
          <w:p w14:paraId="3ED3DD15"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2.0%</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60D53F66"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6FEE24E9"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850"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1E0AFE53"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r>
      <w:tr w:rsidR="0061469C" w:rsidRPr="006D49CF" w14:paraId="7FEC3C62" w14:textId="77777777" w:rsidTr="0061469C">
        <w:trPr>
          <w:trHeight w:val="255"/>
          <w:jc w:val="center"/>
        </w:trPr>
        <w:tc>
          <w:tcPr>
            <w:tcW w:w="985" w:type="dxa"/>
            <w:tcBorders>
              <w:top w:val="nil"/>
              <w:left w:val="single" w:sz="4" w:space="0" w:color="auto"/>
              <w:bottom w:val="single" w:sz="4" w:space="0" w:color="auto"/>
              <w:right w:val="single" w:sz="4" w:space="0" w:color="auto"/>
            </w:tcBorders>
            <w:shd w:val="clear" w:color="000000" w:fill="006098"/>
            <w:noWrap/>
            <w:vAlign w:val="center"/>
            <w:hideMark/>
          </w:tcPr>
          <w:p w14:paraId="6796F504" w14:textId="77777777" w:rsidR="006D49CF" w:rsidRPr="006D49CF" w:rsidRDefault="006D49CF" w:rsidP="006357FD">
            <w:pPr>
              <w:spacing w:after="0" w:line="240" w:lineRule="auto"/>
              <w:rPr>
                <w:rFonts w:ascii="Arial" w:eastAsia="Times New Roman" w:hAnsi="Arial" w:cs="Arial"/>
                <w:color w:val="FFFFFF"/>
                <w:sz w:val="16"/>
                <w:szCs w:val="16"/>
                <w:lang w:eastAsia="es-MX"/>
              </w:rPr>
            </w:pPr>
            <w:r w:rsidRPr="006D49CF">
              <w:rPr>
                <w:rFonts w:ascii="Arial" w:eastAsia="Times New Roman" w:hAnsi="Arial" w:cs="Arial"/>
                <w:color w:val="FFFFFF"/>
                <w:sz w:val="16"/>
                <w:szCs w:val="16"/>
                <w:lang w:eastAsia="es-MX"/>
              </w:rPr>
              <w:t>GRO</w:t>
            </w:r>
          </w:p>
        </w:tc>
        <w:tc>
          <w:tcPr>
            <w:tcW w:w="850" w:type="dxa"/>
            <w:tcBorders>
              <w:top w:val="single" w:sz="4" w:space="0" w:color="auto"/>
              <w:left w:val="single" w:sz="4" w:space="0" w:color="auto"/>
              <w:bottom w:val="single" w:sz="4" w:space="0" w:color="auto"/>
              <w:right w:val="single" w:sz="4" w:space="0" w:color="auto"/>
            </w:tcBorders>
            <w:shd w:val="clear" w:color="000000" w:fill="849475"/>
            <w:noWrap/>
            <w:vAlign w:val="center"/>
            <w:hideMark/>
          </w:tcPr>
          <w:p w14:paraId="25428C6C"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47.8%</w:t>
            </w:r>
          </w:p>
        </w:tc>
        <w:tc>
          <w:tcPr>
            <w:tcW w:w="850" w:type="dxa"/>
            <w:tcBorders>
              <w:top w:val="single" w:sz="4" w:space="0" w:color="auto"/>
              <w:left w:val="single" w:sz="4" w:space="0" w:color="auto"/>
              <w:bottom w:val="single" w:sz="4" w:space="0" w:color="auto"/>
              <w:right w:val="single" w:sz="4" w:space="0" w:color="auto"/>
            </w:tcBorders>
            <w:shd w:val="clear" w:color="000000" w:fill="EDD6AF"/>
            <w:noWrap/>
            <w:vAlign w:val="center"/>
            <w:hideMark/>
          </w:tcPr>
          <w:p w14:paraId="0511C947"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2.2%</w:t>
            </w:r>
          </w:p>
        </w:tc>
        <w:tc>
          <w:tcPr>
            <w:tcW w:w="850" w:type="dxa"/>
            <w:tcBorders>
              <w:top w:val="single" w:sz="4" w:space="0" w:color="auto"/>
              <w:left w:val="single" w:sz="4" w:space="0" w:color="auto"/>
              <w:bottom w:val="single" w:sz="4" w:space="0" w:color="auto"/>
              <w:right w:val="single" w:sz="4" w:space="0" w:color="auto"/>
            </w:tcBorders>
            <w:shd w:val="clear" w:color="000000" w:fill="CAC09C"/>
            <w:noWrap/>
            <w:vAlign w:val="center"/>
            <w:hideMark/>
          </w:tcPr>
          <w:p w14:paraId="16636B8F"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17.4%</w:t>
            </w:r>
          </w:p>
        </w:tc>
        <w:tc>
          <w:tcPr>
            <w:tcW w:w="713" w:type="dxa"/>
            <w:tcBorders>
              <w:top w:val="single" w:sz="4" w:space="0" w:color="auto"/>
              <w:left w:val="single" w:sz="4" w:space="0" w:color="auto"/>
              <w:bottom w:val="single" w:sz="4" w:space="0" w:color="auto"/>
              <w:right w:val="single" w:sz="4" w:space="0" w:color="auto"/>
            </w:tcBorders>
            <w:shd w:val="clear" w:color="000000" w:fill="EDD6AF"/>
            <w:noWrap/>
            <w:vAlign w:val="center"/>
            <w:hideMark/>
          </w:tcPr>
          <w:p w14:paraId="7F21FA5A"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2.2%</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558E51BE"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708" w:type="dxa"/>
            <w:tcBorders>
              <w:top w:val="single" w:sz="4" w:space="0" w:color="auto"/>
              <w:left w:val="single" w:sz="4" w:space="0" w:color="auto"/>
              <w:bottom w:val="single" w:sz="4" w:space="0" w:color="auto"/>
              <w:right w:val="single" w:sz="4" w:space="0" w:color="auto"/>
            </w:tcBorders>
            <w:shd w:val="clear" w:color="000000" w:fill="EDD6AF"/>
            <w:noWrap/>
            <w:vAlign w:val="center"/>
            <w:hideMark/>
          </w:tcPr>
          <w:p w14:paraId="4FE2DA63"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2.2%</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4CE0E52D"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851" w:type="dxa"/>
            <w:tcBorders>
              <w:top w:val="single" w:sz="4" w:space="0" w:color="auto"/>
              <w:left w:val="single" w:sz="4" w:space="0" w:color="auto"/>
              <w:bottom w:val="single" w:sz="4" w:space="0" w:color="auto"/>
              <w:right w:val="single" w:sz="4" w:space="0" w:color="auto"/>
            </w:tcBorders>
            <w:shd w:val="clear" w:color="000000" w:fill="C0BA96"/>
            <w:noWrap/>
            <w:vAlign w:val="center"/>
            <w:hideMark/>
          </w:tcPr>
          <w:p w14:paraId="6AC4C7B0"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21.7%</w:t>
            </w:r>
          </w:p>
        </w:tc>
        <w:tc>
          <w:tcPr>
            <w:tcW w:w="850" w:type="dxa"/>
            <w:tcBorders>
              <w:top w:val="single" w:sz="4" w:space="0" w:color="auto"/>
              <w:left w:val="single" w:sz="4" w:space="0" w:color="auto"/>
              <w:bottom w:val="single" w:sz="4" w:space="0" w:color="auto"/>
              <w:right w:val="single" w:sz="4" w:space="0" w:color="auto"/>
            </w:tcBorders>
            <w:shd w:val="clear" w:color="000000" w:fill="E8D3AC"/>
            <w:noWrap/>
            <w:vAlign w:val="center"/>
            <w:hideMark/>
          </w:tcPr>
          <w:p w14:paraId="1A2D8AB3"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4.3%</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602EADBF"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79CC657B"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850" w:type="dxa"/>
            <w:tcBorders>
              <w:top w:val="single" w:sz="4" w:space="0" w:color="auto"/>
              <w:left w:val="single" w:sz="4" w:space="0" w:color="auto"/>
              <w:bottom w:val="single" w:sz="4" w:space="0" w:color="auto"/>
              <w:right w:val="single" w:sz="4" w:space="0" w:color="auto"/>
            </w:tcBorders>
            <w:shd w:val="clear" w:color="000000" w:fill="EDD6AF"/>
            <w:noWrap/>
            <w:vAlign w:val="center"/>
            <w:hideMark/>
          </w:tcPr>
          <w:p w14:paraId="315E0B82"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2.2%</w:t>
            </w:r>
          </w:p>
        </w:tc>
      </w:tr>
      <w:tr w:rsidR="0061469C" w:rsidRPr="006D49CF" w14:paraId="53B527AB" w14:textId="77777777" w:rsidTr="0061469C">
        <w:trPr>
          <w:trHeight w:val="255"/>
          <w:jc w:val="center"/>
        </w:trPr>
        <w:tc>
          <w:tcPr>
            <w:tcW w:w="985" w:type="dxa"/>
            <w:tcBorders>
              <w:top w:val="nil"/>
              <w:left w:val="single" w:sz="4" w:space="0" w:color="auto"/>
              <w:bottom w:val="single" w:sz="4" w:space="0" w:color="auto"/>
              <w:right w:val="single" w:sz="4" w:space="0" w:color="auto"/>
            </w:tcBorders>
            <w:shd w:val="clear" w:color="000000" w:fill="006098"/>
            <w:noWrap/>
            <w:vAlign w:val="center"/>
            <w:hideMark/>
          </w:tcPr>
          <w:p w14:paraId="24D58AB7" w14:textId="77777777" w:rsidR="006D49CF" w:rsidRPr="006D49CF" w:rsidRDefault="006D49CF" w:rsidP="006357FD">
            <w:pPr>
              <w:spacing w:after="0" w:line="240" w:lineRule="auto"/>
              <w:rPr>
                <w:rFonts w:ascii="Arial" w:eastAsia="Times New Roman" w:hAnsi="Arial" w:cs="Arial"/>
                <w:color w:val="FFFFFF"/>
                <w:sz w:val="16"/>
                <w:szCs w:val="16"/>
                <w:lang w:eastAsia="es-MX"/>
              </w:rPr>
            </w:pPr>
            <w:r w:rsidRPr="006D49CF">
              <w:rPr>
                <w:rFonts w:ascii="Arial" w:eastAsia="Times New Roman" w:hAnsi="Arial" w:cs="Arial"/>
                <w:color w:val="FFFFFF"/>
                <w:sz w:val="16"/>
                <w:szCs w:val="16"/>
                <w:lang w:eastAsia="es-MX"/>
              </w:rPr>
              <w:t>NL</w:t>
            </w:r>
          </w:p>
        </w:tc>
        <w:tc>
          <w:tcPr>
            <w:tcW w:w="850" w:type="dxa"/>
            <w:tcBorders>
              <w:top w:val="single" w:sz="4" w:space="0" w:color="auto"/>
              <w:left w:val="single" w:sz="4" w:space="0" w:color="auto"/>
              <w:bottom w:val="single" w:sz="4" w:space="0" w:color="auto"/>
              <w:right w:val="single" w:sz="4" w:space="0" w:color="auto"/>
            </w:tcBorders>
            <w:shd w:val="clear" w:color="000000" w:fill="CCC19C"/>
            <w:noWrap/>
            <w:vAlign w:val="center"/>
            <w:hideMark/>
          </w:tcPr>
          <w:p w14:paraId="2F3765EC"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16.7%</w:t>
            </w:r>
          </w:p>
        </w:tc>
        <w:tc>
          <w:tcPr>
            <w:tcW w:w="850" w:type="dxa"/>
            <w:tcBorders>
              <w:top w:val="single" w:sz="4" w:space="0" w:color="auto"/>
              <w:left w:val="single" w:sz="4" w:space="0" w:color="auto"/>
              <w:bottom w:val="single" w:sz="4" w:space="0" w:color="auto"/>
              <w:right w:val="single" w:sz="4" w:space="0" w:color="auto"/>
            </w:tcBorders>
            <w:shd w:val="clear" w:color="000000" w:fill="A0A684"/>
            <w:noWrap/>
            <w:vAlign w:val="center"/>
            <w:hideMark/>
          </w:tcPr>
          <w:p w14:paraId="7B4DE799"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35.7%</w:t>
            </w:r>
          </w:p>
        </w:tc>
        <w:tc>
          <w:tcPr>
            <w:tcW w:w="850"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76BAC2C1"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713" w:type="dxa"/>
            <w:tcBorders>
              <w:top w:val="single" w:sz="4" w:space="0" w:color="auto"/>
              <w:left w:val="single" w:sz="4" w:space="0" w:color="auto"/>
              <w:bottom w:val="single" w:sz="4" w:space="0" w:color="auto"/>
              <w:right w:val="single" w:sz="4" w:space="0" w:color="auto"/>
            </w:tcBorders>
            <w:shd w:val="clear" w:color="000000" w:fill="E7D3AB"/>
            <w:noWrap/>
            <w:vAlign w:val="center"/>
            <w:hideMark/>
          </w:tcPr>
          <w:p w14:paraId="75CE4EC9"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4.8%</w:t>
            </w:r>
          </w:p>
        </w:tc>
        <w:tc>
          <w:tcPr>
            <w:tcW w:w="709" w:type="dxa"/>
            <w:tcBorders>
              <w:top w:val="single" w:sz="4" w:space="0" w:color="auto"/>
              <w:left w:val="single" w:sz="4" w:space="0" w:color="auto"/>
              <w:bottom w:val="single" w:sz="4" w:space="0" w:color="auto"/>
              <w:right w:val="single" w:sz="4" w:space="0" w:color="auto"/>
            </w:tcBorders>
            <w:shd w:val="clear" w:color="000000" w:fill="EDD6AE"/>
            <w:noWrap/>
            <w:vAlign w:val="center"/>
            <w:hideMark/>
          </w:tcPr>
          <w:p w14:paraId="06B16BC9"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2.4%</w:t>
            </w:r>
          </w:p>
        </w:tc>
        <w:tc>
          <w:tcPr>
            <w:tcW w:w="708" w:type="dxa"/>
            <w:tcBorders>
              <w:top w:val="single" w:sz="4" w:space="0" w:color="auto"/>
              <w:left w:val="single" w:sz="4" w:space="0" w:color="auto"/>
              <w:bottom w:val="single" w:sz="4" w:space="0" w:color="auto"/>
              <w:right w:val="single" w:sz="4" w:space="0" w:color="auto"/>
            </w:tcBorders>
            <w:shd w:val="clear" w:color="000000" w:fill="D1C5A0"/>
            <w:noWrap/>
            <w:vAlign w:val="center"/>
            <w:hideMark/>
          </w:tcPr>
          <w:p w14:paraId="5F80ADBF"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14.3%</w:t>
            </w:r>
          </w:p>
        </w:tc>
        <w:tc>
          <w:tcPr>
            <w:tcW w:w="709" w:type="dxa"/>
            <w:tcBorders>
              <w:top w:val="single" w:sz="4" w:space="0" w:color="auto"/>
              <w:left w:val="single" w:sz="4" w:space="0" w:color="auto"/>
              <w:bottom w:val="single" w:sz="4" w:space="0" w:color="auto"/>
              <w:right w:val="single" w:sz="4" w:space="0" w:color="auto"/>
            </w:tcBorders>
            <w:shd w:val="clear" w:color="000000" w:fill="EDD6AE"/>
            <w:noWrap/>
            <w:vAlign w:val="center"/>
            <w:hideMark/>
          </w:tcPr>
          <w:p w14:paraId="66966D46"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2.4%</w:t>
            </w:r>
          </w:p>
        </w:tc>
        <w:tc>
          <w:tcPr>
            <w:tcW w:w="851" w:type="dxa"/>
            <w:tcBorders>
              <w:top w:val="single" w:sz="4" w:space="0" w:color="auto"/>
              <w:left w:val="single" w:sz="4" w:space="0" w:color="auto"/>
              <w:bottom w:val="single" w:sz="4" w:space="0" w:color="auto"/>
              <w:right w:val="single" w:sz="4" w:space="0" w:color="auto"/>
            </w:tcBorders>
            <w:shd w:val="clear" w:color="000000" w:fill="C6BE99"/>
            <w:noWrap/>
            <w:vAlign w:val="center"/>
            <w:hideMark/>
          </w:tcPr>
          <w:p w14:paraId="33EAFE0E"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19.0%</w:t>
            </w:r>
          </w:p>
        </w:tc>
        <w:tc>
          <w:tcPr>
            <w:tcW w:w="850" w:type="dxa"/>
            <w:tcBorders>
              <w:top w:val="single" w:sz="4" w:space="0" w:color="auto"/>
              <w:left w:val="single" w:sz="4" w:space="0" w:color="auto"/>
              <w:bottom w:val="single" w:sz="4" w:space="0" w:color="auto"/>
              <w:right w:val="single" w:sz="4" w:space="0" w:color="auto"/>
            </w:tcBorders>
            <w:shd w:val="clear" w:color="000000" w:fill="EDD6AE"/>
            <w:noWrap/>
            <w:vAlign w:val="center"/>
            <w:hideMark/>
          </w:tcPr>
          <w:p w14:paraId="592140F1"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2.4%</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6BC53FEE"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709" w:type="dxa"/>
            <w:tcBorders>
              <w:top w:val="single" w:sz="4" w:space="0" w:color="auto"/>
              <w:left w:val="single" w:sz="4" w:space="0" w:color="auto"/>
              <w:bottom w:val="single" w:sz="4" w:space="0" w:color="auto"/>
              <w:right w:val="single" w:sz="4" w:space="0" w:color="auto"/>
            </w:tcBorders>
            <w:shd w:val="clear" w:color="000000" w:fill="EDD6AE"/>
            <w:noWrap/>
            <w:vAlign w:val="center"/>
            <w:hideMark/>
          </w:tcPr>
          <w:p w14:paraId="09327A43"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2.4%</w:t>
            </w:r>
          </w:p>
        </w:tc>
        <w:tc>
          <w:tcPr>
            <w:tcW w:w="850"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708905EC"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r>
      <w:tr w:rsidR="0061469C" w:rsidRPr="006D49CF" w14:paraId="1E7D3E84" w14:textId="77777777" w:rsidTr="0061469C">
        <w:trPr>
          <w:trHeight w:val="255"/>
          <w:jc w:val="center"/>
        </w:trPr>
        <w:tc>
          <w:tcPr>
            <w:tcW w:w="985" w:type="dxa"/>
            <w:tcBorders>
              <w:top w:val="nil"/>
              <w:left w:val="single" w:sz="4" w:space="0" w:color="auto"/>
              <w:bottom w:val="single" w:sz="4" w:space="0" w:color="auto"/>
              <w:right w:val="single" w:sz="4" w:space="0" w:color="auto"/>
            </w:tcBorders>
            <w:shd w:val="clear" w:color="000000" w:fill="006098"/>
            <w:noWrap/>
            <w:vAlign w:val="center"/>
            <w:hideMark/>
          </w:tcPr>
          <w:p w14:paraId="67BFAB8D" w14:textId="77777777" w:rsidR="006D49CF" w:rsidRPr="006D49CF" w:rsidRDefault="006D49CF" w:rsidP="006357FD">
            <w:pPr>
              <w:spacing w:after="0" w:line="240" w:lineRule="auto"/>
              <w:rPr>
                <w:rFonts w:ascii="Arial" w:eastAsia="Times New Roman" w:hAnsi="Arial" w:cs="Arial"/>
                <w:color w:val="FFFFFF"/>
                <w:sz w:val="16"/>
                <w:szCs w:val="16"/>
                <w:lang w:eastAsia="es-MX"/>
              </w:rPr>
            </w:pPr>
            <w:r w:rsidRPr="006D49CF">
              <w:rPr>
                <w:rFonts w:ascii="Arial" w:eastAsia="Times New Roman" w:hAnsi="Arial" w:cs="Arial"/>
                <w:color w:val="FFFFFF"/>
                <w:sz w:val="16"/>
                <w:szCs w:val="16"/>
                <w:lang w:eastAsia="es-MX"/>
              </w:rPr>
              <w:t>OAX</w:t>
            </w:r>
          </w:p>
        </w:tc>
        <w:tc>
          <w:tcPr>
            <w:tcW w:w="850" w:type="dxa"/>
            <w:tcBorders>
              <w:top w:val="single" w:sz="4" w:space="0" w:color="auto"/>
              <w:left w:val="single" w:sz="4" w:space="0" w:color="auto"/>
              <w:bottom w:val="single" w:sz="4" w:space="0" w:color="auto"/>
              <w:right w:val="single" w:sz="4" w:space="0" w:color="auto"/>
            </w:tcBorders>
            <w:shd w:val="clear" w:color="000000" w:fill="5D7C60"/>
            <w:noWrap/>
            <w:vAlign w:val="center"/>
            <w:hideMark/>
          </w:tcPr>
          <w:p w14:paraId="3F2537A9"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64.3%</w:t>
            </w:r>
          </w:p>
        </w:tc>
        <w:tc>
          <w:tcPr>
            <w:tcW w:w="850" w:type="dxa"/>
            <w:tcBorders>
              <w:top w:val="single" w:sz="4" w:space="0" w:color="auto"/>
              <w:left w:val="single" w:sz="4" w:space="0" w:color="auto"/>
              <w:bottom w:val="single" w:sz="4" w:space="0" w:color="auto"/>
              <w:right w:val="single" w:sz="4" w:space="0" w:color="auto"/>
            </w:tcBorders>
            <w:shd w:val="clear" w:color="000000" w:fill="EDD6AE"/>
            <w:noWrap/>
            <w:vAlign w:val="center"/>
            <w:hideMark/>
          </w:tcPr>
          <w:p w14:paraId="11D51667"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2.4%</w:t>
            </w:r>
          </w:p>
        </w:tc>
        <w:tc>
          <w:tcPr>
            <w:tcW w:w="850"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36C93640"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713" w:type="dxa"/>
            <w:tcBorders>
              <w:top w:val="single" w:sz="4" w:space="0" w:color="auto"/>
              <w:left w:val="single" w:sz="4" w:space="0" w:color="auto"/>
              <w:bottom w:val="single" w:sz="4" w:space="0" w:color="auto"/>
              <w:right w:val="single" w:sz="4" w:space="0" w:color="auto"/>
            </w:tcBorders>
            <w:shd w:val="clear" w:color="000000" w:fill="E2CFA9"/>
            <w:noWrap/>
            <w:vAlign w:val="center"/>
            <w:hideMark/>
          </w:tcPr>
          <w:p w14:paraId="6032FE01"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7.1%</w:t>
            </w:r>
          </w:p>
        </w:tc>
        <w:tc>
          <w:tcPr>
            <w:tcW w:w="709" w:type="dxa"/>
            <w:tcBorders>
              <w:top w:val="single" w:sz="4" w:space="0" w:color="auto"/>
              <w:left w:val="single" w:sz="4" w:space="0" w:color="auto"/>
              <w:bottom w:val="single" w:sz="4" w:space="0" w:color="auto"/>
              <w:right w:val="single" w:sz="4" w:space="0" w:color="auto"/>
            </w:tcBorders>
            <w:shd w:val="clear" w:color="000000" w:fill="EDD6AE"/>
            <w:noWrap/>
            <w:vAlign w:val="center"/>
            <w:hideMark/>
          </w:tcPr>
          <w:p w14:paraId="1F475484"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2.4%</w:t>
            </w:r>
          </w:p>
        </w:tc>
        <w:tc>
          <w:tcPr>
            <w:tcW w:w="708"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0E8211DD"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2EF410D2"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851" w:type="dxa"/>
            <w:tcBorders>
              <w:top w:val="single" w:sz="4" w:space="0" w:color="auto"/>
              <w:left w:val="single" w:sz="4" w:space="0" w:color="auto"/>
              <w:bottom w:val="single" w:sz="4" w:space="0" w:color="auto"/>
              <w:right w:val="single" w:sz="4" w:space="0" w:color="auto"/>
            </w:tcBorders>
            <w:shd w:val="clear" w:color="000000" w:fill="D1C5A0"/>
            <w:noWrap/>
            <w:vAlign w:val="center"/>
            <w:hideMark/>
          </w:tcPr>
          <w:p w14:paraId="64361158"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14.3%</w:t>
            </w:r>
          </w:p>
        </w:tc>
        <w:tc>
          <w:tcPr>
            <w:tcW w:w="850" w:type="dxa"/>
            <w:tcBorders>
              <w:top w:val="single" w:sz="4" w:space="0" w:color="auto"/>
              <w:left w:val="single" w:sz="4" w:space="0" w:color="auto"/>
              <w:bottom w:val="single" w:sz="4" w:space="0" w:color="auto"/>
              <w:right w:val="single" w:sz="4" w:space="0" w:color="auto"/>
            </w:tcBorders>
            <w:shd w:val="clear" w:color="000000" w:fill="E7D3AB"/>
            <w:noWrap/>
            <w:vAlign w:val="center"/>
            <w:hideMark/>
          </w:tcPr>
          <w:p w14:paraId="09443AA2"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4.8%</w:t>
            </w:r>
          </w:p>
        </w:tc>
        <w:tc>
          <w:tcPr>
            <w:tcW w:w="709" w:type="dxa"/>
            <w:tcBorders>
              <w:top w:val="single" w:sz="4" w:space="0" w:color="auto"/>
              <w:left w:val="single" w:sz="4" w:space="0" w:color="auto"/>
              <w:bottom w:val="single" w:sz="4" w:space="0" w:color="auto"/>
              <w:right w:val="single" w:sz="4" w:space="0" w:color="auto"/>
            </w:tcBorders>
            <w:shd w:val="clear" w:color="000000" w:fill="E7D3AB"/>
            <w:noWrap/>
            <w:vAlign w:val="center"/>
            <w:hideMark/>
          </w:tcPr>
          <w:p w14:paraId="198A0E47"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4.8%</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605280D3"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850"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5824FFFC"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r>
      <w:tr w:rsidR="0061469C" w:rsidRPr="006D49CF" w14:paraId="7E78AAFF" w14:textId="77777777" w:rsidTr="0061469C">
        <w:trPr>
          <w:trHeight w:val="255"/>
          <w:jc w:val="center"/>
        </w:trPr>
        <w:tc>
          <w:tcPr>
            <w:tcW w:w="985" w:type="dxa"/>
            <w:tcBorders>
              <w:top w:val="nil"/>
              <w:left w:val="single" w:sz="4" w:space="0" w:color="auto"/>
              <w:bottom w:val="single" w:sz="4" w:space="0" w:color="auto"/>
              <w:right w:val="single" w:sz="4" w:space="0" w:color="auto"/>
            </w:tcBorders>
            <w:shd w:val="clear" w:color="000000" w:fill="006098"/>
            <w:noWrap/>
            <w:vAlign w:val="center"/>
            <w:hideMark/>
          </w:tcPr>
          <w:p w14:paraId="45D40ADF" w14:textId="77777777" w:rsidR="006D49CF" w:rsidRPr="006D49CF" w:rsidRDefault="006D49CF" w:rsidP="006357FD">
            <w:pPr>
              <w:spacing w:after="0" w:line="240" w:lineRule="auto"/>
              <w:rPr>
                <w:rFonts w:ascii="Arial" w:eastAsia="Times New Roman" w:hAnsi="Arial" w:cs="Arial"/>
                <w:color w:val="FFFFFF"/>
                <w:sz w:val="16"/>
                <w:szCs w:val="16"/>
                <w:lang w:eastAsia="es-MX"/>
              </w:rPr>
            </w:pPr>
            <w:r w:rsidRPr="006D49CF">
              <w:rPr>
                <w:rFonts w:ascii="Arial" w:eastAsia="Times New Roman" w:hAnsi="Arial" w:cs="Arial"/>
                <w:color w:val="FFFFFF"/>
                <w:sz w:val="16"/>
                <w:szCs w:val="16"/>
                <w:lang w:eastAsia="es-MX"/>
              </w:rPr>
              <w:t>PUE</w:t>
            </w:r>
          </w:p>
        </w:tc>
        <w:tc>
          <w:tcPr>
            <w:tcW w:w="850" w:type="dxa"/>
            <w:tcBorders>
              <w:top w:val="single" w:sz="4" w:space="0" w:color="auto"/>
              <w:left w:val="single" w:sz="4" w:space="0" w:color="auto"/>
              <w:bottom w:val="single" w:sz="4" w:space="0" w:color="auto"/>
              <w:right w:val="single" w:sz="4" w:space="0" w:color="auto"/>
            </w:tcBorders>
            <w:shd w:val="clear" w:color="000000" w:fill="A3A886"/>
            <w:noWrap/>
            <w:vAlign w:val="center"/>
            <w:hideMark/>
          </w:tcPr>
          <w:p w14:paraId="72B1DA56"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34.1%</w:t>
            </w:r>
          </w:p>
        </w:tc>
        <w:tc>
          <w:tcPr>
            <w:tcW w:w="850" w:type="dxa"/>
            <w:tcBorders>
              <w:top w:val="single" w:sz="4" w:space="0" w:color="auto"/>
              <w:left w:val="single" w:sz="4" w:space="0" w:color="auto"/>
              <w:bottom w:val="single" w:sz="4" w:space="0" w:color="auto"/>
              <w:right w:val="single" w:sz="4" w:space="0" w:color="auto"/>
            </w:tcBorders>
            <w:shd w:val="clear" w:color="000000" w:fill="DCCBA5"/>
            <w:noWrap/>
            <w:vAlign w:val="center"/>
            <w:hideMark/>
          </w:tcPr>
          <w:p w14:paraId="2C120077"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9.8%</w:t>
            </w:r>
          </w:p>
        </w:tc>
        <w:tc>
          <w:tcPr>
            <w:tcW w:w="850" w:type="dxa"/>
            <w:tcBorders>
              <w:top w:val="single" w:sz="4" w:space="0" w:color="auto"/>
              <w:left w:val="single" w:sz="4" w:space="0" w:color="auto"/>
              <w:bottom w:val="single" w:sz="4" w:space="0" w:color="auto"/>
              <w:right w:val="single" w:sz="4" w:space="0" w:color="auto"/>
            </w:tcBorders>
            <w:shd w:val="clear" w:color="000000" w:fill="E7D2AB"/>
            <w:noWrap/>
            <w:vAlign w:val="center"/>
            <w:hideMark/>
          </w:tcPr>
          <w:p w14:paraId="49A8AC5F"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4.9%</w:t>
            </w:r>
          </w:p>
        </w:tc>
        <w:tc>
          <w:tcPr>
            <w:tcW w:w="713" w:type="dxa"/>
            <w:tcBorders>
              <w:top w:val="single" w:sz="4" w:space="0" w:color="auto"/>
              <w:left w:val="single" w:sz="4" w:space="0" w:color="auto"/>
              <w:bottom w:val="single" w:sz="4" w:space="0" w:color="auto"/>
              <w:right w:val="single" w:sz="4" w:space="0" w:color="auto"/>
            </w:tcBorders>
            <w:shd w:val="clear" w:color="000000" w:fill="D6C8A2"/>
            <w:noWrap/>
            <w:vAlign w:val="center"/>
            <w:hideMark/>
          </w:tcPr>
          <w:p w14:paraId="66E99BDD"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12.2%</w:t>
            </w:r>
          </w:p>
        </w:tc>
        <w:tc>
          <w:tcPr>
            <w:tcW w:w="709" w:type="dxa"/>
            <w:tcBorders>
              <w:top w:val="single" w:sz="4" w:space="0" w:color="auto"/>
              <w:left w:val="single" w:sz="4" w:space="0" w:color="auto"/>
              <w:bottom w:val="single" w:sz="4" w:space="0" w:color="auto"/>
              <w:right w:val="single" w:sz="4" w:space="0" w:color="auto"/>
            </w:tcBorders>
            <w:shd w:val="clear" w:color="000000" w:fill="E2CFA8"/>
            <w:noWrap/>
            <w:vAlign w:val="center"/>
            <w:hideMark/>
          </w:tcPr>
          <w:p w14:paraId="2B0D67F2"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7.3%</w:t>
            </w:r>
          </w:p>
        </w:tc>
        <w:tc>
          <w:tcPr>
            <w:tcW w:w="708" w:type="dxa"/>
            <w:tcBorders>
              <w:top w:val="single" w:sz="4" w:space="0" w:color="auto"/>
              <w:left w:val="single" w:sz="4" w:space="0" w:color="auto"/>
              <w:bottom w:val="single" w:sz="4" w:space="0" w:color="auto"/>
              <w:right w:val="single" w:sz="4" w:space="0" w:color="auto"/>
            </w:tcBorders>
            <w:shd w:val="clear" w:color="000000" w:fill="E7D2AB"/>
            <w:noWrap/>
            <w:vAlign w:val="center"/>
            <w:hideMark/>
          </w:tcPr>
          <w:p w14:paraId="3C596FA7"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4.9%</w:t>
            </w:r>
          </w:p>
        </w:tc>
        <w:tc>
          <w:tcPr>
            <w:tcW w:w="709" w:type="dxa"/>
            <w:tcBorders>
              <w:top w:val="single" w:sz="4" w:space="0" w:color="auto"/>
              <w:left w:val="single" w:sz="4" w:space="0" w:color="auto"/>
              <w:bottom w:val="single" w:sz="4" w:space="0" w:color="auto"/>
              <w:right w:val="single" w:sz="4" w:space="0" w:color="auto"/>
            </w:tcBorders>
            <w:shd w:val="clear" w:color="000000" w:fill="EDD6AE"/>
            <w:noWrap/>
            <w:vAlign w:val="center"/>
            <w:hideMark/>
          </w:tcPr>
          <w:p w14:paraId="4E1D311C"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2.4%</w:t>
            </w:r>
          </w:p>
        </w:tc>
        <w:tc>
          <w:tcPr>
            <w:tcW w:w="851" w:type="dxa"/>
            <w:tcBorders>
              <w:top w:val="single" w:sz="4" w:space="0" w:color="auto"/>
              <w:left w:val="single" w:sz="4" w:space="0" w:color="auto"/>
              <w:bottom w:val="single" w:sz="4" w:space="0" w:color="auto"/>
              <w:right w:val="single" w:sz="4" w:space="0" w:color="auto"/>
            </w:tcBorders>
            <w:shd w:val="clear" w:color="000000" w:fill="D6C8A2"/>
            <w:noWrap/>
            <w:vAlign w:val="center"/>
            <w:hideMark/>
          </w:tcPr>
          <w:p w14:paraId="50F1D809"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12.2%</w:t>
            </w:r>
          </w:p>
        </w:tc>
        <w:tc>
          <w:tcPr>
            <w:tcW w:w="850" w:type="dxa"/>
            <w:tcBorders>
              <w:top w:val="single" w:sz="4" w:space="0" w:color="auto"/>
              <w:left w:val="single" w:sz="4" w:space="0" w:color="auto"/>
              <w:bottom w:val="single" w:sz="4" w:space="0" w:color="auto"/>
              <w:right w:val="single" w:sz="4" w:space="0" w:color="auto"/>
            </w:tcBorders>
            <w:shd w:val="clear" w:color="000000" w:fill="EDD6AE"/>
            <w:noWrap/>
            <w:vAlign w:val="center"/>
            <w:hideMark/>
          </w:tcPr>
          <w:p w14:paraId="68F9BB71"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2.4%</w:t>
            </w:r>
          </w:p>
        </w:tc>
        <w:tc>
          <w:tcPr>
            <w:tcW w:w="709" w:type="dxa"/>
            <w:tcBorders>
              <w:top w:val="single" w:sz="4" w:space="0" w:color="auto"/>
              <w:left w:val="single" w:sz="4" w:space="0" w:color="auto"/>
              <w:bottom w:val="single" w:sz="4" w:space="0" w:color="auto"/>
              <w:right w:val="single" w:sz="4" w:space="0" w:color="auto"/>
            </w:tcBorders>
            <w:shd w:val="clear" w:color="000000" w:fill="EDD6AE"/>
            <w:noWrap/>
            <w:vAlign w:val="center"/>
            <w:hideMark/>
          </w:tcPr>
          <w:p w14:paraId="4F98C6A6"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2.4%</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3309BE06"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850" w:type="dxa"/>
            <w:tcBorders>
              <w:top w:val="single" w:sz="4" w:space="0" w:color="auto"/>
              <w:left w:val="single" w:sz="4" w:space="0" w:color="auto"/>
              <w:bottom w:val="single" w:sz="4" w:space="0" w:color="auto"/>
              <w:right w:val="single" w:sz="4" w:space="0" w:color="auto"/>
            </w:tcBorders>
            <w:shd w:val="clear" w:color="000000" w:fill="E2CFA8"/>
            <w:noWrap/>
            <w:vAlign w:val="center"/>
            <w:hideMark/>
          </w:tcPr>
          <w:p w14:paraId="17CBBF5A"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7.3%</w:t>
            </w:r>
          </w:p>
        </w:tc>
      </w:tr>
      <w:tr w:rsidR="0061469C" w:rsidRPr="006D49CF" w14:paraId="7B93505C" w14:textId="77777777" w:rsidTr="0061469C">
        <w:trPr>
          <w:trHeight w:val="255"/>
          <w:jc w:val="center"/>
        </w:trPr>
        <w:tc>
          <w:tcPr>
            <w:tcW w:w="985" w:type="dxa"/>
            <w:tcBorders>
              <w:top w:val="nil"/>
              <w:left w:val="single" w:sz="4" w:space="0" w:color="auto"/>
              <w:bottom w:val="single" w:sz="4" w:space="0" w:color="auto"/>
              <w:right w:val="single" w:sz="4" w:space="0" w:color="auto"/>
            </w:tcBorders>
            <w:shd w:val="clear" w:color="000000" w:fill="006098"/>
            <w:noWrap/>
            <w:vAlign w:val="center"/>
            <w:hideMark/>
          </w:tcPr>
          <w:p w14:paraId="7644E787" w14:textId="77777777" w:rsidR="006D49CF" w:rsidRPr="006D49CF" w:rsidRDefault="006D49CF" w:rsidP="006357FD">
            <w:pPr>
              <w:spacing w:after="0" w:line="240" w:lineRule="auto"/>
              <w:rPr>
                <w:rFonts w:ascii="Arial" w:eastAsia="Times New Roman" w:hAnsi="Arial" w:cs="Arial"/>
                <w:color w:val="FFFFFF"/>
                <w:sz w:val="16"/>
                <w:szCs w:val="16"/>
                <w:lang w:eastAsia="es-MX"/>
              </w:rPr>
            </w:pPr>
            <w:r w:rsidRPr="006D49CF">
              <w:rPr>
                <w:rFonts w:ascii="Arial" w:eastAsia="Times New Roman" w:hAnsi="Arial" w:cs="Arial"/>
                <w:color w:val="FFFFFF"/>
                <w:sz w:val="16"/>
                <w:szCs w:val="16"/>
                <w:lang w:eastAsia="es-MX"/>
              </w:rPr>
              <w:t>CHIS</w:t>
            </w:r>
          </w:p>
        </w:tc>
        <w:tc>
          <w:tcPr>
            <w:tcW w:w="850" w:type="dxa"/>
            <w:tcBorders>
              <w:top w:val="single" w:sz="4" w:space="0" w:color="auto"/>
              <w:left w:val="single" w:sz="4" w:space="0" w:color="auto"/>
              <w:bottom w:val="single" w:sz="4" w:space="0" w:color="auto"/>
              <w:right w:val="single" w:sz="4" w:space="0" w:color="auto"/>
            </w:tcBorders>
            <w:shd w:val="clear" w:color="000000" w:fill="A1A785"/>
            <w:noWrap/>
            <w:vAlign w:val="center"/>
            <w:hideMark/>
          </w:tcPr>
          <w:p w14:paraId="4C731FA7"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35.0%</w:t>
            </w:r>
          </w:p>
        </w:tc>
        <w:tc>
          <w:tcPr>
            <w:tcW w:w="850" w:type="dxa"/>
            <w:tcBorders>
              <w:top w:val="single" w:sz="4" w:space="0" w:color="auto"/>
              <w:left w:val="single" w:sz="4" w:space="0" w:color="auto"/>
              <w:bottom w:val="single" w:sz="4" w:space="0" w:color="auto"/>
              <w:right w:val="single" w:sz="4" w:space="0" w:color="auto"/>
            </w:tcBorders>
            <w:shd w:val="clear" w:color="000000" w:fill="EDD6AE"/>
            <w:noWrap/>
            <w:vAlign w:val="center"/>
            <w:hideMark/>
          </w:tcPr>
          <w:p w14:paraId="77921C03"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2.5%</w:t>
            </w:r>
          </w:p>
        </w:tc>
        <w:tc>
          <w:tcPr>
            <w:tcW w:w="850" w:type="dxa"/>
            <w:tcBorders>
              <w:top w:val="single" w:sz="4" w:space="0" w:color="auto"/>
              <w:left w:val="single" w:sz="4" w:space="0" w:color="auto"/>
              <w:bottom w:val="single" w:sz="4" w:space="0" w:color="auto"/>
              <w:right w:val="single" w:sz="4" w:space="0" w:color="auto"/>
            </w:tcBorders>
            <w:shd w:val="clear" w:color="000000" w:fill="EDD6AE"/>
            <w:noWrap/>
            <w:vAlign w:val="center"/>
            <w:hideMark/>
          </w:tcPr>
          <w:p w14:paraId="3B4990D5"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2.5%</w:t>
            </w:r>
          </w:p>
        </w:tc>
        <w:tc>
          <w:tcPr>
            <w:tcW w:w="713" w:type="dxa"/>
            <w:tcBorders>
              <w:top w:val="single" w:sz="4" w:space="0" w:color="auto"/>
              <w:left w:val="single" w:sz="4" w:space="0" w:color="auto"/>
              <w:bottom w:val="single" w:sz="4" w:space="0" w:color="auto"/>
              <w:right w:val="single" w:sz="4" w:space="0" w:color="auto"/>
            </w:tcBorders>
            <w:shd w:val="clear" w:color="000000" w:fill="E1CFA8"/>
            <w:noWrap/>
            <w:vAlign w:val="center"/>
            <w:hideMark/>
          </w:tcPr>
          <w:p w14:paraId="10460B08"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7.5%</w:t>
            </w:r>
          </w:p>
        </w:tc>
        <w:tc>
          <w:tcPr>
            <w:tcW w:w="709" w:type="dxa"/>
            <w:tcBorders>
              <w:top w:val="single" w:sz="4" w:space="0" w:color="auto"/>
              <w:left w:val="single" w:sz="4" w:space="0" w:color="auto"/>
              <w:bottom w:val="single" w:sz="4" w:space="0" w:color="auto"/>
              <w:right w:val="single" w:sz="4" w:space="0" w:color="auto"/>
            </w:tcBorders>
            <w:shd w:val="clear" w:color="000000" w:fill="DBCBA5"/>
            <w:noWrap/>
            <w:vAlign w:val="center"/>
            <w:hideMark/>
          </w:tcPr>
          <w:p w14:paraId="6A21E89A"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10.0%</w:t>
            </w:r>
          </w:p>
        </w:tc>
        <w:tc>
          <w:tcPr>
            <w:tcW w:w="708"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31E54CB7"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44BCCA1E"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851" w:type="dxa"/>
            <w:tcBorders>
              <w:top w:val="single" w:sz="4" w:space="0" w:color="auto"/>
              <w:left w:val="single" w:sz="4" w:space="0" w:color="auto"/>
              <w:bottom w:val="single" w:sz="4" w:space="0" w:color="auto"/>
              <w:right w:val="single" w:sz="4" w:space="0" w:color="auto"/>
            </w:tcBorders>
            <w:shd w:val="clear" w:color="000000" w:fill="DBCBA5"/>
            <w:noWrap/>
            <w:vAlign w:val="center"/>
            <w:hideMark/>
          </w:tcPr>
          <w:p w14:paraId="19A2BF3C"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10.0%</w:t>
            </w:r>
          </w:p>
        </w:tc>
        <w:tc>
          <w:tcPr>
            <w:tcW w:w="850" w:type="dxa"/>
            <w:tcBorders>
              <w:top w:val="single" w:sz="4" w:space="0" w:color="auto"/>
              <w:left w:val="single" w:sz="4" w:space="0" w:color="auto"/>
              <w:bottom w:val="single" w:sz="4" w:space="0" w:color="auto"/>
              <w:right w:val="single" w:sz="4" w:space="0" w:color="auto"/>
            </w:tcBorders>
            <w:shd w:val="clear" w:color="000000" w:fill="CAC09B"/>
            <w:noWrap/>
            <w:vAlign w:val="center"/>
            <w:hideMark/>
          </w:tcPr>
          <w:p w14:paraId="138F2E93"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17.5%</w:t>
            </w:r>
          </w:p>
        </w:tc>
        <w:tc>
          <w:tcPr>
            <w:tcW w:w="709" w:type="dxa"/>
            <w:tcBorders>
              <w:top w:val="single" w:sz="4" w:space="0" w:color="auto"/>
              <w:left w:val="single" w:sz="4" w:space="0" w:color="auto"/>
              <w:bottom w:val="single" w:sz="4" w:space="0" w:color="auto"/>
              <w:right w:val="single" w:sz="4" w:space="0" w:color="auto"/>
            </w:tcBorders>
            <w:shd w:val="clear" w:color="000000" w:fill="D0C49F"/>
            <w:noWrap/>
            <w:vAlign w:val="center"/>
            <w:hideMark/>
          </w:tcPr>
          <w:p w14:paraId="76FA85B5"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15.0%</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03E85576"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850"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03234824"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r>
      <w:tr w:rsidR="0061469C" w:rsidRPr="006D49CF" w14:paraId="73AC7AE8" w14:textId="77777777" w:rsidTr="0061469C">
        <w:trPr>
          <w:trHeight w:val="255"/>
          <w:jc w:val="center"/>
        </w:trPr>
        <w:tc>
          <w:tcPr>
            <w:tcW w:w="985" w:type="dxa"/>
            <w:tcBorders>
              <w:top w:val="nil"/>
              <w:left w:val="single" w:sz="4" w:space="0" w:color="auto"/>
              <w:bottom w:val="single" w:sz="4" w:space="0" w:color="auto"/>
              <w:right w:val="single" w:sz="4" w:space="0" w:color="auto"/>
            </w:tcBorders>
            <w:shd w:val="clear" w:color="000000" w:fill="006098"/>
            <w:noWrap/>
            <w:vAlign w:val="center"/>
            <w:hideMark/>
          </w:tcPr>
          <w:p w14:paraId="5D7EDDF9" w14:textId="77777777" w:rsidR="006D49CF" w:rsidRPr="006D49CF" w:rsidRDefault="006D49CF" w:rsidP="006357FD">
            <w:pPr>
              <w:spacing w:after="0" w:line="240" w:lineRule="auto"/>
              <w:rPr>
                <w:rFonts w:ascii="Arial" w:eastAsia="Times New Roman" w:hAnsi="Arial" w:cs="Arial"/>
                <w:color w:val="FFFFFF"/>
                <w:sz w:val="16"/>
                <w:szCs w:val="16"/>
                <w:lang w:eastAsia="es-MX"/>
              </w:rPr>
            </w:pPr>
            <w:r w:rsidRPr="006D49CF">
              <w:rPr>
                <w:rFonts w:ascii="Arial" w:eastAsia="Times New Roman" w:hAnsi="Arial" w:cs="Arial"/>
                <w:color w:val="FFFFFF"/>
                <w:sz w:val="16"/>
                <w:szCs w:val="16"/>
                <w:lang w:eastAsia="es-MX"/>
              </w:rPr>
              <w:t>MICH</w:t>
            </w:r>
          </w:p>
        </w:tc>
        <w:tc>
          <w:tcPr>
            <w:tcW w:w="850" w:type="dxa"/>
            <w:tcBorders>
              <w:top w:val="single" w:sz="4" w:space="0" w:color="auto"/>
              <w:left w:val="single" w:sz="4" w:space="0" w:color="auto"/>
              <w:bottom w:val="single" w:sz="4" w:space="0" w:color="auto"/>
              <w:right w:val="single" w:sz="4" w:space="0" w:color="auto"/>
            </w:tcBorders>
            <w:shd w:val="clear" w:color="000000" w:fill="ADAE8C"/>
            <w:noWrap/>
            <w:vAlign w:val="center"/>
            <w:hideMark/>
          </w:tcPr>
          <w:p w14:paraId="6716704C"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30.0%</w:t>
            </w:r>
          </w:p>
        </w:tc>
        <w:tc>
          <w:tcPr>
            <w:tcW w:w="850" w:type="dxa"/>
            <w:tcBorders>
              <w:top w:val="single" w:sz="4" w:space="0" w:color="auto"/>
              <w:left w:val="single" w:sz="4" w:space="0" w:color="auto"/>
              <w:bottom w:val="single" w:sz="4" w:space="0" w:color="auto"/>
              <w:right w:val="single" w:sz="4" w:space="0" w:color="auto"/>
            </w:tcBorders>
            <w:shd w:val="clear" w:color="000000" w:fill="C4BD98"/>
            <w:noWrap/>
            <w:vAlign w:val="center"/>
            <w:hideMark/>
          </w:tcPr>
          <w:p w14:paraId="62DF0174"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20.0%</w:t>
            </w:r>
          </w:p>
        </w:tc>
        <w:tc>
          <w:tcPr>
            <w:tcW w:w="850" w:type="dxa"/>
            <w:tcBorders>
              <w:top w:val="single" w:sz="4" w:space="0" w:color="auto"/>
              <w:left w:val="single" w:sz="4" w:space="0" w:color="auto"/>
              <w:bottom w:val="single" w:sz="4" w:space="0" w:color="auto"/>
              <w:right w:val="single" w:sz="4" w:space="0" w:color="auto"/>
            </w:tcBorders>
            <w:shd w:val="clear" w:color="000000" w:fill="D0C49F"/>
            <w:noWrap/>
            <w:vAlign w:val="center"/>
            <w:hideMark/>
          </w:tcPr>
          <w:p w14:paraId="2047A3EC"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15.0%</w:t>
            </w:r>
          </w:p>
        </w:tc>
        <w:tc>
          <w:tcPr>
            <w:tcW w:w="713" w:type="dxa"/>
            <w:tcBorders>
              <w:top w:val="single" w:sz="4" w:space="0" w:color="auto"/>
              <w:left w:val="single" w:sz="4" w:space="0" w:color="auto"/>
              <w:bottom w:val="single" w:sz="4" w:space="0" w:color="auto"/>
              <w:right w:val="single" w:sz="4" w:space="0" w:color="auto"/>
            </w:tcBorders>
            <w:shd w:val="clear" w:color="000000" w:fill="DBCBA5"/>
            <w:noWrap/>
            <w:vAlign w:val="center"/>
            <w:hideMark/>
          </w:tcPr>
          <w:p w14:paraId="776853F9"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10.0%</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786A5CFB"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708"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237E0E2F"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35F2E470"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851" w:type="dxa"/>
            <w:tcBorders>
              <w:top w:val="single" w:sz="4" w:space="0" w:color="auto"/>
              <w:left w:val="single" w:sz="4" w:space="0" w:color="auto"/>
              <w:bottom w:val="single" w:sz="4" w:space="0" w:color="auto"/>
              <w:right w:val="single" w:sz="4" w:space="0" w:color="auto"/>
            </w:tcBorders>
            <w:shd w:val="clear" w:color="000000" w:fill="D6C7A2"/>
            <w:noWrap/>
            <w:vAlign w:val="center"/>
            <w:hideMark/>
          </w:tcPr>
          <w:p w14:paraId="42325B7A"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12.5%</w:t>
            </w:r>
          </w:p>
        </w:tc>
        <w:tc>
          <w:tcPr>
            <w:tcW w:w="850" w:type="dxa"/>
            <w:tcBorders>
              <w:top w:val="single" w:sz="4" w:space="0" w:color="auto"/>
              <w:left w:val="single" w:sz="4" w:space="0" w:color="auto"/>
              <w:bottom w:val="single" w:sz="4" w:space="0" w:color="auto"/>
              <w:right w:val="single" w:sz="4" w:space="0" w:color="auto"/>
            </w:tcBorders>
            <w:shd w:val="clear" w:color="000000" w:fill="E7D2AB"/>
            <w:noWrap/>
            <w:vAlign w:val="center"/>
            <w:hideMark/>
          </w:tcPr>
          <w:p w14:paraId="20EC3967"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5.0%</w:t>
            </w:r>
          </w:p>
        </w:tc>
        <w:tc>
          <w:tcPr>
            <w:tcW w:w="709" w:type="dxa"/>
            <w:tcBorders>
              <w:top w:val="single" w:sz="4" w:space="0" w:color="auto"/>
              <w:left w:val="single" w:sz="4" w:space="0" w:color="auto"/>
              <w:bottom w:val="single" w:sz="4" w:space="0" w:color="auto"/>
              <w:right w:val="single" w:sz="4" w:space="0" w:color="auto"/>
            </w:tcBorders>
            <w:shd w:val="clear" w:color="000000" w:fill="E1CFA8"/>
            <w:noWrap/>
            <w:vAlign w:val="center"/>
            <w:hideMark/>
          </w:tcPr>
          <w:p w14:paraId="2162F558"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7.5%</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6C6AEB09"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850"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5CC7AFB4"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r>
      <w:tr w:rsidR="0061469C" w:rsidRPr="006D49CF" w14:paraId="7CB585B2" w14:textId="77777777" w:rsidTr="0061469C">
        <w:trPr>
          <w:trHeight w:val="255"/>
          <w:jc w:val="center"/>
        </w:trPr>
        <w:tc>
          <w:tcPr>
            <w:tcW w:w="985" w:type="dxa"/>
            <w:tcBorders>
              <w:top w:val="nil"/>
              <w:left w:val="single" w:sz="4" w:space="0" w:color="auto"/>
              <w:bottom w:val="single" w:sz="4" w:space="0" w:color="auto"/>
              <w:right w:val="single" w:sz="4" w:space="0" w:color="auto"/>
            </w:tcBorders>
            <w:shd w:val="clear" w:color="000000" w:fill="006098"/>
            <w:noWrap/>
            <w:vAlign w:val="center"/>
            <w:hideMark/>
          </w:tcPr>
          <w:p w14:paraId="3AF4136A" w14:textId="77777777" w:rsidR="006D49CF" w:rsidRPr="006D49CF" w:rsidRDefault="006D49CF" w:rsidP="006357FD">
            <w:pPr>
              <w:spacing w:after="0" w:line="240" w:lineRule="auto"/>
              <w:rPr>
                <w:rFonts w:ascii="Arial" w:eastAsia="Times New Roman" w:hAnsi="Arial" w:cs="Arial"/>
                <w:color w:val="FFFFFF"/>
                <w:sz w:val="16"/>
                <w:szCs w:val="16"/>
                <w:lang w:eastAsia="es-MX"/>
              </w:rPr>
            </w:pPr>
            <w:r w:rsidRPr="006D49CF">
              <w:rPr>
                <w:rFonts w:ascii="Arial" w:eastAsia="Times New Roman" w:hAnsi="Arial" w:cs="Arial"/>
                <w:color w:val="FFFFFF"/>
                <w:sz w:val="16"/>
                <w:szCs w:val="16"/>
                <w:lang w:eastAsia="es-MX"/>
              </w:rPr>
              <w:t>SIN</w:t>
            </w:r>
          </w:p>
        </w:tc>
        <w:tc>
          <w:tcPr>
            <w:tcW w:w="850" w:type="dxa"/>
            <w:tcBorders>
              <w:top w:val="single" w:sz="4" w:space="0" w:color="auto"/>
              <w:left w:val="single" w:sz="4" w:space="0" w:color="auto"/>
              <w:bottom w:val="single" w:sz="4" w:space="0" w:color="auto"/>
              <w:right w:val="single" w:sz="4" w:space="0" w:color="auto"/>
            </w:tcBorders>
            <w:shd w:val="clear" w:color="000000" w:fill="6D8669"/>
            <w:noWrap/>
            <w:vAlign w:val="center"/>
            <w:hideMark/>
          </w:tcPr>
          <w:p w14:paraId="40998A2C"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57.5%</w:t>
            </w:r>
          </w:p>
        </w:tc>
        <w:tc>
          <w:tcPr>
            <w:tcW w:w="850" w:type="dxa"/>
            <w:tcBorders>
              <w:top w:val="single" w:sz="4" w:space="0" w:color="auto"/>
              <w:left w:val="single" w:sz="4" w:space="0" w:color="auto"/>
              <w:bottom w:val="single" w:sz="4" w:space="0" w:color="auto"/>
              <w:right w:val="single" w:sz="4" w:space="0" w:color="auto"/>
            </w:tcBorders>
            <w:shd w:val="clear" w:color="000000" w:fill="E7D2AB"/>
            <w:noWrap/>
            <w:vAlign w:val="center"/>
            <w:hideMark/>
          </w:tcPr>
          <w:p w14:paraId="5D568A75"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5.0%</w:t>
            </w:r>
          </w:p>
        </w:tc>
        <w:tc>
          <w:tcPr>
            <w:tcW w:w="850" w:type="dxa"/>
            <w:tcBorders>
              <w:top w:val="single" w:sz="4" w:space="0" w:color="auto"/>
              <w:left w:val="single" w:sz="4" w:space="0" w:color="auto"/>
              <w:bottom w:val="single" w:sz="4" w:space="0" w:color="auto"/>
              <w:right w:val="single" w:sz="4" w:space="0" w:color="auto"/>
            </w:tcBorders>
            <w:shd w:val="clear" w:color="000000" w:fill="EDD6AE"/>
            <w:noWrap/>
            <w:vAlign w:val="center"/>
            <w:hideMark/>
          </w:tcPr>
          <w:p w14:paraId="5C0A877D"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2.5%</w:t>
            </w:r>
          </w:p>
        </w:tc>
        <w:tc>
          <w:tcPr>
            <w:tcW w:w="713" w:type="dxa"/>
            <w:tcBorders>
              <w:top w:val="single" w:sz="4" w:space="0" w:color="auto"/>
              <w:left w:val="single" w:sz="4" w:space="0" w:color="auto"/>
              <w:bottom w:val="single" w:sz="4" w:space="0" w:color="auto"/>
              <w:right w:val="single" w:sz="4" w:space="0" w:color="auto"/>
            </w:tcBorders>
            <w:shd w:val="clear" w:color="000000" w:fill="E1CFA8"/>
            <w:noWrap/>
            <w:vAlign w:val="center"/>
            <w:hideMark/>
          </w:tcPr>
          <w:p w14:paraId="1AFCB036"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7.5%</w:t>
            </w:r>
          </w:p>
        </w:tc>
        <w:tc>
          <w:tcPr>
            <w:tcW w:w="709" w:type="dxa"/>
            <w:tcBorders>
              <w:top w:val="single" w:sz="4" w:space="0" w:color="auto"/>
              <w:left w:val="single" w:sz="4" w:space="0" w:color="auto"/>
              <w:bottom w:val="single" w:sz="4" w:space="0" w:color="auto"/>
              <w:right w:val="single" w:sz="4" w:space="0" w:color="auto"/>
            </w:tcBorders>
            <w:shd w:val="clear" w:color="000000" w:fill="EDD6AE"/>
            <w:noWrap/>
            <w:vAlign w:val="center"/>
            <w:hideMark/>
          </w:tcPr>
          <w:p w14:paraId="6B00CD60"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2.5%</w:t>
            </w:r>
          </w:p>
        </w:tc>
        <w:tc>
          <w:tcPr>
            <w:tcW w:w="708"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18D3B9D6"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0D8D1831"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851" w:type="dxa"/>
            <w:tcBorders>
              <w:top w:val="single" w:sz="4" w:space="0" w:color="auto"/>
              <w:left w:val="single" w:sz="4" w:space="0" w:color="auto"/>
              <w:bottom w:val="single" w:sz="4" w:space="0" w:color="auto"/>
              <w:right w:val="single" w:sz="4" w:space="0" w:color="auto"/>
            </w:tcBorders>
            <w:shd w:val="clear" w:color="000000" w:fill="C4BD98"/>
            <w:noWrap/>
            <w:vAlign w:val="center"/>
            <w:hideMark/>
          </w:tcPr>
          <w:p w14:paraId="78E5D448"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20.0%</w:t>
            </w:r>
          </w:p>
        </w:tc>
        <w:tc>
          <w:tcPr>
            <w:tcW w:w="850"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240DCF1C"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709" w:type="dxa"/>
            <w:tcBorders>
              <w:top w:val="single" w:sz="4" w:space="0" w:color="auto"/>
              <w:left w:val="single" w:sz="4" w:space="0" w:color="auto"/>
              <w:bottom w:val="single" w:sz="4" w:space="0" w:color="auto"/>
              <w:right w:val="single" w:sz="4" w:space="0" w:color="auto"/>
            </w:tcBorders>
            <w:shd w:val="clear" w:color="000000" w:fill="EDD6AE"/>
            <w:noWrap/>
            <w:vAlign w:val="center"/>
            <w:hideMark/>
          </w:tcPr>
          <w:p w14:paraId="40CF2FE0"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2.5%</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676C81E2"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850" w:type="dxa"/>
            <w:tcBorders>
              <w:top w:val="single" w:sz="4" w:space="0" w:color="auto"/>
              <w:left w:val="single" w:sz="4" w:space="0" w:color="auto"/>
              <w:bottom w:val="single" w:sz="4" w:space="0" w:color="auto"/>
              <w:right w:val="single" w:sz="4" w:space="0" w:color="auto"/>
            </w:tcBorders>
            <w:shd w:val="clear" w:color="000000" w:fill="EDD6AE"/>
            <w:noWrap/>
            <w:vAlign w:val="center"/>
            <w:hideMark/>
          </w:tcPr>
          <w:p w14:paraId="48BFAF51"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2.5%</w:t>
            </w:r>
          </w:p>
        </w:tc>
      </w:tr>
      <w:tr w:rsidR="0061469C" w:rsidRPr="006D49CF" w14:paraId="7B0EC0A8" w14:textId="77777777" w:rsidTr="0061469C">
        <w:trPr>
          <w:trHeight w:val="255"/>
          <w:jc w:val="center"/>
        </w:trPr>
        <w:tc>
          <w:tcPr>
            <w:tcW w:w="985" w:type="dxa"/>
            <w:tcBorders>
              <w:top w:val="nil"/>
              <w:left w:val="single" w:sz="4" w:space="0" w:color="auto"/>
              <w:bottom w:val="single" w:sz="4" w:space="0" w:color="auto"/>
              <w:right w:val="single" w:sz="4" w:space="0" w:color="auto"/>
            </w:tcBorders>
            <w:shd w:val="clear" w:color="000000" w:fill="006098"/>
            <w:noWrap/>
            <w:vAlign w:val="center"/>
            <w:hideMark/>
          </w:tcPr>
          <w:p w14:paraId="5AD7049C" w14:textId="77777777" w:rsidR="006D49CF" w:rsidRPr="006D49CF" w:rsidRDefault="006D49CF" w:rsidP="006357FD">
            <w:pPr>
              <w:spacing w:after="0" w:line="240" w:lineRule="auto"/>
              <w:rPr>
                <w:rFonts w:ascii="Arial" w:eastAsia="Times New Roman" w:hAnsi="Arial" w:cs="Arial"/>
                <w:color w:val="FFFFFF"/>
                <w:sz w:val="16"/>
                <w:szCs w:val="16"/>
                <w:lang w:eastAsia="es-MX"/>
              </w:rPr>
            </w:pPr>
            <w:r w:rsidRPr="006D49CF">
              <w:rPr>
                <w:rFonts w:ascii="Arial" w:eastAsia="Times New Roman" w:hAnsi="Arial" w:cs="Arial"/>
                <w:color w:val="FFFFFF"/>
                <w:sz w:val="16"/>
                <w:szCs w:val="16"/>
                <w:lang w:eastAsia="es-MX"/>
              </w:rPr>
              <w:t>JAL</w:t>
            </w:r>
          </w:p>
        </w:tc>
        <w:tc>
          <w:tcPr>
            <w:tcW w:w="850" w:type="dxa"/>
            <w:tcBorders>
              <w:top w:val="single" w:sz="4" w:space="0" w:color="auto"/>
              <w:left w:val="single" w:sz="4" w:space="0" w:color="auto"/>
              <w:bottom w:val="single" w:sz="4" w:space="0" w:color="auto"/>
              <w:right w:val="single" w:sz="4" w:space="0" w:color="auto"/>
            </w:tcBorders>
            <w:shd w:val="clear" w:color="000000" w:fill="CEC39E"/>
            <w:noWrap/>
            <w:vAlign w:val="center"/>
            <w:hideMark/>
          </w:tcPr>
          <w:p w14:paraId="05D8B3C2"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15.8%</w:t>
            </w:r>
          </w:p>
        </w:tc>
        <w:tc>
          <w:tcPr>
            <w:tcW w:w="850" w:type="dxa"/>
            <w:tcBorders>
              <w:top w:val="single" w:sz="4" w:space="0" w:color="auto"/>
              <w:left w:val="single" w:sz="4" w:space="0" w:color="auto"/>
              <w:bottom w:val="single" w:sz="4" w:space="0" w:color="auto"/>
              <w:right w:val="single" w:sz="4" w:space="0" w:color="auto"/>
            </w:tcBorders>
            <w:shd w:val="clear" w:color="000000" w:fill="BCB794"/>
            <w:noWrap/>
            <w:vAlign w:val="center"/>
            <w:hideMark/>
          </w:tcPr>
          <w:p w14:paraId="6574E035"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23.7%</w:t>
            </w:r>
          </w:p>
        </w:tc>
        <w:tc>
          <w:tcPr>
            <w:tcW w:w="850" w:type="dxa"/>
            <w:tcBorders>
              <w:top w:val="single" w:sz="4" w:space="0" w:color="auto"/>
              <w:left w:val="single" w:sz="4" w:space="0" w:color="auto"/>
              <w:bottom w:val="single" w:sz="4" w:space="0" w:color="auto"/>
              <w:right w:val="single" w:sz="4" w:space="0" w:color="auto"/>
            </w:tcBorders>
            <w:shd w:val="clear" w:color="000000" w:fill="E6D2AB"/>
            <w:noWrap/>
            <w:vAlign w:val="center"/>
            <w:hideMark/>
          </w:tcPr>
          <w:p w14:paraId="4FCA3D13"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5.3%</w:t>
            </w:r>
          </w:p>
        </w:tc>
        <w:tc>
          <w:tcPr>
            <w:tcW w:w="713" w:type="dxa"/>
            <w:tcBorders>
              <w:top w:val="single" w:sz="4" w:space="0" w:color="auto"/>
              <w:left w:val="single" w:sz="4" w:space="0" w:color="auto"/>
              <w:bottom w:val="single" w:sz="4" w:space="0" w:color="auto"/>
              <w:right w:val="single" w:sz="4" w:space="0" w:color="auto"/>
            </w:tcBorders>
            <w:shd w:val="clear" w:color="000000" w:fill="ECD6AE"/>
            <w:noWrap/>
            <w:vAlign w:val="center"/>
            <w:hideMark/>
          </w:tcPr>
          <w:p w14:paraId="1C95EA5B"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2.6%</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3E4C607A"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708" w:type="dxa"/>
            <w:tcBorders>
              <w:top w:val="single" w:sz="4" w:space="0" w:color="auto"/>
              <w:left w:val="single" w:sz="4" w:space="0" w:color="auto"/>
              <w:bottom w:val="single" w:sz="4" w:space="0" w:color="auto"/>
              <w:right w:val="single" w:sz="4" w:space="0" w:color="auto"/>
            </w:tcBorders>
            <w:shd w:val="clear" w:color="000000" w:fill="919D7C"/>
            <w:noWrap/>
            <w:vAlign w:val="center"/>
            <w:hideMark/>
          </w:tcPr>
          <w:p w14:paraId="131E03BC"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42.1%</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01820DDB"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851" w:type="dxa"/>
            <w:tcBorders>
              <w:top w:val="single" w:sz="4" w:space="0" w:color="auto"/>
              <w:left w:val="single" w:sz="4" w:space="0" w:color="auto"/>
              <w:bottom w:val="single" w:sz="4" w:space="0" w:color="auto"/>
              <w:right w:val="single" w:sz="4" w:space="0" w:color="auto"/>
            </w:tcBorders>
            <w:shd w:val="clear" w:color="000000" w:fill="E0CEA8"/>
            <w:noWrap/>
            <w:vAlign w:val="center"/>
            <w:hideMark/>
          </w:tcPr>
          <w:p w14:paraId="755A33C4"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7.9%</w:t>
            </w:r>
          </w:p>
        </w:tc>
        <w:tc>
          <w:tcPr>
            <w:tcW w:w="850" w:type="dxa"/>
            <w:tcBorders>
              <w:top w:val="single" w:sz="4" w:space="0" w:color="auto"/>
              <w:left w:val="single" w:sz="4" w:space="0" w:color="auto"/>
              <w:bottom w:val="single" w:sz="4" w:space="0" w:color="auto"/>
              <w:right w:val="single" w:sz="4" w:space="0" w:color="auto"/>
            </w:tcBorders>
            <w:shd w:val="clear" w:color="000000" w:fill="ECD6AE"/>
            <w:noWrap/>
            <w:vAlign w:val="center"/>
            <w:hideMark/>
          </w:tcPr>
          <w:p w14:paraId="2080E2AA"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2.6%</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0B844789"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6CB919F3"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850"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14256E8D"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r>
      <w:tr w:rsidR="0061469C" w:rsidRPr="006D49CF" w14:paraId="453F7218" w14:textId="77777777" w:rsidTr="0061469C">
        <w:trPr>
          <w:trHeight w:val="255"/>
          <w:jc w:val="center"/>
        </w:trPr>
        <w:tc>
          <w:tcPr>
            <w:tcW w:w="985" w:type="dxa"/>
            <w:tcBorders>
              <w:top w:val="nil"/>
              <w:left w:val="single" w:sz="4" w:space="0" w:color="auto"/>
              <w:bottom w:val="single" w:sz="4" w:space="0" w:color="auto"/>
              <w:right w:val="single" w:sz="4" w:space="0" w:color="auto"/>
            </w:tcBorders>
            <w:shd w:val="clear" w:color="000000" w:fill="006098"/>
            <w:noWrap/>
            <w:vAlign w:val="center"/>
            <w:hideMark/>
          </w:tcPr>
          <w:p w14:paraId="0001D808" w14:textId="77777777" w:rsidR="006D49CF" w:rsidRPr="006D49CF" w:rsidRDefault="006D49CF" w:rsidP="006357FD">
            <w:pPr>
              <w:spacing w:after="0" w:line="240" w:lineRule="auto"/>
              <w:rPr>
                <w:rFonts w:ascii="Arial" w:eastAsia="Times New Roman" w:hAnsi="Arial" w:cs="Arial"/>
                <w:color w:val="FFFFFF"/>
                <w:sz w:val="16"/>
                <w:szCs w:val="16"/>
                <w:lang w:eastAsia="es-MX"/>
              </w:rPr>
            </w:pPr>
            <w:r w:rsidRPr="006D49CF">
              <w:rPr>
                <w:rFonts w:ascii="Arial" w:eastAsia="Times New Roman" w:hAnsi="Arial" w:cs="Arial"/>
                <w:color w:val="FFFFFF"/>
                <w:sz w:val="16"/>
                <w:szCs w:val="16"/>
                <w:lang w:eastAsia="es-MX"/>
              </w:rPr>
              <w:t>GTO</w:t>
            </w:r>
          </w:p>
        </w:tc>
        <w:tc>
          <w:tcPr>
            <w:tcW w:w="850" w:type="dxa"/>
            <w:tcBorders>
              <w:top w:val="single" w:sz="4" w:space="0" w:color="auto"/>
              <w:left w:val="single" w:sz="4" w:space="0" w:color="auto"/>
              <w:bottom w:val="single" w:sz="4" w:space="0" w:color="auto"/>
              <w:right w:val="single" w:sz="4" w:space="0" w:color="auto"/>
            </w:tcBorders>
            <w:shd w:val="clear" w:color="000000" w:fill="D2C5A0"/>
            <w:noWrap/>
            <w:vAlign w:val="center"/>
            <w:hideMark/>
          </w:tcPr>
          <w:p w14:paraId="61C96D11"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13.9%</w:t>
            </w:r>
          </w:p>
        </w:tc>
        <w:tc>
          <w:tcPr>
            <w:tcW w:w="850" w:type="dxa"/>
            <w:tcBorders>
              <w:top w:val="single" w:sz="4" w:space="0" w:color="auto"/>
              <w:left w:val="single" w:sz="4" w:space="0" w:color="auto"/>
              <w:bottom w:val="single" w:sz="4" w:space="0" w:color="auto"/>
              <w:right w:val="single" w:sz="4" w:space="0" w:color="auto"/>
            </w:tcBorders>
            <w:shd w:val="clear" w:color="000000" w:fill="788D6F"/>
            <w:noWrap/>
            <w:vAlign w:val="center"/>
            <w:hideMark/>
          </w:tcPr>
          <w:p w14:paraId="076A0DEE"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52.8%</w:t>
            </w:r>
          </w:p>
        </w:tc>
        <w:tc>
          <w:tcPr>
            <w:tcW w:w="850" w:type="dxa"/>
            <w:tcBorders>
              <w:top w:val="single" w:sz="4" w:space="0" w:color="auto"/>
              <w:left w:val="single" w:sz="4" w:space="0" w:color="auto"/>
              <w:bottom w:val="single" w:sz="4" w:space="0" w:color="auto"/>
              <w:right w:val="single" w:sz="4" w:space="0" w:color="auto"/>
            </w:tcBorders>
            <w:shd w:val="clear" w:color="000000" w:fill="E6D1AA"/>
            <w:noWrap/>
            <w:vAlign w:val="center"/>
            <w:hideMark/>
          </w:tcPr>
          <w:p w14:paraId="0AA52241"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5.6%</w:t>
            </w:r>
          </w:p>
        </w:tc>
        <w:tc>
          <w:tcPr>
            <w:tcW w:w="713" w:type="dxa"/>
            <w:tcBorders>
              <w:top w:val="single" w:sz="4" w:space="0" w:color="auto"/>
              <w:left w:val="single" w:sz="4" w:space="0" w:color="auto"/>
              <w:bottom w:val="single" w:sz="4" w:space="0" w:color="auto"/>
              <w:right w:val="single" w:sz="4" w:space="0" w:color="auto"/>
            </w:tcBorders>
            <w:shd w:val="clear" w:color="000000" w:fill="ECD5AE"/>
            <w:noWrap/>
            <w:vAlign w:val="center"/>
            <w:hideMark/>
          </w:tcPr>
          <w:p w14:paraId="7C1FD354"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2.8%</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6BFB34CD"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708" w:type="dxa"/>
            <w:tcBorders>
              <w:top w:val="single" w:sz="4" w:space="0" w:color="auto"/>
              <w:left w:val="single" w:sz="4" w:space="0" w:color="auto"/>
              <w:bottom w:val="single" w:sz="4" w:space="0" w:color="auto"/>
              <w:right w:val="single" w:sz="4" w:space="0" w:color="auto"/>
            </w:tcBorders>
            <w:shd w:val="clear" w:color="000000" w:fill="ECD5AE"/>
            <w:noWrap/>
            <w:vAlign w:val="center"/>
            <w:hideMark/>
          </w:tcPr>
          <w:p w14:paraId="1F257CE8"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2.8%</w:t>
            </w:r>
          </w:p>
        </w:tc>
        <w:tc>
          <w:tcPr>
            <w:tcW w:w="709" w:type="dxa"/>
            <w:tcBorders>
              <w:top w:val="single" w:sz="4" w:space="0" w:color="auto"/>
              <w:left w:val="single" w:sz="4" w:space="0" w:color="auto"/>
              <w:bottom w:val="single" w:sz="4" w:space="0" w:color="auto"/>
              <w:right w:val="single" w:sz="4" w:space="0" w:color="auto"/>
            </w:tcBorders>
            <w:shd w:val="clear" w:color="000000" w:fill="ECD5AE"/>
            <w:noWrap/>
            <w:vAlign w:val="center"/>
            <w:hideMark/>
          </w:tcPr>
          <w:p w14:paraId="7C35A16D"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2.8%</w:t>
            </w:r>
          </w:p>
        </w:tc>
        <w:tc>
          <w:tcPr>
            <w:tcW w:w="851" w:type="dxa"/>
            <w:tcBorders>
              <w:top w:val="single" w:sz="4" w:space="0" w:color="auto"/>
              <w:left w:val="single" w:sz="4" w:space="0" w:color="auto"/>
              <w:bottom w:val="single" w:sz="4" w:space="0" w:color="auto"/>
              <w:right w:val="single" w:sz="4" w:space="0" w:color="auto"/>
            </w:tcBorders>
            <w:shd w:val="clear" w:color="000000" w:fill="D9C9A3"/>
            <w:noWrap/>
            <w:vAlign w:val="center"/>
            <w:hideMark/>
          </w:tcPr>
          <w:p w14:paraId="307EC7F0"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11.1%</w:t>
            </w:r>
          </w:p>
        </w:tc>
        <w:tc>
          <w:tcPr>
            <w:tcW w:w="850" w:type="dxa"/>
            <w:tcBorders>
              <w:top w:val="single" w:sz="4" w:space="0" w:color="auto"/>
              <w:left w:val="single" w:sz="4" w:space="0" w:color="auto"/>
              <w:bottom w:val="single" w:sz="4" w:space="0" w:color="auto"/>
              <w:right w:val="single" w:sz="4" w:space="0" w:color="auto"/>
            </w:tcBorders>
            <w:shd w:val="clear" w:color="000000" w:fill="E6D1AA"/>
            <w:noWrap/>
            <w:vAlign w:val="center"/>
            <w:hideMark/>
          </w:tcPr>
          <w:p w14:paraId="0AC9070D"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5.6%</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5D202E6D"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36A1E7FC"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850" w:type="dxa"/>
            <w:tcBorders>
              <w:top w:val="single" w:sz="4" w:space="0" w:color="auto"/>
              <w:left w:val="single" w:sz="4" w:space="0" w:color="auto"/>
              <w:bottom w:val="single" w:sz="4" w:space="0" w:color="auto"/>
              <w:right w:val="single" w:sz="4" w:space="0" w:color="auto"/>
            </w:tcBorders>
            <w:shd w:val="clear" w:color="000000" w:fill="ECD5AE"/>
            <w:noWrap/>
            <w:vAlign w:val="center"/>
            <w:hideMark/>
          </w:tcPr>
          <w:p w14:paraId="7C4D86F5"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2.8%</w:t>
            </w:r>
          </w:p>
        </w:tc>
      </w:tr>
      <w:tr w:rsidR="0061469C" w:rsidRPr="006D49CF" w14:paraId="2C7F7F56" w14:textId="77777777" w:rsidTr="0061469C">
        <w:trPr>
          <w:trHeight w:val="255"/>
          <w:jc w:val="center"/>
        </w:trPr>
        <w:tc>
          <w:tcPr>
            <w:tcW w:w="985" w:type="dxa"/>
            <w:tcBorders>
              <w:top w:val="nil"/>
              <w:left w:val="single" w:sz="4" w:space="0" w:color="auto"/>
              <w:bottom w:val="single" w:sz="4" w:space="0" w:color="auto"/>
              <w:right w:val="single" w:sz="4" w:space="0" w:color="auto"/>
            </w:tcBorders>
            <w:shd w:val="clear" w:color="000000" w:fill="006098"/>
            <w:noWrap/>
            <w:vAlign w:val="center"/>
            <w:hideMark/>
          </w:tcPr>
          <w:p w14:paraId="2E08DDC2" w14:textId="77777777" w:rsidR="006D49CF" w:rsidRPr="006D49CF" w:rsidRDefault="006D49CF" w:rsidP="006357FD">
            <w:pPr>
              <w:spacing w:after="0" w:line="240" w:lineRule="auto"/>
              <w:rPr>
                <w:rFonts w:ascii="Arial" w:eastAsia="Times New Roman" w:hAnsi="Arial" w:cs="Arial"/>
                <w:color w:val="FFFFFF"/>
                <w:sz w:val="16"/>
                <w:szCs w:val="16"/>
                <w:lang w:eastAsia="es-MX"/>
              </w:rPr>
            </w:pPr>
            <w:r w:rsidRPr="006D49CF">
              <w:rPr>
                <w:rFonts w:ascii="Arial" w:eastAsia="Times New Roman" w:hAnsi="Arial" w:cs="Arial"/>
                <w:color w:val="FFFFFF"/>
                <w:sz w:val="16"/>
                <w:szCs w:val="16"/>
                <w:lang w:eastAsia="es-MX"/>
              </w:rPr>
              <w:t>TAMPS</w:t>
            </w:r>
          </w:p>
        </w:tc>
        <w:tc>
          <w:tcPr>
            <w:tcW w:w="850" w:type="dxa"/>
            <w:tcBorders>
              <w:top w:val="single" w:sz="4" w:space="0" w:color="auto"/>
              <w:left w:val="single" w:sz="4" w:space="0" w:color="auto"/>
              <w:bottom w:val="single" w:sz="4" w:space="0" w:color="auto"/>
              <w:right w:val="single" w:sz="4" w:space="0" w:color="auto"/>
            </w:tcBorders>
            <w:shd w:val="clear" w:color="000000" w:fill="B2B18E"/>
            <w:noWrap/>
            <w:vAlign w:val="center"/>
            <w:hideMark/>
          </w:tcPr>
          <w:p w14:paraId="2530298E"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27.8%</w:t>
            </w:r>
          </w:p>
        </w:tc>
        <w:tc>
          <w:tcPr>
            <w:tcW w:w="850" w:type="dxa"/>
            <w:tcBorders>
              <w:top w:val="single" w:sz="4" w:space="0" w:color="auto"/>
              <w:left w:val="single" w:sz="4" w:space="0" w:color="auto"/>
              <w:bottom w:val="single" w:sz="4" w:space="0" w:color="auto"/>
              <w:right w:val="single" w:sz="4" w:space="0" w:color="auto"/>
            </w:tcBorders>
            <w:shd w:val="clear" w:color="000000" w:fill="5E7D61"/>
            <w:noWrap/>
            <w:vAlign w:val="center"/>
            <w:hideMark/>
          </w:tcPr>
          <w:p w14:paraId="43B6EA67"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63.9%</w:t>
            </w:r>
          </w:p>
        </w:tc>
        <w:tc>
          <w:tcPr>
            <w:tcW w:w="850"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5B4B45A3"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713"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71BB5E58"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3C1F57E5"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708" w:type="dxa"/>
            <w:tcBorders>
              <w:top w:val="single" w:sz="4" w:space="0" w:color="auto"/>
              <w:left w:val="single" w:sz="4" w:space="0" w:color="auto"/>
              <w:bottom w:val="single" w:sz="4" w:space="0" w:color="auto"/>
              <w:right w:val="single" w:sz="4" w:space="0" w:color="auto"/>
            </w:tcBorders>
            <w:shd w:val="clear" w:color="000000" w:fill="ECD5AE"/>
            <w:noWrap/>
            <w:vAlign w:val="center"/>
            <w:hideMark/>
          </w:tcPr>
          <w:p w14:paraId="197BC4D6"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2.8%</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3C3AF4A6"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851" w:type="dxa"/>
            <w:tcBorders>
              <w:top w:val="single" w:sz="4" w:space="0" w:color="auto"/>
              <w:left w:val="single" w:sz="4" w:space="0" w:color="auto"/>
              <w:bottom w:val="single" w:sz="4" w:space="0" w:color="auto"/>
              <w:right w:val="single" w:sz="4" w:space="0" w:color="auto"/>
            </w:tcBorders>
            <w:shd w:val="clear" w:color="000000" w:fill="E6D1AA"/>
            <w:noWrap/>
            <w:vAlign w:val="center"/>
            <w:hideMark/>
          </w:tcPr>
          <w:p w14:paraId="3CC852E8"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5.6%</w:t>
            </w:r>
          </w:p>
        </w:tc>
        <w:tc>
          <w:tcPr>
            <w:tcW w:w="850"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6C215682"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5600BD53"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756BFBFB"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850"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4AAEBC6D"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r>
      <w:tr w:rsidR="0061469C" w:rsidRPr="006D49CF" w14:paraId="5A21537E" w14:textId="77777777" w:rsidTr="0061469C">
        <w:trPr>
          <w:trHeight w:val="255"/>
          <w:jc w:val="center"/>
        </w:trPr>
        <w:tc>
          <w:tcPr>
            <w:tcW w:w="985" w:type="dxa"/>
            <w:tcBorders>
              <w:top w:val="nil"/>
              <w:left w:val="single" w:sz="4" w:space="0" w:color="auto"/>
              <w:bottom w:val="single" w:sz="4" w:space="0" w:color="auto"/>
              <w:right w:val="single" w:sz="4" w:space="0" w:color="auto"/>
            </w:tcBorders>
            <w:shd w:val="clear" w:color="000000" w:fill="006098"/>
            <w:noWrap/>
            <w:vAlign w:val="center"/>
            <w:hideMark/>
          </w:tcPr>
          <w:p w14:paraId="3244C2A3" w14:textId="77777777" w:rsidR="006D49CF" w:rsidRPr="006D49CF" w:rsidRDefault="006D49CF" w:rsidP="006357FD">
            <w:pPr>
              <w:spacing w:after="0" w:line="240" w:lineRule="auto"/>
              <w:rPr>
                <w:rFonts w:ascii="Arial" w:eastAsia="Times New Roman" w:hAnsi="Arial" w:cs="Arial"/>
                <w:color w:val="FFFFFF"/>
                <w:sz w:val="16"/>
                <w:szCs w:val="16"/>
                <w:lang w:eastAsia="es-MX"/>
              </w:rPr>
            </w:pPr>
            <w:r w:rsidRPr="006D49CF">
              <w:rPr>
                <w:rFonts w:ascii="Arial" w:eastAsia="Times New Roman" w:hAnsi="Arial" w:cs="Arial"/>
                <w:color w:val="FFFFFF"/>
                <w:sz w:val="16"/>
                <w:szCs w:val="16"/>
                <w:lang w:eastAsia="es-MX"/>
              </w:rPr>
              <w:t>CAMP</w:t>
            </w:r>
          </w:p>
        </w:tc>
        <w:tc>
          <w:tcPr>
            <w:tcW w:w="850" w:type="dxa"/>
            <w:tcBorders>
              <w:top w:val="single" w:sz="4" w:space="0" w:color="auto"/>
              <w:left w:val="single" w:sz="4" w:space="0" w:color="auto"/>
              <w:bottom w:val="single" w:sz="4" w:space="0" w:color="auto"/>
              <w:right w:val="single" w:sz="4" w:space="0" w:color="auto"/>
            </w:tcBorders>
            <w:shd w:val="clear" w:color="000000" w:fill="AAAC8A"/>
            <w:noWrap/>
            <w:vAlign w:val="center"/>
            <w:hideMark/>
          </w:tcPr>
          <w:p w14:paraId="12EBAA21"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31.4%</w:t>
            </w:r>
          </w:p>
        </w:tc>
        <w:tc>
          <w:tcPr>
            <w:tcW w:w="850" w:type="dxa"/>
            <w:tcBorders>
              <w:top w:val="single" w:sz="4" w:space="0" w:color="auto"/>
              <w:left w:val="single" w:sz="4" w:space="0" w:color="auto"/>
              <w:bottom w:val="single" w:sz="4" w:space="0" w:color="auto"/>
              <w:right w:val="single" w:sz="4" w:space="0" w:color="auto"/>
            </w:tcBorders>
            <w:shd w:val="clear" w:color="000000" w:fill="CBC19C"/>
            <w:noWrap/>
            <w:vAlign w:val="center"/>
            <w:hideMark/>
          </w:tcPr>
          <w:p w14:paraId="75EA6F54"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17.1%</w:t>
            </w:r>
          </w:p>
        </w:tc>
        <w:tc>
          <w:tcPr>
            <w:tcW w:w="850"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3DBDE453"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713" w:type="dxa"/>
            <w:tcBorders>
              <w:top w:val="single" w:sz="4" w:space="0" w:color="auto"/>
              <w:left w:val="single" w:sz="4" w:space="0" w:color="auto"/>
              <w:bottom w:val="single" w:sz="4" w:space="0" w:color="auto"/>
              <w:right w:val="single" w:sz="4" w:space="0" w:color="auto"/>
            </w:tcBorders>
            <w:shd w:val="clear" w:color="000000" w:fill="ECD5AE"/>
            <w:noWrap/>
            <w:vAlign w:val="center"/>
            <w:hideMark/>
          </w:tcPr>
          <w:p w14:paraId="38ED12E7"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2.9%</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79FAFE15"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708"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2CF2677D"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709" w:type="dxa"/>
            <w:tcBorders>
              <w:top w:val="single" w:sz="4" w:space="0" w:color="auto"/>
              <w:left w:val="single" w:sz="4" w:space="0" w:color="auto"/>
              <w:bottom w:val="single" w:sz="4" w:space="0" w:color="auto"/>
              <w:right w:val="single" w:sz="4" w:space="0" w:color="auto"/>
            </w:tcBorders>
            <w:shd w:val="clear" w:color="000000" w:fill="E5D1AA"/>
            <w:noWrap/>
            <w:vAlign w:val="center"/>
            <w:hideMark/>
          </w:tcPr>
          <w:p w14:paraId="6A78E3A0"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5.7%</w:t>
            </w:r>
          </w:p>
        </w:tc>
        <w:tc>
          <w:tcPr>
            <w:tcW w:w="851" w:type="dxa"/>
            <w:tcBorders>
              <w:top w:val="single" w:sz="4" w:space="0" w:color="auto"/>
              <w:left w:val="single" w:sz="4" w:space="0" w:color="auto"/>
              <w:bottom w:val="single" w:sz="4" w:space="0" w:color="auto"/>
              <w:right w:val="single" w:sz="4" w:space="0" w:color="auto"/>
            </w:tcBorders>
            <w:shd w:val="clear" w:color="000000" w:fill="A3A886"/>
            <w:noWrap/>
            <w:vAlign w:val="center"/>
            <w:hideMark/>
          </w:tcPr>
          <w:p w14:paraId="3AC15A53"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34.3%</w:t>
            </w:r>
          </w:p>
        </w:tc>
        <w:tc>
          <w:tcPr>
            <w:tcW w:w="850" w:type="dxa"/>
            <w:tcBorders>
              <w:top w:val="single" w:sz="4" w:space="0" w:color="auto"/>
              <w:left w:val="single" w:sz="4" w:space="0" w:color="auto"/>
              <w:bottom w:val="single" w:sz="4" w:space="0" w:color="auto"/>
              <w:right w:val="single" w:sz="4" w:space="0" w:color="auto"/>
            </w:tcBorders>
            <w:shd w:val="clear" w:color="000000" w:fill="ECD5AE"/>
            <w:noWrap/>
            <w:vAlign w:val="center"/>
            <w:hideMark/>
          </w:tcPr>
          <w:p w14:paraId="26B2FCE4"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2.9%</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3B9C8F65"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709" w:type="dxa"/>
            <w:tcBorders>
              <w:top w:val="single" w:sz="4" w:space="0" w:color="auto"/>
              <w:left w:val="single" w:sz="4" w:space="0" w:color="auto"/>
              <w:bottom w:val="single" w:sz="4" w:space="0" w:color="auto"/>
              <w:right w:val="single" w:sz="4" w:space="0" w:color="auto"/>
            </w:tcBorders>
            <w:shd w:val="clear" w:color="000000" w:fill="E5D1AA"/>
            <w:noWrap/>
            <w:vAlign w:val="center"/>
            <w:hideMark/>
          </w:tcPr>
          <w:p w14:paraId="0035E3FF"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5.7%</w:t>
            </w:r>
          </w:p>
        </w:tc>
        <w:tc>
          <w:tcPr>
            <w:tcW w:w="850"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2E7859FF"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r>
      <w:tr w:rsidR="0061469C" w:rsidRPr="006D49CF" w14:paraId="250D7895" w14:textId="77777777" w:rsidTr="0061469C">
        <w:trPr>
          <w:trHeight w:val="255"/>
          <w:jc w:val="center"/>
        </w:trPr>
        <w:tc>
          <w:tcPr>
            <w:tcW w:w="985" w:type="dxa"/>
            <w:tcBorders>
              <w:top w:val="nil"/>
              <w:left w:val="single" w:sz="4" w:space="0" w:color="auto"/>
              <w:bottom w:val="single" w:sz="4" w:space="0" w:color="auto"/>
              <w:right w:val="single" w:sz="4" w:space="0" w:color="auto"/>
            </w:tcBorders>
            <w:shd w:val="clear" w:color="000000" w:fill="006098"/>
            <w:noWrap/>
            <w:vAlign w:val="center"/>
            <w:hideMark/>
          </w:tcPr>
          <w:p w14:paraId="4B8CF86B" w14:textId="77777777" w:rsidR="006D49CF" w:rsidRPr="006D49CF" w:rsidRDefault="006D49CF" w:rsidP="006357FD">
            <w:pPr>
              <w:spacing w:after="0" w:line="240" w:lineRule="auto"/>
              <w:rPr>
                <w:rFonts w:ascii="Arial" w:eastAsia="Times New Roman" w:hAnsi="Arial" w:cs="Arial"/>
                <w:color w:val="FFFFFF"/>
                <w:sz w:val="16"/>
                <w:szCs w:val="16"/>
                <w:lang w:eastAsia="es-MX"/>
              </w:rPr>
            </w:pPr>
            <w:r w:rsidRPr="006D49CF">
              <w:rPr>
                <w:rFonts w:ascii="Arial" w:eastAsia="Times New Roman" w:hAnsi="Arial" w:cs="Arial"/>
                <w:color w:val="FFFFFF"/>
                <w:sz w:val="16"/>
                <w:szCs w:val="16"/>
                <w:lang w:eastAsia="es-MX"/>
              </w:rPr>
              <w:t>TAB</w:t>
            </w:r>
          </w:p>
        </w:tc>
        <w:tc>
          <w:tcPr>
            <w:tcW w:w="850" w:type="dxa"/>
            <w:tcBorders>
              <w:top w:val="single" w:sz="4" w:space="0" w:color="auto"/>
              <w:left w:val="single" w:sz="4" w:space="0" w:color="auto"/>
              <w:bottom w:val="single" w:sz="4" w:space="0" w:color="auto"/>
              <w:right w:val="single" w:sz="4" w:space="0" w:color="auto"/>
            </w:tcBorders>
            <w:shd w:val="clear" w:color="000000" w:fill="678366"/>
            <w:noWrap/>
            <w:vAlign w:val="center"/>
            <w:hideMark/>
          </w:tcPr>
          <w:p w14:paraId="7A22ED12"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60.0%</w:t>
            </w:r>
          </w:p>
        </w:tc>
        <w:tc>
          <w:tcPr>
            <w:tcW w:w="850"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28EDC154"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850" w:type="dxa"/>
            <w:tcBorders>
              <w:top w:val="single" w:sz="4" w:space="0" w:color="auto"/>
              <w:left w:val="single" w:sz="4" w:space="0" w:color="auto"/>
              <w:bottom w:val="single" w:sz="4" w:space="0" w:color="auto"/>
              <w:right w:val="single" w:sz="4" w:space="0" w:color="auto"/>
            </w:tcBorders>
            <w:shd w:val="clear" w:color="000000" w:fill="CBC19C"/>
            <w:noWrap/>
            <w:vAlign w:val="center"/>
            <w:hideMark/>
          </w:tcPr>
          <w:p w14:paraId="441E7BAC"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17.1%</w:t>
            </w:r>
          </w:p>
        </w:tc>
        <w:tc>
          <w:tcPr>
            <w:tcW w:w="713"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607B4C40"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75291A20"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708"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44DC2686"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4CBEC7E8"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851" w:type="dxa"/>
            <w:tcBorders>
              <w:top w:val="single" w:sz="4" w:space="0" w:color="auto"/>
              <w:left w:val="single" w:sz="4" w:space="0" w:color="auto"/>
              <w:bottom w:val="single" w:sz="4" w:space="0" w:color="auto"/>
              <w:right w:val="single" w:sz="4" w:space="0" w:color="auto"/>
            </w:tcBorders>
            <w:shd w:val="clear" w:color="000000" w:fill="CBC19C"/>
            <w:noWrap/>
            <w:vAlign w:val="center"/>
            <w:hideMark/>
          </w:tcPr>
          <w:p w14:paraId="4E07F855"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17.1%</w:t>
            </w:r>
          </w:p>
        </w:tc>
        <w:tc>
          <w:tcPr>
            <w:tcW w:w="850" w:type="dxa"/>
            <w:tcBorders>
              <w:top w:val="single" w:sz="4" w:space="0" w:color="auto"/>
              <w:left w:val="single" w:sz="4" w:space="0" w:color="auto"/>
              <w:bottom w:val="single" w:sz="4" w:space="0" w:color="auto"/>
              <w:right w:val="single" w:sz="4" w:space="0" w:color="auto"/>
            </w:tcBorders>
            <w:shd w:val="clear" w:color="000000" w:fill="ECD5AE"/>
            <w:noWrap/>
            <w:vAlign w:val="center"/>
            <w:hideMark/>
          </w:tcPr>
          <w:p w14:paraId="22CEA1AF"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2.9%</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6C1D7104"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709" w:type="dxa"/>
            <w:tcBorders>
              <w:top w:val="single" w:sz="4" w:space="0" w:color="auto"/>
              <w:left w:val="single" w:sz="4" w:space="0" w:color="auto"/>
              <w:bottom w:val="single" w:sz="4" w:space="0" w:color="auto"/>
              <w:right w:val="single" w:sz="4" w:space="0" w:color="auto"/>
            </w:tcBorders>
            <w:shd w:val="clear" w:color="000000" w:fill="ECD5AE"/>
            <w:noWrap/>
            <w:vAlign w:val="center"/>
            <w:hideMark/>
          </w:tcPr>
          <w:p w14:paraId="40859A5E"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2.9%</w:t>
            </w:r>
          </w:p>
        </w:tc>
        <w:tc>
          <w:tcPr>
            <w:tcW w:w="850"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607FE1FC"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r>
      <w:tr w:rsidR="0061469C" w:rsidRPr="006D49CF" w14:paraId="53E332EE" w14:textId="77777777" w:rsidTr="0061469C">
        <w:trPr>
          <w:trHeight w:val="255"/>
          <w:jc w:val="center"/>
        </w:trPr>
        <w:tc>
          <w:tcPr>
            <w:tcW w:w="985" w:type="dxa"/>
            <w:tcBorders>
              <w:top w:val="nil"/>
              <w:left w:val="single" w:sz="4" w:space="0" w:color="auto"/>
              <w:bottom w:val="single" w:sz="4" w:space="0" w:color="auto"/>
              <w:right w:val="single" w:sz="4" w:space="0" w:color="auto"/>
            </w:tcBorders>
            <w:shd w:val="clear" w:color="000000" w:fill="006098"/>
            <w:noWrap/>
            <w:vAlign w:val="center"/>
            <w:hideMark/>
          </w:tcPr>
          <w:p w14:paraId="10D7C586" w14:textId="77777777" w:rsidR="006D49CF" w:rsidRPr="006D49CF" w:rsidRDefault="006D49CF" w:rsidP="006357FD">
            <w:pPr>
              <w:spacing w:after="0" w:line="240" w:lineRule="auto"/>
              <w:rPr>
                <w:rFonts w:ascii="Arial" w:eastAsia="Times New Roman" w:hAnsi="Arial" w:cs="Arial"/>
                <w:color w:val="FFFFFF"/>
                <w:sz w:val="16"/>
                <w:szCs w:val="16"/>
                <w:lang w:eastAsia="es-MX"/>
              </w:rPr>
            </w:pPr>
            <w:r w:rsidRPr="006D49CF">
              <w:rPr>
                <w:rFonts w:ascii="Arial" w:eastAsia="Times New Roman" w:hAnsi="Arial" w:cs="Arial"/>
                <w:color w:val="FFFFFF"/>
                <w:sz w:val="16"/>
                <w:szCs w:val="16"/>
                <w:lang w:eastAsia="es-MX"/>
              </w:rPr>
              <w:t>CHIH</w:t>
            </w:r>
          </w:p>
        </w:tc>
        <w:tc>
          <w:tcPr>
            <w:tcW w:w="850" w:type="dxa"/>
            <w:tcBorders>
              <w:top w:val="single" w:sz="4" w:space="0" w:color="auto"/>
              <w:left w:val="single" w:sz="4" w:space="0" w:color="auto"/>
              <w:bottom w:val="single" w:sz="4" w:space="0" w:color="auto"/>
              <w:right w:val="single" w:sz="4" w:space="0" w:color="auto"/>
            </w:tcBorders>
            <w:shd w:val="clear" w:color="000000" w:fill="BAB693"/>
            <w:noWrap/>
            <w:vAlign w:val="center"/>
            <w:hideMark/>
          </w:tcPr>
          <w:p w14:paraId="40C14D8B"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24.2%</w:t>
            </w:r>
          </w:p>
        </w:tc>
        <w:tc>
          <w:tcPr>
            <w:tcW w:w="850" w:type="dxa"/>
            <w:tcBorders>
              <w:top w:val="single" w:sz="4" w:space="0" w:color="auto"/>
              <w:left w:val="single" w:sz="4" w:space="0" w:color="auto"/>
              <w:bottom w:val="single" w:sz="4" w:space="0" w:color="auto"/>
              <w:right w:val="single" w:sz="4" w:space="0" w:color="auto"/>
            </w:tcBorders>
            <w:shd w:val="clear" w:color="000000" w:fill="A5A987"/>
            <w:noWrap/>
            <w:vAlign w:val="center"/>
            <w:hideMark/>
          </w:tcPr>
          <w:p w14:paraId="52C8993F"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33.3%</w:t>
            </w:r>
          </w:p>
        </w:tc>
        <w:tc>
          <w:tcPr>
            <w:tcW w:w="850"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74ABF839"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713" w:type="dxa"/>
            <w:tcBorders>
              <w:top w:val="single" w:sz="4" w:space="0" w:color="auto"/>
              <w:left w:val="single" w:sz="4" w:space="0" w:color="auto"/>
              <w:bottom w:val="single" w:sz="4" w:space="0" w:color="auto"/>
              <w:right w:val="single" w:sz="4" w:space="0" w:color="auto"/>
            </w:tcBorders>
            <w:shd w:val="clear" w:color="000000" w:fill="EBD5AE"/>
            <w:noWrap/>
            <w:vAlign w:val="center"/>
            <w:hideMark/>
          </w:tcPr>
          <w:p w14:paraId="045EA9F5"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3.0%</w:t>
            </w:r>
          </w:p>
        </w:tc>
        <w:tc>
          <w:tcPr>
            <w:tcW w:w="709" w:type="dxa"/>
            <w:tcBorders>
              <w:top w:val="single" w:sz="4" w:space="0" w:color="auto"/>
              <w:left w:val="single" w:sz="4" w:space="0" w:color="auto"/>
              <w:bottom w:val="single" w:sz="4" w:space="0" w:color="auto"/>
              <w:right w:val="single" w:sz="4" w:space="0" w:color="auto"/>
            </w:tcBorders>
            <w:shd w:val="clear" w:color="000000" w:fill="DDCCA6"/>
            <w:noWrap/>
            <w:vAlign w:val="center"/>
            <w:hideMark/>
          </w:tcPr>
          <w:p w14:paraId="3EAACA3C"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9.1%</w:t>
            </w:r>
          </w:p>
        </w:tc>
        <w:tc>
          <w:tcPr>
            <w:tcW w:w="708" w:type="dxa"/>
            <w:tcBorders>
              <w:top w:val="single" w:sz="4" w:space="0" w:color="auto"/>
              <w:left w:val="single" w:sz="4" w:space="0" w:color="auto"/>
              <w:bottom w:val="single" w:sz="4" w:space="0" w:color="auto"/>
              <w:right w:val="single" w:sz="4" w:space="0" w:color="auto"/>
            </w:tcBorders>
            <w:shd w:val="clear" w:color="000000" w:fill="E4D1AA"/>
            <w:noWrap/>
            <w:vAlign w:val="center"/>
            <w:hideMark/>
          </w:tcPr>
          <w:p w14:paraId="391D3C69"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6.1%</w:t>
            </w:r>
          </w:p>
        </w:tc>
        <w:tc>
          <w:tcPr>
            <w:tcW w:w="709" w:type="dxa"/>
            <w:tcBorders>
              <w:top w:val="single" w:sz="4" w:space="0" w:color="auto"/>
              <w:left w:val="single" w:sz="4" w:space="0" w:color="auto"/>
              <w:bottom w:val="single" w:sz="4" w:space="0" w:color="auto"/>
              <w:right w:val="single" w:sz="4" w:space="0" w:color="auto"/>
            </w:tcBorders>
            <w:shd w:val="clear" w:color="000000" w:fill="EBD5AE"/>
            <w:noWrap/>
            <w:vAlign w:val="center"/>
            <w:hideMark/>
          </w:tcPr>
          <w:p w14:paraId="31A34F1A"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3.0%</w:t>
            </w:r>
          </w:p>
        </w:tc>
        <w:tc>
          <w:tcPr>
            <w:tcW w:w="851" w:type="dxa"/>
            <w:tcBorders>
              <w:top w:val="single" w:sz="4" w:space="0" w:color="auto"/>
              <w:left w:val="single" w:sz="4" w:space="0" w:color="auto"/>
              <w:bottom w:val="single" w:sz="4" w:space="0" w:color="auto"/>
              <w:right w:val="single" w:sz="4" w:space="0" w:color="auto"/>
            </w:tcBorders>
            <w:shd w:val="clear" w:color="000000" w:fill="DDCCA6"/>
            <w:noWrap/>
            <w:vAlign w:val="center"/>
            <w:hideMark/>
          </w:tcPr>
          <w:p w14:paraId="611E72CF"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9.1%</w:t>
            </w:r>
          </w:p>
        </w:tc>
        <w:tc>
          <w:tcPr>
            <w:tcW w:w="850" w:type="dxa"/>
            <w:tcBorders>
              <w:top w:val="single" w:sz="4" w:space="0" w:color="auto"/>
              <w:left w:val="single" w:sz="4" w:space="0" w:color="auto"/>
              <w:bottom w:val="single" w:sz="4" w:space="0" w:color="auto"/>
              <w:right w:val="single" w:sz="4" w:space="0" w:color="auto"/>
            </w:tcBorders>
            <w:shd w:val="clear" w:color="000000" w:fill="EBD5AE"/>
            <w:noWrap/>
            <w:vAlign w:val="center"/>
            <w:hideMark/>
          </w:tcPr>
          <w:p w14:paraId="68274B49"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3.0%</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4680126D"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709" w:type="dxa"/>
            <w:tcBorders>
              <w:top w:val="single" w:sz="4" w:space="0" w:color="auto"/>
              <w:left w:val="single" w:sz="4" w:space="0" w:color="auto"/>
              <w:bottom w:val="single" w:sz="4" w:space="0" w:color="auto"/>
              <w:right w:val="single" w:sz="4" w:space="0" w:color="auto"/>
            </w:tcBorders>
            <w:shd w:val="clear" w:color="000000" w:fill="EBD5AE"/>
            <w:noWrap/>
            <w:vAlign w:val="center"/>
            <w:hideMark/>
          </w:tcPr>
          <w:p w14:paraId="3A4FB072"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3.0%</w:t>
            </w:r>
          </w:p>
        </w:tc>
        <w:tc>
          <w:tcPr>
            <w:tcW w:w="850" w:type="dxa"/>
            <w:tcBorders>
              <w:top w:val="single" w:sz="4" w:space="0" w:color="auto"/>
              <w:left w:val="single" w:sz="4" w:space="0" w:color="auto"/>
              <w:bottom w:val="single" w:sz="4" w:space="0" w:color="auto"/>
              <w:right w:val="single" w:sz="4" w:space="0" w:color="auto"/>
            </w:tcBorders>
            <w:shd w:val="clear" w:color="000000" w:fill="EBD5AE"/>
            <w:noWrap/>
            <w:vAlign w:val="center"/>
            <w:hideMark/>
          </w:tcPr>
          <w:p w14:paraId="1E30DEE1"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3.0%</w:t>
            </w:r>
          </w:p>
        </w:tc>
      </w:tr>
      <w:tr w:rsidR="0061469C" w:rsidRPr="006D49CF" w14:paraId="74FBADBA" w14:textId="77777777" w:rsidTr="0061469C">
        <w:trPr>
          <w:trHeight w:val="255"/>
          <w:jc w:val="center"/>
        </w:trPr>
        <w:tc>
          <w:tcPr>
            <w:tcW w:w="985" w:type="dxa"/>
            <w:tcBorders>
              <w:top w:val="nil"/>
              <w:left w:val="single" w:sz="4" w:space="0" w:color="auto"/>
              <w:bottom w:val="single" w:sz="4" w:space="0" w:color="auto"/>
              <w:right w:val="single" w:sz="4" w:space="0" w:color="auto"/>
            </w:tcBorders>
            <w:shd w:val="clear" w:color="000000" w:fill="006098"/>
            <w:noWrap/>
            <w:vAlign w:val="center"/>
            <w:hideMark/>
          </w:tcPr>
          <w:p w14:paraId="4E25C275" w14:textId="77777777" w:rsidR="006D49CF" w:rsidRPr="006D49CF" w:rsidRDefault="006D49CF" w:rsidP="006357FD">
            <w:pPr>
              <w:spacing w:after="0" w:line="240" w:lineRule="auto"/>
              <w:rPr>
                <w:rFonts w:ascii="Arial" w:eastAsia="Times New Roman" w:hAnsi="Arial" w:cs="Arial"/>
                <w:color w:val="FFFFFF"/>
                <w:sz w:val="16"/>
                <w:szCs w:val="16"/>
                <w:lang w:eastAsia="es-MX"/>
              </w:rPr>
            </w:pPr>
            <w:r w:rsidRPr="006D49CF">
              <w:rPr>
                <w:rFonts w:ascii="Arial" w:eastAsia="Times New Roman" w:hAnsi="Arial" w:cs="Arial"/>
                <w:color w:val="FFFFFF"/>
                <w:sz w:val="16"/>
                <w:szCs w:val="16"/>
                <w:lang w:eastAsia="es-MX"/>
              </w:rPr>
              <w:t>SON</w:t>
            </w:r>
          </w:p>
        </w:tc>
        <w:tc>
          <w:tcPr>
            <w:tcW w:w="850" w:type="dxa"/>
            <w:tcBorders>
              <w:top w:val="single" w:sz="4" w:space="0" w:color="auto"/>
              <w:left w:val="single" w:sz="4" w:space="0" w:color="auto"/>
              <w:bottom w:val="single" w:sz="4" w:space="0" w:color="auto"/>
              <w:right w:val="single" w:sz="4" w:space="0" w:color="auto"/>
            </w:tcBorders>
            <w:shd w:val="clear" w:color="000000" w:fill="9EA584"/>
            <w:noWrap/>
            <w:vAlign w:val="center"/>
            <w:hideMark/>
          </w:tcPr>
          <w:p w14:paraId="19A1CEDC"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36.4%</w:t>
            </w:r>
          </w:p>
        </w:tc>
        <w:tc>
          <w:tcPr>
            <w:tcW w:w="850" w:type="dxa"/>
            <w:tcBorders>
              <w:top w:val="single" w:sz="4" w:space="0" w:color="auto"/>
              <w:left w:val="single" w:sz="4" w:space="0" w:color="auto"/>
              <w:bottom w:val="single" w:sz="4" w:space="0" w:color="auto"/>
              <w:right w:val="single" w:sz="4" w:space="0" w:color="auto"/>
            </w:tcBorders>
            <w:shd w:val="clear" w:color="000000" w:fill="DDCCA6"/>
            <w:noWrap/>
            <w:vAlign w:val="center"/>
            <w:hideMark/>
          </w:tcPr>
          <w:p w14:paraId="6F8984EB"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9.1%</w:t>
            </w:r>
          </w:p>
        </w:tc>
        <w:tc>
          <w:tcPr>
            <w:tcW w:w="850"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09BD11A7"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713" w:type="dxa"/>
            <w:tcBorders>
              <w:top w:val="single" w:sz="4" w:space="0" w:color="auto"/>
              <w:left w:val="single" w:sz="4" w:space="0" w:color="auto"/>
              <w:bottom w:val="single" w:sz="4" w:space="0" w:color="auto"/>
              <w:right w:val="single" w:sz="4" w:space="0" w:color="auto"/>
            </w:tcBorders>
            <w:shd w:val="clear" w:color="000000" w:fill="D6C8A2"/>
            <w:noWrap/>
            <w:vAlign w:val="center"/>
            <w:hideMark/>
          </w:tcPr>
          <w:p w14:paraId="355AE4E6"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12.1%</w:t>
            </w:r>
          </w:p>
        </w:tc>
        <w:tc>
          <w:tcPr>
            <w:tcW w:w="709" w:type="dxa"/>
            <w:tcBorders>
              <w:top w:val="single" w:sz="4" w:space="0" w:color="auto"/>
              <w:left w:val="single" w:sz="4" w:space="0" w:color="auto"/>
              <w:bottom w:val="single" w:sz="4" w:space="0" w:color="auto"/>
              <w:right w:val="single" w:sz="4" w:space="0" w:color="auto"/>
            </w:tcBorders>
            <w:shd w:val="clear" w:color="000000" w:fill="CFC49E"/>
            <w:noWrap/>
            <w:vAlign w:val="center"/>
            <w:hideMark/>
          </w:tcPr>
          <w:p w14:paraId="7B0C0BFD"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15.2%</w:t>
            </w:r>
          </w:p>
        </w:tc>
        <w:tc>
          <w:tcPr>
            <w:tcW w:w="708" w:type="dxa"/>
            <w:tcBorders>
              <w:top w:val="single" w:sz="4" w:space="0" w:color="auto"/>
              <w:left w:val="single" w:sz="4" w:space="0" w:color="auto"/>
              <w:bottom w:val="single" w:sz="4" w:space="0" w:color="auto"/>
              <w:right w:val="single" w:sz="4" w:space="0" w:color="auto"/>
            </w:tcBorders>
            <w:shd w:val="clear" w:color="000000" w:fill="EBD5AE"/>
            <w:noWrap/>
            <w:vAlign w:val="center"/>
            <w:hideMark/>
          </w:tcPr>
          <w:p w14:paraId="1834F135"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3.0%</w:t>
            </w:r>
          </w:p>
        </w:tc>
        <w:tc>
          <w:tcPr>
            <w:tcW w:w="709" w:type="dxa"/>
            <w:tcBorders>
              <w:top w:val="single" w:sz="4" w:space="0" w:color="auto"/>
              <w:left w:val="single" w:sz="4" w:space="0" w:color="auto"/>
              <w:bottom w:val="single" w:sz="4" w:space="0" w:color="auto"/>
              <w:right w:val="single" w:sz="4" w:space="0" w:color="auto"/>
            </w:tcBorders>
            <w:shd w:val="clear" w:color="000000" w:fill="E4D1AA"/>
            <w:noWrap/>
            <w:vAlign w:val="center"/>
            <w:hideMark/>
          </w:tcPr>
          <w:p w14:paraId="42164151"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6.1%</w:t>
            </w:r>
          </w:p>
        </w:tc>
        <w:tc>
          <w:tcPr>
            <w:tcW w:w="851" w:type="dxa"/>
            <w:tcBorders>
              <w:top w:val="single" w:sz="4" w:space="0" w:color="auto"/>
              <w:left w:val="single" w:sz="4" w:space="0" w:color="auto"/>
              <w:bottom w:val="single" w:sz="4" w:space="0" w:color="auto"/>
              <w:right w:val="single" w:sz="4" w:space="0" w:color="auto"/>
            </w:tcBorders>
            <w:shd w:val="clear" w:color="000000" w:fill="CFC49E"/>
            <w:noWrap/>
            <w:vAlign w:val="center"/>
            <w:hideMark/>
          </w:tcPr>
          <w:p w14:paraId="6AD489B4"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15.2%</w:t>
            </w:r>
          </w:p>
        </w:tc>
        <w:tc>
          <w:tcPr>
            <w:tcW w:w="850" w:type="dxa"/>
            <w:tcBorders>
              <w:top w:val="single" w:sz="4" w:space="0" w:color="auto"/>
              <w:left w:val="single" w:sz="4" w:space="0" w:color="auto"/>
              <w:bottom w:val="single" w:sz="4" w:space="0" w:color="auto"/>
              <w:right w:val="single" w:sz="4" w:space="0" w:color="auto"/>
            </w:tcBorders>
            <w:shd w:val="clear" w:color="000000" w:fill="EBD5AE"/>
            <w:noWrap/>
            <w:vAlign w:val="center"/>
            <w:hideMark/>
          </w:tcPr>
          <w:p w14:paraId="76B3B0F4"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3.0%</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66987680"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02070211"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850"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61E6F96D"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r>
      <w:tr w:rsidR="0061469C" w:rsidRPr="006D49CF" w14:paraId="3DF93274" w14:textId="77777777" w:rsidTr="0061469C">
        <w:trPr>
          <w:trHeight w:val="255"/>
          <w:jc w:val="center"/>
        </w:trPr>
        <w:tc>
          <w:tcPr>
            <w:tcW w:w="985" w:type="dxa"/>
            <w:tcBorders>
              <w:top w:val="nil"/>
              <w:left w:val="single" w:sz="4" w:space="0" w:color="auto"/>
              <w:bottom w:val="single" w:sz="4" w:space="0" w:color="auto"/>
              <w:right w:val="single" w:sz="4" w:space="0" w:color="auto"/>
            </w:tcBorders>
            <w:shd w:val="clear" w:color="000000" w:fill="006098"/>
            <w:noWrap/>
            <w:vAlign w:val="center"/>
            <w:hideMark/>
          </w:tcPr>
          <w:p w14:paraId="7644B553" w14:textId="77777777" w:rsidR="006D49CF" w:rsidRPr="006D49CF" w:rsidRDefault="006D49CF" w:rsidP="006357FD">
            <w:pPr>
              <w:spacing w:after="0" w:line="240" w:lineRule="auto"/>
              <w:rPr>
                <w:rFonts w:ascii="Arial" w:eastAsia="Times New Roman" w:hAnsi="Arial" w:cs="Arial"/>
                <w:color w:val="FFFFFF"/>
                <w:sz w:val="16"/>
                <w:szCs w:val="16"/>
                <w:lang w:eastAsia="es-MX"/>
              </w:rPr>
            </w:pPr>
            <w:r w:rsidRPr="006D49CF">
              <w:rPr>
                <w:rFonts w:ascii="Arial" w:eastAsia="Times New Roman" w:hAnsi="Arial" w:cs="Arial"/>
                <w:color w:val="FFFFFF"/>
                <w:sz w:val="16"/>
                <w:szCs w:val="16"/>
                <w:lang w:eastAsia="es-MX"/>
              </w:rPr>
              <w:t>HGO</w:t>
            </w:r>
          </w:p>
        </w:tc>
        <w:tc>
          <w:tcPr>
            <w:tcW w:w="850" w:type="dxa"/>
            <w:tcBorders>
              <w:top w:val="single" w:sz="4" w:space="0" w:color="auto"/>
              <w:left w:val="single" w:sz="4" w:space="0" w:color="auto"/>
              <w:bottom w:val="single" w:sz="4" w:space="0" w:color="auto"/>
              <w:right w:val="single" w:sz="4" w:space="0" w:color="auto"/>
            </w:tcBorders>
            <w:shd w:val="clear" w:color="000000" w:fill="6F886A"/>
            <w:noWrap/>
            <w:vAlign w:val="center"/>
            <w:hideMark/>
          </w:tcPr>
          <w:p w14:paraId="44ED1BA0"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56.7%</w:t>
            </w:r>
          </w:p>
        </w:tc>
        <w:tc>
          <w:tcPr>
            <w:tcW w:w="850" w:type="dxa"/>
            <w:tcBorders>
              <w:top w:val="single" w:sz="4" w:space="0" w:color="auto"/>
              <w:left w:val="single" w:sz="4" w:space="0" w:color="auto"/>
              <w:bottom w:val="single" w:sz="4" w:space="0" w:color="auto"/>
              <w:right w:val="single" w:sz="4" w:space="0" w:color="auto"/>
            </w:tcBorders>
            <w:shd w:val="clear" w:color="000000" w:fill="DBCBA5"/>
            <w:noWrap/>
            <w:vAlign w:val="center"/>
            <w:hideMark/>
          </w:tcPr>
          <w:p w14:paraId="5749A74F"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10.0%</w:t>
            </w:r>
          </w:p>
        </w:tc>
        <w:tc>
          <w:tcPr>
            <w:tcW w:w="850"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3FA467E7"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713" w:type="dxa"/>
            <w:tcBorders>
              <w:top w:val="single" w:sz="4" w:space="0" w:color="auto"/>
              <w:left w:val="single" w:sz="4" w:space="0" w:color="auto"/>
              <w:bottom w:val="single" w:sz="4" w:space="0" w:color="auto"/>
              <w:right w:val="single" w:sz="4" w:space="0" w:color="auto"/>
            </w:tcBorders>
            <w:shd w:val="clear" w:color="000000" w:fill="EBD5AD"/>
            <w:noWrap/>
            <w:vAlign w:val="center"/>
            <w:hideMark/>
          </w:tcPr>
          <w:p w14:paraId="2132D978"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3.3%</w:t>
            </w:r>
          </w:p>
        </w:tc>
        <w:tc>
          <w:tcPr>
            <w:tcW w:w="709" w:type="dxa"/>
            <w:tcBorders>
              <w:top w:val="single" w:sz="4" w:space="0" w:color="auto"/>
              <w:left w:val="single" w:sz="4" w:space="0" w:color="auto"/>
              <w:bottom w:val="single" w:sz="4" w:space="0" w:color="auto"/>
              <w:right w:val="single" w:sz="4" w:space="0" w:color="auto"/>
            </w:tcBorders>
            <w:shd w:val="clear" w:color="000000" w:fill="E3D0A9"/>
            <w:noWrap/>
            <w:vAlign w:val="center"/>
            <w:hideMark/>
          </w:tcPr>
          <w:p w14:paraId="36CD8E30"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6.7%</w:t>
            </w:r>
          </w:p>
        </w:tc>
        <w:tc>
          <w:tcPr>
            <w:tcW w:w="708"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06D486C1"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709" w:type="dxa"/>
            <w:tcBorders>
              <w:top w:val="single" w:sz="4" w:space="0" w:color="auto"/>
              <w:left w:val="single" w:sz="4" w:space="0" w:color="auto"/>
              <w:bottom w:val="single" w:sz="4" w:space="0" w:color="auto"/>
              <w:right w:val="single" w:sz="4" w:space="0" w:color="auto"/>
            </w:tcBorders>
            <w:shd w:val="clear" w:color="000000" w:fill="EBD5AD"/>
            <w:noWrap/>
            <w:vAlign w:val="center"/>
            <w:hideMark/>
          </w:tcPr>
          <w:p w14:paraId="22426040"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3.3%</w:t>
            </w:r>
          </w:p>
        </w:tc>
        <w:tc>
          <w:tcPr>
            <w:tcW w:w="851" w:type="dxa"/>
            <w:tcBorders>
              <w:top w:val="single" w:sz="4" w:space="0" w:color="auto"/>
              <w:left w:val="single" w:sz="4" w:space="0" w:color="auto"/>
              <w:bottom w:val="single" w:sz="4" w:space="0" w:color="auto"/>
              <w:right w:val="single" w:sz="4" w:space="0" w:color="auto"/>
            </w:tcBorders>
            <w:shd w:val="clear" w:color="000000" w:fill="CCC19C"/>
            <w:noWrap/>
            <w:vAlign w:val="center"/>
            <w:hideMark/>
          </w:tcPr>
          <w:p w14:paraId="67732B53"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16.7%</w:t>
            </w:r>
          </w:p>
        </w:tc>
        <w:tc>
          <w:tcPr>
            <w:tcW w:w="850"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4851F235"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0AC5BA0B"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709" w:type="dxa"/>
            <w:tcBorders>
              <w:top w:val="single" w:sz="4" w:space="0" w:color="auto"/>
              <w:left w:val="single" w:sz="4" w:space="0" w:color="auto"/>
              <w:bottom w:val="single" w:sz="4" w:space="0" w:color="auto"/>
              <w:right w:val="single" w:sz="4" w:space="0" w:color="auto"/>
            </w:tcBorders>
            <w:shd w:val="clear" w:color="000000" w:fill="EBD5AD"/>
            <w:noWrap/>
            <w:vAlign w:val="center"/>
            <w:hideMark/>
          </w:tcPr>
          <w:p w14:paraId="5E7EE2DB"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3.3%</w:t>
            </w:r>
          </w:p>
        </w:tc>
        <w:tc>
          <w:tcPr>
            <w:tcW w:w="850"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44D1C180"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r>
      <w:tr w:rsidR="0061469C" w:rsidRPr="006D49CF" w14:paraId="2DB22583" w14:textId="77777777" w:rsidTr="0061469C">
        <w:trPr>
          <w:trHeight w:val="255"/>
          <w:jc w:val="center"/>
        </w:trPr>
        <w:tc>
          <w:tcPr>
            <w:tcW w:w="985" w:type="dxa"/>
            <w:tcBorders>
              <w:top w:val="nil"/>
              <w:left w:val="single" w:sz="4" w:space="0" w:color="auto"/>
              <w:bottom w:val="single" w:sz="4" w:space="0" w:color="auto"/>
              <w:right w:val="single" w:sz="4" w:space="0" w:color="auto"/>
            </w:tcBorders>
            <w:shd w:val="clear" w:color="000000" w:fill="006098"/>
            <w:noWrap/>
            <w:vAlign w:val="center"/>
            <w:hideMark/>
          </w:tcPr>
          <w:p w14:paraId="1C1155A6" w14:textId="77777777" w:rsidR="006D49CF" w:rsidRPr="006D49CF" w:rsidRDefault="006D49CF" w:rsidP="006357FD">
            <w:pPr>
              <w:spacing w:after="0" w:line="240" w:lineRule="auto"/>
              <w:rPr>
                <w:rFonts w:ascii="Arial" w:eastAsia="Times New Roman" w:hAnsi="Arial" w:cs="Arial"/>
                <w:color w:val="FFFFFF"/>
                <w:sz w:val="16"/>
                <w:szCs w:val="16"/>
                <w:lang w:eastAsia="es-MX"/>
              </w:rPr>
            </w:pPr>
            <w:r w:rsidRPr="006D49CF">
              <w:rPr>
                <w:rFonts w:ascii="Arial" w:eastAsia="Times New Roman" w:hAnsi="Arial" w:cs="Arial"/>
                <w:color w:val="FFFFFF"/>
                <w:sz w:val="16"/>
                <w:szCs w:val="16"/>
                <w:lang w:eastAsia="es-MX"/>
              </w:rPr>
              <w:t>NAY</w:t>
            </w:r>
          </w:p>
        </w:tc>
        <w:tc>
          <w:tcPr>
            <w:tcW w:w="850" w:type="dxa"/>
            <w:tcBorders>
              <w:top w:val="single" w:sz="4" w:space="0" w:color="auto"/>
              <w:left w:val="single" w:sz="4" w:space="0" w:color="auto"/>
              <w:bottom w:val="single" w:sz="4" w:space="0" w:color="auto"/>
              <w:right w:val="single" w:sz="4" w:space="0" w:color="auto"/>
            </w:tcBorders>
            <w:shd w:val="clear" w:color="000000" w:fill="DBCBA5"/>
            <w:noWrap/>
            <w:vAlign w:val="center"/>
            <w:hideMark/>
          </w:tcPr>
          <w:p w14:paraId="600F7C0C"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10.0%</w:t>
            </w:r>
          </w:p>
        </w:tc>
        <w:tc>
          <w:tcPr>
            <w:tcW w:w="850" w:type="dxa"/>
            <w:tcBorders>
              <w:top w:val="single" w:sz="4" w:space="0" w:color="auto"/>
              <w:left w:val="single" w:sz="4" w:space="0" w:color="auto"/>
              <w:bottom w:val="single" w:sz="4" w:space="0" w:color="auto"/>
              <w:right w:val="single" w:sz="4" w:space="0" w:color="auto"/>
            </w:tcBorders>
            <w:shd w:val="clear" w:color="000000" w:fill="CCC19C"/>
            <w:noWrap/>
            <w:vAlign w:val="center"/>
            <w:hideMark/>
          </w:tcPr>
          <w:p w14:paraId="4D16C1C8"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16.7%</w:t>
            </w:r>
          </w:p>
        </w:tc>
        <w:tc>
          <w:tcPr>
            <w:tcW w:w="850" w:type="dxa"/>
            <w:tcBorders>
              <w:top w:val="single" w:sz="4" w:space="0" w:color="auto"/>
              <w:left w:val="single" w:sz="4" w:space="0" w:color="auto"/>
              <w:bottom w:val="single" w:sz="4" w:space="0" w:color="auto"/>
              <w:right w:val="single" w:sz="4" w:space="0" w:color="auto"/>
            </w:tcBorders>
            <w:shd w:val="clear" w:color="000000" w:fill="EBD5AD"/>
            <w:noWrap/>
            <w:vAlign w:val="center"/>
            <w:hideMark/>
          </w:tcPr>
          <w:p w14:paraId="7D15054C"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3.3%</w:t>
            </w:r>
          </w:p>
        </w:tc>
        <w:tc>
          <w:tcPr>
            <w:tcW w:w="713" w:type="dxa"/>
            <w:tcBorders>
              <w:top w:val="single" w:sz="4" w:space="0" w:color="auto"/>
              <w:left w:val="single" w:sz="4" w:space="0" w:color="auto"/>
              <w:bottom w:val="single" w:sz="4" w:space="0" w:color="auto"/>
              <w:right w:val="single" w:sz="4" w:space="0" w:color="auto"/>
            </w:tcBorders>
            <w:shd w:val="clear" w:color="000000" w:fill="E3D0A9"/>
            <w:noWrap/>
            <w:vAlign w:val="center"/>
            <w:hideMark/>
          </w:tcPr>
          <w:p w14:paraId="2A79272D"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6.7%</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04E0B8DA"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708" w:type="dxa"/>
            <w:tcBorders>
              <w:top w:val="single" w:sz="4" w:space="0" w:color="auto"/>
              <w:left w:val="single" w:sz="4" w:space="0" w:color="auto"/>
              <w:bottom w:val="single" w:sz="4" w:space="0" w:color="auto"/>
              <w:right w:val="single" w:sz="4" w:space="0" w:color="auto"/>
            </w:tcBorders>
            <w:shd w:val="clear" w:color="000000" w:fill="E3D0A9"/>
            <w:noWrap/>
            <w:vAlign w:val="center"/>
            <w:hideMark/>
          </w:tcPr>
          <w:p w14:paraId="3C202BF5"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6.7%</w:t>
            </w:r>
          </w:p>
        </w:tc>
        <w:tc>
          <w:tcPr>
            <w:tcW w:w="709" w:type="dxa"/>
            <w:tcBorders>
              <w:top w:val="single" w:sz="4" w:space="0" w:color="auto"/>
              <w:left w:val="single" w:sz="4" w:space="0" w:color="auto"/>
              <w:bottom w:val="single" w:sz="4" w:space="0" w:color="auto"/>
              <w:right w:val="single" w:sz="4" w:space="0" w:color="auto"/>
            </w:tcBorders>
            <w:shd w:val="clear" w:color="000000" w:fill="ADAE8C"/>
            <w:noWrap/>
            <w:vAlign w:val="center"/>
            <w:hideMark/>
          </w:tcPr>
          <w:p w14:paraId="394328A7"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30.0%</w:t>
            </w:r>
          </w:p>
        </w:tc>
        <w:tc>
          <w:tcPr>
            <w:tcW w:w="851" w:type="dxa"/>
            <w:tcBorders>
              <w:top w:val="single" w:sz="4" w:space="0" w:color="auto"/>
              <w:left w:val="single" w:sz="4" w:space="0" w:color="auto"/>
              <w:bottom w:val="single" w:sz="4" w:space="0" w:color="auto"/>
              <w:right w:val="single" w:sz="4" w:space="0" w:color="auto"/>
            </w:tcBorders>
            <w:shd w:val="clear" w:color="000000" w:fill="C4BD98"/>
            <w:noWrap/>
            <w:vAlign w:val="center"/>
            <w:hideMark/>
          </w:tcPr>
          <w:p w14:paraId="607B4F8E"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20.0%</w:t>
            </w:r>
          </w:p>
        </w:tc>
        <w:tc>
          <w:tcPr>
            <w:tcW w:w="850"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75A7DFF6"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4447D75A"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131D829F"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850" w:type="dxa"/>
            <w:tcBorders>
              <w:top w:val="single" w:sz="4" w:space="0" w:color="auto"/>
              <w:left w:val="single" w:sz="4" w:space="0" w:color="auto"/>
              <w:bottom w:val="single" w:sz="4" w:space="0" w:color="auto"/>
              <w:right w:val="single" w:sz="4" w:space="0" w:color="auto"/>
            </w:tcBorders>
            <w:shd w:val="clear" w:color="000000" w:fill="E3D0A9"/>
            <w:noWrap/>
            <w:vAlign w:val="center"/>
            <w:hideMark/>
          </w:tcPr>
          <w:p w14:paraId="6E28C8F4"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6.7%</w:t>
            </w:r>
          </w:p>
        </w:tc>
      </w:tr>
      <w:tr w:rsidR="0061469C" w:rsidRPr="006D49CF" w14:paraId="59A52DDD" w14:textId="77777777" w:rsidTr="0061469C">
        <w:trPr>
          <w:trHeight w:val="255"/>
          <w:jc w:val="center"/>
        </w:trPr>
        <w:tc>
          <w:tcPr>
            <w:tcW w:w="985" w:type="dxa"/>
            <w:tcBorders>
              <w:top w:val="nil"/>
              <w:left w:val="single" w:sz="4" w:space="0" w:color="auto"/>
              <w:bottom w:val="single" w:sz="4" w:space="0" w:color="auto"/>
              <w:right w:val="single" w:sz="4" w:space="0" w:color="auto"/>
            </w:tcBorders>
            <w:shd w:val="clear" w:color="000000" w:fill="006098"/>
            <w:noWrap/>
            <w:vAlign w:val="center"/>
            <w:hideMark/>
          </w:tcPr>
          <w:p w14:paraId="2655E995" w14:textId="77777777" w:rsidR="006D49CF" w:rsidRPr="006D49CF" w:rsidRDefault="006D49CF" w:rsidP="006357FD">
            <w:pPr>
              <w:spacing w:after="0" w:line="240" w:lineRule="auto"/>
              <w:rPr>
                <w:rFonts w:ascii="Arial" w:eastAsia="Times New Roman" w:hAnsi="Arial" w:cs="Arial"/>
                <w:color w:val="FFFFFF"/>
                <w:sz w:val="16"/>
                <w:szCs w:val="16"/>
                <w:lang w:eastAsia="es-MX"/>
              </w:rPr>
            </w:pPr>
            <w:r w:rsidRPr="006D49CF">
              <w:rPr>
                <w:rFonts w:ascii="Arial" w:eastAsia="Times New Roman" w:hAnsi="Arial" w:cs="Arial"/>
                <w:color w:val="FFFFFF"/>
                <w:sz w:val="16"/>
                <w:szCs w:val="16"/>
                <w:lang w:eastAsia="es-MX"/>
              </w:rPr>
              <w:t>ZAC</w:t>
            </w:r>
          </w:p>
        </w:tc>
        <w:tc>
          <w:tcPr>
            <w:tcW w:w="850" w:type="dxa"/>
            <w:tcBorders>
              <w:top w:val="single" w:sz="4" w:space="0" w:color="auto"/>
              <w:left w:val="single" w:sz="4" w:space="0" w:color="auto"/>
              <w:bottom w:val="single" w:sz="4" w:space="0" w:color="auto"/>
              <w:right w:val="single" w:sz="4" w:space="0" w:color="auto"/>
            </w:tcBorders>
            <w:shd w:val="clear" w:color="000000" w:fill="ADAE8C"/>
            <w:noWrap/>
            <w:vAlign w:val="center"/>
            <w:hideMark/>
          </w:tcPr>
          <w:p w14:paraId="48EECE8C"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30.0%</w:t>
            </w:r>
          </w:p>
        </w:tc>
        <w:tc>
          <w:tcPr>
            <w:tcW w:w="850" w:type="dxa"/>
            <w:tcBorders>
              <w:top w:val="single" w:sz="4" w:space="0" w:color="auto"/>
              <w:left w:val="single" w:sz="4" w:space="0" w:color="auto"/>
              <w:bottom w:val="single" w:sz="4" w:space="0" w:color="auto"/>
              <w:right w:val="single" w:sz="4" w:space="0" w:color="auto"/>
            </w:tcBorders>
            <w:shd w:val="clear" w:color="000000" w:fill="D4C6A1"/>
            <w:noWrap/>
            <w:vAlign w:val="center"/>
            <w:hideMark/>
          </w:tcPr>
          <w:p w14:paraId="0C76AD66"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13.3%</w:t>
            </w:r>
          </w:p>
        </w:tc>
        <w:tc>
          <w:tcPr>
            <w:tcW w:w="850" w:type="dxa"/>
            <w:tcBorders>
              <w:top w:val="single" w:sz="4" w:space="0" w:color="auto"/>
              <w:left w:val="single" w:sz="4" w:space="0" w:color="auto"/>
              <w:bottom w:val="single" w:sz="4" w:space="0" w:color="auto"/>
              <w:right w:val="single" w:sz="4" w:space="0" w:color="auto"/>
            </w:tcBorders>
            <w:shd w:val="clear" w:color="000000" w:fill="DBCBA5"/>
            <w:noWrap/>
            <w:vAlign w:val="center"/>
            <w:hideMark/>
          </w:tcPr>
          <w:p w14:paraId="3FE6E20B"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10.0%</w:t>
            </w:r>
          </w:p>
        </w:tc>
        <w:tc>
          <w:tcPr>
            <w:tcW w:w="713" w:type="dxa"/>
            <w:tcBorders>
              <w:top w:val="single" w:sz="4" w:space="0" w:color="auto"/>
              <w:left w:val="single" w:sz="4" w:space="0" w:color="auto"/>
              <w:bottom w:val="single" w:sz="4" w:space="0" w:color="auto"/>
              <w:right w:val="single" w:sz="4" w:space="0" w:color="auto"/>
            </w:tcBorders>
            <w:shd w:val="clear" w:color="000000" w:fill="E3D0A9"/>
            <w:noWrap/>
            <w:vAlign w:val="center"/>
            <w:hideMark/>
          </w:tcPr>
          <w:p w14:paraId="177A9E7C"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6.7%</w:t>
            </w:r>
          </w:p>
        </w:tc>
        <w:tc>
          <w:tcPr>
            <w:tcW w:w="709" w:type="dxa"/>
            <w:tcBorders>
              <w:top w:val="single" w:sz="4" w:space="0" w:color="auto"/>
              <w:left w:val="single" w:sz="4" w:space="0" w:color="auto"/>
              <w:bottom w:val="single" w:sz="4" w:space="0" w:color="auto"/>
              <w:right w:val="single" w:sz="4" w:space="0" w:color="auto"/>
            </w:tcBorders>
            <w:shd w:val="clear" w:color="000000" w:fill="E3D0A9"/>
            <w:noWrap/>
            <w:vAlign w:val="center"/>
            <w:hideMark/>
          </w:tcPr>
          <w:p w14:paraId="561EB065"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6.7%</w:t>
            </w:r>
          </w:p>
        </w:tc>
        <w:tc>
          <w:tcPr>
            <w:tcW w:w="708" w:type="dxa"/>
            <w:tcBorders>
              <w:top w:val="single" w:sz="4" w:space="0" w:color="auto"/>
              <w:left w:val="single" w:sz="4" w:space="0" w:color="auto"/>
              <w:bottom w:val="single" w:sz="4" w:space="0" w:color="auto"/>
              <w:right w:val="single" w:sz="4" w:space="0" w:color="auto"/>
            </w:tcBorders>
            <w:shd w:val="clear" w:color="000000" w:fill="EBD5AD"/>
            <w:noWrap/>
            <w:vAlign w:val="center"/>
            <w:hideMark/>
          </w:tcPr>
          <w:p w14:paraId="7261F91E"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3.3%</w:t>
            </w:r>
          </w:p>
        </w:tc>
        <w:tc>
          <w:tcPr>
            <w:tcW w:w="709" w:type="dxa"/>
            <w:tcBorders>
              <w:top w:val="single" w:sz="4" w:space="0" w:color="auto"/>
              <w:left w:val="single" w:sz="4" w:space="0" w:color="auto"/>
              <w:bottom w:val="single" w:sz="4" w:space="0" w:color="auto"/>
              <w:right w:val="single" w:sz="4" w:space="0" w:color="auto"/>
            </w:tcBorders>
            <w:shd w:val="clear" w:color="000000" w:fill="E3D0A9"/>
            <w:noWrap/>
            <w:vAlign w:val="center"/>
            <w:hideMark/>
          </w:tcPr>
          <w:p w14:paraId="339ED95A"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6.7%</w:t>
            </w:r>
          </w:p>
        </w:tc>
        <w:tc>
          <w:tcPr>
            <w:tcW w:w="851" w:type="dxa"/>
            <w:tcBorders>
              <w:top w:val="single" w:sz="4" w:space="0" w:color="auto"/>
              <w:left w:val="single" w:sz="4" w:space="0" w:color="auto"/>
              <w:bottom w:val="single" w:sz="4" w:space="0" w:color="auto"/>
              <w:right w:val="single" w:sz="4" w:space="0" w:color="auto"/>
            </w:tcBorders>
            <w:shd w:val="clear" w:color="000000" w:fill="CCC19C"/>
            <w:noWrap/>
            <w:vAlign w:val="center"/>
            <w:hideMark/>
          </w:tcPr>
          <w:p w14:paraId="7005296F"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16.7%</w:t>
            </w:r>
          </w:p>
        </w:tc>
        <w:tc>
          <w:tcPr>
            <w:tcW w:w="850" w:type="dxa"/>
            <w:tcBorders>
              <w:top w:val="single" w:sz="4" w:space="0" w:color="auto"/>
              <w:left w:val="single" w:sz="4" w:space="0" w:color="auto"/>
              <w:bottom w:val="single" w:sz="4" w:space="0" w:color="auto"/>
              <w:right w:val="single" w:sz="4" w:space="0" w:color="auto"/>
            </w:tcBorders>
            <w:shd w:val="clear" w:color="000000" w:fill="E3D0A9"/>
            <w:noWrap/>
            <w:vAlign w:val="center"/>
            <w:hideMark/>
          </w:tcPr>
          <w:p w14:paraId="11137C11"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6.7%</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338B4BA7"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01E21758"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850"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59A63DFE"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r>
      <w:tr w:rsidR="0061469C" w:rsidRPr="006D49CF" w14:paraId="7CC18A72" w14:textId="77777777" w:rsidTr="0061469C">
        <w:trPr>
          <w:trHeight w:val="255"/>
          <w:jc w:val="center"/>
        </w:trPr>
        <w:tc>
          <w:tcPr>
            <w:tcW w:w="985" w:type="dxa"/>
            <w:tcBorders>
              <w:top w:val="nil"/>
              <w:left w:val="single" w:sz="4" w:space="0" w:color="auto"/>
              <w:bottom w:val="single" w:sz="4" w:space="0" w:color="auto"/>
              <w:right w:val="single" w:sz="4" w:space="0" w:color="auto"/>
            </w:tcBorders>
            <w:shd w:val="clear" w:color="000000" w:fill="006098"/>
            <w:noWrap/>
            <w:vAlign w:val="center"/>
            <w:hideMark/>
          </w:tcPr>
          <w:p w14:paraId="30DD5A0B" w14:textId="77777777" w:rsidR="006D49CF" w:rsidRPr="006D49CF" w:rsidRDefault="006D49CF" w:rsidP="006357FD">
            <w:pPr>
              <w:spacing w:after="0" w:line="240" w:lineRule="auto"/>
              <w:rPr>
                <w:rFonts w:ascii="Arial" w:eastAsia="Times New Roman" w:hAnsi="Arial" w:cs="Arial"/>
                <w:color w:val="FFFFFF"/>
                <w:sz w:val="16"/>
                <w:szCs w:val="16"/>
                <w:lang w:eastAsia="es-MX"/>
              </w:rPr>
            </w:pPr>
            <w:r w:rsidRPr="006D49CF">
              <w:rPr>
                <w:rFonts w:ascii="Arial" w:eastAsia="Times New Roman" w:hAnsi="Arial" w:cs="Arial"/>
                <w:color w:val="FFFFFF"/>
                <w:sz w:val="16"/>
                <w:szCs w:val="16"/>
                <w:lang w:eastAsia="es-MX"/>
              </w:rPr>
              <w:t>AGS</w:t>
            </w:r>
          </w:p>
        </w:tc>
        <w:tc>
          <w:tcPr>
            <w:tcW w:w="850" w:type="dxa"/>
            <w:tcBorders>
              <w:top w:val="single" w:sz="4" w:space="0" w:color="auto"/>
              <w:left w:val="single" w:sz="4" w:space="0" w:color="auto"/>
              <w:bottom w:val="single" w:sz="4" w:space="0" w:color="auto"/>
              <w:right w:val="single" w:sz="4" w:space="0" w:color="auto"/>
            </w:tcBorders>
            <w:shd w:val="clear" w:color="000000" w:fill="C8BF9A"/>
            <w:noWrap/>
            <w:vAlign w:val="center"/>
            <w:hideMark/>
          </w:tcPr>
          <w:p w14:paraId="36D41AE8"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18.5%</w:t>
            </w:r>
          </w:p>
        </w:tc>
        <w:tc>
          <w:tcPr>
            <w:tcW w:w="850" w:type="dxa"/>
            <w:tcBorders>
              <w:top w:val="single" w:sz="4" w:space="0" w:color="auto"/>
              <w:left w:val="single" w:sz="4" w:space="0" w:color="auto"/>
              <w:bottom w:val="single" w:sz="4" w:space="0" w:color="auto"/>
              <w:right w:val="single" w:sz="4" w:space="0" w:color="auto"/>
            </w:tcBorders>
            <w:shd w:val="clear" w:color="000000" w:fill="839475"/>
            <w:noWrap/>
            <w:vAlign w:val="center"/>
            <w:hideMark/>
          </w:tcPr>
          <w:p w14:paraId="021917FE"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48.1%</w:t>
            </w:r>
          </w:p>
        </w:tc>
        <w:tc>
          <w:tcPr>
            <w:tcW w:w="850" w:type="dxa"/>
            <w:tcBorders>
              <w:top w:val="single" w:sz="4" w:space="0" w:color="auto"/>
              <w:left w:val="single" w:sz="4" w:space="0" w:color="auto"/>
              <w:bottom w:val="single" w:sz="4" w:space="0" w:color="auto"/>
              <w:right w:val="single" w:sz="4" w:space="0" w:color="auto"/>
            </w:tcBorders>
            <w:shd w:val="clear" w:color="000000" w:fill="EAD4AD"/>
            <w:noWrap/>
            <w:vAlign w:val="center"/>
            <w:hideMark/>
          </w:tcPr>
          <w:p w14:paraId="17BA195B"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3.7%</w:t>
            </w:r>
          </w:p>
        </w:tc>
        <w:tc>
          <w:tcPr>
            <w:tcW w:w="713"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596B86BC"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709" w:type="dxa"/>
            <w:tcBorders>
              <w:top w:val="single" w:sz="4" w:space="0" w:color="auto"/>
              <w:left w:val="single" w:sz="4" w:space="0" w:color="auto"/>
              <w:bottom w:val="single" w:sz="4" w:space="0" w:color="auto"/>
              <w:right w:val="single" w:sz="4" w:space="0" w:color="auto"/>
            </w:tcBorders>
            <w:shd w:val="clear" w:color="000000" w:fill="E1CFA8"/>
            <w:noWrap/>
            <w:vAlign w:val="center"/>
            <w:hideMark/>
          </w:tcPr>
          <w:p w14:paraId="0D1CC081"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7.4%</w:t>
            </w:r>
          </w:p>
        </w:tc>
        <w:tc>
          <w:tcPr>
            <w:tcW w:w="708"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2311BF0D"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709" w:type="dxa"/>
            <w:tcBorders>
              <w:top w:val="single" w:sz="4" w:space="0" w:color="auto"/>
              <w:left w:val="single" w:sz="4" w:space="0" w:color="auto"/>
              <w:bottom w:val="single" w:sz="4" w:space="0" w:color="auto"/>
              <w:right w:val="single" w:sz="4" w:space="0" w:color="auto"/>
            </w:tcBorders>
            <w:shd w:val="clear" w:color="000000" w:fill="EAD4AD"/>
            <w:noWrap/>
            <w:vAlign w:val="center"/>
            <w:hideMark/>
          </w:tcPr>
          <w:p w14:paraId="7ADB134F"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3.7%</w:t>
            </w:r>
          </w:p>
        </w:tc>
        <w:tc>
          <w:tcPr>
            <w:tcW w:w="851" w:type="dxa"/>
            <w:tcBorders>
              <w:top w:val="single" w:sz="4" w:space="0" w:color="auto"/>
              <w:left w:val="single" w:sz="4" w:space="0" w:color="auto"/>
              <w:bottom w:val="single" w:sz="4" w:space="0" w:color="auto"/>
              <w:right w:val="single" w:sz="4" w:space="0" w:color="auto"/>
            </w:tcBorders>
            <w:shd w:val="clear" w:color="000000" w:fill="D0C49F"/>
            <w:noWrap/>
            <w:vAlign w:val="center"/>
            <w:hideMark/>
          </w:tcPr>
          <w:p w14:paraId="4180C9BE"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14.8%</w:t>
            </w:r>
          </w:p>
        </w:tc>
        <w:tc>
          <w:tcPr>
            <w:tcW w:w="850" w:type="dxa"/>
            <w:tcBorders>
              <w:top w:val="single" w:sz="4" w:space="0" w:color="auto"/>
              <w:left w:val="single" w:sz="4" w:space="0" w:color="auto"/>
              <w:bottom w:val="single" w:sz="4" w:space="0" w:color="auto"/>
              <w:right w:val="single" w:sz="4" w:space="0" w:color="auto"/>
            </w:tcBorders>
            <w:shd w:val="clear" w:color="000000" w:fill="EAD4AD"/>
            <w:noWrap/>
            <w:vAlign w:val="center"/>
            <w:hideMark/>
          </w:tcPr>
          <w:p w14:paraId="04C8443C"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3.7%</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11EE6CD8"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02D2530B"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850"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59C885CA"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r>
      <w:tr w:rsidR="0061469C" w:rsidRPr="006D49CF" w14:paraId="68263FAE" w14:textId="77777777" w:rsidTr="0061469C">
        <w:trPr>
          <w:trHeight w:val="255"/>
          <w:jc w:val="center"/>
        </w:trPr>
        <w:tc>
          <w:tcPr>
            <w:tcW w:w="985" w:type="dxa"/>
            <w:tcBorders>
              <w:top w:val="nil"/>
              <w:left w:val="single" w:sz="4" w:space="0" w:color="auto"/>
              <w:bottom w:val="single" w:sz="4" w:space="0" w:color="auto"/>
              <w:right w:val="single" w:sz="4" w:space="0" w:color="auto"/>
            </w:tcBorders>
            <w:shd w:val="clear" w:color="000000" w:fill="006098"/>
            <w:noWrap/>
            <w:vAlign w:val="center"/>
            <w:hideMark/>
          </w:tcPr>
          <w:p w14:paraId="27E9361F" w14:textId="77777777" w:rsidR="006D49CF" w:rsidRPr="006D49CF" w:rsidRDefault="006D49CF" w:rsidP="006357FD">
            <w:pPr>
              <w:spacing w:after="0" w:line="240" w:lineRule="auto"/>
              <w:rPr>
                <w:rFonts w:ascii="Arial" w:eastAsia="Times New Roman" w:hAnsi="Arial" w:cs="Arial"/>
                <w:color w:val="FFFFFF"/>
                <w:sz w:val="16"/>
                <w:szCs w:val="16"/>
                <w:lang w:eastAsia="es-MX"/>
              </w:rPr>
            </w:pPr>
            <w:r w:rsidRPr="006D49CF">
              <w:rPr>
                <w:rFonts w:ascii="Arial" w:eastAsia="Times New Roman" w:hAnsi="Arial" w:cs="Arial"/>
                <w:color w:val="FFFFFF"/>
                <w:sz w:val="16"/>
                <w:szCs w:val="16"/>
                <w:lang w:eastAsia="es-MX"/>
              </w:rPr>
              <w:t>SLP</w:t>
            </w:r>
          </w:p>
        </w:tc>
        <w:tc>
          <w:tcPr>
            <w:tcW w:w="850" w:type="dxa"/>
            <w:tcBorders>
              <w:top w:val="single" w:sz="4" w:space="0" w:color="auto"/>
              <w:left w:val="single" w:sz="4" w:space="0" w:color="auto"/>
              <w:bottom w:val="single" w:sz="4" w:space="0" w:color="auto"/>
              <w:right w:val="single" w:sz="4" w:space="0" w:color="auto"/>
            </w:tcBorders>
            <w:shd w:val="clear" w:color="000000" w:fill="BFB995"/>
            <w:noWrap/>
            <w:vAlign w:val="center"/>
            <w:hideMark/>
          </w:tcPr>
          <w:p w14:paraId="38CDFCBC"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22.2%</w:t>
            </w:r>
          </w:p>
        </w:tc>
        <w:tc>
          <w:tcPr>
            <w:tcW w:w="850" w:type="dxa"/>
            <w:tcBorders>
              <w:top w:val="single" w:sz="4" w:space="0" w:color="auto"/>
              <w:left w:val="single" w:sz="4" w:space="0" w:color="auto"/>
              <w:bottom w:val="single" w:sz="4" w:space="0" w:color="auto"/>
              <w:right w:val="single" w:sz="4" w:space="0" w:color="auto"/>
            </w:tcBorders>
            <w:shd w:val="clear" w:color="000000" w:fill="BFB995"/>
            <w:noWrap/>
            <w:vAlign w:val="center"/>
            <w:hideMark/>
          </w:tcPr>
          <w:p w14:paraId="516577FC"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22.2%</w:t>
            </w:r>
          </w:p>
        </w:tc>
        <w:tc>
          <w:tcPr>
            <w:tcW w:w="850" w:type="dxa"/>
            <w:tcBorders>
              <w:top w:val="single" w:sz="4" w:space="0" w:color="auto"/>
              <w:left w:val="single" w:sz="4" w:space="0" w:color="auto"/>
              <w:bottom w:val="single" w:sz="4" w:space="0" w:color="auto"/>
              <w:right w:val="single" w:sz="4" w:space="0" w:color="auto"/>
            </w:tcBorders>
            <w:shd w:val="clear" w:color="000000" w:fill="EAD4AD"/>
            <w:noWrap/>
            <w:vAlign w:val="center"/>
            <w:hideMark/>
          </w:tcPr>
          <w:p w14:paraId="3CB8E786"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3.7%</w:t>
            </w:r>
          </w:p>
        </w:tc>
        <w:tc>
          <w:tcPr>
            <w:tcW w:w="713" w:type="dxa"/>
            <w:tcBorders>
              <w:top w:val="single" w:sz="4" w:space="0" w:color="auto"/>
              <w:left w:val="single" w:sz="4" w:space="0" w:color="auto"/>
              <w:bottom w:val="single" w:sz="4" w:space="0" w:color="auto"/>
              <w:right w:val="single" w:sz="4" w:space="0" w:color="auto"/>
            </w:tcBorders>
            <w:shd w:val="clear" w:color="000000" w:fill="EAD4AD"/>
            <w:noWrap/>
            <w:vAlign w:val="center"/>
            <w:hideMark/>
          </w:tcPr>
          <w:p w14:paraId="1C96C584"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3.7%</w:t>
            </w:r>
          </w:p>
        </w:tc>
        <w:tc>
          <w:tcPr>
            <w:tcW w:w="709" w:type="dxa"/>
            <w:tcBorders>
              <w:top w:val="single" w:sz="4" w:space="0" w:color="auto"/>
              <w:left w:val="single" w:sz="4" w:space="0" w:color="auto"/>
              <w:bottom w:val="single" w:sz="4" w:space="0" w:color="auto"/>
              <w:right w:val="single" w:sz="4" w:space="0" w:color="auto"/>
            </w:tcBorders>
            <w:shd w:val="clear" w:color="000000" w:fill="EAD4AD"/>
            <w:noWrap/>
            <w:vAlign w:val="center"/>
            <w:hideMark/>
          </w:tcPr>
          <w:p w14:paraId="5F241784"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3.7%</w:t>
            </w:r>
          </w:p>
        </w:tc>
        <w:tc>
          <w:tcPr>
            <w:tcW w:w="708" w:type="dxa"/>
            <w:tcBorders>
              <w:top w:val="single" w:sz="4" w:space="0" w:color="auto"/>
              <w:left w:val="single" w:sz="4" w:space="0" w:color="auto"/>
              <w:bottom w:val="single" w:sz="4" w:space="0" w:color="auto"/>
              <w:right w:val="single" w:sz="4" w:space="0" w:color="auto"/>
            </w:tcBorders>
            <w:shd w:val="clear" w:color="000000" w:fill="EAD4AD"/>
            <w:noWrap/>
            <w:vAlign w:val="center"/>
            <w:hideMark/>
          </w:tcPr>
          <w:p w14:paraId="06A7167F"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3.7%</w:t>
            </w:r>
          </w:p>
        </w:tc>
        <w:tc>
          <w:tcPr>
            <w:tcW w:w="709" w:type="dxa"/>
            <w:tcBorders>
              <w:top w:val="single" w:sz="4" w:space="0" w:color="auto"/>
              <w:left w:val="single" w:sz="4" w:space="0" w:color="auto"/>
              <w:bottom w:val="single" w:sz="4" w:space="0" w:color="auto"/>
              <w:right w:val="single" w:sz="4" w:space="0" w:color="auto"/>
            </w:tcBorders>
            <w:shd w:val="clear" w:color="000000" w:fill="EAD4AD"/>
            <w:noWrap/>
            <w:vAlign w:val="center"/>
            <w:hideMark/>
          </w:tcPr>
          <w:p w14:paraId="5316BD0F"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3.7%</w:t>
            </w:r>
          </w:p>
        </w:tc>
        <w:tc>
          <w:tcPr>
            <w:tcW w:w="851" w:type="dxa"/>
            <w:tcBorders>
              <w:top w:val="single" w:sz="4" w:space="0" w:color="auto"/>
              <w:left w:val="single" w:sz="4" w:space="0" w:color="auto"/>
              <w:bottom w:val="single" w:sz="4" w:space="0" w:color="auto"/>
              <w:right w:val="single" w:sz="4" w:space="0" w:color="auto"/>
            </w:tcBorders>
            <w:shd w:val="clear" w:color="000000" w:fill="C8BF9A"/>
            <w:noWrap/>
            <w:vAlign w:val="center"/>
            <w:hideMark/>
          </w:tcPr>
          <w:p w14:paraId="2A5FC7C2"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18.5%</w:t>
            </w:r>
          </w:p>
        </w:tc>
        <w:tc>
          <w:tcPr>
            <w:tcW w:w="850" w:type="dxa"/>
            <w:tcBorders>
              <w:top w:val="single" w:sz="4" w:space="0" w:color="auto"/>
              <w:left w:val="single" w:sz="4" w:space="0" w:color="auto"/>
              <w:bottom w:val="single" w:sz="4" w:space="0" w:color="auto"/>
              <w:right w:val="single" w:sz="4" w:space="0" w:color="auto"/>
            </w:tcBorders>
            <w:shd w:val="clear" w:color="000000" w:fill="E1CFA8"/>
            <w:noWrap/>
            <w:vAlign w:val="center"/>
            <w:hideMark/>
          </w:tcPr>
          <w:p w14:paraId="377F391D"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7.4%</w:t>
            </w:r>
          </w:p>
        </w:tc>
        <w:tc>
          <w:tcPr>
            <w:tcW w:w="709" w:type="dxa"/>
            <w:tcBorders>
              <w:top w:val="single" w:sz="4" w:space="0" w:color="auto"/>
              <w:left w:val="single" w:sz="4" w:space="0" w:color="auto"/>
              <w:bottom w:val="single" w:sz="4" w:space="0" w:color="auto"/>
              <w:right w:val="single" w:sz="4" w:space="0" w:color="auto"/>
            </w:tcBorders>
            <w:shd w:val="clear" w:color="000000" w:fill="EAD4AD"/>
            <w:noWrap/>
            <w:vAlign w:val="center"/>
            <w:hideMark/>
          </w:tcPr>
          <w:p w14:paraId="26BEECFF"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3.7%</w:t>
            </w:r>
          </w:p>
        </w:tc>
        <w:tc>
          <w:tcPr>
            <w:tcW w:w="709" w:type="dxa"/>
            <w:tcBorders>
              <w:top w:val="single" w:sz="4" w:space="0" w:color="auto"/>
              <w:left w:val="single" w:sz="4" w:space="0" w:color="auto"/>
              <w:bottom w:val="single" w:sz="4" w:space="0" w:color="auto"/>
              <w:right w:val="single" w:sz="4" w:space="0" w:color="auto"/>
            </w:tcBorders>
            <w:shd w:val="clear" w:color="000000" w:fill="E1CFA8"/>
            <w:noWrap/>
            <w:vAlign w:val="center"/>
            <w:hideMark/>
          </w:tcPr>
          <w:p w14:paraId="0596B5DA"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7.4%</w:t>
            </w:r>
          </w:p>
        </w:tc>
        <w:tc>
          <w:tcPr>
            <w:tcW w:w="850"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01CB1D0D"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r>
      <w:tr w:rsidR="0061469C" w:rsidRPr="006D49CF" w14:paraId="558833B4" w14:textId="77777777" w:rsidTr="0061469C">
        <w:trPr>
          <w:trHeight w:val="255"/>
          <w:jc w:val="center"/>
        </w:trPr>
        <w:tc>
          <w:tcPr>
            <w:tcW w:w="985" w:type="dxa"/>
            <w:tcBorders>
              <w:top w:val="nil"/>
              <w:left w:val="single" w:sz="4" w:space="0" w:color="auto"/>
              <w:bottom w:val="single" w:sz="4" w:space="0" w:color="auto"/>
              <w:right w:val="single" w:sz="4" w:space="0" w:color="auto"/>
            </w:tcBorders>
            <w:shd w:val="clear" w:color="000000" w:fill="006098"/>
            <w:noWrap/>
            <w:vAlign w:val="center"/>
            <w:hideMark/>
          </w:tcPr>
          <w:p w14:paraId="1E65ECC1" w14:textId="77777777" w:rsidR="006D49CF" w:rsidRPr="006D49CF" w:rsidRDefault="006D49CF" w:rsidP="006357FD">
            <w:pPr>
              <w:spacing w:after="0" w:line="240" w:lineRule="auto"/>
              <w:rPr>
                <w:rFonts w:ascii="Arial" w:eastAsia="Times New Roman" w:hAnsi="Arial" w:cs="Arial"/>
                <w:color w:val="FFFFFF"/>
                <w:sz w:val="16"/>
                <w:szCs w:val="16"/>
                <w:lang w:eastAsia="es-MX"/>
              </w:rPr>
            </w:pPr>
            <w:r w:rsidRPr="006D49CF">
              <w:rPr>
                <w:rFonts w:ascii="Arial" w:eastAsia="Times New Roman" w:hAnsi="Arial" w:cs="Arial"/>
                <w:color w:val="FFFFFF"/>
                <w:sz w:val="16"/>
                <w:szCs w:val="16"/>
                <w:lang w:eastAsia="es-MX"/>
              </w:rPr>
              <w:t>BC</w:t>
            </w:r>
          </w:p>
        </w:tc>
        <w:tc>
          <w:tcPr>
            <w:tcW w:w="850" w:type="dxa"/>
            <w:tcBorders>
              <w:top w:val="single" w:sz="4" w:space="0" w:color="auto"/>
              <w:left w:val="single" w:sz="4" w:space="0" w:color="auto"/>
              <w:bottom w:val="single" w:sz="4" w:space="0" w:color="auto"/>
              <w:right w:val="single" w:sz="4" w:space="0" w:color="auto"/>
            </w:tcBorders>
            <w:shd w:val="clear" w:color="000000" w:fill="7A8E70"/>
            <w:noWrap/>
            <w:vAlign w:val="center"/>
            <w:hideMark/>
          </w:tcPr>
          <w:p w14:paraId="473859DE"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52.0%</w:t>
            </w:r>
          </w:p>
        </w:tc>
        <w:tc>
          <w:tcPr>
            <w:tcW w:w="850" w:type="dxa"/>
            <w:tcBorders>
              <w:top w:val="single" w:sz="4" w:space="0" w:color="auto"/>
              <w:left w:val="single" w:sz="4" w:space="0" w:color="auto"/>
              <w:bottom w:val="single" w:sz="4" w:space="0" w:color="auto"/>
              <w:right w:val="single" w:sz="4" w:space="0" w:color="auto"/>
            </w:tcBorders>
            <w:shd w:val="clear" w:color="000000" w:fill="E0CEA7"/>
            <w:noWrap/>
            <w:vAlign w:val="center"/>
            <w:hideMark/>
          </w:tcPr>
          <w:p w14:paraId="57DC6480"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8.0%</w:t>
            </w:r>
          </w:p>
        </w:tc>
        <w:tc>
          <w:tcPr>
            <w:tcW w:w="850" w:type="dxa"/>
            <w:tcBorders>
              <w:top w:val="single" w:sz="4" w:space="0" w:color="auto"/>
              <w:left w:val="single" w:sz="4" w:space="0" w:color="auto"/>
              <w:bottom w:val="single" w:sz="4" w:space="0" w:color="auto"/>
              <w:right w:val="single" w:sz="4" w:space="0" w:color="auto"/>
            </w:tcBorders>
            <w:shd w:val="clear" w:color="000000" w:fill="E9D4AC"/>
            <w:noWrap/>
            <w:vAlign w:val="center"/>
            <w:hideMark/>
          </w:tcPr>
          <w:p w14:paraId="3D086DF3"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4.0%</w:t>
            </w:r>
          </w:p>
        </w:tc>
        <w:tc>
          <w:tcPr>
            <w:tcW w:w="713" w:type="dxa"/>
            <w:tcBorders>
              <w:top w:val="single" w:sz="4" w:space="0" w:color="auto"/>
              <w:left w:val="single" w:sz="4" w:space="0" w:color="auto"/>
              <w:bottom w:val="single" w:sz="4" w:space="0" w:color="auto"/>
              <w:right w:val="single" w:sz="4" w:space="0" w:color="auto"/>
            </w:tcBorders>
            <w:shd w:val="clear" w:color="000000" w:fill="E0CEA7"/>
            <w:noWrap/>
            <w:vAlign w:val="center"/>
            <w:hideMark/>
          </w:tcPr>
          <w:p w14:paraId="076EC8E4"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8.0%</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401D7C7D"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708" w:type="dxa"/>
            <w:tcBorders>
              <w:top w:val="single" w:sz="4" w:space="0" w:color="auto"/>
              <w:left w:val="single" w:sz="4" w:space="0" w:color="auto"/>
              <w:bottom w:val="single" w:sz="4" w:space="0" w:color="auto"/>
              <w:right w:val="single" w:sz="4" w:space="0" w:color="auto"/>
            </w:tcBorders>
            <w:shd w:val="clear" w:color="000000" w:fill="E9D4AC"/>
            <w:noWrap/>
            <w:vAlign w:val="center"/>
            <w:hideMark/>
          </w:tcPr>
          <w:p w14:paraId="463DA0F3"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4.0%</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45546670"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851" w:type="dxa"/>
            <w:tcBorders>
              <w:top w:val="single" w:sz="4" w:space="0" w:color="auto"/>
              <w:left w:val="single" w:sz="4" w:space="0" w:color="auto"/>
              <w:bottom w:val="single" w:sz="4" w:space="0" w:color="auto"/>
              <w:right w:val="single" w:sz="4" w:space="0" w:color="auto"/>
            </w:tcBorders>
            <w:shd w:val="clear" w:color="000000" w:fill="E9D4AC"/>
            <w:noWrap/>
            <w:vAlign w:val="center"/>
            <w:hideMark/>
          </w:tcPr>
          <w:p w14:paraId="51EAC08F"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4.0%</w:t>
            </w:r>
          </w:p>
        </w:tc>
        <w:tc>
          <w:tcPr>
            <w:tcW w:w="850" w:type="dxa"/>
            <w:tcBorders>
              <w:top w:val="single" w:sz="4" w:space="0" w:color="auto"/>
              <w:left w:val="single" w:sz="4" w:space="0" w:color="auto"/>
              <w:bottom w:val="single" w:sz="4" w:space="0" w:color="auto"/>
              <w:right w:val="single" w:sz="4" w:space="0" w:color="auto"/>
            </w:tcBorders>
            <w:shd w:val="clear" w:color="000000" w:fill="E9D4AC"/>
            <w:noWrap/>
            <w:vAlign w:val="center"/>
            <w:hideMark/>
          </w:tcPr>
          <w:p w14:paraId="35EA210A"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4.0%</w:t>
            </w:r>
          </w:p>
        </w:tc>
        <w:tc>
          <w:tcPr>
            <w:tcW w:w="709" w:type="dxa"/>
            <w:tcBorders>
              <w:top w:val="single" w:sz="4" w:space="0" w:color="auto"/>
              <w:left w:val="single" w:sz="4" w:space="0" w:color="auto"/>
              <w:bottom w:val="single" w:sz="4" w:space="0" w:color="auto"/>
              <w:right w:val="single" w:sz="4" w:space="0" w:color="auto"/>
            </w:tcBorders>
            <w:shd w:val="clear" w:color="000000" w:fill="E0CEA7"/>
            <w:noWrap/>
            <w:vAlign w:val="center"/>
            <w:hideMark/>
          </w:tcPr>
          <w:p w14:paraId="72025678"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8.0%</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5EBC31A1"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850" w:type="dxa"/>
            <w:tcBorders>
              <w:top w:val="single" w:sz="4" w:space="0" w:color="auto"/>
              <w:left w:val="single" w:sz="4" w:space="0" w:color="auto"/>
              <w:bottom w:val="single" w:sz="4" w:space="0" w:color="auto"/>
              <w:right w:val="single" w:sz="4" w:space="0" w:color="auto"/>
            </w:tcBorders>
            <w:shd w:val="clear" w:color="000000" w:fill="E0CEA7"/>
            <w:noWrap/>
            <w:vAlign w:val="center"/>
            <w:hideMark/>
          </w:tcPr>
          <w:p w14:paraId="74C8C706"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8.0%</w:t>
            </w:r>
          </w:p>
        </w:tc>
      </w:tr>
      <w:tr w:rsidR="0061469C" w:rsidRPr="006D49CF" w14:paraId="494E1DF2" w14:textId="77777777" w:rsidTr="0061469C">
        <w:trPr>
          <w:trHeight w:val="255"/>
          <w:jc w:val="center"/>
        </w:trPr>
        <w:tc>
          <w:tcPr>
            <w:tcW w:w="985" w:type="dxa"/>
            <w:tcBorders>
              <w:top w:val="nil"/>
              <w:left w:val="single" w:sz="4" w:space="0" w:color="auto"/>
              <w:bottom w:val="single" w:sz="4" w:space="0" w:color="auto"/>
              <w:right w:val="single" w:sz="4" w:space="0" w:color="auto"/>
            </w:tcBorders>
            <w:shd w:val="clear" w:color="000000" w:fill="006098"/>
            <w:noWrap/>
            <w:vAlign w:val="center"/>
            <w:hideMark/>
          </w:tcPr>
          <w:p w14:paraId="65346A6A" w14:textId="77777777" w:rsidR="006D49CF" w:rsidRPr="006D49CF" w:rsidRDefault="006D49CF" w:rsidP="006357FD">
            <w:pPr>
              <w:spacing w:after="0" w:line="240" w:lineRule="auto"/>
              <w:rPr>
                <w:rFonts w:ascii="Arial" w:eastAsia="Times New Roman" w:hAnsi="Arial" w:cs="Arial"/>
                <w:color w:val="FFFFFF"/>
                <w:sz w:val="16"/>
                <w:szCs w:val="16"/>
                <w:lang w:eastAsia="es-MX"/>
              </w:rPr>
            </w:pPr>
            <w:r w:rsidRPr="006D49CF">
              <w:rPr>
                <w:rFonts w:ascii="Arial" w:eastAsia="Times New Roman" w:hAnsi="Arial" w:cs="Arial"/>
                <w:color w:val="FFFFFF"/>
                <w:sz w:val="16"/>
                <w:szCs w:val="16"/>
                <w:lang w:eastAsia="es-MX"/>
              </w:rPr>
              <w:t>COAH</w:t>
            </w:r>
          </w:p>
        </w:tc>
        <w:tc>
          <w:tcPr>
            <w:tcW w:w="850"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26E33F2C"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850" w:type="dxa"/>
            <w:tcBorders>
              <w:top w:val="single" w:sz="4" w:space="0" w:color="auto"/>
              <w:left w:val="single" w:sz="4" w:space="0" w:color="auto"/>
              <w:bottom w:val="single" w:sz="4" w:space="0" w:color="auto"/>
              <w:right w:val="single" w:sz="4" w:space="0" w:color="auto"/>
            </w:tcBorders>
            <w:shd w:val="clear" w:color="000000" w:fill="9FA584"/>
            <w:noWrap/>
            <w:vAlign w:val="center"/>
            <w:hideMark/>
          </w:tcPr>
          <w:p w14:paraId="76FB4C94"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36.0%</w:t>
            </w:r>
          </w:p>
        </w:tc>
        <w:tc>
          <w:tcPr>
            <w:tcW w:w="850"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21B5C28D"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713"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54F56D91"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6679456A"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708"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5568E95E"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34CDB0A3"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851" w:type="dxa"/>
            <w:tcBorders>
              <w:top w:val="single" w:sz="4" w:space="0" w:color="auto"/>
              <w:left w:val="single" w:sz="4" w:space="0" w:color="auto"/>
              <w:bottom w:val="single" w:sz="4" w:space="0" w:color="auto"/>
              <w:right w:val="single" w:sz="4" w:space="0" w:color="auto"/>
            </w:tcBorders>
            <w:shd w:val="clear" w:color="000000" w:fill="96A07F"/>
            <w:noWrap/>
            <w:vAlign w:val="center"/>
            <w:hideMark/>
          </w:tcPr>
          <w:p w14:paraId="51FE2FDC"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40.0%</w:t>
            </w:r>
          </w:p>
        </w:tc>
        <w:tc>
          <w:tcPr>
            <w:tcW w:w="850"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1F7EF22D"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709" w:type="dxa"/>
            <w:tcBorders>
              <w:top w:val="single" w:sz="4" w:space="0" w:color="auto"/>
              <w:left w:val="single" w:sz="4" w:space="0" w:color="auto"/>
              <w:bottom w:val="single" w:sz="4" w:space="0" w:color="auto"/>
              <w:right w:val="single" w:sz="4" w:space="0" w:color="auto"/>
            </w:tcBorders>
            <w:shd w:val="clear" w:color="000000" w:fill="E0CEA7"/>
            <w:noWrap/>
            <w:vAlign w:val="center"/>
            <w:hideMark/>
          </w:tcPr>
          <w:p w14:paraId="641D675C"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8.0%</w:t>
            </w:r>
          </w:p>
        </w:tc>
        <w:tc>
          <w:tcPr>
            <w:tcW w:w="709" w:type="dxa"/>
            <w:tcBorders>
              <w:top w:val="single" w:sz="4" w:space="0" w:color="auto"/>
              <w:left w:val="single" w:sz="4" w:space="0" w:color="auto"/>
              <w:bottom w:val="single" w:sz="4" w:space="0" w:color="auto"/>
              <w:right w:val="single" w:sz="4" w:space="0" w:color="auto"/>
            </w:tcBorders>
            <w:shd w:val="clear" w:color="000000" w:fill="E0CEA7"/>
            <w:noWrap/>
            <w:vAlign w:val="center"/>
            <w:hideMark/>
          </w:tcPr>
          <w:p w14:paraId="57132B68"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8.0%</w:t>
            </w:r>
          </w:p>
        </w:tc>
        <w:tc>
          <w:tcPr>
            <w:tcW w:w="850" w:type="dxa"/>
            <w:tcBorders>
              <w:top w:val="single" w:sz="4" w:space="0" w:color="auto"/>
              <w:left w:val="single" w:sz="4" w:space="0" w:color="auto"/>
              <w:bottom w:val="single" w:sz="4" w:space="0" w:color="auto"/>
              <w:right w:val="single" w:sz="4" w:space="0" w:color="auto"/>
            </w:tcBorders>
            <w:shd w:val="clear" w:color="000000" w:fill="E0CEA7"/>
            <w:noWrap/>
            <w:vAlign w:val="center"/>
            <w:hideMark/>
          </w:tcPr>
          <w:p w14:paraId="15751FB5"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8.0%</w:t>
            </w:r>
          </w:p>
        </w:tc>
      </w:tr>
      <w:tr w:rsidR="0061469C" w:rsidRPr="006D49CF" w14:paraId="2D4645F0" w14:textId="77777777" w:rsidTr="0061469C">
        <w:trPr>
          <w:trHeight w:val="255"/>
          <w:jc w:val="center"/>
        </w:trPr>
        <w:tc>
          <w:tcPr>
            <w:tcW w:w="985" w:type="dxa"/>
            <w:tcBorders>
              <w:top w:val="nil"/>
              <w:left w:val="single" w:sz="4" w:space="0" w:color="auto"/>
              <w:bottom w:val="single" w:sz="4" w:space="0" w:color="auto"/>
              <w:right w:val="single" w:sz="4" w:space="0" w:color="auto"/>
            </w:tcBorders>
            <w:shd w:val="clear" w:color="000000" w:fill="006098"/>
            <w:noWrap/>
            <w:vAlign w:val="center"/>
            <w:hideMark/>
          </w:tcPr>
          <w:p w14:paraId="54DFB9C9" w14:textId="77777777" w:rsidR="006D49CF" w:rsidRPr="006D49CF" w:rsidRDefault="006D49CF" w:rsidP="006357FD">
            <w:pPr>
              <w:spacing w:after="0" w:line="240" w:lineRule="auto"/>
              <w:rPr>
                <w:rFonts w:ascii="Arial" w:eastAsia="Times New Roman" w:hAnsi="Arial" w:cs="Arial"/>
                <w:color w:val="FFFFFF"/>
                <w:sz w:val="16"/>
                <w:szCs w:val="16"/>
                <w:lang w:eastAsia="es-MX"/>
              </w:rPr>
            </w:pPr>
            <w:r w:rsidRPr="006D49CF">
              <w:rPr>
                <w:rFonts w:ascii="Arial" w:eastAsia="Times New Roman" w:hAnsi="Arial" w:cs="Arial"/>
                <w:color w:val="FFFFFF"/>
                <w:sz w:val="16"/>
                <w:szCs w:val="16"/>
                <w:lang w:eastAsia="es-MX"/>
              </w:rPr>
              <w:t>COL</w:t>
            </w:r>
          </w:p>
        </w:tc>
        <w:tc>
          <w:tcPr>
            <w:tcW w:w="850" w:type="dxa"/>
            <w:tcBorders>
              <w:top w:val="single" w:sz="4" w:space="0" w:color="auto"/>
              <w:left w:val="single" w:sz="4" w:space="0" w:color="auto"/>
              <w:bottom w:val="single" w:sz="4" w:space="0" w:color="auto"/>
              <w:right w:val="single" w:sz="4" w:space="0" w:color="auto"/>
            </w:tcBorders>
            <w:shd w:val="clear" w:color="000000" w:fill="9FA584"/>
            <w:noWrap/>
            <w:vAlign w:val="center"/>
            <w:hideMark/>
          </w:tcPr>
          <w:p w14:paraId="25E72AF0"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36.0%</w:t>
            </w:r>
          </w:p>
        </w:tc>
        <w:tc>
          <w:tcPr>
            <w:tcW w:w="850" w:type="dxa"/>
            <w:tcBorders>
              <w:top w:val="single" w:sz="4" w:space="0" w:color="auto"/>
              <w:left w:val="single" w:sz="4" w:space="0" w:color="auto"/>
              <w:bottom w:val="single" w:sz="4" w:space="0" w:color="auto"/>
              <w:right w:val="single" w:sz="4" w:space="0" w:color="auto"/>
            </w:tcBorders>
            <w:shd w:val="clear" w:color="000000" w:fill="D7C8A2"/>
            <w:noWrap/>
            <w:vAlign w:val="center"/>
            <w:hideMark/>
          </w:tcPr>
          <w:p w14:paraId="306707A4"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12.0%</w:t>
            </w:r>
          </w:p>
        </w:tc>
        <w:tc>
          <w:tcPr>
            <w:tcW w:w="850"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7B9CD8DE"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713" w:type="dxa"/>
            <w:tcBorders>
              <w:top w:val="single" w:sz="4" w:space="0" w:color="auto"/>
              <w:left w:val="single" w:sz="4" w:space="0" w:color="auto"/>
              <w:bottom w:val="single" w:sz="4" w:space="0" w:color="auto"/>
              <w:right w:val="single" w:sz="4" w:space="0" w:color="auto"/>
            </w:tcBorders>
            <w:shd w:val="clear" w:color="000000" w:fill="D7C8A2"/>
            <w:noWrap/>
            <w:vAlign w:val="center"/>
            <w:hideMark/>
          </w:tcPr>
          <w:p w14:paraId="4B38C8FD"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12.0%</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5C8373FD"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708" w:type="dxa"/>
            <w:tcBorders>
              <w:top w:val="single" w:sz="4" w:space="0" w:color="auto"/>
              <w:left w:val="single" w:sz="4" w:space="0" w:color="auto"/>
              <w:bottom w:val="single" w:sz="4" w:space="0" w:color="auto"/>
              <w:right w:val="single" w:sz="4" w:space="0" w:color="auto"/>
            </w:tcBorders>
            <w:shd w:val="clear" w:color="000000" w:fill="E9D4AC"/>
            <w:noWrap/>
            <w:vAlign w:val="center"/>
            <w:hideMark/>
          </w:tcPr>
          <w:p w14:paraId="3A05A832"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4.0%</w:t>
            </w:r>
          </w:p>
        </w:tc>
        <w:tc>
          <w:tcPr>
            <w:tcW w:w="709" w:type="dxa"/>
            <w:tcBorders>
              <w:top w:val="single" w:sz="4" w:space="0" w:color="auto"/>
              <w:left w:val="single" w:sz="4" w:space="0" w:color="auto"/>
              <w:bottom w:val="single" w:sz="4" w:space="0" w:color="auto"/>
              <w:right w:val="single" w:sz="4" w:space="0" w:color="auto"/>
            </w:tcBorders>
            <w:shd w:val="clear" w:color="000000" w:fill="E9D4AC"/>
            <w:noWrap/>
            <w:vAlign w:val="center"/>
            <w:hideMark/>
          </w:tcPr>
          <w:p w14:paraId="0612669A"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4.0%</w:t>
            </w:r>
          </w:p>
        </w:tc>
        <w:tc>
          <w:tcPr>
            <w:tcW w:w="851" w:type="dxa"/>
            <w:tcBorders>
              <w:top w:val="single" w:sz="4" w:space="0" w:color="auto"/>
              <w:left w:val="single" w:sz="4" w:space="0" w:color="auto"/>
              <w:bottom w:val="single" w:sz="4" w:space="0" w:color="auto"/>
              <w:right w:val="single" w:sz="4" w:space="0" w:color="auto"/>
            </w:tcBorders>
            <w:shd w:val="clear" w:color="000000" w:fill="D7C8A2"/>
            <w:noWrap/>
            <w:vAlign w:val="center"/>
            <w:hideMark/>
          </w:tcPr>
          <w:p w14:paraId="0AF6CCA8"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12.0%</w:t>
            </w:r>
          </w:p>
        </w:tc>
        <w:tc>
          <w:tcPr>
            <w:tcW w:w="850" w:type="dxa"/>
            <w:tcBorders>
              <w:top w:val="single" w:sz="4" w:space="0" w:color="auto"/>
              <w:left w:val="single" w:sz="4" w:space="0" w:color="auto"/>
              <w:bottom w:val="single" w:sz="4" w:space="0" w:color="auto"/>
              <w:right w:val="single" w:sz="4" w:space="0" w:color="auto"/>
            </w:tcBorders>
            <w:shd w:val="clear" w:color="000000" w:fill="D7C8A2"/>
            <w:noWrap/>
            <w:vAlign w:val="center"/>
            <w:hideMark/>
          </w:tcPr>
          <w:p w14:paraId="3916110A"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12.0%</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1E987577"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709" w:type="dxa"/>
            <w:tcBorders>
              <w:top w:val="single" w:sz="4" w:space="0" w:color="auto"/>
              <w:left w:val="single" w:sz="4" w:space="0" w:color="auto"/>
              <w:bottom w:val="single" w:sz="4" w:space="0" w:color="auto"/>
              <w:right w:val="single" w:sz="4" w:space="0" w:color="auto"/>
            </w:tcBorders>
            <w:shd w:val="clear" w:color="000000" w:fill="E0CEA7"/>
            <w:noWrap/>
            <w:vAlign w:val="center"/>
            <w:hideMark/>
          </w:tcPr>
          <w:p w14:paraId="59DF1EFC"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8.0%</w:t>
            </w:r>
          </w:p>
        </w:tc>
        <w:tc>
          <w:tcPr>
            <w:tcW w:w="850"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5FB491B2"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r>
      <w:tr w:rsidR="0061469C" w:rsidRPr="006D49CF" w14:paraId="0CB2DD80" w14:textId="77777777" w:rsidTr="0061469C">
        <w:trPr>
          <w:trHeight w:val="255"/>
          <w:jc w:val="center"/>
        </w:trPr>
        <w:tc>
          <w:tcPr>
            <w:tcW w:w="985" w:type="dxa"/>
            <w:tcBorders>
              <w:top w:val="nil"/>
              <w:left w:val="single" w:sz="4" w:space="0" w:color="auto"/>
              <w:bottom w:val="single" w:sz="4" w:space="0" w:color="auto"/>
              <w:right w:val="single" w:sz="4" w:space="0" w:color="auto"/>
            </w:tcBorders>
            <w:shd w:val="clear" w:color="000000" w:fill="006098"/>
            <w:noWrap/>
            <w:vAlign w:val="center"/>
            <w:hideMark/>
          </w:tcPr>
          <w:p w14:paraId="7BF5CDB8" w14:textId="77777777" w:rsidR="006D49CF" w:rsidRPr="006D49CF" w:rsidRDefault="006D49CF" w:rsidP="006357FD">
            <w:pPr>
              <w:spacing w:after="0" w:line="240" w:lineRule="auto"/>
              <w:rPr>
                <w:rFonts w:ascii="Arial" w:eastAsia="Times New Roman" w:hAnsi="Arial" w:cs="Arial"/>
                <w:color w:val="FFFFFF"/>
                <w:sz w:val="16"/>
                <w:szCs w:val="16"/>
                <w:lang w:eastAsia="es-MX"/>
              </w:rPr>
            </w:pPr>
            <w:r w:rsidRPr="006D49CF">
              <w:rPr>
                <w:rFonts w:ascii="Arial" w:eastAsia="Times New Roman" w:hAnsi="Arial" w:cs="Arial"/>
                <w:color w:val="FFFFFF"/>
                <w:sz w:val="16"/>
                <w:szCs w:val="16"/>
                <w:lang w:eastAsia="es-MX"/>
              </w:rPr>
              <w:t>DGO</w:t>
            </w:r>
          </w:p>
        </w:tc>
        <w:tc>
          <w:tcPr>
            <w:tcW w:w="850" w:type="dxa"/>
            <w:tcBorders>
              <w:top w:val="single" w:sz="4" w:space="0" w:color="auto"/>
              <w:left w:val="single" w:sz="4" w:space="0" w:color="auto"/>
              <w:bottom w:val="single" w:sz="4" w:space="0" w:color="auto"/>
              <w:right w:val="single" w:sz="4" w:space="0" w:color="auto"/>
            </w:tcBorders>
            <w:shd w:val="clear" w:color="000000" w:fill="96A07F"/>
            <w:noWrap/>
            <w:vAlign w:val="center"/>
            <w:hideMark/>
          </w:tcPr>
          <w:p w14:paraId="1FE1FB44"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40.0%</w:t>
            </w:r>
          </w:p>
        </w:tc>
        <w:tc>
          <w:tcPr>
            <w:tcW w:w="850" w:type="dxa"/>
            <w:tcBorders>
              <w:top w:val="single" w:sz="4" w:space="0" w:color="auto"/>
              <w:left w:val="single" w:sz="4" w:space="0" w:color="auto"/>
              <w:bottom w:val="single" w:sz="4" w:space="0" w:color="auto"/>
              <w:right w:val="single" w:sz="4" w:space="0" w:color="auto"/>
            </w:tcBorders>
            <w:shd w:val="clear" w:color="000000" w:fill="C4BD98"/>
            <w:noWrap/>
            <w:vAlign w:val="center"/>
            <w:hideMark/>
          </w:tcPr>
          <w:p w14:paraId="3B711713"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20.0%</w:t>
            </w:r>
          </w:p>
        </w:tc>
        <w:tc>
          <w:tcPr>
            <w:tcW w:w="850"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7C8F16A8"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713" w:type="dxa"/>
            <w:tcBorders>
              <w:top w:val="single" w:sz="4" w:space="0" w:color="auto"/>
              <w:left w:val="single" w:sz="4" w:space="0" w:color="auto"/>
              <w:bottom w:val="single" w:sz="4" w:space="0" w:color="auto"/>
              <w:right w:val="single" w:sz="4" w:space="0" w:color="auto"/>
            </w:tcBorders>
            <w:shd w:val="clear" w:color="000000" w:fill="CDC29D"/>
            <w:noWrap/>
            <w:vAlign w:val="center"/>
            <w:hideMark/>
          </w:tcPr>
          <w:p w14:paraId="1865144F"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16.0%</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78C8D61D"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708"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4BCB1850"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49707F9E"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851" w:type="dxa"/>
            <w:tcBorders>
              <w:top w:val="single" w:sz="4" w:space="0" w:color="auto"/>
              <w:left w:val="single" w:sz="4" w:space="0" w:color="auto"/>
              <w:bottom w:val="single" w:sz="4" w:space="0" w:color="auto"/>
              <w:right w:val="single" w:sz="4" w:space="0" w:color="auto"/>
            </w:tcBorders>
            <w:shd w:val="clear" w:color="000000" w:fill="C4BD98"/>
            <w:noWrap/>
            <w:vAlign w:val="center"/>
            <w:hideMark/>
          </w:tcPr>
          <w:p w14:paraId="7BDC9FF8"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20.0%</w:t>
            </w:r>
          </w:p>
        </w:tc>
        <w:tc>
          <w:tcPr>
            <w:tcW w:w="850" w:type="dxa"/>
            <w:tcBorders>
              <w:top w:val="single" w:sz="4" w:space="0" w:color="auto"/>
              <w:left w:val="single" w:sz="4" w:space="0" w:color="auto"/>
              <w:bottom w:val="single" w:sz="4" w:space="0" w:color="auto"/>
              <w:right w:val="single" w:sz="4" w:space="0" w:color="auto"/>
            </w:tcBorders>
            <w:shd w:val="clear" w:color="000000" w:fill="E9D4AC"/>
            <w:noWrap/>
            <w:vAlign w:val="center"/>
            <w:hideMark/>
          </w:tcPr>
          <w:p w14:paraId="59F1E98C"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4.0%</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309994D3"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0EEF2AE3"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850"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084CFDD7"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r>
      <w:tr w:rsidR="0061469C" w:rsidRPr="006D49CF" w14:paraId="49DF88CF" w14:textId="77777777" w:rsidTr="0061469C">
        <w:trPr>
          <w:trHeight w:val="255"/>
          <w:jc w:val="center"/>
        </w:trPr>
        <w:tc>
          <w:tcPr>
            <w:tcW w:w="985" w:type="dxa"/>
            <w:tcBorders>
              <w:top w:val="nil"/>
              <w:left w:val="single" w:sz="4" w:space="0" w:color="auto"/>
              <w:bottom w:val="single" w:sz="4" w:space="0" w:color="auto"/>
              <w:right w:val="single" w:sz="4" w:space="0" w:color="auto"/>
            </w:tcBorders>
            <w:shd w:val="clear" w:color="000000" w:fill="006098"/>
            <w:noWrap/>
            <w:vAlign w:val="center"/>
            <w:hideMark/>
          </w:tcPr>
          <w:p w14:paraId="44E83A69" w14:textId="77777777" w:rsidR="006D49CF" w:rsidRPr="006D49CF" w:rsidRDefault="006D49CF" w:rsidP="006357FD">
            <w:pPr>
              <w:spacing w:after="0" w:line="240" w:lineRule="auto"/>
              <w:rPr>
                <w:rFonts w:ascii="Arial" w:eastAsia="Times New Roman" w:hAnsi="Arial" w:cs="Arial"/>
                <w:color w:val="FFFFFF"/>
                <w:sz w:val="16"/>
                <w:szCs w:val="16"/>
                <w:lang w:eastAsia="es-MX"/>
              </w:rPr>
            </w:pPr>
            <w:r w:rsidRPr="006D49CF">
              <w:rPr>
                <w:rFonts w:ascii="Arial" w:eastAsia="Times New Roman" w:hAnsi="Arial" w:cs="Arial"/>
                <w:color w:val="FFFFFF"/>
                <w:sz w:val="16"/>
                <w:szCs w:val="16"/>
                <w:lang w:eastAsia="es-MX"/>
              </w:rPr>
              <w:t>QRO</w:t>
            </w:r>
          </w:p>
        </w:tc>
        <w:tc>
          <w:tcPr>
            <w:tcW w:w="850" w:type="dxa"/>
            <w:tcBorders>
              <w:top w:val="single" w:sz="4" w:space="0" w:color="auto"/>
              <w:left w:val="single" w:sz="4" w:space="0" w:color="auto"/>
              <w:bottom w:val="single" w:sz="4" w:space="0" w:color="auto"/>
              <w:right w:val="single" w:sz="4" w:space="0" w:color="auto"/>
            </w:tcBorders>
            <w:shd w:val="clear" w:color="000000" w:fill="BBB793"/>
            <w:noWrap/>
            <w:vAlign w:val="center"/>
            <w:hideMark/>
          </w:tcPr>
          <w:p w14:paraId="1C15AFDB"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24.0%</w:t>
            </w:r>
          </w:p>
        </w:tc>
        <w:tc>
          <w:tcPr>
            <w:tcW w:w="850" w:type="dxa"/>
            <w:tcBorders>
              <w:top w:val="single" w:sz="4" w:space="0" w:color="auto"/>
              <w:left w:val="single" w:sz="4" w:space="0" w:color="auto"/>
              <w:bottom w:val="single" w:sz="4" w:space="0" w:color="auto"/>
              <w:right w:val="single" w:sz="4" w:space="0" w:color="auto"/>
            </w:tcBorders>
            <w:shd w:val="clear" w:color="000000" w:fill="8D9A7A"/>
            <w:noWrap/>
            <w:vAlign w:val="center"/>
            <w:hideMark/>
          </w:tcPr>
          <w:p w14:paraId="070812A5"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44.0%</w:t>
            </w:r>
          </w:p>
        </w:tc>
        <w:tc>
          <w:tcPr>
            <w:tcW w:w="850"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5BBFEC40"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713"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6CD748CF"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709" w:type="dxa"/>
            <w:tcBorders>
              <w:top w:val="single" w:sz="4" w:space="0" w:color="auto"/>
              <w:left w:val="single" w:sz="4" w:space="0" w:color="auto"/>
              <w:bottom w:val="single" w:sz="4" w:space="0" w:color="auto"/>
              <w:right w:val="single" w:sz="4" w:space="0" w:color="auto"/>
            </w:tcBorders>
            <w:shd w:val="clear" w:color="000000" w:fill="E9D4AC"/>
            <w:noWrap/>
            <w:vAlign w:val="center"/>
            <w:hideMark/>
          </w:tcPr>
          <w:p w14:paraId="1A112D2E"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4.0%</w:t>
            </w:r>
          </w:p>
        </w:tc>
        <w:tc>
          <w:tcPr>
            <w:tcW w:w="708"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1FFEFA7B"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13DC0013"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851" w:type="dxa"/>
            <w:tcBorders>
              <w:top w:val="single" w:sz="4" w:space="0" w:color="auto"/>
              <w:left w:val="single" w:sz="4" w:space="0" w:color="auto"/>
              <w:bottom w:val="single" w:sz="4" w:space="0" w:color="auto"/>
              <w:right w:val="single" w:sz="4" w:space="0" w:color="auto"/>
            </w:tcBorders>
            <w:shd w:val="clear" w:color="000000" w:fill="CDC29D"/>
            <w:noWrap/>
            <w:vAlign w:val="center"/>
            <w:hideMark/>
          </w:tcPr>
          <w:p w14:paraId="79FBA600"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16.0%</w:t>
            </w:r>
          </w:p>
        </w:tc>
        <w:tc>
          <w:tcPr>
            <w:tcW w:w="850" w:type="dxa"/>
            <w:tcBorders>
              <w:top w:val="single" w:sz="4" w:space="0" w:color="auto"/>
              <w:left w:val="single" w:sz="4" w:space="0" w:color="auto"/>
              <w:bottom w:val="single" w:sz="4" w:space="0" w:color="auto"/>
              <w:right w:val="single" w:sz="4" w:space="0" w:color="auto"/>
            </w:tcBorders>
            <w:shd w:val="clear" w:color="000000" w:fill="E9D4AC"/>
            <w:noWrap/>
            <w:vAlign w:val="center"/>
            <w:hideMark/>
          </w:tcPr>
          <w:p w14:paraId="461C4AAE"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4.0%</w:t>
            </w:r>
          </w:p>
        </w:tc>
        <w:tc>
          <w:tcPr>
            <w:tcW w:w="709" w:type="dxa"/>
            <w:tcBorders>
              <w:top w:val="single" w:sz="4" w:space="0" w:color="auto"/>
              <w:left w:val="single" w:sz="4" w:space="0" w:color="auto"/>
              <w:bottom w:val="single" w:sz="4" w:space="0" w:color="auto"/>
              <w:right w:val="single" w:sz="4" w:space="0" w:color="auto"/>
            </w:tcBorders>
            <w:shd w:val="clear" w:color="000000" w:fill="E9D4AC"/>
            <w:noWrap/>
            <w:vAlign w:val="center"/>
            <w:hideMark/>
          </w:tcPr>
          <w:p w14:paraId="4669D8A4"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4.0%</w:t>
            </w:r>
          </w:p>
        </w:tc>
        <w:tc>
          <w:tcPr>
            <w:tcW w:w="709" w:type="dxa"/>
            <w:tcBorders>
              <w:top w:val="single" w:sz="4" w:space="0" w:color="auto"/>
              <w:left w:val="single" w:sz="4" w:space="0" w:color="auto"/>
              <w:bottom w:val="single" w:sz="4" w:space="0" w:color="auto"/>
              <w:right w:val="single" w:sz="4" w:space="0" w:color="auto"/>
            </w:tcBorders>
            <w:shd w:val="clear" w:color="000000" w:fill="E9D4AC"/>
            <w:noWrap/>
            <w:vAlign w:val="center"/>
            <w:hideMark/>
          </w:tcPr>
          <w:p w14:paraId="65A8E6D7"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4.0%</w:t>
            </w:r>
          </w:p>
        </w:tc>
        <w:tc>
          <w:tcPr>
            <w:tcW w:w="850"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1BACA917"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r>
      <w:tr w:rsidR="0061469C" w:rsidRPr="006D49CF" w14:paraId="78B88979" w14:textId="77777777" w:rsidTr="0061469C">
        <w:trPr>
          <w:trHeight w:val="255"/>
          <w:jc w:val="center"/>
        </w:trPr>
        <w:tc>
          <w:tcPr>
            <w:tcW w:w="985" w:type="dxa"/>
            <w:tcBorders>
              <w:top w:val="nil"/>
              <w:left w:val="single" w:sz="4" w:space="0" w:color="auto"/>
              <w:bottom w:val="single" w:sz="4" w:space="0" w:color="auto"/>
              <w:right w:val="single" w:sz="4" w:space="0" w:color="auto"/>
            </w:tcBorders>
            <w:shd w:val="clear" w:color="000000" w:fill="006098"/>
            <w:noWrap/>
            <w:vAlign w:val="center"/>
            <w:hideMark/>
          </w:tcPr>
          <w:p w14:paraId="1F90428B" w14:textId="77777777" w:rsidR="006D49CF" w:rsidRPr="006D49CF" w:rsidRDefault="006D49CF" w:rsidP="006357FD">
            <w:pPr>
              <w:spacing w:after="0" w:line="240" w:lineRule="auto"/>
              <w:rPr>
                <w:rFonts w:ascii="Arial" w:eastAsia="Times New Roman" w:hAnsi="Arial" w:cs="Arial"/>
                <w:color w:val="FFFFFF"/>
                <w:sz w:val="16"/>
                <w:szCs w:val="16"/>
                <w:lang w:eastAsia="es-MX"/>
              </w:rPr>
            </w:pPr>
            <w:r w:rsidRPr="006D49CF">
              <w:rPr>
                <w:rFonts w:ascii="Arial" w:eastAsia="Times New Roman" w:hAnsi="Arial" w:cs="Arial"/>
                <w:color w:val="FFFFFF"/>
                <w:sz w:val="16"/>
                <w:szCs w:val="16"/>
                <w:lang w:eastAsia="es-MX"/>
              </w:rPr>
              <w:t>QROO</w:t>
            </w:r>
          </w:p>
        </w:tc>
        <w:tc>
          <w:tcPr>
            <w:tcW w:w="850" w:type="dxa"/>
            <w:tcBorders>
              <w:top w:val="single" w:sz="4" w:space="0" w:color="auto"/>
              <w:left w:val="single" w:sz="4" w:space="0" w:color="auto"/>
              <w:bottom w:val="single" w:sz="4" w:space="0" w:color="auto"/>
              <w:right w:val="single" w:sz="4" w:space="0" w:color="auto"/>
            </w:tcBorders>
            <w:shd w:val="clear" w:color="000000" w:fill="9FA584"/>
            <w:noWrap/>
            <w:vAlign w:val="center"/>
            <w:hideMark/>
          </w:tcPr>
          <w:p w14:paraId="7C55A410"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36.0%</w:t>
            </w:r>
          </w:p>
        </w:tc>
        <w:tc>
          <w:tcPr>
            <w:tcW w:w="850" w:type="dxa"/>
            <w:tcBorders>
              <w:top w:val="single" w:sz="4" w:space="0" w:color="auto"/>
              <w:left w:val="single" w:sz="4" w:space="0" w:color="auto"/>
              <w:bottom w:val="single" w:sz="4" w:space="0" w:color="auto"/>
              <w:right w:val="single" w:sz="4" w:space="0" w:color="auto"/>
            </w:tcBorders>
            <w:shd w:val="clear" w:color="000000" w:fill="CDC29D"/>
            <w:noWrap/>
            <w:vAlign w:val="center"/>
            <w:hideMark/>
          </w:tcPr>
          <w:p w14:paraId="7C83E448"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16.0%</w:t>
            </w:r>
          </w:p>
        </w:tc>
        <w:tc>
          <w:tcPr>
            <w:tcW w:w="850" w:type="dxa"/>
            <w:tcBorders>
              <w:top w:val="single" w:sz="4" w:space="0" w:color="auto"/>
              <w:left w:val="single" w:sz="4" w:space="0" w:color="auto"/>
              <w:bottom w:val="single" w:sz="4" w:space="0" w:color="auto"/>
              <w:right w:val="single" w:sz="4" w:space="0" w:color="auto"/>
            </w:tcBorders>
            <w:shd w:val="clear" w:color="000000" w:fill="D7C8A2"/>
            <w:noWrap/>
            <w:vAlign w:val="center"/>
            <w:hideMark/>
          </w:tcPr>
          <w:p w14:paraId="6AD9A2B4"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12.0%</w:t>
            </w:r>
          </w:p>
        </w:tc>
        <w:tc>
          <w:tcPr>
            <w:tcW w:w="713" w:type="dxa"/>
            <w:tcBorders>
              <w:top w:val="single" w:sz="4" w:space="0" w:color="auto"/>
              <w:left w:val="single" w:sz="4" w:space="0" w:color="auto"/>
              <w:bottom w:val="single" w:sz="4" w:space="0" w:color="auto"/>
              <w:right w:val="single" w:sz="4" w:space="0" w:color="auto"/>
            </w:tcBorders>
            <w:shd w:val="clear" w:color="000000" w:fill="E0CEA7"/>
            <w:noWrap/>
            <w:vAlign w:val="center"/>
            <w:hideMark/>
          </w:tcPr>
          <w:p w14:paraId="3A43B9AB"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8.0%</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5336ACB6"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708" w:type="dxa"/>
            <w:tcBorders>
              <w:top w:val="single" w:sz="4" w:space="0" w:color="auto"/>
              <w:left w:val="single" w:sz="4" w:space="0" w:color="auto"/>
              <w:bottom w:val="single" w:sz="4" w:space="0" w:color="auto"/>
              <w:right w:val="single" w:sz="4" w:space="0" w:color="auto"/>
            </w:tcBorders>
            <w:shd w:val="clear" w:color="000000" w:fill="E9D4AC"/>
            <w:noWrap/>
            <w:vAlign w:val="center"/>
            <w:hideMark/>
          </w:tcPr>
          <w:p w14:paraId="738CA8EA"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4.0%</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7639214D"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851" w:type="dxa"/>
            <w:tcBorders>
              <w:top w:val="single" w:sz="4" w:space="0" w:color="auto"/>
              <w:left w:val="single" w:sz="4" w:space="0" w:color="auto"/>
              <w:bottom w:val="single" w:sz="4" w:space="0" w:color="auto"/>
              <w:right w:val="single" w:sz="4" w:space="0" w:color="auto"/>
            </w:tcBorders>
            <w:shd w:val="clear" w:color="000000" w:fill="E9D4AC"/>
            <w:noWrap/>
            <w:vAlign w:val="center"/>
            <w:hideMark/>
          </w:tcPr>
          <w:p w14:paraId="08BF7067"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4.0%</w:t>
            </w:r>
          </w:p>
        </w:tc>
        <w:tc>
          <w:tcPr>
            <w:tcW w:w="850" w:type="dxa"/>
            <w:tcBorders>
              <w:top w:val="single" w:sz="4" w:space="0" w:color="auto"/>
              <w:left w:val="single" w:sz="4" w:space="0" w:color="auto"/>
              <w:bottom w:val="single" w:sz="4" w:space="0" w:color="auto"/>
              <w:right w:val="single" w:sz="4" w:space="0" w:color="auto"/>
            </w:tcBorders>
            <w:shd w:val="clear" w:color="000000" w:fill="D7C8A2"/>
            <w:noWrap/>
            <w:vAlign w:val="center"/>
            <w:hideMark/>
          </w:tcPr>
          <w:p w14:paraId="3347C269"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12.0%</w:t>
            </w:r>
          </w:p>
        </w:tc>
        <w:tc>
          <w:tcPr>
            <w:tcW w:w="709" w:type="dxa"/>
            <w:tcBorders>
              <w:top w:val="single" w:sz="4" w:space="0" w:color="auto"/>
              <w:left w:val="single" w:sz="4" w:space="0" w:color="auto"/>
              <w:bottom w:val="single" w:sz="4" w:space="0" w:color="auto"/>
              <w:right w:val="single" w:sz="4" w:space="0" w:color="auto"/>
            </w:tcBorders>
            <w:shd w:val="clear" w:color="000000" w:fill="E9D4AC"/>
            <w:noWrap/>
            <w:vAlign w:val="center"/>
            <w:hideMark/>
          </w:tcPr>
          <w:p w14:paraId="62FA0950"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4.0%</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2D4433BB"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850" w:type="dxa"/>
            <w:tcBorders>
              <w:top w:val="single" w:sz="4" w:space="0" w:color="auto"/>
              <w:left w:val="single" w:sz="4" w:space="0" w:color="auto"/>
              <w:bottom w:val="single" w:sz="4" w:space="0" w:color="auto"/>
              <w:right w:val="single" w:sz="4" w:space="0" w:color="auto"/>
            </w:tcBorders>
            <w:shd w:val="clear" w:color="000000" w:fill="E9D4AC"/>
            <w:noWrap/>
            <w:vAlign w:val="center"/>
            <w:hideMark/>
          </w:tcPr>
          <w:p w14:paraId="2C815577"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4.0%</w:t>
            </w:r>
          </w:p>
        </w:tc>
      </w:tr>
      <w:tr w:rsidR="0061469C" w:rsidRPr="006D49CF" w14:paraId="58A23FF1" w14:textId="77777777" w:rsidTr="0061469C">
        <w:trPr>
          <w:trHeight w:val="255"/>
          <w:jc w:val="center"/>
        </w:trPr>
        <w:tc>
          <w:tcPr>
            <w:tcW w:w="985" w:type="dxa"/>
            <w:tcBorders>
              <w:top w:val="nil"/>
              <w:left w:val="single" w:sz="4" w:space="0" w:color="auto"/>
              <w:bottom w:val="single" w:sz="4" w:space="0" w:color="auto"/>
              <w:right w:val="single" w:sz="4" w:space="0" w:color="auto"/>
            </w:tcBorders>
            <w:shd w:val="clear" w:color="000000" w:fill="006098"/>
            <w:noWrap/>
            <w:vAlign w:val="center"/>
            <w:hideMark/>
          </w:tcPr>
          <w:p w14:paraId="5A7EDF97" w14:textId="77777777" w:rsidR="006D49CF" w:rsidRPr="006D49CF" w:rsidRDefault="006D49CF" w:rsidP="006357FD">
            <w:pPr>
              <w:spacing w:after="0" w:line="240" w:lineRule="auto"/>
              <w:rPr>
                <w:rFonts w:ascii="Arial" w:eastAsia="Times New Roman" w:hAnsi="Arial" w:cs="Arial"/>
                <w:color w:val="FFFFFF"/>
                <w:sz w:val="16"/>
                <w:szCs w:val="16"/>
                <w:lang w:eastAsia="es-MX"/>
              </w:rPr>
            </w:pPr>
            <w:r w:rsidRPr="006D49CF">
              <w:rPr>
                <w:rFonts w:ascii="Arial" w:eastAsia="Times New Roman" w:hAnsi="Arial" w:cs="Arial"/>
                <w:color w:val="FFFFFF"/>
                <w:sz w:val="16"/>
                <w:szCs w:val="16"/>
                <w:lang w:eastAsia="es-MX"/>
              </w:rPr>
              <w:t>TLAX</w:t>
            </w:r>
          </w:p>
        </w:tc>
        <w:tc>
          <w:tcPr>
            <w:tcW w:w="850" w:type="dxa"/>
            <w:tcBorders>
              <w:top w:val="single" w:sz="4" w:space="0" w:color="auto"/>
              <w:left w:val="single" w:sz="4" w:space="0" w:color="auto"/>
              <w:bottom w:val="single" w:sz="4" w:space="0" w:color="auto"/>
              <w:right w:val="single" w:sz="4" w:space="0" w:color="auto"/>
            </w:tcBorders>
            <w:shd w:val="clear" w:color="000000" w:fill="8D9A7A"/>
            <w:noWrap/>
            <w:vAlign w:val="center"/>
            <w:hideMark/>
          </w:tcPr>
          <w:p w14:paraId="50548EC7"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44.0%</w:t>
            </w:r>
          </w:p>
        </w:tc>
        <w:tc>
          <w:tcPr>
            <w:tcW w:w="850" w:type="dxa"/>
            <w:tcBorders>
              <w:top w:val="single" w:sz="4" w:space="0" w:color="auto"/>
              <w:left w:val="single" w:sz="4" w:space="0" w:color="auto"/>
              <w:bottom w:val="single" w:sz="4" w:space="0" w:color="auto"/>
              <w:right w:val="single" w:sz="4" w:space="0" w:color="auto"/>
            </w:tcBorders>
            <w:shd w:val="clear" w:color="000000" w:fill="E0CEA7"/>
            <w:noWrap/>
            <w:vAlign w:val="center"/>
            <w:hideMark/>
          </w:tcPr>
          <w:p w14:paraId="56F649D9"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8.0%</w:t>
            </w:r>
          </w:p>
        </w:tc>
        <w:tc>
          <w:tcPr>
            <w:tcW w:w="850" w:type="dxa"/>
            <w:tcBorders>
              <w:top w:val="single" w:sz="4" w:space="0" w:color="auto"/>
              <w:left w:val="single" w:sz="4" w:space="0" w:color="auto"/>
              <w:bottom w:val="single" w:sz="4" w:space="0" w:color="auto"/>
              <w:right w:val="single" w:sz="4" w:space="0" w:color="auto"/>
            </w:tcBorders>
            <w:shd w:val="clear" w:color="000000" w:fill="E0CEA7"/>
            <w:noWrap/>
            <w:vAlign w:val="center"/>
            <w:hideMark/>
          </w:tcPr>
          <w:p w14:paraId="417BF6B4"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8.0%</w:t>
            </w:r>
          </w:p>
        </w:tc>
        <w:tc>
          <w:tcPr>
            <w:tcW w:w="713" w:type="dxa"/>
            <w:tcBorders>
              <w:top w:val="single" w:sz="4" w:space="0" w:color="auto"/>
              <w:left w:val="single" w:sz="4" w:space="0" w:color="auto"/>
              <w:bottom w:val="single" w:sz="4" w:space="0" w:color="auto"/>
              <w:right w:val="single" w:sz="4" w:space="0" w:color="auto"/>
            </w:tcBorders>
            <w:shd w:val="clear" w:color="000000" w:fill="CDC29D"/>
            <w:noWrap/>
            <w:vAlign w:val="center"/>
            <w:hideMark/>
          </w:tcPr>
          <w:p w14:paraId="4BB42E4F"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16.0%</w:t>
            </w:r>
          </w:p>
        </w:tc>
        <w:tc>
          <w:tcPr>
            <w:tcW w:w="709" w:type="dxa"/>
            <w:tcBorders>
              <w:top w:val="single" w:sz="4" w:space="0" w:color="auto"/>
              <w:left w:val="single" w:sz="4" w:space="0" w:color="auto"/>
              <w:bottom w:val="single" w:sz="4" w:space="0" w:color="auto"/>
              <w:right w:val="single" w:sz="4" w:space="0" w:color="auto"/>
            </w:tcBorders>
            <w:shd w:val="clear" w:color="000000" w:fill="E0CEA7"/>
            <w:noWrap/>
            <w:vAlign w:val="center"/>
            <w:hideMark/>
          </w:tcPr>
          <w:p w14:paraId="5A615B26"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8.0%</w:t>
            </w:r>
          </w:p>
        </w:tc>
        <w:tc>
          <w:tcPr>
            <w:tcW w:w="708" w:type="dxa"/>
            <w:tcBorders>
              <w:top w:val="single" w:sz="4" w:space="0" w:color="auto"/>
              <w:left w:val="single" w:sz="4" w:space="0" w:color="auto"/>
              <w:bottom w:val="single" w:sz="4" w:space="0" w:color="auto"/>
              <w:right w:val="single" w:sz="4" w:space="0" w:color="auto"/>
            </w:tcBorders>
            <w:shd w:val="clear" w:color="000000" w:fill="E9D4AC"/>
            <w:noWrap/>
            <w:vAlign w:val="center"/>
            <w:hideMark/>
          </w:tcPr>
          <w:p w14:paraId="63F2A176"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4.0%</w:t>
            </w:r>
          </w:p>
        </w:tc>
        <w:tc>
          <w:tcPr>
            <w:tcW w:w="709" w:type="dxa"/>
            <w:tcBorders>
              <w:top w:val="single" w:sz="4" w:space="0" w:color="auto"/>
              <w:left w:val="single" w:sz="4" w:space="0" w:color="auto"/>
              <w:bottom w:val="single" w:sz="4" w:space="0" w:color="auto"/>
              <w:right w:val="single" w:sz="4" w:space="0" w:color="auto"/>
            </w:tcBorders>
            <w:shd w:val="clear" w:color="000000" w:fill="E9D4AC"/>
            <w:noWrap/>
            <w:vAlign w:val="center"/>
            <w:hideMark/>
          </w:tcPr>
          <w:p w14:paraId="6E2911D8"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4.0%</w:t>
            </w:r>
          </w:p>
        </w:tc>
        <w:tc>
          <w:tcPr>
            <w:tcW w:w="851" w:type="dxa"/>
            <w:tcBorders>
              <w:top w:val="single" w:sz="4" w:space="0" w:color="auto"/>
              <w:left w:val="single" w:sz="4" w:space="0" w:color="auto"/>
              <w:bottom w:val="single" w:sz="4" w:space="0" w:color="auto"/>
              <w:right w:val="single" w:sz="4" w:space="0" w:color="auto"/>
            </w:tcBorders>
            <w:shd w:val="clear" w:color="000000" w:fill="E9D4AC"/>
            <w:noWrap/>
            <w:vAlign w:val="center"/>
            <w:hideMark/>
          </w:tcPr>
          <w:p w14:paraId="389E6D7A"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4.0%</w:t>
            </w:r>
          </w:p>
        </w:tc>
        <w:tc>
          <w:tcPr>
            <w:tcW w:w="850" w:type="dxa"/>
            <w:tcBorders>
              <w:top w:val="single" w:sz="4" w:space="0" w:color="auto"/>
              <w:left w:val="single" w:sz="4" w:space="0" w:color="auto"/>
              <w:bottom w:val="single" w:sz="4" w:space="0" w:color="auto"/>
              <w:right w:val="single" w:sz="4" w:space="0" w:color="auto"/>
            </w:tcBorders>
            <w:shd w:val="clear" w:color="000000" w:fill="E9D4AC"/>
            <w:noWrap/>
            <w:vAlign w:val="center"/>
            <w:hideMark/>
          </w:tcPr>
          <w:p w14:paraId="30DAAB47"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4.0%</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4FE980FC"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4C06143F"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850"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2043806B"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r>
      <w:tr w:rsidR="0061469C" w:rsidRPr="006D49CF" w14:paraId="67D88D7B" w14:textId="77777777" w:rsidTr="0061469C">
        <w:trPr>
          <w:trHeight w:val="255"/>
          <w:jc w:val="center"/>
        </w:trPr>
        <w:tc>
          <w:tcPr>
            <w:tcW w:w="985" w:type="dxa"/>
            <w:tcBorders>
              <w:top w:val="nil"/>
              <w:left w:val="single" w:sz="4" w:space="0" w:color="auto"/>
              <w:bottom w:val="single" w:sz="4" w:space="0" w:color="auto"/>
              <w:right w:val="single" w:sz="4" w:space="0" w:color="auto"/>
            </w:tcBorders>
            <w:shd w:val="clear" w:color="000000" w:fill="006098"/>
            <w:noWrap/>
            <w:vAlign w:val="center"/>
            <w:hideMark/>
          </w:tcPr>
          <w:p w14:paraId="637BEDCB" w14:textId="77777777" w:rsidR="006D49CF" w:rsidRPr="006D49CF" w:rsidRDefault="006D49CF" w:rsidP="006357FD">
            <w:pPr>
              <w:spacing w:after="0" w:line="240" w:lineRule="auto"/>
              <w:rPr>
                <w:rFonts w:ascii="Arial" w:eastAsia="Times New Roman" w:hAnsi="Arial" w:cs="Arial"/>
                <w:color w:val="FFFFFF"/>
                <w:sz w:val="16"/>
                <w:szCs w:val="16"/>
                <w:lang w:eastAsia="es-MX"/>
              </w:rPr>
            </w:pPr>
            <w:r w:rsidRPr="006D49CF">
              <w:rPr>
                <w:rFonts w:ascii="Arial" w:eastAsia="Times New Roman" w:hAnsi="Arial" w:cs="Arial"/>
                <w:color w:val="FFFFFF"/>
                <w:sz w:val="16"/>
                <w:szCs w:val="16"/>
                <w:lang w:eastAsia="es-MX"/>
              </w:rPr>
              <w:t>YUC</w:t>
            </w:r>
          </w:p>
        </w:tc>
        <w:tc>
          <w:tcPr>
            <w:tcW w:w="850" w:type="dxa"/>
            <w:tcBorders>
              <w:top w:val="single" w:sz="4" w:space="0" w:color="auto"/>
              <w:left w:val="single" w:sz="4" w:space="0" w:color="auto"/>
              <w:bottom w:val="single" w:sz="4" w:space="0" w:color="auto"/>
              <w:right w:val="single" w:sz="4" w:space="0" w:color="auto"/>
            </w:tcBorders>
            <w:shd w:val="clear" w:color="000000" w:fill="CDC29D"/>
            <w:noWrap/>
            <w:vAlign w:val="center"/>
            <w:hideMark/>
          </w:tcPr>
          <w:p w14:paraId="245E7E82"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16.0%</w:t>
            </w:r>
          </w:p>
        </w:tc>
        <w:tc>
          <w:tcPr>
            <w:tcW w:w="850" w:type="dxa"/>
            <w:tcBorders>
              <w:top w:val="single" w:sz="4" w:space="0" w:color="auto"/>
              <w:left w:val="single" w:sz="4" w:space="0" w:color="auto"/>
              <w:bottom w:val="single" w:sz="4" w:space="0" w:color="auto"/>
              <w:right w:val="single" w:sz="4" w:space="0" w:color="auto"/>
            </w:tcBorders>
            <w:shd w:val="clear" w:color="000000" w:fill="BBB793"/>
            <w:noWrap/>
            <w:vAlign w:val="center"/>
            <w:hideMark/>
          </w:tcPr>
          <w:p w14:paraId="5827FB12"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24.0%</w:t>
            </w:r>
          </w:p>
        </w:tc>
        <w:tc>
          <w:tcPr>
            <w:tcW w:w="850" w:type="dxa"/>
            <w:tcBorders>
              <w:top w:val="single" w:sz="4" w:space="0" w:color="auto"/>
              <w:left w:val="single" w:sz="4" w:space="0" w:color="auto"/>
              <w:bottom w:val="single" w:sz="4" w:space="0" w:color="auto"/>
              <w:right w:val="single" w:sz="4" w:space="0" w:color="auto"/>
            </w:tcBorders>
            <w:shd w:val="clear" w:color="000000" w:fill="E9D4AC"/>
            <w:noWrap/>
            <w:vAlign w:val="center"/>
            <w:hideMark/>
          </w:tcPr>
          <w:p w14:paraId="10D7C413"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4.0%</w:t>
            </w:r>
          </w:p>
        </w:tc>
        <w:tc>
          <w:tcPr>
            <w:tcW w:w="713"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4089BAE9"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7ED44459"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708"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304F0404"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709" w:type="dxa"/>
            <w:tcBorders>
              <w:top w:val="single" w:sz="4" w:space="0" w:color="auto"/>
              <w:left w:val="single" w:sz="4" w:space="0" w:color="auto"/>
              <w:bottom w:val="single" w:sz="4" w:space="0" w:color="auto"/>
              <w:right w:val="single" w:sz="4" w:space="0" w:color="auto"/>
            </w:tcBorders>
            <w:shd w:val="clear" w:color="000000" w:fill="E9D4AC"/>
            <w:noWrap/>
            <w:vAlign w:val="center"/>
            <w:hideMark/>
          </w:tcPr>
          <w:p w14:paraId="6259E6B1"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4.0%</w:t>
            </w:r>
          </w:p>
        </w:tc>
        <w:tc>
          <w:tcPr>
            <w:tcW w:w="851" w:type="dxa"/>
            <w:tcBorders>
              <w:top w:val="single" w:sz="4" w:space="0" w:color="auto"/>
              <w:left w:val="single" w:sz="4" w:space="0" w:color="auto"/>
              <w:bottom w:val="single" w:sz="4" w:space="0" w:color="auto"/>
              <w:right w:val="single" w:sz="4" w:space="0" w:color="auto"/>
            </w:tcBorders>
            <w:shd w:val="clear" w:color="000000" w:fill="96A07F"/>
            <w:noWrap/>
            <w:vAlign w:val="center"/>
            <w:hideMark/>
          </w:tcPr>
          <w:p w14:paraId="2DF3FAF4"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40.0%</w:t>
            </w:r>
          </w:p>
        </w:tc>
        <w:tc>
          <w:tcPr>
            <w:tcW w:w="850" w:type="dxa"/>
            <w:tcBorders>
              <w:top w:val="single" w:sz="4" w:space="0" w:color="auto"/>
              <w:left w:val="single" w:sz="4" w:space="0" w:color="auto"/>
              <w:bottom w:val="single" w:sz="4" w:space="0" w:color="auto"/>
              <w:right w:val="single" w:sz="4" w:space="0" w:color="auto"/>
            </w:tcBorders>
            <w:shd w:val="clear" w:color="000000" w:fill="E9D4AC"/>
            <w:noWrap/>
            <w:vAlign w:val="center"/>
            <w:hideMark/>
          </w:tcPr>
          <w:p w14:paraId="03EF36A4"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4.0%</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0B0FD672"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79A294F9"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850" w:type="dxa"/>
            <w:tcBorders>
              <w:top w:val="single" w:sz="4" w:space="0" w:color="auto"/>
              <w:left w:val="single" w:sz="4" w:space="0" w:color="auto"/>
              <w:bottom w:val="single" w:sz="4" w:space="0" w:color="auto"/>
              <w:right w:val="single" w:sz="4" w:space="0" w:color="auto"/>
            </w:tcBorders>
            <w:shd w:val="clear" w:color="000000" w:fill="E0CEA7"/>
            <w:noWrap/>
            <w:vAlign w:val="center"/>
            <w:hideMark/>
          </w:tcPr>
          <w:p w14:paraId="6D3A122F"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8.0%</w:t>
            </w:r>
          </w:p>
        </w:tc>
      </w:tr>
      <w:tr w:rsidR="0061469C" w:rsidRPr="006D49CF" w14:paraId="0B5F61D1" w14:textId="77777777" w:rsidTr="0061469C">
        <w:trPr>
          <w:trHeight w:val="255"/>
          <w:jc w:val="center"/>
        </w:trPr>
        <w:tc>
          <w:tcPr>
            <w:tcW w:w="985" w:type="dxa"/>
            <w:tcBorders>
              <w:top w:val="nil"/>
              <w:left w:val="single" w:sz="4" w:space="0" w:color="auto"/>
              <w:bottom w:val="single" w:sz="4" w:space="0" w:color="auto"/>
              <w:right w:val="single" w:sz="4" w:space="0" w:color="auto"/>
            </w:tcBorders>
            <w:shd w:val="clear" w:color="000000" w:fill="006098"/>
            <w:noWrap/>
            <w:vAlign w:val="center"/>
            <w:hideMark/>
          </w:tcPr>
          <w:p w14:paraId="79B8A3FD" w14:textId="77777777" w:rsidR="006D49CF" w:rsidRPr="006D49CF" w:rsidRDefault="006D49CF" w:rsidP="006357FD">
            <w:pPr>
              <w:spacing w:after="0" w:line="240" w:lineRule="auto"/>
              <w:rPr>
                <w:rFonts w:ascii="Arial" w:eastAsia="Times New Roman" w:hAnsi="Arial" w:cs="Arial"/>
                <w:color w:val="FFFFFF"/>
                <w:sz w:val="16"/>
                <w:szCs w:val="16"/>
                <w:lang w:eastAsia="es-MX"/>
              </w:rPr>
            </w:pPr>
            <w:r w:rsidRPr="006D49CF">
              <w:rPr>
                <w:rFonts w:ascii="Arial" w:eastAsia="Times New Roman" w:hAnsi="Arial" w:cs="Arial"/>
                <w:color w:val="FFFFFF"/>
                <w:sz w:val="16"/>
                <w:szCs w:val="16"/>
                <w:lang w:eastAsia="es-MX"/>
              </w:rPr>
              <w:t>BCS</w:t>
            </w:r>
          </w:p>
        </w:tc>
        <w:tc>
          <w:tcPr>
            <w:tcW w:w="850" w:type="dxa"/>
            <w:tcBorders>
              <w:top w:val="single" w:sz="4" w:space="0" w:color="auto"/>
              <w:left w:val="single" w:sz="4" w:space="0" w:color="auto"/>
              <w:bottom w:val="single" w:sz="4" w:space="0" w:color="auto"/>
              <w:right w:val="single" w:sz="4" w:space="0" w:color="auto"/>
            </w:tcBorders>
            <w:shd w:val="clear" w:color="000000" w:fill="9AA281"/>
            <w:noWrap/>
            <w:vAlign w:val="center"/>
            <w:hideMark/>
          </w:tcPr>
          <w:p w14:paraId="3B7807DD"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38.1%</w:t>
            </w:r>
          </w:p>
        </w:tc>
        <w:tc>
          <w:tcPr>
            <w:tcW w:w="850" w:type="dxa"/>
            <w:tcBorders>
              <w:top w:val="single" w:sz="4" w:space="0" w:color="auto"/>
              <w:left w:val="single" w:sz="4" w:space="0" w:color="auto"/>
              <w:bottom w:val="single" w:sz="4" w:space="0" w:color="auto"/>
              <w:right w:val="single" w:sz="4" w:space="0" w:color="auto"/>
            </w:tcBorders>
            <w:shd w:val="clear" w:color="000000" w:fill="E7D3AB"/>
            <w:noWrap/>
            <w:vAlign w:val="center"/>
            <w:hideMark/>
          </w:tcPr>
          <w:p w14:paraId="06D272F2"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4.8%</w:t>
            </w:r>
          </w:p>
        </w:tc>
        <w:tc>
          <w:tcPr>
            <w:tcW w:w="850" w:type="dxa"/>
            <w:tcBorders>
              <w:top w:val="single" w:sz="4" w:space="0" w:color="auto"/>
              <w:left w:val="single" w:sz="4" w:space="0" w:color="auto"/>
              <w:bottom w:val="single" w:sz="4" w:space="0" w:color="auto"/>
              <w:right w:val="single" w:sz="4" w:space="0" w:color="auto"/>
            </w:tcBorders>
            <w:shd w:val="clear" w:color="000000" w:fill="E7D3AB"/>
            <w:noWrap/>
            <w:vAlign w:val="center"/>
            <w:hideMark/>
          </w:tcPr>
          <w:p w14:paraId="5290503B"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4.8%</w:t>
            </w:r>
          </w:p>
        </w:tc>
        <w:tc>
          <w:tcPr>
            <w:tcW w:w="713" w:type="dxa"/>
            <w:tcBorders>
              <w:top w:val="single" w:sz="4" w:space="0" w:color="auto"/>
              <w:left w:val="single" w:sz="4" w:space="0" w:color="auto"/>
              <w:bottom w:val="single" w:sz="4" w:space="0" w:color="auto"/>
              <w:right w:val="single" w:sz="4" w:space="0" w:color="auto"/>
            </w:tcBorders>
            <w:shd w:val="clear" w:color="000000" w:fill="E7D3AB"/>
            <w:noWrap/>
            <w:vAlign w:val="center"/>
            <w:hideMark/>
          </w:tcPr>
          <w:p w14:paraId="0562C89F"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4.8%</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39B71F6E"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708"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413D841F"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700265D6"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851" w:type="dxa"/>
            <w:tcBorders>
              <w:top w:val="single" w:sz="4" w:space="0" w:color="auto"/>
              <w:left w:val="single" w:sz="4" w:space="0" w:color="auto"/>
              <w:bottom w:val="single" w:sz="4" w:space="0" w:color="auto"/>
              <w:right w:val="single" w:sz="4" w:space="0" w:color="auto"/>
            </w:tcBorders>
            <w:shd w:val="clear" w:color="000000" w:fill="E7D3AB"/>
            <w:noWrap/>
            <w:vAlign w:val="center"/>
            <w:hideMark/>
          </w:tcPr>
          <w:p w14:paraId="2709B502"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4.8%</w:t>
            </w:r>
          </w:p>
        </w:tc>
        <w:tc>
          <w:tcPr>
            <w:tcW w:w="850"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3A71E7B7"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709" w:type="dxa"/>
            <w:tcBorders>
              <w:top w:val="single" w:sz="4" w:space="0" w:color="auto"/>
              <w:left w:val="single" w:sz="4" w:space="0" w:color="auto"/>
              <w:bottom w:val="single" w:sz="4" w:space="0" w:color="auto"/>
              <w:right w:val="single" w:sz="4" w:space="0" w:color="auto"/>
            </w:tcBorders>
            <w:shd w:val="clear" w:color="000000" w:fill="DCCCA5"/>
            <w:noWrap/>
            <w:vAlign w:val="center"/>
            <w:hideMark/>
          </w:tcPr>
          <w:p w14:paraId="3ED33717"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9.5%</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47F53E81"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850" w:type="dxa"/>
            <w:tcBorders>
              <w:top w:val="single" w:sz="4" w:space="0" w:color="auto"/>
              <w:left w:val="single" w:sz="4" w:space="0" w:color="auto"/>
              <w:bottom w:val="single" w:sz="4" w:space="0" w:color="auto"/>
              <w:right w:val="single" w:sz="4" w:space="0" w:color="auto"/>
            </w:tcBorders>
            <w:shd w:val="clear" w:color="000000" w:fill="A5A987"/>
            <w:noWrap/>
            <w:vAlign w:val="center"/>
            <w:hideMark/>
          </w:tcPr>
          <w:p w14:paraId="266BA9D7"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33.3%</w:t>
            </w:r>
          </w:p>
        </w:tc>
      </w:tr>
      <w:tr w:rsidR="0061469C" w:rsidRPr="006D49CF" w14:paraId="31B6A201" w14:textId="77777777" w:rsidTr="0061469C">
        <w:trPr>
          <w:trHeight w:val="255"/>
          <w:jc w:val="center"/>
        </w:trPr>
        <w:tc>
          <w:tcPr>
            <w:tcW w:w="985" w:type="dxa"/>
            <w:tcBorders>
              <w:top w:val="nil"/>
              <w:left w:val="single" w:sz="4" w:space="0" w:color="auto"/>
              <w:bottom w:val="single" w:sz="4" w:space="0" w:color="auto"/>
              <w:right w:val="single" w:sz="4" w:space="0" w:color="auto"/>
            </w:tcBorders>
            <w:shd w:val="clear" w:color="000000" w:fill="006098"/>
            <w:noWrap/>
            <w:vAlign w:val="center"/>
            <w:hideMark/>
          </w:tcPr>
          <w:p w14:paraId="6538580E" w14:textId="77777777" w:rsidR="006D49CF" w:rsidRPr="006D49CF" w:rsidRDefault="006D49CF" w:rsidP="006357FD">
            <w:pPr>
              <w:spacing w:after="0" w:line="240" w:lineRule="auto"/>
              <w:rPr>
                <w:rFonts w:ascii="Arial" w:eastAsia="Times New Roman" w:hAnsi="Arial" w:cs="Arial"/>
                <w:color w:val="FFFFFF"/>
                <w:sz w:val="16"/>
                <w:szCs w:val="16"/>
                <w:lang w:eastAsia="es-MX"/>
              </w:rPr>
            </w:pPr>
            <w:r w:rsidRPr="006D49CF">
              <w:rPr>
                <w:rFonts w:ascii="Arial" w:eastAsia="Times New Roman" w:hAnsi="Arial" w:cs="Arial"/>
                <w:color w:val="FFFFFF"/>
                <w:sz w:val="16"/>
                <w:szCs w:val="16"/>
                <w:lang w:eastAsia="es-MX"/>
              </w:rPr>
              <w:t>MOR</w:t>
            </w:r>
          </w:p>
        </w:tc>
        <w:tc>
          <w:tcPr>
            <w:tcW w:w="850" w:type="dxa"/>
            <w:tcBorders>
              <w:top w:val="single" w:sz="4" w:space="0" w:color="auto"/>
              <w:left w:val="single" w:sz="4" w:space="0" w:color="auto"/>
              <w:bottom w:val="single" w:sz="4" w:space="0" w:color="auto"/>
              <w:right w:val="single" w:sz="4" w:space="0" w:color="auto"/>
            </w:tcBorders>
            <w:shd w:val="clear" w:color="000000" w:fill="B9B592"/>
            <w:noWrap/>
            <w:vAlign w:val="center"/>
            <w:hideMark/>
          </w:tcPr>
          <w:p w14:paraId="3D96F5B7"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25.0%</w:t>
            </w:r>
          </w:p>
        </w:tc>
        <w:tc>
          <w:tcPr>
            <w:tcW w:w="850" w:type="dxa"/>
            <w:tcBorders>
              <w:top w:val="single" w:sz="4" w:space="0" w:color="auto"/>
              <w:left w:val="single" w:sz="4" w:space="0" w:color="auto"/>
              <w:bottom w:val="single" w:sz="4" w:space="0" w:color="auto"/>
              <w:right w:val="single" w:sz="4" w:space="0" w:color="auto"/>
            </w:tcBorders>
            <w:shd w:val="clear" w:color="000000" w:fill="E7D2AB"/>
            <w:noWrap/>
            <w:vAlign w:val="center"/>
            <w:hideMark/>
          </w:tcPr>
          <w:p w14:paraId="635D4525"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5.0%</w:t>
            </w:r>
          </w:p>
        </w:tc>
        <w:tc>
          <w:tcPr>
            <w:tcW w:w="850" w:type="dxa"/>
            <w:tcBorders>
              <w:top w:val="single" w:sz="4" w:space="0" w:color="auto"/>
              <w:left w:val="single" w:sz="4" w:space="0" w:color="auto"/>
              <w:bottom w:val="single" w:sz="4" w:space="0" w:color="auto"/>
              <w:right w:val="single" w:sz="4" w:space="0" w:color="auto"/>
            </w:tcBorders>
            <w:shd w:val="clear" w:color="000000" w:fill="DBCBA5"/>
            <w:noWrap/>
            <w:vAlign w:val="center"/>
            <w:hideMark/>
          </w:tcPr>
          <w:p w14:paraId="0C328A37"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10.0%</w:t>
            </w:r>
          </w:p>
        </w:tc>
        <w:tc>
          <w:tcPr>
            <w:tcW w:w="713" w:type="dxa"/>
            <w:tcBorders>
              <w:top w:val="single" w:sz="4" w:space="0" w:color="auto"/>
              <w:left w:val="single" w:sz="4" w:space="0" w:color="auto"/>
              <w:bottom w:val="single" w:sz="4" w:space="0" w:color="auto"/>
              <w:right w:val="single" w:sz="4" w:space="0" w:color="auto"/>
            </w:tcBorders>
            <w:shd w:val="clear" w:color="000000" w:fill="E7D2AB"/>
            <w:noWrap/>
            <w:vAlign w:val="center"/>
            <w:hideMark/>
          </w:tcPr>
          <w:p w14:paraId="09ED176E"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5.0%</w:t>
            </w:r>
          </w:p>
        </w:tc>
        <w:tc>
          <w:tcPr>
            <w:tcW w:w="709" w:type="dxa"/>
            <w:tcBorders>
              <w:top w:val="single" w:sz="4" w:space="0" w:color="auto"/>
              <w:left w:val="single" w:sz="4" w:space="0" w:color="auto"/>
              <w:bottom w:val="single" w:sz="4" w:space="0" w:color="auto"/>
              <w:right w:val="single" w:sz="4" w:space="0" w:color="auto"/>
            </w:tcBorders>
            <w:shd w:val="clear" w:color="000000" w:fill="B9B592"/>
            <w:noWrap/>
            <w:vAlign w:val="center"/>
            <w:hideMark/>
          </w:tcPr>
          <w:p w14:paraId="67A89A52"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25.0%</w:t>
            </w:r>
          </w:p>
        </w:tc>
        <w:tc>
          <w:tcPr>
            <w:tcW w:w="708" w:type="dxa"/>
            <w:tcBorders>
              <w:top w:val="single" w:sz="4" w:space="0" w:color="auto"/>
              <w:left w:val="single" w:sz="4" w:space="0" w:color="auto"/>
              <w:bottom w:val="single" w:sz="4" w:space="0" w:color="auto"/>
              <w:right w:val="single" w:sz="4" w:space="0" w:color="auto"/>
            </w:tcBorders>
            <w:shd w:val="clear" w:color="000000" w:fill="E7D2AB"/>
            <w:noWrap/>
            <w:vAlign w:val="center"/>
            <w:hideMark/>
          </w:tcPr>
          <w:p w14:paraId="4A3520F1"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5.0%</w:t>
            </w:r>
          </w:p>
        </w:tc>
        <w:tc>
          <w:tcPr>
            <w:tcW w:w="709" w:type="dxa"/>
            <w:tcBorders>
              <w:top w:val="single" w:sz="4" w:space="0" w:color="auto"/>
              <w:left w:val="single" w:sz="4" w:space="0" w:color="auto"/>
              <w:bottom w:val="single" w:sz="4" w:space="0" w:color="auto"/>
              <w:right w:val="single" w:sz="4" w:space="0" w:color="auto"/>
            </w:tcBorders>
            <w:shd w:val="clear" w:color="000000" w:fill="E7D2AB"/>
            <w:noWrap/>
            <w:vAlign w:val="center"/>
            <w:hideMark/>
          </w:tcPr>
          <w:p w14:paraId="733D9FA1"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5.0%</w:t>
            </w:r>
          </w:p>
        </w:tc>
        <w:tc>
          <w:tcPr>
            <w:tcW w:w="851" w:type="dxa"/>
            <w:tcBorders>
              <w:top w:val="single" w:sz="4" w:space="0" w:color="auto"/>
              <w:left w:val="single" w:sz="4" w:space="0" w:color="auto"/>
              <w:bottom w:val="single" w:sz="4" w:space="0" w:color="auto"/>
              <w:right w:val="single" w:sz="4" w:space="0" w:color="auto"/>
            </w:tcBorders>
            <w:shd w:val="clear" w:color="000000" w:fill="E7D2AB"/>
            <w:noWrap/>
            <w:vAlign w:val="center"/>
            <w:hideMark/>
          </w:tcPr>
          <w:p w14:paraId="1E21DAC7"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5.0%</w:t>
            </w:r>
          </w:p>
        </w:tc>
        <w:tc>
          <w:tcPr>
            <w:tcW w:w="850"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13D2BE5E"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709" w:type="dxa"/>
            <w:tcBorders>
              <w:top w:val="single" w:sz="4" w:space="0" w:color="auto"/>
              <w:left w:val="single" w:sz="4" w:space="0" w:color="auto"/>
              <w:bottom w:val="single" w:sz="4" w:space="0" w:color="auto"/>
              <w:right w:val="single" w:sz="4" w:space="0" w:color="auto"/>
            </w:tcBorders>
            <w:shd w:val="clear" w:color="000000" w:fill="E7D2AB"/>
            <w:noWrap/>
            <w:vAlign w:val="center"/>
            <w:hideMark/>
          </w:tcPr>
          <w:p w14:paraId="16DDC6DC"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5.0%</w:t>
            </w:r>
          </w:p>
        </w:tc>
        <w:tc>
          <w:tcPr>
            <w:tcW w:w="709"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5522ADED"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0.0%</w:t>
            </w:r>
          </w:p>
        </w:tc>
        <w:tc>
          <w:tcPr>
            <w:tcW w:w="850" w:type="dxa"/>
            <w:tcBorders>
              <w:top w:val="single" w:sz="4" w:space="0" w:color="auto"/>
              <w:left w:val="single" w:sz="4" w:space="0" w:color="auto"/>
              <w:bottom w:val="single" w:sz="4" w:space="0" w:color="auto"/>
              <w:right w:val="single" w:sz="4" w:space="0" w:color="auto"/>
            </w:tcBorders>
            <w:shd w:val="clear" w:color="000000" w:fill="DBCBA5"/>
            <w:noWrap/>
            <w:vAlign w:val="center"/>
            <w:hideMark/>
          </w:tcPr>
          <w:p w14:paraId="2E774C4B" w14:textId="77777777" w:rsidR="006D49CF" w:rsidRPr="006D49CF" w:rsidRDefault="006D49CF" w:rsidP="006D49CF">
            <w:pPr>
              <w:spacing w:after="0" w:line="240" w:lineRule="auto"/>
              <w:jc w:val="center"/>
              <w:rPr>
                <w:rFonts w:ascii="Arial" w:eastAsia="Times New Roman" w:hAnsi="Arial" w:cs="Arial"/>
                <w:color w:val="000000"/>
                <w:sz w:val="16"/>
                <w:szCs w:val="16"/>
                <w:lang w:eastAsia="es-MX"/>
              </w:rPr>
            </w:pPr>
            <w:r w:rsidRPr="006D49CF">
              <w:rPr>
                <w:rFonts w:ascii="Arial" w:eastAsia="Times New Roman" w:hAnsi="Arial" w:cs="Arial"/>
                <w:color w:val="000000"/>
                <w:sz w:val="16"/>
                <w:szCs w:val="16"/>
                <w:lang w:eastAsia="es-MX"/>
              </w:rPr>
              <w:t>10.0%</w:t>
            </w:r>
          </w:p>
        </w:tc>
      </w:tr>
    </w:tbl>
    <w:p w14:paraId="0085B370" w14:textId="77777777" w:rsidR="006503A8" w:rsidRDefault="006503A8" w:rsidP="000959B2">
      <w:pPr>
        <w:spacing w:after="0"/>
        <w:ind w:left="-567"/>
        <w:jc w:val="both"/>
        <w:rPr>
          <w:rFonts w:ascii="Arial" w:hAnsi="Arial" w:cs="Arial"/>
          <w:bCs/>
          <w:iCs/>
          <w:sz w:val="16"/>
          <w:szCs w:val="20"/>
        </w:rPr>
      </w:pPr>
    </w:p>
    <w:p w14:paraId="3BF6A3C1" w14:textId="598F6FC2" w:rsidR="00B02B61" w:rsidRDefault="006503A8" w:rsidP="009C56F0">
      <w:pPr>
        <w:spacing w:after="0"/>
        <w:ind w:left="-567"/>
        <w:jc w:val="center"/>
        <w:rPr>
          <w:rFonts w:ascii="Arial" w:hAnsi="Arial" w:cs="Arial"/>
          <w:sz w:val="24"/>
          <w:szCs w:val="24"/>
        </w:rPr>
      </w:pPr>
      <w:r w:rsidRPr="00AA37EA">
        <w:rPr>
          <w:rFonts w:ascii="Arial" w:hAnsi="Arial" w:cs="Arial"/>
          <w:bCs/>
          <w:iCs/>
          <w:sz w:val="16"/>
          <w:szCs w:val="20"/>
        </w:rPr>
        <w:t xml:space="preserve">Nota: </w:t>
      </w:r>
      <w:r>
        <w:rPr>
          <w:rFonts w:ascii="Arial" w:hAnsi="Arial" w:cs="Arial"/>
          <w:bCs/>
          <w:iCs/>
          <w:sz w:val="16"/>
          <w:szCs w:val="20"/>
        </w:rPr>
        <w:t>l</w:t>
      </w:r>
      <w:r w:rsidRPr="00AA37EA">
        <w:rPr>
          <w:rFonts w:ascii="Arial" w:hAnsi="Arial" w:cs="Arial"/>
          <w:bCs/>
          <w:iCs/>
          <w:sz w:val="16"/>
          <w:szCs w:val="20"/>
        </w:rPr>
        <w:t xml:space="preserve">a distribución </w:t>
      </w:r>
      <w:r w:rsidRPr="00DF7DDE">
        <w:rPr>
          <w:rFonts w:ascii="Arial" w:hAnsi="Arial" w:cs="Arial"/>
          <w:bCs/>
          <w:iCs/>
          <w:sz w:val="16"/>
          <w:szCs w:val="20"/>
        </w:rPr>
        <w:t xml:space="preserve">porcentual se realizó con respecto al total de legisladoras y legisladores según su adscripción. No se incluye la categoría </w:t>
      </w:r>
      <w:r w:rsidRPr="00DF7DDE">
        <w:rPr>
          <w:rFonts w:ascii="Arial" w:hAnsi="Arial" w:cs="Arial"/>
          <w:bCs/>
          <w:i/>
          <w:sz w:val="16"/>
          <w:szCs w:val="20"/>
        </w:rPr>
        <w:t xml:space="preserve">No especificado </w:t>
      </w:r>
      <w:r w:rsidRPr="00DF7DDE">
        <w:rPr>
          <w:rFonts w:ascii="Arial" w:hAnsi="Arial" w:cs="Arial"/>
          <w:bCs/>
          <w:iCs/>
          <w:sz w:val="16"/>
          <w:szCs w:val="20"/>
        </w:rPr>
        <w:t xml:space="preserve">que para </w:t>
      </w:r>
      <w:r w:rsidR="009C56F0" w:rsidRPr="00DF7DDE">
        <w:rPr>
          <w:rFonts w:ascii="Arial" w:hAnsi="Arial" w:cs="Arial"/>
          <w:bCs/>
          <w:iCs/>
          <w:sz w:val="16"/>
          <w:szCs w:val="20"/>
        </w:rPr>
        <w:t>la distribución Nacional correspondió</w:t>
      </w:r>
      <w:r w:rsidR="006148D1" w:rsidRPr="00DF7DDE">
        <w:rPr>
          <w:rFonts w:ascii="Arial" w:hAnsi="Arial" w:cs="Arial"/>
          <w:bCs/>
          <w:iCs/>
          <w:sz w:val="16"/>
          <w:szCs w:val="20"/>
        </w:rPr>
        <w:t xml:space="preserve"> a</w:t>
      </w:r>
      <w:r w:rsidR="009C56F0" w:rsidRPr="00DF7DDE">
        <w:rPr>
          <w:rFonts w:ascii="Arial" w:hAnsi="Arial" w:cs="Arial"/>
          <w:bCs/>
          <w:iCs/>
          <w:sz w:val="16"/>
          <w:szCs w:val="20"/>
        </w:rPr>
        <w:t xml:space="preserve"> 0.1% y que en el caso de </w:t>
      </w:r>
      <w:r w:rsidRPr="00DF7DDE">
        <w:rPr>
          <w:rFonts w:ascii="Arial" w:hAnsi="Arial" w:cs="Arial"/>
          <w:bCs/>
          <w:iCs/>
          <w:sz w:val="16"/>
          <w:szCs w:val="20"/>
        </w:rPr>
        <w:t>Chihuahua representó el restante</w:t>
      </w:r>
      <w:r>
        <w:rPr>
          <w:rFonts w:ascii="Arial" w:hAnsi="Arial" w:cs="Arial"/>
          <w:bCs/>
          <w:iCs/>
          <w:sz w:val="16"/>
          <w:szCs w:val="20"/>
        </w:rPr>
        <w:t xml:space="preserve"> 3.0</w:t>
      </w:r>
      <w:r w:rsidR="009C56F0">
        <w:rPr>
          <w:rFonts w:ascii="Arial" w:hAnsi="Arial" w:cs="Arial"/>
          <w:bCs/>
          <w:iCs/>
          <w:sz w:val="16"/>
          <w:szCs w:val="20"/>
        </w:rPr>
        <w:t xml:space="preserve">%. </w:t>
      </w:r>
      <w:r w:rsidR="009C56F0" w:rsidRPr="009C56F0">
        <w:rPr>
          <w:rFonts w:ascii="Arial" w:hAnsi="Arial" w:cs="Arial"/>
          <w:bCs/>
          <w:iCs/>
          <w:sz w:val="16"/>
          <w:szCs w:val="20"/>
        </w:rPr>
        <w:t>La suma de los porcentajes puede ser distinta al 100%, debido al</w:t>
      </w:r>
      <w:r w:rsidR="009C56F0">
        <w:rPr>
          <w:rFonts w:ascii="Arial" w:hAnsi="Arial" w:cs="Arial"/>
          <w:bCs/>
          <w:iCs/>
          <w:sz w:val="16"/>
          <w:szCs w:val="20"/>
        </w:rPr>
        <w:t xml:space="preserve"> </w:t>
      </w:r>
      <w:r w:rsidR="009C56F0" w:rsidRPr="009C56F0">
        <w:rPr>
          <w:rFonts w:ascii="Arial" w:hAnsi="Arial" w:cs="Arial"/>
          <w:bCs/>
          <w:iCs/>
          <w:sz w:val="16"/>
          <w:szCs w:val="20"/>
        </w:rPr>
        <w:t>redondeo de los decimales.</w:t>
      </w:r>
    </w:p>
    <w:p w14:paraId="071CB682" w14:textId="77777777" w:rsidR="00B02B61" w:rsidRDefault="00B02B61" w:rsidP="000959B2">
      <w:pPr>
        <w:spacing w:after="0"/>
        <w:ind w:left="-567"/>
        <w:jc w:val="both"/>
        <w:rPr>
          <w:rFonts w:ascii="Arial" w:hAnsi="Arial" w:cs="Arial"/>
          <w:sz w:val="24"/>
          <w:szCs w:val="24"/>
        </w:rPr>
      </w:pPr>
    </w:p>
    <w:p w14:paraId="0A611282" w14:textId="1443D183" w:rsidR="00B5292C" w:rsidRPr="00B43640" w:rsidRDefault="00B43640" w:rsidP="00B43640">
      <w:pPr>
        <w:spacing w:after="0"/>
        <w:ind w:left="-567"/>
        <w:jc w:val="both"/>
        <w:rPr>
          <w:rFonts w:ascii="Arial" w:hAnsi="Arial" w:cs="Arial"/>
          <w:sz w:val="24"/>
          <w:szCs w:val="24"/>
        </w:rPr>
      </w:pPr>
      <w:r w:rsidRPr="00B43640">
        <w:rPr>
          <w:rFonts w:ascii="Arial" w:hAnsi="Arial" w:cs="Arial"/>
          <w:sz w:val="24"/>
          <w:szCs w:val="24"/>
        </w:rPr>
        <w:lastRenderedPageBreak/>
        <w:t>Al cierre de 2020, a nivel nacional la cantidad de personal de apoyo para el ejercicio de las funciones de las y los legisladores fue de 5 343 personas, de las cuales</w:t>
      </w:r>
      <w:r w:rsidR="001B1BA0">
        <w:rPr>
          <w:rFonts w:ascii="Arial" w:hAnsi="Arial" w:cs="Arial"/>
          <w:sz w:val="24"/>
          <w:szCs w:val="24"/>
        </w:rPr>
        <w:t>,</w:t>
      </w:r>
      <w:r w:rsidRPr="00B43640">
        <w:rPr>
          <w:rFonts w:ascii="Arial" w:hAnsi="Arial" w:cs="Arial"/>
          <w:sz w:val="24"/>
          <w:szCs w:val="24"/>
        </w:rPr>
        <w:t xml:space="preserve"> 51.0% eran hombres y 49.0% mujeres. </w:t>
      </w:r>
      <w:r w:rsidR="001B1BA0">
        <w:rPr>
          <w:rFonts w:ascii="Arial" w:hAnsi="Arial" w:cs="Arial"/>
          <w:sz w:val="24"/>
          <w:szCs w:val="24"/>
        </w:rPr>
        <w:t>Esto</w:t>
      </w:r>
      <w:r w:rsidRPr="00B43640">
        <w:rPr>
          <w:rFonts w:ascii="Arial" w:hAnsi="Arial" w:cs="Arial"/>
          <w:sz w:val="24"/>
          <w:szCs w:val="24"/>
        </w:rPr>
        <w:t xml:space="preserve"> representó</w:t>
      </w:r>
      <w:r w:rsidR="001B1BA0">
        <w:rPr>
          <w:rFonts w:ascii="Arial" w:hAnsi="Arial" w:cs="Arial"/>
          <w:sz w:val="24"/>
          <w:szCs w:val="24"/>
        </w:rPr>
        <w:t xml:space="preserve"> un</w:t>
      </w:r>
      <w:r w:rsidRPr="00B43640">
        <w:rPr>
          <w:rFonts w:ascii="Arial" w:hAnsi="Arial" w:cs="Arial"/>
          <w:sz w:val="24"/>
          <w:szCs w:val="24"/>
        </w:rPr>
        <w:t xml:space="preserve"> aumento de 1.9% con respecto a 2019. </w:t>
      </w:r>
    </w:p>
    <w:p w14:paraId="7E583E97" w14:textId="1A661B5F" w:rsidR="00B5292C" w:rsidRPr="00B43640" w:rsidRDefault="00B5292C" w:rsidP="00B43640">
      <w:pPr>
        <w:spacing w:after="0"/>
        <w:ind w:left="-567"/>
        <w:jc w:val="both"/>
        <w:rPr>
          <w:rFonts w:ascii="Arial" w:hAnsi="Arial" w:cs="Arial"/>
          <w:sz w:val="24"/>
          <w:szCs w:val="24"/>
        </w:rPr>
      </w:pPr>
    </w:p>
    <w:p w14:paraId="5A34D05F" w14:textId="58667790" w:rsidR="00B5292C" w:rsidRDefault="00D42030" w:rsidP="00D42030">
      <w:pPr>
        <w:spacing w:after="0"/>
        <w:jc w:val="center"/>
        <w:rPr>
          <w:rFonts w:ascii="Arial" w:hAnsi="Arial" w:cs="Arial"/>
          <w:b/>
          <w:i/>
          <w:color w:val="086098"/>
          <w:sz w:val="18"/>
        </w:rPr>
      </w:pPr>
      <w:r>
        <w:rPr>
          <w:rFonts w:ascii="Arial" w:hAnsi="Arial" w:cs="Arial"/>
          <w:b/>
          <w:i/>
          <w:color w:val="086098"/>
          <w:sz w:val="18"/>
        </w:rPr>
        <w:t xml:space="preserve">Gráfica </w:t>
      </w:r>
      <w:r w:rsidR="00BF149A">
        <w:rPr>
          <w:rFonts w:ascii="Arial" w:hAnsi="Arial" w:cs="Arial"/>
          <w:b/>
          <w:i/>
          <w:color w:val="086098"/>
          <w:sz w:val="18"/>
        </w:rPr>
        <w:t>8</w:t>
      </w:r>
      <w:r>
        <w:rPr>
          <w:rFonts w:ascii="Arial" w:hAnsi="Arial" w:cs="Arial"/>
          <w:b/>
          <w:i/>
          <w:color w:val="086098"/>
          <w:sz w:val="18"/>
        </w:rPr>
        <w:t xml:space="preserve">. </w:t>
      </w:r>
      <w:r w:rsidRPr="00D42030">
        <w:rPr>
          <w:rFonts w:ascii="Arial" w:hAnsi="Arial" w:cs="Arial"/>
          <w:b/>
          <w:i/>
          <w:color w:val="086098"/>
          <w:sz w:val="18"/>
        </w:rPr>
        <w:t xml:space="preserve">Personal de apoyo de las y los legisladores de los Congresos </w:t>
      </w:r>
      <w:r w:rsidR="002F496C">
        <w:rPr>
          <w:rFonts w:ascii="Arial" w:hAnsi="Arial" w:cs="Arial"/>
          <w:b/>
          <w:i/>
          <w:color w:val="086098"/>
          <w:sz w:val="18"/>
        </w:rPr>
        <w:t>e</w:t>
      </w:r>
      <w:r w:rsidRPr="00D42030">
        <w:rPr>
          <w:rFonts w:ascii="Arial" w:hAnsi="Arial" w:cs="Arial"/>
          <w:b/>
          <w:i/>
          <w:color w:val="086098"/>
          <w:sz w:val="18"/>
        </w:rPr>
        <w:t>statales, por sexo, 2016 a 2020</w:t>
      </w:r>
    </w:p>
    <w:p w14:paraId="4A7A40CD" w14:textId="4F14C8DF" w:rsidR="00D42030" w:rsidRDefault="00D42030" w:rsidP="00D42030">
      <w:pPr>
        <w:spacing w:after="0"/>
        <w:jc w:val="center"/>
        <w:rPr>
          <w:rFonts w:ascii="Arial" w:hAnsi="Arial" w:cs="Arial"/>
          <w:b/>
          <w:i/>
          <w:color w:val="086098"/>
          <w:sz w:val="18"/>
        </w:rPr>
      </w:pPr>
    </w:p>
    <w:p w14:paraId="6B6AE907" w14:textId="77777777" w:rsidR="00D42030" w:rsidRDefault="00D42030" w:rsidP="00D42030">
      <w:pPr>
        <w:spacing w:after="0"/>
        <w:jc w:val="center"/>
        <w:rPr>
          <w:rFonts w:ascii="Arial" w:hAnsi="Arial" w:cs="Arial"/>
          <w:bCs/>
          <w:iCs/>
          <w:sz w:val="20"/>
          <w:szCs w:val="24"/>
        </w:rPr>
      </w:pPr>
    </w:p>
    <w:p w14:paraId="79D24126" w14:textId="112045AE" w:rsidR="00B5292C" w:rsidRDefault="00D42030" w:rsidP="00462B4C">
      <w:pPr>
        <w:spacing w:after="0"/>
        <w:ind w:left="-567"/>
        <w:jc w:val="center"/>
        <w:rPr>
          <w:rFonts w:ascii="Arial" w:hAnsi="Arial" w:cs="Arial"/>
          <w:bCs/>
          <w:iCs/>
          <w:sz w:val="20"/>
          <w:szCs w:val="24"/>
        </w:rPr>
      </w:pPr>
      <w:r>
        <w:rPr>
          <w:noProof/>
        </w:rPr>
        <w:drawing>
          <wp:inline distT="0" distB="0" distL="0" distR="0" wp14:anchorId="1E1DE15B" wp14:editId="3C0A8A4E">
            <wp:extent cx="5086350" cy="2238375"/>
            <wp:effectExtent l="0" t="0" r="0" b="0"/>
            <wp:docPr id="121" name="Gráfico 121">
              <a:extLst xmlns:a="http://schemas.openxmlformats.org/drawingml/2006/main">
                <a:ext uri="{FF2B5EF4-FFF2-40B4-BE49-F238E27FC236}">
                  <a16:creationId xmlns:a16="http://schemas.microsoft.com/office/drawing/2014/main" id="{F2217153-FC74-4037-9337-5AA13CE589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61F33DC" w14:textId="721D880A" w:rsidR="00B5292C" w:rsidRDefault="00B5292C" w:rsidP="00462B4C">
      <w:pPr>
        <w:spacing w:after="0"/>
        <w:ind w:left="-567"/>
        <w:jc w:val="center"/>
        <w:rPr>
          <w:rFonts w:ascii="Arial" w:hAnsi="Arial" w:cs="Arial"/>
          <w:bCs/>
          <w:iCs/>
          <w:sz w:val="20"/>
          <w:szCs w:val="24"/>
        </w:rPr>
      </w:pPr>
    </w:p>
    <w:p w14:paraId="71F8E56F" w14:textId="7486D2A0" w:rsidR="00725F60" w:rsidRDefault="00725F60" w:rsidP="00462B4C">
      <w:pPr>
        <w:spacing w:after="0"/>
        <w:ind w:left="-567"/>
        <w:jc w:val="center"/>
        <w:rPr>
          <w:rFonts w:ascii="Arial" w:hAnsi="Arial" w:cs="Arial"/>
          <w:bCs/>
          <w:iCs/>
          <w:sz w:val="20"/>
          <w:szCs w:val="24"/>
        </w:rPr>
      </w:pPr>
    </w:p>
    <w:p w14:paraId="734B3557" w14:textId="09CF98F4" w:rsidR="00725F60" w:rsidRDefault="00725F60" w:rsidP="00725F60">
      <w:pPr>
        <w:spacing w:after="0"/>
        <w:ind w:left="-567"/>
        <w:jc w:val="both"/>
        <w:rPr>
          <w:rFonts w:ascii="Arial" w:hAnsi="Arial" w:cs="Arial"/>
          <w:sz w:val="24"/>
          <w:szCs w:val="24"/>
        </w:rPr>
      </w:pPr>
      <w:r w:rsidRPr="00725F60">
        <w:rPr>
          <w:rFonts w:ascii="Arial" w:hAnsi="Arial" w:cs="Arial"/>
          <w:sz w:val="24"/>
          <w:szCs w:val="24"/>
        </w:rPr>
        <w:t>De acuerdo con el cargo y/o función, 48.9% se desempeñó como asesores, cargo que en comparación con 2019 aumentó 8.0% en 2020.</w:t>
      </w:r>
    </w:p>
    <w:p w14:paraId="7C2B82C8" w14:textId="2C453110" w:rsidR="00725F60" w:rsidRDefault="00725F60" w:rsidP="00725F60">
      <w:pPr>
        <w:spacing w:after="0"/>
        <w:ind w:left="-567"/>
        <w:jc w:val="both"/>
        <w:rPr>
          <w:rFonts w:ascii="Arial" w:hAnsi="Arial" w:cs="Arial"/>
          <w:sz w:val="24"/>
          <w:szCs w:val="24"/>
        </w:rPr>
      </w:pPr>
    </w:p>
    <w:p w14:paraId="7577F6C5" w14:textId="77777777" w:rsidR="00725F60" w:rsidRPr="00725F60" w:rsidRDefault="00725F60" w:rsidP="00725F60">
      <w:pPr>
        <w:spacing w:after="0"/>
        <w:ind w:left="-567"/>
        <w:jc w:val="both"/>
        <w:rPr>
          <w:rFonts w:ascii="Arial" w:hAnsi="Arial" w:cs="Arial"/>
          <w:sz w:val="24"/>
          <w:szCs w:val="24"/>
        </w:rPr>
      </w:pPr>
    </w:p>
    <w:p w14:paraId="05A562A9" w14:textId="6E0E229C" w:rsidR="00BF149A" w:rsidRDefault="00D42030" w:rsidP="00D42030">
      <w:pPr>
        <w:spacing w:after="0"/>
        <w:ind w:left="-284"/>
        <w:jc w:val="center"/>
        <w:rPr>
          <w:rFonts w:ascii="Arial" w:hAnsi="Arial" w:cs="Arial"/>
          <w:b/>
          <w:i/>
          <w:color w:val="086098"/>
          <w:sz w:val="18"/>
        </w:rPr>
      </w:pPr>
      <w:r>
        <w:rPr>
          <w:rFonts w:ascii="Arial" w:hAnsi="Arial" w:cs="Arial"/>
          <w:b/>
          <w:i/>
          <w:color w:val="086098"/>
          <w:sz w:val="18"/>
        </w:rPr>
        <w:t xml:space="preserve">Gráfica </w:t>
      </w:r>
      <w:r w:rsidR="00BF149A">
        <w:rPr>
          <w:rFonts w:ascii="Arial" w:hAnsi="Arial" w:cs="Arial"/>
          <w:b/>
          <w:i/>
          <w:color w:val="086098"/>
          <w:sz w:val="18"/>
        </w:rPr>
        <w:t>9</w:t>
      </w:r>
      <w:r>
        <w:rPr>
          <w:rFonts w:ascii="Arial" w:hAnsi="Arial" w:cs="Arial"/>
          <w:b/>
          <w:i/>
          <w:color w:val="086098"/>
          <w:sz w:val="18"/>
        </w:rPr>
        <w:t xml:space="preserve">. </w:t>
      </w:r>
      <w:r w:rsidR="00BF149A" w:rsidRPr="00BF149A">
        <w:rPr>
          <w:rFonts w:ascii="Arial" w:hAnsi="Arial" w:cs="Arial"/>
          <w:b/>
          <w:i/>
          <w:color w:val="086098"/>
          <w:sz w:val="18"/>
        </w:rPr>
        <w:t xml:space="preserve">Personal de apoyo de las y los legisladores de los Congresos </w:t>
      </w:r>
      <w:r w:rsidR="002F496C">
        <w:rPr>
          <w:rFonts w:ascii="Arial" w:hAnsi="Arial" w:cs="Arial"/>
          <w:b/>
          <w:i/>
          <w:color w:val="086098"/>
          <w:sz w:val="18"/>
        </w:rPr>
        <w:t>e</w:t>
      </w:r>
      <w:r w:rsidR="00BF149A" w:rsidRPr="00BF149A">
        <w:rPr>
          <w:rFonts w:ascii="Arial" w:hAnsi="Arial" w:cs="Arial"/>
          <w:b/>
          <w:i/>
          <w:color w:val="086098"/>
          <w:sz w:val="18"/>
        </w:rPr>
        <w:t xml:space="preserve">statales, por cargo y/o función, </w:t>
      </w:r>
    </w:p>
    <w:p w14:paraId="7462761E" w14:textId="38BF1FF8" w:rsidR="00D42030" w:rsidRDefault="00BF149A" w:rsidP="00D42030">
      <w:pPr>
        <w:spacing w:after="0"/>
        <w:ind w:left="-284"/>
        <w:jc w:val="center"/>
        <w:rPr>
          <w:rFonts w:ascii="Arial" w:hAnsi="Arial" w:cs="Arial"/>
          <w:b/>
          <w:i/>
          <w:color w:val="086098"/>
          <w:sz w:val="18"/>
        </w:rPr>
      </w:pPr>
      <w:r w:rsidRPr="00BF149A">
        <w:rPr>
          <w:rFonts w:ascii="Arial" w:hAnsi="Arial" w:cs="Arial"/>
          <w:b/>
          <w:i/>
          <w:color w:val="086098"/>
          <w:sz w:val="18"/>
        </w:rPr>
        <w:t>2019 a 2020</w:t>
      </w:r>
    </w:p>
    <w:p w14:paraId="7A0551A9" w14:textId="77777777" w:rsidR="00D42030" w:rsidRDefault="00D42030" w:rsidP="00D42030">
      <w:pPr>
        <w:spacing w:after="0"/>
        <w:ind w:left="-284"/>
        <w:jc w:val="center"/>
        <w:rPr>
          <w:rFonts w:ascii="Arial" w:hAnsi="Arial" w:cs="Arial"/>
          <w:bCs/>
          <w:iCs/>
          <w:sz w:val="20"/>
          <w:szCs w:val="24"/>
        </w:rPr>
      </w:pPr>
    </w:p>
    <w:p w14:paraId="25A140F8" w14:textId="784445E1" w:rsidR="00D42030" w:rsidRDefault="00725F60" w:rsidP="00462B4C">
      <w:pPr>
        <w:spacing w:after="0"/>
        <w:ind w:left="-567"/>
        <w:jc w:val="center"/>
        <w:rPr>
          <w:rFonts w:ascii="Arial" w:hAnsi="Arial" w:cs="Arial"/>
          <w:bCs/>
          <w:iCs/>
          <w:sz w:val="20"/>
          <w:szCs w:val="24"/>
        </w:rPr>
      </w:pPr>
      <w:r>
        <w:rPr>
          <w:noProof/>
        </w:rPr>
        <w:drawing>
          <wp:inline distT="0" distB="0" distL="0" distR="0" wp14:anchorId="6E39BE26" wp14:editId="394FD956">
            <wp:extent cx="5541645" cy="2857500"/>
            <wp:effectExtent l="0" t="0" r="1905" b="0"/>
            <wp:docPr id="17" name="Gráfico 17">
              <a:extLst xmlns:a="http://schemas.openxmlformats.org/drawingml/2006/main">
                <a:ext uri="{FF2B5EF4-FFF2-40B4-BE49-F238E27FC236}">
                  <a16:creationId xmlns:a16="http://schemas.microsoft.com/office/drawing/2014/main" id="{8FD5E08D-D638-4A39-989B-5A7F2ED18E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0AE687C9" w14:textId="48F3E85C" w:rsidR="008D47F2" w:rsidRPr="008D47F2" w:rsidRDefault="008D47F2" w:rsidP="00462B4C">
      <w:pPr>
        <w:spacing w:after="0"/>
        <w:ind w:left="-567"/>
        <w:jc w:val="center"/>
        <w:rPr>
          <w:rFonts w:ascii="Arial" w:hAnsi="Arial" w:cs="Arial"/>
          <w:bCs/>
          <w:iCs/>
          <w:sz w:val="16"/>
          <w:szCs w:val="16"/>
        </w:rPr>
      </w:pPr>
    </w:p>
    <w:p w14:paraId="29E2347C" w14:textId="671DA1F6" w:rsidR="008D47F2" w:rsidRPr="0032002F" w:rsidRDefault="0032002F" w:rsidP="00462B4C">
      <w:pPr>
        <w:spacing w:after="0"/>
        <w:ind w:left="-567"/>
        <w:jc w:val="center"/>
        <w:rPr>
          <w:rFonts w:ascii="Arial" w:hAnsi="Arial" w:cs="Arial"/>
          <w:bCs/>
          <w:iCs/>
          <w:sz w:val="16"/>
          <w:szCs w:val="16"/>
        </w:rPr>
      </w:pPr>
      <w:r w:rsidRPr="0032002F">
        <w:rPr>
          <w:rFonts w:ascii="Arial" w:hAnsi="Arial" w:cs="Arial"/>
          <w:bCs/>
          <w:iCs/>
          <w:sz w:val="16"/>
          <w:szCs w:val="16"/>
        </w:rPr>
        <w:t xml:space="preserve">Nota: no se incluye la categoría </w:t>
      </w:r>
      <w:r w:rsidRPr="0032002F">
        <w:rPr>
          <w:rFonts w:ascii="Arial" w:hAnsi="Arial" w:cs="Arial"/>
          <w:bCs/>
          <w:i/>
          <w:sz w:val="16"/>
          <w:szCs w:val="16"/>
        </w:rPr>
        <w:t>No especificado</w:t>
      </w:r>
      <w:r w:rsidRPr="0032002F">
        <w:rPr>
          <w:rFonts w:ascii="Arial" w:hAnsi="Arial" w:cs="Arial"/>
          <w:bCs/>
          <w:iCs/>
          <w:sz w:val="16"/>
          <w:szCs w:val="16"/>
        </w:rPr>
        <w:t xml:space="preserve"> que en 2019 correspondió a 589 personas y en 2020 a 232.</w:t>
      </w:r>
    </w:p>
    <w:p w14:paraId="08F07EB8" w14:textId="0D3A0B0D" w:rsidR="002B41A7" w:rsidRDefault="002B41A7" w:rsidP="00462B4C">
      <w:pPr>
        <w:spacing w:after="0"/>
        <w:ind w:left="-567"/>
        <w:jc w:val="center"/>
        <w:rPr>
          <w:rFonts w:ascii="Arial" w:hAnsi="Arial" w:cs="Arial"/>
          <w:bCs/>
          <w:iCs/>
          <w:sz w:val="20"/>
          <w:szCs w:val="24"/>
        </w:rPr>
      </w:pPr>
    </w:p>
    <w:p w14:paraId="7D738B3A" w14:textId="34118E9D" w:rsidR="00EA2F2D" w:rsidRPr="00EA2F2D" w:rsidRDefault="00EA2F2D" w:rsidP="00EA2F2D">
      <w:pPr>
        <w:spacing w:after="0"/>
        <w:ind w:left="-567"/>
        <w:jc w:val="both"/>
        <w:rPr>
          <w:rFonts w:ascii="Arial" w:hAnsi="Arial" w:cs="Arial"/>
          <w:sz w:val="24"/>
          <w:szCs w:val="24"/>
        </w:rPr>
      </w:pPr>
      <w:r w:rsidRPr="00EA2F2D">
        <w:rPr>
          <w:rFonts w:ascii="Arial" w:hAnsi="Arial" w:cs="Arial"/>
          <w:sz w:val="24"/>
          <w:szCs w:val="24"/>
        </w:rPr>
        <w:lastRenderedPageBreak/>
        <w:t>Durante 2020, las y los legisladores ejercieron en total 4 227 121 139 pesos por concepto de dieta</w:t>
      </w:r>
      <w:r w:rsidR="001B1BA0">
        <w:rPr>
          <w:rStyle w:val="Refdenotaalpie"/>
          <w:rFonts w:ascii="Arial" w:hAnsi="Arial" w:cs="Arial"/>
          <w:sz w:val="24"/>
          <w:szCs w:val="24"/>
        </w:rPr>
        <w:footnoteReference w:id="1"/>
      </w:r>
      <w:r w:rsidRPr="00EA2F2D">
        <w:rPr>
          <w:rFonts w:ascii="Arial" w:hAnsi="Arial" w:cs="Arial"/>
          <w:sz w:val="24"/>
          <w:szCs w:val="24"/>
        </w:rPr>
        <w:t>. Con respecto a 2019, se reportó que dicho presupuesto aumentó 3.4%</w:t>
      </w:r>
      <w:r w:rsidR="00CE315D">
        <w:rPr>
          <w:rFonts w:ascii="Arial" w:hAnsi="Arial" w:cs="Arial"/>
          <w:sz w:val="24"/>
          <w:szCs w:val="24"/>
        </w:rPr>
        <w:t xml:space="preserve"> </w:t>
      </w:r>
      <w:r w:rsidR="00CE315D" w:rsidRPr="00EA2F2D">
        <w:rPr>
          <w:rFonts w:ascii="Arial" w:hAnsi="Arial" w:cs="Arial"/>
          <w:sz w:val="24"/>
          <w:szCs w:val="24"/>
        </w:rPr>
        <w:t>en 2020</w:t>
      </w:r>
      <w:r w:rsidRPr="00EA2F2D">
        <w:rPr>
          <w:rFonts w:ascii="Arial" w:hAnsi="Arial" w:cs="Arial"/>
          <w:sz w:val="24"/>
          <w:szCs w:val="24"/>
        </w:rPr>
        <w:t xml:space="preserve">. </w:t>
      </w:r>
    </w:p>
    <w:p w14:paraId="06C699AA" w14:textId="36F50C0D" w:rsidR="002B41A7" w:rsidRDefault="002B41A7" w:rsidP="00462B4C">
      <w:pPr>
        <w:spacing w:after="0"/>
        <w:ind w:left="-567"/>
        <w:jc w:val="center"/>
        <w:rPr>
          <w:rFonts w:ascii="Arial" w:hAnsi="Arial" w:cs="Arial"/>
          <w:bCs/>
          <w:iCs/>
          <w:sz w:val="20"/>
          <w:szCs w:val="24"/>
        </w:rPr>
      </w:pPr>
    </w:p>
    <w:p w14:paraId="71DC1035" w14:textId="77777777" w:rsidR="00066358" w:rsidRDefault="00066358" w:rsidP="00462B4C">
      <w:pPr>
        <w:spacing w:after="0"/>
        <w:ind w:left="-567"/>
        <w:jc w:val="center"/>
        <w:rPr>
          <w:rFonts w:ascii="Arial" w:hAnsi="Arial" w:cs="Arial"/>
          <w:bCs/>
          <w:iCs/>
          <w:sz w:val="20"/>
          <w:szCs w:val="24"/>
        </w:rPr>
      </w:pPr>
    </w:p>
    <w:p w14:paraId="3E853054" w14:textId="0F8826C9" w:rsidR="00EA2F2D" w:rsidRDefault="00CE315D" w:rsidP="00CE315D">
      <w:pPr>
        <w:spacing w:after="0"/>
        <w:ind w:left="-567"/>
        <w:jc w:val="center"/>
        <w:rPr>
          <w:rFonts w:ascii="Arial" w:hAnsi="Arial" w:cs="Arial"/>
          <w:b/>
          <w:i/>
          <w:color w:val="086098"/>
          <w:sz w:val="18"/>
        </w:rPr>
      </w:pPr>
      <w:r>
        <w:rPr>
          <w:rFonts w:ascii="Arial" w:hAnsi="Arial" w:cs="Arial"/>
          <w:b/>
          <w:i/>
          <w:color w:val="086098"/>
          <w:sz w:val="18"/>
        </w:rPr>
        <w:t xml:space="preserve">Gráfica 10. </w:t>
      </w:r>
      <w:r w:rsidRPr="00CE315D">
        <w:rPr>
          <w:rFonts w:ascii="Arial" w:hAnsi="Arial" w:cs="Arial"/>
          <w:b/>
          <w:i/>
          <w:color w:val="086098"/>
          <w:sz w:val="18"/>
        </w:rPr>
        <w:t>Presupuesto ejercido por las y los legisladores</w:t>
      </w:r>
      <w:r>
        <w:rPr>
          <w:rFonts w:ascii="Arial" w:hAnsi="Arial" w:cs="Arial"/>
          <w:b/>
          <w:i/>
          <w:color w:val="086098"/>
          <w:sz w:val="18"/>
        </w:rPr>
        <w:t xml:space="preserve"> </w:t>
      </w:r>
      <w:r w:rsidRPr="00CE315D">
        <w:rPr>
          <w:rFonts w:ascii="Arial" w:hAnsi="Arial" w:cs="Arial"/>
          <w:b/>
          <w:i/>
          <w:color w:val="086098"/>
          <w:sz w:val="18"/>
        </w:rPr>
        <w:t xml:space="preserve">de los Congresos </w:t>
      </w:r>
      <w:r w:rsidR="002F496C">
        <w:rPr>
          <w:rFonts w:ascii="Arial" w:hAnsi="Arial" w:cs="Arial"/>
          <w:b/>
          <w:i/>
          <w:color w:val="086098"/>
          <w:sz w:val="18"/>
        </w:rPr>
        <w:t>e</w:t>
      </w:r>
      <w:r w:rsidRPr="00CE315D">
        <w:rPr>
          <w:rFonts w:ascii="Arial" w:hAnsi="Arial" w:cs="Arial"/>
          <w:b/>
          <w:i/>
          <w:color w:val="086098"/>
          <w:sz w:val="18"/>
        </w:rPr>
        <w:t>statales</w:t>
      </w:r>
      <w:r w:rsidR="00052760">
        <w:rPr>
          <w:rFonts w:ascii="Arial" w:hAnsi="Arial" w:cs="Arial"/>
          <w:b/>
          <w:i/>
          <w:color w:val="086098"/>
          <w:sz w:val="18"/>
        </w:rPr>
        <w:t xml:space="preserve"> (dieta)</w:t>
      </w:r>
      <w:r w:rsidRPr="00CE315D">
        <w:rPr>
          <w:rFonts w:ascii="Arial" w:hAnsi="Arial" w:cs="Arial"/>
          <w:b/>
          <w:i/>
          <w:color w:val="086098"/>
          <w:sz w:val="18"/>
        </w:rPr>
        <w:t>, 2016 a 2020</w:t>
      </w:r>
    </w:p>
    <w:p w14:paraId="7B774B4D" w14:textId="5AB3DEF5" w:rsidR="00CE315D" w:rsidRPr="00CE315D" w:rsidRDefault="00CE315D" w:rsidP="00CE315D">
      <w:pPr>
        <w:spacing w:after="0"/>
        <w:ind w:left="-567"/>
        <w:jc w:val="center"/>
        <w:rPr>
          <w:rFonts w:ascii="Arial" w:hAnsi="Arial" w:cs="Arial"/>
          <w:b/>
          <w:i/>
          <w:color w:val="086098"/>
          <w:sz w:val="18"/>
        </w:rPr>
      </w:pPr>
      <w:r>
        <w:rPr>
          <w:rFonts w:ascii="Arial" w:hAnsi="Arial" w:cs="Arial"/>
          <w:b/>
          <w:i/>
          <w:color w:val="086098"/>
          <w:sz w:val="18"/>
        </w:rPr>
        <w:t>(Millones de pesos)</w:t>
      </w:r>
    </w:p>
    <w:p w14:paraId="1195D35B" w14:textId="39C28DCA" w:rsidR="00EA2F2D" w:rsidRDefault="00CE315D">
      <w:pPr>
        <w:spacing w:before="46" w:after="0" w:line="276" w:lineRule="auto"/>
        <w:ind w:left="567" w:right="601" w:hanging="28"/>
        <w:jc w:val="both"/>
        <w:rPr>
          <w:rFonts w:ascii="Arial" w:hAnsi="Arial" w:cs="Arial"/>
          <w:bCs/>
          <w:iCs/>
          <w:sz w:val="20"/>
          <w:szCs w:val="24"/>
        </w:rPr>
      </w:pPr>
      <w:r>
        <w:rPr>
          <w:noProof/>
        </w:rPr>
        <w:drawing>
          <wp:inline distT="0" distB="0" distL="0" distR="0" wp14:anchorId="1838D00A" wp14:editId="476DCD3F">
            <wp:extent cx="4572000" cy="2300288"/>
            <wp:effectExtent l="0" t="0" r="0" b="5080"/>
            <wp:docPr id="19" name="Gráfico 19">
              <a:extLst xmlns:a="http://schemas.openxmlformats.org/drawingml/2006/main">
                <a:ext uri="{FF2B5EF4-FFF2-40B4-BE49-F238E27FC236}">
                  <a16:creationId xmlns:a16="http://schemas.microsoft.com/office/drawing/2014/main" id="{FD1FDD36-D397-45AC-8648-4B7A7776C6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35AC5943" w14:textId="7740888C" w:rsidR="00EA2F2D" w:rsidRDefault="00EA2F2D" w:rsidP="00462B4C">
      <w:pPr>
        <w:spacing w:after="0"/>
        <w:ind w:left="-567"/>
        <w:jc w:val="center"/>
        <w:rPr>
          <w:rFonts w:ascii="Arial" w:hAnsi="Arial" w:cs="Arial"/>
          <w:bCs/>
          <w:iCs/>
          <w:sz w:val="20"/>
          <w:szCs w:val="24"/>
        </w:rPr>
      </w:pPr>
    </w:p>
    <w:p w14:paraId="01C3610B" w14:textId="385806A4" w:rsidR="00066358" w:rsidRDefault="00066358" w:rsidP="00462B4C">
      <w:pPr>
        <w:spacing w:after="0"/>
        <w:ind w:left="-567"/>
        <w:jc w:val="center"/>
        <w:rPr>
          <w:rFonts w:ascii="Arial" w:hAnsi="Arial" w:cs="Arial"/>
          <w:bCs/>
          <w:iCs/>
          <w:sz w:val="20"/>
          <w:szCs w:val="24"/>
        </w:rPr>
      </w:pPr>
    </w:p>
    <w:p w14:paraId="2403853E" w14:textId="77777777" w:rsidR="00476682" w:rsidRDefault="00476682" w:rsidP="00462B4C">
      <w:pPr>
        <w:spacing w:after="0"/>
        <w:ind w:left="-567"/>
        <w:jc w:val="center"/>
        <w:rPr>
          <w:rFonts w:ascii="Arial" w:hAnsi="Arial" w:cs="Arial"/>
          <w:bCs/>
          <w:iCs/>
          <w:sz w:val="20"/>
          <w:szCs w:val="24"/>
        </w:rPr>
      </w:pPr>
    </w:p>
    <w:p w14:paraId="11864C72" w14:textId="13A134A5" w:rsidR="00066358" w:rsidRDefault="00066358" w:rsidP="00066358">
      <w:pPr>
        <w:spacing w:after="0"/>
        <w:ind w:left="-567"/>
        <w:jc w:val="both"/>
        <w:rPr>
          <w:rFonts w:ascii="Arial" w:hAnsi="Arial" w:cs="Arial"/>
          <w:sz w:val="24"/>
          <w:szCs w:val="24"/>
        </w:rPr>
      </w:pPr>
      <w:r w:rsidRPr="00EA2F2D">
        <w:rPr>
          <w:rFonts w:ascii="Arial" w:hAnsi="Arial" w:cs="Arial"/>
          <w:sz w:val="24"/>
          <w:szCs w:val="24"/>
        </w:rPr>
        <w:t xml:space="preserve">El Congreso de Sonora concentró 15.3% del total nacional de presupuesto ejercido por las y los legisladores. </w:t>
      </w:r>
    </w:p>
    <w:p w14:paraId="2A6D4A13" w14:textId="77777777" w:rsidR="00066358" w:rsidRPr="00EA2F2D" w:rsidRDefault="00066358" w:rsidP="00066358">
      <w:pPr>
        <w:spacing w:after="0"/>
        <w:ind w:left="-567"/>
        <w:jc w:val="both"/>
        <w:rPr>
          <w:rFonts w:ascii="Arial" w:hAnsi="Arial" w:cs="Arial"/>
          <w:sz w:val="24"/>
          <w:szCs w:val="24"/>
        </w:rPr>
      </w:pPr>
    </w:p>
    <w:p w14:paraId="0FE2F965" w14:textId="77777777" w:rsidR="00066358" w:rsidRDefault="00066358" w:rsidP="00462B4C">
      <w:pPr>
        <w:spacing w:after="0"/>
        <w:ind w:left="-567"/>
        <w:jc w:val="center"/>
        <w:rPr>
          <w:rFonts w:ascii="Arial" w:hAnsi="Arial" w:cs="Arial"/>
          <w:bCs/>
          <w:iCs/>
          <w:sz w:val="20"/>
          <w:szCs w:val="24"/>
        </w:rPr>
      </w:pPr>
    </w:p>
    <w:p w14:paraId="3BF1EC7D" w14:textId="6737FE00" w:rsidR="00052760" w:rsidRDefault="00CE315D" w:rsidP="00CE315D">
      <w:pPr>
        <w:spacing w:after="0"/>
        <w:ind w:left="-567"/>
        <w:jc w:val="center"/>
        <w:rPr>
          <w:rFonts w:ascii="Arial" w:hAnsi="Arial" w:cs="Arial"/>
          <w:b/>
          <w:i/>
          <w:color w:val="086098"/>
          <w:sz w:val="18"/>
        </w:rPr>
      </w:pPr>
      <w:r>
        <w:rPr>
          <w:rFonts w:ascii="Arial" w:hAnsi="Arial" w:cs="Arial"/>
          <w:b/>
          <w:i/>
          <w:color w:val="086098"/>
          <w:sz w:val="18"/>
        </w:rPr>
        <w:t xml:space="preserve">Gráfica 11. </w:t>
      </w:r>
      <w:r w:rsidRPr="00CE315D">
        <w:rPr>
          <w:rFonts w:ascii="Arial" w:hAnsi="Arial" w:cs="Arial"/>
          <w:b/>
          <w:i/>
          <w:color w:val="086098"/>
          <w:sz w:val="18"/>
        </w:rPr>
        <w:t>Presupuesto ejercido por las y los legisladores de los Congresos</w:t>
      </w:r>
      <w:r>
        <w:rPr>
          <w:rFonts w:ascii="Arial" w:hAnsi="Arial" w:cs="Arial"/>
          <w:b/>
          <w:i/>
          <w:color w:val="086098"/>
          <w:sz w:val="18"/>
        </w:rPr>
        <w:t xml:space="preserve"> </w:t>
      </w:r>
      <w:r w:rsidR="002F496C">
        <w:rPr>
          <w:rFonts w:ascii="Arial" w:hAnsi="Arial" w:cs="Arial"/>
          <w:b/>
          <w:i/>
          <w:color w:val="086098"/>
          <w:sz w:val="18"/>
        </w:rPr>
        <w:t>e</w:t>
      </w:r>
      <w:r w:rsidRPr="00CE315D">
        <w:rPr>
          <w:rFonts w:ascii="Arial" w:hAnsi="Arial" w:cs="Arial"/>
          <w:b/>
          <w:i/>
          <w:color w:val="086098"/>
          <w:sz w:val="18"/>
        </w:rPr>
        <w:t>statales</w:t>
      </w:r>
      <w:r w:rsidR="00052760">
        <w:rPr>
          <w:rFonts w:ascii="Arial" w:hAnsi="Arial" w:cs="Arial"/>
          <w:b/>
          <w:i/>
          <w:color w:val="086098"/>
          <w:sz w:val="18"/>
        </w:rPr>
        <w:t xml:space="preserve"> (dieta)</w:t>
      </w:r>
      <w:r w:rsidRPr="00CE315D">
        <w:rPr>
          <w:rFonts w:ascii="Arial" w:hAnsi="Arial" w:cs="Arial"/>
          <w:b/>
          <w:i/>
          <w:color w:val="086098"/>
          <w:sz w:val="18"/>
        </w:rPr>
        <w:t xml:space="preserve">, </w:t>
      </w:r>
    </w:p>
    <w:p w14:paraId="61B8D564" w14:textId="795E911D" w:rsidR="00CE315D" w:rsidRPr="00CE315D" w:rsidRDefault="00CE315D" w:rsidP="00CE315D">
      <w:pPr>
        <w:spacing w:after="0"/>
        <w:ind w:left="-567"/>
        <w:jc w:val="center"/>
        <w:rPr>
          <w:rFonts w:ascii="Arial" w:hAnsi="Arial" w:cs="Arial"/>
          <w:b/>
          <w:i/>
          <w:color w:val="086098"/>
          <w:sz w:val="18"/>
        </w:rPr>
      </w:pPr>
      <w:r w:rsidRPr="00CE315D">
        <w:rPr>
          <w:rFonts w:ascii="Arial" w:hAnsi="Arial" w:cs="Arial"/>
          <w:b/>
          <w:i/>
          <w:color w:val="086098"/>
          <w:sz w:val="18"/>
        </w:rPr>
        <w:t>por entidad federativa, 2020</w:t>
      </w:r>
    </w:p>
    <w:p w14:paraId="4CB6ABE2" w14:textId="0C3D9E59" w:rsidR="00CE315D" w:rsidRPr="00CE315D" w:rsidRDefault="00CE315D" w:rsidP="00CE315D">
      <w:pPr>
        <w:spacing w:after="0"/>
        <w:ind w:left="-567"/>
        <w:jc w:val="center"/>
        <w:rPr>
          <w:rFonts w:ascii="Arial" w:hAnsi="Arial" w:cs="Arial"/>
          <w:b/>
          <w:i/>
          <w:color w:val="086098"/>
          <w:sz w:val="18"/>
        </w:rPr>
      </w:pPr>
      <w:r w:rsidRPr="00CE315D">
        <w:rPr>
          <w:rFonts w:ascii="Arial" w:hAnsi="Arial" w:cs="Arial"/>
          <w:b/>
          <w:i/>
          <w:color w:val="086098"/>
          <w:sz w:val="18"/>
        </w:rPr>
        <w:t>(Millones de pesos)</w:t>
      </w:r>
    </w:p>
    <w:p w14:paraId="2731BCF4" w14:textId="3A2A9DFB" w:rsidR="00CE315D" w:rsidRDefault="00CE315D" w:rsidP="00462B4C">
      <w:pPr>
        <w:spacing w:after="0"/>
        <w:ind w:left="-567"/>
        <w:jc w:val="center"/>
        <w:rPr>
          <w:rFonts w:ascii="Arial" w:hAnsi="Arial" w:cs="Arial"/>
          <w:bCs/>
          <w:iCs/>
          <w:sz w:val="20"/>
          <w:szCs w:val="24"/>
        </w:rPr>
      </w:pPr>
    </w:p>
    <w:p w14:paraId="0FFB68A6" w14:textId="605686E6" w:rsidR="00CE315D" w:rsidRDefault="00066358" w:rsidP="00462B4C">
      <w:pPr>
        <w:spacing w:after="0"/>
        <w:ind w:left="-567"/>
        <w:jc w:val="center"/>
        <w:rPr>
          <w:rFonts w:ascii="Arial" w:hAnsi="Arial" w:cs="Arial"/>
          <w:bCs/>
          <w:iCs/>
          <w:sz w:val="20"/>
          <w:szCs w:val="24"/>
        </w:rPr>
      </w:pPr>
      <w:r>
        <w:rPr>
          <w:noProof/>
        </w:rPr>
        <w:drawing>
          <wp:inline distT="0" distB="0" distL="0" distR="0" wp14:anchorId="728220F5" wp14:editId="350622B2">
            <wp:extent cx="5676900" cy="2400300"/>
            <wp:effectExtent l="0" t="0" r="0" b="0"/>
            <wp:docPr id="21" name="Gráfico 21">
              <a:extLst xmlns:a="http://schemas.openxmlformats.org/drawingml/2006/main">
                <a:ext uri="{FF2B5EF4-FFF2-40B4-BE49-F238E27FC236}">
                  <a16:creationId xmlns:a16="http://schemas.microsoft.com/office/drawing/2014/main" id="{31A82F7B-2E0F-4D56-BF63-6C7F346BF2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5D3B38A4" w14:textId="40583976" w:rsidR="00CE315D" w:rsidRPr="00066358" w:rsidRDefault="00066358" w:rsidP="00462B4C">
      <w:pPr>
        <w:spacing w:after="0"/>
        <w:ind w:left="-567"/>
        <w:jc w:val="center"/>
        <w:rPr>
          <w:rFonts w:ascii="Arial" w:hAnsi="Arial" w:cs="Arial"/>
          <w:bCs/>
          <w:iCs/>
          <w:sz w:val="16"/>
          <w:szCs w:val="16"/>
        </w:rPr>
      </w:pPr>
      <w:r>
        <w:rPr>
          <w:rFonts w:ascii="Arial" w:hAnsi="Arial" w:cs="Arial"/>
          <w:bCs/>
          <w:iCs/>
          <w:sz w:val="16"/>
          <w:szCs w:val="16"/>
        </w:rPr>
        <w:t>Nota: e</w:t>
      </w:r>
      <w:r w:rsidRPr="00066358">
        <w:rPr>
          <w:rFonts w:ascii="Arial" w:hAnsi="Arial" w:cs="Arial"/>
          <w:bCs/>
          <w:iCs/>
          <w:sz w:val="16"/>
          <w:szCs w:val="16"/>
        </w:rPr>
        <w:t>l Congreso de Sinaloa no contó con datos o elementos para responder sobre el tema</w:t>
      </w:r>
      <w:r>
        <w:rPr>
          <w:rFonts w:ascii="Arial" w:hAnsi="Arial" w:cs="Arial"/>
          <w:bCs/>
          <w:iCs/>
          <w:sz w:val="16"/>
          <w:szCs w:val="16"/>
        </w:rPr>
        <w:t>.</w:t>
      </w:r>
    </w:p>
    <w:p w14:paraId="772567D6" w14:textId="6DF857F3" w:rsidR="00DF54B4" w:rsidRDefault="00DF54B4" w:rsidP="00DF54B4">
      <w:pPr>
        <w:spacing w:after="0"/>
        <w:ind w:left="-567"/>
        <w:jc w:val="both"/>
        <w:rPr>
          <w:rFonts w:ascii="Arial" w:hAnsi="Arial" w:cs="Arial"/>
          <w:sz w:val="24"/>
          <w:szCs w:val="24"/>
        </w:rPr>
      </w:pPr>
      <w:r w:rsidRPr="00DF54B4">
        <w:rPr>
          <w:rFonts w:ascii="Arial" w:hAnsi="Arial" w:cs="Arial"/>
          <w:sz w:val="24"/>
          <w:szCs w:val="24"/>
        </w:rPr>
        <w:lastRenderedPageBreak/>
        <w:t>Según el gasto del presupuesto ejercido por las y los legisladores</w:t>
      </w:r>
      <w:r w:rsidR="00A51DE6">
        <w:rPr>
          <w:rFonts w:ascii="Arial" w:hAnsi="Arial" w:cs="Arial"/>
          <w:sz w:val="24"/>
          <w:szCs w:val="24"/>
        </w:rPr>
        <w:t xml:space="preserve"> a nivel nacional</w:t>
      </w:r>
      <w:r w:rsidRPr="00DF54B4">
        <w:rPr>
          <w:rFonts w:ascii="Arial" w:hAnsi="Arial" w:cs="Arial"/>
          <w:sz w:val="24"/>
          <w:szCs w:val="24"/>
        </w:rPr>
        <w:t xml:space="preserve">, 30.7% correspondió a remuneración, </w:t>
      </w:r>
      <w:r w:rsidR="00C96112">
        <w:rPr>
          <w:rFonts w:ascii="Arial" w:hAnsi="Arial" w:cs="Arial"/>
          <w:sz w:val="24"/>
          <w:szCs w:val="24"/>
        </w:rPr>
        <w:t xml:space="preserve">que </w:t>
      </w:r>
      <w:r w:rsidRPr="00DF54B4">
        <w:rPr>
          <w:rFonts w:ascii="Arial" w:hAnsi="Arial" w:cs="Arial"/>
          <w:sz w:val="24"/>
          <w:szCs w:val="24"/>
        </w:rPr>
        <w:t xml:space="preserve">en contraste con 2019, aumentó 6.2%. </w:t>
      </w:r>
      <w:r w:rsidR="00476682">
        <w:rPr>
          <w:rFonts w:ascii="Arial" w:hAnsi="Arial" w:cs="Arial"/>
          <w:sz w:val="24"/>
          <w:szCs w:val="24"/>
        </w:rPr>
        <w:t>En términos relativos</w:t>
      </w:r>
      <w:r w:rsidRPr="00DF54B4">
        <w:rPr>
          <w:rFonts w:ascii="Arial" w:hAnsi="Arial" w:cs="Arial"/>
          <w:sz w:val="24"/>
          <w:szCs w:val="24"/>
        </w:rPr>
        <w:t>, el PES fue el grupo parlamentario que destinó la mayor cantidad de</w:t>
      </w:r>
      <w:r w:rsidR="00476682">
        <w:rPr>
          <w:rFonts w:ascii="Arial" w:hAnsi="Arial" w:cs="Arial"/>
          <w:sz w:val="24"/>
          <w:szCs w:val="24"/>
        </w:rPr>
        <w:t xml:space="preserve"> su</w:t>
      </w:r>
      <w:r w:rsidRPr="00DF54B4">
        <w:rPr>
          <w:rFonts w:ascii="Arial" w:hAnsi="Arial" w:cs="Arial"/>
          <w:sz w:val="24"/>
          <w:szCs w:val="24"/>
        </w:rPr>
        <w:t xml:space="preserve"> presupuesto para el concepto de atención ciudadana (29.6</w:t>
      </w:r>
      <w:r w:rsidR="00AB438D">
        <w:rPr>
          <w:rFonts w:ascii="Arial" w:hAnsi="Arial" w:cs="Arial"/>
          <w:sz w:val="24"/>
          <w:szCs w:val="24"/>
        </w:rPr>
        <w:t xml:space="preserve"> por ciento</w:t>
      </w:r>
      <w:r w:rsidRPr="00DF54B4">
        <w:rPr>
          <w:rFonts w:ascii="Arial" w:hAnsi="Arial" w:cs="Arial"/>
          <w:sz w:val="24"/>
          <w:szCs w:val="24"/>
        </w:rPr>
        <w:t>).</w:t>
      </w:r>
    </w:p>
    <w:p w14:paraId="46FB23E4" w14:textId="2B9CCBA1" w:rsidR="00DD49C8" w:rsidRDefault="00DD49C8" w:rsidP="00DF54B4">
      <w:pPr>
        <w:spacing w:after="0"/>
        <w:ind w:left="-567"/>
        <w:jc w:val="both"/>
        <w:rPr>
          <w:rFonts w:ascii="Arial" w:hAnsi="Arial" w:cs="Arial"/>
          <w:sz w:val="24"/>
          <w:szCs w:val="24"/>
        </w:rPr>
      </w:pPr>
    </w:p>
    <w:p w14:paraId="022F0B12" w14:textId="70A282C1" w:rsidR="006F5294" w:rsidRDefault="00DD49C8" w:rsidP="00DD49C8">
      <w:pPr>
        <w:spacing w:after="0"/>
        <w:ind w:left="-567"/>
        <w:jc w:val="center"/>
        <w:rPr>
          <w:rFonts w:ascii="Arial" w:hAnsi="Arial" w:cs="Arial"/>
          <w:b/>
          <w:i/>
          <w:color w:val="086098"/>
          <w:sz w:val="18"/>
        </w:rPr>
      </w:pPr>
      <w:r>
        <w:rPr>
          <w:rFonts w:ascii="Arial" w:hAnsi="Arial" w:cs="Arial"/>
          <w:b/>
          <w:i/>
          <w:color w:val="086098"/>
          <w:sz w:val="18"/>
        </w:rPr>
        <w:t xml:space="preserve">Cuadro 3. </w:t>
      </w:r>
      <w:r w:rsidR="006F5294">
        <w:rPr>
          <w:rFonts w:ascii="Arial" w:hAnsi="Arial" w:cs="Arial"/>
          <w:b/>
          <w:i/>
          <w:color w:val="086098"/>
          <w:sz w:val="18"/>
        </w:rPr>
        <w:t>Distribución del p</w:t>
      </w:r>
      <w:r w:rsidRPr="00DD49C8">
        <w:rPr>
          <w:rFonts w:ascii="Arial" w:hAnsi="Arial" w:cs="Arial"/>
          <w:b/>
          <w:i/>
          <w:color w:val="086098"/>
          <w:sz w:val="18"/>
        </w:rPr>
        <w:t xml:space="preserve">resupuesto ejercido por las y los legisladores de los Congresos </w:t>
      </w:r>
      <w:r w:rsidR="002F496C">
        <w:rPr>
          <w:rFonts w:ascii="Arial" w:hAnsi="Arial" w:cs="Arial"/>
          <w:b/>
          <w:i/>
          <w:color w:val="086098"/>
          <w:sz w:val="18"/>
        </w:rPr>
        <w:t>e</w:t>
      </w:r>
      <w:r w:rsidRPr="00DD49C8">
        <w:rPr>
          <w:rFonts w:ascii="Arial" w:hAnsi="Arial" w:cs="Arial"/>
          <w:b/>
          <w:i/>
          <w:color w:val="086098"/>
          <w:sz w:val="18"/>
        </w:rPr>
        <w:t>statales</w:t>
      </w:r>
      <w:r w:rsidR="00A75BA4">
        <w:rPr>
          <w:rFonts w:ascii="Arial" w:hAnsi="Arial" w:cs="Arial"/>
          <w:b/>
          <w:i/>
          <w:color w:val="086098"/>
          <w:sz w:val="18"/>
        </w:rPr>
        <w:t xml:space="preserve"> </w:t>
      </w:r>
    </w:p>
    <w:p w14:paraId="0EB7F61D" w14:textId="5CF18AB5" w:rsidR="00DD49C8" w:rsidRPr="00DD49C8" w:rsidRDefault="00A75BA4" w:rsidP="00DD49C8">
      <w:pPr>
        <w:spacing w:after="0"/>
        <w:ind w:left="-567"/>
        <w:jc w:val="center"/>
        <w:rPr>
          <w:rFonts w:ascii="Arial" w:hAnsi="Arial" w:cs="Arial"/>
          <w:b/>
          <w:i/>
          <w:color w:val="086098"/>
          <w:sz w:val="18"/>
        </w:rPr>
      </w:pPr>
      <w:r>
        <w:rPr>
          <w:rFonts w:ascii="Arial" w:hAnsi="Arial" w:cs="Arial"/>
          <w:b/>
          <w:i/>
          <w:color w:val="086098"/>
          <w:sz w:val="18"/>
        </w:rPr>
        <w:t>(dieta)</w:t>
      </w:r>
      <w:r w:rsidR="00DD49C8" w:rsidRPr="00DD49C8">
        <w:rPr>
          <w:rFonts w:ascii="Arial" w:hAnsi="Arial" w:cs="Arial"/>
          <w:b/>
          <w:i/>
          <w:color w:val="086098"/>
          <w:sz w:val="18"/>
        </w:rPr>
        <w:t xml:space="preserve">, por </w:t>
      </w:r>
      <w:r w:rsidR="00B9528D">
        <w:rPr>
          <w:rFonts w:ascii="Arial" w:hAnsi="Arial" w:cs="Arial"/>
          <w:b/>
          <w:i/>
          <w:color w:val="086098"/>
          <w:sz w:val="18"/>
        </w:rPr>
        <w:t xml:space="preserve">adscripción y </w:t>
      </w:r>
      <w:r w:rsidR="00DD49C8" w:rsidRPr="00DD49C8">
        <w:rPr>
          <w:rFonts w:ascii="Arial" w:hAnsi="Arial" w:cs="Arial"/>
          <w:b/>
          <w:i/>
          <w:color w:val="086098"/>
          <w:sz w:val="18"/>
        </w:rPr>
        <w:t>concepto, 2020</w:t>
      </w:r>
    </w:p>
    <w:p w14:paraId="426961D8" w14:textId="35E94195" w:rsidR="00DD49C8" w:rsidRDefault="00DD49C8" w:rsidP="00DD49C8">
      <w:pPr>
        <w:spacing w:after="0"/>
        <w:ind w:left="-567"/>
        <w:jc w:val="center"/>
        <w:rPr>
          <w:rFonts w:ascii="Arial" w:hAnsi="Arial" w:cs="Arial"/>
          <w:b/>
          <w:i/>
          <w:color w:val="086098"/>
          <w:sz w:val="18"/>
        </w:rPr>
      </w:pPr>
      <w:r w:rsidRPr="00DD49C8">
        <w:rPr>
          <w:rFonts w:ascii="Arial" w:hAnsi="Arial" w:cs="Arial"/>
          <w:b/>
          <w:i/>
          <w:color w:val="086098"/>
          <w:sz w:val="18"/>
        </w:rPr>
        <w:t>(Millones de pesos)</w:t>
      </w:r>
    </w:p>
    <w:p w14:paraId="5085B84F" w14:textId="77777777" w:rsidR="006F5294" w:rsidRPr="006F5294" w:rsidRDefault="006F5294" w:rsidP="00DD49C8">
      <w:pPr>
        <w:spacing w:after="0"/>
        <w:ind w:left="-567"/>
        <w:jc w:val="center"/>
        <w:rPr>
          <w:rFonts w:ascii="Arial" w:hAnsi="Arial" w:cs="Arial"/>
          <w:b/>
          <w:i/>
          <w:color w:val="086098"/>
          <w:sz w:val="10"/>
          <w:szCs w:val="14"/>
        </w:rPr>
      </w:pPr>
    </w:p>
    <w:tbl>
      <w:tblPr>
        <w:tblW w:w="10642" w:type="dxa"/>
        <w:jc w:val="center"/>
        <w:tblCellMar>
          <w:left w:w="70" w:type="dxa"/>
          <w:right w:w="70" w:type="dxa"/>
        </w:tblCellMar>
        <w:tblLook w:val="04A0" w:firstRow="1" w:lastRow="0" w:firstColumn="1" w:lastColumn="0" w:noHBand="0" w:noVBand="1"/>
      </w:tblPr>
      <w:tblGrid>
        <w:gridCol w:w="3791"/>
        <w:gridCol w:w="1134"/>
        <w:gridCol w:w="1181"/>
        <w:gridCol w:w="1134"/>
        <w:gridCol w:w="1134"/>
        <w:gridCol w:w="1134"/>
        <w:gridCol w:w="1134"/>
      </w:tblGrid>
      <w:tr w:rsidR="002532D0" w:rsidRPr="002532D0" w14:paraId="7E48540C" w14:textId="77777777" w:rsidTr="002532D0">
        <w:trPr>
          <w:trHeight w:val="675"/>
          <w:jc w:val="center"/>
        </w:trPr>
        <w:tc>
          <w:tcPr>
            <w:tcW w:w="3791" w:type="dxa"/>
            <w:tcBorders>
              <w:top w:val="single" w:sz="4" w:space="0" w:color="auto"/>
              <w:left w:val="single" w:sz="4" w:space="0" w:color="auto"/>
              <w:bottom w:val="single" w:sz="4" w:space="0" w:color="auto"/>
              <w:right w:val="single" w:sz="4" w:space="0" w:color="auto"/>
            </w:tcBorders>
            <w:shd w:val="clear" w:color="000000" w:fill="006098"/>
            <w:vAlign w:val="center"/>
            <w:hideMark/>
          </w:tcPr>
          <w:p w14:paraId="4B6A2BD6" w14:textId="77777777" w:rsidR="002532D0" w:rsidRPr="002532D0" w:rsidRDefault="002532D0" w:rsidP="002532D0">
            <w:pPr>
              <w:spacing w:after="0" w:line="240" w:lineRule="auto"/>
              <w:jc w:val="center"/>
              <w:rPr>
                <w:rFonts w:ascii="Arial" w:eastAsia="Times New Roman" w:hAnsi="Arial" w:cs="Arial"/>
                <w:color w:val="FFFFFF"/>
                <w:sz w:val="16"/>
                <w:szCs w:val="16"/>
                <w:lang w:eastAsia="es-MX"/>
              </w:rPr>
            </w:pPr>
            <w:r w:rsidRPr="002532D0">
              <w:rPr>
                <w:rFonts w:ascii="Arial" w:eastAsia="Times New Roman" w:hAnsi="Arial" w:cs="Arial"/>
                <w:color w:val="FFFFFF"/>
                <w:sz w:val="16"/>
                <w:szCs w:val="16"/>
                <w:lang w:eastAsia="es-MX"/>
              </w:rPr>
              <w:t>Adscripción</w:t>
            </w:r>
          </w:p>
        </w:tc>
        <w:tc>
          <w:tcPr>
            <w:tcW w:w="1134" w:type="dxa"/>
            <w:tcBorders>
              <w:top w:val="single" w:sz="4" w:space="0" w:color="auto"/>
              <w:left w:val="nil"/>
              <w:bottom w:val="single" w:sz="4" w:space="0" w:color="auto"/>
              <w:right w:val="single" w:sz="4" w:space="0" w:color="auto"/>
            </w:tcBorders>
            <w:shd w:val="clear" w:color="000000" w:fill="006098"/>
            <w:vAlign w:val="center"/>
            <w:hideMark/>
          </w:tcPr>
          <w:p w14:paraId="4320845D" w14:textId="77777777" w:rsidR="002532D0" w:rsidRPr="002532D0" w:rsidRDefault="002532D0" w:rsidP="002532D0">
            <w:pPr>
              <w:spacing w:after="0" w:line="240" w:lineRule="auto"/>
              <w:jc w:val="center"/>
              <w:rPr>
                <w:rFonts w:ascii="Arial" w:eastAsia="Times New Roman" w:hAnsi="Arial" w:cs="Arial"/>
                <w:color w:val="FFFFFF"/>
                <w:sz w:val="16"/>
                <w:szCs w:val="16"/>
                <w:lang w:eastAsia="es-MX"/>
              </w:rPr>
            </w:pPr>
            <w:r w:rsidRPr="002532D0">
              <w:rPr>
                <w:rFonts w:ascii="Arial" w:eastAsia="Times New Roman" w:hAnsi="Arial" w:cs="Arial"/>
                <w:color w:val="FFFFFF"/>
                <w:sz w:val="16"/>
                <w:szCs w:val="16"/>
                <w:lang w:eastAsia="es-MX"/>
              </w:rPr>
              <w:t>Total</w:t>
            </w:r>
            <w:r w:rsidRPr="002532D0">
              <w:rPr>
                <w:rFonts w:ascii="Arial" w:eastAsia="Times New Roman" w:hAnsi="Arial" w:cs="Arial"/>
                <w:color w:val="FFFFFF"/>
                <w:sz w:val="16"/>
                <w:szCs w:val="16"/>
                <w:lang w:eastAsia="es-MX"/>
              </w:rPr>
              <w:br/>
              <w:t>(Millones de pesos)</w:t>
            </w:r>
          </w:p>
        </w:tc>
        <w:tc>
          <w:tcPr>
            <w:tcW w:w="1181" w:type="dxa"/>
            <w:tcBorders>
              <w:top w:val="single" w:sz="4" w:space="0" w:color="auto"/>
              <w:left w:val="nil"/>
              <w:bottom w:val="single" w:sz="4" w:space="0" w:color="auto"/>
              <w:right w:val="single" w:sz="4" w:space="0" w:color="auto"/>
            </w:tcBorders>
            <w:shd w:val="clear" w:color="000000" w:fill="006098"/>
            <w:vAlign w:val="center"/>
            <w:hideMark/>
          </w:tcPr>
          <w:p w14:paraId="5182B289" w14:textId="77777777" w:rsidR="002532D0" w:rsidRPr="002532D0" w:rsidRDefault="002532D0" w:rsidP="002532D0">
            <w:pPr>
              <w:spacing w:after="0" w:line="240" w:lineRule="auto"/>
              <w:jc w:val="center"/>
              <w:rPr>
                <w:rFonts w:ascii="Arial" w:eastAsia="Times New Roman" w:hAnsi="Arial" w:cs="Arial"/>
                <w:color w:val="FFFFFF"/>
                <w:sz w:val="16"/>
                <w:szCs w:val="16"/>
                <w:lang w:eastAsia="es-MX"/>
              </w:rPr>
            </w:pPr>
            <w:r w:rsidRPr="002532D0">
              <w:rPr>
                <w:rFonts w:ascii="Arial" w:eastAsia="Times New Roman" w:hAnsi="Arial" w:cs="Arial"/>
                <w:color w:val="FFFFFF"/>
                <w:sz w:val="16"/>
                <w:szCs w:val="16"/>
                <w:lang w:eastAsia="es-MX"/>
              </w:rPr>
              <w:t xml:space="preserve">Remuneración </w:t>
            </w:r>
            <w:r w:rsidRPr="002532D0">
              <w:rPr>
                <w:rFonts w:ascii="Arial" w:eastAsia="Times New Roman" w:hAnsi="Arial" w:cs="Arial"/>
                <w:color w:val="FFFFFF"/>
                <w:sz w:val="16"/>
                <w:szCs w:val="16"/>
                <w:lang w:eastAsia="es-MX"/>
              </w:rPr>
              <w:br/>
              <w:t>(salario o equivalente)</w:t>
            </w:r>
          </w:p>
        </w:tc>
        <w:tc>
          <w:tcPr>
            <w:tcW w:w="1134" w:type="dxa"/>
            <w:tcBorders>
              <w:top w:val="single" w:sz="4" w:space="0" w:color="auto"/>
              <w:left w:val="nil"/>
              <w:bottom w:val="single" w:sz="4" w:space="0" w:color="auto"/>
              <w:right w:val="single" w:sz="4" w:space="0" w:color="auto"/>
            </w:tcBorders>
            <w:shd w:val="clear" w:color="000000" w:fill="006098"/>
            <w:vAlign w:val="center"/>
            <w:hideMark/>
          </w:tcPr>
          <w:p w14:paraId="1E0807F1" w14:textId="77777777" w:rsidR="002532D0" w:rsidRPr="002532D0" w:rsidRDefault="002532D0" w:rsidP="002532D0">
            <w:pPr>
              <w:spacing w:after="0" w:line="240" w:lineRule="auto"/>
              <w:jc w:val="center"/>
              <w:rPr>
                <w:rFonts w:ascii="Arial" w:eastAsia="Times New Roman" w:hAnsi="Arial" w:cs="Arial"/>
                <w:color w:val="FFFFFF"/>
                <w:sz w:val="16"/>
                <w:szCs w:val="16"/>
                <w:lang w:eastAsia="es-MX"/>
              </w:rPr>
            </w:pPr>
            <w:r w:rsidRPr="002532D0">
              <w:rPr>
                <w:rFonts w:ascii="Arial" w:eastAsia="Times New Roman" w:hAnsi="Arial" w:cs="Arial"/>
                <w:color w:val="FFFFFF"/>
                <w:sz w:val="16"/>
                <w:szCs w:val="16"/>
                <w:lang w:eastAsia="es-MX"/>
              </w:rPr>
              <w:t xml:space="preserve">Asistencia </w:t>
            </w:r>
            <w:r w:rsidRPr="002532D0">
              <w:rPr>
                <w:rFonts w:ascii="Arial" w:eastAsia="Times New Roman" w:hAnsi="Arial" w:cs="Arial"/>
                <w:color w:val="FFFFFF"/>
                <w:sz w:val="16"/>
                <w:szCs w:val="16"/>
                <w:lang w:eastAsia="es-MX"/>
              </w:rPr>
              <w:br/>
              <w:t>legislativa</w:t>
            </w:r>
          </w:p>
        </w:tc>
        <w:tc>
          <w:tcPr>
            <w:tcW w:w="1134" w:type="dxa"/>
            <w:tcBorders>
              <w:top w:val="single" w:sz="4" w:space="0" w:color="auto"/>
              <w:left w:val="nil"/>
              <w:bottom w:val="single" w:sz="4" w:space="0" w:color="auto"/>
              <w:right w:val="single" w:sz="4" w:space="0" w:color="auto"/>
            </w:tcBorders>
            <w:shd w:val="clear" w:color="000000" w:fill="006098"/>
            <w:vAlign w:val="center"/>
            <w:hideMark/>
          </w:tcPr>
          <w:p w14:paraId="352557AF" w14:textId="77777777" w:rsidR="002532D0" w:rsidRPr="002532D0" w:rsidRDefault="002532D0" w:rsidP="002532D0">
            <w:pPr>
              <w:spacing w:after="0" w:line="240" w:lineRule="auto"/>
              <w:jc w:val="center"/>
              <w:rPr>
                <w:rFonts w:ascii="Arial" w:eastAsia="Times New Roman" w:hAnsi="Arial" w:cs="Arial"/>
                <w:color w:val="FFFFFF"/>
                <w:sz w:val="16"/>
                <w:szCs w:val="16"/>
                <w:lang w:eastAsia="es-MX"/>
              </w:rPr>
            </w:pPr>
            <w:r w:rsidRPr="002532D0">
              <w:rPr>
                <w:rFonts w:ascii="Arial" w:eastAsia="Times New Roman" w:hAnsi="Arial" w:cs="Arial"/>
                <w:color w:val="FFFFFF"/>
                <w:sz w:val="16"/>
                <w:szCs w:val="16"/>
                <w:lang w:eastAsia="es-MX"/>
              </w:rPr>
              <w:t xml:space="preserve">Gestión </w:t>
            </w:r>
            <w:r w:rsidRPr="002532D0">
              <w:rPr>
                <w:rFonts w:ascii="Arial" w:eastAsia="Times New Roman" w:hAnsi="Arial" w:cs="Arial"/>
                <w:color w:val="FFFFFF"/>
                <w:sz w:val="16"/>
                <w:szCs w:val="16"/>
                <w:lang w:eastAsia="es-MX"/>
              </w:rPr>
              <w:br/>
              <w:t>parlamentaria</w:t>
            </w:r>
          </w:p>
        </w:tc>
        <w:tc>
          <w:tcPr>
            <w:tcW w:w="1134" w:type="dxa"/>
            <w:tcBorders>
              <w:top w:val="single" w:sz="4" w:space="0" w:color="auto"/>
              <w:left w:val="nil"/>
              <w:bottom w:val="single" w:sz="4" w:space="0" w:color="auto"/>
              <w:right w:val="single" w:sz="4" w:space="0" w:color="auto"/>
            </w:tcBorders>
            <w:shd w:val="clear" w:color="000000" w:fill="006098"/>
            <w:vAlign w:val="center"/>
            <w:hideMark/>
          </w:tcPr>
          <w:p w14:paraId="74A191B6" w14:textId="77777777" w:rsidR="002532D0" w:rsidRPr="002532D0" w:rsidRDefault="002532D0" w:rsidP="002532D0">
            <w:pPr>
              <w:spacing w:after="0" w:line="240" w:lineRule="auto"/>
              <w:jc w:val="center"/>
              <w:rPr>
                <w:rFonts w:ascii="Arial" w:eastAsia="Times New Roman" w:hAnsi="Arial" w:cs="Arial"/>
                <w:color w:val="FFFFFF"/>
                <w:sz w:val="16"/>
                <w:szCs w:val="16"/>
                <w:lang w:eastAsia="es-MX"/>
              </w:rPr>
            </w:pPr>
            <w:r w:rsidRPr="002532D0">
              <w:rPr>
                <w:rFonts w:ascii="Arial" w:eastAsia="Times New Roman" w:hAnsi="Arial" w:cs="Arial"/>
                <w:color w:val="FFFFFF"/>
                <w:sz w:val="16"/>
                <w:szCs w:val="16"/>
                <w:lang w:eastAsia="es-MX"/>
              </w:rPr>
              <w:t xml:space="preserve">Atención </w:t>
            </w:r>
            <w:r w:rsidRPr="002532D0">
              <w:rPr>
                <w:rFonts w:ascii="Arial" w:eastAsia="Times New Roman" w:hAnsi="Arial" w:cs="Arial"/>
                <w:color w:val="FFFFFF"/>
                <w:sz w:val="16"/>
                <w:szCs w:val="16"/>
                <w:lang w:eastAsia="es-MX"/>
              </w:rPr>
              <w:br/>
              <w:t xml:space="preserve">ciudadana </w:t>
            </w:r>
          </w:p>
        </w:tc>
        <w:tc>
          <w:tcPr>
            <w:tcW w:w="1134" w:type="dxa"/>
            <w:tcBorders>
              <w:top w:val="single" w:sz="4" w:space="0" w:color="auto"/>
              <w:left w:val="nil"/>
              <w:bottom w:val="single" w:sz="4" w:space="0" w:color="auto"/>
              <w:right w:val="single" w:sz="4" w:space="0" w:color="auto"/>
            </w:tcBorders>
            <w:shd w:val="clear" w:color="000000" w:fill="006098"/>
            <w:vAlign w:val="center"/>
            <w:hideMark/>
          </w:tcPr>
          <w:p w14:paraId="755FFBB5" w14:textId="77777777" w:rsidR="002532D0" w:rsidRPr="002532D0" w:rsidRDefault="002532D0" w:rsidP="002532D0">
            <w:pPr>
              <w:spacing w:after="0" w:line="240" w:lineRule="auto"/>
              <w:jc w:val="center"/>
              <w:rPr>
                <w:rFonts w:ascii="Arial" w:eastAsia="Times New Roman" w:hAnsi="Arial" w:cs="Arial"/>
                <w:color w:val="FFFFFF"/>
                <w:sz w:val="16"/>
                <w:szCs w:val="16"/>
                <w:lang w:eastAsia="es-MX"/>
              </w:rPr>
            </w:pPr>
            <w:r w:rsidRPr="002532D0">
              <w:rPr>
                <w:rFonts w:ascii="Arial" w:eastAsia="Times New Roman" w:hAnsi="Arial" w:cs="Arial"/>
                <w:color w:val="FFFFFF"/>
                <w:sz w:val="16"/>
                <w:szCs w:val="16"/>
                <w:lang w:eastAsia="es-MX"/>
              </w:rPr>
              <w:t xml:space="preserve">Otro concepto </w:t>
            </w:r>
            <w:r w:rsidRPr="002532D0">
              <w:rPr>
                <w:rFonts w:ascii="Arial" w:eastAsia="Times New Roman" w:hAnsi="Arial" w:cs="Arial"/>
                <w:color w:val="FFFFFF"/>
                <w:sz w:val="16"/>
                <w:szCs w:val="16"/>
                <w:lang w:eastAsia="es-MX"/>
              </w:rPr>
              <w:br/>
              <w:t>de gasto</w:t>
            </w:r>
          </w:p>
        </w:tc>
      </w:tr>
      <w:tr w:rsidR="002532D0" w:rsidRPr="002532D0" w14:paraId="39219BD7" w14:textId="77777777" w:rsidTr="009902F3">
        <w:trPr>
          <w:trHeight w:val="255"/>
          <w:jc w:val="center"/>
        </w:trPr>
        <w:tc>
          <w:tcPr>
            <w:tcW w:w="3791" w:type="dxa"/>
            <w:tcBorders>
              <w:top w:val="nil"/>
              <w:left w:val="single" w:sz="4" w:space="0" w:color="auto"/>
              <w:bottom w:val="single" w:sz="4" w:space="0" w:color="auto"/>
              <w:right w:val="single" w:sz="4" w:space="0" w:color="auto"/>
            </w:tcBorders>
            <w:shd w:val="clear" w:color="000000" w:fill="006098"/>
            <w:noWrap/>
            <w:vAlign w:val="center"/>
            <w:hideMark/>
          </w:tcPr>
          <w:p w14:paraId="37CD55F5" w14:textId="3B095320" w:rsidR="002532D0" w:rsidRPr="002532D0" w:rsidRDefault="002532D0" w:rsidP="002532D0">
            <w:pPr>
              <w:spacing w:after="0" w:line="240" w:lineRule="auto"/>
              <w:rPr>
                <w:rFonts w:ascii="Arial" w:eastAsia="Times New Roman" w:hAnsi="Arial" w:cs="Arial"/>
                <w:color w:val="FFFFFF"/>
                <w:sz w:val="16"/>
                <w:szCs w:val="16"/>
                <w:lang w:eastAsia="es-MX"/>
              </w:rPr>
            </w:pPr>
            <w:r w:rsidRPr="002532D0">
              <w:rPr>
                <w:rFonts w:ascii="Arial" w:eastAsia="Times New Roman" w:hAnsi="Arial" w:cs="Arial"/>
                <w:color w:val="FFFFFF"/>
                <w:sz w:val="16"/>
                <w:szCs w:val="16"/>
                <w:lang w:eastAsia="es-MX"/>
              </w:rPr>
              <w:t>Movimiento de Regeneración Nacional (MORENA)</w:t>
            </w:r>
          </w:p>
        </w:tc>
        <w:tc>
          <w:tcPr>
            <w:tcW w:w="1134" w:type="dxa"/>
            <w:tcBorders>
              <w:top w:val="single" w:sz="4" w:space="0" w:color="auto"/>
              <w:left w:val="single" w:sz="4" w:space="0" w:color="auto"/>
              <w:bottom w:val="single" w:sz="4" w:space="0" w:color="auto"/>
              <w:right w:val="single" w:sz="4" w:space="0" w:color="auto"/>
            </w:tcBorders>
            <w:shd w:val="clear" w:color="000000" w:fill="5D7C60"/>
            <w:noWrap/>
            <w:vAlign w:val="center"/>
            <w:hideMark/>
          </w:tcPr>
          <w:p w14:paraId="5B676CBF" w14:textId="77777777" w:rsidR="002532D0" w:rsidRPr="002532D0" w:rsidRDefault="002532D0" w:rsidP="002532D0">
            <w:pPr>
              <w:spacing w:after="0" w:line="240" w:lineRule="auto"/>
              <w:jc w:val="center"/>
              <w:rPr>
                <w:rFonts w:ascii="Arial" w:eastAsia="Times New Roman" w:hAnsi="Arial" w:cs="Arial"/>
                <w:color w:val="000000"/>
                <w:sz w:val="16"/>
                <w:szCs w:val="16"/>
                <w:lang w:eastAsia="es-MX"/>
              </w:rPr>
            </w:pPr>
            <w:r w:rsidRPr="002532D0">
              <w:rPr>
                <w:rFonts w:ascii="Arial" w:eastAsia="Times New Roman" w:hAnsi="Arial" w:cs="Arial"/>
                <w:color w:val="000000"/>
                <w:sz w:val="16"/>
                <w:szCs w:val="16"/>
                <w:lang w:eastAsia="es-MX"/>
              </w:rPr>
              <w:t>1,243.5</w:t>
            </w:r>
          </w:p>
        </w:tc>
        <w:tc>
          <w:tcPr>
            <w:tcW w:w="1181" w:type="dxa"/>
            <w:tcBorders>
              <w:top w:val="single" w:sz="4" w:space="0" w:color="auto"/>
              <w:left w:val="single" w:sz="4" w:space="0" w:color="auto"/>
              <w:bottom w:val="single" w:sz="4" w:space="0" w:color="auto"/>
              <w:right w:val="single" w:sz="4" w:space="0" w:color="auto"/>
            </w:tcBorders>
            <w:shd w:val="clear" w:color="000000" w:fill="7B8F70"/>
            <w:noWrap/>
            <w:vAlign w:val="center"/>
            <w:hideMark/>
          </w:tcPr>
          <w:p w14:paraId="29C3C5F0" w14:textId="7443147F" w:rsidR="002532D0" w:rsidRPr="002532D0" w:rsidRDefault="002532D0" w:rsidP="002532D0">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35.2%</w:t>
            </w:r>
          </w:p>
        </w:tc>
        <w:tc>
          <w:tcPr>
            <w:tcW w:w="1134" w:type="dxa"/>
            <w:tcBorders>
              <w:top w:val="single" w:sz="4" w:space="0" w:color="auto"/>
              <w:left w:val="single" w:sz="4" w:space="0" w:color="auto"/>
              <w:bottom w:val="single" w:sz="4" w:space="0" w:color="auto"/>
              <w:right w:val="single" w:sz="4" w:space="0" w:color="auto"/>
            </w:tcBorders>
            <w:shd w:val="clear" w:color="000000" w:fill="D3C6A0"/>
            <w:noWrap/>
            <w:vAlign w:val="center"/>
            <w:hideMark/>
          </w:tcPr>
          <w:p w14:paraId="568D46E7" w14:textId="6D846394" w:rsidR="002532D0" w:rsidRPr="002532D0" w:rsidRDefault="002532D0" w:rsidP="002532D0">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9.4%</w:t>
            </w:r>
          </w:p>
        </w:tc>
        <w:tc>
          <w:tcPr>
            <w:tcW w:w="1134" w:type="dxa"/>
            <w:tcBorders>
              <w:top w:val="single" w:sz="4" w:space="0" w:color="auto"/>
              <w:left w:val="single" w:sz="4" w:space="0" w:color="auto"/>
              <w:bottom w:val="single" w:sz="4" w:space="0" w:color="auto"/>
              <w:right w:val="single" w:sz="4" w:space="0" w:color="auto"/>
            </w:tcBorders>
            <w:shd w:val="clear" w:color="000000" w:fill="B5B390"/>
            <w:noWrap/>
            <w:vAlign w:val="center"/>
            <w:hideMark/>
          </w:tcPr>
          <w:p w14:paraId="04E5E709" w14:textId="4628F5D8" w:rsidR="002532D0" w:rsidRPr="002532D0" w:rsidRDefault="002532D0" w:rsidP="002532D0">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18.0%</w:t>
            </w:r>
          </w:p>
        </w:tc>
        <w:tc>
          <w:tcPr>
            <w:tcW w:w="1134" w:type="dxa"/>
            <w:tcBorders>
              <w:top w:val="single" w:sz="4" w:space="0" w:color="auto"/>
              <w:left w:val="single" w:sz="4" w:space="0" w:color="auto"/>
              <w:bottom w:val="single" w:sz="4" w:space="0" w:color="auto"/>
              <w:right w:val="single" w:sz="4" w:space="0" w:color="auto"/>
            </w:tcBorders>
            <w:shd w:val="clear" w:color="000000" w:fill="A8AB89"/>
            <w:noWrap/>
            <w:vAlign w:val="center"/>
            <w:hideMark/>
          </w:tcPr>
          <w:p w14:paraId="02DCF2F4" w14:textId="4F15FAEA" w:rsidR="002532D0" w:rsidRPr="002532D0" w:rsidRDefault="002532D0" w:rsidP="002532D0">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22.0%</w:t>
            </w:r>
          </w:p>
        </w:tc>
        <w:tc>
          <w:tcPr>
            <w:tcW w:w="1134" w:type="dxa"/>
            <w:tcBorders>
              <w:top w:val="single" w:sz="4" w:space="0" w:color="auto"/>
              <w:left w:val="single" w:sz="4" w:space="0" w:color="auto"/>
              <w:bottom w:val="single" w:sz="4" w:space="0" w:color="auto"/>
              <w:right w:val="single" w:sz="4" w:space="0" w:color="auto"/>
            </w:tcBorders>
            <w:shd w:val="clear" w:color="000000" w:fill="BEB995"/>
            <w:noWrap/>
            <w:vAlign w:val="center"/>
            <w:hideMark/>
          </w:tcPr>
          <w:p w14:paraId="71613455" w14:textId="6FD705FE" w:rsidR="002532D0" w:rsidRPr="002532D0" w:rsidRDefault="002532D0" w:rsidP="002532D0">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15.4%</w:t>
            </w:r>
          </w:p>
        </w:tc>
      </w:tr>
      <w:tr w:rsidR="002532D0" w:rsidRPr="002532D0" w14:paraId="28710B6B" w14:textId="77777777" w:rsidTr="009902F3">
        <w:trPr>
          <w:trHeight w:val="255"/>
          <w:jc w:val="center"/>
        </w:trPr>
        <w:tc>
          <w:tcPr>
            <w:tcW w:w="3791" w:type="dxa"/>
            <w:tcBorders>
              <w:top w:val="nil"/>
              <w:left w:val="single" w:sz="4" w:space="0" w:color="auto"/>
              <w:bottom w:val="single" w:sz="4" w:space="0" w:color="auto"/>
              <w:right w:val="single" w:sz="4" w:space="0" w:color="auto"/>
            </w:tcBorders>
            <w:shd w:val="clear" w:color="000000" w:fill="006098"/>
            <w:noWrap/>
            <w:vAlign w:val="center"/>
            <w:hideMark/>
          </w:tcPr>
          <w:p w14:paraId="5964545B" w14:textId="4CDD55E7" w:rsidR="002532D0" w:rsidRPr="002532D0" w:rsidRDefault="002532D0" w:rsidP="002532D0">
            <w:pPr>
              <w:spacing w:after="0" w:line="240" w:lineRule="auto"/>
              <w:rPr>
                <w:rFonts w:ascii="Arial" w:eastAsia="Times New Roman" w:hAnsi="Arial" w:cs="Arial"/>
                <w:color w:val="FFFFFF"/>
                <w:sz w:val="16"/>
                <w:szCs w:val="16"/>
                <w:lang w:eastAsia="es-MX"/>
              </w:rPr>
            </w:pPr>
            <w:r w:rsidRPr="002532D0">
              <w:rPr>
                <w:rFonts w:ascii="Arial" w:eastAsia="Times New Roman" w:hAnsi="Arial" w:cs="Arial"/>
                <w:color w:val="FFFFFF"/>
                <w:sz w:val="16"/>
                <w:szCs w:val="16"/>
                <w:lang w:eastAsia="es-MX"/>
              </w:rPr>
              <w:t>Partido Acción Nacional (PAN)</w:t>
            </w:r>
          </w:p>
        </w:tc>
        <w:tc>
          <w:tcPr>
            <w:tcW w:w="1134" w:type="dxa"/>
            <w:tcBorders>
              <w:top w:val="single" w:sz="4" w:space="0" w:color="auto"/>
              <w:left w:val="single" w:sz="4" w:space="0" w:color="auto"/>
              <w:bottom w:val="single" w:sz="4" w:space="0" w:color="auto"/>
              <w:right w:val="single" w:sz="4" w:space="0" w:color="auto"/>
            </w:tcBorders>
            <w:shd w:val="clear" w:color="000000" w:fill="A8AB89"/>
            <w:noWrap/>
            <w:vAlign w:val="center"/>
            <w:hideMark/>
          </w:tcPr>
          <w:p w14:paraId="79050B4F" w14:textId="77777777" w:rsidR="002532D0" w:rsidRPr="002532D0" w:rsidRDefault="002532D0" w:rsidP="002532D0">
            <w:pPr>
              <w:spacing w:after="0" w:line="240" w:lineRule="auto"/>
              <w:jc w:val="center"/>
              <w:rPr>
                <w:rFonts w:ascii="Arial" w:eastAsia="Times New Roman" w:hAnsi="Arial" w:cs="Arial"/>
                <w:color w:val="000000"/>
                <w:sz w:val="16"/>
                <w:szCs w:val="16"/>
                <w:lang w:eastAsia="es-MX"/>
              </w:rPr>
            </w:pPr>
            <w:r w:rsidRPr="002532D0">
              <w:rPr>
                <w:rFonts w:ascii="Arial" w:eastAsia="Times New Roman" w:hAnsi="Arial" w:cs="Arial"/>
                <w:color w:val="000000"/>
                <w:sz w:val="16"/>
                <w:szCs w:val="16"/>
                <w:lang w:eastAsia="es-MX"/>
              </w:rPr>
              <w:t>652.3</w:t>
            </w:r>
          </w:p>
        </w:tc>
        <w:tc>
          <w:tcPr>
            <w:tcW w:w="1181" w:type="dxa"/>
            <w:tcBorders>
              <w:top w:val="single" w:sz="4" w:space="0" w:color="auto"/>
              <w:left w:val="single" w:sz="4" w:space="0" w:color="auto"/>
              <w:bottom w:val="single" w:sz="4" w:space="0" w:color="auto"/>
              <w:right w:val="single" w:sz="4" w:space="0" w:color="auto"/>
            </w:tcBorders>
            <w:shd w:val="clear" w:color="000000" w:fill="849475"/>
            <w:noWrap/>
            <w:vAlign w:val="center"/>
            <w:hideMark/>
          </w:tcPr>
          <w:p w14:paraId="518FD740" w14:textId="59EBFE83" w:rsidR="002532D0" w:rsidRPr="002532D0" w:rsidRDefault="002532D0" w:rsidP="002532D0">
            <w:pPr>
              <w:spacing w:after="0" w:line="240" w:lineRule="auto"/>
              <w:jc w:val="center"/>
              <w:rPr>
                <w:rFonts w:ascii="Arial" w:eastAsia="Times New Roman" w:hAnsi="Arial" w:cs="Arial"/>
                <w:color w:val="000000"/>
                <w:sz w:val="16"/>
                <w:szCs w:val="16"/>
                <w:lang w:eastAsia="es-MX"/>
              </w:rPr>
            </w:pPr>
            <w:r w:rsidRPr="002532D0">
              <w:rPr>
                <w:rFonts w:ascii="Arial" w:hAnsi="Arial" w:cs="Arial"/>
                <w:color w:val="000000"/>
                <w:sz w:val="16"/>
                <w:szCs w:val="16"/>
              </w:rPr>
              <w:t>32.6%</w:t>
            </w:r>
          </w:p>
        </w:tc>
        <w:tc>
          <w:tcPr>
            <w:tcW w:w="1134" w:type="dxa"/>
            <w:tcBorders>
              <w:top w:val="single" w:sz="4" w:space="0" w:color="auto"/>
              <w:left w:val="single" w:sz="4" w:space="0" w:color="auto"/>
              <w:bottom w:val="single" w:sz="4" w:space="0" w:color="auto"/>
              <w:right w:val="single" w:sz="4" w:space="0" w:color="auto"/>
            </w:tcBorders>
            <w:shd w:val="clear" w:color="000000" w:fill="C3BC98"/>
            <w:noWrap/>
            <w:vAlign w:val="center"/>
            <w:hideMark/>
          </w:tcPr>
          <w:p w14:paraId="16418E57" w14:textId="21B6EB35" w:rsidR="002532D0" w:rsidRPr="002532D0" w:rsidRDefault="002532D0" w:rsidP="002532D0">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14.0%</w:t>
            </w:r>
          </w:p>
        </w:tc>
        <w:tc>
          <w:tcPr>
            <w:tcW w:w="1134" w:type="dxa"/>
            <w:tcBorders>
              <w:top w:val="single" w:sz="4" w:space="0" w:color="auto"/>
              <w:left w:val="single" w:sz="4" w:space="0" w:color="auto"/>
              <w:bottom w:val="single" w:sz="4" w:space="0" w:color="auto"/>
              <w:right w:val="single" w:sz="4" w:space="0" w:color="auto"/>
            </w:tcBorders>
            <w:shd w:val="clear" w:color="000000" w:fill="B7B491"/>
            <w:noWrap/>
            <w:vAlign w:val="center"/>
            <w:hideMark/>
          </w:tcPr>
          <w:p w14:paraId="6BFE5C25" w14:textId="60341405" w:rsidR="002532D0" w:rsidRPr="002532D0" w:rsidRDefault="002532D0" w:rsidP="002532D0">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17.6%</w:t>
            </w:r>
          </w:p>
        </w:tc>
        <w:tc>
          <w:tcPr>
            <w:tcW w:w="1134" w:type="dxa"/>
            <w:tcBorders>
              <w:top w:val="single" w:sz="4" w:space="0" w:color="auto"/>
              <w:left w:val="single" w:sz="4" w:space="0" w:color="auto"/>
              <w:bottom w:val="single" w:sz="4" w:space="0" w:color="auto"/>
              <w:right w:val="single" w:sz="4" w:space="0" w:color="auto"/>
            </w:tcBorders>
            <w:shd w:val="clear" w:color="000000" w:fill="D4C6A1"/>
            <w:noWrap/>
            <w:vAlign w:val="center"/>
            <w:hideMark/>
          </w:tcPr>
          <w:p w14:paraId="1821EEA8" w14:textId="5D545D91" w:rsidR="002532D0" w:rsidRPr="002532D0" w:rsidRDefault="002532D0" w:rsidP="002532D0">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9.1%</w:t>
            </w:r>
          </w:p>
        </w:tc>
        <w:tc>
          <w:tcPr>
            <w:tcW w:w="1134" w:type="dxa"/>
            <w:tcBorders>
              <w:top w:val="single" w:sz="4" w:space="0" w:color="auto"/>
              <w:left w:val="single" w:sz="4" w:space="0" w:color="auto"/>
              <w:bottom w:val="single" w:sz="4" w:space="0" w:color="auto"/>
              <w:right w:val="single" w:sz="4" w:space="0" w:color="auto"/>
            </w:tcBorders>
            <w:shd w:val="clear" w:color="000000" w:fill="98A180"/>
            <w:noWrap/>
            <w:vAlign w:val="center"/>
            <w:hideMark/>
          </w:tcPr>
          <w:p w14:paraId="68CD5635" w14:textId="10626B05" w:rsidR="002532D0" w:rsidRPr="002532D0" w:rsidRDefault="002532D0" w:rsidP="002532D0">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26.7%</w:t>
            </w:r>
          </w:p>
        </w:tc>
      </w:tr>
      <w:tr w:rsidR="002532D0" w:rsidRPr="002532D0" w14:paraId="47FE30A8" w14:textId="77777777" w:rsidTr="009902F3">
        <w:trPr>
          <w:trHeight w:val="255"/>
          <w:jc w:val="center"/>
        </w:trPr>
        <w:tc>
          <w:tcPr>
            <w:tcW w:w="3791" w:type="dxa"/>
            <w:tcBorders>
              <w:top w:val="nil"/>
              <w:left w:val="single" w:sz="4" w:space="0" w:color="auto"/>
              <w:bottom w:val="single" w:sz="4" w:space="0" w:color="auto"/>
              <w:right w:val="single" w:sz="4" w:space="0" w:color="auto"/>
            </w:tcBorders>
            <w:shd w:val="clear" w:color="000000" w:fill="006098"/>
            <w:noWrap/>
            <w:vAlign w:val="center"/>
            <w:hideMark/>
          </w:tcPr>
          <w:p w14:paraId="13CFCB62" w14:textId="62355A41" w:rsidR="002532D0" w:rsidRPr="002532D0" w:rsidRDefault="002532D0" w:rsidP="002532D0">
            <w:pPr>
              <w:spacing w:after="0" w:line="240" w:lineRule="auto"/>
              <w:rPr>
                <w:rFonts w:ascii="Arial" w:eastAsia="Times New Roman" w:hAnsi="Arial" w:cs="Arial"/>
                <w:color w:val="FFFFFF"/>
                <w:sz w:val="16"/>
                <w:szCs w:val="16"/>
                <w:lang w:eastAsia="es-MX"/>
              </w:rPr>
            </w:pPr>
            <w:r w:rsidRPr="002532D0">
              <w:rPr>
                <w:rFonts w:ascii="Arial" w:eastAsia="Times New Roman" w:hAnsi="Arial" w:cs="Arial"/>
                <w:color w:val="FFFFFF"/>
                <w:sz w:val="16"/>
                <w:szCs w:val="16"/>
                <w:lang w:eastAsia="es-MX"/>
              </w:rPr>
              <w:t>Partido Revolucionario Institucional (PRI)</w:t>
            </w:r>
          </w:p>
        </w:tc>
        <w:tc>
          <w:tcPr>
            <w:tcW w:w="1134" w:type="dxa"/>
            <w:tcBorders>
              <w:top w:val="single" w:sz="4" w:space="0" w:color="auto"/>
              <w:left w:val="single" w:sz="4" w:space="0" w:color="auto"/>
              <w:bottom w:val="single" w:sz="4" w:space="0" w:color="auto"/>
              <w:right w:val="single" w:sz="4" w:space="0" w:color="auto"/>
            </w:tcBorders>
            <w:shd w:val="clear" w:color="000000" w:fill="BEB995"/>
            <w:noWrap/>
            <w:vAlign w:val="center"/>
            <w:hideMark/>
          </w:tcPr>
          <w:p w14:paraId="25BA3B54" w14:textId="77777777" w:rsidR="002532D0" w:rsidRPr="002532D0" w:rsidRDefault="002532D0" w:rsidP="002532D0">
            <w:pPr>
              <w:spacing w:after="0" w:line="240" w:lineRule="auto"/>
              <w:jc w:val="center"/>
              <w:rPr>
                <w:rFonts w:ascii="Arial" w:eastAsia="Times New Roman" w:hAnsi="Arial" w:cs="Arial"/>
                <w:color w:val="000000"/>
                <w:sz w:val="16"/>
                <w:szCs w:val="16"/>
                <w:lang w:eastAsia="es-MX"/>
              </w:rPr>
            </w:pPr>
            <w:r w:rsidRPr="002532D0">
              <w:rPr>
                <w:rFonts w:ascii="Arial" w:eastAsia="Times New Roman" w:hAnsi="Arial" w:cs="Arial"/>
                <w:color w:val="000000"/>
                <w:sz w:val="16"/>
                <w:szCs w:val="16"/>
                <w:lang w:eastAsia="es-MX"/>
              </w:rPr>
              <w:t>476.2</w:t>
            </w:r>
          </w:p>
        </w:tc>
        <w:tc>
          <w:tcPr>
            <w:tcW w:w="1181" w:type="dxa"/>
            <w:tcBorders>
              <w:top w:val="single" w:sz="4" w:space="0" w:color="auto"/>
              <w:left w:val="single" w:sz="4" w:space="0" w:color="auto"/>
              <w:bottom w:val="single" w:sz="4" w:space="0" w:color="auto"/>
              <w:right w:val="single" w:sz="4" w:space="0" w:color="auto"/>
            </w:tcBorders>
            <w:shd w:val="clear" w:color="000000" w:fill="6A8467"/>
            <w:noWrap/>
            <w:vAlign w:val="center"/>
            <w:hideMark/>
          </w:tcPr>
          <w:p w14:paraId="7482DF5A" w14:textId="4826E65E" w:rsidR="002532D0" w:rsidRPr="002532D0" w:rsidRDefault="002532D0" w:rsidP="002532D0">
            <w:pPr>
              <w:spacing w:after="0" w:line="240" w:lineRule="auto"/>
              <w:jc w:val="center"/>
              <w:rPr>
                <w:rFonts w:ascii="Arial" w:eastAsia="Times New Roman" w:hAnsi="Arial" w:cs="Arial"/>
                <w:color w:val="000000"/>
                <w:sz w:val="16"/>
                <w:szCs w:val="16"/>
                <w:lang w:eastAsia="es-MX"/>
              </w:rPr>
            </w:pPr>
            <w:r w:rsidRPr="002532D0">
              <w:rPr>
                <w:rFonts w:ascii="Arial" w:hAnsi="Arial" w:cs="Arial"/>
                <w:color w:val="000000"/>
                <w:sz w:val="16"/>
                <w:szCs w:val="16"/>
              </w:rPr>
              <w:t>40.1%</w:t>
            </w:r>
          </w:p>
        </w:tc>
        <w:tc>
          <w:tcPr>
            <w:tcW w:w="1134" w:type="dxa"/>
            <w:tcBorders>
              <w:top w:val="single" w:sz="4" w:space="0" w:color="auto"/>
              <w:left w:val="single" w:sz="4" w:space="0" w:color="auto"/>
              <w:bottom w:val="single" w:sz="4" w:space="0" w:color="auto"/>
              <w:right w:val="single" w:sz="4" w:space="0" w:color="auto"/>
            </w:tcBorders>
            <w:shd w:val="clear" w:color="000000" w:fill="CBC19C"/>
            <w:noWrap/>
            <w:vAlign w:val="center"/>
            <w:hideMark/>
          </w:tcPr>
          <w:p w14:paraId="5BBF77BB" w14:textId="6CB9D9FA" w:rsidR="002532D0" w:rsidRPr="002532D0" w:rsidRDefault="002532D0" w:rsidP="002532D0">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11.8%</w:t>
            </w:r>
          </w:p>
        </w:tc>
        <w:tc>
          <w:tcPr>
            <w:tcW w:w="1134" w:type="dxa"/>
            <w:tcBorders>
              <w:top w:val="single" w:sz="4" w:space="0" w:color="auto"/>
              <w:left w:val="single" w:sz="4" w:space="0" w:color="auto"/>
              <w:bottom w:val="single" w:sz="4" w:space="0" w:color="auto"/>
              <w:right w:val="single" w:sz="4" w:space="0" w:color="auto"/>
            </w:tcBorders>
            <w:shd w:val="clear" w:color="000000" w:fill="C9BF9B"/>
            <w:noWrap/>
            <w:vAlign w:val="center"/>
            <w:hideMark/>
          </w:tcPr>
          <w:p w14:paraId="5B611A79" w14:textId="6F760A3E" w:rsidR="002532D0" w:rsidRPr="002532D0" w:rsidRDefault="002532D0" w:rsidP="002532D0">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12.3%</w:t>
            </w:r>
          </w:p>
        </w:tc>
        <w:tc>
          <w:tcPr>
            <w:tcW w:w="1134" w:type="dxa"/>
            <w:tcBorders>
              <w:top w:val="single" w:sz="4" w:space="0" w:color="auto"/>
              <w:left w:val="single" w:sz="4" w:space="0" w:color="auto"/>
              <w:bottom w:val="single" w:sz="4" w:space="0" w:color="auto"/>
              <w:right w:val="single" w:sz="4" w:space="0" w:color="auto"/>
            </w:tcBorders>
            <w:shd w:val="clear" w:color="000000" w:fill="C1BB97"/>
            <w:noWrap/>
            <w:vAlign w:val="center"/>
            <w:hideMark/>
          </w:tcPr>
          <w:p w14:paraId="3741701F" w14:textId="5C343C98" w:rsidR="002532D0" w:rsidRPr="002532D0" w:rsidRDefault="002532D0" w:rsidP="002532D0">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14.4%</w:t>
            </w:r>
          </w:p>
        </w:tc>
        <w:tc>
          <w:tcPr>
            <w:tcW w:w="1134" w:type="dxa"/>
            <w:tcBorders>
              <w:top w:val="single" w:sz="4" w:space="0" w:color="auto"/>
              <w:left w:val="single" w:sz="4" w:space="0" w:color="auto"/>
              <w:bottom w:val="single" w:sz="4" w:space="0" w:color="auto"/>
              <w:right w:val="single" w:sz="4" w:space="0" w:color="auto"/>
            </w:tcBorders>
            <w:shd w:val="clear" w:color="000000" w:fill="AAAC8A"/>
            <w:noWrap/>
            <w:vAlign w:val="center"/>
            <w:hideMark/>
          </w:tcPr>
          <w:p w14:paraId="647718C5" w14:textId="7D6EA500" w:rsidR="002532D0" w:rsidRPr="002532D0" w:rsidRDefault="002532D0" w:rsidP="002532D0">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21.4%</w:t>
            </w:r>
          </w:p>
        </w:tc>
      </w:tr>
      <w:tr w:rsidR="002532D0" w:rsidRPr="002532D0" w14:paraId="76D64482" w14:textId="77777777" w:rsidTr="009902F3">
        <w:trPr>
          <w:trHeight w:val="255"/>
          <w:jc w:val="center"/>
        </w:trPr>
        <w:tc>
          <w:tcPr>
            <w:tcW w:w="3791" w:type="dxa"/>
            <w:tcBorders>
              <w:top w:val="nil"/>
              <w:left w:val="single" w:sz="4" w:space="0" w:color="auto"/>
              <w:bottom w:val="single" w:sz="4" w:space="0" w:color="auto"/>
              <w:right w:val="single" w:sz="4" w:space="0" w:color="auto"/>
            </w:tcBorders>
            <w:shd w:val="clear" w:color="000000" w:fill="006098"/>
            <w:noWrap/>
            <w:vAlign w:val="center"/>
            <w:hideMark/>
          </w:tcPr>
          <w:p w14:paraId="7D9D76DE" w14:textId="33D45990" w:rsidR="002532D0" w:rsidRPr="002532D0" w:rsidRDefault="002532D0" w:rsidP="002532D0">
            <w:pPr>
              <w:spacing w:after="0" w:line="240" w:lineRule="auto"/>
              <w:rPr>
                <w:rFonts w:ascii="Arial" w:eastAsia="Times New Roman" w:hAnsi="Arial" w:cs="Arial"/>
                <w:color w:val="FFFFFF"/>
                <w:sz w:val="16"/>
                <w:szCs w:val="16"/>
                <w:lang w:eastAsia="es-MX"/>
              </w:rPr>
            </w:pPr>
            <w:r w:rsidRPr="002532D0">
              <w:rPr>
                <w:rFonts w:ascii="Arial" w:eastAsia="Times New Roman" w:hAnsi="Arial" w:cs="Arial"/>
                <w:color w:val="FFFFFF"/>
                <w:sz w:val="16"/>
                <w:szCs w:val="16"/>
                <w:lang w:eastAsia="es-MX"/>
              </w:rPr>
              <w:t>Partido del Trabajo (PT)</w:t>
            </w:r>
          </w:p>
        </w:tc>
        <w:tc>
          <w:tcPr>
            <w:tcW w:w="1134" w:type="dxa"/>
            <w:tcBorders>
              <w:top w:val="single" w:sz="4" w:space="0" w:color="auto"/>
              <w:left w:val="single" w:sz="4" w:space="0" w:color="auto"/>
              <w:bottom w:val="single" w:sz="4" w:space="0" w:color="auto"/>
              <w:right w:val="single" w:sz="4" w:space="0" w:color="auto"/>
            </w:tcBorders>
            <w:shd w:val="clear" w:color="000000" w:fill="DFCEA7"/>
            <w:noWrap/>
            <w:vAlign w:val="center"/>
            <w:hideMark/>
          </w:tcPr>
          <w:p w14:paraId="1CE61AB0" w14:textId="77777777" w:rsidR="002532D0" w:rsidRPr="002532D0" w:rsidRDefault="002532D0" w:rsidP="002532D0">
            <w:pPr>
              <w:spacing w:after="0" w:line="240" w:lineRule="auto"/>
              <w:jc w:val="center"/>
              <w:rPr>
                <w:rFonts w:ascii="Arial" w:eastAsia="Times New Roman" w:hAnsi="Arial" w:cs="Arial"/>
                <w:color w:val="000000"/>
                <w:sz w:val="16"/>
                <w:szCs w:val="16"/>
                <w:lang w:eastAsia="es-MX"/>
              </w:rPr>
            </w:pPr>
            <w:r w:rsidRPr="002532D0">
              <w:rPr>
                <w:rFonts w:ascii="Arial" w:eastAsia="Times New Roman" w:hAnsi="Arial" w:cs="Arial"/>
                <w:color w:val="000000"/>
                <w:sz w:val="16"/>
                <w:szCs w:val="16"/>
                <w:lang w:eastAsia="es-MX"/>
              </w:rPr>
              <w:t>213.4</w:t>
            </w:r>
          </w:p>
        </w:tc>
        <w:tc>
          <w:tcPr>
            <w:tcW w:w="1181" w:type="dxa"/>
            <w:tcBorders>
              <w:top w:val="single" w:sz="4" w:space="0" w:color="auto"/>
              <w:left w:val="single" w:sz="4" w:space="0" w:color="auto"/>
              <w:bottom w:val="single" w:sz="4" w:space="0" w:color="auto"/>
              <w:right w:val="single" w:sz="4" w:space="0" w:color="auto"/>
            </w:tcBorders>
            <w:shd w:val="clear" w:color="000000" w:fill="849475"/>
            <w:noWrap/>
            <w:vAlign w:val="center"/>
            <w:hideMark/>
          </w:tcPr>
          <w:p w14:paraId="429A851D" w14:textId="2466FF17" w:rsidR="002532D0" w:rsidRPr="002532D0" w:rsidRDefault="002532D0" w:rsidP="002532D0">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32.6%</w:t>
            </w:r>
          </w:p>
        </w:tc>
        <w:tc>
          <w:tcPr>
            <w:tcW w:w="1134" w:type="dxa"/>
            <w:tcBorders>
              <w:top w:val="single" w:sz="4" w:space="0" w:color="auto"/>
              <w:left w:val="single" w:sz="4" w:space="0" w:color="auto"/>
              <w:bottom w:val="single" w:sz="4" w:space="0" w:color="auto"/>
              <w:right w:val="single" w:sz="4" w:space="0" w:color="auto"/>
            </w:tcBorders>
            <w:shd w:val="clear" w:color="000000" w:fill="D3C6A1"/>
            <w:noWrap/>
            <w:vAlign w:val="center"/>
            <w:hideMark/>
          </w:tcPr>
          <w:p w14:paraId="3CF185B3" w14:textId="374FF20A" w:rsidR="002532D0" w:rsidRPr="002532D0" w:rsidRDefault="002532D0" w:rsidP="002532D0">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9.1%</w:t>
            </w:r>
          </w:p>
        </w:tc>
        <w:tc>
          <w:tcPr>
            <w:tcW w:w="1134" w:type="dxa"/>
            <w:tcBorders>
              <w:top w:val="single" w:sz="4" w:space="0" w:color="auto"/>
              <w:left w:val="single" w:sz="4" w:space="0" w:color="auto"/>
              <w:bottom w:val="single" w:sz="4" w:space="0" w:color="auto"/>
              <w:right w:val="single" w:sz="4" w:space="0" w:color="auto"/>
            </w:tcBorders>
            <w:shd w:val="clear" w:color="000000" w:fill="AFAF8D"/>
            <w:noWrap/>
            <w:vAlign w:val="center"/>
            <w:hideMark/>
          </w:tcPr>
          <w:p w14:paraId="18A2E78A" w14:textId="131C9D92" w:rsidR="002532D0" w:rsidRPr="002532D0" w:rsidRDefault="002532D0" w:rsidP="002532D0">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19.9%</w:t>
            </w:r>
          </w:p>
        </w:tc>
        <w:tc>
          <w:tcPr>
            <w:tcW w:w="1134" w:type="dxa"/>
            <w:tcBorders>
              <w:top w:val="single" w:sz="4" w:space="0" w:color="auto"/>
              <w:left w:val="single" w:sz="4" w:space="0" w:color="auto"/>
              <w:bottom w:val="single" w:sz="4" w:space="0" w:color="auto"/>
              <w:right w:val="single" w:sz="4" w:space="0" w:color="auto"/>
            </w:tcBorders>
            <w:shd w:val="clear" w:color="000000" w:fill="B8B592"/>
            <w:noWrap/>
            <w:vAlign w:val="center"/>
            <w:hideMark/>
          </w:tcPr>
          <w:p w14:paraId="3C9965DC" w14:textId="5DD4B971" w:rsidR="002532D0" w:rsidRPr="002532D0" w:rsidRDefault="002532D0" w:rsidP="002532D0">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17.2%</w:t>
            </w:r>
          </w:p>
        </w:tc>
        <w:tc>
          <w:tcPr>
            <w:tcW w:w="1134" w:type="dxa"/>
            <w:tcBorders>
              <w:top w:val="single" w:sz="4" w:space="0" w:color="auto"/>
              <w:left w:val="single" w:sz="4" w:space="0" w:color="auto"/>
              <w:bottom w:val="single" w:sz="4" w:space="0" w:color="auto"/>
              <w:right w:val="single" w:sz="4" w:space="0" w:color="auto"/>
            </w:tcBorders>
            <w:shd w:val="clear" w:color="000000" w:fill="ABAD8A"/>
            <w:noWrap/>
            <w:vAlign w:val="center"/>
            <w:hideMark/>
          </w:tcPr>
          <w:p w14:paraId="63E582C2" w14:textId="225EAD94" w:rsidR="002532D0" w:rsidRPr="002532D0" w:rsidRDefault="002532D0" w:rsidP="002532D0">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21.1%</w:t>
            </w:r>
          </w:p>
        </w:tc>
      </w:tr>
      <w:tr w:rsidR="002532D0" w:rsidRPr="002532D0" w14:paraId="4C48F28F" w14:textId="77777777" w:rsidTr="009902F3">
        <w:trPr>
          <w:trHeight w:val="255"/>
          <w:jc w:val="center"/>
        </w:trPr>
        <w:tc>
          <w:tcPr>
            <w:tcW w:w="3791" w:type="dxa"/>
            <w:tcBorders>
              <w:top w:val="nil"/>
              <w:left w:val="single" w:sz="4" w:space="0" w:color="auto"/>
              <w:bottom w:val="single" w:sz="4" w:space="0" w:color="auto"/>
              <w:right w:val="single" w:sz="4" w:space="0" w:color="auto"/>
            </w:tcBorders>
            <w:shd w:val="clear" w:color="000000" w:fill="006098"/>
            <w:noWrap/>
            <w:vAlign w:val="center"/>
            <w:hideMark/>
          </w:tcPr>
          <w:p w14:paraId="150F2EFB" w14:textId="747CBD01" w:rsidR="002532D0" w:rsidRPr="002532D0" w:rsidRDefault="002532D0" w:rsidP="002532D0">
            <w:pPr>
              <w:spacing w:after="0" w:line="240" w:lineRule="auto"/>
              <w:rPr>
                <w:rFonts w:ascii="Arial" w:eastAsia="Times New Roman" w:hAnsi="Arial" w:cs="Arial"/>
                <w:color w:val="FFFFFF"/>
                <w:sz w:val="16"/>
                <w:szCs w:val="16"/>
                <w:lang w:eastAsia="es-MX"/>
              </w:rPr>
            </w:pPr>
            <w:r w:rsidRPr="002532D0">
              <w:rPr>
                <w:rFonts w:ascii="Arial" w:eastAsia="Times New Roman" w:hAnsi="Arial" w:cs="Arial"/>
                <w:color w:val="FFFFFF"/>
                <w:sz w:val="16"/>
                <w:szCs w:val="16"/>
                <w:lang w:eastAsia="es-MX"/>
              </w:rPr>
              <w:t>Partido de la Revolución Democrática (PRD)</w:t>
            </w:r>
          </w:p>
        </w:tc>
        <w:tc>
          <w:tcPr>
            <w:tcW w:w="1134" w:type="dxa"/>
            <w:tcBorders>
              <w:top w:val="single" w:sz="4" w:space="0" w:color="auto"/>
              <w:left w:val="single" w:sz="4" w:space="0" w:color="auto"/>
              <w:bottom w:val="single" w:sz="4" w:space="0" w:color="auto"/>
              <w:right w:val="single" w:sz="4" w:space="0" w:color="auto"/>
            </w:tcBorders>
            <w:shd w:val="clear" w:color="000000" w:fill="E0CEA7"/>
            <w:noWrap/>
            <w:vAlign w:val="center"/>
            <w:hideMark/>
          </w:tcPr>
          <w:p w14:paraId="028A217D" w14:textId="77777777" w:rsidR="002532D0" w:rsidRPr="002532D0" w:rsidRDefault="002532D0" w:rsidP="002532D0">
            <w:pPr>
              <w:spacing w:after="0" w:line="240" w:lineRule="auto"/>
              <w:jc w:val="center"/>
              <w:rPr>
                <w:rFonts w:ascii="Arial" w:eastAsia="Times New Roman" w:hAnsi="Arial" w:cs="Arial"/>
                <w:color w:val="000000"/>
                <w:sz w:val="16"/>
                <w:szCs w:val="16"/>
                <w:lang w:eastAsia="es-MX"/>
              </w:rPr>
            </w:pPr>
            <w:r w:rsidRPr="002532D0">
              <w:rPr>
                <w:rFonts w:ascii="Arial" w:eastAsia="Times New Roman" w:hAnsi="Arial" w:cs="Arial"/>
                <w:color w:val="000000"/>
                <w:sz w:val="16"/>
                <w:szCs w:val="16"/>
                <w:lang w:eastAsia="es-MX"/>
              </w:rPr>
              <w:t>209.5</w:t>
            </w:r>
          </w:p>
        </w:tc>
        <w:tc>
          <w:tcPr>
            <w:tcW w:w="1181" w:type="dxa"/>
            <w:tcBorders>
              <w:top w:val="single" w:sz="4" w:space="0" w:color="auto"/>
              <w:left w:val="single" w:sz="4" w:space="0" w:color="auto"/>
              <w:bottom w:val="single" w:sz="4" w:space="0" w:color="auto"/>
              <w:right w:val="single" w:sz="4" w:space="0" w:color="auto"/>
            </w:tcBorders>
            <w:shd w:val="clear" w:color="000000" w:fill="728A6C"/>
            <w:noWrap/>
            <w:vAlign w:val="center"/>
            <w:hideMark/>
          </w:tcPr>
          <w:p w14:paraId="083364C5" w14:textId="19E04691" w:rsidR="002532D0" w:rsidRPr="002532D0" w:rsidRDefault="002532D0" w:rsidP="002532D0">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37.6%</w:t>
            </w:r>
          </w:p>
        </w:tc>
        <w:tc>
          <w:tcPr>
            <w:tcW w:w="1134" w:type="dxa"/>
            <w:tcBorders>
              <w:top w:val="single" w:sz="4" w:space="0" w:color="auto"/>
              <w:left w:val="single" w:sz="4" w:space="0" w:color="auto"/>
              <w:bottom w:val="single" w:sz="4" w:space="0" w:color="auto"/>
              <w:right w:val="single" w:sz="4" w:space="0" w:color="auto"/>
            </w:tcBorders>
            <w:shd w:val="clear" w:color="000000" w:fill="CCC29D"/>
            <w:noWrap/>
            <w:vAlign w:val="center"/>
            <w:hideMark/>
          </w:tcPr>
          <w:p w14:paraId="36ADA16D" w14:textId="356ACAC6" w:rsidR="002532D0" w:rsidRPr="002532D0" w:rsidRDefault="002532D0" w:rsidP="002532D0">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11.2%</w:t>
            </w:r>
          </w:p>
        </w:tc>
        <w:tc>
          <w:tcPr>
            <w:tcW w:w="1134" w:type="dxa"/>
            <w:tcBorders>
              <w:top w:val="single" w:sz="4" w:space="0" w:color="auto"/>
              <w:left w:val="single" w:sz="4" w:space="0" w:color="auto"/>
              <w:bottom w:val="single" w:sz="4" w:space="0" w:color="auto"/>
              <w:right w:val="single" w:sz="4" w:space="0" w:color="auto"/>
            </w:tcBorders>
            <w:shd w:val="clear" w:color="000000" w:fill="BFBA96"/>
            <w:noWrap/>
            <w:vAlign w:val="center"/>
            <w:hideMark/>
          </w:tcPr>
          <w:p w14:paraId="3E16A47C" w14:textId="489453E2" w:rsidR="002532D0" w:rsidRPr="002532D0" w:rsidRDefault="002532D0" w:rsidP="002532D0">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15.0%</w:t>
            </w:r>
          </w:p>
        </w:tc>
        <w:tc>
          <w:tcPr>
            <w:tcW w:w="1134" w:type="dxa"/>
            <w:tcBorders>
              <w:top w:val="single" w:sz="4" w:space="0" w:color="auto"/>
              <w:left w:val="single" w:sz="4" w:space="0" w:color="auto"/>
              <w:bottom w:val="single" w:sz="4" w:space="0" w:color="auto"/>
              <w:right w:val="single" w:sz="4" w:space="0" w:color="auto"/>
            </w:tcBorders>
            <w:shd w:val="clear" w:color="000000" w:fill="939E7D"/>
            <w:noWrap/>
            <w:vAlign w:val="center"/>
            <w:hideMark/>
          </w:tcPr>
          <w:p w14:paraId="05B1080F" w14:textId="556E70F4" w:rsidR="002532D0" w:rsidRPr="002532D0" w:rsidRDefault="002532D0" w:rsidP="002532D0">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28.1%</w:t>
            </w:r>
          </w:p>
        </w:tc>
        <w:tc>
          <w:tcPr>
            <w:tcW w:w="1134" w:type="dxa"/>
            <w:tcBorders>
              <w:top w:val="single" w:sz="4" w:space="0" w:color="auto"/>
              <w:left w:val="single" w:sz="4" w:space="0" w:color="auto"/>
              <w:bottom w:val="single" w:sz="4" w:space="0" w:color="auto"/>
              <w:right w:val="single" w:sz="4" w:space="0" w:color="auto"/>
            </w:tcBorders>
            <w:shd w:val="clear" w:color="000000" w:fill="D7C9A3"/>
            <w:noWrap/>
            <w:vAlign w:val="center"/>
            <w:hideMark/>
          </w:tcPr>
          <w:p w14:paraId="738EE736" w14:textId="00C414E0" w:rsidR="002532D0" w:rsidRPr="002532D0" w:rsidRDefault="002532D0" w:rsidP="002532D0">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8.0%</w:t>
            </w:r>
          </w:p>
        </w:tc>
      </w:tr>
      <w:tr w:rsidR="002532D0" w:rsidRPr="002532D0" w14:paraId="5AB94A49" w14:textId="77777777" w:rsidTr="009902F3">
        <w:trPr>
          <w:trHeight w:val="255"/>
          <w:jc w:val="center"/>
        </w:trPr>
        <w:tc>
          <w:tcPr>
            <w:tcW w:w="3791" w:type="dxa"/>
            <w:tcBorders>
              <w:top w:val="nil"/>
              <w:left w:val="single" w:sz="4" w:space="0" w:color="auto"/>
              <w:bottom w:val="single" w:sz="4" w:space="0" w:color="auto"/>
              <w:right w:val="single" w:sz="4" w:space="0" w:color="auto"/>
            </w:tcBorders>
            <w:shd w:val="clear" w:color="000000" w:fill="006098"/>
            <w:noWrap/>
            <w:vAlign w:val="center"/>
            <w:hideMark/>
          </w:tcPr>
          <w:p w14:paraId="258E402D" w14:textId="706BCB71" w:rsidR="002532D0" w:rsidRPr="002532D0" w:rsidRDefault="002532D0" w:rsidP="002532D0">
            <w:pPr>
              <w:spacing w:after="0" w:line="240" w:lineRule="auto"/>
              <w:rPr>
                <w:rFonts w:ascii="Arial" w:eastAsia="Times New Roman" w:hAnsi="Arial" w:cs="Arial"/>
                <w:color w:val="FFFFFF"/>
                <w:sz w:val="16"/>
                <w:szCs w:val="16"/>
                <w:lang w:eastAsia="es-MX"/>
              </w:rPr>
            </w:pPr>
            <w:r w:rsidRPr="002532D0">
              <w:rPr>
                <w:rFonts w:ascii="Arial" w:eastAsia="Times New Roman" w:hAnsi="Arial" w:cs="Arial"/>
                <w:color w:val="FFFFFF"/>
                <w:sz w:val="16"/>
                <w:szCs w:val="16"/>
                <w:lang w:eastAsia="es-MX"/>
              </w:rPr>
              <w:t>Partido Verde Ecologista de México (PVEM)</w:t>
            </w:r>
          </w:p>
        </w:tc>
        <w:tc>
          <w:tcPr>
            <w:tcW w:w="1134" w:type="dxa"/>
            <w:tcBorders>
              <w:top w:val="single" w:sz="4" w:space="0" w:color="auto"/>
              <w:left w:val="single" w:sz="4" w:space="0" w:color="auto"/>
              <w:bottom w:val="single" w:sz="4" w:space="0" w:color="auto"/>
              <w:right w:val="single" w:sz="4" w:space="0" w:color="auto"/>
            </w:tcBorders>
            <w:shd w:val="clear" w:color="000000" w:fill="EAD4AD"/>
            <w:noWrap/>
            <w:vAlign w:val="center"/>
            <w:hideMark/>
          </w:tcPr>
          <w:p w14:paraId="5D40CB39" w14:textId="77777777" w:rsidR="002532D0" w:rsidRPr="002532D0" w:rsidRDefault="002532D0" w:rsidP="002532D0">
            <w:pPr>
              <w:spacing w:after="0" w:line="240" w:lineRule="auto"/>
              <w:jc w:val="center"/>
              <w:rPr>
                <w:rFonts w:ascii="Arial" w:eastAsia="Times New Roman" w:hAnsi="Arial" w:cs="Arial"/>
                <w:color w:val="000000"/>
                <w:sz w:val="16"/>
                <w:szCs w:val="16"/>
                <w:lang w:eastAsia="es-MX"/>
              </w:rPr>
            </w:pPr>
            <w:r w:rsidRPr="002532D0">
              <w:rPr>
                <w:rFonts w:ascii="Arial" w:eastAsia="Times New Roman" w:hAnsi="Arial" w:cs="Arial"/>
                <w:color w:val="000000"/>
                <w:sz w:val="16"/>
                <w:szCs w:val="16"/>
                <w:lang w:eastAsia="es-MX"/>
              </w:rPr>
              <w:t>132.4</w:t>
            </w:r>
          </w:p>
        </w:tc>
        <w:tc>
          <w:tcPr>
            <w:tcW w:w="1181" w:type="dxa"/>
            <w:tcBorders>
              <w:top w:val="single" w:sz="4" w:space="0" w:color="auto"/>
              <w:left w:val="single" w:sz="4" w:space="0" w:color="auto"/>
              <w:bottom w:val="single" w:sz="4" w:space="0" w:color="auto"/>
              <w:right w:val="single" w:sz="4" w:space="0" w:color="auto"/>
            </w:tcBorders>
            <w:shd w:val="clear" w:color="000000" w:fill="748A6D"/>
            <w:noWrap/>
            <w:vAlign w:val="center"/>
            <w:hideMark/>
          </w:tcPr>
          <w:p w14:paraId="19C1317C" w14:textId="1EE6463D" w:rsidR="002532D0" w:rsidRPr="002532D0" w:rsidRDefault="002532D0" w:rsidP="002532D0">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37.3%</w:t>
            </w:r>
          </w:p>
        </w:tc>
        <w:tc>
          <w:tcPr>
            <w:tcW w:w="1134" w:type="dxa"/>
            <w:tcBorders>
              <w:top w:val="single" w:sz="4" w:space="0" w:color="auto"/>
              <w:left w:val="single" w:sz="4" w:space="0" w:color="auto"/>
              <w:bottom w:val="single" w:sz="4" w:space="0" w:color="auto"/>
              <w:right w:val="single" w:sz="4" w:space="0" w:color="auto"/>
            </w:tcBorders>
            <w:shd w:val="clear" w:color="000000" w:fill="CBC19C"/>
            <w:noWrap/>
            <w:vAlign w:val="center"/>
            <w:hideMark/>
          </w:tcPr>
          <w:p w14:paraId="23942B7B" w14:textId="2E7F0FA1" w:rsidR="002532D0" w:rsidRPr="002532D0" w:rsidRDefault="002532D0" w:rsidP="002532D0">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11.7%</w:t>
            </w:r>
          </w:p>
        </w:tc>
        <w:tc>
          <w:tcPr>
            <w:tcW w:w="1134" w:type="dxa"/>
            <w:tcBorders>
              <w:top w:val="single" w:sz="4" w:space="0" w:color="auto"/>
              <w:left w:val="single" w:sz="4" w:space="0" w:color="auto"/>
              <w:bottom w:val="single" w:sz="4" w:space="0" w:color="auto"/>
              <w:right w:val="single" w:sz="4" w:space="0" w:color="auto"/>
            </w:tcBorders>
            <w:shd w:val="clear" w:color="000000" w:fill="B6B491"/>
            <w:noWrap/>
            <w:vAlign w:val="center"/>
            <w:hideMark/>
          </w:tcPr>
          <w:p w14:paraId="0654C177" w14:textId="742CA730" w:rsidR="002532D0" w:rsidRPr="002532D0" w:rsidRDefault="002532D0" w:rsidP="002532D0">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17.8%</w:t>
            </w:r>
          </w:p>
        </w:tc>
        <w:tc>
          <w:tcPr>
            <w:tcW w:w="1134" w:type="dxa"/>
            <w:tcBorders>
              <w:top w:val="single" w:sz="4" w:space="0" w:color="auto"/>
              <w:left w:val="single" w:sz="4" w:space="0" w:color="auto"/>
              <w:bottom w:val="single" w:sz="4" w:space="0" w:color="auto"/>
              <w:right w:val="single" w:sz="4" w:space="0" w:color="auto"/>
            </w:tcBorders>
            <w:shd w:val="clear" w:color="000000" w:fill="BBB793"/>
            <w:noWrap/>
            <w:vAlign w:val="center"/>
            <w:hideMark/>
          </w:tcPr>
          <w:p w14:paraId="7C8E930C" w14:textId="3954A327" w:rsidR="002532D0" w:rsidRPr="002532D0" w:rsidRDefault="002532D0" w:rsidP="002532D0">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16.4%</w:t>
            </w:r>
          </w:p>
        </w:tc>
        <w:tc>
          <w:tcPr>
            <w:tcW w:w="1134" w:type="dxa"/>
            <w:tcBorders>
              <w:top w:val="single" w:sz="4" w:space="0" w:color="auto"/>
              <w:left w:val="single" w:sz="4" w:space="0" w:color="auto"/>
              <w:bottom w:val="single" w:sz="4" w:space="0" w:color="auto"/>
              <w:right w:val="single" w:sz="4" w:space="0" w:color="auto"/>
            </w:tcBorders>
            <w:shd w:val="clear" w:color="000000" w:fill="B9B692"/>
            <w:noWrap/>
            <w:vAlign w:val="center"/>
            <w:hideMark/>
          </w:tcPr>
          <w:p w14:paraId="04AC22A2" w14:textId="55ACB0C6" w:rsidR="002532D0" w:rsidRPr="002532D0" w:rsidRDefault="002532D0" w:rsidP="002532D0">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16.9%</w:t>
            </w:r>
          </w:p>
        </w:tc>
      </w:tr>
      <w:tr w:rsidR="002532D0" w:rsidRPr="002532D0" w14:paraId="1853647F" w14:textId="77777777" w:rsidTr="009902F3">
        <w:trPr>
          <w:trHeight w:val="255"/>
          <w:jc w:val="center"/>
        </w:trPr>
        <w:tc>
          <w:tcPr>
            <w:tcW w:w="3791" w:type="dxa"/>
            <w:tcBorders>
              <w:top w:val="nil"/>
              <w:left w:val="single" w:sz="4" w:space="0" w:color="auto"/>
              <w:bottom w:val="single" w:sz="4" w:space="0" w:color="auto"/>
              <w:right w:val="single" w:sz="4" w:space="0" w:color="auto"/>
            </w:tcBorders>
            <w:shd w:val="clear" w:color="000000" w:fill="006098"/>
            <w:noWrap/>
            <w:vAlign w:val="center"/>
            <w:hideMark/>
          </w:tcPr>
          <w:p w14:paraId="1163BD85" w14:textId="7268A675" w:rsidR="002532D0" w:rsidRPr="002532D0" w:rsidRDefault="002532D0" w:rsidP="002532D0">
            <w:pPr>
              <w:spacing w:after="0" w:line="240" w:lineRule="auto"/>
              <w:rPr>
                <w:rFonts w:ascii="Arial" w:eastAsia="Times New Roman" w:hAnsi="Arial" w:cs="Arial"/>
                <w:color w:val="FFFFFF"/>
                <w:sz w:val="16"/>
                <w:szCs w:val="16"/>
                <w:lang w:eastAsia="es-MX"/>
              </w:rPr>
            </w:pPr>
            <w:r w:rsidRPr="002532D0">
              <w:rPr>
                <w:rFonts w:ascii="Arial" w:eastAsia="Times New Roman" w:hAnsi="Arial" w:cs="Arial"/>
                <w:color w:val="FFFFFF"/>
                <w:sz w:val="16"/>
                <w:szCs w:val="16"/>
                <w:lang w:eastAsia="es-MX"/>
              </w:rPr>
              <w:t>Partido Encuentro Social (PES)</w:t>
            </w:r>
          </w:p>
        </w:tc>
        <w:tc>
          <w:tcPr>
            <w:tcW w:w="1134" w:type="dxa"/>
            <w:tcBorders>
              <w:top w:val="single" w:sz="4" w:space="0" w:color="auto"/>
              <w:left w:val="single" w:sz="4" w:space="0" w:color="auto"/>
              <w:bottom w:val="single" w:sz="4" w:space="0" w:color="auto"/>
              <w:right w:val="single" w:sz="4" w:space="0" w:color="auto"/>
            </w:tcBorders>
            <w:shd w:val="clear" w:color="000000" w:fill="ECD5AE"/>
            <w:noWrap/>
            <w:vAlign w:val="center"/>
            <w:hideMark/>
          </w:tcPr>
          <w:p w14:paraId="3A6A597B" w14:textId="77777777" w:rsidR="002532D0" w:rsidRPr="002532D0" w:rsidRDefault="002532D0" w:rsidP="002532D0">
            <w:pPr>
              <w:spacing w:after="0" w:line="240" w:lineRule="auto"/>
              <w:jc w:val="center"/>
              <w:rPr>
                <w:rFonts w:ascii="Arial" w:eastAsia="Times New Roman" w:hAnsi="Arial" w:cs="Arial"/>
                <w:color w:val="000000"/>
                <w:sz w:val="16"/>
                <w:szCs w:val="16"/>
                <w:lang w:eastAsia="es-MX"/>
              </w:rPr>
            </w:pPr>
            <w:r w:rsidRPr="002532D0">
              <w:rPr>
                <w:rFonts w:ascii="Arial" w:eastAsia="Times New Roman" w:hAnsi="Arial" w:cs="Arial"/>
                <w:color w:val="000000"/>
                <w:sz w:val="16"/>
                <w:szCs w:val="16"/>
                <w:lang w:eastAsia="es-MX"/>
              </w:rPr>
              <w:t>116.0</w:t>
            </w:r>
          </w:p>
        </w:tc>
        <w:tc>
          <w:tcPr>
            <w:tcW w:w="1181" w:type="dxa"/>
            <w:tcBorders>
              <w:top w:val="single" w:sz="4" w:space="0" w:color="auto"/>
              <w:left w:val="single" w:sz="4" w:space="0" w:color="auto"/>
              <w:bottom w:val="single" w:sz="4" w:space="0" w:color="auto"/>
              <w:right w:val="single" w:sz="4" w:space="0" w:color="auto"/>
            </w:tcBorders>
            <w:shd w:val="clear" w:color="000000" w:fill="859576"/>
            <w:noWrap/>
            <w:vAlign w:val="center"/>
            <w:hideMark/>
          </w:tcPr>
          <w:p w14:paraId="1CF78613" w14:textId="5EE33594" w:rsidR="002532D0" w:rsidRPr="002532D0" w:rsidRDefault="002532D0" w:rsidP="002532D0">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32.0%</w:t>
            </w:r>
          </w:p>
        </w:tc>
        <w:tc>
          <w:tcPr>
            <w:tcW w:w="1134" w:type="dxa"/>
            <w:tcBorders>
              <w:top w:val="single" w:sz="4" w:space="0" w:color="auto"/>
              <w:left w:val="single" w:sz="4" w:space="0" w:color="auto"/>
              <w:bottom w:val="single" w:sz="4" w:space="0" w:color="auto"/>
              <w:right w:val="single" w:sz="4" w:space="0" w:color="auto"/>
            </w:tcBorders>
            <w:shd w:val="clear" w:color="000000" w:fill="D7C8A3"/>
            <w:noWrap/>
            <w:vAlign w:val="center"/>
            <w:hideMark/>
          </w:tcPr>
          <w:p w14:paraId="5EDF37D4" w14:textId="749266C9" w:rsidR="002532D0" w:rsidRPr="002532D0" w:rsidRDefault="002532D0" w:rsidP="002532D0">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8.0%</w:t>
            </w:r>
          </w:p>
        </w:tc>
        <w:tc>
          <w:tcPr>
            <w:tcW w:w="1134" w:type="dxa"/>
            <w:tcBorders>
              <w:top w:val="single" w:sz="4" w:space="0" w:color="auto"/>
              <w:left w:val="single" w:sz="4" w:space="0" w:color="auto"/>
              <w:bottom w:val="single" w:sz="4" w:space="0" w:color="auto"/>
              <w:right w:val="single" w:sz="4" w:space="0" w:color="auto"/>
            </w:tcBorders>
            <w:shd w:val="clear" w:color="000000" w:fill="C7BE9A"/>
            <w:noWrap/>
            <w:vAlign w:val="center"/>
            <w:hideMark/>
          </w:tcPr>
          <w:p w14:paraId="346DB14F" w14:textId="16C7B363" w:rsidR="002532D0" w:rsidRPr="002532D0" w:rsidRDefault="002532D0" w:rsidP="002532D0">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12.9%</w:t>
            </w:r>
          </w:p>
        </w:tc>
        <w:tc>
          <w:tcPr>
            <w:tcW w:w="1134" w:type="dxa"/>
            <w:tcBorders>
              <w:top w:val="single" w:sz="4" w:space="0" w:color="auto"/>
              <w:left w:val="single" w:sz="4" w:space="0" w:color="auto"/>
              <w:bottom w:val="single" w:sz="4" w:space="0" w:color="auto"/>
              <w:right w:val="single" w:sz="4" w:space="0" w:color="auto"/>
            </w:tcBorders>
            <w:shd w:val="clear" w:color="000000" w:fill="8E9B7B"/>
            <w:noWrap/>
            <w:vAlign w:val="center"/>
            <w:hideMark/>
          </w:tcPr>
          <w:p w14:paraId="6F37EFC0" w14:textId="6BFF12D9" w:rsidR="002532D0" w:rsidRPr="002532D0" w:rsidRDefault="002532D0" w:rsidP="002532D0">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29.6%</w:t>
            </w:r>
          </w:p>
        </w:tc>
        <w:tc>
          <w:tcPr>
            <w:tcW w:w="1134" w:type="dxa"/>
            <w:tcBorders>
              <w:top w:val="single" w:sz="4" w:space="0" w:color="auto"/>
              <w:left w:val="single" w:sz="4" w:space="0" w:color="auto"/>
              <w:bottom w:val="single" w:sz="4" w:space="0" w:color="auto"/>
              <w:right w:val="single" w:sz="4" w:space="0" w:color="auto"/>
            </w:tcBorders>
            <w:shd w:val="clear" w:color="000000" w:fill="B7B591"/>
            <w:noWrap/>
            <w:vAlign w:val="center"/>
            <w:hideMark/>
          </w:tcPr>
          <w:p w14:paraId="4FF5809A" w14:textId="4124B4A5" w:rsidR="002532D0" w:rsidRPr="002532D0" w:rsidRDefault="002532D0" w:rsidP="002532D0">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17.4%</w:t>
            </w:r>
          </w:p>
        </w:tc>
      </w:tr>
      <w:tr w:rsidR="002532D0" w:rsidRPr="002532D0" w14:paraId="540618E7" w14:textId="77777777" w:rsidTr="009902F3">
        <w:trPr>
          <w:trHeight w:val="255"/>
          <w:jc w:val="center"/>
        </w:trPr>
        <w:tc>
          <w:tcPr>
            <w:tcW w:w="3791" w:type="dxa"/>
            <w:tcBorders>
              <w:top w:val="nil"/>
              <w:left w:val="single" w:sz="4" w:space="0" w:color="auto"/>
              <w:bottom w:val="single" w:sz="4" w:space="0" w:color="auto"/>
              <w:right w:val="single" w:sz="4" w:space="0" w:color="auto"/>
            </w:tcBorders>
            <w:shd w:val="clear" w:color="000000" w:fill="006098"/>
            <w:noWrap/>
            <w:vAlign w:val="center"/>
            <w:hideMark/>
          </w:tcPr>
          <w:p w14:paraId="524319BA" w14:textId="33C6D2D0" w:rsidR="002532D0" w:rsidRPr="002532D0" w:rsidRDefault="002532D0" w:rsidP="002532D0">
            <w:pPr>
              <w:spacing w:after="0" w:line="240" w:lineRule="auto"/>
              <w:rPr>
                <w:rFonts w:ascii="Arial" w:eastAsia="Times New Roman" w:hAnsi="Arial" w:cs="Arial"/>
                <w:color w:val="FFFFFF"/>
                <w:sz w:val="16"/>
                <w:szCs w:val="16"/>
                <w:lang w:eastAsia="es-MX"/>
              </w:rPr>
            </w:pPr>
            <w:r w:rsidRPr="002532D0">
              <w:rPr>
                <w:rFonts w:ascii="Arial" w:eastAsia="Times New Roman" w:hAnsi="Arial" w:cs="Arial"/>
                <w:color w:val="FFFFFF"/>
                <w:sz w:val="16"/>
                <w:szCs w:val="16"/>
                <w:lang w:eastAsia="es-MX"/>
              </w:rPr>
              <w:t>Partido Movimiento Ciudadano (MC)</w:t>
            </w:r>
          </w:p>
        </w:tc>
        <w:tc>
          <w:tcPr>
            <w:tcW w:w="1134" w:type="dxa"/>
            <w:tcBorders>
              <w:top w:val="single" w:sz="4" w:space="0" w:color="auto"/>
              <w:left w:val="single" w:sz="4" w:space="0" w:color="auto"/>
              <w:bottom w:val="single" w:sz="4" w:space="0" w:color="auto"/>
              <w:right w:val="single" w:sz="4" w:space="0" w:color="auto"/>
            </w:tcBorders>
            <w:shd w:val="clear" w:color="000000" w:fill="EFD7AF"/>
            <w:noWrap/>
            <w:vAlign w:val="center"/>
            <w:hideMark/>
          </w:tcPr>
          <w:p w14:paraId="733EDA3F" w14:textId="77777777" w:rsidR="002532D0" w:rsidRPr="002532D0" w:rsidRDefault="002532D0" w:rsidP="002532D0">
            <w:pPr>
              <w:spacing w:after="0" w:line="240" w:lineRule="auto"/>
              <w:jc w:val="center"/>
              <w:rPr>
                <w:rFonts w:ascii="Arial" w:eastAsia="Times New Roman" w:hAnsi="Arial" w:cs="Arial"/>
                <w:color w:val="000000"/>
                <w:sz w:val="16"/>
                <w:szCs w:val="16"/>
                <w:lang w:eastAsia="es-MX"/>
              </w:rPr>
            </w:pPr>
            <w:r w:rsidRPr="002532D0">
              <w:rPr>
                <w:rFonts w:ascii="Arial" w:eastAsia="Times New Roman" w:hAnsi="Arial" w:cs="Arial"/>
                <w:color w:val="000000"/>
                <w:sz w:val="16"/>
                <w:szCs w:val="16"/>
                <w:lang w:eastAsia="es-MX"/>
              </w:rPr>
              <w:t>93.0</w:t>
            </w:r>
          </w:p>
        </w:tc>
        <w:tc>
          <w:tcPr>
            <w:tcW w:w="1181" w:type="dxa"/>
            <w:tcBorders>
              <w:top w:val="single" w:sz="4" w:space="0" w:color="auto"/>
              <w:left w:val="single" w:sz="4" w:space="0" w:color="auto"/>
              <w:bottom w:val="single" w:sz="4" w:space="0" w:color="auto"/>
              <w:right w:val="single" w:sz="4" w:space="0" w:color="auto"/>
            </w:tcBorders>
            <w:shd w:val="clear" w:color="000000" w:fill="9EA584"/>
            <w:noWrap/>
            <w:vAlign w:val="center"/>
            <w:hideMark/>
          </w:tcPr>
          <w:p w14:paraId="4D478F62" w14:textId="18CE0902" w:rsidR="002532D0" w:rsidRPr="002532D0" w:rsidRDefault="002532D0" w:rsidP="002532D0">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24.9%</w:t>
            </w:r>
          </w:p>
        </w:tc>
        <w:tc>
          <w:tcPr>
            <w:tcW w:w="1134" w:type="dxa"/>
            <w:tcBorders>
              <w:top w:val="single" w:sz="4" w:space="0" w:color="auto"/>
              <w:left w:val="single" w:sz="4" w:space="0" w:color="auto"/>
              <w:bottom w:val="single" w:sz="4" w:space="0" w:color="auto"/>
              <w:right w:val="single" w:sz="4" w:space="0" w:color="auto"/>
            </w:tcBorders>
            <w:shd w:val="clear" w:color="000000" w:fill="D2C5A0"/>
            <w:noWrap/>
            <w:vAlign w:val="center"/>
            <w:hideMark/>
          </w:tcPr>
          <w:p w14:paraId="4D547D0A" w14:textId="2CE0EEEA" w:rsidR="002532D0" w:rsidRPr="002532D0" w:rsidRDefault="002532D0" w:rsidP="002532D0">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9.5%</w:t>
            </w:r>
          </w:p>
        </w:tc>
        <w:tc>
          <w:tcPr>
            <w:tcW w:w="1134" w:type="dxa"/>
            <w:tcBorders>
              <w:top w:val="single" w:sz="4" w:space="0" w:color="auto"/>
              <w:left w:val="single" w:sz="4" w:space="0" w:color="auto"/>
              <w:bottom w:val="single" w:sz="4" w:space="0" w:color="auto"/>
              <w:right w:val="single" w:sz="4" w:space="0" w:color="auto"/>
            </w:tcBorders>
            <w:shd w:val="clear" w:color="000000" w:fill="A9AC89"/>
            <w:noWrap/>
            <w:vAlign w:val="center"/>
            <w:hideMark/>
          </w:tcPr>
          <w:p w14:paraId="3D4DCBB0" w14:textId="73ED75AB" w:rsidR="002532D0" w:rsidRPr="002532D0" w:rsidRDefault="002532D0" w:rsidP="002532D0">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21.7%</w:t>
            </w:r>
          </w:p>
        </w:tc>
        <w:tc>
          <w:tcPr>
            <w:tcW w:w="1134" w:type="dxa"/>
            <w:tcBorders>
              <w:top w:val="single" w:sz="4" w:space="0" w:color="auto"/>
              <w:left w:val="single" w:sz="4" w:space="0" w:color="auto"/>
              <w:bottom w:val="single" w:sz="4" w:space="0" w:color="auto"/>
              <w:right w:val="single" w:sz="4" w:space="0" w:color="auto"/>
            </w:tcBorders>
            <w:shd w:val="clear" w:color="000000" w:fill="B2B18E"/>
            <w:noWrap/>
            <w:vAlign w:val="center"/>
            <w:hideMark/>
          </w:tcPr>
          <w:p w14:paraId="6C8BFDB8" w14:textId="52FE26F9" w:rsidR="002532D0" w:rsidRPr="002532D0" w:rsidRDefault="002532D0" w:rsidP="002532D0">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19.1%</w:t>
            </w:r>
          </w:p>
        </w:tc>
        <w:tc>
          <w:tcPr>
            <w:tcW w:w="1134" w:type="dxa"/>
            <w:tcBorders>
              <w:top w:val="single" w:sz="4" w:space="0" w:color="auto"/>
              <w:left w:val="single" w:sz="4" w:space="0" w:color="auto"/>
              <w:bottom w:val="single" w:sz="4" w:space="0" w:color="auto"/>
              <w:right w:val="single" w:sz="4" w:space="0" w:color="auto"/>
            </w:tcBorders>
            <w:shd w:val="clear" w:color="000000" w:fill="9EA583"/>
            <w:noWrap/>
            <w:vAlign w:val="center"/>
            <w:hideMark/>
          </w:tcPr>
          <w:p w14:paraId="5191736E" w14:textId="12C2DD52" w:rsidR="002532D0" w:rsidRPr="002532D0" w:rsidRDefault="002532D0" w:rsidP="002532D0">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24.9%</w:t>
            </w:r>
          </w:p>
        </w:tc>
      </w:tr>
      <w:tr w:rsidR="002532D0" w:rsidRPr="002532D0" w14:paraId="54E27C11" w14:textId="77777777" w:rsidTr="009902F3">
        <w:trPr>
          <w:trHeight w:val="255"/>
          <w:jc w:val="center"/>
        </w:trPr>
        <w:tc>
          <w:tcPr>
            <w:tcW w:w="3791" w:type="dxa"/>
            <w:tcBorders>
              <w:top w:val="nil"/>
              <w:left w:val="single" w:sz="4" w:space="0" w:color="auto"/>
              <w:bottom w:val="single" w:sz="4" w:space="0" w:color="auto"/>
              <w:right w:val="single" w:sz="4" w:space="0" w:color="auto"/>
            </w:tcBorders>
            <w:shd w:val="clear" w:color="000000" w:fill="006098"/>
            <w:noWrap/>
            <w:vAlign w:val="center"/>
            <w:hideMark/>
          </w:tcPr>
          <w:p w14:paraId="08F63CE0" w14:textId="6D923639" w:rsidR="002532D0" w:rsidRPr="002532D0" w:rsidRDefault="002532D0" w:rsidP="002532D0">
            <w:pPr>
              <w:spacing w:after="0" w:line="240" w:lineRule="auto"/>
              <w:rPr>
                <w:rFonts w:ascii="Arial" w:eastAsia="Times New Roman" w:hAnsi="Arial" w:cs="Arial"/>
                <w:color w:val="FFFFFF"/>
                <w:sz w:val="16"/>
                <w:szCs w:val="16"/>
                <w:lang w:eastAsia="es-MX"/>
              </w:rPr>
            </w:pPr>
            <w:r w:rsidRPr="002532D0">
              <w:rPr>
                <w:rFonts w:ascii="Arial" w:eastAsia="Times New Roman" w:hAnsi="Arial" w:cs="Arial"/>
                <w:color w:val="FFFFFF"/>
                <w:sz w:val="16"/>
                <w:szCs w:val="16"/>
                <w:lang w:eastAsia="es-MX"/>
              </w:rPr>
              <w:t>Partido Nueva Alianza (PANAL)</w:t>
            </w:r>
          </w:p>
        </w:tc>
        <w:tc>
          <w:tcPr>
            <w:tcW w:w="1134" w:type="dxa"/>
            <w:tcBorders>
              <w:top w:val="single" w:sz="4" w:space="0" w:color="auto"/>
              <w:left w:val="single" w:sz="4" w:space="0" w:color="auto"/>
              <w:bottom w:val="single" w:sz="4" w:space="0" w:color="auto"/>
              <w:right w:val="single" w:sz="4" w:space="0" w:color="auto"/>
            </w:tcBorders>
            <w:shd w:val="clear" w:color="000000" w:fill="F1D9B1"/>
            <w:noWrap/>
            <w:vAlign w:val="center"/>
            <w:hideMark/>
          </w:tcPr>
          <w:p w14:paraId="698A0084" w14:textId="77777777" w:rsidR="002532D0" w:rsidRPr="002532D0" w:rsidRDefault="002532D0" w:rsidP="002532D0">
            <w:pPr>
              <w:spacing w:after="0" w:line="240" w:lineRule="auto"/>
              <w:jc w:val="center"/>
              <w:rPr>
                <w:rFonts w:ascii="Arial" w:eastAsia="Times New Roman" w:hAnsi="Arial" w:cs="Arial"/>
                <w:color w:val="000000"/>
                <w:sz w:val="16"/>
                <w:szCs w:val="16"/>
                <w:lang w:eastAsia="es-MX"/>
              </w:rPr>
            </w:pPr>
            <w:r w:rsidRPr="002532D0">
              <w:rPr>
                <w:rFonts w:ascii="Arial" w:eastAsia="Times New Roman" w:hAnsi="Arial" w:cs="Arial"/>
                <w:color w:val="000000"/>
                <w:sz w:val="16"/>
                <w:szCs w:val="16"/>
                <w:lang w:eastAsia="es-MX"/>
              </w:rPr>
              <w:t>72.9</w:t>
            </w:r>
          </w:p>
        </w:tc>
        <w:tc>
          <w:tcPr>
            <w:tcW w:w="1181" w:type="dxa"/>
            <w:tcBorders>
              <w:top w:val="single" w:sz="4" w:space="0" w:color="auto"/>
              <w:left w:val="single" w:sz="4" w:space="0" w:color="auto"/>
              <w:bottom w:val="single" w:sz="4" w:space="0" w:color="auto"/>
              <w:right w:val="single" w:sz="4" w:space="0" w:color="auto"/>
            </w:tcBorders>
            <w:shd w:val="clear" w:color="000000" w:fill="5D7C60"/>
            <w:noWrap/>
            <w:vAlign w:val="center"/>
            <w:hideMark/>
          </w:tcPr>
          <w:p w14:paraId="6E42A90F" w14:textId="25AD5BAF" w:rsidR="002532D0" w:rsidRPr="002532D0" w:rsidRDefault="002532D0" w:rsidP="002532D0">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43.8%</w:t>
            </w:r>
          </w:p>
        </w:tc>
        <w:tc>
          <w:tcPr>
            <w:tcW w:w="1134" w:type="dxa"/>
            <w:tcBorders>
              <w:top w:val="single" w:sz="4" w:space="0" w:color="auto"/>
              <w:left w:val="single" w:sz="4" w:space="0" w:color="auto"/>
              <w:bottom w:val="single" w:sz="4" w:space="0" w:color="auto"/>
              <w:right w:val="single" w:sz="4" w:space="0" w:color="auto"/>
            </w:tcBorders>
            <w:shd w:val="clear" w:color="000000" w:fill="BBB794"/>
            <w:noWrap/>
            <w:vAlign w:val="center"/>
            <w:hideMark/>
          </w:tcPr>
          <w:p w14:paraId="0E5C8DE0" w14:textId="3A46DB5F" w:rsidR="002532D0" w:rsidRPr="002532D0" w:rsidRDefault="002532D0" w:rsidP="002532D0">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16.2%</w:t>
            </w:r>
          </w:p>
        </w:tc>
        <w:tc>
          <w:tcPr>
            <w:tcW w:w="1134" w:type="dxa"/>
            <w:tcBorders>
              <w:top w:val="single" w:sz="4" w:space="0" w:color="auto"/>
              <w:left w:val="single" w:sz="4" w:space="0" w:color="auto"/>
              <w:bottom w:val="single" w:sz="4" w:space="0" w:color="auto"/>
              <w:right w:val="single" w:sz="4" w:space="0" w:color="auto"/>
            </w:tcBorders>
            <w:shd w:val="clear" w:color="000000" w:fill="CAC09B"/>
            <w:noWrap/>
            <w:vAlign w:val="center"/>
            <w:hideMark/>
          </w:tcPr>
          <w:p w14:paraId="0FBB93BC" w14:textId="6F35C2FC" w:rsidR="002532D0" w:rsidRPr="002532D0" w:rsidRDefault="002532D0" w:rsidP="002532D0">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11.9%</w:t>
            </w:r>
          </w:p>
        </w:tc>
        <w:tc>
          <w:tcPr>
            <w:tcW w:w="1134" w:type="dxa"/>
            <w:tcBorders>
              <w:top w:val="single" w:sz="4" w:space="0" w:color="auto"/>
              <w:left w:val="single" w:sz="4" w:space="0" w:color="auto"/>
              <w:bottom w:val="single" w:sz="4" w:space="0" w:color="auto"/>
              <w:right w:val="single" w:sz="4" w:space="0" w:color="auto"/>
            </w:tcBorders>
            <w:shd w:val="clear" w:color="000000" w:fill="C9BF9B"/>
            <w:noWrap/>
            <w:vAlign w:val="center"/>
            <w:hideMark/>
          </w:tcPr>
          <w:p w14:paraId="2A1F401B" w14:textId="44F600C1" w:rsidR="002532D0" w:rsidRPr="002532D0" w:rsidRDefault="002532D0" w:rsidP="002532D0">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12.3%</w:t>
            </w:r>
          </w:p>
        </w:tc>
        <w:tc>
          <w:tcPr>
            <w:tcW w:w="1134" w:type="dxa"/>
            <w:tcBorders>
              <w:top w:val="single" w:sz="4" w:space="0" w:color="auto"/>
              <w:left w:val="single" w:sz="4" w:space="0" w:color="auto"/>
              <w:bottom w:val="single" w:sz="4" w:space="0" w:color="auto"/>
              <w:right w:val="single" w:sz="4" w:space="0" w:color="auto"/>
            </w:tcBorders>
            <w:shd w:val="clear" w:color="000000" w:fill="BDB894"/>
            <w:noWrap/>
            <w:vAlign w:val="center"/>
            <w:hideMark/>
          </w:tcPr>
          <w:p w14:paraId="0BEB171D" w14:textId="71FB19B4" w:rsidR="002532D0" w:rsidRPr="002532D0" w:rsidRDefault="002532D0" w:rsidP="002532D0">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15.7%</w:t>
            </w:r>
          </w:p>
        </w:tc>
      </w:tr>
      <w:tr w:rsidR="002532D0" w:rsidRPr="002532D0" w14:paraId="30A49C57" w14:textId="77777777" w:rsidTr="009902F3">
        <w:trPr>
          <w:trHeight w:val="255"/>
          <w:jc w:val="center"/>
        </w:trPr>
        <w:tc>
          <w:tcPr>
            <w:tcW w:w="3791" w:type="dxa"/>
            <w:tcBorders>
              <w:top w:val="nil"/>
              <w:left w:val="single" w:sz="4" w:space="0" w:color="auto"/>
              <w:bottom w:val="single" w:sz="4" w:space="0" w:color="auto"/>
              <w:right w:val="single" w:sz="4" w:space="0" w:color="auto"/>
            </w:tcBorders>
            <w:shd w:val="clear" w:color="000000" w:fill="006098"/>
            <w:noWrap/>
            <w:vAlign w:val="center"/>
            <w:hideMark/>
          </w:tcPr>
          <w:p w14:paraId="0FBE6B6D" w14:textId="77777777" w:rsidR="002532D0" w:rsidRPr="002532D0" w:rsidRDefault="002532D0" w:rsidP="002532D0">
            <w:pPr>
              <w:spacing w:after="0" w:line="240" w:lineRule="auto"/>
              <w:rPr>
                <w:rFonts w:ascii="Arial" w:eastAsia="Times New Roman" w:hAnsi="Arial" w:cs="Arial"/>
                <w:color w:val="FFFFFF"/>
                <w:sz w:val="16"/>
                <w:szCs w:val="16"/>
                <w:lang w:eastAsia="es-MX"/>
              </w:rPr>
            </w:pPr>
            <w:r w:rsidRPr="002532D0">
              <w:rPr>
                <w:rFonts w:ascii="Arial" w:eastAsia="Times New Roman" w:hAnsi="Arial" w:cs="Arial"/>
                <w:color w:val="FFFFFF"/>
                <w:sz w:val="16"/>
                <w:szCs w:val="16"/>
                <w:lang w:eastAsia="es-MX"/>
              </w:rPr>
              <w:t>Otro grupo parlamentario</w:t>
            </w:r>
          </w:p>
        </w:tc>
        <w:tc>
          <w:tcPr>
            <w:tcW w:w="1134"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172BE082" w14:textId="77777777" w:rsidR="002532D0" w:rsidRPr="002532D0" w:rsidRDefault="002532D0" w:rsidP="002532D0">
            <w:pPr>
              <w:spacing w:after="0" w:line="240" w:lineRule="auto"/>
              <w:jc w:val="center"/>
              <w:rPr>
                <w:rFonts w:ascii="Arial" w:eastAsia="Times New Roman" w:hAnsi="Arial" w:cs="Arial"/>
                <w:color w:val="000000"/>
                <w:sz w:val="16"/>
                <w:szCs w:val="16"/>
                <w:lang w:eastAsia="es-MX"/>
              </w:rPr>
            </w:pPr>
            <w:r w:rsidRPr="002532D0">
              <w:rPr>
                <w:rFonts w:ascii="Arial" w:eastAsia="Times New Roman" w:hAnsi="Arial" w:cs="Arial"/>
                <w:color w:val="000000"/>
                <w:sz w:val="16"/>
                <w:szCs w:val="16"/>
                <w:lang w:eastAsia="es-MX"/>
              </w:rPr>
              <w:t>62.5</w:t>
            </w:r>
          </w:p>
        </w:tc>
        <w:tc>
          <w:tcPr>
            <w:tcW w:w="1181" w:type="dxa"/>
            <w:tcBorders>
              <w:top w:val="single" w:sz="4" w:space="0" w:color="auto"/>
              <w:left w:val="single" w:sz="4" w:space="0" w:color="auto"/>
              <w:bottom w:val="single" w:sz="4" w:space="0" w:color="auto"/>
              <w:right w:val="single" w:sz="4" w:space="0" w:color="auto"/>
            </w:tcBorders>
            <w:shd w:val="clear" w:color="000000" w:fill="72896C"/>
            <w:noWrap/>
            <w:vAlign w:val="center"/>
            <w:hideMark/>
          </w:tcPr>
          <w:p w14:paraId="09509FA4" w14:textId="6C9CC196" w:rsidR="002532D0" w:rsidRPr="002532D0" w:rsidRDefault="002532D0" w:rsidP="002532D0">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37.7%</w:t>
            </w:r>
          </w:p>
        </w:tc>
        <w:tc>
          <w:tcPr>
            <w:tcW w:w="1134" w:type="dxa"/>
            <w:tcBorders>
              <w:top w:val="single" w:sz="4" w:space="0" w:color="auto"/>
              <w:left w:val="single" w:sz="4" w:space="0" w:color="auto"/>
              <w:bottom w:val="single" w:sz="4" w:space="0" w:color="auto"/>
              <w:right w:val="single" w:sz="4" w:space="0" w:color="auto"/>
            </w:tcBorders>
            <w:shd w:val="clear" w:color="000000" w:fill="E3D0A9"/>
            <w:noWrap/>
            <w:vAlign w:val="center"/>
            <w:hideMark/>
          </w:tcPr>
          <w:p w14:paraId="750903D5" w14:textId="39A39169" w:rsidR="002532D0" w:rsidRPr="002532D0" w:rsidRDefault="002532D0" w:rsidP="002532D0">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4.5%</w:t>
            </w:r>
          </w:p>
        </w:tc>
        <w:tc>
          <w:tcPr>
            <w:tcW w:w="1134" w:type="dxa"/>
            <w:tcBorders>
              <w:top w:val="single" w:sz="4" w:space="0" w:color="auto"/>
              <w:left w:val="single" w:sz="4" w:space="0" w:color="auto"/>
              <w:bottom w:val="single" w:sz="4" w:space="0" w:color="auto"/>
              <w:right w:val="single" w:sz="4" w:space="0" w:color="auto"/>
            </w:tcBorders>
            <w:shd w:val="clear" w:color="000000" w:fill="A9AB89"/>
            <w:noWrap/>
            <w:vAlign w:val="center"/>
            <w:hideMark/>
          </w:tcPr>
          <w:p w14:paraId="75E4F77D" w14:textId="66772058" w:rsidR="002532D0" w:rsidRPr="002532D0" w:rsidRDefault="002532D0" w:rsidP="002532D0">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21.7%</w:t>
            </w:r>
          </w:p>
        </w:tc>
        <w:tc>
          <w:tcPr>
            <w:tcW w:w="1134" w:type="dxa"/>
            <w:tcBorders>
              <w:top w:val="single" w:sz="4" w:space="0" w:color="auto"/>
              <w:left w:val="single" w:sz="4" w:space="0" w:color="auto"/>
              <w:bottom w:val="single" w:sz="4" w:space="0" w:color="auto"/>
              <w:right w:val="single" w:sz="4" w:space="0" w:color="auto"/>
            </w:tcBorders>
            <w:shd w:val="clear" w:color="000000" w:fill="B0B08D"/>
            <w:noWrap/>
            <w:vAlign w:val="center"/>
            <w:hideMark/>
          </w:tcPr>
          <w:p w14:paraId="6BF77303" w14:textId="1AC571D8" w:rsidR="002532D0" w:rsidRPr="002532D0" w:rsidRDefault="002532D0" w:rsidP="002532D0">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19.6%</w:t>
            </w:r>
          </w:p>
        </w:tc>
        <w:tc>
          <w:tcPr>
            <w:tcW w:w="1134" w:type="dxa"/>
            <w:tcBorders>
              <w:top w:val="single" w:sz="4" w:space="0" w:color="auto"/>
              <w:left w:val="single" w:sz="4" w:space="0" w:color="auto"/>
              <w:bottom w:val="single" w:sz="4" w:space="0" w:color="auto"/>
              <w:right w:val="single" w:sz="4" w:space="0" w:color="auto"/>
            </w:tcBorders>
            <w:shd w:val="clear" w:color="000000" w:fill="BBB793"/>
            <w:noWrap/>
            <w:vAlign w:val="center"/>
            <w:hideMark/>
          </w:tcPr>
          <w:p w14:paraId="0F043CFE" w14:textId="43F92D8C" w:rsidR="002532D0" w:rsidRPr="002532D0" w:rsidRDefault="002532D0" w:rsidP="002532D0">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16.5%</w:t>
            </w:r>
          </w:p>
        </w:tc>
      </w:tr>
      <w:tr w:rsidR="002532D0" w:rsidRPr="002532D0" w14:paraId="18D64A6A" w14:textId="77777777" w:rsidTr="009902F3">
        <w:trPr>
          <w:trHeight w:val="255"/>
          <w:jc w:val="center"/>
        </w:trPr>
        <w:tc>
          <w:tcPr>
            <w:tcW w:w="3791" w:type="dxa"/>
            <w:tcBorders>
              <w:top w:val="nil"/>
              <w:left w:val="single" w:sz="4" w:space="0" w:color="auto"/>
              <w:bottom w:val="single" w:sz="4" w:space="0" w:color="auto"/>
              <w:right w:val="single" w:sz="4" w:space="0" w:color="auto"/>
            </w:tcBorders>
            <w:shd w:val="clear" w:color="000000" w:fill="006098"/>
            <w:noWrap/>
            <w:vAlign w:val="center"/>
            <w:hideMark/>
          </w:tcPr>
          <w:p w14:paraId="360E74B2" w14:textId="77777777" w:rsidR="002532D0" w:rsidRPr="002532D0" w:rsidRDefault="002532D0" w:rsidP="002532D0">
            <w:pPr>
              <w:spacing w:after="0" w:line="240" w:lineRule="auto"/>
              <w:rPr>
                <w:rFonts w:ascii="Arial" w:eastAsia="Times New Roman" w:hAnsi="Arial" w:cs="Arial"/>
                <w:color w:val="FFFFFF"/>
                <w:sz w:val="16"/>
                <w:szCs w:val="16"/>
                <w:lang w:eastAsia="es-MX"/>
              </w:rPr>
            </w:pPr>
            <w:r w:rsidRPr="002532D0">
              <w:rPr>
                <w:rFonts w:ascii="Arial" w:eastAsia="Times New Roman" w:hAnsi="Arial" w:cs="Arial"/>
                <w:color w:val="FFFFFF"/>
                <w:sz w:val="16"/>
                <w:szCs w:val="16"/>
                <w:lang w:eastAsia="es-MX"/>
              </w:rPr>
              <w:t>Legisladores independientes</w:t>
            </w:r>
          </w:p>
        </w:tc>
        <w:tc>
          <w:tcPr>
            <w:tcW w:w="1134"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639FA841" w14:textId="77777777" w:rsidR="002532D0" w:rsidRPr="002532D0" w:rsidRDefault="002532D0" w:rsidP="002532D0">
            <w:pPr>
              <w:spacing w:after="0" w:line="240" w:lineRule="auto"/>
              <w:jc w:val="center"/>
              <w:rPr>
                <w:rFonts w:ascii="Arial" w:eastAsia="Times New Roman" w:hAnsi="Arial" w:cs="Arial"/>
                <w:color w:val="000000"/>
                <w:sz w:val="16"/>
                <w:szCs w:val="16"/>
                <w:lang w:eastAsia="es-MX"/>
              </w:rPr>
            </w:pPr>
            <w:r w:rsidRPr="002532D0">
              <w:rPr>
                <w:rFonts w:ascii="Arial" w:eastAsia="Times New Roman" w:hAnsi="Arial" w:cs="Arial"/>
                <w:color w:val="000000"/>
                <w:sz w:val="16"/>
                <w:szCs w:val="16"/>
                <w:lang w:eastAsia="es-MX"/>
              </w:rPr>
              <w:t>67.6</w:t>
            </w:r>
          </w:p>
        </w:tc>
        <w:tc>
          <w:tcPr>
            <w:tcW w:w="1181" w:type="dxa"/>
            <w:tcBorders>
              <w:top w:val="single" w:sz="4" w:space="0" w:color="auto"/>
              <w:left w:val="single" w:sz="4" w:space="0" w:color="auto"/>
              <w:bottom w:val="single" w:sz="4" w:space="0" w:color="auto"/>
              <w:right w:val="single" w:sz="4" w:space="0" w:color="auto"/>
            </w:tcBorders>
            <w:shd w:val="clear" w:color="000000" w:fill="8F9B7B"/>
            <w:noWrap/>
            <w:vAlign w:val="center"/>
            <w:hideMark/>
          </w:tcPr>
          <w:p w14:paraId="7F06AC69" w14:textId="61431AAB" w:rsidR="002532D0" w:rsidRPr="002532D0" w:rsidRDefault="002532D0" w:rsidP="002532D0">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29.3%</w:t>
            </w:r>
          </w:p>
        </w:tc>
        <w:tc>
          <w:tcPr>
            <w:tcW w:w="1134" w:type="dxa"/>
            <w:tcBorders>
              <w:top w:val="single" w:sz="4" w:space="0" w:color="auto"/>
              <w:left w:val="single" w:sz="4" w:space="0" w:color="auto"/>
              <w:bottom w:val="single" w:sz="4" w:space="0" w:color="auto"/>
              <w:right w:val="single" w:sz="4" w:space="0" w:color="auto"/>
            </w:tcBorders>
            <w:shd w:val="clear" w:color="000000" w:fill="CBC19C"/>
            <w:noWrap/>
            <w:vAlign w:val="center"/>
            <w:hideMark/>
          </w:tcPr>
          <w:p w14:paraId="3E114071" w14:textId="7C4DCAAC" w:rsidR="002532D0" w:rsidRPr="002532D0" w:rsidRDefault="002532D0" w:rsidP="002532D0">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11.6%</w:t>
            </w:r>
          </w:p>
        </w:tc>
        <w:tc>
          <w:tcPr>
            <w:tcW w:w="1134" w:type="dxa"/>
            <w:tcBorders>
              <w:top w:val="single" w:sz="4" w:space="0" w:color="auto"/>
              <w:left w:val="single" w:sz="4" w:space="0" w:color="auto"/>
              <w:bottom w:val="single" w:sz="4" w:space="0" w:color="auto"/>
              <w:right w:val="single" w:sz="4" w:space="0" w:color="auto"/>
            </w:tcBorders>
            <w:shd w:val="clear" w:color="000000" w:fill="BCB794"/>
            <w:noWrap/>
            <w:vAlign w:val="center"/>
            <w:hideMark/>
          </w:tcPr>
          <w:p w14:paraId="36E1F21D" w14:textId="77F62CC0" w:rsidR="002532D0" w:rsidRPr="002532D0" w:rsidRDefault="002532D0" w:rsidP="002532D0">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16.1%</w:t>
            </w:r>
          </w:p>
        </w:tc>
        <w:tc>
          <w:tcPr>
            <w:tcW w:w="1134" w:type="dxa"/>
            <w:tcBorders>
              <w:top w:val="single" w:sz="4" w:space="0" w:color="auto"/>
              <w:left w:val="single" w:sz="4" w:space="0" w:color="auto"/>
              <w:bottom w:val="single" w:sz="4" w:space="0" w:color="auto"/>
              <w:right w:val="single" w:sz="4" w:space="0" w:color="auto"/>
            </w:tcBorders>
            <w:shd w:val="clear" w:color="000000" w:fill="D4C6A1"/>
            <w:noWrap/>
            <w:vAlign w:val="center"/>
            <w:hideMark/>
          </w:tcPr>
          <w:p w14:paraId="15120BD1" w14:textId="6C16455A" w:rsidR="002532D0" w:rsidRPr="002532D0" w:rsidRDefault="002532D0" w:rsidP="002532D0">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9.0%</w:t>
            </w:r>
          </w:p>
        </w:tc>
        <w:tc>
          <w:tcPr>
            <w:tcW w:w="1134" w:type="dxa"/>
            <w:tcBorders>
              <w:top w:val="single" w:sz="4" w:space="0" w:color="auto"/>
              <w:left w:val="single" w:sz="4" w:space="0" w:color="auto"/>
              <w:bottom w:val="single" w:sz="4" w:space="0" w:color="auto"/>
              <w:right w:val="single" w:sz="4" w:space="0" w:color="auto"/>
            </w:tcBorders>
            <w:shd w:val="clear" w:color="000000" w:fill="7F9173"/>
            <w:noWrap/>
            <w:vAlign w:val="center"/>
            <w:hideMark/>
          </w:tcPr>
          <w:p w14:paraId="705C1D20" w14:textId="2AA3ADE3" w:rsidR="002532D0" w:rsidRPr="002532D0" w:rsidRDefault="002532D0" w:rsidP="002532D0">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34.0%</w:t>
            </w:r>
          </w:p>
        </w:tc>
      </w:tr>
      <w:tr w:rsidR="002532D0" w:rsidRPr="002532D0" w14:paraId="52BF278F" w14:textId="77777777" w:rsidTr="009902F3">
        <w:trPr>
          <w:trHeight w:val="255"/>
          <w:jc w:val="center"/>
        </w:trPr>
        <w:tc>
          <w:tcPr>
            <w:tcW w:w="3791" w:type="dxa"/>
            <w:tcBorders>
              <w:top w:val="nil"/>
              <w:left w:val="single" w:sz="4" w:space="0" w:color="auto"/>
              <w:bottom w:val="single" w:sz="4" w:space="0" w:color="auto"/>
              <w:right w:val="single" w:sz="4" w:space="0" w:color="auto"/>
            </w:tcBorders>
            <w:shd w:val="clear" w:color="000000" w:fill="006098"/>
            <w:noWrap/>
            <w:vAlign w:val="center"/>
            <w:hideMark/>
          </w:tcPr>
          <w:p w14:paraId="6FF18CA9" w14:textId="1D371F8C" w:rsidR="002532D0" w:rsidRPr="002532D0" w:rsidRDefault="002532D0" w:rsidP="002532D0">
            <w:pPr>
              <w:spacing w:after="0" w:line="240" w:lineRule="auto"/>
              <w:rPr>
                <w:rFonts w:ascii="Arial" w:eastAsia="Times New Roman" w:hAnsi="Arial" w:cs="Arial"/>
                <w:color w:val="FFFFFF"/>
                <w:sz w:val="16"/>
                <w:szCs w:val="16"/>
                <w:lang w:eastAsia="es-MX"/>
              </w:rPr>
            </w:pPr>
            <w:r w:rsidRPr="002532D0">
              <w:rPr>
                <w:rFonts w:ascii="Arial" w:eastAsia="Times New Roman" w:hAnsi="Arial" w:cs="Arial"/>
                <w:color w:val="FFFFFF"/>
                <w:sz w:val="16"/>
                <w:szCs w:val="16"/>
                <w:lang w:eastAsia="es-MX"/>
              </w:rPr>
              <w:t>Legisladores sin grupo parlamentario</w:t>
            </w:r>
          </w:p>
        </w:tc>
        <w:tc>
          <w:tcPr>
            <w:tcW w:w="1134"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20AE2C87" w14:textId="77777777" w:rsidR="002532D0" w:rsidRPr="002532D0" w:rsidRDefault="002532D0" w:rsidP="002532D0">
            <w:pPr>
              <w:spacing w:after="0" w:line="240" w:lineRule="auto"/>
              <w:jc w:val="center"/>
              <w:rPr>
                <w:rFonts w:ascii="Arial" w:eastAsia="Times New Roman" w:hAnsi="Arial" w:cs="Arial"/>
                <w:color w:val="000000"/>
                <w:sz w:val="16"/>
                <w:szCs w:val="16"/>
                <w:lang w:eastAsia="es-MX"/>
              </w:rPr>
            </w:pPr>
            <w:r w:rsidRPr="002532D0">
              <w:rPr>
                <w:rFonts w:ascii="Arial" w:eastAsia="Times New Roman" w:hAnsi="Arial" w:cs="Arial"/>
                <w:color w:val="000000"/>
                <w:sz w:val="16"/>
                <w:szCs w:val="16"/>
                <w:lang w:eastAsia="es-MX"/>
              </w:rPr>
              <w:t>70.2</w:t>
            </w:r>
          </w:p>
        </w:tc>
        <w:tc>
          <w:tcPr>
            <w:tcW w:w="1181" w:type="dxa"/>
            <w:tcBorders>
              <w:top w:val="single" w:sz="4" w:space="0" w:color="auto"/>
              <w:left w:val="single" w:sz="4" w:space="0" w:color="auto"/>
              <w:bottom w:val="single" w:sz="4" w:space="0" w:color="auto"/>
              <w:right w:val="single" w:sz="4" w:space="0" w:color="auto"/>
            </w:tcBorders>
            <w:shd w:val="clear" w:color="000000" w:fill="607E62"/>
            <w:noWrap/>
            <w:vAlign w:val="center"/>
            <w:hideMark/>
          </w:tcPr>
          <w:p w14:paraId="54EEF7B5" w14:textId="53CDA2D4" w:rsidR="002532D0" w:rsidRPr="002532D0" w:rsidRDefault="002532D0" w:rsidP="002532D0">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43.0%</w:t>
            </w:r>
          </w:p>
        </w:tc>
        <w:tc>
          <w:tcPr>
            <w:tcW w:w="1134" w:type="dxa"/>
            <w:tcBorders>
              <w:top w:val="single" w:sz="4" w:space="0" w:color="auto"/>
              <w:left w:val="single" w:sz="4" w:space="0" w:color="auto"/>
              <w:bottom w:val="single" w:sz="4" w:space="0" w:color="auto"/>
              <w:right w:val="single" w:sz="4" w:space="0" w:color="auto"/>
            </w:tcBorders>
            <w:shd w:val="clear" w:color="000000" w:fill="EAD4AD"/>
            <w:noWrap/>
            <w:vAlign w:val="center"/>
            <w:hideMark/>
          </w:tcPr>
          <w:p w14:paraId="6EA1AB39" w14:textId="13DFA701" w:rsidR="002532D0" w:rsidRPr="002532D0" w:rsidRDefault="002532D0" w:rsidP="002532D0">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2.6%</w:t>
            </w:r>
          </w:p>
        </w:tc>
        <w:tc>
          <w:tcPr>
            <w:tcW w:w="1134" w:type="dxa"/>
            <w:tcBorders>
              <w:top w:val="single" w:sz="4" w:space="0" w:color="auto"/>
              <w:left w:val="single" w:sz="4" w:space="0" w:color="auto"/>
              <w:bottom w:val="single" w:sz="4" w:space="0" w:color="auto"/>
              <w:right w:val="single" w:sz="4" w:space="0" w:color="auto"/>
            </w:tcBorders>
            <w:shd w:val="clear" w:color="000000" w:fill="E0CEA7"/>
            <w:noWrap/>
            <w:vAlign w:val="center"/>
            <w:hideMark/>
          </w:tcPr>
          <w:p w14:paraId="4B32AD0E" w14:textId="27972D6D" w:rsidR="002532D0" w:rsidRPr="002532D0" w:rsidRDefault="002532D0" w:rsidP="002532D0">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5.5%</w:t>
            </w:r>
          </w:p>
        </w:tc>
        <w:tc>
          <w:tcPr>
            <w:tcW w:w="1134" w:type="dxa"/>
            <w:tcBorders>
              <w:top w:val="single" w:sz="4" w:space="0" w:color="auto"/>
              <w:left w:val="single" w:sz="4" w:space="0" w:color="auto"/>
              <w:bottom w:val="single" w:sz="4" w:space="0" w:color="auto"/>
              <w:right w:val="single" w:sz="4" w:space="0" w:color="auto"/>
            </w:tcBorders>
            <w:shd w:val="clear" w:color="000000" w:fill="A1A785"/>
            <w:noWrap/>
            <w:vAlign w:val="center"/>
            <w:hideMark/>
          </w:tcPr>
          <w:p w14:paraId="7225DBF5" w14:textId="0E88E345" w:rsidR="002532D0" w:rsidRPr="002532D0" w:rsidRDefault="002532D0" w:rsidP="002532D0">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23.9%</w:t>
            </w:r>
          </w:p>
        </w:tc>
        <w:tc>
          <w:tcPr>
            <w:tcW w:w="1134" w:type="dxa"/>
            <w:tcBorders>
              <w:top w:val="single" w:sz="4" w:space="0" w:color="auto"/>
              <w:left w:val="single" w:sz="4" w:space="0" w:color="auto"/>
              <w:bottom w:val="single" w:sz="4" w:space="0" w:color="auto"/>
              <w:right w:val="single" w:sz="4" w:space="0" w:color="auto"/>
            </w:tcBorders>
            <w:shd w:val="clear" w:color="000000" w:fill="9DA483"/>
            <w:noWrap/>
            <w:vAlign w:val="center"/>
            <w:hideMark/>
          </w:tcPr>
          <w:p w14:paraId="31743918" w14:textId="3292143D" w:rsidR="002532D0" w:rsidRPr="002532D0" w:rsidRDefault="002532D0" w:rsidP="002532D0">
            <w:pPr>
              <w:spacing w:after="0" w:line="240" w:lineRule="auto"/>
              <w:jc w:val="center"/>
              <w:rPr>
                <w:rFonts w:ascii="Arial" w:eastAsia="Times New Roman" w:hAnsi="Arial" w:cs="Arial"/>
                <w:color w:val="000000"/>
                <w:sz w:val="16"/>
                <w:szCs w:val="16"/>
                <w:lang w:eastAsia="es-MX"/>
              </w:rPr>
            </w:pPr>
            <w:r>
              <w:rPr>
                <w:rFonts w:ascii="Arial" w:hAnsi="Arial" w:cs="Arial"/>
                <w:color w:val="000000"/>
                <w:sz w:val="16"/>
                <w:szCs w:val="16"/>
              </w:rPr>
              <w:t>25.1%</w:t>
            </w:r>
          </w:p>
        </w:tc>
      </w:tr>
    </w:tbl>
    <w:p w14:paraId="6D51138D" w14:textId="77777777" w:rsidR="00590B88" w:rsidRPr="006F5294" w:rsidRDefault="00590B88" w:rsidP="00590B88">
      <w:pPr>
        <w:spacing w:after="0"/>
        <w:ind w:left="-567"/>
        <w:jc w:val="center"/>
        <w:rPr>
          <w:rFonts w:ascii="Arial" w:hAnsi="Arial" w:cs="Arial"/>
          <w:sz w:val="8"/>
          <w:szCs w:val="8"/>
        </w:rPr>
      </w:pPr>
    </w:p>
    <w:p w14:paraId="3747BA7F" w14:textId="078C8C26" w:rsidR="00DD49C8" w:rsidRPr="00590B88" w:rsidRDefault="00590B88" w:rsidP="00590B88">
      <w:pPr>
        <w:spacing w:after="0"/>
        <w:ind w:left="-567"/>
        <w:jc w:val="center"/>
        <w:rPr>
          <w:rFonts w:ascii="Arial" w:hAnsi="Arial" w:cs="Arial"/>
          <w:sz w:val="16"/>
          <w:szCs w:val="16"/>
        </w:rPr>
      </w:pPr>
      <w:r w:rsidRPr="00590B88">
        <w:rPr>
          <w:rFonts w:ascii="Arial" w:hAnsi="Arial" w:cs="Arial"/>
          <w:sz w:val="16"/>
          <w:szCs w:val="16"/>
        </w:rPr>
        <w:t xml:space="preserve">Nota: no se incluye la categoría </w:t>
      </w:r>
      <w:r w:rsidRPr="00590B88">
        <w:rPr>
          <w:rFonts w:ascii="Arial" w:hAnsi="Arial" w:cs="Arial"/>
          <w:i/>
          <w:iCs/>
          <w:sz w:val="16"/>
          <w:szCs w:val="16"/>
        </w:rPr>
        <w:t>No especificado</w:t>
      </w:r>
      <w:r w:rsidRPr="00590B88">
        <w:rPr>
          <w:rFonts w:ascii="Arial" w:hAnsi="Arial" w:cs="Arial"/>
          <w:sz w:val="16"/>
          <w:szCs w:val="16"/>
        </w:rPr>
        <w:t>, misma que registró</w:t>
      </w:r>
      <w:r w:rsidR="002532D0">
        <w:rPr>
          <w:rFonts w:ascii="Arial" w:hAnsi="Arial" w:cs="Arial"/>
          <w:sz w:val="16"/>
          <w:szCs w:val="16"/>
        </w:rPr>
        <w:t xml:space="preserve"> un total de 817.6 millones, la distribución fue la siguiente: 11.2%</w:t>
      </w:r>
      <w:r w:rsidRPr="00590B88">
        <w:rPr>
          <w:rFonts w:ascii="Arial" w:hAnsi="Arial" w:cs="Arial"/>
          <w:sz w:val="16"/>
          <w:szCs w:val="16"/>
        </w:rPr>
        <w:t xml:space="preserve"> para Remuneración; </w:t>
      </w:r>
      <w:r w:rsidR="002532D0">
        <w:rPr>
          <w:rFonts w:ascii="Arial" w:hAnsi="Arial" w:cs="Arial"/>
          <w:sz w:val="16"/>
          <w:szCs w:val="16"/>
        </w:rPr>
        <w:t>23.5%</w:t>
      </w:r>
      <w:r w:rsidRPr="00590B88">
        <w:rPr>
          <w:rFonts w:ascii="Arial" w:hAnsi="Arial" w:cs="Arial"/>
          <w:sz w:val="16"/>
          <w:szCs w:val="16"/>
        </w:rPr>
        <w:t xml:space="preserve"> para Asistencia legislativa; 0.</w:t>
      </w:r>
      <w:r w:rsidR="002532D0">
        <w:rPr>
          <w:rFonts w:ascii="Arial" w:hAnsi="Arial" w:cs="Arial"/>
          <w:sz w:val="16"/>
          <w:szCs w:val="16"/>
        </w:rPr>
        <w:t>0</w:t>
      </w:r>
      <w:r w:rsidRPr="00590B88">
        <w:rPr>
          <w:rFonts w:ascii="Arial" w:hAnsi="Arial" w:cs="Arial"/>
          <w:sz w:val="16"/>
          <w:szCs w:val="16"/>
        </w:rPr>
        <w:t>1</w:t>
      </w:r>
      <w:r w:rsidR="002532D0">
        <w:rPr>
          <w:rFonts w:ascii="Arial" w:hAnsi="Arial" w:cs="Arial"/>
          <w:sz w:val="16"/>
          <w:szCs w:val="16"/>
        </w:rPr>
        <w:t>%</w:t>
      </w:r>
      <w:r w:rsidRPr="00590B88">
        <w:rPr>
          <w:rFonts w:ascii="Arial" w:hAnsi="Arial" w:cs="Arial"/>
          <w:sz w:val="16"/>
          <w:szCs w:val="16"/>
        </w:rPr>
        <w:t xml:space="preserve"> en el concepto de Gestión</w:t>
      </w:r>
      <w:r>
        <w:rPr>
          <w:rFonts w:ascii="Arial" w:hAnsi="Arial" w:cs="Arial"/>
          <w:sz w:val="16"/>
          <w:szCs w:val="16"/>
        </w:rPr>
        <w:t xml:space="preserve"> </w:t>
      </w:r>
      <w:r w:rsidRPr="00590B88">
        <w:rPr>
          <w:rFonts w:ascii="Arial" w:hAnsi="Arial" w:cs="Arial"/>
          <w:sz w:val="16"/>
          <w:szCs w:val="16"/>
        </w:rPr>
        <w:t xml:space="preserve">parlamentaria, </w:t>
      </w:r>
      <w:r w:rsidR="006F5294">
        <w:rPr>
          <w:rFonts w:ascii="Arial" w:hAnsi="Arial" w:cs="Arial"/>
          <w:sz w:val="16"/>
          <w:szCs w:val="16"/>
        </w:rPr>
        <w:t>41.7%</w:t>
      </w:r>
      <w:r w:rsidRPr="00590B88">
        <w:rPr>
          <w:rFonts w:ascii="Arial" w:hAnsi="Arial" w:cs="Arial"/>
          <w:sz w:val="16"/>
          <w:szCs w:val="16"/>
        </w:rPr>
        <w:t xml:space="preserve"> en Atención ciudadana; y </w:t>
      </w:r>
      <w:r w:rsidR="006F5294">
        <w:rPr>
          <w:rFonts w:ascii="Arial" w:hAnsi="Arial" w:cs="Arial"/>
          <w:sz w:val="16"/>
          <w:szCs w:val="16"/>
        </w:rPr>
        <w:t>23.7%</w:t>
      </w:r>
      <w:r w:rsidRPr="00590B88">
        <w:rPr>
          <w:rFonts w:ascii="Arial" w:hAnsi="Arial" w:cs="Arial"/>
          <w:sz w:val="16"/>
          <w:szCs w:val="16"/>
        </w:rPr>
        <w:t xml:space="preserve"> para otro concepto.</w:t>
      </w:r>
      <w:r w:rsidR="006F5294" w:rsidRPr="006F5294">
        <w:t xml:space="preserve"> </w:t>
      </w:r>
      <w:r w:rsidR="006F5294" w:rsidRPr="006F5294">
        <w:rPr>
          <w:rFonts w:ascii="Arial" w:hAnsi="Arial" w:cs="Arial"/>
          <w:sz w:val="16"/>
          <w:szCs w:val="16"/>
        </w:rPr>
        <w:t>La suma de los porcentajes puede ser distinta al 100%, debido al redondeo de los decimales.</w:t>
      </w:r>
    </w:p>
    <w:p w14:paraId="656E5A19" w14:textId="08BD75AE" w:rsidR="00DF54B4" w:rsidRDefault="00DF54B4" w:rsidP="00462B4C">
      <w:pPr>
        <w:spacing w:after="0"/>
        <w:ind w:left="-567"/>
        <w:jc w:val="center"/>
        <w:rPr>
          <w:rFonts w:ascii="Arial" w:hAnsi="Arial" w:cs="Arial"/>
          <w:bCs/>
          <w:iCs/>
          <w:sz w:val="20"/>
          <w:szCs w:val="24"/>
        </w:rPr>
      </w:pPr>
    </w:p>
    <w:p w14:paraId="675838EC" w14:textId="77777777" w:rsidR="002F3337" w:rsidRDefault="002F3337" w:rsidP="00462B4C">
      <w:pPr>
        <w:spacing w:after="0"/>
        <w:ind w:left="-567"/>
        <w:jc w:val="center"/>
        <w:rPr>
          <w:rFonts w:ascii="Arial" w:hAnsi="Arial" w:cs="Arial"/>
          <w:bCs/>
          <w:iCs/>
          <w:sz w:val="20"/>
          <w:szCs w:val="24"/>
        </w:rPr>
      </w:pPr>
    </w:p>
    <w:p w14:paraId="50632B6D" w14:textId="29E1644D" w:rsidR="00DD49C8" w:rsidRDefault="00DD49C8" w:rsidP="00DD49C8">
      <w:pPr>
        <w:spacing w:after="0"/>
        <w:ind w:left="-567"/>
        <w:jc w:val="both"/>
        <w:rPr>
          <w:rFonts w:ascii="Arial" w:hAnsi="Arial" w:cs="Arial"/>
          <w:sz w:val="24"/>
          <w:szCs w:val="24"/>
        </w:rPr>
      </w:pPr>
      <w:r w:rsidRPr="00DD49C8">
        <w:rPr>
          <w:rFonts w:ascii="Arial" w:hAnsi="Arial" w:cs="Arial"/>
          <w:sz w:val="24"/>
          <w:szCs w:val="24"/>
        </w:rPr>
        <w:t xml:space="preserve">Al cierre de 2020, la totalidad de los Congresos </w:t>
      </w:r>
      <w:r w:rsidR="002F496C">
        <w:rPr>
          <w:rFonts w:ascii="Arial" w:hAnsi="Arial" w:cs="Arial"/>
          <w:sz w:val="24"/>
          <w:szCs w:val="24"/>
        </w:rPr>
        <w:t>e</w:t>
      </w:r>
      <w:r w:rsidRPr="00DD49C8">
        <w:rPr>
          <w:rFonts w:ascii="Arial" w:hAnsi="Arial" w:cs="Arial"/>
          <w:sz w:val="24"/>
          <w:szCs w:val="24"/>
        </w:rPr>
        <w:t xml:space="preserve">statales contaron con una Mesa </w:t>
      </w:r>
      <w:r w:rsidR="002F496C">
        <w:rPr>
          <w:rFonts w:ascii="Arial" w:hAnsi="Arial" w:cs="Arial"/>
          <w:sz w:val="24"/>
          <w:szCs w:val="24"/>
        </w:rPr>
        <w:t>d</w:t>
      </w:r>
      <w:r w:rsidRPr="00DD49C8">
        <w:rPr>
          <w:rFonts w:ascii="Arial" w:hAnsi="Arial" w:cs="Arial"/>
          <w:sz w:val="24"/>
          <w:szCs w:val="24"/>
        </w:rPr>
        <w:t xml:space="preserve">irectiva y con una Junta de Coordinación Política. De acuerdo con el cargo desempeñado </w:t>
      </w:r>
      <w:r w:rsidR="0074164C">
        <w:rPr>
          <w:rFonts w:ascii="Arial" w:hAnsi="Arial" w:cs="Arial"/>
          <w:sz w:val="24"/>
          <w:szCs w:val="24"/>
        </w:rPr>
        <w:t xml:space="preserve">en los distintos órganos de gobierno y coordinación, </w:t>
      </w:r>
      <w:r w:rsidRPr="00DD49C8">
        <w:rPr>
          <w:rFonts w:ascii="Arial" w:hAnsi="Arial" w:cs="Arial"/>
          <w:sz w:val="24"/>
          <w:szCs w:val="24"/>
        </w:rPr>
        <w:t xml:space="preserve">las Mesas directivas contaron con la mayor proporción de mujeres en el cargo de presidentas. </w:t>
      </w:r>
    </w:p>
    <w:p w14:paraId="2FF799E1" w14:textId="48D70EAD" w:rsidR="00590B88" w:rsidRPr="009902F3" w:rsidRDefault="00590B88" w:rsidP="00DD49C8">
      <w:pPr>
        <w:spacing w:after="0"/>
        <w:ind w:left="-567"/>
        <w:jc w:val="both"/>
        <w:rPr>
          <w:rFonts w:ascii="Arial" w:hAnsi="Arial" w:cs="Arial"/>
          <w:sz w:val="20"/>
          <w:szCs w:val="20"/>
        </w:rPr>
      </w:pPr>
    </w:p>
    <w:p w14:paraId="56FDB436" w14:textId="6EAE9241" w:rsidR="00590B88" w:rsidRPr="00590B88" w:rsidRDefault="00590B88" w:rsidP="00590B88">
      <w:pPr>
        <w:spacing w:after="0"/>
        <w:ind w:left="-567"/>
        <w:jc w:val="center"/>
        <w:rPr>
          <w:rFonts w:ascii="Arial" w:hAnsi="Arial" w:cs="Arial"/>
          <w:b/>
          <w:i/>
          <w:color w:val="086098"/>
          <w:sz w:val="18"/>
        </w:rPr>
      </w:pPr>
      <w:r>
        <w:rPr>
          <w:rFonts w:ascii="Arial" w:hAnsi="Arial" w:cs="Arial"/>
          <w:b/>
          <w:i/>
          <w:color w:val="086098"/>
          <w:sz w:val="18"/>
        </w:rPr>
        <w:t xml:space="preserve">Gráfica 12. </w:t>
      </w:r>
      <w:r w:rsidRPr="00590B88">
        <w:rPr>
          <w:rFonts w:ascii="Arial" w:hAnsi="Arial" w:cs="Arial"/>
          <w:b/>
          <w:i/>
          <w:color w:val="086098"/>
          <w:sz w:val="18"/>
        </w:rPr>
        <w:t xml:space="preserve">Distribución porcentual de presidencias de los órganos de gobierno </w:t>
      </w:r>
    </w:p>
    <w:p w14:paraId="5DF76E55" w14:textId="77777777" w:rsidR="00590B88" w:rsidRPr="00590B88" w:rsidRDefault="00590B88" w:rsidP="00590B88">
      <w:pPr>
        <w:spacing w:after="0"/>
        <w:ind w:left="-567"/>
        <w:jc w:val="center"/>
        <w:rPr>
          <w:rFonts w:ascii="Arial" w:hAnsi="Arial" w:cs="Arial"/>
          <w:b/>
          <w:i/>
          <w:color w:val="086098"/>
          <w:sz w:val="18"/>
        </w:rPr>
      </w:pPr>
      <w:r w:rsidRPr="00590B88">
        <w:rPr>
          <w:rFonts w:ascii="Arial" w:hAnsi="Arial" w:cs="Arial"/>
          <w:b/>
          <w:i/>
          <w:color w:val="086098"/>
          <w:sz w:val="18"/>
        </w:rPr>
        <w:t>y coordinación, según sexo y tipo de órgano, 2019 a 2020</w:t>
      </w:r>
    </w:p>
    <w:p w14:paraId="7D5AD6B0" w14:textId="77777777" w:rsidR="00590B88" w:rsidRPr="002F3337" w:rsidRDefault="00590B88" w:rsidP="00DD49C8">
      <w:pPr>
        <w:spacing w:after="0"/>
        <w:ind w:left="-567"/>
        <w:jc w:val="both"/>
        <w:rPr>
          <w:rFonts w:ascii="Arial" w:hAnsi="Arial" w:cs="Arial"/>
          <w:sz w:val="12"/>
          <w:szCs w:val="12"/>
        </w:rPr>
      </w:pPr>
    </w:p>
    <w:p w14:paraId="00D44424" w14:textId="567B289D" w:rsidR="00DF54B4" w:rsidRDefault="00DD49C8" w:rsidP="00462B4C">
      <w:pPr>
        <w:spacing w:after="0"/>
        <w:ind w:left="-567"/>
        <w:jc w:val="center"/>
        <w:rPr>
          <w:rFonts w:ascii="Arial" w:hAnsi="Arial" w:cs="Arial"/>
          <w:bCs/>
          <w:iCs/>
          <w:sz w:val="20"/>
          <w:szCs w:val="24"/>
        </w:rPr>
      </w:pPr>
      <w:r>
        <w:rPr>
          <w:noProof/>
        </w:rPr>
        <w:drawing>
          <wp:inline distT="0" distB="0" distL="0" distR="0" wp14:anchorId="6822FB0B" wp14:editId="1D75CDC3">
            <wp:extent cx="5667375" cy="1685925"/>
            <wp:effectExtent l="0" t="0" r="0" b="0"/>
            <wp:docPr id="22" name="Gráfico 22">
              <a:extLst xmlns:a="http://schemas.openxmlformats.org/drawingml/2006/main">
                <a:ext uri="{FF2B5EF4-FFF2-40B4-BE49-F238E27FC236}">
                  <a16:creationId xmlns:a16="http://schemas.microsoft.com/office/drawing/2014/main" id="{9C85A602-8786-43F7-9026-53577B82C3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4072F9A2" w14:textId="77777777" w:rsidR="0074164C" w:rsidRDefault="0074164C" w:rsidP="009902F3">
      <w:pPr>
        <w:spacing w:after="0"/>
        <w:ind w:left="-567"/>
        <w:jc w:val="center"/>
        <w:rPr>
          <w:rFonts w:ascii="Arial" w:hAnsi="Arial" w:cs="Arial"/>
          <w:bCs/>
          <w:iCs/>
          <w:sz w:val="16"/>
          <w:szCs w:val="16"/>
        </w:rPr>
      </w:pPr>
    </w:p>
    <w:p w14:paraId="20353C45" w14:textId="1EBC7F79" w:rsidR="009902F3" w:rsidRPr="009902F3" w:rsidRDefault="009902F3" w:rsidP="009902F3">
      <w:pPr>
        <w:spacing w:after="0"/>
        <w:ind w:left="-567"/>
        <w:jc w:val="center"/>
        <w:rPr>
          <w:rFonts w:ascii="Arial" w:hAnsi="Arial" w:cs="Arial"/>
          <w:bCs/>
          <w:iCs/>
          <w:sz w:val="16"/>
          <w:szCs w:val="16"/>
        </w:rPr>
      </w:pPr>
      <w:r w:rsidRPr="009902F3">
        <w:rPr>
          <w:rFonts w:ascii="Arial" w:hAnsi="Arial" w:cs="Arial"/>
          <w:bCs/>
          <w:iCs/>
          <w:sz w:val="16"/>
          <w:szCs w:val="16"/>
        </w:rPr>
        <w:t xml:space="preserve">Nota: no se incluye la categoría </w:t>
      </w:r>
      <w:r w:rsidRPr="009902F3">
        <w:rPr>
          <w:rFonts w:ascii="Arial" w:hAnsi="Arial" w:cs="Arial"/>
          <w:bCs/>
          <w:i/>
          <w:iCs/>
          <w:sz w:val="16"/>
          <w:szCs w:val="16"/>
        </w:rPr>
        <w:t xml:space="preserve">Otro órgano de gobierno y de coordinación, </w:t>
      </w:r>
      <w:r w:rsidRPr="009902F3">
        <w:rPr>
          <w:rFonts w:ascii="Arial" w:hAnsi="Arial" w:cs="Arial"/>
          <w:bCs/>
          <w:iCs/>
          <w:sz w:val="16"/>
          <w:szCs w:val="16"/>
        </w:rPr>
        <w:t xml:space="preserve">debido a que la categoría no se capta en el instrumento de captación. Para las Juntas para la Dirección de los Trabajos Legislativos </w:t>
      </w:r>
      <w:proofErr w:type="spellStart"/>
      <w:r w:rsidRPr="009902F3">
        <w:rPr>
          <w:rFonts w:ascii="Arial" w:hAnsi="Arial" w:cs="Arial"/>
          <w:bCs/>
          <w:iCs/>
          <w:sz w:val="16"/>
          <w:szCs w:val="16"/>
        </w:rPr>
        <w:t>u</w:t>
      </w:r>
      <w:proofErr w:type="spellEnd"/>
      <w:r w:rsidRPr="009902F3">
        <w:rPr>
          <w:rFonts w:ascii="Arial" w:hAnsi="Arial" w:cs="Arial"/>
          <w:bCs/>
          <w:iCs/>
          <w:sz w:val="16"/>
          <w:szCs w:val="16"/>
        </w:rPr>
        <w:t xml:space="preserve"> homóloga el 14.3% restante corresponde a la categoría </w:t>
      </w:r>
      <w:r w:rsidRPr="009902F3">
        <w:rPr>
          <w:rFonts w:ascii="Arial" w:hAnsi="Arial" w:cs="Arial"/>
          <w:bCs/>
          <w:i/>
          <w:iCs/>
          <w:sz w:val="16"/>
          <w:szCs w:val="16"/>
        </w:rPr>
        <w:t xml:space="preserve">No especificado. </w:t>
      </w:r>
    </w:p>
    <w:p w14:paraId="53EBFC3F" w14:textId="4988155D" w:rsidR="00DF54B4" w:rsidRPr="00243E34" w:rsidRDefault="0063577A" w:rsidP="00A16BC4">
      <w:pPr>
        <w:spacing w:after="0"/>
        <w:ind w:left="-567"/>
        <w:jc w:val="both"/>
        <w:rPr>
          <w:rFonts w:ascii="Arial" w:hAnsi="Arial" w:cs="Arial"/>
          <w:sz w:val="24"/>
          <w:szCs w:val="24"/>
        </w:rPr>
      </w:pPr>
      <w:r>
        <w:rPr>
          <w:rFonts w:ascii="Arial" w:hAnsi="Arial" w:cs="Arial"/>
          <w:sz w:val="24"/>
          <w:szCs w:val="24"/>
        </w:rPr>
        <w:lastRenderedPageBreak/>
        <w:t>Durante</w:t>
      </w:r>
      <w:r w:rsidR="00E81B3F">
        <w:rPr>
          <w:rFonts w:ascii="Arial" w:hAnsi="Arial" w:cs="Arial"/>
          <w:sz w:val="24"/>
          <w:szCs w:val="24"/>
        </w:rPr>
        <w:t xml:space="preserve"> </w:t>
      </w:r>
      <w:r w:rsidR="00243E34" w:rsidRPr="00243E34">
        <w:rPr>
          <w:rFonts w:ascii="Arial" w:hAnsi="Arial" w:cs="Arial"/>
          <w:sz w:val="24"/>
          <w:szCs w:val="24"/>
        </w:rPr>
        <w:t>2020</w:t>
      </w:r>
      <w:r>
        <w:rPr>
          <w:rFonts w:ascii="Arial" w:hAnsi="Arial" w:cs="Arial"/>
          <w:sz w:val="24"/>
          <w:szCs w:val="24"/>
        </w:rPr>
        <w:t>,</w:t>
      </w:r>
      <w:r w:rsidR="00243E34" w:rsidRPr="00243E34">
        <w:rPr>
          <w:rFonts w:ascii="Arial" w:hAnsi="Arial" w:cs="Arial"/>
          <w:sz w:val="24"/>
          <w:szCs w:val="24"/>
        </w:rPr>
        <w:t xml:space="preserve"> a nivel nacional se establecieron 9</w:t>
      </w:r>
      <w:r w:rsidR="00A16BC4">
        <w:rPr>
          <w:rFonts w:ascii="Arial" w:hAnsi="Arial" w:cs="Arial"/>
          <w:sz w:val="24"/>
          <w:szCs w:val="24"/>
        </w:rPr>
        <w:t>93</w:t>
      </w:r>
      <w:r w:rsidR="00243E34" w:rsidRPr="00243E34">
        <w:rPr>
          <w:rFonts w:ascii="Arial" w:hAnsi="Arial" w:cs="Arial"/>
          <w:sz w:val="24"/>
          <w:szCs w:val="24"/>
        </w:rPr>
        <w:t xml:space="preserve"> comisiones legislativas</w:t>
      </w:r>
      <w:r w:rsidR="00EF3095">
        <w:rPr>
          <w:rStyle w:val="Refdenotaalpie"/>
          <w:rFonts w:ascii="Arial" w:hAnsi="Arial" w:cs="Arial"/>
          <w:sz w:val="24"/>
          <w:szCs w:val="24"/>
        </w:rPr>
        <w:footnoteReference w:id="2"/>
      </w:r>
      <w:r w:rsidR="00EF3095">
        <w:rPr>
          <w:rFonts w:ascii="Arial" w:hAnsi="Arial" w:cs="Arial"/>
          <w:sz w:val="24"/>
          <w:szCs w:val="24"/>
        </w:rPr>
        <w:t>,</w:t>
      </w:r>
      <w:r w:rsidR="00243E34" w:rsidRPr="00243E34">
        <w:rPr>
          <w:rFonts w:ascii="Arial" w:hAnsi="Arial" w:cs="Arial"/>
          <w:sz w:val="24"/>
          <w:szCs w:val="24"/>
        </w:rPr>
        <w:t xml:space="preserve"> cifra que indica una disminución de </w:t>
      </w:r>
      <w:r w:rsidR="00A16BC4">
        <w:rPr>
          <w:rFonts w:ascii="Arial" w:hAnsi="Arial" w:cs="Arial"/>
          <w:sz w:val="24"/>
          <w:szCs w:val="24"/>
        </w:rPr>
        <w:t>1.7</w:t>
      </w:r>
      <w:r w:rsidR="00243E34" w:rsidRPr="00243E34">
        <w:rPr>
          <w:rFonts w:ascii="Arial" w:hAnsi="Arial" w:cs="Arial"/>
          <w:sz w:val="24"/>
          <w:szCs w:val="24"/>
        </w:rPr>
        <w:t>% en contraste con lo reportado en 2019.</w:t>
      </w:r>
      <w:r w:rsidR="00E36C81">
        <w:rPr>
          <w:rFonts w:ascii="Arial" w:hAnsi="Arial" w:cs="Arial"/>
          <w:sz w:val="24"/>
          <w:szCs w:val="24"/>
        </w:rPr>
        <w:t xml:space="preserve"> </w:t>
      </w:r>
      <w:r w:rsidR="00E36C81" w:rsidRPr="00E36C81">
        <w:rPr>
          <w:rFonts w:ascii="Arial" w:hAnsi="Arial" w:cs="Arial"/>
          <w:sz w:val="24"/>
          <w:szCs w:val="24"/>
        </w:rPr>
        <w:t xml:space="preserve">Del total de comisiones en los Congresos </w:t>
      </w:r>
      <w:r w:rsidR="002F496C">
        <w:rPr>
          <w:rFonts w:ascii="Arial" w:hAnsi="Arial" w:cs="Arial"/>
          <w:sz w:val="24"/>
          <w:szCs w:val="24"/>
        </w:rPr>
        <w:t>e</w:t>
      </w:r>
      <w:r w:rsidR="00E36C81" w:rsidRPr="00E36C81">
        <w:rPr>
          <w:rFonts w:ascii="Arial" w:hAnsi="Arial" w:cs="Arial"/>
          <w:sz w:val="24"/>
          <w:szCs w:val="24"/>
        </w:rPr>
        <w:t>statales, Gobernación y puntos constitucionales fue la más frecuente.</w:t>
      </w:r>
    </w:p>
    <w:p w14:paraId="61E5F700" w14:textId="4E41A579" w:rsidR="00DF54B4" w:rsidRPr="00243E34" w:rsidRDefault="00DF54B4" w:rsidP="00243E34">
      <w:pPr>
        <w:spacing w:after="0"/>
        <w:ind w:left="-567"/>
        <w:jc w:val="both"/>
        <w:rPr>
          <w:rFonts w:ascii="Arial" w:hAnsi="Arial" w:cs="Arial"/>
          <w:sz w:val="24"/>
          <w:szCs w:val="24"/>
        </w:rPr>
      </w:pPr>
    </w:p>
    <w:p w14:paraId="371FA8D0" w14:textId="063171CA" w:rsidR="00DF54B4" w:rsidRPr="00243E34" w:rsidRDefault="00243E34" w:rsidP="00462B4C">
      <w:pPr>
        <w:spacing w:after="0"/>
        <w:ind w:left="-567"/>
        <w:jc w:val="center"/>
        <w:rPr>
          <w:rFonts w:ascii="Arial" w:hAnsi="Arial" w:cs="Arial"/>
          <w:b/>
          <w:i/>
          <w:color w:val="086098"/>
          <w:sz w:val="18"/>
        </w:rPr>
      </w:pPr>
      <w:r>
        <w:rPr>
          <w:rFonts w:ascii="Arial" w:hAnsi="Arial" w:cs="Arial"/>
          <w:b/>
          <w:i/>
          <w:color w:val="086098"/>
          <w:sz w:val="18"/>
        </w:rPr>
        <w:t xml:space="preserve">Gráfica 13. </w:t>
      </w:r>
      <w:r w:rsidRPr="00243E34">
        <w:rPr>
          <w:rFonts w:ascii="Arial" w:hAnsi="Arial" w:cs="Arial"/>
          <w:b/>
          <w:i/>
          <w:color w:val="086098"/>
          <w:sz w:val="18"/>
        </w:rPr>
        <w:t xml:space="preserve">Comisiones legislativas </w:t>
      </w:r>
      <w:r w:rsidR="00A16BC4" w:rsidRPr="00A16BC4">
        <w:rPr>
          <w:rFonts w:ascii="Arial" w:hAnsi="Arial" w:cs="Arial"/>
          <w:b/>
          <w:i/>
          <w:color w:val="086098"/>
          <w:sz w:val="18"/>
        </w:rPr>
        <w:t>en los Congresos Estatales</w:t>
      </w:r>
      <w:r w:rsidRPr="00243E34">
        <w:rPr>
          <w:rFonts w:ascii="Arial" w:hAnsi="Arial" w:cs="Arial"/>
          <w:b/>
          <w:i/>
          <w:color w:val="086098"/>
          <w:sz w:val="18"/>
        </w:rPr>
        <w:t>, 2016 a 2020</w:t>
      </w:r>
    </w:p>
    <w:p w14:paraId="0330A948" w14:textId="7CDAE387" w:rsidR="00DF54B4" w:rsidRDefault="00DF54B4" w:rsidP="00462B4C">
      <w:pPr>
        <w:spacing w:after="0"/>
        <w:ind w:left="-567"/>
        <w:jc w:val="center"/>
        <w:rPr>
          <w:rFonts w:ascii="Arial" w:hAnsi="Arial" w:cs="Arial"/>
          <w:bCs/>
          <w:iCs/>
          <w:sz w:val="20"/>
          <w:szCs w:val="24"/>
        </w:rPr>
      </w:pPr>
    </w:p>
    <w:p w14:paraId="7457B0F9" w14:textId="79E083A4" w:rsidR="00DF54B4" w:rsidRDefault="00A16BC4" w:rsidP="00462B4C">
      <w:pPr>
        <w:spacing w:after="0"/>
        <w:ind w:left="-567"/>
        <w:jc w:val="center"/>
        <w:rPr>
          <w:rFonts w:ascii="Arial" w:hAnsi="Arial" w:cs="Arial"/>
          <w:bCs/>
          <w:iCs/>
          <w:sz w:val="20"/>
          <w:szCs w:val="24"/>
        </w:rPr>
      </w:pPr>
      <w:r>
        <w:rPr>
          <w:noProof/>
        </w:rPr>
        <w:drawing>
          <wp:inline distT="0" distB="0" distL="0" distR="0" wp14:anchorId="352724F0" wp14:editId="437974F4">
            <wp:extent cx="4487545" cy="1543050"/>
            <wp:effectExtent l="0" t="0" r="8255" b="0"/>
            <wp:docPr id="3" name="Gráfico 3">
              <a:extLst xmlns:a="http://schemas.openxmlformats.org/drawingml/2006/main">
                <a:ext uri="{FF2B5EF4-FFF2-40B4-BE49-F238E27FC236}">
                  <a16:creationId xmlns:a16="http://schemas.microsoft.com/office/drawing/2014/main" id="{944C4CE7-1B9E-4392-947B-50940B6753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56115370" w14:textId="359B1F51" w:rsidR="00DF54B4" w:rsidRDefault="00DF54B4" w:rsidP="00462B4C">
      <w:pPr>
        <w:spacing w:after="0"/>
        <w:ind w:left="-567"/>
        <w:jc w:val="center"/>
        <w:rPr>
          <w:rFonts w:ascii="Arial" w:hAnsi="Arial" w:cs="Arial"/>
          <w:bCs/>
          <w:iCs/>
          <w:sz w:val="20"/>
          <w:szCs w:val="24"/>
        </w:rPr>
      </w:pPr>
    </w:p>
    <w:p w14:paraId="1B0D364D" w14:textId="77777777" w:rsidR="00684BBD" w:rsidRDefault="00684BBD" w:rsidP="00462B4C">
      <w:pPr>
        <w:spacing w:after="0"/>
        <w:ind w:left="-567"/>
        <w:jc w:val="center"/>
        <w:rPr>
          <w:rFonts w:ascii="Arial" w:hAnsi="Arial" w:cs="Arial"/>
          <w:bCs/>
          <w:iCs/>
          <w:sz w:val="20"/>
          <w:szCs w:val="24"/>
        </w:rPr>
      </w:pPr>
    </w:p>
    <w:p w14:paraId="4D6CC2FD" w14:textId="35BF8468" w:rsidR="00E36C81" w:rsidRDefault="00E36C81" w:rsidP="00E36C81">
      <w:pPr>
        <w:spacing w:after="0"/>
        <w:ind w:left="-567"/>
        <w:jc w:val="center"/>
        <w:rPr>
          <w:rFonts w:ascii="Arial" w:hAnsi="Arial" w:cs="Arial"/>
          <w:b/>
          <w:i/>
          <w:color w:val="086098"/>
          <w:sz w:val="18"/>
        </w:rPr>
      </w:pPr>
      <w:r>
        <w:rPr>
          <w:rFonts w:ascii="Arial" w:hAnsi="Arial" w:cs="Arial"/>
          <w:b/>
          <w:i/>
          <w:color w:val="086098"/>
          <w:sz w:val="18"/>
        </w:rPr>
        <w:t xml:space="preserve">Gráfica 14. </w:t>
      </w:r>
      <w:r w:rsidRPr="00243E34">
        <w:rPr>
          <w:rFonts w:ascii="Arial" w:hAnsi="Arial" w:cs="Arial"/>
          <w:b/>
          <w:i/>
          <w:color w:val="086098"/>
          <w:sz w:val="18"/>
        </w:rPr>
        <w:t xml:space="preserve">Comisiones legislativas </w:t>
      </w:r>
      <w:r w:rsidR="00A16BC4" w:rsidRPr="00A16BC4">
        <w:rPr>
          <w:rFonts w:ascii="Arial" w:hAnsi="Arial" w:cs="Arial"/>
          <w:b/>
          <w:i/>
          <w:color w:val="086098"/>
          <w:sz w:val="18"/>
        </w:rPr>
        <w:t>en los Congresos Estatales</w:t>
      </w:r>
      <w:r w:rsidRPr="00243E34">
        <w:rPr>
          <w:rFonts w:ascii="Arial" w:hAnsi="Arial" w:cs="Arial"/>
          <w:b/>
          <w:i/>
          <w:color w:val="086098"/>
          <w:sz w:val="18"/>
        </w:rPr>
        <w:t xml:space="preserve">, </w:t>
      </w:r>
      <w:r>
        <w:rPr>
          <w:rFonts w:ascii="Arial" w:hAnsi="Arial" w:cs="Arial"/>
          <w:b/>
          <w:i/>
          <w:color w:val="086098"/>
          <w:sz w:val="18"/>
        </w:rPr>
        <w:t>según tema o asunto atendido,</w:t>
      </w:r>
      <w:r w:rsidRPr="00243E34">
        <w:rPr>
          <w:rFonts w:ascii="Arial" w:hAnsi="Arial" w:cs="Arial"/>
          <w:b/>
          <w:i/>
          <w:color w:val="086098"/>
          <w:sz w:val="18"/>
        </w:rPr>
        <w:t xml:space="preserve"> 2020</w:t>
      </w:r>
    </w:p>
    <w:p w14:paraId="412F9145" w14:textId="4AD91FF0" w:rsidR="00E36C81" w:rsidRPr="00243E34" w:rsidRDefault="00E36C81" w:rsidP="00E36C81">
      <w:pPr>
        <w:spacing w:after="0"/>
        <w:ind w:left="-567"/>
        <w:jc w:val="center"/>
        <w:rPr>
          <w:rFonts w:ascii="Arial" w:hAnsi="Arial" w:cs="Arial"/>
          <w:b/>
          <w:i/>
          <w:color w:val="086098"/>
          <w:sz w:val="18"/>
        </w:rPr>
      </w:pPr>
      <w:r>
        <w:rPr>
          <w:noProof/>
        </w:rPr>
        <w:drawing>
          <wp:inline distT="0" distB="0" distL="0" distR="0" wp14:anchorId="06AB1C1F" wp14:editId="56236CC5">
            <wp:extent cx="5724525" cy="4615180"/>
            <wp:effectExtent l="0" t="0" r="0" b="0"/>
            <wp:docPr id="26" name="Gráfico 26">
              <a:extLst xmlns:a="http://schemas.openxmlformats.org/drawingml/2006/main">
                <a:ext uri="{FF2B5EF4-FFF2-40B4-BE49-F238E27FC236}">
                  <a16:creationId xmlns:a16="http://schemas.microsoft.com/office/drawing/2014/main" id="{A83013E3-EF80-4B97-AA9F-6102E0AFFD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296CC834" w14:textId="5ECC4F5D" w:rsidR="00DF54B4" w:rsidRPr="00D4732F" w:rsidRDefault="00D4732F" w:rsidP="00462B4C">
      <w:pPr>
        <w:spacing w:after="0"/>
        <w:ind w:left="-567"/>
        <w:jc w:val="center"/>
        <w:rPr>
          <w:rFonts w:ascii="Arial" w:hAnsi="Arial" w:cs="Arial"/>
          <w:bCs/>
          <w:iCs/>
          <w:sz w:val="16"/>
          <w:szCs w:val="20"/>
        </w:rPr>
      </w:pPr>
      <w:r w:rsidRPr="00D4732F">
        <w:rPr>
          <w:rFonts w:ascii="Arial" w:hAnsi="Arial" w:cs="Arial"/>
          <w:bCs/>
          <w:iCs/>
          <w:sz w:val="16"/>
          <w:szCs w:val="20"/>
        </w:rPr>
        <w:t>Nota: la cantidad de comisiones por función es mayor al total, toda vez que un tema pudo tener más de un tipo de comisión.</w:t>
      </w:r>
    </w:p>
    <w:p w14:paraId="43C15A62" w14:textId="5BEE3D23" w:rsidR="002F6130" w:rsidRPr="00642A24" w:rsidRDefault="002F6130" w:rsidP="002F6130">
      <w:pPr>
        <w:spacing w:after="0"/>
        <w:ind w:left="-567"/>
        <w:rPr>
          <w:rFonts w:ascii="Arial" w:hAnsi="Arial" w:cs="Arial"/>
          <w:b/>
          <w:bCs/>
          <w:iCs/>
          <w:noProof/>
          <w:sz w:val="24"/>
          <w:szCs w:val="24"/>
          <w:lang w:eastAsia="es-MX"/>
        </w:rPr>
      </w:pPr>
      <w:r>
        <w:rPr>
          <w:rFonts w:ascii="Arial" w:hAnsi="Arial" w:cs="Arial"/>
          <w:b/>
          <w:bCs/>
          <w:iCs/>
          <w:noProof/>
          <w:sz w:val="24"/>
          <w:szCs w:val="24"/>
          <w:lang w:eastAsia="es-MX"/>
        </w:rPr>
        <w:lastRenderedPageBreak/>
        <w:t>Proceso legislativo</w:t>
      </w:r>
      <w:r w:rsidR="00354280">
        <w:rPr>
          <w:rStyle w:val="Refdenotaalpie"/>
          <w:rFonts w:ascii="Arial" w:hAnsi="Arial" w:cs="Arial"/>
          <w:b/>
          <w:bCs/>
          <w:iCs/>
          <w:noProof/>
          <w:sz w:val="24"/>
          <w:szCs w:val="24"/>
          <w:lang w:eastAsia="es-MX"/>
        </w:rPr>
        <w:footnoteReference w:id="3"/>
      </w:r>
    </w:p>
    <w:p w14:paraId="1C0175B5" w14:textId="7F0D4F95" w:rsidR="00DF54B4" w:rsidRDefault="00DF54B4" w:rsidP="00462B4C">
      <w:pPr>
        <w:spacing w:after="0"/>
        <w:ind w:left="-567"/>
        <w:jc w:val="center"/>
        <w:rPr>
          <w:rFonts w:ascii="Arial" w:hAnsi="Arial" w:cs="Arial"/>
          <w:bCs/>
          <w:iCs/>
          <w:sz w:val="20"/>
          <w:szCs w:val="24"/>
        </w:rPr>
      </w:pPr>
    </w:p>
    <w:p w14:paraId="3CB2F520" w14:textId="71094A44" w:rsidR="00DF54B4" w:rsidRDefault="009026B0" w:rsidP="00686C92">
      <w:pPr>
        <w:spacing w:after="0"/>
        <w:ind w:left="-567"/>
        <w:jc w:val="both"/>
        <w:rPr>
          <w:rFonts w:ascii="Arial" w:hAnsi="Arial" w:cs="Arial"/>
          <w:sz w:val="24"/>
          <w:szCs w:val="24"/>
        </w:rPr>
      </w:pPr>
      <w:r w:rsidRPr="009026B0">
        <w:rPr>
          <w:rFonts w:ascii="Arial" w:hAnsi="Arial" w:cs="Arial"/>
          <w:sz w:val="24"/>
          <w:szCs w:val="24"/>
        </w:rPr>
        <w:t xml:space="preserve">Durante 2020, en los Congresos </w:t>
      </w:r>
      <w:r w:rsidR="002F496C">
        <w:rPr>
          <w:rFonts w:ascii="Arial" w:hAnsi="Arial" w:cs="Arial"/>
          <w:sz w:val="24"/>
          <w:szCs w:val="24"/>
        </w:rPr>
        <w:t>e</w:t>
      </w:r>
      <w:r w:rsidRPr="009026B0">
        <w:rPr>
          <w:rFonts w:ascii="Arial" w:hAnsi="Arial" w:cs="Arial"/>
          <w:sz w:val="24"/>
          <w:szCs w:val="24"/>
        </w:rPr>
        <w:t xml:space="preserve">statales se </w:t>
      </w:r>
      <w:proofErr w:type="spellStart"/>
      <w:r w:rsidRPr="009026B0">
        <w:rPr>
          <w:rFonts w:ascii="Arial" w:hAnsi="Arial" w:cs="Arial"/>
          <w:sz w:val="24"/>
          <w:szCs w:val="24"/>
        </w:rPr>
        <w:t>aperturaron</w:t>
      </w:r>
      <w:proofErr w:type="spellEnd"/>
      <w:r w:rsidRPr="009026B0">
        <w:rPr>
          <w:rFonts w:ascii="Arial" w:hAnsi="Arial" w:cs="Arial"/>
          <w:sz w:val="24"/>
          <w:szCs w:val="24"/>
        </w:rPr>
        <w:t xml:space="preserve"> 67 periodos ordinarios y 84 extraordinarios de sesiones, así como 58 periodos de receso. </w:t>
      </w:r>
    </w:p>
    <w:p w14:paraId="1DD98A56" w14:textId="3D9CC0A9" w:rsidR="009026B0" w:rsidRDefault="009026B0" w:rsidP="00686C92">
      <w:pPr>
        <w:spacing w:after="0"/>
        <w:ind w:left="-567"/>
        <w:jc w:val="both"/>
        <w:rPr>
          <w:rFonts w:ascii="Arial" w:hAnsi="Arial" w:cs="Arial"/>
          <w:sz w:val="24"/>
          <w:szCs w:val="24"/>
        </w:rPr>
      </w:pPr>
    </w:p>
    <w:p w14:paraId="7017F7F2" w14:textId="30BCA043" w:rsidR="009026B0" w:rsidRDefault="009026B0" w:rsidP="009026B0">
      <w:pPr>
        <w:spacing w:after="0"/>
        <w:ind w:left="-567"/>
        <w:jc w:val="center"/>
        <w:rPr>
          <w:rFonts w:ascii="Arial" w:hAnsi="Arial" w:cs="Arial"/>
          <w:b/>
          <w:i/>
          <w:color w:val="086098"/>
          <w:sz w:val="18"/>
        </w:rPr>
      </w:pPr>
      <w:r>
        <w:rPr>
          <w:rFonts w:ascii="Arial" w:hAnsi="Arial" w:cs="Arial"/>
          <w:b/>
          <w:i/>
          <w:color w:val="086098"/>
          <w:sz w:val="18"/>
        </w:rPr>
        <w:t xml:space="preserve">Gráfica 15. </w:t>
      </w:r>
      <w:r w:rsidRPr="009026B0">
        <w:rPr>
          <w:rFonts w:ascii="Arial" w:hAnsi="Arial" w:cs="Arial"/>
          <w:b/>
          <w:i/>
          <w:color w:val="086098"/>
          <w:sz w:val="18"/>
        </w:rPr>
        <w:t>Periodos de sesiones, por tipo</w:t>
      </w:r>
      <w:r w:rsidR="00C84F08">
        <w:rPr>
          <w:rFonts w:ascii="Arial" w:hAnsi="Arial" w:cs="Arial"/>
          <w:b/>
          <w:i/>
          <w:color w:val="086098"/>
          <w:sz w:val="18"/>
        </w:rPr>
        <w:t>,</w:t>
      </w:r>
      <w:r w:rsidRPr="009026B0">
        <w:rPr>
          <w:rFonts w:ascii="Arial" w:hAnsi="Arial" w:cs="Arial"/>
          <w:b/>
          <w:i/>
          <w:color w:val="086098"/>
          <w:sz w:val="18"/>
        </w:rPr>
        <w:t xml:space="preserve"> 2016 a 2020</w:t>
      </w:r>
    </w:p>
    <w:p w14:paraId="3E878B2C" w14:textId="35BC93C9" w:rsidR="009026B0" w:rsidRDefault="009026B0" w:rsidP="009026B0">
      <w:pPr>
        <w:spacing w:after="0"/>
        <w:ind w:left="-567"/>
        <w:jc w:val="center"/>
        <w:rPr>
          <w:rFonts w:ascii="Arial" w:hAnsi="Arial" w:cs="Arial"/>
          <w:bCs/>
          <w:iCs/>
          <w:sz w:val="20"/>
          <w:szCs w:val="24"/>
        </w:rPr>
      </w:pPr>
      <w:r>
        <w:rPr>
          <w:noProof/>
        </w:rPr>
        <w:drawing>
          <wp:inline distT="0" distB="0" distL="0" distR="0" wp14:anchorId="1E7E59A4" wp14:editId="76F45269">
            <wp:extent cx="5229225" cy="2333625"/>
            <wp:effectExtent l="0" t="0" r="0" b="0"/>
            <wp:docPr id="27" name="Gráfico 27">
              <a:extLst xmlns:a="http://schemas.openxmlformats.org/drawingml/2006/main">
                <a:ext uri="{FF2B5EF4-FFF2-40B4-BE49-F238E27FC236}">
                  <a16:creationId xmlns:a16="http://schemas.microsoft.com/office/drawing/2014/main" id="{47575912-CD28-449F-8DE3-530DE70C89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25E2E362" w14:textId="344DBEF0" w:rsidR="00737EBC" w:rsidRPr="004F254F" w:rsidRDefault="00737EBC" w:rsidP="00462B4C">
      <w:pPr>
        <w:spacing w:after="0"/>
        <w:ind w:left="-567"/>
        <w:jc w:val="center"/>
        <w:rPr>
          <w:rFonts w:ascii="Arial" w:hAnsi="Arial" w:cs="Arial"/>
          <w:bCs/>
          <w:iCs/>
          <w:sz w:val="10"/>
          <w:szCs w:val="10"/>
        </w:rPr>
      </w:pPr>
    </w:p>
    <w:p w14:paraId="7EE2FBC6" w14:textId="323A371E" w:rsidR="00737EBC" w:rsidRDefault="00737EBC" w:rsidP="00737EBC">
      <w:pPr>
        <w:spacing w:after="0"/>
        <w:ind w:left="-567"/>
        <w:jc w:val="center"/>
        <w:rPr>
          <w:rFonts w:ascii="Arial" w:hAnsi="Arial" w:cs="Arial"/>
          <w:bCs/>
          <w:iCs/>
          <w:sz w:val="16"/>
          <w:szCs w:val="16"/>
        </w:rPr>
      </w:pPr>
      <w:r w:rsidRPr="00737EBC">
        <w:rPr>
          <w:rFonts w:ascii="Arial" w:hAnsi="Arial" w:cs="Arial"/>
          <w:bCs/>
          <w:iCs/>
          <w:sz w:val="16"/>
          <w:szCs w:val="16"/>
        </w:rPr>
        <w:t xml:space="preserve">Nota: no se incluye categoría </w:t>
      </w:r>
      <w:r w:rsidRPr="00737EBC">
        <w:rPr>
          <w:rFonts w:ascii="Arial" w:hAnsi="Arial" w:cs="Arial"/>
          <w:bCs/>
          <w:i/>
          <w:iCs/>
          <w:sz w:val="16"/>
          <w:szCs w:val="16"/>
        </w:rPr>
        <w:t>Periodo de receso</w:t>
      </w:r>
      <w:r w:rsidRPr="00737EBC">
        <w:rPr>
          <w:rFonts w:ascii="Arial" w:hAnsi="Arial" w:cs="Arial"/>
          <w:bCs/>
          <w:iCs/>
          <w:sz w:val="16"/>
          <w:szCs w:val="16"/>
        </w:rPr>
        <w:t xml:space="preserve"> para la que se reportó un total de 58. La categoría </w:t>
      </w:r>
      <w:r w:rsidRPr="00737EBC">
        <w:rPr>
          <w:rFonts w:ascii="Arial" w:hAnsi="Arial" w:cs="Arial"/>
          <w:bCs/>
          <w:i/>
          <w:iCs/>
          <w:sz w:val="16"/>
          <w:szCs w:val="16"/>
        </w:rPr>
        <w:t>Periodo de receso</w:t>
      </w:r>
      <w:r w:rsidRPr="00737EBC">
        <w:rPr>
          <w:rFonts w:ascii="Arial" w:hAnsi="Arial" w:cs="Arial"/>
          <w:bCs/>
          <w:iCs/>
          <w:sz w:val="16"/>
          <w:szCs w:val="16"/>
        </w:rPr>
        <w:t xml:space="preserve"> comenzó a captarse en el levantamiento 2021 (información 2020), por lo que no se incluyen cifras para los años anteriores.</w:t>
      </w:r>
    </w:p>
    <w:p w14:paraId="7E614DE4" w14:textId="75F6156B" w:rsidR="00737EBC" w:rsidRDefault="00737EBC" w:rsidP="00737EBC">
      <w:pPr>
        <w:spacing w:after="0"/>
        <w:ind w:left="-567"/>
        <w:jc w:val="center"/>
        <w:rPr>
          <w:rFonts w:ascii="Arial" w:hAnsi="Arial" w:cs="Arial"/>
          <w:bCs/>
          <w:iCs/>
          <w:sz w:val="16"/>
          <w:szCs w:val="16"/>
        </w:rPr>
      </w:pPr>
    </w:p>
    <w:p w14:paraId="7CA091CB" w14:textId="75A73F47" w:rsidR="00737EBC" w:rsidRDefault="00737EBC" w:rsidP="00737EBC">
      <w:pPr>
        <w:spacing w:after="0"/>
        <w:ind w:left="-567"/>
        <w:jc w:val="center"/>
        <w:rPr>
          <w:rFonts w:ascii="Arial" w:hAnsi="Arial" w:cs="Arial"/>
          <w:bCs/>
          <w:iCs/>
          <w:sz w:val="16"/>
          <w:szCs w:val="16"/>
        </w:rPr>
      </w:pPr>
    </w:p>
    <w:p w14:paraId="2C338DF7" w14:textId="50DA0A48" w:rsidR="00414994" w:rsidRDefault="00414994" w:rsidP="00737EBC">
      <w:pPr>
        <w:spacing w:after="0"/>
        <w:ind w:left="-567"/>
        <w:jc w:val="center"/>
        <w:rPr>
          <w:rFonts w:ascii="Arial" w:hAnsi="Arial" w:cs="Arial"/>
          <w:bCs/>
          <w:iCs/>
          <w:sz w:val="16"/>
          <w:szCs w:val="16"/>
        </w:rPr>
      </w:pPr>
    </w:p>
    <w:p w14:paraId="57C945EB" w14:textId="77777777" w:rsidR="00414994" w:rsidRDefault="00414994" w:rsidP="00737EBC">
      <w:pPr>
        <w:spacing w:after="0"/>
        <w:ind w:left="-567"/>
        <w:jc w:val="center"/>
        <w:rPr>
          <w:rFonts w:ascii="Arial" w:hAnsi="Arial" w:cs="Arial"/>
          <w:bCs/>
          <w:iCs/>
          <w:sz w:val="16"/>
          <w:szCs w:val="16"/>
        </w:rPr>
      </w:pPr>
    </w:p>
    <w:p w14:paraId="25A2D109" w14:textId="3C77C88F" w:rsidR="00737EBC" w:rsidRPr="00737EBC" w:rsidRDefault="00737EBC" w:rsidP="00737EBC">
      <w:pPr>
        <w:spacing w:after="0"/>
        <w:ind w:left="-567"/>
        <w:jc w:val="both"/>
        <w:rPr>
          <w:rFonts w:ascii="Arial" w:hAnsi="Arial" w:cs="Arial"/>
          <w:sz w:val="24"/>
          <w:szCs w:val="24"/>
        </w:rPr>
      </w:pPr>
      <w:r w:rsidRPr="00737EBC">
        <w:rPr>
          <w:rFonts w:ascii="Arial" w:hAnsi="Arial" w:cs="Arial"/>
          <w:sz w:val="24"/>
          <w:szCs w:val="24"/>
        </w:rPr>
        <w:t xml:space="preserve">En el mismo periodo se presentaron </w:t>
      </w:r>
      <w:r w:rsidR="00515AD7">
        <w:rPr>
          <w:rFonts w:ascii="Arial" w:hAnsi="Arial" w:cs="Arial"/>
          <w:sz w:val="24"/>
          <w:szCs w:val="24"/>
        </w:rPr>
        <w:t xml:space="preserve">12 881 iniciativas </w:t>
      </w:r>
      <w:r w:rsidRPr="00737EBC">
        <w:rPr>
          <w:rFonts w:ascii="Arial" w:hAnsi="Arial" w:cs="Arial"/>
          <w:sz w:val="24"/>
          <w:szCs w:val="24"/>
        </w:rPr>
        <w:t xml:space="preserve">ante los Congresos </w:t>
      </w:r>
      <w:r w:rsidR="002F496C">
        <w:rPr>
          <w:rFonts w:ascii="Arial" w:hAnsi="Arial" w:cs="Arial"/>
          <w:sz w:val="24"/>
          <w:szCs w:val="24"/>
        </w:rPr>
        <w:t>e</w:t>
      </w:r>
      <w:r w:rsidRPr="00737EBC">
        <w:rPr>
          <w:rFonts w:ascii="Arial" w:hAnsi="Arial" w:cs="Arial"/>
          <w:sz w:val="24"/>
          <w:szCs w:val="24"/>
        </w:rPr>
        <w:t xml:space="preserve">statales. Del total, 85.8% (11 052) se presentó en los periodos ordinarios, 1.4% (183) en extraordinarios y 12.8% (1 646) en periodos de receso. En contraste con lo reportado en 2019, la cifra total de iniciativas disminuyó </w:t>
      </w:r>
      <w:r w:rsidR="00A16BC4">
        <w:rPr>
          <w:rFonts w:ascii="Arial" w:hAnsi="Arial" w:cs="Arial"/>
          <w:sz w:val="24"/>
          <w:szCs w:val="24"/>
        </w:rPr>
        <w:t>9.0</w:t>
      </w:r>
      <w:r w:rsidR="00414994">
        <w:rPr>
          <w:rFonts w:ascii="Arial" w:hAnsi="Arial" w:cs="Arial"/>
          <w:sz w:val="24"/>
          <w:szCs w:val="24"/>
        </w:rPr>
        <w:t xml:space="preserve"> por ciento</w:t>
      </w:r>
      <w:r w:rsidRPr="00737EBC">
        <w:rPr>
          <w:rFonts w:ascii="Arial" w:hAnsi="Arial" w:cs="Arial"/>
          <w:sz w:val="24"/>
          <w:szCs w:val="24"/>
        </w:rPr>
        <w:t xml:space="preserve">. </w:t>
      </w:r>
    </w:p>
    <w:p w14:paraId="0D0989A9" w14:textId="5F8C3970" w:rsidR="004F254F" w:rsidRDefault="004F254F" w:rsidP="004F254F">
      <w:pPr>
        <w:spacing w:before="46" w:after="0" w:line="276" w:lineRule="auto"/>
        <w:ind w:right="601"/>
        <w:jc w:val="both"/>
        <w:rPr>
          <w:rFonts w:ascii="Arial" w:hAnsi="Arial" w:cs="Arial"/>
          <w:bCs/>
          <w:iCs/>
          <w:sz w:val="16"/>
          <w:szCs w:val="16"/>
        </w:rPr>
      </w:pPr>
    </w:p>
    <w:p w14:paraId="21845B33" w14:textId="77777777" w:rsidR="00414994" w:rsidRDefault="00414994" w:rsidP="004F254F">
      <w:pPr>
        <w:spacing w:before="46" w:after="0" w:line="276" w:lineRule="auto"/>
        <w:ind w:right="601"/>
        <w:jc w:val="both"/>
        <w:rPr>
          <w:rFonts w:ascii="Arial" w:hAnsi="Arial" w:cs="Arial"/>
          <w:bCs/>
          <w:iCs/>
          <w:sz w:val="16"/>
          <w:szCs w:val="16"/>
        </w:rPr>
      </w:pPr>
    </w:p>
    <w:p w14:paraId="2B083106" w14:textId="53FB781F" w:rsidR="004F254F" w:rsidRPr="00737EBC" w:rsidRDefault="004F254F" w:rsidP="004F254F">
      <w:pPr>
        <w:spacing w:after="0"/>
        <w:ind w:left="-567"/>
        <w:jc w:val="center"/>
        <w:rPr>
          <w:rFonts w:ascii="Arial" w:hAnsi="Arial" w:cs="Arial"/>
          <w:bCs/>
          <w:iCs/>
          <w:sz w:val="16"/>
          <w:szCs w:val="16"/>
        </w:rPr>
      </w:pPr>
      <w:r w:rsidRPr="004F254F">
        <w:rPr>
          <w:rFonts w:ascii="Arial" w:hAnsi="Arial" w:cs="Arial"/>
          <w:b/>
          <w:i/>
          <w:color w:val="086098"/>
          <w:sz w:val="18"/>
        </w:rPr>
        <w:t xml:space="preserve">Gráfica 16. Iniciativas presentadas ante los Congresos </w:t>
      </w:r>
      <w:r w:rsidR="002F496C">
        <w:rPr>
          <w:rFonts w:ascii="Arial" w:hAnsi="Arial" w:cs="Arial"/>
          <w:b/>
          <w:i/>
          <w:color w:val="086098"/>
          <w:sz w:val="18"/>
        </w:rPr>
        <w:t>e</w:t>
      </w:r>
      <w:r w:rsidRPr="004F254F">
        <w:rPr>
          <w:rFonts w:ascii="Arial" w:hAnsi="Arial" w:cs="Arial"/>
          <w:b/>
          <w:i/>
          <w:color w:val="086098"/>
          <w:sz w:val="18"/>
        </w:rPr>
        <w:t>statales, 2016 a 2020</w:t>
      </w:r>
    </w:p>
    <w:p w14:paraId="10234A5E" w14:textId="34E8B48B" w:rsidR="004F254F" w:rsidRDefault="004F254F" w:rsidP="00462B4C">
      <w:pPr>
        <w:spacing w:after="0"/>
        <w:ind w:left="-567"/>
        <w:jc w:val="center"/>
        <w:rPr>
          <w:rFonts w:ascii="Arial" w:hAnsi="Arial" w:cs="Arial"/>
          <w:bCs/>
          <w:iCs/>
          <w:sz w:val="20"/>
          <w:szCs w:val="24"/>
        </w:rPr>
      </w:pPr>
    </w:p>
    <w:p w14:paraId="5E62FB68" w14:textId="50F8E994" w:rsidR="004F254F" w:rsidRDefault="004F254F" w:rsidP="004F254F">
      <w:pPr>
        <w:tabs>
          <w:tab w:val="left" w:pos="5190"/>
        </w:tabs>
        <w:spacing w:after="0"/>
        <w:ind w:left="-567"/>
        <w:jc w:val="center"/>
        <w:rPr>
          <w:rFonts w:ascii="Arial" w:hAnsi="Arial" w:cs="Arial"/>
          <w:bCs/>
          <w:iCs/>
          <w:sz w:val="20"/>
          <w:szCs w:val="24"/>
        </w:rPr>
      </w:pPr>
      <w:r>
        <w:rPr>
          <w:noProof/>
        </w:rPr>
        <w:drawing>
          <wp:inline distT="0" distB="0" distL="0" distR="0" wp14:anchorId="30999520" wp14:editId="182D1EB8">
            <wp:extent cx="3705225" cy="2162175"/>
            <wp:effectExtent l="0" t="0" r="0" b="0"/>
            <wp:docPr id="30" name="Gráfico 30">
              <a:extLst xmlns:a="http://schemas.openxmlformats.org/drawingml/2006/main">
                <a:ext uri="{FF2B5EF4-FFF2-40B4-BE49-F238E27FC236}">
                  <a16:creationId xmlns:a16="http://schemas.microsoft.com/office/drawing/2014/main" id="{EC80AD63-6588-4999-A05B-448E12F17A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2226DDDB" w14:textId="5BA25A91" w:rsidR="004F254F" w:rsidRDefault="00414994" w:rsidP="00414994">
      <w:pPr>
        <w:spacing w:after="0"/>
        <w:ind w:left="-567"/>
        <w:jc w:val="both"/>
        <w:rPr>
          <w:rFonts w:ascii="Arial" w:hAnsi="Arial" w:cs="Arial"/>
          <w:sz w:val="24"/>
          <w:szCs w:val="24"/>
        </w:rPr>
      </w:pPr>
      <w:r w:rsidRPr="00737EBC">
        <w:rPr>
          <w:rFonts w:ascii="Arial" w:hAnsi="Arial" w:cs="Arial"/>
          <w:sz w:val="24"/>
          <w:szCs w:val="24"/>
        </w:rPr>
        <w:lastRenderedPageBreak/>
        <w:t xml:space="preserve">Según el tipo de iniciativa, 75.1% </w:t>
      </w:r>
      <w:r>
        <w:rPr>
          <w:rFonts w:ascii="Arial" w:hAnsi="Arial" w:cs="Arial"/>
          <w:sz w:val="24"/>
          <w:szCs w:val="24"/>
        </w:rPr>
        <w:t>correspondió a</w:t>
      </w:r>
      <w:r w:rsidRPr="00737EBC">
        <w:rPr>
          <w:rFonts w:ascii="Arial" w:hAnsi="Arial" w:cs="Arial"/>
          <w:sz w:val="24"/>
          <w:szCs w:val="24"/>
        </w:rPr>
        <w:t xml:space="preserve"> decreto</w:t>
      </w:r>
      <w:r>
        <w:rPr>
          <w:rFonts w:ascii="Arial" w:hAnsi="Arial" w:cs="Arial"/>
          <w:sz w:val="24"/>
          <w:szCs w:val="24"/>
        </w:rPr>
        <w:t>, 19.5% a ley</w:t>
      </w:r>
      <w:r w:rsidR="00476682">
        <w:rPr>
          <w:rFonts w:ascii="Arial" w:hAnsi="Arial" w:cs="Arial"/>
          <w:sz w:val="24"/>
          <w:szCs w:val="24"/>
        </w:rPr>
        <w:t>,</w:t>
      </w:r>
      <w:r>
        <w:rPr>
          <w:rFonts w:ascii="Arial" w:hAnsi="Arial" w:cs="Arial"/>
          <w:sz w:val="24"/>
          <w:szCs w:val="24"/>
        </w:rPr>
        <w:t xml:space="preserve"> y 5.4% a otro tipo de iniciativa.</w:t>
      </w:r>
      <w:r w:rsidR="00161BE7">
        <w:rPr>
          <w:rFonts w:ascii="Arial" w:hAnsi="Arial" w:cs="Arial"/>
          <w:sz w:val="24"/>
          <w:szCs w:val="24"/>
        </w:rPr>
        <w:t xml:space="preserve"> </w:t>
      </w:r>
      <w:r w:rsidR="00161BE7" w:rsidRPr="00161BE7">
        <w:rPr>
          <w:rFonts w:ascii="Arial" w:hAnsi="Arial" w:cs="Arial"/>
          <w:sz w:val="24"/>
          <w:szCs w:val="24"/>
        </w:rPr>
        <w:t xml:space="preserve">Por entidad, el Congreso de Oaxaca </w:t>
      </w:r>
      <w:r w:rsidR="00476682">
        <w:rPr>
          <w:rFonts w:ascii="Arial" w:hAnsi="Arial" w:cs="Arial"/>
          <w:sz w:val="24"/>
          <w:szCs w:val="24"/>
        </w:rPr>
        <w:t>presentó el mayor número de iniciativas durante 2020</w:t>
      </w:r>
      <w:r w:rsidR="00161BE7" w:rsidRPr="00161BE7">
        <w:rPr>
          <w:rFonts w:ascii="Arial" w:hAnsi="Arial" w:cs="Arial"/>
          <w:sz w:val="24"/>
          <w:szCs w:val="24"/>
        </w:rPr>
        <w:t>.</w:t>
      </w:r>
    </w:p>
    <w:p w14:paraId="09BEBEB8" w14:textId="77777777" w:rsidR="00414994" w:rsidRDefault="00414994" w:rsidP="00462B4C">
      <w:pPr>
        <w:spacing w:after="0"/>
        <w:ind w:left="-567"/>
        <w:jc w:val="center"/>
        <w:rPr>
          <w:rFonts w:ascii="Arial" w:hAnsi="Arial" w:cs="Arial"/>
          <w:bCs/>
          <w:iCs/>
          <w:sz w:val="20"/>
          <w:szCs w:val="24"/>
        </w:rPr>
      </w:pPr>
    </w:p>
    <w:p w14:paraId="19987399" w14:textId="2B09BE34" w:rsidR="004F254F" w:rsidRDefault="004F254F" w:rsidP="004F254F">
      <w:pPr>
        <w:spacing w:after="0"/>
        <w:ind w:left="-567"/>
        <w:jc w:val="center"/>
        <w:rPr>
          <w:rFonts w:ascii="Arial" w:hAnsi="Arial" w:cs="Arial"/>
          <w:b/>
          <w:i/>
          <w:color w:val="086098"/>
          <w:sz w:val="18"/>
        </w:rPr>
      </w:pPr>
      <w:r w:rsidRPr="004F254F">
        <w:rPr>
          <w:rFonts w:ascii="Arial" w:hAnsi="Arial" w:cs="Arial"/>
          <w:b/>
          <w:i/>
          <w:color w:val="086098"/>
          <w:sz w:val="18"/>
        </w:rPr>
        <w:t>Gráfica 1</w:t>
      </w:r>
      <w:r>
        <w:rPr>
          <w:rFonts w:ascii="Arial" w:hAnsi="Arial" w:cs="Arial"/>
          <w:b/>
          <w:i/>
          <w:color w:val="086098"/>
          <w:sz w:val="18"/>
        </w:rPr>
        <w:t>7</w:t>
      </w:r>
      <w:r w:rsidRPr="004F254F">
        <w:rPr>
          <w:rFonts w:ascii="Arial" w:hAnsi="Arial" w:cs="Arial"/>
          <w:b/>
          <w:i/>
          <w:color w:val="086098"/>
          <w:sz w:val="18"/>
        </w:rPr>
        <w:t xml:space="preserve">. Iniciativas presentadas ante los Congresos </w:t>
      </w:r>
      <w:r w:rsidR="002F496C">
        <w:rPr>
          <w:rFonts w:ascii="Arial" w:hAnsi="Arial" w:cs="Arial"/>
          <w:b/>
          <w:i/>
          <w:color w:val="086098"/>
          <w:sz w:val="18"/>
        </w:rPr>
        <w:t>e</w:t>
      </w:r>
      <w:r w:rsidRPr="004F254F">
        <w:rPr>
          <w:rFonts w:ascii="Arial" w:hAnsi="Arial" w:cs="Arial"/>
          <w:b/>
          <w:i/>
          <w:color w:val="086098"/>
          <w:sz w:val="18"/>
        </w:rPr>
        <w:t xml:space="preserve">statales, </w:t>
      </w:r>
      <w:r w:rsidR="00960E1C">
        <w:rPr>
          <w:rFonts w:ascii="Arial" w:hAnsi="Arial" w:cs="Arial"/>
          <w:b/>
          <w:i/>
          <w:color w:val="086098"/>
          <w:sz w:val="18"/>
        </w:rPr>
        <w:t xml:space="preserve">por tipo, </w:t>
      </w:r>
      <w:r w:rsidRPr="004F254F">
        <w:rPr>
          <w:rFonts w:ascii="Arial" w:hAnsi="Arial" w:cs="Arial"/>
          <w:b/>
          <w:i/>
          <w:color w:val="086098"/>
          <w:sz w:val="18"/>
        </w:rPr>
        <w:t>201</w:t>
      </w:r>
      <w:r w:rsidR="00960E1C">
        <w:rPr>
          <w:rFonts w:ascii="Arial" w:hAnsi="Arial" w:cs="Arial"/>
          <w:b/>
          <w:i/>
          <w:color w:val="086098"/>
          <w:sz w:val="18"/>
        </w:rPr>
        <w:t>9 a</w:t>
      </w:r>
      <w:r w:rsidRPr="004F254F">
        <w:rPr>
          <w:rFonts w:ascii="Arial" w:hAnsi="Arial" w:cs="Arial"/>
          <w:b/>
          <w:i/>
          <w:color w:val="086098"/>
          <w:sz w:val="18"/>
        </w:rPr>
        <w:t xml:space="preserve"> 2020</w:t>
      </w:r>
    </w:p>
    <w:p w14:paraId="4684C264" w14:textId="6E224467" w:rsidR="004F254F" w:rsidRPr="00737EBC" w:rsidRDefault="004F254F" w:rsidP="004F254F">
      <w:pPr>
        <w:spacing w:after="0"/>
        <w:ind w:left="-567"/>
        <w:jc w:val="center"/>
        <w:rPr>
          <w:rFonts w:ascii="Arial" w:hAnsi="Arial" w:cs="Arial"/>
          <w:bCs/>
          <w:iCs/>
          <w:sz w:val="16"/>
          <w:szCs w:val="16"/>
        </w:rPr>
      </w:pPr>
      <w:r>
        <w:rPr>
          <w:noProof/>
        </w:rPr>
        <w:drawing>
          <wp:inline distT="0" distB="0" distL="0" distR="0" wp14:anchorId="33A70799" wp14:editId="294887D7">
            <wp:extent cx="4928870" cy="1476375"/>
            <wp:effectExtent l="0" t="0" r="5080" b="0"/>
            <wp:docPr id="31" name="Gráfico 31">
              <a:extLst xmlns:a="http://schemas.openxmlformats.org/drawingml/2006/main">
                <a:ext uri="{FF2B5EF4-FFF2-40B4-BE49-F238E27FC236}">
                  <a16:creationId xmlns:a16="http://schemas.microsoft.com/office/drawing/2014/main" id="{A64456C1-C238-4D8D-BF2D-2C1615ABB0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0CAD2E61" w14:textId="441D9FE9" w:rsidR="004F254F" w:rsidRDefault="004F254F" w:rsidP="00462B4C">
      <w:pPr>
        <w:spacing w:after="0"/>
        <w:ind w:left="-567"/>
        <w:jc w:val="center"/>
        <w:rPr>
          <w:rFonts w:ascii="Arial" w:hAnsi="Arial" w:cs="Arial"/>
          <w:bCs/>
          <w:iCs/>
          <w:sz w:val="20"/>
          <w:szCs w:val="24"/>
        </w:rPr>
      </w:pPr>
    </w:p>
    <w:p w14:paraId="3F8C8310" w14:textId="77777777" w:rsidR="002A0153" w:rsidRDefault="002A0153" w:rsidP="00462B4C">
      <w:pPr>
        <w:spacing w:after="0"/>
        <w:ind w:left="-567"/>
        <w:jc w:val="center"/>
        <w:rPr>
          <w:rFonts w:ascii="Arial" w:hAnsi="Arial" w:cs="Arial"/>
          <w:bCs/>
          <w:iCs/>
          <w:sz w:val="20"/>
          <w:szCs w:val="24"/>
        </w:rPr>
      </w:pPr>
    </w:p>
    <w:p w14:paraId="1F5D0E3C" w14:textId="4FF7C8C5" w:rsidR="004F254F" w:rsidRPr="002A0153" w:rsidRDefault="004F254F" w:rsidP="00462B4C">
      <w:pPr>
        <w:spacing w:after="0"/>
        <w:ind w:left="-567"/>
        <w:jc w:val="center"/>
        <w:rPr>
          <w:rFonts w:ascii="Arial" w:hAnsi="Arial" w:cs="Arial"/>
          <w:bCs/>
          <w:iCs/>
          <w:sz w:val="10"/>
          <w:szCs w:val="14"/>
        </w:rPr>
      </w:pPr>
    </w:p>
    <w:p w14:paraId="6FDE1783" w14:textId="3CBC3E56" w:rsidR="004F254F" w:rsidRPr="00161BE7" w:rsidRDefault="00161BE7" w:rsidP="00462B4C">
      <w:pPr>
        <w:spacing w:after="0"/>
        <w:ind w:left="-567"/>
        <w:jc w:val="center"/>
        <w:rPr>
          <w:rFonts w:ascii="Arial" w:hAnsi="Arial" w:cs="Arial"/>
          <w:b/>
          <w:i/>
          <w:color w:val="086098"/>
          <w:sz w:val="18"/>
        </w:rPr>
      </w:pPr>
      <w:r w:rsidRPr="00161BE7">
        <w:rPr>
          <w:rFonts w:ascii="Arial" w:hAnsi="Arial" w:cs="Arial"/>
          <w:b/>
          <w:i/>
          <w:color w:val="086098"/>
          <w:sz w:val="18"/>
        </w:rPr>
        <w:t>Gráfica 18. Iniciativas presentadas</w:t>
      </w:r>
      <w:r w:rsidR="00960E1C" w:rsidRPr="00960E1C">
        <w:t xml:space="preserve"> </w:t>
      </w:r>
      <w:r w:rsidR="00960E1C" w:rsidRPr="00960E1C">
        <w:rPr>
          <w:rFonts w:ascii="Arial" w:hAnsi="Arial" w:cs="Arial"/>
          <w:b/>
          <w:i/>
          <w:color w:val="086098"/>
          <w:sz w:val="18"/>
        </w:rPr>
        <w:t xml:space="preserve">ante los Congresos </w:t>
      </w:r>
      <w:r w:rsidR="002F496C">
        <w:rPr>
          <w:rFonts w:ascii="Arial" w:hAnsi="Arial" w:cs="Arial"/>
          <w:b/>
          <w:i/>
          <w:color w:val="086098"/>
          <w:sz w:val="18"/>
        </w:rPr>
        <w:t>e</w:t>
      </w:r>
      <w:r w:rsidR="00960E1C" w:rsidRPr="00960E1C">
        <w:rPr>
          <w:rFonts w:ascii="Arial" w:hAnsi="Arial" w:cs="Arial"/>
          <w:b/>
          <w:i/>
          <w:color w:val="086098"/>
          <w:sz w:val="18"/>
        </w:rPr>
        <w:t>statales</w:t>
      </w:r>
      <w:r w:rsidRPr="00161BE7">
        <w:rPr>
          <w:rFonts w:ascii="Arial" w:hAnsi="Arial" w:cs="Arial"/>
          <w:b/>
          <w:i/>
          <w:color w:val="086098"/>
          <w:sz w:val="18"/>
        </w:rPr>
        <w:t>, por entidad federativa, 2020</w:t>
      </w:r>
    </w:p>
    <w:p w14:paraId="29EE7CD5" w14:textId="78D3906C" w:rsidR="004F254F" w:rsidRDefault="00161BE7" w:rsidP="00462B4C">
      <w:pPr>
        <w:spacing w:after="0"/>
        <w:ind w:left="-567"/>
        <w:jc w:val="center"/>
        <w:rPr>
          <w:rFonts w:ascii="Arial" w:hAnsi="Arial" w:cs="Arial"/>
          <w:bCs/>
          <w:iCs/>
          <w:sz w:val="20"/>
          <w:szCs w:val="24"/>
        </w:rPr>
      </w:pPr>
      <w:r>
        <w:rPr>
          <w:noProof/>
        </w:rPr>
        <w:drawing>
          <wp:inline distT="0" distB="0" distL="0" distR="0" wp14:anchorId="67587ED6" wp14:editId="4B6EDBD1">
            <wp:extent cx="6162675" cy="1847850"/>
            <wp:effectExtent l="0" t="0" r="0" b="0"/>
            <wp:docPr id="33" name="Gráfico 33">
              <a:extLst xmlns:a="http://schemas.openxmlformats.org/drawingml/2006/main">
                <a:ext uri="{FF2B5EF4-FFF2-40B4-BE49-F238E27FC236}">
                  <a16:creationId xmlns:a16="http://schemas.microsoft.com/office/drawing/2014/main" id="{F7D51EC0-B9D0-4C2F-8598-A0F214692E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2065C8CF" w14:textId="7BD5828A" w:rsidR="004F254F" w:rsidRDefault="004F254F" w:rsidP="00462B4C">
      <w:pPr>
        <w:spacing w:after="0"/>
        <w:ind w:left="-567"/>
        <w:jc w:val="center"/>
        <w:rPr>
          <w:rFonts w:ascii="Arial" w:hAnsi="Arial" w:cs="Arial"/>
          <w:bCs/>
          <w:iCs/>
          <w:sz w:val="20"/>
          <w:szCs w:val="24"/>
        </w:rPr>
      </w:pPr>
    </w:p>
    <w:p w14:paraId="48FDE410" w14:textId="191BAB6F" w:rsidR="004F254F" w:rsidRPr="00161BE7" w:rsidRDefault="00161BE7" w:rsidP="00462B4C">
      <w:pPr>
        <w:spacing w:after="0"/>
        <w:ind w:left="-567"/>
        <w:jc w:val="center"/>
        <w:rPr>
          <w:rFonts w:ascii="Arial" w:hAnsi="Arial" w:cs="Arial"/>
          <w:bCs/>
          <w:iCs/>
          <w:sz w:val="16"/>
          <w:szCs w:val="16"/>
        </w:rPr>
      </w:pPr>
      <w:r w:rsidRPr="00161BE7">
        <w:rPr>
          <w:rFonts w:ascii="Arial" w:hAnsi="Arial" w:cs="Arial"/>
          <w:bCs/>
          <w:iCs/>
          <w:sz w:val="16"/>
          <w:szCs w:val="16"/>
        </w:rPr>
        <w:t xml:space="preserve">Nota: </w:t>
      </w:r>
      <w:r>
        <w:rPr>
          <w:rFonts w:ascii="Arial" w:hAnsi="Arial" w:cs="Arial"/>
          <w:bCs/>
          <w:iCs/>
          <w:sz w:val="16"/>
          <w:szCs w:val="16"/>
        </w:rPr>
        <w:t>e</w:t>
      </w:r>
      <w:r w:rsidRPr="00161BE7">
        <w:rPr>
          <w:rFonts w:ascii="Arial" w:hAnsi="Arial" w:cs="Arial"/>
          <w:bCs/>
          <w:iCs/>
          <w:sz w:val="16"/>
          <w:szCs w:val="16"/>
        </w:rPr>
        <w:t>l Congreso de la Ciudad de México no contó con datos o elementos para responder sobre el tema.</w:t>
      </w:r>
    </w:p>
    <w:p w14:paraId="1239A260" w14:textId="4816ED81" w:rsidR="004F254F" w:rsidRDefault="004F254F" w:rsidP="00462B4C">
      <w:pPr>
        <w:spacing w:after="0"/>
        <w:ind w:left="-567"/>
        <w:jc w:val="center"/>
        <w:rPr>
          <w:rFonts w:ascii="Arial" w:hAnsi="Arial" w:cs="Arial"/>
          <w:bCs/>
          <w:iCs/>
          <w:sz w:val="20"/>
          <w:szCs w:val="24"/>
        </w:rPr>
      </w:pPr>
    </w:p>
    <w:p w14:paraId="38F0699A" w14:textId="2E24AFAB" w:rsidR="004F254F" w:rsidRPr="002A0153" w:rsidRDefault="0007094E" w:rsidP="0007094E">
      <w:pPr>
        <w:spacing w:after="0"/>
        <w:ind w:left="-567"/>
        <w:jc w:val="both"/>
        <w:rPr>
          <w:rFonts w:ascii="Arial" w:hAnsi="Arial" w:cs="Arial"/>
          <w:spacing w:val="-2"/>
          <w:sz w:val="24"/>
          <w:szCs w:val="24"/>
        </w:rPr>
      </w:pPr>
      <w:r w:rsidRPr="002A0153">
        <w:rPr>
          <w:rFonts w:ascii="Arial" w:hAnsi="Arial" w:cs="Arial"/>
          <w:spacing w:val="-2"/>
          <w:sz w:val="24"/>
          <w:szCs w:val="24"/>
        </w:rPr>
        <w:t xml:space="preserve">En 2020, la cantidad de proposiciones con punto de acuerdo presentadas ante los Congresos </w:t>
      </w:r>
      <w:r w:rsidR="002F496C">
        <w:rPr>
          <w:rFonts w:ascii="Arial" w:hAnsi="Arial" w:cs="Arial"/>
          <w:spacing w:val="-2"/>
          <w:sz w:val="24"/>
          <w:szCs w:val="24"/>
        </w:rPr>
        <w:t>e</w:t>
      </w:r>
      <w:r w:rsidRPr="002A0153">
        <w:rPr>
          <w:rFonts w:ascii="Arial" w:hAnsi="Arial" w:cs="Arial"/>
          <w:spacing w:val="-2"/>
          <w:sz w:val="24"/>
          <w:szCs w:val="24"/>
        </w:rPr>
        <w:t>statales fue de 5 854,</w:t>
      </w:r>
      <w:r w:rsidR="00476682">
        <w:rPr>
          <w:rFonts w:ascii="Arial" w:hAnsi="Arial" w:cs="Arial"/>
          <w:spacing w:val="-2"/>
          <w:sz w:val="24"/>
          <w:szCs w:val="24"/>
        </w:rPr>
        <w:t xml:space="preserve"> cifra</w:t>
      </w:r>
      <w:r w:rsidRPr="002A0153">
        <w:rPr>
          <w:rFonts w:ascii="Arial" w:hAnsi="Arial" w:cs="Arial"/>
          <w:spacing w:val="-2"/>
          <w:sz w:val="24"/>
          <w:szCs w:val="24"/>
        </w:rPr>
        <w:t xml:space="preserve"> que en comparación con lo reportado en 2019</w:t>
      </w:r>
      <w:r w:rsidR="00BF2776">
        <w:rPr>
          <w:rFonts w:ascii="Arial" w:hAnsi="Arial" w:cs="Arial"/>
          <w:spacing w:val="-2"/>
          <w:sz w:val="24"/>
          <w:szCs w:val="24"/>
        </w:rPr>
        <w:t>,</w:t>
      </w:r>
      <w:r w:rsidRPr="002A0153">
        <w:rPr>
          <w:rFonts w:ascii="Arial" w:hAnsi="Arial" w:cs="Arial"/>
          <w:spacing w:val="-2"/>
          <w:sz w:val="24"/>
          <w:szCs w:val="24"/>
        </w:rPr>
        <w:t xml:space="preserve"> disminuyó 8.7</w:t>
      </w:r>
      <w:r w:rsidR="009A2E84" w:rsidRPr="002A0153">
        <w:rPr>
          <w:rFonts w:ascii="Arial" w:hAnsi="Arial" w:cs="Arial"/>
          <w:spacing w:val="-2"/>
          <w:sz w:val="24"/>
          <w:szCs w:val="24"/>
        </w:rPr>
        <w:t xml:space="preserve"> por ciento</w:t>
      </w:r>
      <w:r w:rsidRPr="002A0153">
        <w:rPr>
          <w:rFonts w:ascii="Arial" w:hAnsi="Arial" w:cs="Arial"/>
          <w:spacing w:val="-2"/>
          <w:sz w:val="24"/>
          <w:szCs w:val="24"/>
        </w:rPr>
        <w:t xml:space="preserve">. </w:t>
      </w:r>
    </w:p>
    <w:p w14:paraId="55659DEC" w14:textId="0C8CD95A" w:rsidR="004F254F" w:rsidRDefault="004F254F" w:rsidP="00462B4C">
      <w:pPr>
        <w:spacing w:after="0"/>
        <w:ind w:left="-567"/>
        <w:jc w:val="center"/>
        <w:rPr>
          <w:rFonts w:ascii="Arial" w:hAnsi="Arial" w:cs="Arial"/>
          <w:bCs/>
          <w:iCs/>
          <w:sz w:val="20"/>
          <w:szCs w:val="24"/>
        </w:rPr>
      </w:pPr>
    </w:p>
    <w:p w14:paraId="127B11B0" w14:textId="77777777" w:rsidR="002A0153" w:rsidRPr="002A0153" w:rsidRDefault="002A0153" w:rsidP="00462B4C">
      <w:pPr>
        <w:spacing w:after="0"/>
        <w:ind w:left="-567"/>
        <w:jc w:val="center"/>
        <w:rPr>
          <w:rFonts w:ascii="Arial" w:hAnsi="Arial" w:cs="Arial"/>
          <w:bCs/>
          <w:iCs/>
          <w:sz w:val="10"/>
          <w:szCs w:val="14"/>
        </w:rPr>
      </w:pPr>
    </w:p>
    <w:p w14:paraId="04B2291A" w14:textId="0D6D1EB3" w:rsidR="009A2E84" w:rsidRPr="009A2E84" w:rsidRDefault="009A2E84" w:rsidP="009A2E84">
      <w:pPr>
        <w:spacing w:after="0"/>
        <w:ind w:left="-567"/>
        <w:jc w:val="center"/>
        <w:rPr>
          <w:rFonts w:ascii="Arial" w:hAnsi="Arial" w:cs="Arial"/>
          <w:b/>
          <w:i/>
          <w:color w:val="086098"/>
          <w:sz w:val="18"/>
        </w:rPr>
      </w:pPr>
      <w:r w:rsidRPr="00161BE7">
        <w:rPr>
          <w:rFonts w:ascii="Arial" w:hAnsi="Arial" w:cs="Arial"/>
          <w:b/>
          <w:i/>
          <w:color w:val="086098"/>
          <w:sz w:val="18"/>
        </w:rPr>
        <w:t>Gráfica 1</w:t>
      </w:r>
      <w:r>
        <w:rPr>
          <w:rFonts w:ascii="Arial" w:hAnsi="Arial" w:cs="Arial"/>
          <w:b/>
          <w:i/>
          <w:color w:val="086098"/>
          <w:sz w:val="18"/>
        </w:rPr>
        <w:t>9</w:t>
      </w:r>
      <w:r w:rsidRPr="00161BE7">
        <w:rPr>
          <w:rFonts w:ascii="Arial" w:hAnsi="Arial" w:cs="Arial"/>
          <w:b/>
          <w:i/>
          <w:color w:val="086098"/>
          <w:sz w:val="18"/>
        </w:rPr>
        <w:t xml:space="preserve">. </w:t>
      </w:r>
      <w:r w:rsidRPr="009A2E84">
        <w:rPr>
          <w:rFonts w:ascii="Arial" w:hAnsi="Arial" w:cs="Arial"/>
          <w:b/>
          <w:i/>
          <w:color w:val="086098"/>
          <w:sz w:val="18"/>
        </w:rPr>
        <w:t xml:space="preserve">Proposiciones con punto de acuerdo presentadas ante los Congresos </w:t>
      </w:r>
      <w:r w:rsidR="002F496C">
        <w:rPr>
          <w:rFonts w:ascii="Arial" w:hAnsi="Arial" w:cs="Arial"/>
          <w:b/>
          <w:i/>
          <w:color w:val="086098"/>
          <w:sz w:val="18"/>
        </w:rPr>
        <w:t>e</w:t>
      </w:r>
      <w:r w:rsidRPr="009A2E84">
        <w:rPr>
          <w:rFonts w:ascii="Arial" w:hAnsi="Arial" w:cs="Arial"/>
          <w:b/>
          <w:i/>
          <w:color w:val="086098"/>
          <w:sz w:val="18"/>
        </w:rPr>
        <w:t xml:space="preserve">statales, </w:t>
      </w:r>
    </w:p>
    <w:p w14:paraId="4880458B" w14:textId="7B424A99" w:rsidR="009A2E84" w:rsidRDefault="009A2E84" w:rsidP="009A2E84">
      <w:pPr>
        <w:spacing w:after="0"/>
        <w:ind w:left="-567"/>
        <w:jc w:val="center"/>
        <w:rPr>
          <w:rFonts w:ascii="Arial" w:hAnsi="Arial" w:cs="Arial"/>
          <w:b/>
          <w:i/>
          <w:color w:val="086098"/>
          <w:sz w:val="18"/>
        </w:rPr>
      </w:pPr>
      <w:r w:rsidRPr="009A2E84">
        <w:rPr>
          <w:rFonts w:ascii="Arial" w:hAnsi="Arial" w:cs="Arial"/>
          <w:b/>
          <w:i/>
          <w:color w:val="086098"/>
          <w:sz w:val="18"/>
        </w:rPr>
        <w:t>2016 a 2020</w:t>
      </w:r>
    </w:p>
    <w:p w14:paraId="5C64AC53" w14:textId="1D33E577" w:rsidR="004F254F" w:rsidRDefault="004F254F" w:rsidP="00462B4C">
      <w:pPr>
        <w:spacing w:after="0"/>
        <w:ind w:left="-567"/>
        <w:jc w:val="center"/>
        <w:rPr>
          <w:rFonts w:ascii="Arial" w:hAnsi="Arial" w:cs="Arial"/>
          <w:bCs/>
          <w:iCs/>
          <w:sz w:val="20"/>
          <w:szCs w:val="24"/>
        </w:rPr>
      </w:pPr>
    </w:p>
    <w:p w14:paraId="3260F7C0" w14:textId="47DEF62A" w:rsidR="004F254F" w:rsidRDefault="009A2E84" w:rsidP="00462B4C">
      <w:pPr>
        <w:spacing w:after="0"/>
        <w:ind w:left="-567"/>
        <w:jc w:val="center"/>
        <w:rPr>
          <w:rFonts w:ascii="Arial" w:hAnsi="Arial" w:cs="Arial"/>
          <w:bCs/>
          <w:iCs/>
          <w:sz w:val="20"/>
          <w:szCs w:val="24"/>
        </w:rPr>
      </w:pPr>
      <w:r>
        <w:rPr>
          <w:noProof/>
        </w:rPr>
        <w:drawing>
          <wp:inline distT="0" distB="0" distL="0" distR="0" wp14:anchorId="4F969108" wp14:editId="0B6002E0">
            <wp:extent cx="4132580" cy="1838325"/>
            <wp:effectExtent l="0" t="0" r="1270" b="0"/>
            <wp:docPr id="34" name="Gráfico 34">
              <a:extLst xmlns:a="http://schemas.openxmlformats.org/drawingml/2006/main">
                <a:ext uri="{FF2B5EF4-FFF2-40B4-BE49-F238E27FC236}">
                  <a16:creationId xmlns:a16="http://schemas.microsoft.com/office/drawing/2014/main" id="{3A9F5C0D-C9F2-46D1-90E3-E3A321AEEC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12A15851" w14:textId="52C5DF29" w:rsidR="004F254F" w:rsidRDefault="004F254F" w:rsidP="00462B4C">
      <w:pPr>
        <w:spacing w:after="0"/>
        <w:ind w:left="-567"/>
        <w:jc w:val="center"/>
        <w:rPr>
          <w:rFonts w:ascii="Arial" w:hAnsi="Arial" w:cs="Arial"/>
          <w:bCs/>
          <w:iCs/>
          <w:sz w:val="20"/>
          <w:szCs w:val="24"/>
        </w:rPr>
      </w:pPr>
    </w:p>
    <w:p w14:paraId="65B79A79" w14:textId="77777777" w:rsidR="009A2E84" w:rsidRPr="0007094E" w:rsidRDefault="009A2E84" w:rsidP="009A2E84">
      <w:pPr>
        <w:spacing w:after="0"/>
        <w:ind w:left="-567"/>
        <w:jc w:val="both"/>
        <w:rPr>
          <w:rFonts w:ascii="Arial" w:hAnsi="Arial" w:cs="Arial"/>
          <w:sz w:val="24"/>
          <w:szCs w:val="24"/>
        </w:rPr>
      </w:pPr>
      <w:r w:rsidRPr="0007094E">
        <w:rPr>
          <w:rFonts w:ascii="Arial" w:hAnsi="Arial" w:cs="Arial"/>
          <w:sz w:val="24"/>
          <w:szCs w:val="24"/>
        </w:rPr>
        <w:t>Del total de proposiciones, 81.1%</w:t>
      </w:r>
      <w:r>
        <w:rPr>
          <w:rFonts w:ascii="Arial" w:hAnsi="Arial" w:cs="Arial"/>
          <w:sz w:val="24"/>
          <w:szCs w:val="24"/>
        </w:rPr>
        <w:t xml:space="preserve"> (4 748)</w:t>
      </w:r>
      <w:r w:rsidRPr="0007094E">
        <w:rPr>
          <w:rFonts w:ascii="Arial" w:hAnsi="Arial" w:cs="Arial"/>
          <w:sz w:val="24"/>
          <w:szCs w:val="24"/>
        </w:rPr>
        <w:t xml:space="preserve"> se presentó durante periodos de sesiones ordinarios</w:t>
      </w:r>
      <w:r>
        <w:rPr>
          <w:rFonts w:ascii="Arial" w:hAnsi="Arial" w:cs="Arial"/>
          <w:sz w:val="24"/>
          <w:szCs w:val="24"/>
        </w:rPr>
        <w:t>, 16.9% (989) en periodos de receso y 2.0% (117) en periodos extraordinarios</w:t>
      </w:r>
      <w:r w:rsidRPr="0007094E">
        <w:rPr>
          <w:rFonts w:ascii="Arial" w:hAnsi="Arial" w:cs="Arial"/>
          <w:sz w:val="24"/>
          <w:szCs w:val="24"/>
        </w:rPr>
        <w:t>. Por tipo, 85.4% fue de exhorto; 8.9% de recomendación, y 5.7% de pronunciamiento</w:t>
      </w:r>
      <w:r>
        <w:rPr>
          <w:rStyle w:val="Refdenotaalpie"/>
          <w:rFonts w:ascii="Arial" w:hAnsi="Arial" w:cs="Arial"/>
          <w:sz w:val="24"/>
          <w:szCs w:val="24"/>
        </w:rPr>
        <w:footnoteReference w:id="4"/>
      </w:r>
      <w:r w:rsidRPr="0007094E">
        <w:rPr>
          <w:rFonts w:ascii="Arial" w:hAnsi="Arial" w:cs="Arial"/>
          <w:sz w:val="24"/>
          <w:szCs w:val="24"/>
        </w:rPr>
        <w:t>.</w:t>
      </w:r>
    </w:p>
    <w:p w14:paraId="0C0F0988" w14:textId="37ED4D85" w:rsidR="004F254F" w:rsidRDefault="004F254F" w:rsidP="00462B4C">
      <w:pPr>
        <w:spacing w:after="0"/>
        <w:ind w:left="-567"/>
        <w:jc w:val="center"/>
        <w:rPr>
          <w:rFonts w:ascii="Arial" w:hAnsi="Arial" w:cs="Arial"/>
          <w:bCs/>
          <w:iCs/>
          <w:sz w:val="20"/>
          <w:szCs w:val="24"/>
        </w:rPr>
      </w:pPr>
    </w:p>
    <w:p w14:paraId="22677F4A" w14:textId="54040D95" w:rsidR="00421804" w:rsidRDefault="009A2E84" w:rsidP="009A2E84">
      <w:pPr>
        <w:spacing w:after="0"/>
        <w:ind w:left="-567"/>
        <w:jc w:val="center"/>
        <w:rPr>
          <w:rFonts w:ascii="Arial" w:hAnsi="Arial" w:cs="Arial"/>
          <w:b/>
          <w:i/>
          <w:color w:val="086098"/>
          <w:sz w:val="18"/>
        </w:rPr>
      </w:pPr>
      <w:r w:rsidRPr="00161BE7">
        <w:rPr>
          <w:rFonts w:ascii="Arial" w:hAnsi="Arial" w:cs="Arial"/>
          <w:b/>
          <w:i/>
          <w:color w:val="086098"/>
          <w:sz w:val="18"/>
        </w:rPr>
        <w:t xml:space="preserve">Gráfica </w:t>
      </w:r>
      <w:r>
        <w:rPr>
          <w:rFonts w:ascii="Arial" w:hAnsi="Arial" w:cs="Arial"/>
          <w:b/>
          <w:i/>
          <w:color w:val="086098"/>
          <w:sz w:val="18"/>
        </w:rPr>
        <w:t>20</w:t>
      </w:r>
      <w:r w:rsidRPr="00161BE7">
        <w:rPr>
          <w:rFonts w:ascii="Arial" w:hAnsi="Arial" w:cs="Arial"/>
          <w:b/>
          <w:i/>
          <w:color w:val="086098"/>
          <w:sz w:val="18"/>
        </w:rPr>
        <w:t xml:space="preserve">. </w:t>
      </w:r>
      <w:r w:rsidRPr="009A2E84">
        <w:rPr>
          <w:rFonts w:ascii="Arial" w:hAnsi="Arial" w:cs="Arial"/>
          <w:b/>
          <w:i/>
          <w:color w:val="086098"/>
          <w:sz w:val="18"/>
        </w:rPr>
        <w:t xml:space="preserve">Proposiciones </w:t>
      </w:r>
      <w:r w:rsidR="00421804" w:rsidRPr="00421804">
        <w:rPr>
          <w:rFonts w:ascii="Arial" w:hAnsi="Arial" w:cs="Arial"/>
          <w:b/>
          <w:i/>
          <w:color w:val="086098"/>
          <w:sz w:val="18"/>
        </w:rPr>
        <w:t xml:space="preserve">con punto de acuerdo presentadas ante los Congresos </w:t>
      </w:r>
      <w:r w:rsidR="002F496C">
        <w:rPr>
          <w:rFonts w:ascii="Arial" w:hAnsi="Arial" w:cs="Arial"/>
          <w:b/>
          <w:i/>
          <w:color w:val="086098"/>
          <w:sz w:val="18"/>
        </w:rPr>
        <w:t>e</w:t>
      </w:r>
      <w:r w:rsidR="00421804" w:rsidRPr="00421804">
        <w:rPr>
          <w:rFonts w:ascii="Arial" w:hAnsi="Arial" w:cs="Arial"/>
          <w:b/>
          <w:i/>
          <w:color w:val="086098"/>
          <w:sz w:val="18"/>
        </w:rPr>
        <w:t>statales</w:t>
      </w:r>
      <w:r w:rsidRPr="009A2E84">
        <w:rPr>
          <w:rFonts w:ascii="Arial" w:hAnsi="Arial" w:cs="Arial"/>
          <w:b/>
          <w:i/>
          <w:color w:val="086098"/>
          <w:sz w:val="18"/>
        </w:rPr>
        <w:t xml:space="preserve">, </w:t>
      </w:r>
    </w:p>
    <w:p w14:paraId="3779C42C" w14:textId="4B4EA046" w:rsidR="009A2E84" w:rsidRDefault="009A2E84" w:rsidP="009A2E84">
      <w:pPr>
        <w:spacing w:after="0"/>
        <w:ind w:left="-567"/>
        <w:jc w:val="center"/>
        <w:rPr>
          <w:rFonts w:ascii="Arial" w:hAnsi="Arial" w:cs="Arial"/>
          <w:b/>
          <w:i/>
          <w:color w:val="086098"/>
          <w:sz w:val="18"/>
        </w:rPr>
      </w:pPr>
      <w:r w:rsidRPr="009A2E84">
        <w:rPr>
          <w:rFonts w:ascii="Arial" w:hAnsi="Arial" w:cs="Arial"/>
          <w:b/>
          <w:i/>
          <w:color w:val="086098"/>
          <w:sz w:val="18"/>
        </w:rPr>
        <w:t xml:space="preserve">por tipo, 2019 a 2020 </w:t>
      </w:r>
    </w:p>
    <w:p w14:paraId="2BC68DFF" w14:textId="77777777" w:rsidR="009A2E84" w:rsidRPr="009A2E84" w:rsidRDefault="009A2E84" w:rsidP="009A2E84">
      <w:pPr>
        <w:spacing w:after="0"/>
        <w:ind w:left="-567"/>
        <w:jc w:val="center"/>
        <w:rPr>
          <w:rFonts w:ascii="Arial" w:hAnsi="Arial" w:cs="Arial"/>
          <w:b/>
          <w:i/>
          <w:color w:val="086098"/>
          <w:sz w:val="18"/>
        </w:rPr>
      </w:pPr>
    </w:p>
    <w:p w14:paraId="710AD6A1" w14:textId="79C28E6E" w:rsidR="004F254F" w:rsidRDefault="009A2E84" w:rsidP="00462B4C">
      <w:pPr>
        <w:spacing w:after="0"/>
        <w:ind w:left="-567"/>
        <w:jc w:val="center"/>
        <w:rPr>
          <w:rFonts w:ascii="Arial" w:hAnsi="Arial" w:cs="Arial"/>
          <w:bCs/>
          <w:iCs/>
          <w:sz w:val="20"/>
          <w:szCs w:val="24"/>
        </w:rPr>
      </w:pPr>
      <w:r>
        <w:rPr>
          <w:noProof/>
        </w:rPr>
        <w:drawing>
          <wp:inline distT="0" distB="0" distL="0" distR="0" wp14:anchorId="37DF1B4E" wp14:editId="2908655A">
            <wp:extent cx="4781550" cy="2238375"/>
            <wp:effectExtent l="0" t="0" r="0" b="0"/>
            <wp:docPr id="36" name="Gráfico 36">
              <a:extLst xmlns:a="http://schemas.openxmlformats.org/drawingml/2006/main">
                <a:ext uri="{FF2B5EF4-FFF2-40B4-BE49-F238E27FC236}">
                  <a16:creationId xmlns:a16="http://schemas.microsoft.com/office/drawing/2014/main" id="{F1276DA0-9177-4F11-BF2E-7D0C71CD55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7EBE87C1" w14:textId="6E6B01E1" w:rsidR="004F254F" w:rsidRDefault="004F254F" w:rsidP="00462B4C">
      <w:pPr>
        <w:spacing w:after="0"/>
        <w:ind w:left="-567"/>
        <w:jc w:val="center"/>
        <w:rPr>
          <w:rFonts w:ascii="Arial" w:hAnsi="Arial" w:cs="Arial"/>
          <w:bCs/>
          <w:iCs/>
          <w:sz w:val="20"/>
          <w:szCs w:val="24"/>
        </w:rPr>
      </w:pPr>
    </w:p>
    <w:p w14:paraId="044964A6" w14:textId="6C2F72F4" w:rsidR="004F254F" w:rsidRPr="009A2E84" w:rsidRDefault="009A2E84" w:rsidP="00462B4C">
      <w:pPr>
        <w:spacing w:after="0"/>
        <w:ind w:left="-567"/>
        <w:jc w:val="center"/>
        <w:rPr>
          <w:rFonts w:ascii="Arial" w:hAnsi="Arial" w:cs="Arial"/>
          <w:bCs/>
          <w:iCs/>
          <w:sz w:val="16"/>
          <w:szCs w:val="20"/>
        </w:rPr>
      </w:pPr>
      <w:r w:rsidRPr="009A2E84">
        <w:rPr>
          <w:rFonts w:ascii="Arial" w:hAnsi="Arial" w:cs="Arial"/>
          <w:bCs/>
          <w:iCs/>
          <w:sz w:val="16"/>
          <w:szCs w:val="20"/>
        </w:rPr>
        <w:t xml:space="preserve">Nota: para 2019 no se incluye la categoría </w:t>
      </w:r>
      <w:r w:rsidRPr="009A2E84">
        <w:rPr>
          <w:rFonts w:ascii="Arial" w:hAnsi="Arial" w:cs="Arial"/>
          <w:bCs/>
          <w:i/>
          <w:sz w:val="16"/>
          <w:szCs w:val="20"/>
        </w:rPr>
        <w:t>No especificado</w:t>
      </w:r>
      <w:r w:rsidRPr="009A2E84">
        <w:rPr>
          <w:rFonts w:ascii="Arial" w:hAnsi="Arial" w:cs="Arial"/>
          <w:bCs/>
          <w:iCs/>
          <w:sz w:val="16"/>
          <w:szCs w:val="20"/>
        </w:rPr>
        <w:t xml:space="preserve"> para la cual se reportó un total de 325.</w:t>
      </w:r>
      <w:r w:rsidR="00CE130F">
        <w:rPr>
          <w:rFonts w:ascii="Arial" w:hAnsi="Arial" w:cs="Arial"/>
          <w:bCs/>
          <w:iCs/>
          <w:sz w:val="16"/>
          <w:szCs w:val="20"/>
        </w:rPr>
        <w:t xml:space="preserve"> </w:t>
      </w:r>
      <w:r w:rsidR="00CE130F" w:rsidRPr="00CE130F">
        <w:rPr>
          <w:rFonts w:ascii="Arial" w:hAnsi="Arial" w:cs="Arial"/>
          <w:bCs/>
          <w:iCs/>
          <w:sz w:val="16"/>
          <w:szCs w:val="20"/>
        </w:rPr>
        <w:t>La cantidad de proposiciones con punto de acuerdo por tipo es mayor al total, toda vez que una misma proposición con punto de acuerdo pudo ser presentada por diputados de uno o más grupos parlamentarios.</w:t>
      </w:r>
    </w:p>
    <w:p w14:paraId="31AF9101" w14:textId="375AAC4E" w:rsidR="004F254F" w:rsidRDefault="004F254F" w:rsidP="00462B4C">
      <w:pPr>
        <w:spacing w:after="0"/>
        <w:ind w:left="-567"/>
        <w:jc w:val="center"/>
        <w:rPr>
          <w:rFonts w:ascii="Arial" w:hAnsi="Arial" w:cs="Arial"/>
          <w:bCs/>
          <w:iCs/>
          <w:sz w:val="20"/>
          <w:szCs w:val="24"/>
        </w:rPr>
      </w:pPr>
    </w:p>
    <w:p w14:paraId="2C90F71E" w14:textId="5064F803" w:rsidR="004F254F" w:rsidRDefault="004F254F" w:rsidP="00462B4C">
      <w:pPr>
        <w:spacing w:after="0"/>
        <w:ind w:left="-567"/>
        <w:jc w:val="center"/>
        <w:rPr>
          <w:rFonts w:ascii="Arial" w:hAnsi="Arial" w:cs="Arial"/>
          <w:bCs/>
          <w:iCs/>
          <w:sz w:val="20"/>
          <w:szCs w:val="24"/>
        </w:rPr>
      </w:pPr>
    </w:p>
    <w:p w14:paraId="4C8B7B2F" w14:textId="1E0189BA" w:rsidR="004F254F" w:rsidRDefault="004F254F" w:rsidP="00462B4C">
      <w:pPr>
        <w:spacing w:after="0"/>
        <w:ind w:left="-567"/>
        <w:jc w:val="center"/>
        <w:rPr>
          <w:rFonts w:ascii="Arial" w:hAnsi="Arial" w:cs="Arial"/>
          <w:bCs/>
          <w:iCs/>
          <w:sz w:val="20"/>
          <w:szCs w:val="24"/>
        </w:rPr>
      </w:pPr>
    </w:p>
    <w:p w14:paraId="3C0D5B45" w14:textId="67733078" w:rsidR="004F254F" w:rsidRDefault="004F254F" w:rsidP="00462B4C">
      <w:pPr>
        <w:spacing w:after="0"/>
        <w:ind w:left="-567"/>
        <w:jc w:val="center"/>
        <w:rPr>
          <w:rFonts w:ascii="Arial" w:hAnsi="Arial" w:cs="Arial"/>
          <w:bCs/>
          <w:iCs/>
          <w:sz w:val="20"/>
          <w:szCs w:val="24"/>
        </w:rPr>
      </w:pPr>
    </w:p>
    <w:p w14:paraId="49175398" w14:textId="1E91D460" w:rsidR="004F254F" w:rsidRDefault="00A90F03" w:rsidP="00A90F03">
      <w:pPr>
        <w:spacing w:after="0"/>
        <w:ind w:left="-567"/>
        <w:jc w:val="both"/>
        <w:rPr>
          <w:rFonts w:ascii="Arial" w:hAnsi="Arial" w:cs="Arial"/>
          <w:bCs/>
          <w:iCs/>
          <w:sz w:val="20"/>
          <w:szCs w:val="24"/>
        </w:rPr>
      </w:pPr>
      <w:r w:rsidRPr="00A90F03">
        <w:rPr>
          <w:rFonts w:ascii="Arial" w:hAnsi="Arial" w:cs="Arial"/>
          <w:sz w:val="24"/>
          <w:szCs w:val="24"/>
        </w:rPr>
        <w:t>Los Congresos de Jalisco y Oaxaca destacan con las cifras más altas de proposiciones presentadas.</w:t>
      </w:r>
    </w:p>
    <w:p w14:paraId="6DE6A037" w14:textId="77777777" w:rsidR="00A90F03" w:rsidRDefault="00A90F03" w:rsidP="00A90F03">
      <w:pPr>
        <w:spacing w:after="0"/>
        <w:ind w:left="-567"/>
        <w:jc w:val="center"/>
        <w:rPr>
          <w:rFonts w:ascii="Arial" w:hAnsi="Arial" w:cs="Arial"/>
          <w:b/>
          <w:i/>
          <w:color w:val="086098"/>
          <w:sz w:val="18"/>
        </w:rPr>
      </w:pPr>
    </w:p>
    <w:p w14:paraId="5E08D0B5" w14:textId="5A33FC03" w:rsidR="00A90F03" w:rsidRDefault="00A90F03" w:rsidP="00A90F03">
      <w:pPr>
        <w:spacing w:after="0"/>
        <w:ind w:left="-567"/>
        <w:jc w:val="center"/>
        <w:rPr>
          <w:rFonts w:ascii="Arial" w:hAnsi="Arial" w:cs="Arial"/>
          <w:b/>
          <w:i/>
          <w:color w:val="086098"/>
          <w:sz w:val="18"/>
        </w:rPr>
      </w:pPr>
      <w:r w:rsidRPr="00161BE7">
        <w:rPr>
          <w:rFonts w:ascii="Arial" w:hAnsi="Arial" w:cs="Arial"/>
          <w:b/>
          <w:i/>
          <w:color w:val="086098"/>
          <w:sz w:val="18"/>
        </w:rPr>
        <w:t xml:space="preserve">Gráfica </w:t>
      </w:r>
      <w:r>
        <w:rPr>
          <w:rFonts w:ascii="Arial" w:hAnsi="Arial" w:cs="Arial"/>
          <w:b/>
          <w:i/>
          <w:color w:val="086098"/>
          <w:sz w:val="18"/>
        </w:rPr>
        <w:t>21</w:t>
      </w:r>
      <w:r w:rsidRPr="00161BE7">
        <w:rPr>
          <w:rFonts w:ascii="Arial" w:hAnsi="Arial" w:cs="Arial"/>
          <w:b/>
          <w:i/>
          <w:color w:val="086098"/>
          <w:sz w:val="18"/>
        </w:rPr>
        <w:t xml:space="preserve">. </w:t>
      </w:r>
      <w:r w:rsidRPr="009A2E84">
        <w:rPr>
          <w:rFonts w:ascii="Arial" w:hAnsi="Arial" w:cs="Arial"/>
          <w:b/>
          <w:i/>
          <w:color w:val="086098"/>
          <w:sz w:val="18"/>
        </w:rPr>
        <w:t>Proposiciones con punto de acuerdo</w:t>
      </w:r>
      <w:r w:rsidR="000744B9">
        <w:rPr>
          <w:rFonts w:ascii="Arial" w:hAnsi="Arial" w:cs="Arial"/>
          <w:b/>
          <w:i/>
          <w:color w:val="086098"/>
          <w:sz w:val="18"/>
        </w:rPr>
        <w:t xml:space="preserve"> presentadas</w:t>
      </w:r>
      <w:r w:rsidRPr="009A2E84">
        <w:rPr>
          <w:rFonts w:ascii="Arial" w:hAnsi="Arial" w:cs="Arial"/>
          <w:b/>
          <w:i/>
          <w:color w:val="086098"/>
          <w:sz w:val="18"/>
        </w:rPr>
        <w:t xml:space="preserve">, por </w:t>
      </w:r>
      <w:r w:rsidR="00730739">
        <w:rPr>
          <w:rFonts w:ascii="Arial" w:hAnsi="Arial" w:cs="Arial"/>
          <w:b/>
          <w:i/>
          <w:color w:val="086098"/>
          <w:sz w:val="18"/>
        </w:rPr>
        <w:t>entidad federativa</w:t>
      </w:r>
      <w:r w:rsidRPr="009A2E84">
        <w:rPr>
          <w:rFonts w:ascii="Arial" w:hAnsi="Arial" w:cs="Arial"/>
          <w:b/>
          <w:i/>
          <w:color w:val="086098"/>
          <w:sz w:val="18"/>
        </w:rPr>
        <w:t xml:space="preserve">, 2020 </w:t>
      </w:r>
    </w:p>
    <w:p w14:paraId="4A2A315C" w14:textId="4FB48517" w:rsidR="004F254F" w:rsidRDefault="004F254F" w:rsidP="00462B4C">
      <w:pPr>
        <w:spacing w:after="0"/>
        <w:ind w:left="-567"/>
        <w:jc w:val="center"/>
        <w:rPr>
          <w:rFonts w:ascii="Arial" w:hAnsi="Arial" w:cs="Arial"/>
          <w:bCs/>
          <w:iCs/>
          <w:sz w:val="20"/>
          <w:szCs w:val="24"/>
        </w:rPr>
      </w:pPr>
    </w:p>
    <w:p w14:paraId="5B62A80F" w14:textId="3CCA3D8D" w:rsidR="004F254F" w:rsidRDefault="002A0153" w:rsidP="00462B4C">
      <w:pPr>
        <w:spacing w:after="0"/>
        <w:ind w:left="-567"/>
        <w:jc w:val="center"/>
        <w:rPr>
          <w:rFonts w:ascii="Arial" w:hAnsi="Arial" w:cs="Arial"/>
          <w:bCs/>
          <w:iCs/>
          <w:sz w:val="20"/>
          <w:szCs w:val="24"/>
        </w:rPr>
      </w:pPr>
      <w:r>
        <w:rPr>
          <w:noProof/>
        </w:rPr>
        <w:drawing>
          <wp:inline distT="0" distB="0" distL="0" distR="0" wp14:anchorId="35A82A82" wp14:editId="106EA232">
            <wp:extent cx="5991225" cy="1876425"/>
            <wp:effectExtent l="0" t="0" r="0" b="0"/>
            <wp:docPr id="37" name="Gráfico 37">
              <a:extLst xmlns:a="http://schemas.openxmlformats.org/drawingml/2006/main">
                <a:ext uri="{FF2B5EF4-FFF2-40B4-BE49-F238E27FC236}">
                  <a16:creationId xmlns:a16="http://schemas.microsoft.com/office/drawing/2014/main" id="{9CA9F344-E2AF-462E-BDBB-9CBC6B742A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1C7FDD48" w14:textId="543C908B" w:rsidR="004F254F" w:rsidRDefault="004F254F" w:rsidP="00462B4C">
      <w:pPr>
        <w:spacing w:after="0"/>
        <w:ind w:left="-567"/>
        <w:jc w:val="center"/>
        <w:rPr>
          <w:rFonts w:ascii="Arial" w:hAnsi="Arial" w:cs="Arial"/>
          <w:bCs/>
          <w:iCs/>
          <w:sz w:val="20"/>
          <w:szCs w:val="24"/>
        </w:rPr>
      </w:pPr>
    </w:p>
    <w:p w14:paraId="19757EC4" w14:textId="36ACCC5B" w:rsidR="004F254F" w:rsidRPr="00346473" w:rsidRDefault="00346473" w:rsidP="00462B4C">
      <w:pPr>
        <w:spacing w:after="0"/>
        <w:ind w:left="-567"/>
        <w:jc w:val="center"/>
        <w:rPr>
          <w:rFonts w:ascii="Arial" w:hAnsi="Arial" w:cs="Arial"/>
          <w:bCs/>
          <w:iCs/>
          <w:sz w:val="16"/>
          <w:szCs w:val="16"/>
        </w:rPr>
      </w:pPr>
      <w:r w:rsidRPr="00346473">
        <w:rPr>
          <w:rFonts w:ascii="Arial" w:hAnsi="Arial" w:cs="Arial"/>
          <w:bCs/>
          <w:iCs/>
          <w:sz w:val="16"/>
          <w:szCs w:val="16"/>
        </w:rPr>
        <w:t>Nota: el Congreso de la Ciudad de México no contó con datos o elementos para responder sobre el tema.</w:t>
      </w:r>
    </w:p>
    <w:p w14:paraId="34171FD9" w14:textId="03442F6A" w:rsidR="004F254F" w:rsidRPr="00E85CF0" w:rsidRDefault="00E85CF0" w:rsidP="00E85CF0">
      <w:pPr>
        <w:spacing w:after="0"/>
        <w:ind w:left="-567"/>
        <w:jc w:val="both"/>
        <w:rPr>
          <w:rFonts w:ascii="Arial" w:hAnsi="Arial" w:cs="Arial"/>
          <w:sz w:val="24"/>
          <w:szCs w:val="24"/>
        </w:rPr>
      </w:pPr>
      <w:r w:rsidRPr="00E85CF0">
        <w:rPr>
          <w:rFonts w:ascii="Arial" w:hAnsi="Arial" w:cs="Arial"/>
          <w:sz w:val="24"/>
          <w:szCs w:val="24"/>
        </w:rPr>
        <w:lastRenderedPageBreak/>
        <w:t>Durante 2020, las comisiones legislativas presentaron 6 733 dictámenes ante las mesas directivas u homólogas para discutir su contenido en el pleno de los congresos, de los cuales 83.2% correspondió a dictámenes de iniciativas y 16.8% se trató de proposiciones con punto de acuerdo. En el mismo periodo, se discutieron 7 000 dictámenes</w:t>
      </w:r>
      <w:r w:rsidR="007A6F0F">
        <w:rPr>
          <w:rStyle w:val="Refdenotaalpie"/>
          <w:rFonts w:ascii="Arial" w:hAnsi="Arial" w:cs="Arial"/>
          <w:sz w:val="24"/>
          <w:szCs w:val="24"/>
        </w:rPr>
        <w:footnoteReference w:id="5"/>
      </w:r>
      <w:r w:rsidRPr="00E85CF0">
        <w:rPr>
          <w:rFonts w:ascii="Arial" w:hAnsi="Arial" w:cs="Arial"/>
          <w:sz w:val="24"/>
          <w:szCs w:val="24"/>
        </w:rPr>
        <w:t xml:space="preserve">, 83.8% </w:t>
      </w:r>
      <w:r>
        <w:rPr>
          <w:rFonts w:ascii="Arial" w:hAnsi="Arial" w:cs="Arial"/>
          <w:sz w:val="24"/>
          <w:szCs w:val="24"/>
        </w:rPr>
        <w:t>de</w:t>
      </w:r>
      <w:r w:rsidRPr="00E85CF0">
        <w:rPr>
          <w:rFonts w:ascii="Arial" w:hAnsi="Arial" w:cs="Arial"/>
          <w:sz w:val="24"/>
          <w:szCs w:val="24"/>
        </w:rPr>
        <w:t xml:space="preserve"> iniciativas y 16.2% </w:t>
      </w:r>
      <w:r>
        <w:rPr>
          <w:rFonts w:ascii="Arial" w:hAnsi="Arial" w:cs="Arial"/>
          <w:sz w:val="24"/>
          <w:szCs w:val="24"/>
        </w:rPr>
        <w:t>de</w:t>
      </w:r>
      <w:r w:rsidRPr="00E85CF0">
        <w:rPr>
          <w:rFonts w:ascii="Arial" w:hAnsi="Arial" w:cs="Arial"/>
          <w:sz w:val="24"/>
          <w:szCs w:val="24"/>
        </w:rPr>
        <w:t xml:space="preserve"> proposiciones con punto de acuerdo. Por tipo de resolución, 87.3% de los dictámenes de iniciativas y 82.6% de los dictámenes de proposiciones con punto de acuerdo se aprobaron.</w:t>
      </w:r>
    </w:p>
    <w:p w14:paraId="5043EDC9" w14:textId="59060CC3" w:rsidR="004F254F" w:rsidRDefault="004F254F" w:rsidP="00462B4C">
      <w:pPr>
        <w:spacing w:after="0"/>
        <w:ind w:left="-567"/>
        <w:jc w:val="center"/>
        <w:rPr>
          <w:rFonts w:ascii="Arial" w:hAnsi="Arial" w:cs="Arial"/>
          <w:bCs/>
          <w:iCs/>
          <w:sz w:val="20"/>
          <w:szCs w:val="24"/>
        </w:rPr>
      </w:pPr>
    </w:p>
    <w:p w14:paraId="58247F63" w14:textId="78F7586D" w:rsidR="004F254F" w:rsidRDefault="00E85CF0" w:rsidP="00462B4C">
      <w:pPr>
        <w:spacing w:after="0"/>
        <w:ind w:left="-567"/>
        <w:jc w:val="center"/>
        <w:rPr>
          <w:rFonts w:ascii="Arial" w:hAnsi="Arial" w:cs="Arial"/>
          <w:bCs/>
          <w:iCs/>
          <w:sz w:val="20"/>
          <w:szCs w:val="24"/>
        </w:rPr>
      </w:pPr>
      <w:r w:rsidRPr="00161BE7">
        <w:rPr>
          <w:rFonts w:ascii="Arial" w:hAnsi="Arial" w:cs="Arial"/>
          <w:b/>
          <w:i/>
          <w:color w:val="086098"/>
          <w:sz w:val="18"/>
        </w:rPr>
        <w:t xml:space="preserve">Gráfica </w:t>
      </w:r>
      <w:r>
        <w:rPr>
          <w:rFonts w:ascii="Arial" w:hAnsi="Arial" w:cs="Arial"/>
          <w:b/>
          <w:i/>
          <w:color w:val="086098"/>
          <w:sz w:val="18"/>
        </w:rPr>
        <w:t>22</w:t>
      </w:r>
      <w:r w:rsidRPr="00161BE7">
        <w:rPr>
          <w:rFonts w:ascii="Arial" w:hAnsi="Arial" w:cs="Arial"/>
          <w:b/>
          <w:i/>
          <w:color w:val="086098"/>
          <w:sz w:val="18"/>
        </w:rPr>
        <w:t>.</w:t>
      </w:r>
      <w:r>
        <w:rPr>
          <w:rFonts w:ascii="Arial" w:hAnsi="Arial" w:cs="Arial"/>
          <w:b/>
          <w:i/>
          <w:color w:val="086098"/>
          <w:sz w:val="18"/>
        </w:rPr>
        <w:t xml:space="preserve"> </w:t>
      </w:r>
      <w:r w:rsidRPr="00E85CF0">
        <w:rPr>
          <w:rFonts w:ascii="Arial" w:hAnsi="Arial" w:cs="Arial"/>
          <w:b/>
          <w:i/>
          <w:color w:val="086098"/>
          <w:sz w:val="18"/>
        </w:rPr>
        <w:t>Dictámenes discutidos, por tipo y resolución, 2020</w:t>
      </w:r>
    </w:p>
    <w:p w14:paraId="09007E9E" w14:textId="6A5CC39C" w:rsidR="00E85CF0" w:rsidRDefault="00346473" w:rsidP="00462B4C">
      <w:pPr>
        <w:spacing w:after="0"/>
        <w:ind w:left="-567"/>
        <w:jc w:val="center"/>
        <w:rPr>
          <w:rFonts w:ascii="Arial" w:hAnsi="Arial" w:cs="Arial"/>
          <w:bCs/>
          <w:iCs/>
          <w:sz w:val="20"/>
          <w:szCs w:val="24"/>
        </w:rPr>
      </w:pPr>
      <w:r>
        <w:rPr>
          <w:noProof/>
        </w:rPr>
        <w:drawing>
          <wp:inline distT="0" distB="0" distL="0" distR="0" wp14:anchorId="03C934CE" wp14:editId="2EE5C1A1">
            <wp:extent cx="6191250" cy="2181225"/>
            <wp:effectExtent l="0" t="0" r="0" b="0"/>
            <wp:docPr id="38" name="Gráfico 38">
              <a:extLst xmlns:a="http://schemas.openxmlformats.org/drawingml/2006/main">
                <a:ext uri="{FF2B5EF4-FFF2-40B4-BE49-F238E27FC236}">
                  <a16:creationId xmlns:a16="http://schemas.microsoft.com/office/drawing/2014/main" id="{66E0C414-5E76-4FB0-A3CB-4A9C0A1F08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772AE004" w14:textId="77777777" w:rsidR="00346473" w:rsidRDefault="00346473" w:rsidP="00462B4C">
      <w:pPr>
        <w:spacing w:after="0"/>
        <w:ind w:left="-567"/>
        <w:jc w:val="center"/>
        <w:rPr>
          <w:rFonts w:ascii="Arial" w:hAnsi="Arial" w:cs="Arial"/>
          <w:bCs/>
          <w:iCs/>
          <w:sz w:val="20"/>
          <w:szCs w:val="24"/>
        </w:rPr>
      </w:pPr>
    </w:p>
    <w:p w14:paraId="4AB140F8" w14:textId="77777777" w:rsidR="00346473" w:rsidRDefault="00346473" w:rsidP="00462B4C">
      <w:pPr>
        <w:spacing w:after="0"/>
        <w:ind w:left="-567"/>
        <w:jc w:val="center"/>
        <w:rPr>
          <w:rFonts w:ascii="Arial" w:hAnsi="Arial" w:cs="Arial"/>
          <w:bCs/>
          <w:iCs/>
          <w:sz w:val="20"/>
          <w:szCs w:val="24"/>
        </w:rPr>
      </w:pPr>
    </w:p>
    <w:p w14:paraId="2AF3D117" w14:textId="77777777" w:rsidR="00346473" w:rsidRDefault="00346473" w:rsidP="00462B4C">
      <w:pPr>
        <w:spacing w:after="0"/>
        <w:ind w:left="-567"/>
        <w:jc w:val="center"/>
        <w:rPr>
          <w:rFonts w:ascii="Arial" w:hAnsi="Arial" w:cs="Arial"/>
          <w:bCs/>
          <w:iCs/>
          <w:sz w:val="20"/>
          <w:szCs w:val="24"/>
        </w:rPr>
      </w:pPr>
    </w:p>
    <w:p w14:paraId="050CA474" w14:textId="5ACCE2F7" w:rsidR="00346473" w:rsidRPr="00EB25C3" w:rsidRDefault="00EB25C3" w:rsidP="00EB25C3">
      <w:pPr>
        <w:spacing w:after="0"/>
        <w:ind w:left="-567"/>
        <w:jc w:val="both"/>
        <w:rPr>
          <w:rFonts w:ascii="Arial" w:hAnsi="Arial" w:cs="Arial"/>
          <w:sz w:val="24"/>
          <w:szCs w:val="24"/>
        </w:rPr>
      </w:pPr>
      <w:r w:rsidRPr="00EB25C3">
        <w:rPr>
          <w:rFonts w:ascii="Arial" w:hAnsi="Arial" w:cs="Arial"/>
          <w:sz w:val="24"/>
          <w:szCs w:val="24"/>
        </w:rPr>
        <w:t xml:space="preserve">Finalmente, durante 2020 los Congresos </w:t>
      </w:r>
      <w:r w:rsidR="002F496C">
        <w:rPr>
          <w:rFonts w:ascii="Arial" w:hAnsi="Arial" w:cs="Arial"/>
          <w:sz w:val="24"/>
          <w:szCs w:val="24"/>
        </w:rPr>
        <w:t>e</w:t>
      </w:r>
      <w:r w:rsidRPr="00EB25C3">
        <w:rPr>
          <w:rFonts w:ascii="Arial" w:hAnsi="Arial" w:cs="Arial"/>
          <w:sz w:val="24"/>
          <w:szCs w:val="24"/>
        </w:rPr>
        <w:t>statales aprobaron 1 568 leyes y 5 750 decretos</w:t>
      </w:r>
      <w:r>
        <w:rPr>
          <w:rFonts w:ascii="Arial" w:hAnsi="Arial" w:cs="Arial"/>
          <w:sz w:val="24"/>
          <w:szCs w:val="24"/>
        </w:rPr>
        <w:t xml:space="preserve"> </w:t>
      </w:r>
      <w:r w:rsidRPr="00EB25C3">
        <w:rPr>
          <w:rFonts w:ascii="Arial" w:hAnsi="Arial" w:cs="Arial"/>
          <w:sz w:val="24"/>
          <w:szCs w:val="24"/>
        </w:rPr>
        <w:t>que se publicaron en las gacetas o periódicos oficiales</w:t>
      </w:r>
      <w:r w:rsidR="00867F2B">
        <w:rPr>
          <w:rFonts w:ascii="Arial" w:hAnsi="Arial" w:cs="Arial"/>
          <w:sz w:val="24"/>
          <w:szCs w:val="24"/>
        </w:rPr>
        <w:t>. En</w:t>
      </w:r>
      <w:r w:rsidRPr="00EB25C3">
        <w:rPr>
          <w:rFonts w:ascii="Arial" w:hAnsi="Arial" w:cs="Arial"/>
          <w:sz w:val="24"/>
          <w:szCs w:val="24"/>
        </w:rPr>
        <w:t xml:space="preserve"> contraste con 2019</w:t>
      </w:r>
      <w:r w:rsidR="00867F2B">
        <w:rPr>
          <w:rFonts w:ascii="Arial" w:hAnsi="Arial" w:cs="Arial"/>
          <w:sz w:val="24"/>
          <w:szCs w:val="24"/>
        </w:rPr>
        <w:t>, estas cifras</w:t>
      </w:r>
      <w:r w:rsidRPr="00EB25C3">
        <w:rPr>
          <w:rFonts w:ascii="Arial" w:hAnsi="Arial" w:cs="Arial"/>
          <w:sz w:val="24"/>
          <w:szCs w:val="24"/>
        </w:rPr>
        <w:t xml:space="preserve"> indica</w:t>
      </w:r>
      <w:r w:rsidR="00867F2B">
        <w:rPr>
          <w:rFonts w:ascii="Arial" w:hAnsi="Arial" w:cs="Arial"/>
          <w:sz w:val="24"/>
          <w:szCs w:val="24"/>
        </w:rPr>
        <w:t>n</w:t>
      </w:r>
      <w:r w:rsidRPr="00EB25C3">
        <w:rPr>
          <w:rFonts w:ascii="Arial" w:hAnsi="Arial" w:cs="Arial"/>
          <w:sz w:val="24"/>
          <w:szCs w:val="24"/>
        </w:rPr>
        <w:t xml:space="preserve"> una disminución de 46.7% y 17.4%, respectivamente.</w:t>
      </w:r>
    </w:p>
    <w:p w14:paraId="12455A30" w14:textId="77777777" w:rsidR="00346473" w:rsidRPr="00EB25C3" w:rsidRDefault="00346473" w:rsidP="00EB25C3">
      <w:pPr>
        <w:spacing w:after="0"/>
        <w:ind w:left="-567"/>
        <w:jc w:val="both"/>
        <w:rPr>
          <w:rFonts w:ascii="Arial" w:hAnsi="Arial" w:cs="Arial"/>
          <w:sz w:val="24"/>
          <w:szCs w:val="24"/>
        </w:rPr>
      </w:pPr>
    </w:p>
    <w:p w14:paraId="7AA75346" w14:textId="13267B47" w:rsidR="00346473" w:rsidRDefault="00EB25C3" w:rsidP="00462B4C">
      <w:pPr>
        <w:spacing w:after="0"/>
        <w:ind w:left="-567"/>
        <w:jc w:val="center"/>
        <w:rPr>
          <w:rFonts w:ascii="Arial" w:hAnsi="Arial" w:cs="Arial"/>
          <w:b/>
          <w:i/>
          <w:color w:val="086098"/>
          <w:sz w:val="18"/>
        </w:rPr>
      </w:pPr>
      <w:r w:rsidRPr="00161BE7">
        <w:rPr>
          <w:rFonts w:ascii="Arial" w:hAnsi="Arial" w:cs="Arial"/>
          <w:b/>
          <w:i/>
          <w:color w:val="086098"/>
          <w:sz w:val="18"/>
        </w:rPr>
        <w:t xml:space="preserve">Gráfica </w:t>
      </w:r>
      <w:r>
        <w:rPr>
          <w:rFonts w:ascii="Arial" w:hAnsi="Arial" w:cs="Arial"/>
          <w:b/>
          <w:i/>
          <w:color w:val="086098"/>
          <w:sz w:val="18"/>
        </w:rPr>
        <w:t>23</w:t>
      </w:r>
      <w:r w:rsidRPr="00161BE7">
        <w:rPr>
          <w:rFonts w:ascii="Arial" w:hAnsi="Arial" w:cs="Arial"/>
          <w:b/>
          <w:i/>
          <w:color w:val="086098"/>
          <w:sz w:val="18"/>
        </w:rPr>
        <w:t>.</w:t>
      </w:r>
      <w:r>
        <w:rPr>
          <w:rFonts w:ascii="Arial" w:hAnsi="Arial" w:cs="Arial"/>
          <w:b/>
          <w:i/>
          <w:color w:val="086098"/>
          <w:sz w:val="18"/>
        </w:rPr>
        <w:t xml:space="preserve"> </w:t>
      </w:r>
      <w:r w:rsidRPr="00EB25C3">
        <w:rPr>
          <w:rFonts w:ascii="Arial" w:hAnsi="Arial" w:cs="Arial"/>
          <w:b/>
          <w:i/>
          <w:color w:val="086098"/>
          <w:sz w:val="18"/>
        </w:rPr>
        <w:t xml:space="preserve">Leyes y decretos aprobados y publicados por los Congresos </w:t>
      </w:r>
      <w:r w:rsidR="002F496C">
        <w:rPr>
          <w:rFonts w:ascii="Arial" w:hAnsi="Arial" w:cs="Arial"/>
          <w:b/>
          <w:i/>
          <w:color w:val="086098"/>
          <w:sz w:val="18"/>
        </w:rPr>
        <w:t>e</w:t>
      </w:r>
      <w:r w:rsidRPr="00EB25C3">
        <w:rPr>
          <w:rFonts w:ascii="Arial" w:hAnsi="Arial" w:cs="Arial"/>
          <w:b/>
          <w:i/>
          <w:color w:val="086098"/>
          <w:sz w:val="18"/>
        </w:rPr>
        <w:t>statales, 2016 a 2020</w:t>
      </w:r>
    </w:p>
    <w:p w14:paraId="7E52B391" w14:textId="45BFBF1B" w:rsidR="00EB25C3" w:rsidRDefault="00EB25C3" w:rsidP="00462B4C">
      <w:pPr>
        <w:spacing w:after="0"/>
        <w:ind w:left="-567"/>
        <w:jc w:val="center"/>
        <w:rPr>
          <w:rFonts w:ascii="Arial" w:hAnsi="Arial" w:cs="Arial"/>
          <w:b/>
          <w:i/>
          <w:color w:val="086098"/>
          <w:sz w:val="18"/>
        </w:rPr>
      </w:pPr>
    </w:p>
    <w:p w14:paraId="68134B58" w14:textId="55E50604" w:rsidR="00EB25C3" w:rsidRDefault="00EB25C3" w:rsidP="00462B4C">
      <w:pPr>
        <w:spacing w:after="0"/>
        <w:ind w:left="-567"/>
        <w:jc w:val="center"/>
        <w:rPr>
          <w:rFonts w:ascii="Arial" w:hAnsi="Arial" w:cs="Arial"/>
          <w:bCs/>
          <w:iCs/>
          <w:sz w:val="20"/>
          <w:szCs w:val="24"/>
        </w:rPr>
      </w:pPr>
      <w:r>
        <w:rPr>
          <w:noProof/>
        </w:rPr>
        <w:drawing>
          <wp:inline distT="0" distB="0" distL="0" distR="0" wp14:anchorId="4E24AE41" wp14:editId="6C51DB00">
            <wp:extent cx="4905375" cy="2352675"/>
            <wp:effectExtent l="0" t="0" r="0" b="0"/>
            <wp:docPr id="39" name="Gráfico 39">
              <a:extLst xmlns:a="http://schemas.openxmlformats.org/drawingml/2006/main">
                <a:ext uri="{FF2B5EF4-FFF2-40B4-BE49-F238E27FC236}">
                  <a16:creationId xmlns:a16="http://schemas.microsoft.com/office/drawing/2014/main" id="{24E3C478-557C-49C1-9694-E4C02D3255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2A86A690" w14:textId="6C8AFCFA" w:rsidR="00B93D45" w:rsidRPr="00B93D45" w:rsidRDefault="00B93D45" w:rsidP="00B93D45">
      <w:pPr>
        <w:spacing w:after="0"/>
        <w:ind w:left="-567"/>
        <w:jc w:val="both"/>
        <w:rPr>
          <w:rFonts w:ascii="Arial" w:hAnsi="Arial" w:cs="Arial"/>
          <w:sz w:val="24"/>
          <w:szCs w:val="24"/>
        </w:rPr>
      </w:pPr>
      <w:r w:rsidRPr="00B93D45">
        <w:rPr>
          <w:rFonts w:ascii="Arial" w:hAnsi="Arial" w:cs="Arial"/>
          <w:sz w:val="24"/>
          <w:szCs w:val="24"/>
        </w:rPr>
        <w:lastRenderedPageBreak/>
        <w:t>Por</w:t>
      </w:r>
      <w:r w:rsidRPr="00B93D45">
        <w:rPr>
          <w:rFonts w:ascii="Arial" w:hAnsi="Arial" w:cs="Arial"/>
          <w:bCs/>
          <w:iCs/>
          <w:sz w:val="20"/>
          <w:szCs w:val="24"/>
        </w:rPr>
        <w:t xml:space="preserve"> </w:t>
      </w:r>
      <w:r w:rsidRPr="00B93D45">
        <w:rPr>
          <w:rFonts w:ascii="Arial" w:hAnsi="Arial" w:cs="Arial"/>
          <w:sz w:val="24"/>
          <w:szCs w:val="24"/>
        </w:rPr>
        <w:t>entidad federativa, el Congreso de Puebla reportó la mayor cantidad de leyes aprobadas y publicadas, en tanto que el Congreso de Querétaro reportó la mayor</w:t>
      </w:r>
      <w:r w:rsidR="00867F2B">
        <w:rPr>
          <w:rFonts w:ascii="Arial" w:hAnsi="Arial" w:cs="Arial"/>
          <w:sz w:val="24"/>
          <w:szCs w:val="24"/>
        </w:rPr>
        <w:t xml:space="preserve"> cantidad</w:t>
      </w:r>
      <w:r w:rsidRPr="00B93D45">
        <w:rPr>
          <w:rFonts w:ascii="Arial" w:hAnsi="Arial" w:cs="Arial"/>
          <w:sz w:val="24"/>
          <w:szCs w:val="24"/>
        </w:rPr>
        <w:t xml:space="preserve"> de decretos aprobados y publicados.</w:t>
      </w:r>
    </w:p>
    <w:p w14:paraId="30EE57AB" w14:textId="66A5CF79" w:rsidR="00346473" w:rsidRDefault="00346473" w:rsidP="00B93D45">
      <w:pPr>
        <w:spacing w:after="0"/>
        <w:ind w:left="-567"/>
        <w:jc w:val="both"/>
        <w:rPr>
          <w:rFonts w:ascii="Arial" w:hAnsi="Arial" w:cs="Arial"/>
          <w:sz w:val="24"/>
          <w:szCs w:val="24"/>
        </w:rPr>
      </w:pPr>
    </w:p>
    <w:p w14:paraId="1594429D" w14:textId="210B5C09" w:rsidR="00394CEA" w:rsidRDefault="00394CEA" w:rsidP="00394CEA">
      <w:pPr>
        <w:spacing w:after="0"/>
        <w:ind w:left="-567"/>
        <w:jc w:val="center"/>
        <w:rPr>
          <w:rFonts w:ascii="Arial" w:hAnsi="Arial" w:cs="Arial"/>
          <w:b/>
          <w:i/>
          <w:color w:val="086098"/>
          <w:sz w:val="18"/>
        </w:rPr>
      </w:pPr>
      <w:r>
        <w:rPr>
          <w:rFonts w:ascii="Arial" w:hAnsi="Arial" w:cs="Arial"/>
          <w:b/>
          <w:i/>
          <w:color w:val="086098"/>
          <w:sz w:val="18"/>
        </w:rPr>
        <w:t>Cuadro 4</w:t>
      </w:r>
      <w:r w:rsidRPr="00161BE7">
        <w:rPr>
          <w:rFonts w:ascii="Arial" w:hAnsi="Arial" w:cs="Arial"/>
          <w:b/>
          <w:i/>
          <w:color w:val="086098"/>
          <w:sz w:val="18"/>
        </w:rPr>
        <w:t>.</w:t>
      </w:r>
      <w:r>
        <w:rPr>
          <w:rFonts w:ascii="Arial" w:hAnsi="Arial" w:cs="Arial"/>
          <w:b/>
          <w:i/>
          <w:color w:val="086098"/>
          <w:sz w:val="18"/>
        </w:rPr>
        <w:t xml:space="preserve"> </w:t>
      </w:r>
      <w:r w:rsidRPr="00EB25C3">
        <w:rPr>
          <w:rFonts w:ascii="Arial" w:hAnsi="Arial" w:cs="Arial"/>
          <w:b/>
          <w:i/>
          <w:color w:val="086098"/>
          <w:sz w:val="18"/>
        </w:rPr>
        <w:t xml:space="preserve">Leyes y decretos aprobados y publicados por los Congresos </w:t>
      </w:r>
      <w:r w:rsidR="002F496C">
        <w:rPr>
          <w:rFonts w:ascii="Arial" w:hAnsi="Arial" w:cs="Arial"/>
          <w:b/>
          <w:i/>
          <w:color w:val="086098"/>
          <w:sz w:val="18"/>
        </w:rPr>
        <w:t>e</w:t>
      </w:r>
      <w:r w:rsidRPr="00EB25C3">
        <w:rPr>
          <w:rFonts w:ascii="Arial" w:hAnsi="Arial" w:cs="Arial"/>
          <w:b/>
          <w:i/>
          <w:color w:val="086098"/>
          <w:sz w:val="18"/>
        </w:rPr>
        <w:t xml:space="preserve">statales, </w:t>
      </w:r>
      <w:r w:rsidR="000744B9">
        <w:rPr>
          <w:rFonts w:ascii="Arial" w:hAnsi="Arial" w:cs="Arial"/>
          <w:b/>
          <w:i/>
          <w:color w:val="086098"/>
          <w:sz w:val="18"/>
        </w:rPr>
        <w:t xml:space="preserve">por entidad federativa, </w:t>
      </w:r>
      <w:r w:rsidRPr="00EB25C3">
        <w:rPr>
          <w:rFonts w:ascii="Arial" w:hAnsi="Arial" w:cs="Arial"/>
          <w:b/>
          <w:i/>
          <w:color w:val="086098"/>
          <w:sz w:val="18"/>
        </w:rPr>
        <w:t>2020</w:t>
      </w:r>
    </w:p>
    <w:p w14:paraId="6A31DA65" w14:textId="77777777" w:rsidR="00394CEA" w:rsidRDefault="00394CEA" w:rsidP="00B93D45">
      <w:pPr>
        <w:spacing w:after="0"/>
        <w:ind w:left="-567"/>
        <w:jc w:val="both"/>
        <w:rPr>
          <w:rFonts w:ascii="Arial" w:hAnsi="Arial" w:cs="Arial"/>
          <w:sz w:val="24"/>
          <w:szCs w:val="24"/>
        </w:rPr>
      </w:pPr>
    </w:p>
    <w:tbl>
      <w:tblPr>
        <w:tblW w:w="4920" w:type="dxa"/>
        <w:jc w:val="center"/>
        <w:tblCellMar>
          <w:left w:w="70" w:type="dxa"/>
          <w:right w:w="70" w:type="dxa"/>
        </w:tblCellMar>
        <w:tblLook w:val="04A0" w:firstRow="1" w:lastRow="0" w:firstColumn="1" w:lastColumn="0" w:noHBand="0" w:noVBand="1"/>
      </w:tblPr>
      <w:tblGrid>
        <w:gridCol w:w="1960"/>
        <w:gridCol w:w="1580"/>
        <w:gridCol w:w="1380"/>
      </w:tblGrid>
      <w:tr w:rsidR="0021373E" w:rsidRPr="0021373E" w14:paraId="1B7634E0" w14:textId="77777777" w:rsidTr="0021373E">
        <w:trPr>
          <w:trHeight w:val="300"/>
          <w:jc w:val="center"/>
        </w:trPr>
        <w:tc>
          <w:tcPr>
            <w:tcW w:w="1960" w:type="dxa"/>
            <w:tcBorders>
              <w:top w:val="single" w:sz="4" w:space="0" w:color="auto"/>
              <w:left w:val="single" w:sz="4" w:space="0" w:color="auto"/>
              <w:bottom w:val="single" w:sz="4" w:space="0" w:color="auto"/>
              <w:right w:val="single" w:sz="4" w:space="0" w:color="auto"/>
            </w:tcBorders>
            <w:shd w:val="clear" w:color="000000" w:fill="006098"/>
            <w:noWrap/>
            <w:vAlign w:val="center"/>
            <w:hideMark/>
          </w:tcPr>
          <w:p w14:paraId="5D8485E0" w14:textId="77777777" w:rsidR="0021373E" w:rsidRPr="0021373E" w:rsidRDefault="0021373E" w:rsidP="0021373E">
            <w:pPr>
              <w:spacing w:after="0" w:line="240" w:lineRule="auto"/>
              <w:jc w:val="center"/>
              <w:rPr>
                <w:rFonts w:ascii="Arial" w:eastAsia="Times New Roman" w:hAnsi="Arial" w:cs="Arial"/>
                <w:color w:val="FFFFFF"/>
                <w:sz w:val="16"/>
                <w:szCs w:val="16"/>
                <w:lang w:eastAsia="es-MX"/>
              </w:rPr>
            </w:pPr>
            <w:r w:rsidRPr="0021373E">
              <w:rPr>
                <w:rFonts w:ascii="Arial" w:eastAsia="Times New Roman" w:hAnsi="Arial" w:cs="Arial"/>
                <w:color w:val="FFFFFF"/>
                <w:sz w:val="16"/>
                <w:szCs w:val="16"/>
                <w:lang w:eastAsia="es-MX"/>
              </w:rPr>
              <w:t>Entidad federativa</w:t>
            </w:r>
          </w:p>
        </w:tc>
        <w:tc>
          <w:tcPr>
            <w:tcW w:w="1580" w:type="dxa"/>
            <w:tcBorders>
              <w:top w:val="single" w:sz="4" w:space="0" w:color="auto"/>
              <w:left w:val="nil"/>
              <w:bottom w:val="single" w:sz="4" w:space="0" w:color="auto"/>
              <w:right w:val="single" w:sz="4" w:space="0" w:color="auto"/>
            </w:tcBorders>
            <w:shd w:val="clear" w:color="000000" w:fill="006098"/>
            <w:noWrap/>
            <w:vAlign w:val="center"/>
            <w:hideMark/>
          </w:tcPr>
          <w:p w14:paraId="4010BDB7" w14:textId="77777777" w:rsidR="0021373E" w:rsidRPr="0021373E" w:rsidRDefault="0021373E" w:rsidP="0021373E">
            <w:pPr>
              <w:spacing w:after="0" w:line="240" w:lineRule="auto"/>
              <w:jc w:val="center"/>
              <w:rPr>
                <w:rFonts w:ascii="Arial" w:eastAsia="Times New Roman" w:hAnsi="Arial" w:cs="Arial"/>
                <w:color w:val="FFFFFF"/>
                <w:sz w:val="16"/>
                <w:szCs w:val="16"/>
                <w:lang w:eastAsia="es-MX"/>
              </w:rPr>
            </w:pPr>
            <w:r w:rsidRPr="0021373E">
              <w:rPr>
                <w:rFonts w:ascii="Arial" w:eastAsia="Times New Roman" w:hAnsi="Arial" w:cs="Arial"/>
                <w:color w:val="FFFFFF"/>
                <w:sz w:val="16"/>
                <w:szCs w:val="16"/>
                <w:lang w:eastAsia="es-MX"/>
              </w:rPr>
              <w:t>Leyes</w:t>
            </w:r>
          </w:p>
        </w:tc>
        <w:tc>
          <w:tcPr>
            <w:tcW w:w="1380" w:type="dxa"/>
            <w:tcBorders>
              <w:top w:val="single" w:sz="4" w:space="0" w:color="auto"/>
              <w:left w:val="nil"/>
              <w:bottom w:val="single" w:sz="4" w:space="0" w:color="auto"/>
              <w:right w:val="single" w:sz="4" w:space="0" w:color="auto"/>
            </w:tcBorders>
            <w:shd w:val="clear" w:color="000000" w:fill="006098"/>
            <w:noWrap/>
            <w:vAlign w:val="center"/>
            <w:hideMark/>
          </w:tcPr>
          <w:p w14:paraId="5D4AD910" w14:textId="77777777" w:rsidR="0021373E" w:rsidRPr="0021373E" w:rsidRDefault="0021373E" w:rsidP="0021373E">
            <w:pPr>
              <w:spacing w:after="0" w:line="240" w:lineRule="auto"/>
              <w:jc w:val="center"/>
              <w:rPr>
                <w:rFonts w:ascii="Arial" w:eastAsia="Times New Roman" w:hAnsi="Arial" w:cs="Arial"/>
                <w:color w:val="FFFFFF"/>
                <w:sz w:val="16"/>
                <w:szCs w:val="16"/>
                <w:lang w:eastAsia="es-MX"/>
              </w:rPr>
            </w:pPr>
            <w:r w:rsidRPr="0021373E">
              <w:rPr>
                <w:rFonts w:ascii="Arial" w:eastAsia="Times New Roman" w:hAnsi="Arial" w:cs="Arial"/>
                <w:color w:val="FFFFFF"/>
                <w:sz w:val="16"/>
                <w:szCs w:val="16"/>
                <w:lang w:eastAsia="es-MX"/>
              </w:rPr>
              <w:t>Decretos</w:t>
            </w:r>
          </w:p>
        </w:tc>
      </w:tr>
      <w:tr w:rsidR="0021373E" w:rsidRPr="0021373E" w14:paraId="40941CDB" w14:textId="77777777" w:rsidTr="0021373E">
        <w:trPr>
          <w:trHeight w:val="300"/>
          <w:jc w:val="center"/>
        </w:trPr>
        <w:tc>
          <w:tcPr>
            <w:tcW w:w="1960" w:type="dxa"/>
            <w:tcBorders>
              <w:top w:val="nil"/>
              <w:left w:val="single" w:sz="4" w:space="0" w:color="auto"/>
              <w:bottom w:val="single" w:sz="4" w:space="0" w:color="auto"/>
              <w:right w:val="single" w:sz="4" w:space="0" w:color="auto"/>
            </w:tcBorders>
            <w:shd w:val="clear" w:color="000000" w:fill="5CACCC"/>
            <w:noWrap/>
            <w:vAlign w:val="center"/>
            <w:hideMark/>
          </w:tcPr>
          <w:p w14:paraId="20D724BB" w14:textId="77777777" w:rsidR="0021373E" w:rsidRPr="0021373E" w:rsidRDefault="0021373E" w:rsidP="0021373E">
            <w:pPr>
              <w:spacing w:after="0" w:line="240" w:lineRule="auto"/>
              <w:ind w:firstLineChars="100" w:firstLine="161"/>
              <w:rPr>
                <w:rFonts w:ascii="Arial" w:eastAsia="Times New Roman" w:hAnsi="Arial" w:cs="Arial"/>
                <w:b/>
                <w:bCs/>
                <w:color w:val="000000" w:themeColor="text1"/>
                <w:sz w:val="16"/>
                <w:szCs w:val="16"/>
                <w:lang w:eastAsia="es-MX"/>
              </w:rPr>
            </w:pPr>
            <w:r w:rsidRPr="0021373E">
              <w:rPr>
                <w:rFonts w:ascii="Arial" w:eastAsia="Times New Roman" w:hAnsi="Arial" w:cs="Arial"/>
                <w:b/>
                <w:bCs/>
                <w:color w:val="000000" w:themeColor="text1"/>
                <w:sz w:val="16"/>
                <w:szCs w:val="16"/>
                <w:lang w:eastAsia="es-MX"/>
              </w:rPr>
              <w:t>NACIONAL</w:t>
            </w:r>
          </w:p>
        </w:tc>
        <w:tc>
          <w:tcPr>
            <w:tcW w:w="1580" w:type="dxa"/>
            <w:tcBorders>
              <w:top w:val="single" w:sz="4" w:space="0" w:color="auto"/>
              <w:left w:val="single" w:sz="4" w:space="0" w:color="auto"/>
              <w:bottom w:val="single" w:sz="4" w:space="0" w:color="auto"/>
              <w:right w:val="single" w:sz="4" w:space="0" w:color="auto"/>
            </w:tcBorders>
            <w:shd w:val="clear" w:color="000000" w:fill="5D7C60"/>
            <w:noWrap/>
            <w:vAlign w:val="center"/>
            <w:hideMark/>
          </w:tcPr>
          <w:p w14:paraId="78A8EBFA" w14:textId="77777777" w:rsidR="0021373E" w:rsidRPr="000D48F4" w:rsidRDefault="0021373E" w:rsidP="0021373E">
            <w:pPr>
              <w:spacing w:after="0" w:line="240" w:lineRule="auto"/>
              <w:jc w:val="center"/>
              <w:rPr>
                <w:rFonts w:ascii="Arial" w:eastAsia="Times New Roman" w:hAnsi="Arial" w:cs="Arial"/>
                <w:b/>
                <w:bCs/>
                <w:color w:val="FFFFFF" w:themeColor="background1"/>
                <w:sz w:val="18"/>
                <w:szCs w:val="18"/>
                <w:lang w:eastAsia="es-MX"/>
              </w:rPr>
            </w:pPr>
            <w:r w:rsidRPr="000D48F4">
              <w:rPr>
                <w:rFonts w:ascii="Arial" w:eastAsia="Times New Roman" w:hAnsi="Arial" w:cs="Arial"/>
                <w:b/>
                <w:bCs/>
                <w:color w:val="FFFFFF" w:themeColor="background1"/>
                <w:sz w:val="18"/>
                <w:szCs w:val="18"/>
                <w:lang w:eastAsia="es-MX"/>
              </w:rPr>
              <w:t>1,568</w:t>
            </w:r>
          </w:p>
        </w:tc>
        <w:tc>
          <w:tcPr>
            <w:tcW w:w="1380" w:type="dxa"/>
            <w:tcBorders>
              <w:top w:val="single" w:sz="4" w:space="0" w:color="auto"/>
              <w:left w:val="single" w:sz="4" w:space="0" w:color="auto"/>
              <w:bottom w:val="single" w:sz="4" w:space="0" w:color="auto"/>
              <w:right w:val="single" w:sz="4" w:space="0" w:color="auto"/>
            </w:tcBorders>
            <w:shd w:val="clear" w:color="000000" w:fill="5D7C60"/>
            <w:noWrap/>
            <w:vAlign w:val="center"/>
            <w:hideMark/>
          </w:tcPr>
          <w:p w14:paraId="0371D20E" w14:textId="77777777" w:rsidR="0021373E" w:rsidRPr="000D48F4" w:rsidRDefault="0021373E" w:rsidP="0021373E">
            <w:pPr>
              <w:spacing w:after="0" w:line="240" w:lineRule="auto"/>
              <w:jc w:val="center"/>
              <w:rPr>
                <w:rFonts w:ascii="Arial" w:eastAsia="Times New Roman" w:hAnsi="Arial" w:cs="Arial"/>
                <w:b/>
                <w:bCs/>
                <w:color w:val="FFFFFF" w:themeColor="background1"/>
                <w:sz w:val="18"/>
                <w:szCs w:val="18"/>
                <w:lang w:eastAsia="es-MX"/>
              </w:rPr>
            </w:pPr>
            <w:r w:rsidRPr="000D48F4">
              <w:rPr>
                <w:rFonts w:ascii="Arial" w:eastAsia="Times New Roman" w:hAnsi="Arial" w:cs="Arial"/>
                <w:b/>
                <w:bCs/>
                <w:color w:val="FFFFFF" w:themeColor="background1"/>
                <w:sz w:val="18"/>
                <w:szCs w:val="18"/>
                <w:lang w:eastAsia="es-MX"/>
              </w:rPr>
              <w:t>5,750</w:t>
            </w:r>
          </w:p>
        </w:tc>
      </w:tr>
      <w:tr w:rsidR="0021373E" w:rsidRPr="0021373E" w14:paraId="35155542" w14:textId="77777777" w:rsidTr="0021373E">
        <w:trPr>
          <w:trHeight w:val="300"/>
          <w:jc w:val="center"/>
        </w:trPr>
        <w:tc>
          <w:tcPr>
            <w:tcW w:w="1960" w:type="dxa"/>
            <w:tcBorders>
              <w:top w:val="nil"/>
              <w:left w:val="single" w:sz="4" w:space="0" w:color="auto"/>
              <w:bottom w:val="single" w:sz="4" w:space="0" w:color="auto"/>
              <w:right w:val="single" w:sz="4" w:space="0" w:color="auto"/>
            </w:tcBorders>
            <w:shd w:val="clear" w:color="000000" w:fill="006098"/>
            <w:noWrap/>
            <w:vAlign w:val="center"/>
            <w:hideMark/>
          </w:tcPr>
          <w:p w14:paraId="0D23D920" w14:textId="77777777" w:rsidR="0021373E" w:rsidRPr="0021373E" w:rsidRDefault="0021373E" w:rsidP="0021373E">
            <w:pPr>
              <w:spacing w:after="0" w:line="240" w:lineRule="auto"/>
              <w:ind w:firstLineChars="100" w:firstLine="160"/>
              <w:rPr>
                <w:rFonts w:ascii="Arial" w:eastAsia="Times New Roman" w:hAnsi="Arial" w:cs="Arial"/>
                <w:color w:val="FFFFFF"/>
                <w:sz w:val="16"/>
                <w:szCs w:val="16"/>
                <w:lang w:eastAsia="es-MX"/>
              </w:rPr>
            </w:pPr>
            <w:r w:rsidRPr="0021373E">
              <w:rPr>
                <w:rFonts w:ascii="Arial" w:eastAsia="Times New Roman" w:hAnsi="Arial" w:cs="Arial"/>
                <w:color w:val="FFFFFF"/>
                <w:sz w:val="16"/>
                <w:szCs w:val="16"/>
                <w:lang w:eastAsia="es-MX"/>
              </w:rPr>
              <w:t>PUE</w:t>
            </w:r>
          </w:p>
        </w:tc>
        <w:tc>
          <w:tcPr>
            <w:tcW w:w="1580" w:type="dxa"/>
            <w:tcBorders>
              <w:top w:val="single" w:sz="4" w:space="0" w:color="auto"/>
              <w:left w:val="single" w:sz="4" w:space="0" w:color="auto"/>
              <w:bottom w:val="single" w:sz="4" w:space="0" w:color="auto"/>
              <w:right w:val="single" w:sz="4" w:space="0" w:color="auto"/>
            </w:tcBorders>
            <w:shd w:val="clear" w:color="000000" w:fill="5D7C60"/>
            <w:noWrap/>
            <w:vAlign w:val="center"/>
            <w:hideMark/>
          </w:tcPr>
          <w:p w14:paraId="334D52C1" w14:textId="77777777" w:rsidR="0021373E" w:rsidRPr="0021373E" w:rsidRDefault="0021373E" w:rsidP="0021373E">
            <w:pPr>
              <w:spacing w:after="0" w:line="240" w:lineRule="auto"/>
              <w:jc w:val="center"/>
              <w:rPr>
                <w:rFonts w:ascii="Arial" w:eastAsia="Times New Roman" w:hAnsi="Arial" w:cs="Arial"/>
                <w:color w:val="000000"/>
                <w:sz w:val="18"/>
                <w:szCs w:val="18"/>
                <w:lang w:eastAsia="es-MX"/>
              </w:rPr>
            </w:pPr>
            <w:r w:rsidRPr="0021373E">
              <w:rPr>
                <w:rFonts w:ascii="Arial" w:eastAsia="Times New Roman" w:hAnsi="Arial" w:cs="Arial"/>
                <w:color w:val="000000"/>
                <w:sz w:val="18"/>
                <w:szCs w:val="18"/>
                <w:lang w:eastAsia="es-MX"/>
              </w:rPr>
              <w:t>287</w:t>
            </w:r>
          </w:p>
        </w:tc>
        <w:tc>
          <w:tcPr>
            <w:tcW w:w="1380" w:type="dxa"/>
            <w:tcBorders>
              <w:top w:val="single" w:sz="4" w:space="0" w:color="auto"/>
              <w:left w:val="single" w:sz="4" w:space="0" w:color="auto"/>
              <w:bottom w:val="single" w:sz="4" w:space="0" w:color="auto"/>
              <w:right w:val="single" w:sz="4" w:space="0" w:color="auto"/>
            </w:tcBorders>
            <w:shd w:val="clear" w:color="000000" w:fill="97A180"/>
            <w:noWrap/>
            <w:vAlign w:val="center"/>
            <w:hideMark/>
          </w:tcPr>
          <w:p w14:paraId="386C7D72" w14:textId="77777777" w:rsidR="0021373E" w:rsidRPr="0021373E" w:rsidRDefault="0021373E" w:rsidP="0021373E">
            <w:pPr>
              <w:spacing w:after="0" w:line="240" w:lineRule="auto"/>
              <w:jc w:val="center"/>
              <w:rPr>
                <w:rFonts w:ascii="Arial" w:eastAsia="Times New Roman" w:hAnsi="Arial" w:cs="Arial"/>
                <w:color w:val="000000"/>
                <w:sz w:val="18"/>
                <w:szCs w:val="18"/>
                <w:lang w:eastAsia="es-MX"/>
              </w:rPr>
            </w:pPr>
            <w:r w:rsidRPr="0021373E">
              <w:rPr>
                <w:rFonts w:ascii="Arial" w:eastAsia="Times New Roman" w:hAnsi="Arial" w:cs="Arial"/>
                <w:color w:val="000000"/>
                <w:sz w:val="18"/>
                <w:szCs w:val="18"/>
                <w:lang w:eastAsia="es-MX"/>
              </w:rPr>
              <w:t>332</w:t>
            </w:r>
          </w:p>
        </w:tc>
      </w:tr>
      <w:tr w:rsidR="0021373E" w:rsidRPr="0021373E" w14:paraId="44C1DC01" w14:textId="77777777" w:rsidTr="0021373E">
        <w:trPr>
          <w:trHeight w:val="300"/>
          <w:jc w:val="center"/>
        </w:trPr>
        <w:tc>
          <w:tcPr>
            <w:tcW w:w="1960" w:type="dxa"/>
            <w:tcBorders>
              <w:top w:val="nil"/>
              <w:left w:val="single" w:sz="4" w:space="0" w:color="auto"/>
              <w:bottom w:val="single" w:sz="4" w:space="0" w:color="auto"/>
              <w:right w:val="single" w:sz="4" w:space="0" w:color="auto"/>
            </w:tcBorders>
            <w:shd w:val="clear" w:color="000000" w:fill="006098"/>
            <w:noWrap/>
            <w:vAlign w:val="center"/>
            <w:hideMark/>
          </w:tcPr>
          <w:p w14:paraId="0E748C76" w14:textId="77777777" w:rsidR="0021373E" w:rsidRPr="0021373E" w:rsidRDefault="0021373E" w:rsidP="0021373E">
            <w:pPr>
              <w:spacing w:after="0" w:line="240" w:lineRule="auto"/>
              <w:ind w:firstLineChars="100" w:firstLine="160"/>
              <w:rPr>
                <w:rFonts w:ascii="Arial" w:eastAsia="Times New Roman" w:hAnsi="Arial" w:cs="Arial"/>
                <w:color w:val="FFFFFF"/>
                <w:sz w:val="16"/>
                <w:szCs w:val="16"/>
                <w:lang w:eastAsia="es-MX"/>
              </w:rPr>
            </w:pPr>
            <w:r w:rsidRPr="0021373E">
              <w:rPr>
                <w:rFonts w:ascii="Arial" w:eastAsia="Times New Roman" w:hAnsi="Arial" w:cs="Arial"/>
                <w:color w:val="FFFFFF"/>
                <w:sz w:val="16"/>
                <w:szCs w:val="16"/>
                <w:lang w:eastAsia="es-MX"/>
              </w:rPr>
              <w:t>VER</w:t>
            </w:r>
          </w:p>
        </w:tc>
        <w:tc>
          <w:tcPr>
            <w:tcW w:w="1580" w:type="dxa"/>
            <w:tcBorders>
              <w:top w:val="single" w:sz="4" w:space="0" w:color="auto"/>
              <w:left w:val="single" w:sz="4" w:space="0" w:color="auto"/>
              <w:bottom w:val="single" w:sz="4" w:space="0" w:color="auto"/>
              <w:right w:val="single" w:sz="4" w:space="0" w:color="auto"/>
            </w:tcBorders>
            <w:shd w:val="clear" w:color="000000" w:fill="819374"/>
            <w:noWrap/>
            <w:vAlign w:val="center"/>
            <w:hideMark/>
          </w:tcPr>
          <w:p w14:paraId="283D4949" w14:textId="77777777" w:rsidR="0021373E" w:rsidRPr="0021373E" w:rsidRDefault="0021373E" w:rsidP="0021373E">
            <w:pPr>
              <w:spacing w:after="0" w:line="240" w:lineRule="auto"/>
              <w:jc w:val="center"/>
              <w:rPr>
                <w:rFonts w:ascii="Arial" w:eastAsia="Times New Roman" w:hAnsi="Arial" w:cs="Arial"/>
                <w:color w:val="000000"/>
                <w:sz w:val="18"/>
                <w:szCs w:val="18"/>
                <w:lang w:eastAsia="es-MX"/>
              </w:rPr>
            </w:pPr>
            <w:r w:rsidRPr="0021373E">
              <w:rPr>
                <w:rFonts w:ascii="Arial" w:eastAsia="Times New Roman" w:hAnsi="Arial" w:cs="Arial"/>
                <w:color w:val="000000"/>
                <w:sz w:val="18"/>
                <w:szCs w:val="18"/>
                <w:lang w:eastAsia="es-MX"/>
              </w:rPr>
              <w:t>218</w:t>
            </w:r>
          </w:p>
        </w:tc>
        <w:tc>
          <w:tcPr>
            <w:tcW w:w="1380" w:type="dxa"/>
            <w:tcBorders>
              <w:top w:val="single" w:sz="4" w:space="0" w:color="auto"/>
              <w:left w:val="single" w:sz="4" w:space="0" w:color="auto"/>
              <w:bottom w:val="single" w:sz="4" w:space="0" w:color="auto"/>
              <w:right w:val="single" w:sz="4" w:space="0" w:color="auto"/>
            </w:tcBorders>
            <w:shd w:val="clear" w:color="000000" w:fill="E4D0AA"/>
            <w:noWrap/>
            <w:vAlign w:val="center"/>
            <w:hideMark/>
          </w:tcPr>
          <w:p w14:paraId="523134C2" w14:textId="77777777" w:rsidR="0021373E" w:rsidRPr="0021373E" w:rsidRDefault="0021373E" w:rsidP="0021373E">
            <w:pPr>
              <w:spacing w:after="0" w:line="240" w:lineRule="auto"/>
              <w:jc w:val="center"/>
              <w:rPr>
                <w:rFonts w:ascii="Arial" w:eastAsia="Times New Roman" w:hAnsi="Arial" w:cs="Arial"/>
                <w:color w:val="000000"/>
                <w:sz w:val="18"/>
                <w:szCs w:val="18"/>
                <w:lang w:eastAsia="es-MX"/>
              </w:rPr>
            </w:pPr>
            <w:r w:rsidRPr="0021373E">
              <w:rPr>
                <w:rFonts w:ascii="Arial" w:eastAsia="Times New Roman" w:hAnsi="Arial" w:cs="Arial"/>
                <w:color w:val="000000"/>
                <w:sz w:val="18"/>
                <w:szCs w:val="18"/>
                <w:lang w:eastAsia="es-MX"/>
              </w:rPr>
              <w:t>56</w:t>
            </w:r>
          </w:p>
        </w:tc>
      </w:tr>
      <w:tr w:rsidR="0021373E" w:rsidRPr="0021373E" w14:paraId="12033565" w14:textId="77777777" w:rsidTr="0021373E">
        <w:trPr>
          <w:trHeight w:val="300"/>
          <w:jc w:val="center"/>
        </w:trPr>
        <w:tc>
          <w:tcPr>
            <w:tcW w:w="1960" w:type="dxa"/>
            <w:tcBorders>
              <w:top w:val="nil"/>
              <w:left w:val="single" w:sz="4" w:space="0" w:color="auto"/>
              <w:bottom w:val="single" w:sz="4" w:space="0" w:color="auto"/>
              <w:right w:val="single" w:sz="4" w:space="0" w:color="auto"/>
            </w:tcBorders>
            <w:shd w:val="clear" w:color="000000" w:fill="006098"/>
            <w:noWrap/>
            <w:vAlign w:val="center"/>
            <w:hideMark/>
          </w:tcPr>
          <w:p w14:paraId="5C21F0EC" w14:textId="77777777" w:rsidR="0021373E" w:rsidRPr="0021373E" w:rsidRDefault="0021373E" w:rsidP="0021373E">
            <w:pPr>
              <w:spacing w:after="0" w:line="240" w:lineRule="auto"/>
              <w:ind w:firstLineChars="100" w:firstLine="160"/>
              <w:rPr>
                <w:rFonts w:ascii="Arial" w:eastAsia="Times New Roman" w:hAnsi="Arial" w:cs="Arial"/>
                <w:color w:val="FFFFFF"/>
                <w:sz w:val="16"/>
                <w:szCs w:val="16"/>
                <w:lang w:eastAsia="es-MX"/>
              </w:rPr>
            </w:pPr>
            <w:r w:rsidRPr="0021373E">
              <w:rPr>
                <w:rFonts w:ascii="Arial" w:eastAsia="Times New Roman" w:hAnsi="Arial" w:cs="Arial"/>
                <w:color w:val="FFFFFF"/>
                <w:sz w:val="16"/>
                <w:szCs w:val="16"/>
                <w:lang w:eastAsia="es-MX"/>
              </w:rPr>
              <w:t>JAL</w:t>
            </w:r>
          </w:p>
        </w:tc>
        <w:tc>
          <w:tcPr>
            <w:tcW w:w="1580" w:type="dxa"/>
            <w:tcBorders>
              <w:top w:val="single" w:sz="4" w:space="0" w:color="auto"/>
              <w:left w:val="single" w:sz="4" w:space="0" w:color="auto"/>
              <w:bottom w:val="single" w:sz="4" w:space="0" w:color="auto"/>
              <w:right w:val="single" w:sz="4" w:space="0" w:color="auto"/>
            </w:tcBorders>
            <w:shd w:val="clear" w:color="000000" w:fill="B2B18E"/>
            <w:noWrap/>
            <w:vAlign w:val="center"/>
            <w:hideMark/>
          </w:tcPr>
          <w:p w14:paraId="1D24706B" w14:textId="77777777" w:rsidR="0021373E" w:rsidRPr="0021373E" w:rsidRDefault="0021373E" w:rsidP="0021373E">
            <w:pPr>
              <w:spacing w:after="0" w:line="240" w:lineRule="auto"/>
              <w:jc w:val="center"/>
              <w:rPr>
                <w:rFonts w:ascii="Arial" w:eastAsia="Times New Roman" w:hAnsi="Arial" w:cs="Arial"/>
                <w:color w:val="000000"/>
                <w:sz w:val="18"/>
                <w:szCs w:val="18"/>
                <w:lang w:eastAsia="es-MX"/>
              </w:rPr>
            </w:pPr>
            <w:r w:rsidRPr="0021373E">
              <w:rPr>
                <w:rFonts w:ascii="Arial" w:eastAsia="Times New Roman" w:hAnsi="Arial" w:cs="Arial"/>
                <w:color w:val="000000"/>
                <w:sz w:val="18"/>
                <w:szCs w:val="18"/>
                <w:lang w:eastAsia="es-MX"/>
              </w:rPr>
              <w:t>125</w:t>
            </w:r>
          </w:p>
        </w:tc>
        <w:tc>
          <w:tcPr>
            <w:tcW w:w="1380" w:type="dxa"/>
            <w:tcBorders>
              <w:top w:val="single" w:sz="4" w:space="0" w:color="auto"/>
              <w:left w:val="single" w:sz="4" w:space="0" w:color="auto"/>
              <w:bottom w:val="single" w:sz="4" w:space="0" w:color="auto"/>
              <w:right w:val="single" w:sz="4" w:space="0" w:color="auto"/>
            </w:tcBorders>
            <w:shd w:val="clear" w:color="000000" w:fill="678266"/>
            <w:noWrap/>
            <w:vAlign w:val="center"/>
            <w:hideMark/>
          </w:tcPr>
          <w:p w14:paraId="19F974D1" w14:textId="77777777" w:rsidR="0021373E" w:rsidRPr="0021373E" w:rsidRDefault="0021373E" w:rsidP="0021373E">
            <w:pPr>
              <w:spacing w:after="0" w:line="240" w:lineRule="auto"/>
              <w:jc w:val="center"/>
              <w:rPr>
                <w:rFonts w:ascii="Arial" w:eastAsia="Times New Roman" w:hAnsi="Arial" w:cs="Arial"/>
                <w:color w:val="000000"/>
                <w:sz w:val="18"/>
                <w:szCs w:val="18"/>
                <w:lang w:eastAsia="es-MX"/>
              </w:rPr>
            </w:pPr>
            <w:r w:rsidRPr="0021373E">
              <w:rPr>
                <w:rFonts w:ascii="Arial" w:eastAsia="Times New Roman" w:hAnsi="Arial" w:cs="Arial"/>
                <w:color w:val="000000"/>
                <w:sz w:val="18"/>
                <w:szCs w:val="18"/>
                <w:lang w:eastAsia="es-MX"/>
              </w:rPr>
              <w:t>506</w:t>
            </w:r>
          </w:p>
        </w:tc>
      </w:tr>
      <w:tr w:rsidR="0021373E" w:rsidRPr="0021373E" w14:paraId="477827D4" w14:textId="77777777" w:rsidTr="0021373E">
        <w:trPr>
          <w:trHeight w:val="300"/>
          <w:jc w:val="center"/>
        </w:trPr>
        <w:tc>
          <w:tcPr>
            <w:tcW w:w="1960" w:type="dxa"/>
            <w:tcBorders>
              <w:top w:val="nil"/>
              <w:left w:val="single" w:sz="4" w:space="0" w:color="auto"/>
              <w:bottom w:val="single" w:sz="4" w:space="0" w:color="auto"/>
              <w:right w:val="single" w:sz="4" w:space="0" w:color="auto"/>
            </w:tcBorders>
            <w:shd w:val="clear" w:color="000000" w:fill="006098"/>
            <w:noWrap/>
            <w:vAlign w:val="center"/>
            <w:hideMark/>
          </w:tcPr>
          <w:p w14:paraId="20241166" w14:textId="77777777" w:rsidR="0021373E" w:rsidRPr="0021373E" w:rsidRDefault="0021373E" w:rsidP="0021373E">
            <w:pPr>
              <w:spacing w:after="0" w:line="240" w:lineRule="auto"/>
              <w:ind w:firstLineChars="100" w:firstLine="160"/>
              <w:rPr>
                <w:rFonts w:ascii="Arial" w:eastAsia="Times New Roman" w:hAnsi="Arial" w:cs="Arial"/>
                <w:color w:val="FFFFFF"/>
                <w:sz w:val="16"/>
                <w:szCs w:val="16"/>
                <w:lang w:eastAsia="es-MX"/>
              </w:rPr>
            </w:pPr>
            <w:r w:rsidRPr="0021373E">
              <w:rPr>
                <w:rFonts w:ascii="Arial" w:eastAsia="Times New Roman" w:hAnsi="Arial" w:cs="Arial"/>
                <w:color w:val="FFFFFF"/>
                <w:sz w:val="16"/>
                <w:szCs w:val="16"/>
                <w:lang w:eastAsia="es-MX"/>
              </w:rPr>
              <w:t>MICH</w:t>
            </w:r>
          </w:p>
        </w:tc>
        <w:tc>
          <w:tcPr>
            <w:tcW w:w="1580" w:type="dxa"/>
            <w:tcBorders>
              <w:top w:val="single" w:sz="4" w:space="0" w:color="auto"/>
              <w:left w:val="single" w:sz="4" w:space="0" w:color="auto"/>
              <w:bottom w:val="single" w:sz="4" w:space="0" w:color="auto"/>
              <w:right w:val="single" w:sz="4" w:space="0" w:color="auto"/>
            </w:tcBorders>
            <w:shd w:val="clear" w:color="000000" w:fill="B6B490"/>
            <w:noWrap/>
            <w:vAlign w:val="center"/>
            <w:hideMark/>
          </w:tcPr>
          <w:p w14:paraId="22BC4841" w14:textId="77777777" w:rsidR="0021373E" w:rsidRPr="0021373E" w:rsidRDefault="0021373E" w:rsidP="0021373E">
            <w:pPr>
              <w:spacing w:after="0" w:line="240" w:lineRule="auto"/>
              <w:jc w:val="center"/>
              <w:rPr>
                <w:rFonts w:ascii="Arial" w:eastAsia="Times New Roman" w:hAnsi="Arial" w:cs="Arial"/>
                <w:color w:val="000000"/>
                <w:sz w:val="18"/>
                <w:szCs w:val="18"/>
                <w:lang w:eastAsia="es-MX"/>
              </w:rPr>
            </w:pPr>
            <w:r w:rsidRPr="0021373E">
              <w:rPr>
                <w:rFonts w:ascii="Arial" w:eastAsia="Times New Roman" w:hAnsi="Arial" w:cs="Arial"/>
                <w:color w:val="000000"/>
                <w:sz w:val="18"/>
                <w:szCs w:val="18"/>
                <w:lang w:eastAsia="es-MX"/>
              </w:rPr>
              <w:t>117</w:t>
            </w:r>
          </w:p>
        </w:tc>
        <w:tc>
          <w:tcPr>
            <w:tcW w:w="1380" w:type="dxa"/>
            <w:tcBorders>
              <w:top w:val="single" w:sz="4" w:space="0" w:color="auto"/>
              <w:left w:val="single" w:sz="4" w:space="0" w:color="auto"/>
              <w:bottom w:val="single" w:sz="4" w:space="0" w:color="auto"/>
              <w:right w:val="single" w:sz="4" w:space="0" w:color="auto"/>
            </w:tcBorders>
            <w:shd w:val="clear" w:color="000000" w:fill="E0CEA7"/>
            <w:noWrap/>
            <w:vAlign w:val="center"/>
            <w:hideMark/>
          </w:tcPr>
          <w:p w14:paraId="2C2CA30E" w14:textId="77777777" w:rsidR="0021373E" w:rsidRPr="0021373E" w:rsidRDefault="0021373E" w:rsidP="0021373E">
            <w:pPr>
              <w:spacing w:after="0" w:line="240" w:lineRule="auto"/>
              <w:jc w:val="center"/>
              <w:rPr>
                <w:rFonts w:ascii="Arial" w:eastAsia="Times New Roman" w:hAnsi="Arial" w:cs="Arial"/>
                <w:color w:val="000000"/>
                <w:sz w:val="18"/>
                <w:szCs w:val="18"/>
                <w:lang w:eastAsia="es-MX"/>
              </w:rPr>
            </w:pPr>
            <w:r w:rsidRPr="0021373E">
              <w:rPr>
                <w:rFonts w:ascii="Arial" w:eastAsia="Times New Roman" w:hAnsi="Arial" w:cs="Arial"/>
                <w:color w:val="000000"/>
                <w:sz w:val="18"/>
                <w:szCs w:val="18"/>
                <w:lang w:eastAsia="es-MX"/>
              </w:rPr>
              <w:t>71</w:t>
            </w:r>
          </w:p>
        </w:tc>
      </w:tr>
      <w:tr w:rsidR="0021373E" w:rsidRPr="0021373E" w14:paraId="04D555DC" w14:textId="77777777" w:rsidTr="0021373E">
        <w:trPr>
          <w:trHeight w:val="300"/>
          <w:jc w:val="center"/>
        </w:trPr>
        <w:tc>
          <w:tcPr>
            <w:tcW w:w="1960" w:type="dxa"/>
            <w:tcBorders>
              <w:top w:val="nil"/>
              <w:left w:val="single" w:sz="4" w:space="0" w:color="auto"/>
              <w:bottom w:val="single" w:sz="4" w:space="0" w:color="auto"/>
              <w:right w:val="single" w:sz="4" w:space="0" w:color="auto"/>
            </w:tcBorders>
            <w:shd w:val="clear" w:color="000000" w:fill="006098"/>
            <w:noWrap/>
            <w:vAlign w:val="center"/>
            <w:hideMark/>
          </w:tcPr>
          <w:p w14:paraId="679CBE63" w14:textId="77777777" w:rsidR="0021373E" w:rsidRPr="0021373E" w:rsidRDefault="0021373E" w:rsidP="0021373E">
            <w:pPr>
              <w:spacing w:after="0" w:line="240" w:lineRule="auto"/>
              <w:ind w:firstLineChars="100" w:firstLine="160"/>
              <w:rPr>
                <w:rFonts w:ascii="Arial" w:eastAsia="Times New Roman" w:hAnsi="Arial" w:cs="Arial"/>
                <w:color w:val="FFFFFF"/>
                <w:sz w:val="16"/>
                <w:szCs w:val="16"/>
                <w:lang w:eastAsia="es-MX"/>
              </w:rPr>
            </w:pPr>
            <w:r w:rsidRPr="0021373E">
              <w:rPr>
                <w:rFonts w:ascii="Arial" w:eastAsia="Times New Roman" w:hAnsi="Arial" w:cs="Arial"/>
                <w:color w:val="FFFFFF"/>
                <w:sz w:val="16"/>
                <w:szCs w:val="16"/>
                <w:lang w:eastAsia="es-MX"/>
              </w:rPr>
              <w:t>AGS</w:t>
            </w:r>
          </w:p>
        </w:tc>
        <w:tc>
          <w:tcPr>
            <w:tcW w:w="1580" w:type="dxa"/>
            <w:tcBorders>
              <w:top w:val="single" w:sz="4" w:space="0" w:color="auto"/>
              <w:left w:val="single" w:sz="4" w:space="0" w:color="auto"/>
              <w:bottom w:val="single" w:sz="4" w:space="0" w:color="auto"/>
              <w:right w:val="single" w:sz="4" w:space="0" w:color="auto"/>
            </w:tcBorders>
            <w:shd w:val="clear" w:color="000000" w:fill="B7B591"/>
            <w:noWrap/>
            <w:vAlign w:val="center"/>
            <w:hideMark/>
          </w:tcPr>
          <w:p w14:paraId="0340DC05" w14:textId="77777777" w:rsidR="0021373E" w:rsidRPr="0021373E" w:rsidRDefault="0021373E" w:rsidP="0021373E">
            <w:pPr>
              <w:spacing w:after="0" w:line="240" w:lineRule="auto"/>
              <w:jc w:val="center"/>
              <w:rPr>
                <w:rFonts w:ascii="Arial" w:eastAsia="Times New Roman" w:hAnsi="Arial" w:cs="Arial"/>
                <w:color w:val="000000"/>
                <w:sz w:val="18"/>
                <w:szCs w:val="18"/>
                <w:lang w:eastAsia="es-MX"/>
              </w:rPr>
            </w:pPr>
            <w:r w:rsidRPr="0021373E">
              <w:rPr>
                <w:rFonts w:ascii="Arial" w:eastAsia="Times New Roman" w:hAnsi="Arial" w:cs="Arial"/>
                <w:color w:val="000000"/>
                <w:sz w:val="18"/>
                <w:szCs w:val="18"/>
                <w:lang w:eastAsia="es-MX"/>
              </w:rPr>
              <w:t>114</w:t>
            </w:r>
          </w:p>
        </w:tc>
        <w:tc>
          <w:tcPr>
            <w:tcW w:w="1380" w:type="dxa"/>
            <w:tcBorders>
              <w:top w:val="single" w:sz="4" w:space="0" w:color="auto"/>
              <w:left w:val="single" w:sz="4" w:space="0" w:color="auto"/>
              <w:bottom w:val="single" w:sz="4" w:space="0" w:color="auto"/>
              <w:right w:val="single" w:sz="4" w:space="0" w:color="auto"/>
            </w:tcBorders>
            <w:shd w:val="clear" w:color="000000" w:fill="D4C6A1"/>
            <w:noWrap/>
            <w:vAlign w:val="center"/>
            <w:hideMark/>
          </w:tcPr>
          <w:p w14:paraId="6A456F8D" w14:textId="77777777" w:rsidR="0021373E" w:rsidRPr="0021373E" w:rsidRDefault="0021373E" w:rsidP="0021373E">
            <w:pPr>
              <w:spacing w:after="0" w:line="240" w:lineRule="auto"/>
              <w:jc w:val="center"/>
              <w:rPr>
                <w:rFonts w:ascii="Arial" w:eastAsia="Times New Roman" w:hAnsi="Arial" w:cs="Arial"/>
                <w:color w:val="000000"/>
                <w:sz w:val="18"/>
                <w:szCs w:val="18"/>
                <w:lang w:eastAsia="es-MX"/>
              </w:rPr>
            </w:pPr>
            <w:r w:rsidRPr="0021373E">
              <w:rPr>
                <w:rFonts w:ascii="Arial" w:eastAsia="Times New Roman" w:hAnsi="Arial" w:cs="Arial"/>
                <w:color w:val="000000"/>
                <w:sz w:val="18"/>
                <w:szCs w:val="18"/>
                <w:lang w:eastAsia="es-MX"/>
              </w:rPr>
              <w:t>114</w:t>
            </w:r>
          </w:p>
        </w:tc>
      </w:tr>
      <w:tr w:rsidR="0021373E" w:rsidRPr="0021373E" w14:paraId="54BD2676" w14:textId="77777777" w:rsidTr="0021373E">
        <w:trPr>
          <w:trHeight w:val="300"/>
          <w:jc w:val="center"/>
        </w:trPr>
        <w:tc>
          <w:tcPr>
            <w:tcW w:w="1960" w:type="dxa"/>
            <w:tcBorders>
              <w:top w:val="nil"/>
              <w:left w:val="single" w:sz="4" w:space="0" w:color="auto"/>
              <w:bottom w:val="single" w:sz="4" w:space="0" w:color="auto"/>
              <w:right w:val="single" w:sz="4" w:space="0" w:color="auto"/>
            </w:tcBorders>
            <w:shd w:val="clear" w:color="000000" w:fill="006098"/>
            <w:noWrap/>
            <w:vAlign w:val="center"/>
            <w:hideMark/>
          </w:tcPr>
          <w:p w14:paraId="074B970B" w14:textId="77777777" w:rsidR="0021373E" w:rsidRPr="0021373E" w:rsidRDefault="0021373E" w:rsidP="0021373E">
            <w:pPr>
              <w:spacing w:after="0" w:line="240" w:lineRule="auto"/>
              <w:ind w:firstLineChars="100" w:firstLine="160"/>
              <w:rPr>
                <w:rFonts w:ascii="Arial" w:eastAsia="Times New Roman" w:hAnsi="Arial" w:cs="Arial"/>
                <w:color w:val="FFFFFF"/>
                <w:sz w:val="16"/>
                <w:szCs w:val="16"/>
                <w:lang w:eastAsia="es-MX"/>
              </w:rPr>
            </w:pPr>
            <w:r w:rsidRPr="0021373E">
              <w:rPr>
                <w:rFonts w:ascii="Arial" w:eastAsia="Times New Roman" w:hAnsi="Arial" w:cs="Arial"/>
                <w:color w:val="FFFFFF"/>
                <w:sz w:val="16"/>
                <w:szCs w:val="16"/>
                <w:lang w:eastAsia="es-MX"/>
              </w:rPr>
              <w:t>CAMP</w:t>
            </w:r>
          </w:p>
        </w:tc>
        <w:tc>
          <w:tcPr>
            <w:tcW w:w="1580" w:type="dxa"/>
            <w:tcBorders>
              <w:top w:val="single" w:sz="4" w:space="0" w:color="auto"/>
              <w:left w:val="single" w:sz="4" w:space="0" w:color="auto"/>
              <w:bottom w:val="single" w:sz="4" w:space="0" w:color="auto"/>
              <w:right w:val="single" w:sz="4" w:space="0" w:color="auto"/>
            </w:tcBorders>
            <w:shd w:val="clear" w:color="000000" w:fill="C4BD98"/>
            <w:noWrap/>
            <w:vAlign w:val="center"/>
            <w:hideMark/>
          </w:tcPr>
          <w:p w14:paraId="79EE245C" w14:textId="77777777" w:rsidR="0021373E" w:rsidRPr="0021373E" w:rsidRDefault="0021373E" w:rsidP="0021373E">
            <w:pPr>
              <w:spacing w:after="0" w:line="240" w:lineRule="auto"/>
              <w:jc w:val="center"/>
              <w:rPr>
                <w:rFonts w:ascii="Arial" w:eastAsia="Times New Roman" w:hAnsi="Arial" w:cs="Arial"/>
                <w:color w:val="000000"/>
                <w:sz w:val="18"/>
                <w:szCs w:val="18"/>
                <w:lang w:eastAsia="es-MX"/>
              </w:rPr>
            </w:pPr>
            <w:r w:rsidRPr="0021373E">
              <w:rPr>
                <w:rFonts w:ascii="Arial" w:eastAsia="Times New Roman" w:hAnsi="Arial" w:cs="Arial"/>
                <w:color w:val="000000"/>
                <w:sz w:val="18"/>
                <w:szCs w:val="18"/>
                <w:lang w:eastAsia="es-MX"/>
              </w:rPr>
              <w:t>89</w:t>
            </w:r>
          </w:p>
        </w:tc>
        <w:tc>
          <w:tcPr>
            <w:tcW w:w="1380" w:type="dxa"/>
            <w:tcBorders>
              <w:top w:val="single" w:sz="4" w:space="0" w:color="auto"/>
              <w:left w:val="single" w:sz="4" w:space="0" w:color="auto"/>
              <w:bottom w:val="single" w:sz="4" w:space="0" w:color="auto"/>
              <w:right w:val="single" w:sz="4" w:space="0" w:color="auto"/>
            </w:tcBorders>
            <w:shd w:val="clear" w:color="000000" w:fill="DACAA4"/>
            <w:noWrap/>
            <w:vAlign w:val="center"/>
            <w:hideMark/>
          </w:tcPr>
          <w:p w14:paraId="3FF5D36F" w14:textId="77777777" w:rsidR="0021373E" w:rsidRPr="0021373E" w:rsidRDefault="0021373E" w:rsidP="0021373E">
            <w:pPr>
              <w:spacing w:after="0" w:line="240" w:lineRule="auto"/>
              <w:jc w:val="center"/>
              <w:rPr>
                <w:rFonts w:ascii="Arial" w:eastAsia="Times New Roman" w:hAnsi="Arial" w:cs="Arial"/>
                <w:color w:val="000000"/>
                <w:sz w:val="18"/>
                <w:szCs w:val="18"/>
                <w:lang w:eastAsia="es-MX"/>
              </w:rPr>
            </w:pPr>
            <w:r w:rsidRPr="0021373E">
              <w:rPr>
                <w:rFonts w:ascii="Arial" w:eastAsia="Times New Roman" w:hAnsi="Arial" w:cs="Arial"/>
                <w:color w:val="000000"/>
                <w:sz w:val="18"/>
                <w:szCs w:val="18"/>
                <w:lang w:eastAsia="es-MX"/>
              </w:rPr>
              <w:t>93</w:t>
            </w:r>
          </w:p>
        </w:tc>
      </w:tr>
      <w:tr w:rsidR="0021373E" w:rsidRPr="0021373E" w14:paraId="75CBCE17" w14:textId="77777777" w:rsidTr="0021373E">
        <w:trPr>
          <w:trHeight w:val="300"/>
          <w:jc w:val="center"/>
        </w:trPr>
        <w:tc>
          <w:tcPr>
            <w:tcW w:w="1960" w:type="dxa"/>
            <w:tcBorders>
              <w:top w:val="nil"/>
              <w:left w:val="single" w:sz="4" w:space="0" w:color="auto"/>
              <w:bottom w:val="single" w:sz="4" w:space="0" w:color="auto"/>
              <w:right w:val="single" w:sz="4" w:space="0" w:color="auto"/>
            </w:tcBorders>
            <w:shd w:val="clear" w:color="000000" w:fill="006098"/>
            <w:noWrap/>
            <w:vAlign w:val="center"/>
            <w:hideMark/>
          </w:tcPr>
          <w:p w14:paraId="77794E3C" w14:textId="77777777" w:rsidR="0021373E" w:rsidRPr="0021373E" w:rsidRDefault="0021373E" w:rsidP="0021373E">
            <w:pPr>
              <w:spacing w:after="0" w:line="240" w:lineRule="auto"/>
              <w:ind w:firstLineChars="100" w:firstLine="160"/>
              <w:rPr>
                <w:rFonts w:ascii="Arial" w:eastAsia="Times New Roman" w:hAnsi="Arial" w:cs="Arial"/>
                <w:color w:val="FFFFFF"/>
                <w:sz w:val="16"/>
                <w:szCs w:val="16"/>
                <w:lang w:eastAsia="es-MX"/>
              </w:rPr>
            </w:pPr>
            <w:r w:rsidRPr="0021373E">
              <w:rPr>
                <w:rFonts w:ascii="Arial" w:eastAsia="Times New Roman" w:hAnsi="Arial" w:cs="Arial"/>
                <w:color w:val="FFFFFF"/>
                <w:sz w:val="16"/>
                <w:szCs w:val="16"/>
                <w:lang w:eastAsia="es-MX"/>
              </w:rPr>
              <w:t>SON</w:t>
            </w:r>
          </w:p>
        </w:tc>
        <w:tc>
          <w:tcPr>
            <w:tcW w:w="1580" w:type="dxa"/>
            <w:tcBorders>
              <w:top w:val="single" w:sz="4" w:space="0" w:color="auto"/>
              <w:left w:val="single" w:sz="4" w:space="0" w:color="auto"/>
              <w:bottom w:val="single" w:sz="4" w:space="0" w:color="auto"/>
              <w:right w:val="single" w:sz="4" w:space="0" w:color="auto"/>
            </w:tcBorders>
            <w:shd w:val="clear" w:color="000000" w:fill="C5BD99"/>
            <w:noWrap/>
            <w:vAlign w:val="center"/>
            <w:hideMark/>
          </w:tcPr>
          <w:p w14:paraId="03BB5E0B" w14:textId="77777777" w:rsidR="0021373E" w:rsidRPr="0021373E" w:rsidRDefault="0021373E" w:rsidP="0021373E">
            <w:pPr>
              <w:spacing w:after="0" w:line="240" w:lineRule="auto"/>
              <w:jc w:val="center"/>
              <w:rPr>
                <w:rFonts w:ascii="Arial" w:eastAsia="Times New Roman" w:hAnsi="Arial" w:cs="Arial"/>
                <w:color w:val="000000"/>
                <w:sz w:val="18"/>
                <w:szCs w:val="18"/>
                <w:lang w:eastAsia="es-MX"/>
              </w:rPr>
            </w:pPr>
            <w:r w:rsidRPr="0021373E">
              <w:rPr>
                <w:rFonts w:ascii="Arial" w:eastAsia="Times New Roman" w:hAnsi="Arial" w:cs="Arial"/>
                <w:color w:val="000000"/>
                <w:sz w:val="18"/>
                <w:szCs w:val="18"/>
                <w:lang w:eastAsia="es-MX"/>
              </w:rPr>
              <w:t>87</w:t>
            </w:r>
          </w:p>
        </w:tc>
        <w:tc>
          <w:tcPr>
            <w:tcW w:w="1380" w:type="dxa"/>
            <w:tcBorders>
              <w:top w:val="single" w:sz="4" w:space="0" w:color="auto"/>
              <w:left w:val="single" w:sz="4" w:space="0" w:color="auto"/>
              <w:bottom w:val="single" w:sz="4" w:space="0" w:color="auto"/>
              <w:right w:val="single" w:sz="4" w:space="0" w:color="auto"/>
            </w:tcBorders>
            <w:shd w:val="clear" w:color="000000" w:fill="E0CEA8"/>
            <w:noWrap/>
            <w:vAlign w:val="center"/>
            <w:hideMark/>
          </w:tcPr>
          <w:p w14:paraId="4613846B" w14:textId="77777777" w:rsidR="0021373E" w:rsidRPr="0021373E" w:rsidRDefault="0021373E" w:rsidP="0021373E">
            <w:pPr>
              <w:spacing w:after="0" w:line="240" w:lineRule="auto"/>
              <w:jc w:val="center"/>
              <w:rPr>
                <w:rFonts w:ascii="Arial" w:eastAsia="Times New Roman" w:hAnsi="Arial" w:cs="Arial"/>
                <w:color w:val="000000"/>
                <w:sz w:val="18"/>
                <w:szCs w:val="18"/>
                <w:lang w:eastAsia="es-MX"/>
              </w:rPr>
            </w:pPr>
            <w:r w:rsidRPr="0021373E">
              <w:rPr>
                <w:rFonts w:ascii="Arial" w:eastAsia="Times New Roman" w:hAnsi="Arial" w:cs="Arial"/>
                <w:color w:val="000000"/>
                <w:sz w:val="18"/>
                <w:szCs w:val="18"/>
                <w:lang w:eastAsia="es-MX"/>
              </w:rPr>
              <w:t>69</w:t>
            </w:r>
          </w:p>
        </w:tc>
      </w:tr>
      <w:tr w:rsidR="0021373E" w:rsidRPr="0021373E" w14:paraId="04E77DBE" w14:textId="77777777" w:rsidTr="0021373E">
        <w:trPr>
          <w:trHeight w:val="300"/>
          <w:jc w:val="center"/>
        </w:trPr>
        <w:tc>
          <w:tcPr>
            <w:tcW w:w="1960" w:type="dxa"/>
            <w:tcBorders>
              <w:top w:val="nil"/>
              <w:left w:val="single" w:sz="4" w:space="0" w:color="auto"/>
              <w:bottom w:val="single" w:sz="4" w:space="0" w:color="auto"/>
              <w:right w:val="single" w:sz="4" w:space="0" w:color="auto"/>
            </w:tcBorders>
            <w:shd w:val="clear" w:color="000000" w:fill="006098"/>
            <w:noWrap/>
            <w:vAlign w:val="center"/>
            <w:hideMark/>
          </w:tcPr>
          <w:p w14:paraId="26AE44AA" w14:textId="77777777" w:rsidR="0021373E" w:rsidRPr="0021373E" w:rsidRDefault="0021373E" w:rsidP="0021373E">
            <w:pPr>
              <w:spacing w:after="0" w:line="240" w:lineRule="auto"/>
              <w:ind w:firstLineChars="100" w:firstLine="160"/>
              <w:rPr>
                <w:rFonts w:ascii="Arial" w:eastAsia="Times New Roman" w:hAnsi="Arial" w:cs="Arial"/>
                <w:color w:val="FFFFFF"/>
                <w:sz w:val="16"/>
                <w:szCs w:val="16"/>
                <w:lang w:eastAsia="es-MX"/>
              </w:rPr>
            </w:pPr>
            <w:r w:rsidRPr="0021373E">
              <w:rPr>
                <w:rFonts w:ascii="Arial" w:eastAsia="Times New Roman" w:hAnsi="Arial" w:cs="Arial"/>
                <w:color w:val="FFFFFF"/>
                <w:sz w:val="16"/>
                <w:szCs w:val="16"/>
                <w:lang w:eastAsia="es-MX"/>
              </w:rPr>
              <w:t>GRO</w:t>
            </w:r>
          </w:p>
        </w:tc>
        <w:tc>
          <w:tcPr>
            <w:tcW w:w="1580" w:type="dxa"/>
            <w:tcBorders>
              <w:top w:val="single" w:sz="4" w:space="0" w:color="auto"/>
              <w:left w:val="single" w:sz="4" w:space="0" w:color="auto"/>
              <w:bottom w:val="single" w:sz="4" w:space="0" w:color="auto"/>
              <w:right w:val="single" w:sz="4" w:space="0" w:color="auto"/>
            </w:tcBorders>
            <w:shd w:val="clear" w:color="000000" w:fill="C7BE9A"/>
            <w:noWrap/>
            <w:vAlign w:val="center"/>
            <w:hideMark/>
          </w:tcPr>
          <w:p w14:paraId="068CEE6D" w14:textId="77777777" w:rsidR="0021373E" w:rsidRPr="0021373E" w:rsidRDefault="0021373E" w:rsidP="0021373E">
            <w:pPr>
              <w:spacing w:after="0" w:line="240" w:lineRule="auto"/>
              <w:jc w:val="center"/>
              <w:rPr>
                <w:rFonts w:ascii="Arial" w:eastAsia="Times New Roman" w:hAnsi="Arial" w:cs="Arial"/>
                <w:color w:val="000000"/>
                <w:sz w:val="18"/>
                <w:szCs w:val="18"/>
                <w:lang w:eastAsia="es-MX"/>
              </w:rPr>
            </w:pPr>
            <w:r w:rsidRPr="0021373E">
              <w:rPr>
                <w:rFonts w:ascii="Arial" w:eastAsia="Times New Roman" w:hAnsi="Arial" w:cs="Arial"/>
                <w:color w:val="000000"/>
                <w:sz w:val="18"/>
                <w:szCs w:val="18"/>
                <w:lang w:eastAsia="es-MX"/>
              </w:rPr>
              <w:t>84</w:t>
            </w:r>
          </w:p>
        </w:tc>
        <w:tc>
          <w:tcPr>
            <w:tcW w:w="1380" w:type="dxa"/>
            <w:tcBorders>
              <w:top w:val="single" w:sz="4" w:space="0" w:color="auto"/>
              <w:left w:val="single" w:sz="4" w:space="0" w:color="auto"/>
              <w:bottom w:val="single" w:sz="4" w:space="0" w:color="auto"/>
              <w:right w:val="single" w:sz="4" w:space="0" w:color="auto"/>
            </w:tcBorders>
            <w:shd w:val="clear" w:color="000000" w:fill="D3C6A0"/>
            <w:noWrap/>
            <w:vAlign w:val="center"/>
            <w:hideMark/>
          </w:tcPr>
          <w:p w14:paraId="67A375B5" w14:textId="77777777" w:rsidR="0021373E" w:rsidRPr="0021373E" w:rsidRDefault="0021373E" w:rsidP="0021373E">
            <w:pPr>
              <w:spacing w:after="0" w:line="240" w:lineRule="auto"/>
              <w:jc w:val="center"/>
              <w:rPr>
                <w:rFonts w:ascii="Arial" w:eastAsia="Times New Roman" w:hAnsi="Arial" w:cs="Arial"/>
                <w:color w:val="000000"/>
                <w:sz w:val="18"/>
                <w:szCs w:val="18"/>
                <w:lang w:eastAsia="es-MX"/>
              </w:rPr>
            </w:pPr>
            <w:r w:rsidRPr="0021373E">
              <w:rPr>
                <w:rFonts w:ascii="Arial" w:eastAsia="Times New Roman" w:hAnsi="Arial" w:cs="Arial"/>
                <w:color w:val="000000"/>
                <w:sz w:val="18"/>
                <w:szCs w:val="18"/>
                <w:lang w:eastAsia="es-MX"/>
              </w:rPr>
              <w:t>118</w:t>
            </w:r>
          </w:p>
        </w:tc>
      </w:tr>
      <w:tr w:rsidR="0021373E" w:rsidRPr="0021373E" w14:paraId="3905E24A" w14:textId="77777777" w:rsidTr="0021373E">
        <w:trPr>
          <w:trHeight w:val="300"/>
          <w:jc w:val="center"/>
        </w:trPr>
        <w:tc>
          <w:tcPr>
            <w:tcW w:w="1960" w:type="dxa"/>
            <w:tcBorders>
              <w:top w:val="nil"/>
              <w:left w:val="single" w:sz="4" w:space="0" w:color="auto"/>
              <w:bottom w:val="single" w:sz="4" w:space="0" w:color="auto"/>
              <w:right w:val="single" w:sz="4" w:space="0" w:color="auto"/>
            </w:tcBorders>
            <w:shd w:val="clear" w:color="000000" w:fill="006098"/>
            <w:noWrap/>
            <w:vAlign w:val="center"/>
            <w:hideMark/>
          </w:tcPr>
          <w:p w14:paraId="3FCFA576" w14:textId="77777777" w:rsidR="0021373E" w:rsidRPr="0021373E" w:rsidRDefault="0021373E" w:rsidP="0021373E">
            <w:pPr>
              <w:spacing w:after="0" w:line="240" w:lineRule="auto"/>
              <w:ind w:firstLineChars="100" w:firstLine="160"/>
              <w:rPr>
                <w:rFonts w:ascii="Arial" w:eastAsia="Times New Roman" w:hAnsi="Arial" w:cs="Arial"/>
                <w:color w:val="FFFFFF"/>
                <w:sz w:val="16"/>
                <w:szCs w:val="16"/>
                <w:lang w:eastAsia="es-MX"/>
              </w:rPr>
            </w:pPr>
            <w:r w:rsidRPr="0021373E">
              <w:rPr>
                <w:rFonts w:ascii="Arial" w:eastAsia="Times New Roman" w:hAnsi="Arial" w:cs="Arial"/>
                <w:color w:val="FFFFFF"/>
                <w:sz w:val="16"/>
                <w:szCs w:val="16"/>
                <w:lang w:eastAsia="es-MX"/>
              </w:rPr>
              <w:t>SLP</w:t>
            </w:r>
          </w:p>
        </w:tc>
        <w:tc>
          <w:tcPr>
            <w:tcW w:w="1580" w:type="dxa"/>
            <w:tcBorders>
              <w:top w:val="single" w:sz="4" w:space="0" w:color="auto"/>
              <w:left w:val="single" w:sz="4" w:space="0" w:color="auto"/>
              <w:bottom w:val="single" w:sz="4" w:space="0" w:color="auto"/>
              <w:right w:val="single" w:sz="4" w:space="0" w:color="auto"/>
            </w:tcBorders>
            <w:shd w:val="clear" w:color="000000" w:fill="CFC39E"/>
            <w:noWrap/>
            <w:vAlign w:val="center"/>
            <w:hideMark/>
          </w:tcPr>
          <w:p w14:paraId="1C0B65A1" w14:textId="77777777" w:rsidR="0021373E" w:rsidRPr="0021373E" w:rsidRDefault="0021373E" w:rsidP="0021373E">
            <w:pPr>
              <w:spacing w:after="0" w:line="240" w:lineRule="auto"/>
              <w:jc w:val="center"/>
              <w:rPr>
                <w:rFonts w:ascii="Arial" w:eastAsia="Times New Roman" w:hAnsi="Arial" w:cs="Arial"/>
                <w:color w:val="000000"/>
                <w:sz w:val="18"/>
                <w:szCs w:val="18"/>
                <w:lang w:eastAsia="es-MX"/>
              </w:rPr>
            </w:pPr>
            <w:r w:rsidRPr="0021373E">
              <w:rPr>
                <w:rFonts w:ascii="Arial" w:eastAsia="Times New Roman" w:hAnsi="Arial" w:cs="Arial"/>
                <w:color w:val="000000"/>
                <w:sz w:val="18"/>
                <w:szCs w:val="18"/>
                <w:lang w:eastAsia="es-MX"/>
              </w:rPr>
              <w:t>68</w:t>
            </w:r>
          </w:p>
        </w:tc>
        <w:tc>
          <w:tcPr>
            <w:tcW w:w="1380" w:type="dxa"/>
            <w:tcBorders>
              <w:top w:val="single" w:sz="4" w:space="0" w:color="auto"/>
              <w:left w:val="single" w:sz="4" w:space="0" w:color="auto"/>
              <w:bottom w:val="single" w:sz="4" w:space="0" w:color="auto"/>
              <w:right w:val="single" w:sz="4" w:space="0" w:color="auto"/>
            </w:tcBorders>
            <w:shd w:val="clear" w:color="000000" w:fill="939E7E"/>
            <w:noWrap/>
            <w:vAlign w:val="center"/>
            <w:hideMark/>
          </w:tcPr>
          <w:p w14:paraId="7C468915" w14:textId="77777777" w:rsidR="0021373E" w:rsidRPr="0021373E" w:rsidRDefault="0021373E" w:rsidP="0021373E">
            <w:pPr>
              <w:spacing w:after="0" w:line="240" w:lineRule="auto"/>
              <w:jc w:val="center"/>
              <w:rPr>
                <w:rFonts w:ascii="Arial" w:eastAsia="Times New Roman" w:hAnsi="Arial" w:cs="Arial"/>
                <w:color w:val="000000"/>
                <w:sz w:val="18"/>
                <w:szCs w:val="18"/>
                <w:lang w:eastAsia="es-MX"/>
              </w:rPr>
            </w:pPr>
            <w:r w:rsidRPr="0021373E">
              <w:rPr>
                <w:rFonts w:ascii="Arial" w:eastAsia="Times New Roman" w:hAnsi="Arial" w:cs="Arial"/>
                <w:color w:val="000000"/>
                <w:sz w:val="18"/>
                <w:szCs w:val="18"/>
                <w:lang w:eastAsia="es-MX"/>
              </w:rPr>
              <w:t>347</w:t>
            </w:r>
          </w:p>
        </w:tc>
      </w:tr>
      <w:tr w:rsidR="0021373E" w:rsidRPr="0021373E" w14:paraId="5C7121BA" w14:textId="77777777" w:rsidTr="0021373E">
        <w:trPr>
          <w:trHeight w:val="300"/>
          <w:jc w:val="center"/>
        </w:trPr>
        <w:tc>
          <w:tcPr>
            <w:tcW w:w="1960" w:type="dxa"/>
            <w:tcBorders>
              <w:top w:val="nil"/>
              <w:left w:val="single" w:sz="4" w:space="0" w:color="auto"/>
              <w:bottom w:val="single" w:sz="4" w:space="0" w:color="auto"/>
              <w:right w:val="single" w:sz="4" w:space="0" w:color="auto"/>
            </w:tcBorders>
            <w:shd w:val="clear" w:color="000000" w:fill="006098"/>
            <w:noWrap/>
            <w:vAlign w:val="center"/>
            <w:hideMark/>
          </w:tcPr>
          <w:p w14:paraId="31C70DDF" w14:textId="77777777" w:rsidR="0021373E" w:rsidRPr="0021373E" w:rsidRDefault="0021373E" w:rsidP="0021373E">
            <w:pPr>
              <w:spacing w:after="0" w:line="240" w:lineRule="auto"/>
              <w:ind w:firstLineChars="100" w:firstLine="160"/>
              <w:rPr>
                <w:rFonts w:ascii="Arial" w:eastAsia="Times New Roman" w:hAnsi="Arial" w:cs="Arial"/>
                <w:color w:val="FFFFFF"/>
                <w:sz w:val="16"/>
                <w:szCs w:val="16"/>
                <w:lang w:eastAsia="es-MX"/>
              </w:rPr>
            </w:pPr>
            <w:r w:rsidRPr="0021373E">
              <w:rPr>
                <w:rFonts w:ascii="Arial" w:eastAsia="Times New Roman" w:hAnsi="Arial" w:cs="Arial"/>
                <w:color w:val="FFFFFF"/>
                <w:sz w:val="16"/>
                <w:szCs w:val="16"/>
                <w:lang w:eastAsia="es-MX"/>
              </w:rPr>
              <w:t>ZAC</w:t>
            </w:r>
          </w:p>
        </w:tc>
        <w:tc>
          <w:tcPr>
            <w:tcW w:w="1580" w:type="dxa"/>
            <w:tcBorders>
              <w:top w:val="single" w:sz="4" w:space="0" w:color="auto"/>
              <w:left w:val="single" w:sz="4" w:space="0" w:color="auto"/>
              <w:bottom w:val="single" w:sz="4" w:space="0" w:color="auto"/>
              <w:right w:val="single" w:sz="4" w:space="0" w:color="auto"/>
            </w:tcBorders>
            <w:shd w:val="clear" w:color="000000" w:fill="D1C59F"/>
            <w:noWrap/>
            <w:vAlign w:val="center"/>
            <w:hideMark/>
          </w:tcPr>
          <w:p w14:paraId="3C6BE773" w14:textId="77777777" w:rsidR="0021373E" w:rsidRPr="0021373E" w:rsidRDefault="0021373E" w:rsidP="0021373E">
            <w:pPr>
              <w:spacing w:after="0" w:line="240" w:lineRule="auto"/>
              <w:jc w:val="center"/>
              <w:rPr>
                <w:rFonts w:ascii="Arial" w:eastAsia="Times New Roman" w:hAnsi="Arial" w:cs="Arial"/>
                <w:color w:val="000000"/>
                <w:sz w:val="18"/>
                <w:szCs w:val="18"/>
                <w:lang w:eastAsia="es-MX"/>
              </w:rPr>
            </w:pPr>
            <w:r w:rsidRPr="0021373E">
              <w:rPr>
                <w:rFonts w:ascii="Arial" w:eastAsia="Times New Roman" w:hAnsi="Arial" w:cs="Arial"/>
                <w:color w:val="000000"/>
                <w:sz w:val="18"/>
                <w:szCs w:val="18"/>
                <w:lang w:eastAsia="es-MX"/>
              </w:rPr>
              <w:t>64</w:t>
            </w:r>
          </w:p>
        </w:tc>
        <w:tc>
          <w:tcPr>
            <w:tcW w:w="1380" w:type="dxa"/>
            <w:tcBorders>
              <w:top w:val="single" w:sz="4" w:space="0" w:color="auto"/>
              <w:left w:val="single" w:sz="4" w:space="0" w:color="auto"/>
              <w:bottom w:val="single" w:sz="4" w:space="0" w:color="auto"/>
              <w:right w:val="single" w:sz="4" w:space="0" w:color="auto"/>
            </w:tcBorders>
            <w:shd w:val="clear" w:color="000000" w:fill="E8D3AC"/>
            <w:noWrap/>
            <w:vAlign w:val="center"/>
            <w:hideMark/>
          </w:tcPr>
          <w:p w14:paraId="129AEC8A" w14:textId="77777777" w:rsidR="0021373E" w:rsidRPr="0021373E" w:rsidRDefault="0021373E" w:rsidP="0021373E">
            <w:pPr>
              <w:spacing w:after="0" w:line="240" w:lineRule="auto"/>
              <w:jc w:val="center"/>
              <w:rPr>
                <w:rFonts w:ascii="Arial" w:eastAsia="Times New Roman" w:hAnsi="Arial" w:cs="Arial"/>
                <w:color w:val="000000"/>
                <w:sz w:val="18"/>
                <w:szCs w:val="18"/>
                <w:lang w:eastAsia="es-MX"/>
              </w:rPr>
            </w:pPr>
            <w:r w:rsidRPr="0021373E">
              <w:rPr>
                <w:rFonts w:ascii="Arial" w:eastAsia="Times New Roman" w:hAnsi="Arial" w:cs="Arial"/>
                <w:color w:val="000000"/>
                <w:sz w:val="18"/>
                <w:szCs w:val="18"/>
                <w:lang w:eastAsia="es-MX"/>
              </w:rPr>
              <w:t>42</w:t>
            </w:r>
          </w:p>
        </w:tc>
      </w:tr>
      <w:tr w:rsidR="0021373E" w:rsidRPr="0021373E" w14:paraId="29A5845B" w14:textId="77777777" w:rsidTr="0021373E">
        <w:trPr>
          <w:trHeight w:val="300"/>
          <w:jc w:val="center"/>
        </w:trPr>
        <w:tc>
          <w:tcPr>
            <w:tcW w:w="1960" w:type="dxa"/>
            <w:tcBorders>
              <w:top w:val="nil"/>
              <w:left w:val="single" w:sz="4" w:space="0" w:color="auto"/>
              <w:bottom w:val="single" w:sz="4" w:space="0" w:color="auto"/>
              <w:right w:val="single" w:sz="4" w:space="0" w:color="auto"/>
            </w:tcBorders>
            <w:shd w:val="clear" w:color="000000" w:fill="006098"/>
            <w:noWrap/>
            <w:vAlign w:val="center"/>
            <w:hideMark/>
          </w:tcPr>
          <w:p w14:paraId="7B27D43A" w14:textId="77777777" w:rsidR="0021373E" w:rsidRPr="0021373E" w:rsidRDefault="0021373E" w:rsidP="0021373E">
            <w:pPr>
              <w:spacing w:after="0" w:line="240" w:lineRule="auto"/>
              <w:ind w:firstLineChars="100" w:firstLine="160"/>
              <w:rPr>
                <w:rFonts w:ascii="Arial" w:eastAsia="Times New Roman" w:hAnsi="Arial" w:cs="Arial"/>
                <w:color w:val="FFFFFF"/>
                <w:sz w:val="16"/>
                <w:szCs w:val="16"/>
                <w:lang w:eastAsia="es-MX"/>
              </w:rPr>
            </w:pPr>
            <w:r w:rsidRPr="0021373E">
              <w:rPr>
                <w:rFonts w:ascii="Arial" w:eastAsia="Times New Roman" w:hAnsi="Arial" w:cs="Arial"/>
                <w:color w:val="FFFFFF"/>
                <w:sz w:val="16"/>
                <w:szCs w:val="16"/>
                <w:lang w:eastAsia="es-MX"/>
              </w:rPr>
              <w:t>GTO</w:t>
            </w:r>
          </w:p>
        </w:tc>
        <w:tc>
          <w:tcPr>
            <w:tcW w:w="1580" w:type="dxa"/>
            <w:tcBorders>
              <w:top w:val="single" w:sz="4" w:space="0" w:color="auto"/>
              <w:left w:val="single" w:sz="4" w:space="0" w:color="auto"/>
              <w:bottom w:val="single" w:sz="4" w:space="0" w:color="auto"/>
              <w:right w:val="single" w:sz="4" w:space="0" w:color="auto"/>
            </w:tcBorders>
            <w:shd w:val="clear" w:color="000000" w:fill="D5C7A1"/>
            <w:noWrap/>
            <w:vAlign w:val="center"/>
            <w:hideMark/>
          </w:tcPr>
          <w:p w14:paraId="4205B858" w14:textId="77777777" w:rsidR="0021373E" w:rsidRPr="0021373E" w:rsidRDefault="0021373E" w:rsidP="0021373E">
            <w:pPr>
              <w:spacing w:after="0" w:line="240" w:lineRule="auto"/>
              <w:jc w:val="center"/>
              <w:rPr>
                <w:rFonts w:ascii="Arial" w:eastAsia="Times New Roman" w:hAnsi="Arial" w:cs="Arial"/>
                <w:color w:val="000000"/>
                <w:sz w:val="18"/>
                <w:szCs w:val="18"/>
                <w:lang w:eastAsia="es-MX"/>
              </w:rPr>
            </w:pPr>
            <w:r w:rsidRPr="0021373E">
              <w:rPr>
                <w:rFonts w:ascii="Arial" w:eastAsia="Times New Roman" w:hAnsi="Arial" w:cs="Arial"/>
                <w:color w:val="000000"/>
                <w:sz w:val="18"/>
                <w:szCs w:val="18"/>
                <w:lang w:eastAsia="es-MX"/>
              </w:rPr>
              <w:t>57</w:t>
            </w:r>
          </w:p>
        </w:tc>
        <w:tc>
          <w:tcPr>
            <w:tcW w:w="1380" w:type="dxa"/>
            <w:tcBorders>
              <w:top w:val="single" w:sz="4" w:space="0" w:color="auto"/>
              <w:left w:val="single" w:sz="4" w:space="0" w:color="auto"/>
              <w:bottom w:val="single" w:sz="4" w:space="0" w:color="auto"/>
              <w:right w:val="single" w:sz="4" w:space="0" w:color="auto"/>
            </w:tcBorders>
            <w:shd w:val="clear" w:color="000000" w:fill="DDCCA6"/>
            <w:noWrap/>
            <w:vAlign w:val="center"/>
            <w:hideMark/>
          </w:tcPr>
          <w:p w14:paraId="707DEACC" w14:textId="77777777" w:rsidR="0021373E" w:rsidRPr="0021373E" w:rsidRDefault="0021373E" w:rsidP="0021373E">
            <w:pPr>
              <w:spacing w:after="0" w:line="240" w:lineRule="auto"/>
              <w:jc w:val="center"/>
              <w:rPr>
                <w:rFonts w:ascii="Arial" w:eastAsia="Times New Roman" w:hAnsi="Arial" w:cs="Arial"/>
                <w:color w:val="000000"/>
                <w:sz w:val="18"/>
                <w:szCs w:val="18"/>
                <w:lang w:eastAsia="es-MX"/>
              </w:rPr>
            </w:pPr>
            <w:r w:rsidRPr="0021373E">
              <w:rPr>
                <w:rFonts w:ascii="Arial" w:eastAsia="Times New Roman" w:hAnsi="Arial" w:cs="Arial"/>
                <w:color w:val="000000"/>
                <w:sz w:val="18"/>
                <w:szCs w:val="18"/>
                <w:lang w:eastAsia="es-MX"/>
              </w:rPr>
              <w:t>79</w:t>
            </w:r>
          </w:p>
        </w:tc>
      </w:tr>
      <w:tr w:rsidR="0021373E" w:rsidRPr="0021373E" w14:paraId="73F402D1" w14:textId="77777777" w:rsidTr="0021373E">
        <w:trPr>
          <w:trHeight w:val="300"/>
          <w:jc w:val="center"/>
        </w:trPr>
        <w:tc>
          <w:tcPr>
            <w:tcW w:w="1960" w:type="dxa"/>
            <w:tcBorders>
              <w:top w:val="nil"/>
              <w:left w:val="single" w:sz="4" w:space="0" w:color="auto"/>
              <w:bottom w:val="single" w:sz="4" w:space="0" w:color="auto"/>
              <w:right w:val="single" w:sz="4" w:space="0" w:color="auto"/>
            </w:tcBorders>
            <w:shd w:val="clear" w:color="000000" w:fill="006098"/>
            <w:noWrap/>
            <w:vAlign w:val="center"/>
            <w:hideMark/>
          </w:tcPr>
          <w:p w14:paraId="4DD34E6E" w14:textId="77777777" w:rsidR="0021373E" w:rsidRPr="0021373E" w:rsidRDefault="0021373E" w:rsidP="0021373E">
            <w:pPr>
              <w:spacing w:after="0" w:line="240" w:lineRule="auto"/>
              <w:ind w:firstLineChars="100" w:firstLine="160"/>
              <w:rPr>
                <w:rFonts w:ascii="Arial" w:eastAsia="Times New Roman" w:hAnsi="Arial" w:cs="Arial"/>
                <w:color w:val="FFFFFF"/>
                <w:sz w:val="16"/>
                <w:szCs w:val="16"/>
                <w:lang w:eastAsia="es-MX"/>
              </w:rPr>
            </w:pPr>
            <w:r w:rsidRPr="0021373E">
              <w:rPr>
                <w:rFonts w:ascii="Arial" w:eastAsia="Times New Roman" w:hAnsi="Arial" w:cs="Arial"/>
                <w:color w:val="FFFFFF"/>
                <w:sz w:val="16"/>
                <w:szCs w:val="16"/>
                <w:lang w:eastAsia="es-MX"/>
              </w:rPr>
              <w:t>TAMPS</w:t>
            </w:r>
          </w:p>
        </w:tc>
        <w:tc>
          <w:tcPr>
            <w:tcW w:w="1580" w:type="dxa"/>
            <w:tcBorders>
              <w:top w:val="single" w:sz="4" w:space="0" w:color="auto"/>
              <w:left w:val="single" w:sz="4" w:space="0" w:color="auto"/>
              <w:bottom w:val="single" w:sz="4" w:space="0" w:color="auto"/>
              <w:right w:val="single" w:sz="4" w:space="0" w:color="auto"/>
            </w:tcBorders>
            <w:shd w:val="clear" w:color="000000" w:fill="DBCBA5"/>
            <w:noWrap/>
            <w:vAlign w:val="center"/>
            <w:hideMark/>
          </w:tcPr>
          <w:p w14:paraId="3E74B4B8" w14:textId="77777777" w:rsidR="0021373E" w:rsidRPr="0021373E" w:rsidRDefault="0021373E" w:rsidP="0021373E">
            <w:pPr>
              <w:spacing w:after="0" w:line="240" w:lineRule="auto"/>
              <w:jc w:val="center"/>
              <w:rPr>
                <w:rFonts w:ascii="Arial" w:eastAsia="Times New Roman" w:hAnsi="Arial" w:cs="Arial"/>
                <w:color w:val="000000"/>
                <w:sz w:val="18"/>
                <w:szCs w:val="18"/>
                <w:lang w:eastAsia="es-MX"/>
              </w:rPr>
            </w:pPr>
            <w:r w:rsidRPr="0021373E">
              <w:rPr>
                <w:rFonts w:ascii="Arial" w:eastAsia="Times New Roman" w:hAnsi="Arial" w:cs="Arial"/>
                <w:color w:val="000000"/>
                <w:sz w:val="18"/>
                <w:szCs w:val="18"/>
                <w:lang w:eastAsia="es-MX"/>
              </w:rPr>
              <w:t>45</w:t>
            </w:r>
          </w:p>
        </w:tc>
        <w:tc>
          <w:tcPr>
            <w:tcW w:w="1380" w:type="dxa"/>
            <w:tcBorders>
              <w:top w:val="single" w:sz="4" w:space="0" w:color="auto"/>
              <w:left w:val="single" w:sz="4" w:space="0" w:color="auto"/>
              <w:bottom w:val="single" w:sz="4" w:space="0" w:color="auto"/>
              <w:right w:val="single" w:sz="4" w:space="0" w:color="auto"/>
            </w:tcBorders>
            <w:shd w:val="clear" w:color="000000" w:fill="7F9172"/>
            <w:noWrap/>
            <w:vAlign w:val="center"/>
            <w:hideMark/>
          </w:tcPr>
          <w:p w14:paraId="1E45B9C2" w14:textId="77777777" w:rsidR="0021373E" w:rsidRPr="0021373E" w:rsidRDefault="0021373E" w:rsidP="0021373E">
            <w:pPr>
              <w:spacing w:after="0" w:line="240" w:lineRule="auto"/>
              <w:jc w:val="center"/>
              <w:rPr>
                <w:rFonts w:ascii="Arial" w:eastAsia="Times New Roman" w:hAnsi="Arial" w:cs="Arial"/>
                <w:color w:val="000000"/>
                <w:sz w:val="18"/>
                <w:szCs w:val="18"/>
                <w:lang w:eastAsia="es-MX"/>
              </w:rPr>
            </w:pPr>
            <w:r w:rsidRPr="0021373E">
              <w:rPr>
                <w:rFonts w:ascii="Arial" w:eastAsia="Times New Roman" w:hAnsi="Arial" w:cs="Arial"/>
                <w:color w:val="000000"/>
                <w:sz w:val="18"/>
                <w:szCs w:val="18"/>
                <w:lang w:eastAsia="es-MX"/>
              </w:rPr>
              <w:t>421</w:t>
            </w:r>
          </w:p>
        </w:tc>
      </w:tr>
      <w:tr w:rsidR="0021373E" w:rsidRPr="0021373E" w14:paraId="533DFB68" w14:textId="77777777" w:rsidTr="0021373E">
        <w:trPr>
          <w:trHeight w:val="300"/>
          <w:jc w:val="center"/>
        </w:trPr>
        <w:tc>
          <w:tcPr>
            <w:tcW w:w="1960" w:type="dxa"/>
            <w:tcBorders>
              <w:top w:val="nil"/>
              <w:left w:val="single" w:sz="4" w:space="0" w:color="auto"/>
              <w:bottom w:val="single" w:sz="4" w:space="0" w:color="auto"/>
              <w:right w:val="single" w:sz="4" w:space="0" w:color="auto"/>
            </w:tcBorders>
            <w:shd w:val="clear" w:color="000000" w:fill="006098"/>
            <w:noWrap/>
            <w:vAlign w:val="center"/>
            <w:hideMark/>
          </w:tcPr>
          <w:p w14:paraId="731D06BB" w14:textId="77777777" w:rsidR="0021373E" w:rsidRPr="0021373E" w:rsidRDefault="0021373E" w:rsidP="0021373E">
            <w:pPr>
              <w:spacing w:after="0" w:line="240" w:lineRule="auto"/>
              <w:ind w:firstLineChars="100" w:firstLine="160"/>
              <w:rPr>
                <w:rFonts w:ascii="Arial" w:eastAsia="Times New Roman" w:hAnsi="Arial" w:cs="Arial"/>
                <w:color w:val="FFFFFF"/>
                <w:sz w:val="16"/>
                <w:szCs w:val="16"/>
                <w:lang w:eastAsia="es-MX"/>
              </w:rPr>
            </w:pPr>
            <w:r w:rsidRPr="0021373E">
              <w:rPr>
                <w:rFonts w:ascii="Arial" w:eastAsia="Times New Roman" w:hAnsi="Arial" w:cs="Arial"/>
                <w:color w:val="FFFFFF"/>
                <w:sz w:val="16"/>
                <w:szCs w:val="16"/>
                <w:lang w:eastAsia="es-MX"/>
              </w:rPr>
              <w:t>QRO</w:t>
            </w:r>
          </w:p>
        </w:tc>
        <w:tc>
          <w:tcPr>
            <w:tcW w:w="1580" w:type="dxa"/>
            <w:tcBorders>
              <w:top w:val="single" w:sz="4" w:space="0" w:color="auto"/>
              <w:left w:val="single" w:sz="4" w:space="0" w:color="auto"/>
              <w:bottom w:val="single" w:sz="4" w:space="0" w:color="auto"/>
              <w:right w:val="single" w:sz="4" w:space="0" w:color="auto"/>
            </w:tcBorders>
            <w:shd w:val="clear" w:color="000000" w:fill="DFCDA7"/>
            <w:noWrap/>
            <w:vAlign w:val="center"/>
            <w:hideMark/>
          </w:tcPr>
          <w:p w14:paraId="3B98290C" w14:textId="77777777" w:rsidR="0021373E" w:rsidRPr="0021373E" w:rsidRDefault="0021373E" w:rsidP="0021373E">
            <w:pPr>
              <w:spacing w:after="0" w:line="240" w:lineRule="auto"/>
              <w:jc w:val="center"/>
              <w:rPr>
                <w:rFonts w:ascii="Arial" w:eastAsia="Times New Roman" w:hAnsi="Arial" w:cs="Arial"/>
                <w:color w:val="000000"/>
                <w:sz w:val="18"/>
                <w:szCs w:val="18"/>
                <w:lang w:eastAsia="es-MX"/>
              </w:rPr>
            </w:pPr>
            <w:r w:rsidRPr="0021373E">
              <w:rPr>
                <w:rFonts w:ascii="Arial" w:eastAsia="Times New Roman" w:hAnsi="Arial" w:cs="Arial"/>
                <w:color w:val="000000"/>
                <w:sz w:val="18"/>
                <w:szCs w:val="18"/>
                <w:lang w:eastAsia="es-MX"/>
              </w:rPr>
              <w:t>38</w:t>
            </w:r>
          </w:p>
        </w:tc>
        <w:tc>
          <w:tcPr>
            <w:tcW w:w="1380" w:type="dxa"/>
            <w:tcBorders>
              <w:top w:val="single" w:sz="4" w:space="0" w:color="auto"/>
              <w:left w:val="single" w:sz="4" w:space="0" w:color="auto"/>
              <w:bottom w:val="single" w:sz="4" w:space="0" w:color="auto"/>
              <w:right w:val="single" w:sz="4" w:space="0" w:color="auto"/>
            </w:tcBorders>
            <w:shd w:val="clear" w:color="000000" w:fill="5D7C60"/>
            <w:noWrap/>
            <w:vAlign w:val="center"/>
            <w:hideMark/>
          </w:tcPr>
          <w:p w14:paraId="576B879A" w14:textId="77777777" w:rsidR="0021373E" w:rsidRPr="0021373E" w:rsidRDefault="0021373E" w:rsidP="0021373E">
            <w:pPr>
              <w:spacing w:after="0" w:line="240" w:lineRule="auto"/>
              <w:jc w:val="center"/>
              <w:rPr>
                <w:rFonts w:ascii="Arial" w:eastAsia="Times New Roman" w:hAnsi="Arial" w:cs="Arial"/>
                <w:color w:val="000000"/>
                <w:sz w:val="18"/>
                <w:szCs w:val="18"/>
                <w:lang w:eastAsia="es-MX"/>
              </w:rPr>
            </w:pPr>
            <w:r w:rsidRPr="0021373E">
              <w:rPr>
                <w:rFonts w:ascii="Arial" w:eastAsia="Times New Roman" w:hAnsi="Arial" w:cs="Arial"/>
                <w:color w:val="000000"/>
                <w:sz w:val="18"/>
                <w:szCs w:val="18"/>
                <w:lang w:eastAsia="es-MX"/>
              </w:rPr>
              <w:t>540</w:t>
            </w:r>
          </w:p>
        </w:tc>
      </w:tr>
      <w:tr w:rsidR="0021373E" w:rsidRPr="0021373E" w14:paraId="42A2BBB6" w14:textId="77777777" w:rsidTr="0021373E">
        <w:trPr>
          <w:trHeight w:val="300"/>
          <w:jc w:val="center"/>
        </w:trPr>
        <w:tc>
          <w:tcPr>
            <w:tcW w:w="1960" w:type="dxa"/>
            <w:tcBorders>
              <w:top w:val="nil"/>
              <w:left w:val="single" w:sz="4" w:space="0" w:color="auto"/>
              <w:bottom w:val="single" w:sz="4" w:space="0" w:color="auto"/>
              <w:right w:val="single" w:sz="4" w:space="0" w:color="auto"/>
            </w:tcBorders>
            <w:shd w:val="clear" w:color="000000" w:fill="006098"/>
            <w:noWrap/>
            <w:vAlign w:val="center"/>
            <w:hideMark/>
          </w:tcPr>
          <w:p w14:paraId="0BE2A42B" w14:textId="77777777" w:rsidR="0021373E" w:rsidRPr="0021373E" w:rsidRDefault="0021373E" w:rsidP="0021373E">
            <w:pPr>
              <w:spacing w:after="0" w:line="240" w:lineRule="auto"/>
              <w:ind w:firstLineChars="100" w:firstLine="160"/>
              <w:rPr>
                <w:rFonts w:ascii="Arial" w:eastAsia="Times New Roman" w:hAnsi="Arial" w:cs="Arial"/>
                <w:color w:val="FFFFFF"/>
                <w:sz w:val="16"/>
                <w:szCs w:val="16"/>
                <w:lang w:eastAsia="es-MX"/>
              </w:rPr>
            </w:pPr>
            <w:r w:rsidRPr="0021373E">
              <w:rPr>
                <w:rFonts w:ascii="Arial" w:eastAsia="Times New Roman" w:hAnsi="Arial" w:cs="Arial"/>
                <w:color w:val="FFFFFF"/>
                <w:sz w:val="16"/>
                <w:szCs w:val="16"/>
                <w:lang w:eastAsia="es-MX"/>
              </w:rPr>
              <w:t>COL</w:t>
            </w:r>
          </w:p>
        </w:tc>
        <w:tc>
          <w:tcPr>
            <w:tcW w:w="1580" w:type="dxa"/>
            <w:tcBorders>
              <w:top w:val="single" w:sz="4" w:space="0" w:color="auto"/>
              <w:left w:val="single" w:sz="4" w:space="0" w:color="auto"/>
              <w:bottom w:val="single" w:sz="4" w:space="0" w:color="auto"/>
              <w:right w:val="single" w:sz="4" w:space="0" w:color="auto"/>
            </w:tcBorders>
            <w:shd w:val="clear" w:color="000000" w:fill="E3D0A9"/>
            <w:noWrap/>
            <w:vAlign w:val="center"/>
            <w:hideMark/>
          </w:tcPr>
          <w:p w14:paraId="10C0C1DE" w14:textId="77777777" w:rsidR="0021373E" w:rsidRPr="0021373E" w:rsidRDefault="0021373E" w:rsidP="0021373E">
            <w:pPr>
              <w:spacing w:after="0" w:line="240" w:lineRule="auto"/>
              <w:jc w:val="center"/>
              <w:rPr>
                <w:rFonts w:ascii="Arial" w:eastAsia="Times New Roman" w:hAnsi="Arial" w:cs="Arial"/>
                <w:color w:val="000000"/>
                <w:sz w:val="18"/>
                <w:szCs w:val="18"/>
                <w:lang w:eastAsia="es-MX"/>
              </w:rPr>
            </w:pPr>
            <w:r w:rsidRPr="0021373E">
              <w:rPr>
                <w:rFonts w:ascii="Arial" w:eastAsia="Times New Roman" w:hAnsi="Arial" w:cs="Arial"/>
                <w:color w:val="000000"/>
                <w:sz w:val="18"/>
                <w:szCs w:val="18"/>
                <w:lang w:eastAsia="es-MX"/>
              </w:rPr>
              <w:t>29</w:t>
            </w:r>
          </w:p>
        </w:tc>
        <w:tc>
          <w:tcPr>
            <w:tcW w:w="1380" w:type="dxa"/>
            <w:tcBorders>
              <w:top w:val="single" w:sz="4" w:space="0" w:color="auto"/>
              <w:left w:val="single" w:sz="4" w:space="0" w:color="auto"/>
              <w:bottom w:val="single" w:sz="4" w:space="0" w:color="auto"/>
              <w:right w:val="single" w:sz="4" w:space="0" w:color="auto"/>
            </w:tcBorders>
            <w:shd w:val="clear" w:color="000000" w:fill="7B8F71"/>
            <w:noWrap/>
            <w:vAlign w:val="center"/>
            <w:hideMark/>
          </w:tcPr>
          <w:p w14:paraId="4DDA169F" w14:textId="77777777" w:rsidR="0021373E" w:rsidRPr="0021373E" w:rsidRDefault="0021373E" w:rsidP="0021373E">
            <w:pPr>
              <w:spacing w:after="0" w:line="240" w:lineRule="auto"/>
              <w:jc w:val="center"/>
              <w:rPr>
                <w:rFonts w:ascii="Arial" w:eastAsia="Times New Roman" w:hAnsi="Arial" w:cs="Arial"/>
                <w:color w:val="000000"/>
                <w:sz w:val="18"/>
                <w:szCs w:val="18"/>
                <w:lang w:eastAsia="es-MX"/>
              </w:rPr>
            </w:pPr>
            <w:r w:rsidRPr="0021373E">
              <w:rPr>
                <w:rFonts w:ascii="Arial" w:eastAsia="Times New Roman" w:hAnsi="Arial" w:cs="Arial"/>
                <w:color w:val="000000"/>
                <w:sz w:val="18"/>
                <w:szCs w:val="18"/>
                <w:lang w:eastAsia="es-MX"/>
              </w:rPr>
              <w:t>432</w:t>
            </w:r>
          </w:p>
        </w:tc>
      </w:tr>
      <w:tr w:rsidR="0021373E" w:rsidRPr="0021373E" w14:paraId="3B823DC2" w14:textId="77777777" w:rsidTr="0021373E">
        <w:trPr>
          <w:trHeight w:val="300"/>
          <w:jc w:val="center"/>
        </w:trPr>
        <w:tc>
          <w:tcPr>
            <w:tcW w:w="1960" w:type="dxa"/>
            <w:tcBorders>
              <w:top w:val="nil"/>
              <w:left w:val="single" w:sz="4" w:space="0" w:color="auto"/>
              <w:bottom w:val="single" w:sz="4" w:space="0" w:color="auto"/>
              <w:right w:val="single" w:sz="4" w:space="0" w:color="auto"/>
            </w:tcBorders>
            <w:shd w:val="clear" w:color="000000" w:fill="006098"/>
            <w:noWrap/>
            <w:vAlign w:val="center"/>
            <w:hideMark/>
          </w:tcPr>
          <w:p w14:paraId="780808CF" w14:textId="77777777" w:rsidR="0021373E" w:rsidRPr="0021373E" w:rsidRDefault="0021373E" w:rsidP="0021373E">
            <w:pPr>
              <w:spacing w:after="0" w:line="240" w:lineRule="auto"/>
              <w:ind w:firstLineChars="100" w:firstLine="160"/>
              <w:rPr>
                <w:rFonts w:ascii="Arial" w:eastAsia="Times New Roman" w:hAnsi="Arial" w:cs="Arial"/>
                <w:color w:val="FFFFFF"/>
                <w:sz w:val="16"/>
                <w:szCs w:val="16"/>
                <w:lang w:eastAsia="es-MX"/>
              </w:rPr>
            </w:pPr>
            <w:r w:rsidRPr="0021373E">
              <w:rPr>
                <w:rFonts w:ascii="Arial" w:eastAsia="Times New Roman" w:hAnsi="Arial" w:cs="Arial"/>
                <w:color w:val="FFFFFF"/>
                <w:sz w:val="16"/>
                <w:szCs w:val="16"/>
                <w:lang w:eastAsia="es-MX"/>
              </w:rPr>
              <w:t>NAY</w:t>
            </w:r>
          </w:p>
        </w:tc>
        <w:tc>
          <w:tcPr>
            <w:tcW w:w="1580" w:type="dxa"/>
            <w:tcBorders>
              <w:top w:val="single" w:sz="4" w:space="0" w:color="auto"/>
              <w:left w:val="single" w:sz="4" w:space="0" w:color="auto"/>
              <w:bottom w:val="single" w:sz="4" w:space="0" w:color="auto"/>
              <w:right w:val="single" w:sz="4" w:space="0" w:color="auto"/>
            </w:tcBorders>
            <w:shd w:val="clear" w:color="000000" w:fill="E6D2AB"/>
            <w:noWrap/>
            <w:vAlign w:val="center"/>
            <w:hideMark/>
          </w:tcPr>
          <w:p w14:paraId="6746E947" w14:textId="77777777" w:rsidR="0021373E" w:rsidRPr="0021373E" w:rsidRDefault="0021373E" w:rsidP="0021373E">
            <w:pPr>
              <w:spacing w:after="0" w:line="240" w:lineRule="auto"/>
              <w:jc w:val="center"/>
              <w:rPr>
                <w:rFonts w:ascii="Arial" w:eastAsia="Times New Roman" w:hAnsi="Arial" w:cs="Arial"/>
                <w:color w:val="000000"/>
                <w:sz w:val="18"/>
                <w:szCs w:val="18"/>
                <w:lang w:eastAsia="es-MX"/>
              </w:rPr>
            </w:pPr>
            <w:r w:rsidRPr="0021373E">
              <w:rPr>
                <w:rFonts w:ascii="Arial" w:eastAsia="Times New Roman" w:hAnsi="Arial" w:cs="Arial"/>
                <w:color w:val="000000"/>
                <w:sz w:val="18"/>
                <w:szCs w:val="18"/>
                <w:lang w:eastAsia="es-MX"/>
              </w:rPr>
              <w:t>24</w:t>
            </w:r>
          </w:p>
        </w:tc>
        <w:tc>
          <w:tcPr>
            <w:tcW w:w="1380" w:type="dxa"/>
            <w:tcBorders>
              <w:top w:val="single" w:sz="4" w:space="0" w:color="auto"/>
              <w:left w:val="single" w:sz="4" w:space="0" w:color="auto"/>
              <w:bottom w:val="single" w:sz="4" w:space="0" w:color="auto"/>
              <w:right w:val="single" w:sz="4" w:space="0" w:color="auto"/>
            </w:tcBorders>
            <w:shd w:val="clear" w:color="000000" w:fill="DACAA4"/>
            <w:noWrap/>
            <w:vAlign w:val="center"/>
            <w:hideMark/>
          </w:tcPr>
          <w:p w14:paraId="26704134" w14:textId="77777777" w:rsidR="0021373E" w:rsidRPr="0021373E" w:rsidRDefault="0021373E" w:rsidP="0021373E">
            <w:pPr>
              <w:spacing w:after="0" w:line="240" w:lineRule="auto"/>
              <w:jc w:val="center"/>
              <w:rPr>
                <w:rFonts w:ascii="Arial" w:eastAsia="Times New Roman" w:hAnsi="Arial" w:cs="Arial"/>
                <w:color w:val="000000"/>
                <w:sz w:val="18"/>
                <w:szCs w:val="18"/>
                <w:lang w:eastAsia="es-MX"/>
              </w:rPr>
            </w:pPr>
            <w:r w:rsidRPr="0021373E">
              <w:rPr>
                <w:rFonts w:ascii="Arial" w:eastAsia="Times New Roman" w:hAnsi="Arial" w:cs="Arial"/>
                <w:color w:val="000000"/>
                <w:sz w:val="18"/>
                <w:szCs w:val="18"/>
                <w:lang w:eastAsia="es-MX"/>
              </w:rPr>
              <w:t>93</w:t>
            </w:r>
          </w:p>
        </w:tc>
      </w:tr>
      <w:tr w:rsidR="0021373E" w:rsidRPr="0021373E" w14:paraId="5BB19ECF" w14:textId="77777777" w:rsidTr="0021373E">
        <w:trPr>
          <w:trHeight w:val="300"/>
          <w:jc w:val="center"/>
        </w:trPr>
        <w:tc>
          <w:tcPr>
            <w:tcW w:w="1960" w:type="dxa"/>
            <w:tcBorders>
              <w:top w:val="nil"/>
              <w:left w:val="single" w:sz="4" w:space="0" w:color="auto"/>
              <w:bottom w:val="single" w:sz="4" w:space="0" w:color="auto"/>
              <w:right w:val="single" w:sz="4" w:space="0" w:color="auto"/>
            </w:tcBorders>
            <w:shd w:val="clear" w:color="000000" w:fill="006098"/>
            <w:noWrap/>
            <w:vAlign w:val="center"/>
            <w:hideMark/>
          </w:tcPr>
          <w:p w14:paraId="0E881B77" w14:textId="77777777" w:rsidR="0021373E" w:rsidRPr="0021373E" w:rsidRDefault="0021373E" w:rsidP="0021373E">
            <w:pPr>
              <w:spacing w:after="0" w:line="240" w:lineRule="auto"/>
              <w:ind w:firstLineChars="100" w:firstLine="160"/>
              <w:rPr>
                <w:rFonts w:ascii="Arial" w:eastAsia="Times New Roman" w:hAnsi="Arial" w:cs="Arial"/>
                <w:color w:val="FFFFFF"/>
                <w:sz w:val="16"/>
                <w:szCs w:val="16"/>
                <w:lang w:eastAsia="es-MX"/>
              </w:rPr>
            </w:pPr>
            <w:r w:rsidRPr="0021373E">
              <w:rPr>
                <w:rFonts w:ascii="Arial" w:eastAsia="Times New Roman" w:hAnsi="Arial" w:cs="Arial"/>
                <w:color w:val="FFFFFF"/>
                <w:sz w:val="16"/>
                <w:szCs w:val="16"/>
                <w:lang w:eastAsia="es-MX"/>
              </w:rPr>
              <w:t>TAB</w:t>
            </w:r>
          </w:p>
        </w:tc>
        <w:tc>
          <w:tcPr>
            <w:tcW w:w="1580" w:type="dxa"/>
            <w:tcBorders>
              <w:top w:val="single" w:sz="4" w:space="0" w:color="auto"/>
              <w:left w:val="single" w:sz="4" w:space="0" w:color="auto"/>
              <w:bottom w:val="single" w:sz="4" w:space="0" w:color="auto"/>
              <w:right w:val="single" w:sz="4" w:space="0" w:color="auto"/>
            </w:tcBorders>
            <w:shd w:val="clear" w:color="000000" w:fill="E7D2AB"/>
            <w:noWrap/>
            <w:vAlign w:val="center"/>
            <w:hideMark/>
          </w:tcPr>
          <w:p w14:paraId="16924B7F" w14:textId="77777777" w:rsidR="0021373E" w:rsidRPr="0021373E" w:rsidRDefault="0021373E" w:rsidP="0021373E">
            <w:pPr>
              <w:spacing w:after="0" w:line="240" w:lineRule="auto"/>
              <w:jc w:val="center"/>
              <w:rPr>
                <w:rFonts w:ascii="Arial" w:eastAsia="Times New Roman" w:hAnsi="Arial" w:cs="Arial"/>
                <w:color w:val="000000"/>
                <w:sz w:val="18"/>
                <w:szCs w:val="18"/>
                <w:lang w:eastAsia="es-MX"/>
              </w:rPr>
            </w:pPr>
            <w:r w:rsidRPr="0021373E">
              <w:rPr>
                <w:rFonts w:ascii="Arial" w:eastAsia="Times New Roman" w:hAnsi="Arial" w:cs="Arial"/>
                <w:color w:val="000000"/>
                <w:sz w:val="18"/>
                <w:szCs w:val="18"/>
                <w:lang w:eastAsia="es-MX"/>
              </w:rPr>
              <w:t>23</w:t>
            </w:r>
          </w:p>
        </w:tc>
        <w:tc>
          <w:tcPr>
            <w:tcW w:w="1380" w:type="dxa"/>
            <w:tcBorders>
              <w:top w:val="single" w:sz="4" w:space="0" w:color="auto"/>
              <w:left w:val="single" w:sz="4" w:space="0" w:color="auto"/>
              <w:bottom w:val="single" w:sz="4" w:space="0" w:color="auto"/>
              <w:right w:val="single" w:sz="4" w:space="0" w:color="auto"/>
            </w:tcBorders>
            <w:shd w:val="clear" w:color="000000" w:fill="DDCCA6"/>
            <w:noWrap/>
            <w:vAlign w:val="center"/>
            <w:hideMark/>
          </w:tcPr>
          <w:p w14:paraId="05670182" w14:textId="77777777" w:rsidR="0021373E" w:rsidRPr="0021373E" w:rsidRDefault="0021373E" w:rsidP="0021373E">
            <w:pPr>
              <w:spacing w:after="0" w:line="240" w:lineRule="auto"/>
              <w:jc w:val="center"/>
              <w:rPr>
                <w:rFonts w:ascii="Arial" w:eastAsia="Times New Roman" w:hAnsi="Arial" w:cs="Arial"/>
                <w:color w:val="000000"/>
                <w:sz w:val="18"/>
                <w:szCs w:val="18"/>
                <w:lang w:eastAsia="es-MX"/>
              </w:rPr>
            </w:pPr>
            <w:r w:rsidRPr="0021373E">
              <w:rPr>
                <w:rFonts w:ascii="Arial" w:eastAsia="Times New Roman" w:hAnsi="Arial" w:cs="Arial"/>
                <w:color w:val="000000"/>
                <w:sz w:val="18"/>
                <w:szCs w:val="18"/>
                <w:lang w:eastAsia="es-MX"/>
              </w:rPr>
              <w:t>80</w:t>
            </w:r>
          </w:p>
        </w:tc>
      </w:tr>
      <w:tr w:rsidR="0021373E" w:rsidRPr="0021373E" w14:paraId="36334FD2" w14:textId="77777777" w:rsidTr="0021373E">
        <w:trPr>
          <w:trHeight w:val="300"/>
          <w:jc w:val="center"/>
        </w:trPr>
        <w:tc>
          <w:tcPr>
            <w:tcW w:w="1960" w:type="dxa"/>
            <w:tcBorders>
              <w:top w:val="nil"/>
              <w:left w:val="single" w:sz="4" w:space="0" w:color="auto"/>
              <w:bottom w:val="single" w:sz="4" w:space="0" w:color="auto"/>
              <w:right w:val="single" w:sz="4" w:space="0" w:color="auto"/>
            </w:tcBorders>
            <w:shd w:val="clear" w:color="000000" w:fill="006098"/>
            <w:noWrap/>
            <w:vAlign w:val="center"/>
            <w:hideMark/>
          </w:tcPr>
          <w:p w14:paraId="48264916" w14:textId="77777777" w:rsidR="0021373E" w:rsidRPr="0021373E" w:rsidRDefault="0021373E" w:rsidP="0021373E">
            <w:pPr>
              <w:spacing w:after="0" w:line="240" w:lineRule="auto"/>
              <w:ind w:firstLineChars="100" w:firstLine="160"/>
              <w:rPr>
                <w:rFonts w:ascii="Arial" w:eastAsia="Times New Roman" w:hAnsi="Arial" w:cs="Arial"/>
                <w:color w:val="FFFFFF"/>
                <w:sz w:val="16"/>
                <w:szCs w:val="16"/>
                <w:lang w:eastAsia="es-MX"/>
              </w:rPr>
            </w:pPr>
            <w:r w:rsidRPr="0021373E">
              <w:rPr>
                <w:rFonts w:ascii="Arial" w:eastAsia="Times New Roman" w:hAnsi="Arial" w:cs="Arial"/>
                <w:color w:val="FFFFFF"/>
                <w:sz w:val="16"/>
                <w:szCs w:val="16"/>
                <w:lang w:eastAsia="es-MX"/>
              </w:rPr>
              <w:t>QROO</w:t>
            </w:r>
          </w:p>
        </w:tc>
        <w:tc>
          <w:tcPr>
            <w:tcW w:w="1580" w:type="dxa"/>
            <w:tcBorders>
              <w:top w:val="single" w:sz="4" w:space="0" w:color="auto"/>
              <w:left w:val="single" w:sz="4" w:space="0" w:color="auto"/>
              <w:bottom w:val="single" w:sz="4" w:space="0" w:color="auto"/>
              <w:right w:val="single" w:sz="4" w:space="0" w:color="auto"/>
            </w:tcBorders>
            <w:shd w:val="clear" w:color="000000" w:fill="E8D3AC"/>
            <w:noWrap/>
            <w:vAlign w:val="center"/>
            <w:hideMark/>
          </w:tcPr>
          <w:p w14:paraId="7FCE9B51" w14:textId="77777777" w:rsidR="0021373E" w:rsidRPr="0021373E" w:rsidRDefault="0021373E" w:rsidP="0021373E">
            <w:pPr>
              <w:spacing w:after="0" w:line="240" w:lineRule="auto"/>
              <w:jc w:val="center"/>
              <w:rPr>
                <w:rFonts w:ascii="Arial" w:eastAsia="Times New Roman" w:hAnsi="Arial" w:cs="Arial"/>
                <w:color w:val="000000"/>
                <w:sz w:val="18"/>
                <w:szCs w:val="18"/>
                <w:lang w:eastAsia="es-MX"/>
              </w:rPr>
            </w:pPr>
            <w:r w:rsidRPr="0021373E">
              <w:rPr>
                <w:rFonts w:ascii="Arial" w:eastAsia="Times New Roman" w:hAnsi="Arial" w:cs="Arial"/>
                <w:color w:val="000000"/>
                <w:sz w:val="18"/>
                <w:szCs w:val="18"/>
                <w:lang w:eastAsia="es-MX"/>
              </w:rPr>
              <w:t>20</w:t>
            </w:r>
          </w:p>
        </w:tc>
        <w:tc>
          <w:tcPr>
            <w:tcW w:w="1380" w:type="dxa"/>
            <w:tcBorders>
              <w:top w:val="single" w:sz="4" w:space="0" w:color="auto"/>
              <w:left w:val="single" w:sz="4" w:space="0" w:color="auto"/>
              <w:bottom w:val="single" w:sz="4" w:space="0" w:color="auto"/>
              <w:right w:val="single" w:sz="4" w:space="0" w:color="auto"/>
            </w:tcBorders>
            <w:shd w:val="clear" w:color="000000" w:fill="E8D3AC"/>
            <w:noWrap/>
            <w:vAlign w:val="center"/>
            <w:hideMark/>
          </w:tcPr>
          <w:p w14:paraId="342979D2" w14:textId="77777777" w:rsidR="0021373E" w:rsidRPr="0021373E" w:rsidRDefault="0021373E" w:rsidP="0021373E">
            <w:pPr>
              <w:spacing w:after="0" w:line="240" w:lineRule="auto"/>
              <w:jc w:val="center"/>
              <w:rPr>
                <w:rFonts w:ascii="Arial" w:eastAsia="Times New Roman" w:hAnsi="Arial" w:cs="Arial"/>
                <w:color w:val="000000"/>
                <w:sz w:val="18"/>
                <w:szCs w:val="18"/>
                <w:lang w:eastAsia="es-MX"/>
              </w:rPr>
            </w:pPr>
            <w:r w:rsidRPr="0021373E">
              <w:rPr>
                <w:rFonts w:ascii="Arial" w:eastAsia="Times New Roman" w:hAnsi="Arial" w:cs="Arial"/>
                <w:color w:val="000000"/>
                <w:sz w:val="18"/>
                <w:szCs w:val="18"/>
                <w:lang w:eastAsia="es-MX"/>
              </w:rPr>
              <w:t>41</w:t>
            </w:r>
          </w:p>
        </w:tc>
      </w:tr>
      <w:tr w:rsidR="0021373E" w:rsidRPr="0021373E" w14:paraId="0F513E72" w14:textId="77777777" w:rsidTr="0021373E">
        <w:trPr>
          <w:trHeight w:val="300"/>
          <w:jc w:val="center"/>
        </w:trPr>
        <w:tc>
          <w:tcPr>
            <w:tcW w:w="1960" w:type="dxa"/>
            <w:tcBorders>
              <w:top w:val="nil"/>
              <w:left w:val="single" w:sz="4" w:space="0" w:color="auto"/>
              <w:bottom w:val="single" w:sz="4" w:space="0" w:color="auto"/>
              <w:right w:val="single" w:sz="4" w:space="0" w:color="auto"/>
            </w:tcBorders>
            <w:shd w:val="clear" w:color="000000" w:fill="006098"/>
            <w:noWrap/>
            <w:vAlign w:val="center"/>
            <w:hideMark/>
          </w:tcPr>
          <w:p w14:paraId="6989FFA8" w14:textId="77777777" w:rsidR="0021373E" w:rsidRPr="0021373E" w:rsidRDefault="0021373E" w:rsidP="0021373E">
            <w:pPr>
              <w:spacing w:after="0" w:line="240" w:lineRule="auto"/>
              <w:ind w:firstLineChars="100" w:firstLine="160"/>
              <w:rPr>
                <w:rFonts w:ascii="Arial" w:eastAsia="Times New Roman" w:hAnsi="Arial" w:cs="Arial"/>
                <w:color w:val="FFFFFF"/>
                <w:sz w:val="16"/>
                <w:szCs w:val="16"/>
                <w:lang w:eastAsia="es-MX"/>
              </w:rPr>
            </w:pPr>
            <w:r w:rsidRPr="0021373E">
              <w:rPr>
                <w:rFonts w:ascii="Arial" w:eastAsia="Times New Roman" w:hAnsi="Arial" w:cs="Arial"/>
                <w:color w:val="FFFFFF"/>
                <w:sz w:val="16"/>
                <w:szCs w:val="16"/>
                <w:lang w:eastAsia="es-MX"/>
              </w:rPr>
              <w:t>CHIS</w:t>
            </w:r>
          </w:p>
        </w:tc>
        <w:tc>
          <w:tcPr>
            <w:tcW w:w="1580" w:type="dxa"/>
            <w:tcBorders>
              <w:top w:val="single" w:sz="4" w:space="0" w:color="auto"/>
              <w:left w:val="single" w:sz="4" w:space="0" w:color="auto"/>
              <w:bottom w:val="single" w:sz="4" w:space="0" w:color="auto"/>
              <w:right w:val="single" w:sz="4" w:space="0" w:color="auto"/>
            </w:tcBorders>
            <w:shd w:val="clear" w:color="000000" w:fill="EAD4AD"/>
            <w:noWrap/>
            <w:vAlign w:val="center"/>
            <w:hideMark/>
          </w:tcPr>
          <w:p w14:paraId="6E21BE19" w14:textId="77777777" w:rsidR="0021373E" w:rsidRPr="0021373E" w:rsidRDefault="0021373E" w:rsidP="0021373E">
            <w:pPr>
              <w:spacing w:after="0" w:line="240" w:lineRule="auto"/>
              <w:jc w:val="center"/>
              <w:rPr>
                <w:rFonts w:ascii="Arial" w:eastAsia="Times New Roman" w:hAnsi="Arial" w:cs="Arial"/>
                <w:color w:val="000000"/>
                <w:sz w:val="18"/>
                <w:szCs w:val="18"/>
                <w:lang w:eastAsia="es-MX"/>
              </w:rPr>
            </w:pPr>
            <w:r w:rsidRPr="0021373E">
              <w:rPr>
                <w:rFonts w:ascii="Arial" w:eastAsia="Times New Roman" w:hAnsi="Arial" w:cs="Arial"/>
                <w:color w:val="000000"/>
                <w:sz w:val="18"/>
                <w:szCs w:val="18"/>
                <w:lang w:eastAsia="es-MX"/>
              </w:rPr>
              <w:t>17</w:t>
            </w:r>
          </w:p>
        </w:tc>
        <w:tc>
          <w:tcPr>
            <w:tcW w:w="1380" w:type="dxa"/>
            <w:tcBorders>
              <w:top w:val="single" w:sz="4" w:space="0" w:color="auto"/>
              <w:left w:val="single" w:sz="4" w:space="0" w:color="auto"/>
              <w:bottom w:val="single" w:sz="4" w:space="0" w:color="auto"/>
              <w:right w:val="single" w:sz="4" w:space="0" w:color="auto"/>
            </w:tcBorders>
            <w:shd w:val="clear" w:color="000000" w:fill="E6D2AB"/>
            <w:noWrap/>
            <w:vAlign w:val="center"/>
            <w:hideMark/>
          </w:tcPr>
          <w:p w14:paraId="1F86BEC5" w14:textId="77777777" w:rsidR="0021373E" w:rsidRPr="0021373E" w:rsidRDefault="0021373E" w:rsidP="0021373E">
            <w:pPr>
              <w:spacing w:after="0" w:line="240" w:lineRule="auto"/>
              <w:jc w:val="center"/>
              <w:rPr>
                <w:rFonts w:ascii="Arial" w:eastAsia="Times New Roman" w:hAnsi="Arial" w:cs="Arial"/>
                <w:color w:val="000000"/>
                <w:sz w:val="18"/>
                <w:szCs w:val="18"/>
                <w:lang w:eastAsia="es-MX"/>
              </w:rPr>
            </w:pPr>
            <w:r w:rsidRPr="0021373E">
              <w:rPr>
                <w:rFonts w:ascii="Arial" w:eastAsia="Times New Roman" w:hAnsi="Arial" w:cs="Arial"/>
                <w:color w:val="000000"/>
                <w:sz w:val="18"/>
                <w:szCs w:val="18"/>
                <w:lang w:eastAsia="es-MX"/>
              </w:rPr>
              <w:t>49</w:t>
            </w:r>
          </w:p>
        </w:tc>
      </w:tr>
      <w:tr w:rsidR="0021373E" w:rsidRPr="0021373E" w14:paraId="0BDF78BB" w14:textId="77777777" w:rsidTr="0021373E">
        <w:trPr>
          <w:trHeight w:val="300"/>
          <w:jc w:val="center"/>
        </w:trPr>
        <w:tc>
          <w:tcPr>
            <w:tcW w:w="1960" w:type="dxa"/>
            <w:tcBorders>
              <w:top w:val="nil"/>
              <w:left w:val="single" w:sz="4" w:space="0" w:color="auto"/>
              <w:bottom w:val="single" w:sz="4" w:space="0" w:color="auto"/>
              <w:right w:val="single" w:sz="4" w:space="0" w:color="auto"/>
            </w:tcBorders>
            <w:shd w:val="clear" w:color="000000" w:fill="006098"/>
            <w:noWrap/>
            <w:vAlign w:val="center"/>
            <w:hideMark/>
          </w:tcPr>
          <w:p w14:paraId="3AD55BB4" w14:textId="77777777" w:rsidR="0021373E" w:rsidRPr="0021373E" w:rsidRDefault="0021373E" w:rsidP="0021373E">
            <w:pPr>
              <w:spacing w:after="0" w:line="240" w:lineRule="auto"/>
              <w:ind w:firstLineChars="100" w:firstLine="160"/>
              <w:rPr>
                <w:rFonts w:ascii="Arial" w:eastAsia="Times New Roman" w:hAnsi="Arial" w:cs="Arial"/>
                <w:color w:val="FFFFFF"/>
                <w:sz w:val="16"/>
                <w:szCs w:val="16"/>
                <w:lang w:eastAsia="es-MX"/>
              </w:rPr>
            </w:pPr>
            <w:r w:rsidRPr="0021373E">
              <w:rPr>
                <w:rFonts w:ascii="Arial" w:eastAsia="Times New Roman" w:hAnsi="Arial" w:cs="Arial"/>
                <w:color w:val="FFFFFF"/>
                <w:sz w:val="16"/>
                <w:szCs w:val="16"/>
                <w:lang w:eastAsia="es-MX"/>
              </w:rPr>
              <w:t>COAH</w:t>
            </w:r>
          </w:p>
        </w:tc>
        <w:tc>
          <w:tcPr>
            <w:tcW w:w="1580" w:type="dxa"/>
            <w:tcBorders>
              <w:top w:val="single" w:sz="4" w:space="0" w:color="auto"/>
              <w:left w:val="single" w:sz="4" w:space="0" w:color="auto"/>
              <w:bottom w:val="single" w:sz="4" w:space="0" w:color="auto"/>
              <w:right w:val="single" w:sz="4" w:space="0" w:color="auto"/>
            </w:tcBorders>
            <w:shd w:val="clear" w:color="000000" w:fill="ECD5AE"/>
            <w:noWrap/>
            <w:vAlign w:val="center"/>
            <w:hideMark/>
          </w:tcPr>
          <w:p w14:paraId="262BDC63" w14:textId="77777777" w:rsidR="0021373E" w:rsidRPr="0021373E" w:rsidRDefault="0021373E" w:rsidP="0021373E">
            <w:pPr>
              <w:spacing w:after="0" w:line="240" w:lineRule="auto"/>
              <w:jc w:val="center"/>
              <w:rPr>
                <w:rFonts w:ascii="Arial" w:eastAsia="Times New Roman" w:hAnsi="Arial" w:cs="Arial"/>
                <w:color w:val="000000"/>
                <w:sz w:val="18"/>
                <w:szCs w:val="18"/>
                <w:lang w:eastAsia="es-MX"/>
              </w:rPr>
            </w:pPr>
            <w:r w:rsidRPr="0021373E">
              <w:rPr>
                <w:rFonts w:ascii="Arial" w:eastAsia="Times New Roman" w:hAnsi="Arial" w:cs="Arial"/>
                <w:color w:val="000000"/>
                <w:sz w:val="18"/>
                <w:szCs w:val="18"/>
                <w:lang w:eastAsia="es-MX"/>
              </w:rPr>
              <w:t>13</w:t>
            </w:r>
          </w:p>
        </w:tc>
        <w:tc>
          <w:tcPr>
            <w:tcW w:w="1380" w:type="dxa"/>
            <w:tcBorders>
              <w:top w:val="single" w:sz="4" w:space="0" w:color="auto"/>
              <w:left w:val="single" w:sz="4" w:space="0" w:color="auto"/>
              <w:bottom w:val="single" w:sz="4" w:space="0" w:color="auto"/>
              <w:right w:val="single" w:sz="4" w:space="0" w:color="auto"/>
            </w:tcBorders>
            <w:shd w:val="clear" w:color="000000" w:fill="C6BE99"/>
            <w:noWrap/>
            <w:vAlign w:val="center"/>
            <w:hideMark/>
          </w:tcPr>
          <w:p w14:paraId="7BB28D31" w14:textId="77777777" w:rsidR="0021373E" w:rsidRPr="0021373E" w:rsidRDefault="0021373E" w:rsidP="0021373E">
            <w:pPr>
              <w:spacing w:after="0" w:line="240" w:lineRule="auto"/>
              <w:jc w:val="center"/>
              <w:rPr>
                <w:rFonts w:ascii="Arial" w:eastAsia="Times New Roman" w:hAnsi="Arial" w:cs="Arial"/>
                <w:color w:val="000000"/>
                <w:sz w:val="18"/>
                <w:szCs w:val="18"/>
                <w:lang w:eastAsia="es-MX"/>
              </w:rPr>
            </w:pPr>
            <w:r w:rsidRPr="0021373E">
              <w:rPr>
                <w:rFonts w:ascii="Arial" w:eastAsia="Times New Roman" w:hAnsi="Arial" w:cs="Arial"/>
                <w:color w:val="000000"/>
                <w:sz w:val="18"/>
                <w:szCs w:val="18"/>
                <w:lang w:eastAsia="es-MX"/>
              </w:rPr>
              <w:t>164</w:t>
            </w:r>
          </w:p>
        </w:tc>
      </w:tr>
      <w:tr w:rsidR="0021373E" w:rsidRPr="0021373E" w14:paraId="1D8CD42A" w14:textId="77777777" w:rsidTr="0021373E">
        <w:trPr>
          <w:trHeight w:val="300"/>
          <w:jc w:val="center"/>
        </w:trPr>
        <w:tc>
          <w:tcPr>
            <w:tcW w:w="1960" w:type="dxa"/>
            <w:tcBorders>
              <w:top w:val="nil"/>
              <w:left w:val="single" w:sz="4" w:space="0" w:color="auto"/>
              <w:bottom w:val="single" w:sz="4" w:space="0" w:color="auto"/>
              <w:right w:val="single" w:sz="4" w:space="0" w:color="auto"/>
            </w:tcBorders>
            <w:shd w:val="clear" w:color="000000" w:fill="006098"/>
            <w:noWrap/>
            <w:vAlign w:val="center"/>
            <w:hideMark/>
          </w:tcPr>
          <w:p w14:paraId="17274F04" w14:textId="77777777" w:rsidR="0021373E" w:rsidRPr="0021373E" w:rsidRDefault="0021373E" w:rsidP="0021373E">
            <w:pPr>
              <w:spacing w:after="0" w:line="240" w:lineRule="auto"/>
              <w:ind w:firstLineChars="100" w:firstLine="160"/>
              <w:rPr>
                <w:rFonts w:ascii="Arial" w:eastAsia="Times New Roman" w:hAnsi="Arial" w:cs="Arial"/>
                <w:color w:val="FFFFFF"/>
                <w:sz w:val="16"/>
                <w:szCs w:val="16"/>
                <w:lang w:eastAsia="es-MX"/>
              </w:rPr>
            </w:pPr>
            <w:r w:rsidRPr="0021373E">
              <w:rPr>
                <w:rFonts w:ascii="Arial" w:eastAsia="Times New Roman" w:hAnsi="Arial" w:cs="Arial"/>
                <w:color w:val="FFFFFF"/>
                <w:sz w:val="16"/>
                <w:szCs w:val="16"/>
                <w:lang w:eastAsia="es-MX"/>
              </w:rPr>
              <w:t>DGO</w:t>
            </w:r>
          </w:p>
        </w:tc>
        <w:tc>
          <w:tcPr>
            <w:tcW w:w="1580" w:type="dxa"/>
            <w:tcBorders>
              <w:top w:val="single" w:sz="4" w:space="0" w:color="auto"/>
              <w:left w:val="single" w:sz="4" w:space="0" w:color="auto"/>
              <w:bottom w:val="single" w:sz="4" w:space="0" w:color="auto"/>
              <w:right w:val="single" w:sz="4" w:space="0" w:color="auto"/>
            </w:tcBorders>
            <w:shd w:val="clear" w:color="000000" w:fill="ECD6AE"/>
            <w:noWrap/>
            <w:vAlign w:val="center"/>
            <w:hideMark/>
          </w:tcPr>
          <w:p w14:paraId="5A0EFEF4" w14:textId="77777777" w:rsidR="0021373E" w:rsidRPr="0021373E" w:rsidRDefault="0021373E" w:rsidP="0021373E">
            <w:pPr>
              <w:spacing w:after="0" w:line="240" w:lineRule="auto"/>
              <w:jc w:val="center"/>
              <w:rPr>
                <w:rFonts w:ascii="Arial" w:eastAsia="Times New Roman" w:hAnsi="Arial" w:cs="Arial"/>
                <w:color w:val="000000"/>
                <w:sz w:val="18"/>
                <w:szCs w:val="18"/>
                <w:lang w:eastAsia="es-MX"/>
              </w:rPr>
            </w:pPr>
            <w:r w:rsidRPr="0021373E">
              <w:rPr>
                <w:rFonts w:ascii="Arial" w:eastAsia="Times New Roman" w:hAnsi="Arial" w:cs="Arial"/>
                <w:color w:val="000000"/>
                <w:sz w:val="18"/>
                <w:szCs w:val="18"/>
                <w:lang w:eastAsia="es-MX"/>
              </w:rPr>
              <w:t>12</w:t>
            </w:r>
          </w:p>
        </w:tc>
        <w:tc>
          <w:tcPr>
            <w:tcW w:w="1380" w:type="dxa"/>
            <w:tcBorders>
              <w:top w:val="single" w:sz="4" w:space="0" w:color="auto"/>
              <w:left w:val="single" w:sz="4" w:space="0" w:color="auto"/>
              <w:bottom w:val="single" w:sz="4" w:space="0" w:color="auto"/>
              <w:right w:val="single" w:sz="4" w:space="0" w:color="auto"/>
            </w:tcBorders>
            <w:shd w:val="clear" w:color="000000" w:fill="B5B390"/>
            <w:noWrap/>
            <w:vAlign w:val="center"/>
            <w:hideMark/>
          </w:tcPr>
          <w:p w14:paraId="0C57C0D1" w14:textId="77777777" w:rsidR="0021373E" w:rsidRPr="0021373E" w:rsidRDefault="0021373E" w:rsidP="0021373E">
            <w:pPr>
              <w:spacing w:after="0" w:line="240" w:lineRule="auto"/>
              <w:jc w:val="center"/>
              <w:rPr>
                <w:rFonts w:ascii="Arial" w:eastAsia="Times New Roman" w:hAnsi="Arial" w:cs="Arial"/>
                <w:color w:val="000000"/>
                <w:sz w:val="18"/>
                <w:szCs w:val="18"/>
                <w:lang w:eastAsia="es-MX"/>
              </w:rPr>
            </w:pPr>
            <w:r w:rsidRPr="0021373E">
              <w:rPr>
                <w:rFonts w:ascii="Arial" w:eastAsia="Times New Roman" w:hAnsi="Arial" w:cs="Arial"/>
                <w:color w:val="000000"/>
                <w:sz w:val="18"/>
                <w:szCs w:val="18"/>
                <w:lang w:eastAsia="es-MX"/>
              </w:rPr>
              <w:t>223</w:t>
            </w:r>
          </w:p>
        </w:tc>
      </w:tr>
      <w:tr w:rsidR="0021373E" w:rsidRPr="0021373E" w14:paraId="05D3A47C" w14:textId="77777777" w:rsidTr="0021373E">
        <w:trPr>
          <w:trHeight w:val="300"/>
          <w:jc w:val="center"/>
        </w:trPr>
        <w:tc>
          <w:tcPr>
            <w:tcW w:w="1960" w:type="dxa"/>
            <w:tcBorders>
              <w:top w:val="nil"/>
              <w:left w:val="single" w:sz="4" w:space="0" w:color="auto"/>
              <w:bottom w:val="single" w:sz="4" w:space="0" w:color="auto"/>
              <w:right w:val="single" w:sz="4" w:space="0" w:color="auto"/>
            </w:tcBorders>
            <w:shd w:val="clear" w:color="000000" w:fill="006098"/>
            <w:noWrap/>
            <w:vAlign w:val="center"/>
            <w:hideMark/>
          </w:tcPr>
          <w:p w14:paraId="3EB4189D" w14:textId="77777777" w:rsidR="0021373E" w:rsidRPr="0021373E" w:rsidRDefault="0021373E" w:rsidP="0021373E">
            <w:pPr>
              <w:spacing w:after="0" w:line="240" w:lineRule="auto"/>
              <w:ind w:firstLineChars="100" w:firstLine="160"/>
              <w:rPr>
                <w:rFonts w:ascii="Arial" w:eastAsia="Times New Roman" w:hAnsi="Arial" w:cs="Arial"/>
                <w:color w:val="FFFFFF"/>
                <w:sz w:val="16"/>
                <w:szCs w:val="16"/>
                <w:lang w:eastAsia="es-MX"/>
              </w:rPr>
            </w:pPr>
            <w:r w:rsidRPr="0021373E">
              <w:rPr>
                <w:rFonts w:ascii="Arial" w:eastAsia="Times New Roman" w:hAnsi="Arial" w:cs="Arial"/>
                <w:color w:val="FFFFFF"/>
                <w:sz w:val="16"/>
                <w:szCs w:val="16"/>
                <w:lang w:eastAsia="es-MX"/>
              </w:rPr>
              <w:t>YUC</w:t>
            </w:r>
          </w:p>
        </w:tc>
        <w:tc>
          <w:tcPr>
            <w:tcW w:w="1580" w:type="dxa"/>
            <w:tcBorders>
              <w:top w:val="single" w:sz="4" w:space="0" w:color="auto"/>
              <w:left w:val="single" w:sz="4" w:space="0" w:color="auto"/>
              <w:bottom w:val="single" w:sz="4" w:space="0" w:color="auto"/>
              <w:right w:val="single" w:sz="4" w:space="0" w:color="auto"/>
            </w:tcBorders>
            <w:shd w:val="clear" w:color="000000" w:fill="EED7AF"/>
            <w:noWrap/>
            <w:vAlign w:val="center"/>
            <w:hideMark/>
          </w:tcPr>
          <w:p w14:paraId="1E211235" w14:textId="77777777" w:rsidR="0021373E" w:rsidRPr="0021373E" w:rsidRDefault="0021373E" w:rsidP="0021373E">
            <w:pPr>
              <w:spacing w:after="0" w:line="240" w:lineRule="auto"/>
              <w:jc w:val="center"/>
              <w:rPr>
                <w:rFonts w:ascii="Arial" w:eastAsia="Times New Roman" w:hAnsi="Arial" w:cs="Arial"/>
                <w:color w:val="000000"/>
                <w:sz w:val="18"/>
                <w:szCs w:val="18"/>
                <w:lang w:eastAsia="es-MX"/>
              </w:rPr>
            </w:pPr>
            <w:r w:rsidRPr="0021373E">
              <w:rPr>
                <w:rFonts w:ascii="Arial" w:eastAsia="Times New Roman" w:hAnsi="Arial" w:cs="Arial"/>
                <w:color w:val="000000"/>
                <w:sz w:val="18"/>
                <w:szCs w:val="18"/>
                <w:lang w:eastAsia="es-MX"/>
              </w:rPr>
              <w:t>8</w:t>
            </w:r>
          </w:p>
        </w:tc>
        <w:tc>
          <w:tcPr>
            <w:tcW w:w="1380" w:type="dxa"/>
            <w:tcBorders>
              <w:top w:val="single" w:sz="4" w:space="0" w:color="auto"/>
              <w:left w:val="single" w:sz="4" w:space="0" w:color="auto"/>
              <w:bottom w:val="single" w:sz="4" w:space="0" w:color="auto"/>
              <w:right w:val="single" w:sz="4" w:space="0" w:color="auto"/>
            </w:tcBorders>
            <w:shd w:val="clear" w:color="000000" w:fill="E1CFA8"/>
            <w:noWrap/>
            <w:vAlign w:val="center"/>
            <w:hideMark/>
          </w:tcPr>
          <w:p w14:paraId="75C4468E" w14:textId="77777777" w:rsidR="0021373E" w:rsidRPr="0021373E" w:rsidRDefault="0021373E" w:rsidP="0021373E">
            <w:pPr>
              <w:spacing w:after="0" w:line="240" w:lineRule="auto"/>
              <w:jc w:val="center"/>
              <w:rPr>
                <w:rFonts w:ascii="Arial" w:eastAsia="Times New Roman" w:hAnsi="Arial" w:cs="Arial"/>
                <w:color w:val="000000"/>
                <w:sz w:val="18"/>
                <w:szCs w:val="18"/>
                <w:lang w:eastAsia="es-MX"/>
              </w:rPr>
            </w:pPr>
            <w:r w:rsidRPr="0021373E">
              <w:rPr>
                <w:rFonts w:ascii="Arial" w:eastAsia="Times New Roman" w:hAnsi="Arial" w:cs="Arial"/>
                <w:color w:val="000000"/>
                <w:sz w:val="18"/>
                <w:szCs w:val="18"/>
                <w:lang w:eastAsia="es-MX"/>
              </w:rPr>
              <w:t>66</w:t>
            </w:r>
          </w:p>
        </w:tc>
      </w:tr>
      <w:tr w:rsidR="0021373E" w:rsidRPr="0021373E" w14:paraId="236DA860" w14:textId="77777777" w:rsidTr="0021373E">
        <w:trPr>
          <w:trHeight w:val="300"/>
          <w:jc w:val="center"/>
        </w:trPr>
        <w:tc>
          <w:tcPr>
            <w:tcW w:w="1960" w:type="dxa"/>
            <w:tcBorders>
              <w:top w:val="nil"/>
              <w:left w:val="single" w:sz="4" w:space="0" w:color="auto"/>
              <w:bottom w:val="single" w:sz="4" w:space="0" w:color="auto"/>
              <w:right w:val="single" w:sz="4" w:space="0" w:color="auto"/>
            </w:tcBorders>
            <w:shd w:val="clear" w:color="000000" w:fill="006098"/>
            <w:noWrap/>
            <w:vAlign w:val="center"/>
            <w:hideMark/>
          </w:tcPr>
          <w:p w14:paraId="2359D5EE" w14:textId="77777777" w:rsidR="0021373E" w:rsidRPr="0021373E" w:rsidRDefault="0021373E" w:rsidP="0021373E">
            <w:pPr>
              <w:spacing w:after="0" w:line="240" w:lineRule="auto"/>
              <w:ind w:firstLineChars="100" w:firstLine="160"/>
              <w:rPr>
                <w:rFonts w:ascii="Arial" w:eastAsia="Times New Roman" w:hAnsi="Arial" w:cs="Arial"/>
                <w:color w:val="FFFFFF"/>
                <w:sz w:val="16"/>
                <w:szCs w:val="16"/>
                <w:lang w:eastAsia="es-MX"/>
              </w:rPr>
            </w:pPr>
            <w:r w:rsidRPr="0021373E">
              <w:rPr>
                <w:rFonts w:ascii="Arial" w:eastAsia="Times New Roman" w:hAnsi="Arial" w:cs="Arial"/>
                <w:color w:val="FFFFFF"/>
                <w:sz w:val="16"/>
                <w:szCs w:val="16"/>
                <w:lang w:eastAsia="es-MX"/>
              </w:rPr>
              <w:t>HGO</w:t>
            </w:r>
          </w:p>
        </w:tc>
        <w:tc>
          <w:tcPr>
            <w:tcW w:w="1580" w:type="dxa"/>
            <w:tcBorders>
              <w:top w:val="single" w:sz="4" w:space="0" w:color="auto"/>
              <w:left w:val="single" w:sz="4" w:space="0" w:color="auto"/>
              <w:bottom w:val="single" w:sz="4" w:space="0" w:color="auto"/>
              <w:right w:val="single" w:sz="4" w:space="0" w:color="auto"/>
            </w:tcBorders>
            <w:shd w:val="clear" w:color="000000" w:fill="EFD8B0"/>
            <w:noWrap/>
            <w:vAlign w:val="center"/>
            <w:hideMark/>
          </w:tcPr>
          <w:p w14:paraId="4870DDBB" w14:textId="77777777" w:rsidR="0021373E" w:rsidRPr="0021373E" w:rsidRDefault="0021373E" w:rsidP="0021373E">
            <w:pPr>
              <w:spacing w:after="0" w:line="240" w:lineRule="auto"/>
              <w:jc w:val="center"/>
              <w:rPr>
                <w:rFonts w:ascii="Arial" w:eastAsia="Times New Roman" w:hAnsi="Arial" w:cs="Arial"/>
                <w:color w:val="000000"/>
                <w:sz w:val="18"/>
                <w:szCs w:val="18"/>
                <w:lang w:eastAsia="es-MX"/>
              </w:rPr>
            </w:pPr>
            <w:r w:rsidRPr="0021373E">
              <w:rPr>
                <w:rFonts w:ascii="Arial" w:eastAsia="Times New Roman" w:hAnsi="Arial" w:cs="Arial"/>
                <w:color w:val="000000"/>
                <w:sz w:val="18"/>
                <w:szCs w:val="18"/>
                <w:lang w:eastAsia="es-MX"/>
              </w:rPr>
              <w:t>6</w:t>
            </w:r>
          </w:p>
        </w:tc>
        <w:tc>
          <w:tcPr>
            <w:tcW w:w="1380" w:type="dxa"/>
            <w:tcBorders>
              <w:top w:val="single" w:sz="4" w:space="0" w:color="auto"/>
              <w:left w:val="single" w:sz="4" w:space="0" w:color="auto"/>
              <w:bottom w:val="single" w:sz="4" w:space="0" w:color="auto"/>
              <w:right w:val="single" w:sz="4" w:space="0" w:color="auto"/>
            </w:tcBorders>
            <w:shd w:val="clear" w:color="000000" w:fill="A1A685"/>
            <w:noWrap/>
            <w:vAlign w:val="center"/>
            <w:hideMark/>
          </w:tcPr>
          <w:p w14:paraId="2CF739B5" w14:textId="77777777" w:rsidR="0021373E" w:rsidRPr="0021373E" w:rsidRDefault="0021373E" w:rsidP="0021373E">
            <w:pPr>
              <w:spacing w:after="0" w:line="240" w:lineRule="auto"/>
              <w:jc w:val="center"/>
              <w:rPr>
                <w:rFonts w:ascii="Arial" w:eastAsia="Times New Roman" w:hAnsi="Arial" w:cs="Arial"/>
                <w:color w:val="000000"/>
                <w:sz w:val="18"/>
                <w:szCs w:val="18"/>
                <w:lang w:eastAsia="es-MX"/>
              </w:rPr>
            </w:pPr>
            <w:r w:rsidRPr="0021373E">
              <w:rPr>
                <w:rFonts w:ascii="Arial" w:eastAsia="Times New Roman" w:hAnsi="Arial" w:cs="Arial"/>
                <w:color w:val="000000"/>
                <w:sz w:val="18"/>
                <w:szCs w:val="18"/>
                <w:lang w:eastAsia="es-MX"/>
              </w:rPr>
              <w:t>298</w:t>
            </w:r>
          </w:p>
        </w:tc>
      </w:tr>
      <w:tr w:rsidR="0021373E" w:rsidRPr="0021373E" w14:paraId="66F92D2A" w14:textId="77777777" w:rsidTr="0021373E">
        <w:trPr>
          <w:trHeight w:val="300"/>
          <w:jc w:val="center"/>
        </w:trPr>
        <w:tc>
          <w:tcPr>
            <w:tcW w:w="1960" w:type="dxa"/>
            <w:tcBorders>
              <w:top w:val="nil"/>
              <w:left w:val="single" w:sz="4" w:space="0" w:color="auto"/>
              <w:bottom w:val="single" w:sz="4" w:space="0" w:color="auto"/>
              <w:right w:val="single" w:sz="4" w:space="0" w:color="auto"/>
            </w:tcBorders>
            <w:shd w:val="clear" w:color="000000" w:fill="006098"/>
            <w:noWrap/>
            <w:vAlign w:val="center"/>
            <w:hideMark/>
          </w:tcPr>
          <w:p w14:paraId="40E139A0" w14:textId="77777777" w:rsidR="0021373E" w:rsidRPr="0021373E" w:rsidRDefault="0021373E" w:rsidP="0021373E">
            <w:pPr>
              <w:spacing w:after="0" w:line="240" w:lineRule="auto"/>
              <w:ind w:firstLineChars="100" w:firstLine="160"/>
              <w:rPr>
                <w:rFonts w:ascii="Arial" w:eastAsia="Times New Roman" w:hAnsi="Arial" w:cs="Arial"/>
                <w:color w:val="FFFFFF"/>
                <w:sz w:val="16"/>
                <w:szCs w:val="16"/>
                <w:lang w:eastAsia="es-MX"/>
              </w:rPr>
            </w:pPr>
            <w:r w:rsidRPr="0021373E">
              <w:rPr>
                <w:rFonts w:ascii="Arial" w:eastAsia="Times New Roman" w:hAnsi="Arial" w:cs="Arial"/>
                <w:color w:val="FFFFFF"/>
                <w:sz w:val="16"/>
                <w:szCs w:val="16"/>
                <w:lang w:eastAsia="es-MX"/>
              </w:rPr>
              <w:t>MEX</w:t>
            </w:r>
          </w:p>
        </w:tc>
        <w:tc>
          <w:tcPr>
            <w:tcW w:w="1580" w:type="dxa"/>
            <w:tcBorders>
              <w:top w:val="single" w:sz="4" w:space="0" w:color="auto"/>
              <w:left w:val="single" w:sz="4" w:space="0" w:color="auto"/>
              <w:bottom w:val="single" w:sz="4" w:space="0" w:color="auto"/>
              <w:right w:val="single" w:sz="4" w:space="0" w:color="auto"/>
            </w:tcBorders>
            <w:shd w:val="clear" w:color="000000" w:fill="EFD8B0"/>
            <w:noWrap/>
            <w:vAlign w:val="center"/>
            <w:hideMark/>
          </w:tcPr>
          <w:p w14:paraId="1B6C854C" w14:textId="77777777" w:rsidR="0021373E" w:rsidRPr="0021373E" w:rsidRDefault="0021373E" w:rsidP="0021373E">
            <w:pPr>
              <w:spacing w:after="0" w:line="240" w:lineRule="auto"/>
              <w:jc w:val="center"/>
              <w:rPr>
                <w:rFonts w:ascii="Arial" w:eastAsia="Times New Roman" w:hAnsi="Arial" w:cs="Arial"/>
                <w:color w:val="000000"/>
                <w:sz w:val="18"/>
                <w:szCs w:val="18"/>
                <w:lang w:eastAsia="es-MX"/>
              </w:rPr>
            </w:pPr>
            <w:r w:rsidRPr="0021373E">
              <w:rPr>
                <w:rFonts w:ascii="Arial" w:eastAsia="Times New Roman" w:hAnsi="Arial" w:cs="Arial"/>
                <w:color w:val="000000"/>
                <w:sz w:val="18"/>
                <w:szCs w:val="18"/>
                <w:lang w:eastAsia="es-MX"/>
              </w:rPr>
              <w:t>6</w:t>
            </w:r>
          </w:p>
        </w:tc>
        <w:tc>
          <w:tcPr>
            <w:tcW w:w="1380" w:type="dxa"/>
            <w:tcBorders>
              <w:top w:val="single" w:sz="4" w:space="0" w:color="auto"/>
              <w:left w:val="single" w:sz="4" w:space="0" w:color="auto"/>
              <w:bottom w:val="single" w:sz="4" w:space="0" w:color="auto"/>
              <w:right w:val="single" w:sz="4" w:space="0" w:color="auto"/>
            </w:tcBorders>
            <w:shd w:val="clear" w:color="000000" w:fill="D6C8A2"/>
            <w:noWrap/>
            <w:vAlign w:val="center"/>
            <w:hideMark/>
          </w:tcPr>
          <w:p w14:paraId="2D4263BE" w14:textId="77777777" w:rsidR="0021373E" w:rsidRPr="0021373E" w:rsidRDefault="0021373E" w:rsidP="0021373E">
            <w:pPr>
              <w:spacing w:after="0" w:line="240" w:lineRule="auto"/>
              <w:jc w:val="center"/>
              <w:rPr>
                <w:rFonts w:ascii="Arial" w:eastAsia="Times New Roman" w:hAnsi="Arial" w:cs="Arial"/>
                <w:color w:val="000000"/>
                <w:sz w:val="18"/>
                <w:szCs w:val="18"/>
                <w:lang w:eastAsia="es-MX"/>
              </w:rPr>
            </w:pPr>
            <w:r w:rsidRPr="0021373E">
              <w:rPr>
                <w:rFonts w:ascii="Arial" w:eastAsia="Times New Roman" w:hAnsi="Arial" w:cs="Arial"/>
                <w:color w:val="000000"/>
                <w:sz w:val="18"/>
                <w:szCs w:val="18"/>
                <w:lang w:eastAsia="es-MX"/>
              </w:rPr>
              <w:t>104</w:t>
            </w:r>
          </w:p>
        </w:tc>
      </w:tr>
      <w:tr w:rsidR="0021373E" w:rsidRPr="0021373E" w14:paraId="760F5F2E" w14:textId="77777777" w:rsidTr="0021373E">
        <w:trPr>
          <w:trHeight w:val="300"/>
          <w:jc w:val="center"/>
        </w:trPr>
        <w:tc>
          <w:tcPr>
            <w:tcW w:w="1960" w:type="dxa"/>
            <w:tcBorders>
              <w:top w:val="nil"/>
              <w:left w:val="single" w:sz="4" w:space="0" w:color="auto"/>
              <w:bottom w:val="single" w:sz="4" w:space="0" w:color="auto"/>
              <w:right w:val="single" w:sz="4" w:space="0" w:color="auto"/>
            </w:tcBorders>
            <w:shd w:val="clear" w:color="000000" w:fill="006098"/>
            <w:noWrap/>
            <w:vAlign w:val="center"/>
            <w:hideMark/>
          </w:tcPr>
          <w:p w14:paraId="0046867E" w14:textId="77777777" w:rsidR="0021373E" w:rsidRPr="0021373E" w:rsidRDefault="0021373E" w:rsidP="0021373E">
            <w:pPr>
              <w:spacing w:after="0" w:line="240" w:lineRule="auto"/>
              <w:ind w:firstLineChars="100" w:firstLine="160"/>
              <w:rPr>
                <w:rFonts w:ascii="Arial" w:eastAsia="Times New Roman" w:hAnsi="Arial" w:cs="Arial"/>
                <w:color w:val="FFFFFF"/>
                <w:sz w:val="16"/>
                <w:szCs w:val="16"/>
                <w:lang w:eastAsia="es-MX"/>
              </w:rPr>
            </w:pPr>
            <w:r w:rsidRPr="0021373E">
              <w:rPr>
                <w:rFonts w:ascii="Arial" w:eastAsia="Times New Roman" w:hAnsi="Arial" w:cs="Arial"/>
                <w:color w:val="FFFFFF"/>
                <w:sz w:val="16"/>
                <w:szCs w:val="16"/>
                <w:lang w:eastAsia="es-MX"/>
              </w:rPr>
              <w:t>NL</w:t>
            </w:r>
          </w:p>
        </w:tc>
        <w:tc>
          <w:tcPr>
            <w:tcW w:w="1580" w:type="dxa"/>
            <w:tcBorders>
              <w:top w:val="single" w:sz="4" w:space="0" w:color="auto"/>
              <w:left w:val="single" w:sz="4" w:space="0" w:color="auto"/>
              <w:bottom w:val="single" w:sz="4" w:space="0" w:color="auto"/>
              <w:right w:val="single" w:sz="4" w:space="0" w:color="auto"/>
            </w:tcBorders>
            <w:shd w:val="clear" w:color="000000" w:fill="F0D8B0"/>
            <w:noWrap/>
            <w:vAlign w:val="center"/>
            <w:hideMark/>
          </w:tcPr>
          <w:p w14:paraId="2CA24845" w14:textId="77777777" w:rsidR="0021373E" w:rsidRPr="0021373E" w:rsidRDefault="0021373E" w:rsidP="0021373E">
            <w:pPr>
              <w:spacing w:after="0" w:line="240" w:lineRule="auto"/>
              <w:jc w:val="center"/>
              <w:rPr>
                <w:rFonts w:ascii="Arial" w:eastAsia="Times New Roman" w:hAnsi="Arial" w:cs="Arial"/>
                <w:color w:val="000000"/>
                <w:sz w:val="18"/>
                <w:szCs w:val="18"/>
                <w:lang w:eastAsia="es-MX"/>
              </w:rPr>
            </w:pPr>
            <w:r w:rsidRPr="0021373E">
              <w:rPr>
                <w:rFonts w:ascii="Arial" w:eastAsia="Times New Roman" w:hAnsi="Arial" w:cs="Arial"/>
                <w:color w:val="000000"/>
                <w:sz w:val="18"/>
                <w:szCs w:val="18"/>
                <w:lang w:eastAsia="es-MX"/>
              </w:rPr>
              <w:t>5</w:t>
            </w:r>
          </w:p>
        </w:tc>
        <w:tc>
          <w:tcPr>
            <w:tcW w:w="1380" w:type="dxa"/>
            <w:tcBorders>
              <w:top w:val="single" w:sz="4" w:space="0" w:color="auto"/>
              <w:left w:val="single" w:sz="4" w:space="0" w:color="auto"/>
              <w:bottom w:val="single" w:sz="4" w:space="0" w:color="auto"/>
              <w:right w:val="single" w:sz="4" w:space="0" w:color="auto"/>
            </w:tcBorders>
            <w:shd w:val="clear" w:color="000000" w:fill="C4BC98"/>
            <w:noWrap/>
            <w:vAlign w:val="center"/>
            <w:hideMark/>
          </w:tcPr>
          <w:p w14:paraId="68BB5742" w14:textId="77777777" w:rsidR="0021373E" w:rsidRPr="0021373E" w:rsidRDefault="0021373E" w:rsidP="0021373E">
            <w:pPr>
              <w:spacing w:after="0" w:line="240" w:lineRule="auto"/>
              <w:jc w:val="center"/>
              <w:rPr>
                <w:rFonts w:ascii="Arial" w:eastAsia="Times New Roman" w:hAnsi="Arial" w:cs="Arial"/>
                <w:color w:val="000000"/>
                <w:sz w:val="18"/>
                <w:szCs w:val="18"/>
                <w:lang w:eastAsia="es-MX"/>
              </w:rPr>
            </w:pPr>
            <w:r w:rsidRPr="0021373E">
              <w:rPr>
                <w:rFonts w:ascii="Arial" w:eastAsia="Times New Roman" w:hAnsi="Arial" w:cs="Arial"/>
                <w:color w:val="000000"/>
                <w:sz w:val="18"/>
                <w:szCs w:val="18"/>
                <w:lang w:eastAsia="es-MX"/>
              </w:rPr>
              <w:t>171</w:t>
            </w:r>
          </w:p>
        </w:tc>
      </w:tr>
      <w:tr w:rsidR="0021373E" w:rsidRPr="0021373E" w14:paraId="6BE5D494" w14:textId="77777777" w:rsidTr="0021373E">
        <w:trPr>
          <w:trHeight w:val="300"/>
          <w:jc w:val="center"/>
        </w:trPr>
        <w:tc>
          <w:tcPr>
            <w:tcW w:w="1960" w:type="dxa"/>
            <w:tcBorders>
              <w:top w:val="nil"/>
              <w:left w:val="single" w:sz="4" w:space="0" w:color="auto"/>
              <w:bottom w:val="single" w:sz="4" w:space="0" w:color="auto"/>
              <w:right w:val="single" w:sz="4" w:space="0" w:color="auto"/>
            </w:tcBorders>
            <w:shd w:val="clear" w:color="000000" w:fill="006098"/>
            <w:noWrap/>
            <w:vAlign w:val="center"/>
            <w:hideMark/>
          </w:tcPr>
          <w:p w14:paraId="46C3709B" w14:textId="77777777" w:rsidR="0021373E" w:rsidRPr="0021373E" w:rsidRDefault="0021373E" w:rsidP="0021373E">
            <w:pPr>
              <w:spacing w:after="0" w:line="240" w:lineRule="auto"/>
              <w:ind w:firstLineChars="100" w:firstLine="160"/>
              <w:rPr>
                <w:rFonts w:ascii="Arial" w:eastAsia="Times New Roman" w:hAnsi="Arial" w:cs="Arial"/>
                <w:color w:val="FFFFFF"/>
                <w:sz w:val="16"/>
                <w:szCs w:val="16"/>
                <w:lang w:eastAsia="es-MX"/>
              </w:rPr>
            </w:pPr>
            <w:r w:rsidRPr="0021373E">
              <w:rPr>
                <w:rFonts w:ascii="Arial" w:eastAsia="Times New Roman" w:hAnsi="Arial" w:cs="Arial"/>
                <w:color w:val="FFFFFF"/>
                <w:sz w:val="16"/>
                <w:szCs w:val="16"/>
                <w:lang w:eastAsia="es-MX"/>
              </w:rPr>
              <w:t>OAX</w:t>
            </w:r>
          </w:p>
        </w:tc>
        <w:tc>
          <w:tcPr>
            <w:tcW w:w="1580" w:type="dxa"/>
            <w:tcBorders>
              <w:top w:val="single" w:sz="4" w:space="0" w:color="auto"/>
              <w:left w:val="single" w:sz="4" w:space="0" w:color="auto"/>
              <w:bottom w:val="single" w:sz="4" w:space="0" w:color="auto"/>
              <w:right w:val="single" w:sz="4" w:space="0" w:color="auto"/>
            </w:tcBorders>
            <w:shd w:val="clear" w:color="000000" w:fill="F0D8B0"/>
            <w:noWrap/>
            <w:vAlign w:val="center"/>
            <w:hideMark/>
          </w:tcPr>
          <w:p w14:paraId="52C3BEC1" w14:textId="77777777" w:rsidR="0021373E" w:rsidRPr="0021373E" w:rsidRDefault="0021373E" w:rsidP="0021373E">
            <w:pPr>
              <w:spacing w:after="0" w:line="240" w:lineRule="auto"/>
              <w:jc w:val="center"/>
              <w:rPr>
                <w:rFonts w:ascii="Arial" w:eastAsia="Times New Roman" w:hAnsi="Arial" w:cs="Arial"/>
                <w:color w:val="000000"/>
                <w:sz w:val="18"/>
                <w:szCs w:val="18"/>
                <w:lang w:eastAsia="es-MX"/>
              </w:rPr>
            </w:pPr>
            <w:r w:rsidRPr="0021373E">
              <w:rPr>
                <w:rFonts w:ascii="Arial" w:eastAsia="Times New Roman" w:hAnsi="Arial" w:cs="Arial"/>
                <w:color w:val="000000"/>
                <w:sz w:val="18"/>
                <w:szCs w:val="18"/>
                <w:lang w:eastAsia="es-MX"/>
              </w:rPr>
              <w:t>5</w:t>
            </w:r>
          </w:p>
        </w:tc>
        <w:tc>
          <w:tcPr>
            <w:tcW w:w="1380" w:type="dxa"/>
            <w:tcBorders>
              <w:top w:val="single" w:sz="4" w:space="0" w:color="auto"/>
              <w:left w:val="single" w:sz="4" w:space="0" w:color="auto"/>
              <w:bottom w:val="single" w:sz="4" w:space="0" w:color="auto"/>
              <w:right w:val="single" w:sz="4" w:space="0" w:color="auto"/>
            </w:tcBorders>
            <w:shd w:val="clear" w:color="000000" w:fill="5E7D61"/>
            <w:noWrap/>
            <w:vAlign w:val="center"/>
            <w:hideMark/>
          </w:tcPr>
          <w:p w14:paraId="3A79C0CA" w14:textId="77777777" w:rsidR="0021373E" w:rsidRPr="0021373E" w:rsidRDefault="0021373E" w:rsidP="0021373E">
            <w:pPr>
              <w:spacing w:after="0" w:line="240" w:lineRule="auto"/>
              <w:jc w:val="center"/>
              <w:rPr>
                <w:rFonts w:ascii="Arial" w:eastAsia="Times New Roman" w:hAnsi="Arial" w:cs="Arial"/>
                <w:color w:val="000000"/>
                <w:sz w:val="18"/>
                <w:szCs w:val="18"/>
                <w:lang w:eastAsia="es-MX"/>
              </w:rPr>
            </w:pPr>
            <w:r w:rsidRPr="0021373E">
              <w:rPr>
                <w:rFonts w:ascii="Arial" w:eastAsia="Times New Roman" w:hAnsi="Arial" w:cs="Arial"/>
                <w:color w:val="000000"/>
                <w:sz w:val="18"/>
                <w:szCs w:val="18"/>
                <w:lang w:eastAsia="es-MX"/>
              </w:rPr>
              <w:t>538</w:t>
            </w:r>
          </w:p>
        </w:tc>
      </w:tr>
      <w:tr w:rsidR="0021373E" w:rsidRPr="0021373E" w14:paraId="623AE4B4" w14:textId="77777777" w:rsidTr="0021373E">
        <w:trPr>
          <w:trHeight w:val="300"/>
          <w:jc w:val="center"/>
        </w:trPr>
        <w:tc>
          <w:tcPr>
            <w:tcW w:w="1960" w:type="dxa"/>
            <w:tcBorders>
              <w:top w:val="nil"/>
              <w:left w:val="single" w:sz="4" w:space="0" w:color="auto"/>
              <w:bottom w:val="single" w:sz="4" w:space="0" w:color="auto"/>
              <w:right w:val="single" w:sz="4" w:space="0" w:color="auto"/>
            </w:tcBorders>
            <w:shd w:val="clear" w:color="000000" w:fill="006098"/>
            <w:noWrap/>
            <w:vAlign w:val="center"/>
            <w:hideMark/>
          </w:tcPr>
          <w:p w14:paraId="6B1931BE" w14:textId="77777777" w:rsidR="0021373E" w:rsidRPr="0021373E" w:rsidRDefault="0021373E" w:rsidP="0021373E">
            <w:pPr>
              <w:spacing w:after="0" w:line="240" w:lineRule="auto"/>
              <w:ind w:firstLineChars="100" w:firstLine="160"/>
              <w:rPr>
                <w:rFonts w:ascii="Arial" w:eastAsia="Times New Roman" w:hAnsi="Arial" w:cs="Arial"/>
                <w:color w:val="FFFFFF"/>
                <w:sz w:val="16"/>
                <w:szCs w:val="16"/>
                <w:lang w:eastAsia="es-MX"/>
              </w:rPr>
            </w:pPr>
            <w:r w:rsidRPr="0021373E">
              <w:rPr>
                <w:rFonts w:ascii="Arial" w:eastAsia="Times New Roman" w:hAnsi="Arial" w:cs="Arial"/>
                <w:color w:val="FFFFFF"/>
                <w:sz w:val="16"/>
                <w:szCs w:val="16"/>
                <w:lang w:eastAsia="es-MX"/>
              </w:rPr>
              <w:t>CHIH</w:t>
            </w:r>
          </w:p>
        </w:tc>
        <w:tc>
          <w:tcPr>
            <w:tcW w:w="1580" w:type="dxa"/>
            <w:tcBorders>
              <w:top w:val="single" w:sz="4" w:space="0" w:color="auto"/>
              <w:left w:val="single" w:sz="4" w:space="0" w:color="auto"/>
              <w:bottom w:val="single" w:sz="4" w:space="0" w:color="auto"/>
              <w:right w:val="single" w:sz="4" w:space="0" w:color="auto"/>
            </w:tcBorders>
            <w:shd w:val="clear" w:color="000000" w:fill="F0D8B0"/>
            <w:noWrap/>
            <w:vAlign w:val="center"/>
            <w:hideMark/>
          </w:tcPr>
          <w:p w14:paraId="40962927" w14:textId="77777777" w:rsidR="0021373E" w:rsidRPr="0021373E" w:rsidRDefault="0021373E" w:rsidP="0021373E">
            <w:pPr>
              <w:spacing w:after="0" w:line="240" w:lineRule="auto"/>
              <w:jc w:val="center"/>
              <w:rPr>
                <w:rFonts w:ascii="Arial" w:eastAsia="Times New Roman" w:hAnsi="Arial" w:cs="Arial"/>
                <w:color w:val="000000"/>
                <w:sz w:val="18"/>
                <w:szCs w:val="18"/>
                <w:lang w:eastAsia="es-MX"/>
              </w:rPr>
            </w:pPr>
            <w:r w:rsidRPr="0021373E">
              <w:rPr>
                <w:rFonts w:ascii="Arial" w:eastAsia="Times New Roman" w:hAnsi="Arial" w:cs="Arial"/>
                <w:color w:val="000000"/>
                <w:sz w:val="18"/>
                <w:szCs w:val="18"/>
                <w:lang w:eastAsia="es-MX"/>
              </w:rPr>
              <w:t>4</w:t>
            </w:r>
          </w:p>
        </w:tc>
        <w:tc>
          <w:tcPr>
            <w:tcW w:w="1380" w:type="dxa"/>
            <w:tcBorders>
              <w:top w:val="single" w:sz="4" w:space="0" w:color="auto"/>
              <w:left w:val="single" w:sz="4" w:space="0" w:color="auto"/>
              <w:bottom w:val="single" w:sz="4" w:space="0" w:color="auto"/>
              <w:right w:val="single" w:sz="4" w:space="0" w:color="auto"/>
            </w:tcBorders>
            <w:shd w:val="clear" w:color="000000" w:fill="A7AA88"/>
            <w:noWrap/>
            <w:vAlign w:val="center"/>
            <w:hideMark/>
          </w:tcPr>
          <w:p w14:paraId="5BB5A2FF" w14:textId="77777777" w:rsidR="0021373E" w:rsidRPr="0021373E" w:rsidRDefault="0021373E" w:rsidP="0021373E">
            <w:pPr>
              <w:spacing w:after="0" w:line="240" w:lineRule="auto"/>
              <w:jc w:val="center"/>
              <w:rPr>
                <w:rFonts w:ascii="Arial" w:eastAsia="Times New Roman" w:hAnsi="Arial" w:cs="Arial"/>
                <w:color w:val="000000"/>
                <w:sz w:val="18"/>
                <w:szCs w:val="18"/>
                <w:lang w:eastAsia="es-MX"/>
              </w:rPr>
            </w:pPr>
            <w:r w:rsidRPr="0021373E">
              <w:rPr>
                <w:rFonts w:ascii="Arial" w:eastAsia="Times New Roman" w:hAnsi="Arial" w:cs="Arial"/>
                <w:color w:val="000000"/>
                <w:sz w:val="18"/>
                <w:szCs w:val="18"/>
                <w:lang w:eastAsia="es-MX"/>
              </w:rPr>
              <w:t>275</w:t>
            </w:r>
          </w:p>
        </w:tc>
      </w:tr>
      <w:tr w:rsidR="0021373E" w:rsidRPr="0021373E" w14:paraId="04A40AE4" w14:textId="77777777" w:rsidTr="0021373E">
        <w:trPr>
          <w:trHeight w:val="300"/>
          <w:jc w:val="center"/>
        </w:trPr>
        <w:tc>
          <w:tcPr>
            <w:tcW w:w="1960" w:type="dxa"/>
            <w:tcBorders>
              <w:top w:val="nil"/>
              <w:left w:val="single" w:sz="4" w:space="0" w:color="auto"/>
              <w:bottom w:val="single" w:sz="4" w:space="0" w:color="auto"/>
              <w:right w:val="single" w:sz="4" w:space="0" w:color="auto"/>
            </w:tcBorders>
            <w:shd w:val="clear" w:color="000000" w:fill="006098"/>
            <w:noWrap/>
            <w:vAlign w:val="center"/>
            <w:hideMark/>
          </w:tcPr>
          <w:p w14:paraId="0864C5F4" w14:textId="77777777" w:rsidR="0021373E" w:rsidRPr="0021373E" w:rsidRDefault="0021373E" w:rsidP="0021373E">
            <w:pPr>
              <w:spacing w:after="0" w:line="240" w:lineRule="auto"/>
              <w:ind w:firstLineChars="100" w:firstLine="160"/>
              <w:rPr>
                <w:rFonts w:ascii="Arial" w:eastAsia="Times New Roman" w:hAnsi="Arial" w:cs="Arial"/>
                <w:color w:val="FFFFFF"/>
                <w:sz w:val="16"/>
                <w:szCs w:val="16"/>
                <w:lang w:eastAsia="es-MX"/>
              </w:rPr>
            </w:pPr>
            <w:r w:rsidRPr="0021373E">
              <w:rPr>
                <w:rFonts w:ascii="Arial" w:eastAsia="Times New Roman" w:hAnsi="Arial" w:cs="Arial"/>
                <w:color w:val="FFFFFF"/>
                <w:sz w:val="16"/>
                <w:szCs w:val="16"/>
                <w:lang w:eastAsia="es-MX"/>
              </w:rPr>
              <w:t>BC</w:t>
            </w:r>
          </w:p>
        </w:tc>
        <w:tc>
          <w:tcPr>
            <w:tcW w:w="1580" w:type="dxa"/>
            <w:tcBorders>
              <w:top w:val="single" w:sz="4" w:space="0" w:color="auto"/>
              <w:left w:val="single" w:sz="4" w:space="0" w:color="auto"/>
              <w:bottom w:val="single" w:sz="4" w:space="0" w:color="auto"/>
              <w:right w:val="single" w:sz="4" w:space="0" w:color="auto"/>
            </w:tcBorders>
            <w:shd w:val="clear" w:color="000000" w:fill="F1D9B1"/>
            <w:noWrap/>
            <w:vAlign w:val="center"/>
            <w:hideMark/>
          </w:tcPr>
          <w:p w14:paraId="1D0ADF16" w14:textId="77777777" w:rsidR="0021373E" w:rsidRPr="0021373E" w:rsidRDefault="0021373E" w:rsidP="0021373E">
            <w:pPr>
              <w:spacing w:after="0" w:line="240" w:lineRule="auto"/>
              <w:jc w:val="center"/>
              <w:rPr>
                <w:rFonts w:ascii="Arial" w:eastAsia="Times New Roman" w:hAnsi="Arial" w:cs="Arial"/>
                <w:color w:val="000000"/>
                <w:sz w:val="18"/>
                <w:szCs w:val="18"/>
                <w:lang w:eastAsia="es-MX"/>
              </w:rPr>
            </w:pPr>
            <w:r w:rsidRPr="0021373E">
              <w:rPr>
                <w:rFonts w:ascii="Arial" w:eastAsia="Times New Roman" w:hAnsi="Arial" w:cs="Arial"/>
                <w:color w:val="000000"/>
                <w:sz w:val="18"/>
                <w:szCs w:val="18"/>
                <w:lang w:eastAsia="es-MX"/>
              </w:rPr>
              <w:t>2</w:t>
            </w:r>
          </w:p>
        </w:tc>
        <w:tc>
          <w:tcPr>
            <w:tcW w:w="1380" w:type="dxa"/>
            <w:tcBorders>
              <w:top w:val="single" w:sz="4" w:space="0" w:color="auto"/>
              <w:left w:val="single" w:sz="4" w:space="0" w:color="auto"/>
              <w:bottom w:val="single" w:sz="4" w:space="0" w:color="auto"/>
              <w:right w:val="single" w:sz="4" w:space="0" w:color="auto"/>
            </w:tcBorders>
            <w:shd w:val="clear" w:color="000000" w:fill="E1CFA8"/>
            <w:noWrap/>
            <w:vAlign w:val="center"/>
            <w:hideMark/>
          </w:tcPr>
          <w:p w14:paraId="451D005F" w14:textId="77777777" w:rsidR="0021373E" w:rsidRPr="0021373E" w:rsidRDefault="0021373E" w:rsidP="0021373E">
            <w:pPr>
              <w:spacing w:after="0" w:line="240" w:lineRule="auto"/>
              <w:jc w:val="center"/>
              <w:rPr>
                <w:rFonts w:ascii="Arial" w:eastAsia="Times New Roman" w:hAnsi="Arial" w:cs="Arial"/>
                <w:color w:val="000000"/>
                <w:sz w:val="18"/>
                <w:szCs w:val="18"/>
                <w:lang w:eastAsia="es-MX"/>
              </w:rPr>
            </w:pPr>
            <w:r w:rsidRPr="0021373E">
              <w:rPr>
                <w:rFonts w:ascii="Arial" w:eastAsia="Times New Roman" w:hAnsi="Arial" w:cs="Arial"/>
                <w:color w:val="000000"/>
                <w:sz w:val="18"/>
                <w:szCs w:val="18"/>
                <w:lang w:eastAsia="es-MX"/>
              </w:rPr>
              <w:t>65</w:t>
            </w:r>
          </w:p>
        </w:tc>
      </w:tr>
      <w:tr w:rsidR="0021373E" w:rsidRPr="0021373E" w14:paraId="61680CB7" w14:textId="77777777" w:rsidTr="0021373E">
        <w:trPr>
          <w:trHeight w:val="300"/>
          <w:jc w:val="center"/>
        </w:trPr>
        <w:tc>
          <w:tcPr>
            <w:tcW w:w="1960" w:type="dxa"/>
            <w:tcBorders>
              <w:top w:val="nil"/>
              <w:left w:val="single" w:sz="4" w:space="0" w:color="auto"/>
              <w:bottom w:val="single" w:sz="4" w:space="0" w:color="auto"/>
              <w:right w:val="single" w:sz="4" w:space="0" w:color="auto"/>
            </w:tcBorders>
            <w:shd w:val="clear" w:color="000000" w:fill="006098"/>
            <w:noWrap/>
            <w:vAlign w:val="center"/>
            <w:hideMark/>
          </w:tcPr>
          <w:p w14:paraId="24428028" w14:textId="77777777" w:rsidR="0021373E" w:rsidRPr="0021373E" w:rsidRDefault="0021373E" w:rsidP="0021373E">
            <w:pPr>
              <w:spacing w:after="0" w:line="240" w:lineRule="auto"/>
              <w:ind w:firstLineChars="100" w:firstLine="160"/>
              <w:rPr>
                <w:rFonts w:ascii="Arial" w:eastAsia="Times New Roman" w:hAnsi="Arial" w:cs="Arial"/>
                <w:color w:val="FFFFFF"/>
                <w:sz w:val="16"/>
                <w:szCs w:val="16"/>
                <w:lang w:eastAsia="es-MX"/>
              </w:rPr>
            </w:pPr>
            <w:r w:rsidRPr="0021373E">
              <w:rPr>
                <w:rFonts w:ascii="Arial" w:eastAsia="Times New Roman" w:hAnsi="Arial" w:cs="Arial"/>
                <w:color w:val="FFFFFF"/>
                <w:sz w:val="16"/>
                <w:szCs w:val="16"/>
                <w:lang w:eastAsia="es-MX"/>
              </w:rPr>
              <w:t>MOR</w:t>
            </w:r>
          </w:p>
        </w:tc>
        <w:tc>
          <w:tcPr>
            <w:tcW w:w="1580"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263B4245" w14:textId="77777777" w:rsidR="0021373E" w:rsidRPr="0021373E" w:rsidRDefault="0021373E" w:rsidP="0021373E">
            <w:pPr>
              <w:spacing w:after="0" w:line="240" w:lineRule="auto"/>
              <w:jc w:val="center"/>
              <w:rPr>
                <w:rFonts w:ascii="Arial" w:eastAsia="Times New Roman" w:hAnsi="Arial" w:cs="Arial"/>
                <w:color w:val="000000"/>
                <w:sz w:val="18"/>
                <w:szCs w:val="18"/>
                <w:lang w:eastAsia="es-MX"/>
              </w:rPr>
            </w:pPr>
            <w:r w:rsidRPr="0021373E">
              <w:rPr>
                <w:rFonts w:ascii="Arial" w:eastAsia="Times New Roman" w:hAnsi="Arial" w:cs="Arial"/>
                <w:color w:val="000000"/>
                <w:sz w:val="18"/>
                <w:szCs w:val="18"/>
                <w:lang w:eastAsia="es-MX"/>
              </w:rPr>
              <w:t>1</w:t>
            </w:r>
          </w:p>
        </w:tc>
        <w:tc>
          <w:tcPr>
            <w:tcW w:w="1380" w:type="dxa"/>
            <w:tcBorders>
              <w:top w:val="single" w:sz="4" w:space="0" w:color="auto"/>
              <w:left w:val="single" w:sz="4" w:space="0" w:color="auto"/>
              <w:bottom w:val="single" w:sz="4" w:space="0" w:color="auto"/>
              <w:right w:val="single" w:sz="4" w:space="0" w:color="auto"/>
            </w:tcBorders>
            <w:shd w:val="clear" w:color="000000" w:fill="939E7E"/>
            <w:noWrap/>
            <w:vAlign w:val="center"/>
            <w:hideMark/>
          </w:tcPr>
          <w:p w14:paraId="4A6A0C56" w14:textId="77777777" w:rsidR="0021373E" w:rsidRPr="0021373E" w:rsidRDefault="0021373E" w:rsidP="0021373E">
            <w:pPr>
              <w:spacing w:after="0" w:line="240" w:lineRule="auto"/>
              <w:jc w:val="center"/>
              <w:rPr>
                <w:rFonts w:ascii="Arial" w:eastAsia="Times New Roman" w:hAnsi="Arial" w:cs="Arial"/>
                <w:color w:val="000000"/>
                <w:sz w:val="18"/>
                <w:szCs w:val="18"/>
                <w:lang w:eastAsia="es-MX"/>
              </w:rPr>
            </w:pPr>
            <w:r w:rsidRPr="0021373E">
              <w:rPr>
                <w:rFonts w:ascii="Arial" w:eastAsia="Times New Roman" w:hAnsi="Arial" w:cs="Arial"/>
                <w:color w:val="000000"/>
                <w:sz w:val="18"/>
                <w:szCs w:val="18"/>
                <w:lang w:eastAsia="es-MX"/>
              </w:rPr>
              <w:t>346</w:t>
            </w:r>
          </w:p>
        </w:tc>
      </w:tr>
      <w:tr w:rsidR="0021373E" w:rsidRPr="0021373E" w14:paraId="67DD6BF5" w14:textId="77777777" w:rsidTr="0021373E">
        <w:trPr>
          <w:trHeight w:val="300"/>
          <w:jc w:val="center"/>
        </w:trPr>
        <w:tc>
          <w:tcPr>
            <w:tcW w:w="1960" w:type="dxa"/>
            <w:tcBorders>
              <w:top w:val="nil"/>
              <w:left w:val="single" w:sz="4" w:space="0" w:color="auto"/>
              <w:bottom w:val="single" w:sz="4" w:space="0" w:color="auto"/>
              <w:right w:val="single" w:sz="4" w:space="0" w:color="auto"/>
            </w:tcBorders>
            <w:shd w:val="clear" w:color="000000" w:fill="006098"/>
            <w:noWrap/>
            <w:vAlign w:val="center"/>
            <w:hideMark/>
          </w:tcPr>
          <w:p w14:paraId="6FBCC1A3" w14:textId="77777777" w:rsidR="0021373E" w:rsidRPr="0021373E" w:rsidRDefault="0021373E" w:rsidP="0021373E">
            <w:pPr>
              <w:spacing w:after="0" w:line="240" w:lineRule="auto"/>
              <w:ind w:firstLineChars="100" w:firstLine="160"/>
              <w:rPr>
                <w:rFonts w:ascii="Arial" w:eastAsia="Times New Roman" w:hAnsi="Arial" w:cs="Arial"/>
                <w:color w:val="FFFFFF"/>
                <w:sz w:val="16"/>
                <w:szCs w:val="16"/>
                <w:lang w:eastAsia="es-MX"/>
              </w:rPr>
            </w:pPr>
            <w:r w:rsidRPr="0021373E">
              <w:rPr>
                <w:rFonts w:ascii="Arial" w:eastAsia="Times New Roman" w:hAnsi="Arial" w:cs="Arial"/>
                <w:color w:val="FFFFFF"/>
                <w:sz w:val="16"/>
                <w:szCs w:val="16"/>
                <w:lang w:eastAsia="es-MX"/>
              </w:rPr>
              <w:t>BCS</w:t>
            </w:r>
          </w:p>
        </w:tc>
        <w:tc>
          <w:tcPr>
            <w:tcW w:w="1580"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375D7F67" w14:textId="77777777" w:rsidR="0021373E" w:rsidRPr="0021373E" w:rsidRDefault="0021373E" w:rsidP="0021373E">
            <w:pPr>
              <w:spacing w:after="0" w:line="240" w:lineRule="auto"/>
              <w:jc w:val="center"/>
              <w:rPr>
                <w:rFonts w:ascii="Arial" w:eastAsia="Times New Roman" w:hAnsi="Arial" w:cs="Arial"/>
                <w:color w:val="000000"/>
                <w:sz w:val="18"/>
                <w:szCs w:val="18"/>
                <w:lang w:eastAsia="es-MX"/>
              </w:rPr>
            </w:pPr>
            <w:r w:rsidRPr="0021373E">
              <w:rPr>
                <w:rFonts w:ascii="Arial" w:eastAsia="Times New Roman" w:hAnsi="Arial" w:cs="Arial"/>
                <w:color w:val="000000"/>
                <w:sz w:val="18"/>
                <w:szCs w:val="18"/>
                <w:lang w:eastAsia="es-MX"/>
              </w:rPr>
              <w:t>0</w:t>
            </w:r>
          </w:p>
        </w:tc>
        <w:tc>
          <w:tcPr>
            <w:tcW w:w="1380"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18ED6F8E" w14:textId="77777777" w:rsidR="0021373E" w:rsidRPr="0021373E" w:rsidRDefault="0021373E" w:rsidP="0021373E">
            <w:pPr>
              <w:spacing w:after="0" w:line="240" w:lineRule="auto"/>
              <w:jc w:val="center"/>
              <w:rPr>
                <w:rFonts w:ascii="Arial" w:eastAsia="Times New Roman" w:hAnsi="Arial" w:cs="Arial"/>
                <w:color w:val="000000"/>
                <w:sz w:val="18"/>
                <w:szCs w:val="18"/>
                <w:lang w:eastAsia="es-MX"/>
              </w:rPr>
            </w:pPr>
            <w:r w:rsidRPr="0021373E">
              <w:rPr>
                <w:rFonts w:ascii="Arial" w:eastAsia="Times New Roman" w:hAnsi="Arial" w:cs="Arial"/>
                <w:color w:val="000000"/>
                <w:sz w:val="18"/>
                <w:szCs w:val="18"/>
                <w:lang w:eastAsia="es-MX"/>
              </w:rPr>
              <w:t>3</w:t>
            </w:r>
          </w:p>
        </w:tc>
      </w:tr>
      <w:tr w:rsidR="0021373E" w:rsidRPr="0021373E" w14:paraId="151925FE" w14:textId="77777777" w:rsidTr="0021373E">
        <w:trPr>
          <w:trHeight w:val="300"/>
          <w:jc w:val="center"/>
        </w:trPr>
        <w:tc>
          <w:tcPr>
            <w:tcW w:w="1960" w:type="dxa"/>
            <w:tcBorders>
              <w:top w:val="nil"/>
              <w:left w:val="single" w:sz="4" w:space="0" w:color="auto"/>
              <w:bottom w:val="single" w:sz="4" w:space="0" w:color="auto"/>
              <w:right w:val="single" w:sz="4" w:space="0" w:color="auto"/>
            </w:tcBorders>
            <w:shd w:val="clear" w:color="000000" w:fill="006098"/>
            <w:noWrap/>
            <w:vAlign w:val="center"/>
            <w:hideMark/>
          </w:tcPr>
          <w:p w14:paraId="348379E2" w14:textId="77777777" w:rsidR="0021373E" w:rsidRPr="0021373E" w:rsidRDefault="0021373E" w:rsidP="0021373E">
            <w:pPr>
              <w:spacing w:after="0" w:line="240" w:lineRule="auto"/>
              <w:ind w:firstLineChars="100" w:firstLine="160"/>
              <w:rPr>
                <w:rFonts w:ascii="Arial" w:eastAsia="Times New Roman" w:hAnsi="Arial" w:cs="Arial"/>
                <w:color w:val="FFFFFF"/>
                <w:sz w:val="16"/>
                <w:szCs w:val="16"/>
                <w:lang w:eastAsia="es-MX"/>
              </w:rPr>
            </w:pPr>
            <w:r w:rsidRPr="0021373E">
              <w:rPr>
                <w:rFonts w:ascii="Arial" w:eastAsia="Times New Roman" w:hAnsi="Arial" w:cs="Arial"/>
                <w:color w:val="FFFFFF"/>
                <w:sz w:val="16"/>
                <w:szCs w:val="16"/>
                <w:lang w:eastAsia="es-MX"/>
              </w:rPr>
              <w:t>TLAX</w:t>
            </w:r>
          </w:p>
        </w:tc>
        <w:tc>
          <w:tcPr>
            <w:tcW w:w="1580" w:type="dxa"/>
            <w:tcBorders>
              <w:top w:val="single" w:sz="4" w:space="0" w:color="auto"/>
              <w:left w:val="single" w:sz="4" w:space="0" w:color="auto"/>
              <w:bottom w:val="single" w:sz="4" w:space="0" w:color="auto"/>
              <w:right w:val="single" w:sz="4" w:space="0" w:color="auto"/>
            </w:tcBorders>
            <w:shd w:val="clear" w:color="000000" w:fill="F2D9B1"/>
            <w:noWrap/>
            <w:vAlign w:val="center"/>
            <w:hideMark/>
          </w:tcPr>
          <w:p w14:paraId="32E7B1D0" w14:textId="77777777" w:rsidR="0021373E" w:rsidRPr="0021373E" w:rsidRDefault="0021373E" w:rsidP="0021373E">
            <w:pPr>
              <w:spacing w:after="0" w:line="240" w:lineRule="auto"/>
              <w:jc w:val="center"/>
              <w:rPr>
                <w:rFonts w:ascii="Arial" w:eastAsia="Times New Roman" w:hAnsi="Arial" w:cs="Arial"/>
                <w:color w:val="000000"/>
                <w:sz w:val="18"/>
                <w:szCs w:val="18"/>
                <w:lang w:eastAsia="es-MX"/>
              </w:rPr>
            </w:pPr>
            <w:r w:rsidRPr="0021373E">
              <w:rPr>
                <w:rFonts w:ascii="Arial" w:eastAsia="Times New Roman" w:hAnsi="Arial" w:cs="Arial"/>
                <w:color w:val="000000"/>
                <w:sz w:val="18"/>
                <w:szCs w:val="18"/>
                <w:lang w:eastAsia="es-MX"/>
              </w:rPr>
              <w:t>0</w:t>
            </w:r>
          </w:p>
        </w:tc>
        <w:tc>
          <w:tcPr>
            <w:tcW w:w="1380" w:type="dxa"/>
            <w:tcBorders>
              <w:top w:val="single" w:sz="4" w:space="0" w:color="auto"/>
              <w:left w:val="single" w:sz="4" w:space="0" w:color="auto"/>
              <w:bottom w:val="single" w:sz="4" w:space="0" w:color="auto"/>
              <w:right w:val="single" w:sz="4" w:space="0" w:color="auto"/>
            </w:tcBorders>
            <w:shd w:val="clear" w:color="000000" w:fill="EFD8B0"/>
            <w:noWrap/>
            <w:vAlign w:val="center"/>
            <w:hideMark/>
          </w:tcPr>
          <w:p w14:paraId="7D9D42D0" w14:textId="77777777" w:rsidR="0021373E" w:rsidRPr="0021373E" w:rsidRDefault="0021373E" w:rsidP="0021373E">
            <w:pPr>
              <w:spacing w:after="0" w:line="240" w:lineRule="auto"/>
              <w:jc w:val="center"/>
              <w:rPr>
                <w:rFonts w:ascii="Arial" w:eastAsia="Times New Roman" w:hAnsi="Arial" w:cs="Arial"/>
                <w:color w:val="000000"/>
                <w:sz w:val="18"/>
                <w:szCs w:val="18"/>
                <w:lang w:eastAsia="es-MX"/>
              </w:rPr>
            </w:pPr>
            <w:r w:rsidRPr="0021373E">
              <w:rPr>
                <w:rFonts w:ascii="Arial" w:eastAsia="Times New Roman" w:hAnsi="Arial" w:cs="Arial"/>
                <w:color w:val="000000"/>
                <w:sz w:val="18"/>
                <w:szCs w:val="18"/>
                <w:lang w:eastAsia="es-MX"/>
              </w:rPr>
              <w:t>14</w:t>
            </w:r>
          </w:p>
        </w:tc>
      </w:tr>
    </w:tbl>
    <w:p w14:paraId="486290D8" w14:textId="77777777" w:rsidR="00394CEA" w:rsidRPr="0021373E" w:rsidRDefault="00394CEA" w:rsidP="00B93D45">
      <w:pPr>
        <w:spacing w:after="0"/>
        <w:ind w:left="-567"/>
        <w:jc w:val="both"/>
        <w:rPr>
          <w:rFonts w:ascii="Arial" w:hAnsi="Arial" w:cs="Arial"/>
          <w:sz w:val="16"/>
          <w:szCs w:val="16"/>
        </w:rPr>
      </w:pPr>
    </w:p>
    <w:p w14:paraId="7D5E39AD" w14:textId="2F52DEA9" w:rsidR="00346473" w:rsidRPr="0021373E" w:rsidRDefault="0021373E" w:rsidP="00462B4C">
      <w:pPr>
        <w:spacing w:after="0"/>
        <w:ind w:left="-567"/>
        <w:jc w:val="center"/>
        <w:rPr>
          <w:rFonts w:ascii="Arial" w:hAnsi="Arial" w:cs="Arial"/>
          <w:bCs/>
          <w:iCs/>
          <w:sz w:val="16"/>
          <w:szCs w:val="16"/>
        </w:rPr>
      </w:pPr>
      <w:r w:rsidRPr="0021373E">
        <w:rPr>
          <w:rFonts w:ascii="Arial" w:hAnsi="Arial" w:cs="Arial"/>
          <w:bCs/>
          <w:iCs/>
          <w:sz w:val="16"/>
          <w:szCs w:val="16"/>
        </w:rPr>
        <w:t xml:space="preserve">Nota: </w:t>
      </w:r>
      <w:r w:rsidR="00F90A12">
        <w:rPr>
          <w:rFonts w:ascii="Arial" w:hAnsi="Arial" w:cs="Arial"/>
          <w:bCs/>
          <w:iCs/>
          <w:sz w:val="16"/>
          <w:szCs w:val="16"/>
        </w:rPr>
        <w:t>e</w:t>
      </w:r>
      <w:r w:rsidR="002F496C">
        <w:rPr>
          <w:rFonts w:ascii="Arial" w:hAnsi="Arial" w:cs="Arial"/>
          <w:bCs/>
          <w:iCs/>
          <w:sz w:val="16"/>
          <w:szCs w:val="16"/>
        </w:rPr>
        <w:t>l Congreso</w:t>
      </w:r>
      <w:r w:rsidRPr="0021373E">
        <w:rPr>
          <w:rFonts w:ascii="Arial" w:hAnsi="Arial" w:cs="Arial"/>
          <w:bCs/>
          <w:iCs/>
          <w:sz w:val="16"/>
          <w:szCs w:val="16"/>
        </w:rPr>
        <w:t xml:space="preserve"> de la Ciudad de México y </w:t>
      </w:r>
      <w:r w:rsidR="002F496C">
        <w:rPr>
          <w:rFonts w:ascii="Arial" w:hAnsi="Arial" w:cs="Arial"/>
          <w:bCs/>
          <w:iCs/>
          <w:sz w:val="16"/>
          <w:szCs w:val="16"/>
        </w:rPr>
        <w:t xml:space="preserve">el Congreso </w:t>
      </w:r>
      <w:r w:rsidRPr="0021373E">
        <w:rPr>
          <w:rFonts w:ascii="Arial" w:hAnsi="Arial" w:cs="Arial"/>
          <w:bCs/>
          <w:iCs/>
          <w:sz w:val="16"/>
          <w:szCs w:val="16"/>
        </w:rPr>
        <w:t>de Sinaloa no contaron con datos o elementos para responder sobre el tema.</w:t>
      </w:r>
    </w:p>
    <w:p w14:paraId="447C4989" w14:textId="77777777" w:rsidR="00346473" w:rsidRDefault="00346473" w:rsidP="00462B4C">
      <w:pPr>
        <w:spacing w:after="0"/>
        <w:ind w:left="-567"/>
        <w:jc w:val="center"/>
        <w:rPr>
          <w:rFonts w:ascii="Arial" w:hAnsi="Arial" w:cs="Arial"/>
          <w:bCs/>
          <w:iCs/>
          <w:sz w:val="20"/>
          <w:szCs w:val="24"/>
        </w:rPr>
      </w:pPr>
    </w:p>
    <w:p w14:paraId="6BEAC066" w14:textId="77777777" w:rsidR="00346473" w:rsidRDefault="00346473" w:rsidP="00462B4C">
      <w:pPr>
        <w:spacing w:after="0"/>
        <w:ind w:left="-567"/>
        <w:jc w:val="center"/>
        <w:rPr>
          <w:rFonts w:ascii="Arial" w:hAnsi="Arial" w:cs="Arial"/>
          <w:bCs/>
          <w:iCs/>
          <w:sz w:val="20"/>
          <w:szCs w:val="24"/>
        </w:rPr>
      </w:pPr>
    </w:p>
    <w:p w14:paraId="6F24DEAC" w14:textId="77777777" w:rsidR="00346473" w:rsidRDefault="00346473" w:rsidP="00462B4C">
      <w:pPr>
        <w:spacing w:after="0"/>
        <w:ind w:left="-567"/>
        <w:jc w:val="center"/>
        <w:rPr>
          <w:rFonts w:ascii="Arial" w:hAnsi="Arial" w:cs="Arial"/>
          <w:bCs/>
          <w:iCs/>
          <w:sz w:val="20"/>
          <w:szCs w:val="24"/>
        </w:rPr>
      </w:pPr>
    </w:p>
    <w:p w14:paraId="57AA4B69" w14:textId="77777777" w:rsidR="00346473" w:rsidRDefault="00346473" w:rsidP="00462B4C">
      <w:pPr>
        <w:spacing w:after="0"/>
        <w:ind w:left="-567"/>
        <w:jc w:val="center"/>
        <w:rPr>
          <w:rFonts w:ascii="Arial" w:hAnsi="Arial" w:cs="Arial"/>
          <w:bCs/>
          <w:iCs/>
          <w:sz w:val="20"/>
          <w:szCs w:val="24"/>
        </w:rPr>
      </w:pPr>
    </w:p>
    <w:p w14:paraId="36B80E5B" w14:textId="314F6E77" w:rsidR="00346473" w:rsidRPr="0021373E" w:rsidRDefault="0021373E" w:rsidP="0021373E">
      <w:pPr>
        <w:spacing w:after="0"/>
        <w:ind w:left="-567"/>
        <w:rPr>
          <w:rFonts w:ascii="Arial" w:hAnsi="Arial" w:cs="Arial"/>
          <w:b/>
          <w:bCs/>
          <w:iCs/>
          <w:noProof/>
          <w:sz w:val="24"/>
          <w:szCs w:val="24"/>
          <w:lang w:eastAsia="es-MX"/>
        </w:rPr>
      </w:pPr>
      <w:r w:rsidRPr="0021373E">
        <w:rPr>
          <w:rFonts w:ascii="Arial" w:hAnsi="Arial" w:cs="Arial"/>
          <w:b/>
          <w:bCs/>
          <w:iCs/>
          <w:noProof/>
          <w:sz w:val="24"/>
          <w:szCs w:val="24"/>
          <w:lang w:eastAsia="es-MX"/>
        </w:rPr>
        <w:lastRenderedPageBreak/>
        <w:t>Comparecencias</w:t>
      </w:r>
    </w:p>
    <w:p w14:paraId="4F4D9389" w14:textId="77777777" w:rsidR="0021373E" w:rsidRDefault="0021373E" w:rsidP="00462B4C">
      <w:pPr>
        <w:spacing w:after="0"/>
        <w:ind w:left="-567"/>
        <w:jc w:val="center"/>
        <w:rPr>
          <w:rFonts w:ascii="Arial" w:hAnsi="Arial" w:cs="Arial"/>
          <w:bCs/>
          <w:iCs/>
          <w:sz w:val="20"/>
          <w:szCs w:val="24"/>
        </w:rPr>
      </w:pPr>
    </w:p>
    <w:p w14:paraId="2CDB958E" w14:textId="6094D12C" w:rsidR="00346473" w:rsidRPr="0021373E" w:rsidRDefault="0021373E" w:rsidP="0021373E">
      <w:pPr>
        <w:spacing w:after="0"/>
        <w:ind w:left="-567"/>
        <w:jc w:val="both"/>
        <w:rPr>
          <w:rFonts w:ascii="Arial" w:hAnsi="Arial" w:cs="Arial"/>
          <w:sz w:val="24"/>
          <w:szCs w:val="24"/>
        </w:rPr>
      </w:pPr>
      <w:r w:rsidRPr="0021373E">
        <w:rPr>
          <w:rFonts w:ascii="Arial" w:hAnsi="Arial" w:cs="Arial"/>
          <w:sz w:val="24"/>
          <w:szCs w:val="24"/>
        </w:rPr>
        <w:t xml:space="preserve">Durante 2020, 27 Congresos </w:t>
      </w:r>
      <w:r w:rsidR="002F496C">
        <w:rPr>
          <w:rFonts w:ascii="Arial" w:hAnsi="Arial" w:cs="Arial"/>
          <w:sz w:val="24"/>
          <w:szCs w:val="24"/>
        </w:rPr>
        <w:t>e</w:t>
      </w:r>
      <w:r w:rsidRPr="0021373E">
        <w:rPr>
          <w:rFonts w:ascii="Arial" w:hAnsi="Arial" w:cs="Arial"/>
          <w:sz w:val="24"/>
          <w:szCs w:val="24"/>
        </w:rPr>
        <w:t>statales realizaron 384 comparecencias</w:t>
      </w:r>
      <w:r w:rsidR="00197664">
        <w:rPr>
          <w:rFonts w:ascii="Arial" w:hAnsi="Arial" w:cs="Arial"/>
          <w:sz w:val="24"/>
          <w:szCs w:val="24"/>
        </w:rPr>
        <w:t xml:space="preserve"> a servidores públicos de las entidades federativas.</w:t>
      </w:r>
      <w:r w:rsidRPr="0021373E">
        <w:rPr>
          <w:rFonts w:ascii="Arial" w:hAnsi="Arial" w:cs="Arial"/>
          <w:sz w:val="24"/>
          <w:szCs w:val="24"/>
        </w:rPr>
        <w:t xml:space="preserve"> El cargo con mayor cantidad de comparecencias fue </w:t>
      </w:r>
      <w:r w:rsidR="002F496C">
        <w:rPr>
          <w:rFonts w:ascii="Arial" w:hAnsi="Arial" w:cs="Arial"/>
          <w:sz w:val="24"/>
          <w:szCs w:val="24"/>
        </w:rPr>
        <w:t>t</w:t>
      </w:r>
      <w:r w:rsidRPr="0021373E">
        <w:rPr>
          <w:rFonts w:ascii="Arial" w:hAnsi="Arial" w:cs="Arial"/>
          <w:sz w:val="24"/>
          <w:szCs w:val="24"/>
        </w:rPr>
        <w:t>itular de alguna dependencia del Poder Ejecutivo de la entidad federativa*.</w:t>
      </w:r>
    </w:p>
    <w:p w14:paraId="6B232A08" w14:textId="77777777" w:rsidR="00256B7F" w:rsidRDefault="00256B7F" w:rsidP="00256B7F">
      <w:pPr>
        <w:spacing w:after="0"/>
        <w:ind w:left="-567"/>
        <w:jc w:val="center"/>
        <w:rPr>
          <w:rFonts w:ascii="Arial" w:hAnsi="Arial" w:cs="Arial"/>
          <w:b/>
          <w:i/>
          <w:color w:val="086098"/>
          <w:sz w:val="18"/>
        </w:rPr>
      </w:pPr>
    </w:p>
    <w:p w14:paraId="720E170C" w14:textId="77777777" w:rsidR="00256B7F" w:rsidRDefault="00256B7F" w:rsidP="00256B7F">
      <w:pPr>
        <w:spacing w:after="0"/>
        <w:ind w:left="-567"/>
        <w:jc w:val="center"/>
        <w:rPr>
          <w:rFonts w:ascii="Arial" w:hAnsi="Arial" w:cs="Arial"/>
          <w:b/>
          <w:i/>
          <w:color w:val="086098"/>
          <w:sz w:val="18"/>
        </w:rPr>
      </w:pPr>
    </w:p>
    <w:p w14:paraId="283481DF" w14:textId="78667C75" w:rsidR="00256B7F" w:rsidRDefault="00256B7F" w:rsidP="00256B7F">
      <w:pPr>
        <w:spacing w:after="0"/>
        <w:ind w:left="-567"/>
        <w:jc w:val="center"/>
        <w:rPr>
          <w:rFonts w:ascii="Arial" w:hAnsi="Arial" w:cs="Arial"/>
          <w:b/>
          <w:i/>
          <w:color w:val="086098"/>
          <w:sz w:val="18"/>
        </w:rPr>
      </w:pPr>
      <w:r w:rsidRPr="00161BE7">
        <w:rPr>
          <w:rFonts w:ascii="Arial" w:hAnsi="Arial" w:cs="Arial"/>
          <w:b/>
          <w:i/>
          <w:color w:val="086098"/>
          <w:sz w:val="18"/>
        </w:rPr>
        <w:t xml:space="preserve">Gráfica </w:t>
      </w:r>
      <w:r>
        <w:rPr>
          <w:rFonts w:ascii="Arial" w:hAnsi="Arial" w:cs="Arial"/>
          <w:b/>
          <w:i/>
          <w:color w:val="086098"/>
          <w:sz w:val="18"/>
        </w:rPr>
        <w:t>24</w:t>
      </w:r>
      <w:r w:rsidRPr="00161BE7">
        <w:rPr>
          <w:rFonts w:ascii="Arial" w:hAnsi="Arial" w:cs="Arial"/>
          <w:b/>
          <w:i/>
          <w:color w:val="086098"/>
          <w:sz w:val="18"/>
        </w:rPr>
        <w:t>.</w:t>
      </w:r>
      <w:r>
        <w:rPr>
          <w:rFonts w:ascii="Arial" w:hAnsi="Arial" w:cs="Arial"/>
          <w:b/>
          <w:i/>
          <w:color w:val="086098"/>
          <w:sz w:val="18"/>
        </w:rPr>
        <w:t xml:space="preserve"> </w:t>
      </w:r>
      <w:r w:rsidR="0074620B" w:rsidRPr="0074620B">
        <w:rPr>
          <w:rFonts w:ascii="Arial" w:hAnsi="Arial" w:cs="Arial"/>
          <w:b/>
          <w:i/>
          <w:color w:val="086098"/>
          <w:sz w:val="18"/>
        </w:rPr>
        <w:t xml:space="preserve">Comparecencias realizadas por los Congresos </w:t>
      </w:r>
      <w:r w:rsidR="002F496C">
        <w:rPr>
          <w:rFonts w:ascii="Arial" w:hAnsi="Arial" w:cs="Arial"/>
          <w:b/>
          <w:i/>
          <w:color w:val="086098"/>
          <w:sz w:val="18"/>
        </w:rPr>
        <w:t>e</w:t>
      </w:r>
      <w:r w:rsidR="0074620B" w:rsidRPr="0074620B">
        <w:rPr>
          <w:rFonts w:ascii="Arial" w:hAnsi="Arial" w:cs="Arial"/>
          <w:b/>
          <w:i/>
          <w:color w:val="086098"/>
          <w:sz w:val="18"/>
        </w:rPr>
        <w:t>statales, por cargo, 2020</w:t>
      </w:r>
    </w:p>
    <w:p w14:paraId="075F2672" w14:textId="77777777" w:rsidR="00346473" w:rsidRPr="0021373E" w:rsidRDefault="00346473" w:rsidP="0021373E">
      <w:pPr>
        <w:spacing w:after="0"/>
        <w:ind w:left="-567"/>
        <w:jc w:val="both"/>
        <w:rPr>
          <w:rFonts w:ascii="Arial" w:hAnsi="Arial" w:cs="Arial"/>
          <w:sz w:val="24"/>
          <w:szCs w:val="24"/>
        </w:rPr>
      </w:pPr>
    </w:p>
    <w:p w14:paraId="451CE75C" w14:textId="320A65FE" w:rsidR="00346473" w:rsidRDefault="0021373E" w:rsidP="00462B4C">
      <w:pPr>
        <w:spacing w:after="0"/>
        <w:ind w:left="-567"/>
        <w:jc w:val="center"/>
        <w:rPr>
          <w:rFonts w:ascii="Arial" w:hAnsi="Arial" w:cs="Arial"/>
          <w:bCs/>
          <w:iCs/>
          <w:sz w:val="20"/>
          <w:szCs w:val="24"/>
        </w:rPr>
      </w:pPr>
      <w:r>
        <w:rPr>
          <w:noProof/>
        </w:rPr>
        <w:drawing>
          <wp:inline distT="0" distB="0" distL="0" distR="0" wp14:anchorId="53F79E11" wp14:editId="3B63C25C">
            <wp:extent cx="6305550" cy="2790825"/>
            <wp:effectExtent l="0" t="0" r="0" b="0"/>
            <wp:docPr id="40" name="Gráfico 40">
              <a:extLst xmlns:a="http://schemas.openxmlformats.org/drawingml/2006/main">
                <a:ext uri="{FF2B5EF4-FFF2-40B4-BE49-F238E27FC236}">
                  <a16:creationId xmlns:a16="http://schemas.microsoft.com/office/drawing/2014/main" id="{2CEB7D59-B4C5-4ABF-B1C4-FBBA88ADC3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5BB6AC10" w14:textId="77777777" w:rsidR="00346473" w:rsidRDefault="00346473" w:rsidP="00462B4C">
      <w:pPr>
        <w:spacing w:after="0"/>
        <w:ind w:left="-567"/>
        <w:jc w:val="center"/>
        <w:rPr>
          <w:rFonts w:ascii="Arial" w:hAnsi="Arial" w:cs="Arial"/>
          <w:bCs/>
          <w:iCs/>
          <w:sz w:val="20"/>
          <w:szCs w:val="24"/>
        </w:rPr>
      </w:pPr>
    </w:p>
    <w:p w14:paraId="66B7CFB3" w14:textId="77777777" w:rsidR="00346473" w:rsidRDefault="00346473" w:rsidP="00462B4C">
      <w:pPr>
        <w:spacing w:after="0"/>
        <w:ind w:left="-567"/>
        <w:jc w:val="center"/>
        <w:rPr>
          <w:rFonts w:ascii="Arial" w:hAnsi="Arial" w:cs="Arial"/>
          <w:bCs/>
          <w:iCs/>
          <w:sz w:val="20"/>
          <w:szCs w:val="24"/>
        </w:rPr>
      </w:pPr>
    </w:p>
    <w:p w14:paraId="39537BCE" w14:textId="2610CDC3" w:rsidR="00197664" w:rsidRPr="00197664" w:rsidRDefault="00197664" w:rsidP="00197664">
      <w:pPr>
        <w:spacing w:after="0"/>
        <w:ind w:left="-567"/>
        <w:jc w:val="center"/>
        <w:rPr>
          <w:rFonts w:ascii="Arial" w:hAnsi="Arial" w:cs="Arial"/>
          <w:bCs/>
          <w:iCs/>
          <w:sz w:val="16"/>
          <w:szCs w:val="16"/>
        </w:rPr>
      </w:pPr>
      <w:r w:rsidRPr="00197664">
        <w:rPr>
          <w:rFonts w:ascii="Arial" w:hAnsi="Arial" w:cs="Arial"/>
          <w:bCs/>
          <w:iCs/>
          <w:sz w:val="16"/>
          <w:szCs w:val="16"/>
        </w:rPr>
        <w:t>*Titular de alguna dependencia del Poder Ejecutivo de la entidad federativa (excluyendo, de ser el caso, a la Procuraduría General de Justicia en la entidad federativa)</w:t>
      </w:r>
      <w:r>
        <w:rPr>
          <w:rFonts w:ascii="Arial" w:hAnsi="Arial" w:cs="Arial"/>
          <w:bCs/>
          <w:iCs/>
          <w:sz w:val="16"/>
          <w:szCs w:val="16"/>
        </w:rPr>
        <w:t>.</w:t>
      </w:r>
    </w:p>
    <w:p w14:paraId="52C150E5" w14:textId="6DB2889B" w:rsidR="00197664" w:rsidRPr="00197664" w:rsidRDefault="00197664" w:rsidP="00197664">
      <w:pPr>
        <w:spacing w:after="0"/>
        <w:ind w:left="-567"/>
        <w:jc w:val="center"/>
        <w:rPr>
          <w:rFonts w:ascii="Arial" w:hAnsi="Arial" w:cs="Arial"/>
          <w:bCs/>
          <w:iCs/>
          <w:sz w:val="16"/>
          <w:szCs w:val="16"/>
        </w:rPr>
      </w:pPr>
      <w:r w:rsidRPr="00197664">
        <w:rPr>
          <w:rFonts w:ascii="Arial" w:hAnsi="Arial" w:cs="Arial"/>
          <w:bCs/>
          <w:iCs/>
          <w:sz w:val="16"/>
          <w:szCs w:val="16"/>
        </w:rPr>
        <w:t xml:space="preserve">**Titular de algún organismo autónomo de la entidad federativa (sin incluir al Instituto Electoral </w:t>
      </w:r>
      <w:proofErr w:type="spellStart"/>
      <w:r w:rsidRPr="00197664">
        <w:rPr>
          <w:rFonts w:ascii="Arial" w:hAnsi="Arial" w:cs="Arial"/>
          <w:bCs/>
          <w:iCs/>
          <w:sz w:val="16"/>
          <w:szCs w:val="16"/>
        </w:rPr>
        <w:t>u</w:t>
      </w:r>
      <w:proofErr w:type="spellEnd"/>
      <w:r w:rsidRPr="00197664">
        <w:rPr>
          <w:rFonts w:ascii="Arial" w:hAnsi="Arial" w:cs="Arial"/>
          <w:bCs/>
          <w:iCs/>
          <w:sz w:val="16"/>
          <w:szCs w:val="16"/>
        </w:rPr>
        <w:t xml:space="preserve"> homólogo, al Instituto de Transparencia </w:t>
      </w:r>
      <w:proofErr w:type="spellStart"/>
      <w:r w:rsidRPr="00197664">
        <w:rPr>
          <w:rFonts w:ascii="Arial" w:hAnsi="Arial" w:cs="Arial"/>
          <w:bCs/>
          <w:iCs/>
          <w:sz w:val="16"/>
          <w:szCs w:val="16"/>
        </w:rPr>
        <w:t>u</w:t>
      </w:r>
      <w:proofErr w:type="spellEnd"/>
      <w:r w:rsidRPr="00197664">
        <w:rPr>
          <w:rFonts w:ascii="Arial" w:hAnsi="Arial" w:cs="Arial"/>
          <w:bCs/>
          <w:iCs/>
          <w:sz w:val="16"/>
          <w:szCs w:val="16"/>
        </w:rPr>
        <w:t xml:space="preserve"> homólogo de la entidad federativa, y, de ser el caso, a la Fiscalía General de la entidad federativa)</w:t>
      </w:r>
      <w:r>
        <w:rPr>
          <w:rFonts w:ascii="Arial" w:hAnsi="Arial" w:cs="Arial"/>
          <w:bCs/>
          <w:iCs/>
          <w:sz w:val="16"/>
          <w:szCs w:val="16"/>
        </w:rPr>
        <w:t>.</w:t>
      </w:r>
    </w:p>
    <w:p w14:paraId="286C2C00" w14:textId="752F892F" w:rsidR="00346473" w:rsidRPr="00197664" w:rsidRDefault="00197664" w:rsidP="00197664">
      <w:pPr>
        <w:spacing w:after="0"/>
        <w:ind w:left="-567"/>
        <w:jc w:val="center"/>
        <w:rPr>
          <w:rFonts w:ascii="Arial" w:hAnsi="Arial" w:cs="Arial"/>
          <w:bCs/>
          <w:iCs/>
          <w:sz w:val="16"/>
          <w:szCs w:val="16"/>
        </w:rPr>
      </w:pPr>
      <w:r w:rsidRPr="00197664">
        <w:rPr>
          <w:rFonts w:ascii="Arial" w:hAnsi="Arial" w:cs="Arial"/>
          <w:bCs/>
          <w:iCs/>
          <w:sz w:val="16"/>
          <w:szCs w:val="16"/>
        </w:rPr>
        <w:t xml:space="preserve">***Presidente(a) o consejero(a) electoral del Consejo General del Instituto Electoral </w:t>
      </w:r>
      <w:proofErr w:type="spellStart"/>
      <w:r w:rsidRPr="00197664">
        <w:rPr>
          <w:rFonts w:ascii="Arial" w:hAnsi="Arial" w:cs="Arial"/>
          <w:bCs/>
          <w:iCs/>
          <w:sz w:val="16"/>
          <w:szCs w:val="16"/>
        </w:rPr>
        <w:t>u</w:t>
      </w:r>
      <w:proofErr w:type="spellEnd"/>
      <w:r w:rsidRPr="00197664">
        <w:rPr>
          <w:rFonts w:ascii="Arial" w:hAnsi="Arial" w:cs="Arial"/>
          <w:bCs/>
          <w:iCs/>
          <w:sz w:val="16"/>
          <w:szCs w:val="16"/>
        </w:rPr>
        <w:t xml:space="preserve"> homólogo de la entidad federativa</w:t>
      </w:r>
      <w:r>
        <w:rPr>
          <w:rFonts w:ascii="Arial" w:hAnsi="Arial" w:cs="Arial"/>
          <w:bCs/>
          <w:iCs/>
          <w:sz w:val="16"/>
          <w:szCs w:val="16"/>
        </w:rPr>
        <w:t>.</w:t>
      </w:r>
    </w:p>
    <w:p w14:paraId="44084FD2" w14:textId="77777777" w:rsidR="00346473" w:rsidRDefault="00346473" w:rsidP="00462B4C">
      <w:pPr>
        <w:spacing w:after="0"/>
        <w:ind w:left="-567"/>
        <w:jc w:val="center"/>
        <w:rPr>
          <w:rFonts w:ascii="Arial" w:hAnsi="Arial" w:cs="Arial"/>
          <w:bCs/>
          <w:iCs/>
          <w:sz w:val="20"/>
          <w:szCs w:val="24"/>
        </w:rPr>
      </w:pPr>
    </w:p>
    <w:p w14:paraId="0D3628E5" w14:textId="77777777" w:rsidR="00346473" w:rsidRDefault="00346473" w:rsidP="00462B4C">
      <w:pPr>
        <w:spacing w:after="0"/>
        <w:ind w:left="-567"/>
        <w:jc w:val="center"/>
        <w:rPr>
          <w:rFonts w:ascii="Arial" w:hAnsi="Arial" w:cs="Arial"/>
          <w:bCs/>
          <w:iCs/>
          <w:sz w:val="20"/>
          <w:szCs w:val="24"/>
        </w:rPr>
      </w:pPr>
    </w:p>
    <w:p w14:paraId="2A199FB3" w14:textId="77777777" w:rsidR="00346473" w:rsidRDefault="00346473" w:rsidP="00462B4C">
      <w:pPr>
        <w:spacing w:after="0"/>
        <w:ind w:left="-567"/>
        <w:jc w:val="center"/>
        <w:rPr>
          <w:rFonts w:ascii="Arial" w:hAnsi="Arial" w:cs="Arial"/>
          <w:bCs/>
          <w:iCs/>
          <w:sz w:val="20"/>
          <w:szCs w:val="24"/>
        </w:rPr>
      </w:pPr>
    </w:p>
    <w:p w14:paraId="717E98E9" w14:textId="6C494222" w:rsidR="00346473" w:rsidRDefault="00346473" w:rsidP="00462B4C">
      <w:pPr>
        <w:spacing w:after="0"/>
        <w:ind w:left="-567"/>
        <w:jc w:val="center"/>
        <w:rPr>
          <w:rFonts w:ascii="Arial" w:hAnsi="Arial" w:cs="Arial"/>
          <w:bCs/>
          <w:iCs/>
          <w:sz w:val="20"/>
          <w:szCs w:val="24"/>
        </w:rPr>
      </w:pPr>
    </w:p>
    <w:p w14:paraId="517B0B96" w14:textId="78784F6F" w:rsidR="00256B7F" w:rsidRDefault="00256B7F" w:rsidP="00462B4C">
      <w:pPr>
        <w:spacing w:after="0"/>
        <w:ind w:left="-567"/>
        <w:jc w:val="center"/>
        <w:rPr>
          <w:rFonts w:ascii="Arial" w:hAnsi="Arial" w:cs="Arial"/>
          <w:bCs/>
          <w:iCs/>
          <w:sz w:val="20"/>
          <w:szCs w:val="24"/>
        </w:rPr>
      </w:pPr>
    </w:p>
    <w:p w14:paraId="3A8C3C47" w14:textId="30F13973" w:rsidR="00256B7F" w:rsidRDefault="00256B7F" w:rsidP="00462B4C">
      <w:pPr>
        <w:spacing w:after="0"/>
        <w:ind w:left="-567"/>
        <w:jc w:val="center"/>
        <w:rPr>
          <w:rFonts w:ascii="Arial" w:hAnsi="Arial" w:cs="Arial"/>
          <w:bCs/>
          <w:iCs/>
          <w:sz w:val="20"/>
          <w:szCs w:val="24"/>
        </w:rPr>
      </w:pPr>
    </w:p>
    <w:p w14:paraId="3135B976" w14:textId="75189EAF" w:rsidR="00256B7F" w:rsidRDefault="00256B7F" w:rsidP="00462B4C">
      <w:pPr>
        <w:spacing w:after="0"/>
        <w:ind w:left="-567"/>
        <w:jc w:val="center"/>
        <w:rPr>
          <w:rFonts w:ascii="Arial" w:hAnsi="Arial" w:cs="Arial"/>
          <w:bCs/>
          <w:iCs/>
          <w:sz w:val="20"/>
          <w:szCs w:val="24"/>
        </w:rPr>
      </w:pPr>
    </w:p>
    <w:p w14:paraId="4C8C8FF7" w14:textId="477BE241" w:rsidR="00256B7F" w:rsidRDefault="00256B7F" w:rsidP="00462B4C">
      <w:pPr>
        <w:spacing w:after="0"/>
        <w:ind w:left="-567"/>
        <w:jc w:val="center"/>
        <w:rPr>
          <w:rFonts w:ascii="Arial" w:hAnsi="Arial" w:cs="Arial"/>
          <w:bCs/>
          <w:iCs/>
          <w:sz w:val="20"/>
          <w:szCs w:val="24"/>
        </w:rPr>
      </w:pPr>
    </w:p>
    <w:p w14:paraId="76A3A430" w14:textId="7EDEB7B3" w:rsidR="00256B7F" w:rsidRDefault="00256B7F" w:rsidP="00462B4C">
      <w:pPr>
        <w:spacing w:after="0"/>
        <w:ind w:left="-567"/>
        <w:jc w:val="center"/>
        <w:rPr>
          <w:rFonts w:ascii="Arial" w:hAnsi="Arial" w:cs="Arial"/>
          <w:bCs/>
          <w:iCs/>
          <w:sz w:val="20"/>
          <w:szCs w:val="24"/>
        </w:rPr>
      </w:pPr>
    </w:p>
    <w:p w14:paraId="413A4E61" w14:textId="74DDBEEB" w:rsidR="00256B7F" w:rsidRDefault="00256B7F" w:rsidP="00462B4C">
      <w:pPr>
        <w:spacing w:after="0"/>
        <w:ind w:left="-567"/>
        <w:jc w:val="center"/>
        <w:rPr>
          <w:rFonts w:ascii="Arial" w:hAnsi="Arial" w:cs="Arial"/>
          <w:bCs/>
          <w:iCs/>
          <w:sz w:val="20"/>
          <w:szCs w:val="24"/>
        </w:rPr>
      </w:pPr>
    </w:p>
    <w:p w14:paraId="79F23BD9" w14:textId="5CEEE50C" w:rsidR="00256B7F" w:rsidRDefault="00256B7F" w:rsidP="00462B4C">
      <w:pPr>
        <w:spacing w:after="0"/>
        <w:ind w:left="-567"/>
        <w:jc w:val="center"/>
        <w:rPr>
          <w:rFonts w:ascii="Arial" w:hAnsi="Arial" w:cs="Arial"/>
          <w:bCs/>
          <w:iCs/>
          <w:sz w:val="20"/>
          <w:szCs w:val="24"/>
        </w:rPr>
      </w:pPr>
    </w:p>
    <w:p w14:paraId="53D5E8E1" w14:textId="5053F2AD" w:rsidR="00256B7F" w:rsidRDefault="00256B7F" w:rsidP="00462B4C">
      <w:pPr>
        <w:spacing w:after="0"/>
        <w:ind w:left="-567"/>
        <w:jc w:val="center"/>
        <w:rPr>
          <w:rFonts w:ascii="Arial" w:hAnsi="Arial" w:cs="Arial"/>
          <w:bCs/>
          <w:iCs/>
          <w:sz w:val="20"/>
          <w:szCs w:val="24"/>
        </w:rPr>
      </w:pPr>
    </w:p>
    <w:p w14:paraId="3F91C91D" w14:textId="56DD3773" w:rsidR="00256B7F" w:rsidRDefault="00256B7F" w:rsidP="00462B4C">
      <w:pPr>
        <w:spacing w:after="0"/>
        <w:ind w:left="-567"/>
        <w:jc w:val="center"/>
        <w:rPr>
          <w:rFonts w:ascii="Arial" w:hAnsi="Arial" w:cs="Arial"/>
          <w:bCs/>
          <w:iCs/>
          <w:sz w:val="20"/>
          <w:szCs w:val="24"/>
        </w:rPr>
      </w:pPr>
    </w:p>
    <w:p w14:paraId="7FA50F6A" w14:textId="7A4D5123" w:rsidR="00256B7F" w:rsidRDefault="00256B7F" w:rsidP="00462B4C">
      <w:pPr>
        <w:spacing w:after="0"/>
        <w:ind w:left="-567"/>
        <w:jc w:val="center"/>
        <w:rPr>
          <w:rFonts w:ascii="Arial" w:hAnsi="Arial" w:cs="Arial"/>
          <w:bCs/>
          <w:iCs/>
          <w:sz w:val="20"/>
          <w:szCs w:val="24"/>
        </w:rPr>
      </w:pPr>
    </w:p>
    <w:p w14:paraId="032EA0D5" w14:textId="2EDCBB42" w:rsidR="00256B7F" w:rsidRDefault="00256B7F" w:rsidP="00462B4C">
      <w:pPr>
        <w:spacing w:after="0"/>
        <w:ind w:left="-567"/>
        <w:jc w:val="center"/>
        <w:rPr>
          <w:rFonts w:ascii="Arial" w:hAnsi="Arial" w:cs="Arial"/>
          <w:bCs/>
          <w:iCs/>
          <w:sz w:val="20"/>
          <w:szCs w:val="24"/>
        </w:rPr>
      </w:pPr>
    </w:p>
    <w:p w14:paraId="6508AF70" w14:textId="193F5214" w:rsidR="00256B7F" w:rsidRDefault="00256B7F" w:rsidP="00462B4C">
      <w:pPr>
        <w:spacing w:after="0"/>
        <w:ind w:left="-567"/>
        <w:jc w:val="center"/>
        <w:rPr>
          <w:rFonts w:ascii="Arial" w:hAnsi="Arial" w:cs="Arial"/>
          <w:bCs/>
          <w:iCs/>
          <w:sz w:val="20"/>
          <w:szCs w:val="24"/>
        </w:rPr>
      </w:pPr>
    </w:p>
    <w:p w14:paraId="2D3C7C71" w14:textId="047ED737" w:rsidR="00256B7F" w:rsidRDefault="00256B7F" w:rsidP="00462B4C">
      <w:pPr>
        <w:spacing w:after="0"/>
        <w:ind w:left="-567"/>
        <w:jc w:val="center"/>
        <w:rPr>
          <w:rFonts w:ascii="Arial" w:hAnsi="Arial" w:cs="Arial"/>
          <w:bCs/>
          <w:iCs/>
          <w:sz w:val="20"/>
          <w:szCs w:val="24"/>
        </w:rPr>
      </w:pPr>
    </w:p>
    <w:p w14:paraId="11131C7E" w14:textId="2538DA81" w:rsidR="00256B7F" w:rsidRDefault="00256B7F" w:rsidP="00462B4C">
      <w:pPr>
        <w:spacing w:after="0"/>
        <w:ind w:left="-567"/>
        <w:jc w:val="center"/>
        <w:rPr>
          <w:rFonts w:ascii="Arial" w:hAnsi="Arial" w:cs="Arial"/>
          <w:bCs/>
          <w:iCs/>
          <w:sz w:val="20"/>
          <w:szCs w:val="24"/>
        </w:rPr>
      </w:pPr>
    </w:p>
    <w:p w14:paraId="11233A58" w14:textId="0F81ED48" w:rsidR="00256B7F" w:rsidRDefault="00256B7F" w:rsidP="00462B4C">
      <w:pPr>
        <w:spacing w:after="0"/>
        <w:ind w:left="-567"/>
        <w:jc w:val="center"/>
        <w:rPr>
          <w:rFonts w:ascii="Arial" w:hAnsi="Arial" w:cs="Arial"/>
          <w:bCs/>
          <w:iCs/>
          <w:sz w:val="20"/>
          <w:szCs w:val="24"/>
        </w:rPr>
      </w:pPr>
    </w:p>
    <w:p w14:paraId="64E4C9D9" w14:textId="5A3501D4" w:rsidR="00346473" w:rsidRDefault="00256B7F" w:rsidP="00256B7F">
      <w:pPr>
        <w:spacing w:after="0"/>
        <w:ind w:left="-567"/>
        <w:rPr>
          <w:rFonts w:ascii="Arial" w:hAnsi="Arial" w:cs="Arial"/>
          <w:b/>
          <w:bCs/>
          <w:iCs/>
          <w:noProof/>
          <w:sz w:val="24"/>
          <w:szCs w:val="24"/>
          <w:lang w:eastAsia="es-MX"/>
        </w:rPr>
      </w:pPr>
      <w:r w:rsidRPr="00256B7F">
        <w:rPr>
          <w:rFonts w:ascii="Arial" w:hAnsi="Arial" w:cs="Arial"/>
          <w:b/>
          <w:bCs/>
          <w:iCs/>
          <w:noProof/>
          <w:sz w:val="24"/>
          <w:szCs w:val="24"/>
          <w:lang w:eastAsia="es-MX"/>
        </w:rPr>
        <w:lastRenderedPageBreak/>
        <w:t>Juicio político</w:t>
      </w:r>
    </w:p>
    <w:p w14:paraId="3E9417F4" w14:textId="5267C1BC" w:rsidR="00256B7F" w:rsidRDefault="00256B7F" w:rsidP="00256B7F">
      <w:pPr>
        <w:spacing w:after="0"/>
        <w:ind w:left="-567"/>
        <w:rPr>
          <w:rFonts w:ascii="Arial" w:hAnsi="Arial" w:cs="Arial"/>
          <w:b/>
          <w:bCs/>
          <w:iCs/>
          <w:noProof/>
          <w:sz w:val="24"/>
          <w:szCs w:val="24"/>
          <w:lang w:eastAsia="es-MX"/>
        </w:rPr>
      </w:pPr>
    </w:p>
    <w:p w14:paraId="718017D2" w14:textId="0EBF3B61" w:rsidR="00256B7F" w:rsidRPr="00256B7F" w:rsidRDefault="00256B7F" w:rsidP="00256B7F">
      <w:pPr>
        <w:spacing w:after="0"/>
        <w:ind w:left="-567"/>
        <w:jc w:val="both"/>
        <w:rPr>
          <w:rFonts w:ascii="Arial" w:hAnsi="Arial" w:cs="Arial"/>
          <w:sz w:val="24"/>
          <w:szCs w:val="24"/>
        </w:rPr>
      </w:pPr>
      <w:r w:rsidRPr="00256B7F">
        <w:rPr>
          <w:rFonts w:ascii="Arial" w:hAnsi="Arial" w:cs="Arial"/>
          <w:sz w:val="24"/>
          <w:szCs w:val="24"/>
        </w:rPr>
        <w:t>Durante 2020, a nivel nacional</w:t>
      </w:r>
      <w:r w:rsidR="00800F43">
        <w:rPr>
          <w:rFonts w:ascii="Arial" w:hAnsi="Arial" w:cs="Arial"/>
          <w:sz w:val="24"/>
          <w:szCs w:val="24"/>
        </w:rPr>
        <w:t>,</w:t>
      </w:r>
      <w:r w:rsidRPr="00256B7F">
        <w:rPr>
          <w:rFonts w:ascii="Arial" w:hAnsi="Arial" w:cs="Arial"/>
          <w:sz w:val="24"/>
          <w:szCs w:val="24"/>
        </w:rPr>
        <w:t xml:space="preserve"> seis Congresos </w:t>
      </w:r>
      <w:r w:rsidR="002F496C">
        <w:rPr>
          <w:rFonts w:ascii="Arial" w:hAnsi="Arial" w:cs="Arial"/>
          <w:sz w:val="24"/>
          <w:szCs w:val="24"/>
        </w:rPr>
        <w:t>e</w:t>
      </w:r>
      <w:r w:rsidRPr="00256B7F">
        <w:rPr>
          <w:rFonts w:ascii="Arial" w:hAnsi="Arial" w:cs="Arial"/>
          <w:sz w:val="24"/>
          <w:szCs w:val="24"/>
        </w:rPr>
        <w:t xml:space="preserve">statales iniciaron 30 procedimientos de juicio político en contra de </w:t>
      </w:r>
      <w:r w:rsidR="00F90A12">
        <w:rPr>
          <w:rFonts w:ascii="Arial" w:hAnsi="Arial" w:cs="Arial"/>
          <w:sz w:val="24"/>
          <w:szCs w:val="24"/>
        </w:rPr>
        <w:t>8</w:t>
      </w:r>
      <w:r w:rsidRPr="00256B7F">
        <w:rPr>
          <w:rFonts w:ascii="Arial" w:hAnsi="Arial" w:cs="Arial"/>
          <w:sz w:val="24"/>
          <w:szCs w:val="24"/>
        </w:rPr>
        <w:t>2 servidores públicos de su entidad federativa, de los cuales</w:t>
      </w:r>
      <w:r w:rsidR="00867F2B">
        <w:rPr>
          <w:rFonts w:ascii="Arial" w:hAnsi="Arial" w:cs="Arial"/>
          <w:sz w:val="24"/>
          <w:szCs w:val="24"/>
        </w:rPr>
        <w:t>,</w:t>
      </w:r>
      <w:r w:rsidRPr="00256B7F">
        <w:rPr>
          <w:rFonts w:ascii="Arial" w:hAnsi="Arial" w:cs="Arial"/>
          <w:sz w:val="24"/>
          <w:szCs w:val="24"/>
        </w:rPr>
        <w:t xml:space="preserve"> 52.4% fueron hombres y 47.6% mujeres. </w:t>
      </w:r>
      <w:r w:rsidR="00AA3057">
        <w:rPr>
          <w:rFonts w:ascii="Arial" w:hAnsi="Arial" w:cs="Arial"/>
          <w:sz w:val="24"/>
          <w:szCs w:val="24"/>
        </w:rPr>
        <w:t xml:space="preserve">En comparación con 2019, la cantidad de juicios políticos iniciados disminuyó 58.9%. </w:t>
      </w:r>
      <w:r w:rsidRPr="00256B7F">
        <w:rPr>
          <w:rFonts w:ascii="Arial" w:hAnsi="Arial" w:cs="Arial"/>
          <w:sz w:val="24"/>
          <w:szCs w:val="24"/>
        </w:rPr>
        <w:t xml:space="preserve">De acuerdo con el cargo, la mayoría de </w:t>
      </w:r>
      <w:r>
        <w:rPr>
          <w:rFonts w:ascii="Arial" w:hAnsi="Arial" w:cs="Arial"/>
          <w:sz w:val="24"/>
          <w:szCs w:val="24"/>
        </w:rPr>
        <w:t xml:space="preserve">los </w:t>
      </w:r>
      <w:r w:rsidRPr="00256B7F">
        <w:rPr>
          <w:rFonts w:ascii="Arial" w:hAnsi="Arial" w:cs="Arial"/>
          <w:sz w:val="24"/>
          <w:szCs w:val="24"/>
        </w:rPr>
        <w:t>juicios se iniciaron a</w:t>
      </w:r>
      <w:r w:rsidR="00867F2B">
        <w:rPr>
          <w:rFonts w:ascii="Arial" w:hAnsi="Arial" w:cs="Arial"/>
          <w:sz w:val="24"/>
          <w:szCs w:val="24"/>
        </w:rPr>
        <w:t xml:space="preserve"> </w:t>
      </w:r>
      <w:r w:rsidR="00F90A12">
        <w:rPr>
          <w:rFonts w:ascii="Arial" w:hAnsi="Arial" w:cs="Arial"/>
          <w:sz w:val="24"/>
          <w:szCs w:val="24"/>
        </w:rPr>
        <w:t>regidoras y regidores</w:t>
      </w:r>
      <w:r w:rsidRPr="00256B7F">
        <w:rPr>
          <w:rFonts w:ascii="Arial" w:hAnsi="Arial" w:cs="Arial"/>
          <w:sz w:val="24"/>
          <w:szCs w:val="24"/>
        </w:rPr>
        <w:t xml:space="preserve">. Finalmente, de las </w:t>
      </w:r>
      <w:r>
        <w:rPr>
          <w:rFonts w:ascii="Arial" w:hAnsi="Arial" w:cs="Arial"/>
          <w:sz w:val="24"/>
          <w:szCs w:val="24"/>
        </w:rPr>
        <w:t>seis</w:t>
      </w:r>
      <w:r w:rsidRPr="00256B7F">
        <w:rPr>
          <w:rFonts w:ascii="Arial" w:hAnsi="Arial" w:cs="Arial"/>
          <w:sz w:val="24"/>
          <w:szCs w:val="24"/>
        </w:rPr>
        <w:t xml:space="preserve"> resoluciones, </w:t>
      </w:r>
      <w:r>
        <w:rPr>
          <w:rFonts w:ascii="Arial" w:hAnsi="Arial" w:cs="Arial"/>
          <w:sz w:val="24"/>
          <w:szCs w:val="24"/>
        </w:rPr>
        <w:t>cinco</w:t>
      </w:r>
      <w:r w:rsidRPr="00256B7F">
        <w:rPr>
          <w:rFonts w:ascii="Arial" w:hAnsi="Arial" w:cs="Arial"/>
          <w:sz w:val="24"/>
          <w:szCs w:val="24"/>
        </w:rPr>
        <w:t xml:space="preserve"> fueron absolutorias y una condenatoria.</w:t>
      </w:r>
    </w:p>
    <w:p w14:paraId="4EEA0027" w14:textId="77777777" w:rsidR="00346473" w:rsidRDefault="00346473" w:rsidP="00462B4C">
      <w:pPr>
        <w:spacing w:after="0"/>
        <w:ind w:left="-567"/>
        <w:jc w:val="center"/>
        <w:rPr>
          <w:rFonts w:ascii="Arial" w:hAnsi="Arial" w:cs="Arial"/>
          <w:bCs/>
          <w:iCs/>
          <w:sz w:val="20"/>
          <w:szCs w:val="24"/>
        </w:rPr>
      </w:pPr>
    </w:p>
    <w:p w14:paraId="59CC0C10" w14:textId="6D023136" w:rsidR="00256B7F" w:rsidRDefault="00256B7F" w:rsidP="00256B7F">
      <w:pPr>
        <w:spacing w:after="0"/>
        <w:ind w:left="-567"/>
        <w:jc w:val="center"/>
        <w:rPr>
          <w:rFonts w:ascii="Arial" w:hAnsi="Arial" w:cs="Arial"/>
          <w:b/>
          <w:i/>
          <w:color w:val="086098"/>
          <w:sz w:val="18"/>
        </w:rPr>
      </w:pPr>
      <w:r w:rsidRPr="00161BE7">
        <w:rPr>
          <w:rFonts w:ascii="Arial" w:hAnsi="Arial" w:cs="Arial"/>
          <w:b/>
          <w:i/>
          <w:color w:val="086098"/>
          <w:sz w:val="18"/>
        </w:rPr>
        <w:t xml:space="preserve">Gráfica </w:t>
      </w:r>
      <w:r>
        <w:rPr>
          <w:rFonts w:ascii="Arial" w:hAnsi="Arial" w:cs="Arial"/>
          <w:b/>
          <w:i/>
          <w:color w:val="086098"/>
          <w:sz w:val="18"/>
        </w:rPr>
        <w:t>25</w:t>
      </w:r>
      <w:r w:rsidRPr="00161BE7">
        <w:rPr>
          <w:rFonts w:ascii="Arial" w:hAnsi="Arial" w:cs="Arial"/>
          <w:b/>
          <w:i/>
          <w:color w:val="086098"/>
          <w:sz w:val="18"/>
        </w:rPr>
        <w:t>.</w:t>
      </w:r>
      <w:r>
        <w:rPr>
          <w:rFonts w:ascii="Arial" w:hAnsi="Arial" w:cs="Arial"/>
          <w:b/>
          <w:i/>
          <w:color w:val="086098"/>
          <w:sz w:val="18"/>
        </w:rPr>
        <w:t xml:space="preserve"> </w:t>
      </w:r>
      <w:r w:rsidRPr="00256B7F">
        <w:rPr>
          <w:rFonts w:ascii="Arial" w:hAnsi="Arial" w:cs="Arial"/>
          <w:b/>
          <w:i/>
          <w:color w:val="086098"/>
          <w:sz w:val="18"/>
        </w:rPr>
        <w:t xml:space="preserve">Juicios políticos iniciados, </w:t>
      </w:r>
      <w:r w:rsidR="00AA3057">
        <w:rPr>
          <w:rFonts w:ascii="Arial" w:hAnsi="Arial" w:cs="Arial"/>
          <w:b/>
          <w:i/>
          <w:color w:val="086098"/>
          <w:sz w:val="18"/>
        </w:rPr>
        <w:t xml:space="preserve">2016 a </w:t>
      </w:r>
      <w:r w:rsidRPr="00256B7F">
        <w:rPr>
          <w:rFonts w:ascii="Arial" w:hAnsi="Arial" w:cs="Arial"/>
          <w:b/>
          <w:i/>
          <w:color w:val="086098"/>
          <w:sz w:val="18"/>
        </w:rPr>
        <w:t>2020</w:t>
      </w:r>
    </w:p>
    <w:p w14:paraId="05C7BBE4" w14:textId="165A0D5E" w:rsidR="0074620B" w:rsidRDefault="0074620B" w:rsidP="00256B7F">
      <w:pPr>
        <w:spacing w:after="0"/>
        <w:ind w:left="-567"/>
        <w:jc w:val="center"/>
        <w:rPr>
          <w:rFonts w:ascii="Arial" w:hAnsi="Arial" w:cs="Arial"/>
          <w:b/>
          <w:i/>
          <w:color w:val="086098"/>
          <w:sz w:val="18"/>
        </w:rPr>
      </w:pPr>
    </w:p>
    <w:p w14:paraId="17BF8BEB" w14:textId="5F9ADA2A" w:rsidR="00AA3057" w:rsidRDefault="00AA3057" w:rsidP="00256B7F">
      <w:pPr>
        <w:spacing w:after="0"/>
        <w:ind w:left="-567"/>
        <w:jc w:val="center"/>
        <w:rPr>
          <w:rFonts w:ascii="Arial" w:hAnsi="Arial" w:cs="Arial"/>
          <w:b/>
          <w:i/>
          <w:color w:val="086098"/>
          <w:sz w:val="18"/>
        </w:rPr>
      </w:pPr>
      <w:r>
        <w:rPr>
          <w:noProof/>
        </w:rPr>
        <w:drawing>
          <wp:inline distT="0" distB="0" distL="0" distR="0" wp14:anchorId="52B054FF" wp14:editId="2FB69836">
            <wp:extent cx="4629150" cy="1390650"/>
            <wp:effectExtent l="0" t="0" r="0" b="0"/>
            <wp:docPr id="2" name="Gráfico 2">
              <a:extLst xmlns:a="http://schemas.openxmlformats.org/drawingml/2006/main">
                <a:ext uri="{FF2B5EF4-FFF2-40B4-BE49-F238E27FC236}">
                  <a16:creationId xmlns:a16="http://schemas.microsoft.com/office/drawing/2014/main" id="{96B6EEA7-8733-4946-BAD3-FFADF01AE7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525115A5" w14:textId="77777777" w:rsidR="00AA3057" w:rsidRDefault="00AA3057" w:rsidP="00AA3057">
      <w:pPr>
        <w:spacing w:after="0"/>
        <w:ind w:left="-567"/>
        <w:jc w:val="center"/>
        <w:rPr>
          <w:rFonts w:ascii="Arial" w:hAnsi="Arial" w:cs="Arial"/>
          <w:b/>
          <w:i/>
          <w:color w:val="086098"/>
          <w:sz w:val="18"/>
        </w:rPr>
      </w:pPr>
    </w:p>
    <w:p w14:paraId="36E17667" w14:textId="77777777" w:rsidR="00AA3057" w:rsidRDefault="00AA3057" w:rsidP="00AA3057">
      <w:pPr>
        <w:spacing w:after="0"/>
        <w:ind w:left="-567"/>
        <w:jc w:val="center"/>
        <w:rPr>
          <w:rFonts w:ascii="Arial" w:hAnsi="Arial" w:cs="Arial"/>
          <w:b/>
          <w:i/>
          <w:color w:val="086098"/>
          <w:sz w:val="18"/>
        </w:rPr>
      </w:pPr>
    </w:p>
    <w:p w14:paraId="3D007905" w14:textId="77777777" w:rsidR="00AA3057" w:rsidRDefault="00AA3057" w:rsidP="00AA3057">
      <w:pPr>
        <w:spacing w:after="0"/>
        <w:ind w:left="-567"/>
        <w:jc w:val="center"/>
        <w:rPr>
          <w:rFonts w:ascii="Arial" w:hAnsi="Arial" w:cs="Arial"/>
          <w:b/>
          <w:i/>
          <w:color w:val="086098"/>
          <w:sz w:val="18"/>
        </w:rPr>
      </w:pPr>
    </w:p>
    <w:p w14:paraId="2DCEA1DF" w14:textId="02882BAF" w:rsidR="00AA3057" w:rsidRDefault="00AA3057" w:rsidP="00AA3057">
      <w:pPr>
        <w:spacing w:after="0"/>
        <w:ind w:left="-567"/>
        <w:jc w:val="center"/>
        <w:rPr>
          <w:rFonts w:ascii="Arial" w:hAnsi="Arial" w:cs="Arial"/>
          <w:b/>
          <w:i/>
          <w:color w:val="086098"/>
          <w:sz w:val="18"/>
        </w:rPr>
      </w:pPr>
      <w:r w:rsidRPr="00161BE7">
        <w:rPr>
          <w:rFonts w:ascii="Arial" w:hAnsi="Arial" w:cs="Arial"/>
          <w:b/>
          <w:i/>
          <w:color w:val="086098"/>
          <w:sz w:val="18"/>
        </w:rPr>
        <w:t xml:space="preserve">Gráfica </w:t>
      </w:r>
      <w:r>
        <w:rPr>
          <w:rFonts w:ascii="Arial" w:hAnsi="Arial" w:cs="Arial"/>
          <w:b/>
          <w:i/>
          <w:color w:val="086098"/>
          <w:sz w:val="18"/>
        </w:rPr>
        <w:t>26</w:t>
      </w:r>
      <w:r w:rsidRPr="00161BE7">
        <w:rPr>
          <w:rFonts w:ascii="Arial" w:hAnsi="Arial" w:cs="Arial"/>
          <w:b/>
          <w:i/>
          <w:color w:val="086098"/>
          <w:sz w:val="18"/>
        </w:rPr>
        <w:t>.</w:t>
      </w:r>
      <w:r>
        <w:rPr>
          <w:rFonts w:ascii="Arial" w:hAnsi="Arial" w:cs="Arial"/>
          <w:b/>
          <w:i/>
          <w:color w:val="086098"/>
          <w:sz w:val="18"/>
        </w:rPr>
        <w:t xml:space="preserve"> </w:t>
      </w:r>
      <w:r w:rsidRPr="00256B7F">
        <w:rPr>
          <w:rFonts w:ascii="Arial" w:hAnsi="Arial" w:cs="Arial"/>
          <w:b/>
          <w:i/>
          <w:color w:val="086098"/>
          <w:sz w:val="18"/>
        </w:rPr>
        <w:t>Juicios políticos iniciados, por cargo, 2020</w:t>
      </w:r>
    </w:p>
    <w:p w14:paraId="7552AB3A" w14:textId="75DA7F75" w:rsidR="0074620B" w:rsidRDefault="00F90A12" w:rsidP="0074620B">
      <w:pPr>
        <w:spacing w:after="0"/>
        <w:ind w:left="-709"/>
        <w:jc w:val="center"/>
        <w:rPr>
          <w:rFonts w:ascii="Arial" w:hAnsi="Arial" w:cs="Arial"/>
          <w:b/>
          <w:i/>
          <w:color w:val="086098"/>
          <w:sz w:val="18"/>
        </w:rPr>
      </w:pPr>
      <w:r>
        <w:rPr>
          <w:noProof/>
        </w:rPr>
        <w:drawing>
          <wp:inline distT="0" distB="0" distL="0" distR="0" wp14:anchorId="5A589AEC" wp14:editId="6E1BC1E2">
            <wp:extent cx="6398260" cy="2543175"/>
            <wp:effectExtent l="0" t="0" r="2540" b="0"/>
            <wp:docPr id="5" name="Gráfico 5">
              <a:extLst xmlns:a="http://schemas.openxmlformats.org/drawingml/2006/main">
                <a:ext uri="{FF2B5EF4-FFF2-40B4-BE49-F238E27FC236}">
                  <a16:creationId xmlns:a16="http://schemas.microsoft.com/office/drawing/2014/main" id="{972C592F-031E-47C5-8737-EC1034F2C1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292F2EC1" w14:textId="77777777" w:rsidR="00F90A12" w:rsidRPr="00256B7F" w:rsidRDefault="00F90A12" w:rsidP="00F90A12">
      <w:pPr>
        <w:spacing w:after="0"/>
        <w:ind w:left="-567"/>
        <w:jc w:val="center"/>
        <w:rPr>
          <w:rFonts w:ascii="Arial" w:hAnsi="Arial" w:cs="Arial"/>
          <w:bCs/>
          <w:iCs/>
          <w:color w:val="000000" w:themeColor="text1"/>
          <w:sz w:val="16"/>
          <w:szCs w:val="16"/>
        </w:rPr>
      </w:pPr>
      <w:r w:rsidRPr="00256B7F">
        <w:rPr>
          <w:rFonts w:ascii="Arial" w:hAnsi="Arial" w:cs="Arial"/>
          <w:bCs/>
          <w:iCs/>
          <w:color w:val="000000" w:themeColor="text1"/>
          <w:sz w:val="16"/>
          <w:szCs w:val="16"/>
        </w:rPr>
        <w:t>*Titular de alguna dependencia del Poder Ejecutivo de la entidad federativa (excluyendo, de ser el caso, a la Procuraduría General de Justicia en la entidad federativa)</w:t>
      </w:r>
      <w:r w:rsidRPr="0074620B">
        <w:rPr>
          <w:rFonts w:ascii="Arial" w:hAnsi="Arial" w:cs="Arial"/>
          <w:bCs/>
          <w:iCs/>
          <w:color w:val="000000" w:themeColor="text1"/>
          <w:sz w:val="16"/>
          <w:szCs w:val="16"/>
        </w:rPr>
        <w:t>.</w:t>
      </w:r>
    </w:p>
    <w:p w14:paraId="12216660" w14:textId="77777777" w:rsidR="00F90A12" w:rsidRPr="00256B7F" w:rsidRDefault="00F90A12" w:rsidP="00F90A12">
      <w:pPr>
        <w:spacing w:after="0"/>
        <w:ind w:left="-567"/>
        <w:jc w:val="center"/>
        <w:rPr>
          <w:rFonts w:ascii="Arial" w:hAnsi="Arial" w:cs="Arial"/>
          <w:bCs/>
          <w:iCs/>
          <w:color w:val="000000" w:themeColor="text1"/>
          <w:sz w:val="16"/>
          <w:szCs w:val="16"/>
        </w:rPr>
      </w:pPr>
      <w:r w:rsidRPr="00256B7F">
        <w:rPr>
          <w:rFonts w:ascii="Arial" w:hAnsi="Arial" w:cs="Arial"/>
          <w:bCs/>
          <w:iCs/>
          <w:color w:val="000000" w:themeColor="text1"/>
          <w:sz w:val="16"/>
          <w:szCs w:val="16"/>
        </w:rPr>
        <w:t xml:space="preserve">**Titular de algún organismo autónomo de la entidad federativa (sin incluir al Instituto Electoral </w:t>
      </w:r>
      <w:proofErr w:type="spellStart"/>
      <w:r w:rsidRPr="00256B7F">
        <w:rPr>
          <w:rFonts w:ascii="Arial" w:hAnsi="Arial" w:cs="Arial"/>
          <w:bCs/>
          <w:iCs/>
          <w:color w:val="000000" w:themeColor="text1"/>
          <w:sz w:val="16"/>
          <w:szCs w:val="16"/>
        </w:rPr>
        <w:t>u</w:t>
      </w:r>
      <w:proofErr w:type="spellEnd"/>
      <w:r w:rsidRPr="00256B7F">
        <w:rPr>
          <w:rFonts w:ascii="Arial" w:hAnsi="Arial" w:cs="Arial"/>
          <w:bCs/>
          <w:iCs/>
          <w:color w:val="000000" w:themeColor="text1"/>
          <w:sz w:val="16"/>
          <w:szCs w:val="16"/>
        </w:rPr>
        <w:t xml:space="preserve"> homólogo, al Instituto de Transparencia </w:t>
      </w:r>
      <w:proofErr w:type="spellStart"/>
      <w:r w:rsidRPr="00256B7F">
        <w:rPr>
          <w:rFonts w:ascii="Arial" w:hAnsi="Arial" w:cs="Arial"/>
          <w:bCs/>
          <w:iCs/>
          <w:color w:val="000000" w:themeColor="text1"/>
          <w:sz w:val="16"/>
          <w:szCs w:val="16"/>
        </w:rPr>
        <w:t>u</w:t>
      </w:r>
      <w:proofErr w:type="spellEnd"/>
      <w:r w:rsidRPr="00256B7F">
        <w:rPr>
          <w:rFonts w:ascii="Arial" w:hAnsi="Arial" w:cs="Arial"/>
          <w:bCs/>
          <w:iCs/>
          <w:color w:val="000000" w:themeColor="text1"/>
          <w:sz w:val="16"/>
          <w:szCs w:val="16"/>
        </w:rPr>
        <w:t xml:space="preserve"> homólogo de la entidad federativa, y, de ser el caso, a la Fiscalía General de la entidad federativa)</w:t>
      </w:r>
      <w:r w:rsidRPr="0074620B">
        <w:rPr>
          <w:rFonts w:ascii="Arial" w:hAnsi="Arial" w:cs="Arial"/>
          <w:bCs/>
          <w:iCs/>
          <w:color w:val="000000" w:themeColor="text1"/>
          <w:sz w:val="16"/>
          <w:szCs w:val="16"/>
        </w:rPr>
        <w:t>.</w:t>
      </w:r>
    </w:p>
    <w:p w14:paraId="2661368F" w14:textId="77777777" w:rsidR="00F90A12" w:rsidRPr="0074620B" w:rsidRDefault="00F90A12" w:rsidP="00F90A12">
      <w:pPr>
        <w:spacing w:after="0"/>
        <w:ind w:left="-567"/>
        <w:jc w:val="center"/>
        <w:rPr>
          <w:rFonts w:ascii="Arial" w:hAnsi="Arial" w:cs="Arial"/>
          <w:bCs/>
          <w:iCs/>
          <w:color w:val="000000" w:themeColor="text1"/>
          <w:sz w:val="16"/>
          <w:szCs w:val="16"/>
        </w:rPr>
      </w:pPr>
      <w:r w:rsidRPr="0074620B">
        <w:rPr>
          <w:rFonts w:ascii="Arial" w:hAnsi="Arial" w:cs="Arial"/>
          <w:bCs/>
          <w:iCs/>
          <w:color w:val="000000" w:themeColor="text1"/>
          <w:sz w:val="16"/>
          <w:szCs w:val="16"/>
        </w:rPr>
        <w:t>***Titular de alguna entidad paramunicipal de la Administración Pública del municipio o de la demarcación territorial.</w:t>
      </w:r>
    </w:p>
    <w:p w14:paraId="03323359" w14:textId="588F015F" w:rsidR="00462B4C" w:rsidRPr="00642A24" w:rsidRDefault="00462B4C" w:rsidP="00462B4C">
      <w:pPr>
        <w:spacing w:after="0"/>
        <w:ind w:left="-567"/>
        <w:jc w:val="center"/>
        <w:rPr>
          <w:rFonts w:ascii="Arial" w:hAnsi="Arial" w:cs="Arial"/>
          <w:bCs/>
          <w:iCs/>
          <w:sz w:val="20"/>
          <w:szCs w:val="24"/>
        </w:rPr>
      </w:pPr>
      <w:r w:rsidRPr="00642A24">
        <w:rPr>
          <w:rFonts w:ascii="Arial" w:hAnsi="Arial" w:cs="Arial"/>
          <w:bCs/>
          <w:iCs/>
          <w:sz w:val="20"/>
          <w:szCs w:val="24"/>
        </w:rPr>
        <w:t>***</w:t>
      </w:r>
    </w:p>
    <w:p w14:paraId="654AA5EF" w14:textId="77777777" w:rsidR="00F90A12" w:rsidRDefault="00F90A12" w:rsidP="00462B4C">
      <w:pPr>
        <w:spacing w:after="0"/>
        <w:ind w:left="-567"/>
        <w:rPr>
          <w:rFonts w:ascii="Arial" w:hAnsi="Arial" w:cs="Arial"/>
          <w:b/>
          <w:bCs/>
          <w:iCs/>
          <w:noProof/>
          <w:sz w:val="24"/>
          <w:szCs w:val="24"/>
          <w:lang w:eastAsia="es-MX"/>
        </w:rPr>
      </w:pPr>
    </w:p>
    <w:p w14:paraId="75E97E7E" w14:textId="77777777" w:rsidR="00F90A12" w:rsidRDefault="00F90A12" w:rsidP="00462B4C">
      <w:pPr>
        <w:spacing w:after="0"/>
        <w:ind w:left="-567"/>
        <w:rPr>
          <w:rFonts w:ascii="Arial" w:hAnsi="Arial" w:cs="Arial"/>
          <w:b/>
          <w:bCs/>
          <w:iCs/>
          <w:noProof/>
          <w:sz w:val="24"/>
          <w:szCs w:val="24"/>
          <w:lang w:eastAsia="es-MX"/>
        </w:rPr>
      </w:pPr>
    </w:p>
    <w:p w14:paraId="28508189" w14:textId="77777777" w:rsidR="00F90A12" w:rsidRDefault="00F90A12" w:rsidP="00462B4C">
      <w:pPr>
        <w:spacing w:after="0"/>
        <w:ind w:left="-567"/>
        <w:rPr>
          <w:rFonts w:ascii="Arial" w:hAnsi="Arial" w:cs="Arial"/>
          <w:b/>
          <w:bCs/>
          <w:iCs/>
          <w:noProof/>
          <w:sz w:val="24"/>
          <w:szCs w:val="24"/>
          <w:lang w:eastAsia="es-MX"/>
        </w:rPr>
      </w:pPr>
    </w:p>
    <w:p w14:paraId="3ECC677A" w14:textId="77777777" w:rsidR="00F90A12" w:rsidRDefault="00F90A12" w:rsidP="00462B4C">
      <w:pPr>
        <w:spacing w:after="0"/>
        <w:ind w:left="-567"/>
        <w:rPr>
          <w:rFonts w:ascii="Arial" w:hAnsi="Arial" w:cs="Arial"/>
          <w:b/>
          <w:bCs/>
          <w:iCs/>
          <w:noProof/>
          <w:sz w:val="24"/>
          <w:szCs w:val="24"/>
          <w:lang w:eastAsia="es-MX"/>
        </w:rPr>
      </w:pPr>
    </w:p>
    <w:p w14:paraId="2169ACED" w14:textId="77777777" w:rsidR="00F90A12" w:rsidRDefault="00F90A12" w:rsidP="00462B4C">
      <w:pPr>
        <w:spacing w:after="0"/>
        <w:ind w:left="-567"/>
        <w:rPr>
          <w:rFonts w:ascii="Arial" w:hAnsi="Arial" w:cs="Arial"/>
          <w:b/>
          <w:bCs/>
          <w:iCs/>
          <w:noProof/>
          <w:sz w:val="24"/>
          <w:szCs w:val="24"/>
          <w:lang w:eastAsia="es-MX"/>
        </w:rPr>
      </w:pPr>
    </w:p>
    <w:p w14:paraId="4D11DA55" w14:textId="42AA7C27" w:rsidR="00462B4C" w:rsidRPr="00642A24" w:rsidRDefault="00462B4C" w:rsidP="00462B4C">
      <w:pPr>
        <w:spacing w:after="0"/>
        <w:ind w:left="-567"/>
        <w:rPr>
          <w:rFonts w:ascii="Arial" w:hAnsi="Arial" w:cs="Arial"/>
          <w:b/>
          <w:bCs/>
          <w:iCs/>
          <w:noProof/>
          <w:sz w:val="24"/>
          <w:szCs w:val="24"/>
          <w:lang w:eastAsia="es-MX"/>
        </w:rPr>
      </w:pPr>
      <w:r w:rsidRPr="00642A24">
        <w:rPr>
          <w:rFonts w:ascii="Arial" w:hAnsi="Arial" w:cs="Arial"/>
          <w:b/>
          <w:bCs/>
          <w:iCs/>
          <w:noProof/>
          <w:sz w:val="24"/>
          <w:szCs w:val="24"/>
          <w:lang w:eastAsia="es-MX"/>
        </w:rPr>
        <w:lastRenderedPageBreak/>
        <w:t>Productos y documentos del CNP</w:t>
      </w:r>
      <w:r w:rsidR="00633DEE">
        <w:rPr>
          <w:rFonts w:ascii="Arial" w:hAnsi="Arial" w:cs="Arial"/>
          <w:b/>
          <w:bCs/>
          <w:iCs/>
          <w:noProof/>
          <w:sz w:val="24"/>
          <w:szCs w:val="24"/>
          <w:lang w:eastAsia="es-MX"/>
        </w:rPr>
        <w:t>LE</w:t>
      </w:r>
      <w:r w:rsidRPr="00642A24">
        <w:rPr>
          <w:rFonts w:ascii="Arial" w:hAnsi="Arial" w:cs="Arial"/>
          <w:b/>
          <w:bCs/>
          <w:iCs/>
          <w:noProof/>
          <w:sz w:val="24"/>
          <w:szCs w:val="24"/>
          <w:lang w:eastAsia="es-MX"/>
        </w:rPr>
        <w:t xml:space="preserve"> 2021</w:t>
      </w:r>
    </w:p>
    <w:p w14:paraId="40F1D1B6" w14:textId="77777777" w:rsidR="00462B4C" w:rsidRPr="00642A24" w:rsidRDefault="00462B4C" w:rsidP="00462B4C">
      <w:pPr>
        <w:autoSpaceDE w:val="0"/>
        <w:autoSpaceDN w:val="0"/>
        <w:adjustRightInd w:val="0"/>
        <w:spacing w:after="0" w:line="240" w:lineRule="auto"/>
        <w:rPr>
          <w:rFonts w:ascii="Arial" w:hAnsi="Arial" w:cs="Arial"/>
        </w:rPr>
      </w:pPr>
    </w:p>
    <w:p w14:paraId="1806FD00" w14:textId="1037C4E4" w:rsidR="00462B4C" w:rsidRPr="00642A24" w:rsidRDefault="00462B4C" w:rsidP="00462B4C">
      <w:pPr>
        <w:autoSpaceDE w:val="0"/>
        <w:autoSpaceDN w:val="0"/>
        <w:adjustRightInd w:val="0"/>
        <w:spacing w:after="0" w:line="240" w:lineRule="auto"/>
        <w:ind w:left="-567"/>
        <w:jc w:val="both"/>
        <w:rPr>
          <w:rFonts w:ascii="Arial" w:hAnsi="Arial" w:cs="Arial"/>
          <w:sz w:val="24"/>
          <w:szCs w:val="24"/>
        </w:rPr>
      </w:pPr>
      <w:r w:rsidRPr="00642A24">
        <w:rPr>
          <w:rFonts w:ascii="Arial" w:hAnsi="Arial" w:cs="Arial"/>
          <w:sz w:val="24"/>
          <w:szCs w:val="24"/>
        </w:rPr>
        <w:t>Los productos y documentos derivados del CNP</w:t>
      </w:r>
      <w:r w:rsidR="00633DEE">
        <w:rPr>
          <w:rFonts w:ascii="Arial" w:hAnsi="Arial" w:cs="Arial"/>
          <w:sz w:val="24"/>
          <w:szCs w:val="24"/>
        </w:rPr>
        <w:t>LE</w:t>
      </w:r>
      <w:r w:rsidRPr="00642A24">
        <w:rPr>
          <w:rFonts w:ascii="Arial" w:hAnsi="Arial" w:cs="Arial"/>
          <w:sz w:val="24"/>
          <w:szCs w:val="24"/>
        </w:rPr>
        <w:t xml:space="preserve"> 2021 que el INEGI pone a disposición de los usuarios son los siguientes: </w:t>
      </w:r>
    </w:p>
    <w:p w14:paraId="5F24A038" w14:textId="77777777" w:rsidR="00462B4C" w:rsidRPr="00642A24" w:rsidRDefault="00462B4C" w:rsidP="00462B4C">
      <w:pPr>
        <w:autoSpaceDE w:val="0"/>
        <w:autoSpaceDN w:val="0"/>
        <w:adjustRightInd w:val="0"/>
        <w:spacing w:after="0" w:line="240" w:lineRule="auto"/>
        <w:rPr>
          <w:rFonts w:ascii="Arial" w:hAnsi="Arial" w:cs="Arial"/>
          <w:sz w:val="24"/>
          <w:szCs w:val="24"/>
        </w:rPr>
      </w:pPr>
      <w:r w:rsidRPr="00642A24">
        <w:rPr>
          <w:rFonts w:ascii="Arial" w:hAnsi="Arial" w:cs="Arial"/>
          <w:sz w:val="24"/>
          <w:szCs w:val="24"/>
        </w:rPr>
        <w:t xml:space="preserve"> </w:t>
      </w:r>
    </w:p>
    <w:p w14:paraId="1B237F87" w14:textId="77777777" w:rsidR="00462B4C" w:rsidRPr="00642A24" w:rsidRDefault="00462B4C" w:rsidP="00462B4C">
      <w:pPr>
        <w:pStyle w:val="Prrafodelista"/>
        <w:numPr>
          <w:ilvl w:val="0"/>
          <w:numId w:val="13"/>
        </w:numPr>
        <w:autoSpaceDE w:val="0"/>
        <w:autoSpaceDN w:val="0"/>
        <w:adjustRightInd w:val="0"/>
        <w:spacing w:after="0" w:line="240" w:lineRule="auto"/>
        <w:rPr>
          <w:rFonts w:ascii="Arial" w:hAnsi="Arial" w:cs="Arial"/>
          <w:sz w:val="24"/>
          <w:szCs w:val="24"/>
        </w:rPr>
      </w:pPr>
      <w:r w:rsidRPr="00642A24">
        <w:rPr>
          <w:rFonts w:ascii="Arial" w:hAnsi="Arial" w:cs="Arial"/>
          <w:sz w:val="24"/>
          <w:szCs w:val="24"/>
        </w:rPr>
        <w:t>Presentación de resultados</w:t>
      </w:r>
    </w:p>
    <w:p w14:paraId="3BE02932" w14:textId="77777777" w:rsidR="00462B4C" w:rsidRPr="00642A24" w:rsidRDefault="00462B4C" w:rsidP="00462B4C">
      <w:pPr>
        <w:pStyle w:val="Prrafodelista"/>
        <w:numPr>
          <w:ilvl w:val="0"/>
          <w:numId w:val="13"/>
        </w:numPr>
        <w:autoSpaceDE w:val="0"/>
        <w:autoSpaceDN w:val="0"/>
        <w:adjustRightInd w:val="0"/>
        <w:spacing w:after="0" w:line="240" w:lineRule="auto"/>
        <w:rPr>
          <w:rFonts w:ascii="Arial" w:hAnsi="Arial" w:cs="Arial"/>
          <w:sz w:val="24"/>
          <w:szCs w:val="24"/>
        </w:rPr>
      </w:pPr>
      <w:r w:rsidRPr="00642A24">
        <w:rPr>
          <w:rFonts w:ascii="Arial" w:hAnsi="Arial" w:cs="Arial"/>
          <w:sz w:val="24"/>
          <w:szCs w:val="24"/>
        </w:rPr>
        <w:t>Cuestionarios</w:t>
      </w:r>
    </w:p>
    <w:p w14:paraId="21994420" w14:textId="77777777" w:rsidR="00462B4C" w:rsidRPr="00642A24" w:rsidRDefault="00462B4C" w:rsidP="00462B4C">
      <w:pPr>
        <w:pStyle w:val="Prrafodelista"/>
        <w:numPr>
          <w:ilvl w:val="0"/>
          <w:numId w:val="13"/>
        </w:numPr>
        <w:autoSpaceDE w:val="0"/>
        <w:autoSpaceDN w:val="0"/>
        <w:adjustRightInd w:val="0"/>
        <w:spacing w:after="0" w:line="240" w:lineRule="auto"/>
        <w:rPr>
          <w:rFonts w:ascii="Arial" w:hAnsi="Arial" w:cs="Arial"/>
          <w:sz w:val="24"/>
          <w:szCs w:val="24"/>
        </w:rPr>
      </w:pPr>
      <w:r w:rsidRPr="00642A24">
        <w:rPr>
          <w:rFonts w:ascii="Arial" w:hAnsi="Arial" w:cs="Arial"/>
          <w:sz w:val="24"/>
          <w:szCs w:val="24"/>
        </w:rPr>
        <w:t>Glosario</w:t>
      </w:r>
    </w:p>
    <w:p w14:paraId="0FD734C1" w14:textId="77777777" w:rsidR="00462B4C" w:rsidRPr="00642A24" w:rsidRDefault="00462B4C" w:rsidP="00462B4C">
      <w:pPr>
        <w:pStyle w:val="Prrafodelista"/>
        <w:numPr>
          <w:ilvl w:val="0"/>
          <w:numId w:val="13"/>
        </w:numPr>
        <w:autoSpaceDE w:val="0"/>
        <w:autoSpaceDN w:val="0"/>
        <w:adjustRightInd w:val="0"/>
        <w:spacing w:after="0" w:line="240" w:lineRule="auto"/>
        <w:rPr>
          <w:rFonts w:ascii="Arial" w:hAnsi="Arial" w:cs="Arial"/>
          <w:sz w:val="24"/>
          <w:szCs w:val="24"/>
        </w:rPr>
      </w:pPr>
      <w:r w:rsidRPr="00642A24">
        <w:rPr>
          <w:rFonts w:ascii="Arial" w:hAnsi="Arial" w:cs="Arial"/>
          <w:sz w:val="24"/>
          <w:szCs w:val="24"/>
        </w:rPr>
        <w:t>Documento de diseño</w:t>
      </w:r>
    </w:p>
    <w:p w14:paraId="4E0F7B45" w14:textId="77777777" w:rsidR="00462B4C" w:rsidRPr="00642A24" w:rsidRDefault="00462B4C" w:rsidP="00462B4C">
      <w:pPr>
        <w:pStyle w:val="Prrafodelista"/>
        <w:numPr>
          <w:ilvl w:val="0"/>
          <w:numId w:val="13"/>
        </w:numPr>
        <w:autoSpaceDE w:val="0"/>
        <w:autoSpaceDN w:val="0"/>
        <w:adjustRightInd w:val="0"/>
        <w:spacing w:after="0" w:line="240" w:lineRule="auto"/>
        <w:rPr>
          <w:rFonts w:ascii="Arial" w:hAnsi="Arial" w:cs="Arial"/>
          <w:sz w:val="24"/>
          <w:szCs w:val="24"/>
        </w:rPr>
      </w:pPr>
      <w:r w:rsidRPr="00642A24">
        <w:rPr>
          <w:rFonts w:ascii="Arial" w:hAnsi="Arial" w:cs="Arial"/>
          <w:sz w:val="24"/>
          <w:szCs w:val="24"/>
        </w:rPr>
        <w:t>Tabulados predefinidos</w:t>
      </w:r>
    </w:p>
    <w:p w14:paraId="42F8F7E2" w14:textId="77777777" w:rsidR="00462B4C" w:rsidRPr="00642A24" w:rsidRDefault="00462B4C" w:rsidP="00462B4C">
      <w:pPr>
        <w:autoSpaceDE w:val="0"/>
        <w:autoSpaceDN w:val="0"/>
        <w:adjustRightInd w:val="0"/>
        <w:spacing w:after="0" w:line="240" w:lineRule="auto"/>
        <w:rPr>
          <w:rFonts w:ascii="Arial" w:hAnsi="Arial" w:cs="Arial"/>
          <w:sz w:val="24"/>
          <w:szCs w:val="24"/>
        </w:rPr>
      </w:pPr>
    </w:p>
    <w:p w14:paraId="644A6F91" w14:textId="11E06187" w:rsidR="00462B4C" w:rsidRPr="00642A24" w:rsidRDefault="00462B4C" w:rsidP="00462B4C">
      <w:pPr>
        <w:autoSpaceDE w:val="0"/>
        <w:autoSpaceDN w:val="0"/>
        <w:adjustRightInd w:val="0"/>
        <w:spacing w:after="0" w:line="240" w:lineRule="auto"/>
        <w:ind w:left="-567"/>
        <w:rPr>
          <w:rFonts w:ascii="Arial" w:hAnsi="Arial" w:cs="Arial"/>
          <w:sz w:val="24"/>
          <w:szCs w:val="24"/>
        </w:rPr>
      </w:pPr>
      <w:r w:rsidRPr="00642A24">
        <w:rPr>
          <w:rFonts w:ascii="Arial" w:hAnsi="Arial" w:cs="Arial"/>
          <w:sz w:val="24"/>
          <w:szCs w:val="24"/>
        </w:rPr>
        <w:t xml:space="preserve">Estos productos pueden ser consultados en el sitio de </w:t>
      </w:r>
      <w:r w:rsidR="002F496C">
        <w:rPr>
          <w:rFonts w:ascii="Arial" w:hAnsi="Arial" w:cs="Arial"/>
          <w:sz w:val="24"/>
          <w:szCs w:val="24"/>
        </w:rPr>
        <w:t>i</w:t>
      </w:r>
      <w:r w:rsidRPr="00642A24">
        <w:rPr>
          <w:rFonts w:ascii="Arial" w:hAnsi="Arial" w:cs="Arial"/>
          <w:sz w:val="24"/>
          <w:szCs w:val="24"/>
        </w:rPr>
        <w:t>nternet del Instituto.</w:t>
      </w:r>
    </w:p>
    <w:p w14:paraId="16A6FF0C" w14:textId="77777777" w:rsidR="00462B4C" w:rsidRPr="00A32F3F" w:rsidRDefault="00462B4C" w:rsidP="00462B4C">
      <w:pPr>
        <w:autoSpaceDE w:val="0"/>
        <w:autoSpaceDN w:val="0"/>
        <w:adjustRightInd w:val="0"/>
        <w:spacing w:after="0" w:line="240" w:lineRule="auto"/>
        <w:rPr>
          <w:rFonts w:ascii="Arial" w:hAnsi="Arial" w:cs="Arial"/>
          <w:color w:val="FF0000"/>
          <w:sz w:val="24"/>
          <w:szCs w:val="24"/>
        </w:rPr>
      </w:pPr>
    </w:p>
    <w:p w14:paraId="3EEBA7A4" w14:textId="4C990187" w:rsidR="00AD7337" w:rsidRPr="00462B4C" w:rsidRDefault="00C76A99" w:rsidP="00642A24">
      <w:pPr>
        <w:spacing w:after="0" w:line="240" w:lineRule="auto"/>
        <w:ind w:left="-567"/>
        <w:jc w:val="both"/>
      </w:pPr>
      <w:hyperlink r:id="rId49" w:history="1">
        <w:r w:rsidR="00633DEE" w:rsidRPr="00E94BB8">
          <w:rPr>
            <w:rStyle w:val="Hipervnculo"/>
            <w:rFonts w:ascii="Arial" w:hAnsi="Arial" w:cs="Arial"/>
            <w:sz w:val="24"/>
            <w:szCs w:val="24"/>
          </w:rPr>
          <w:t>https://www.inegi.org.mx/programas/cnple/2021/</w:t>
        </w:r>
      </w:hyperlink>
    </w:p>
    <w:sectPr w:rsidR="00AD7337" w:rsidRPr="00462B4C" w:rsidSect="00EC31DB">
      <w:headerReference w:type="default" r:id="rId50"/>
      <w:type w:val="continuous"/>
      <w:pgSz w:w="12240" w:h="15840"/>
      <w:pgMar w:top="993" w:right="1183" w:bottom="1135"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D33B2" w14:textId="77777777" w:rsidR="00C76A99" w:rsidRDefault="00C76A99" w:rsidP="00462B4C">
      <w:pPr>
        <w:spacing w:after="0" w:line="240" w:lineRule="auto"/>
      </w:pPr>
      <w:r>
        <w:separator/>
      </w:r>
    </w:p>
  </w:endnote>
  <w:endnote w:type="continuationSeparator" w:id="0">
    <w:p w14:paraId="14CC95DB" w14:textId="77777777" w:rsidR="00C76A99" w:rsidRDefault="00C76A99" w:rsidP="00462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3CDA7" w14:textId="1B13AF15" w:rsidR="002F496C" w:rsidRPr="00797111" w:rsidRDefault="002F496C" w:rsidP="00797111">
    <w:pPr>
      <w:pStyle w:val="Piedepgina"/>
      <w:ind w:left="-567"/>
      <w:jc w:val="center"/>
      <w:rPr>
        <w:b/>
        <w:color w:val="002060"/>
      </w:rPr>
    </w:pPr>
    <w:r w:rsidRPr="00797111">
      <w:rPr>
        <w:b/>
        <w:color w:val="00206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9AF095" w14:textId="77777777" w:rsidR="00C76A99" w:rsidRDefault="00C76A99" w:rsidP="00462B4C">
      <w:pPr>
        <w:spacing w:after="0" w:line="240" w:lineRule="auto"/>
      </w:pPr>
      <w:r>
        <w:separator/>
      </w:r>
    </w:p>
  </w:footnote>
  <w:footnote w:type="continuationSeparator" w:id="0">
    <w:p w14:paraId="21F701DE" w14:textId="77777777" w:rsidR="00C76A99" w:rsidRDefault="00C76A99" w:rsidP="00462B4C">
      <w:pPr>
        <w:spacing w:after="0" w:line="240" w:lineRule="auto"/>
      </w:pPr>
      <w:r>
        <w:continuationSeparator/>
      </w:r>
    </w:p>
  </w:footnote>
  <w:footnote w:id="1">
    <w:p w14:paraId="2098ED96" w14:textId="490A43AD" w:rsidR="002F496C" w:rsidRPr="006A22E3" w:rsidRDefault="002F496C">
      <w:pPr>
        <w:pStyle w:val="Textonotapie"/>
        <w:rPr>
          <w:rFonts w:ascii="Arial" w:hAnsi="Arial" w:cs="Arial"/>
          <w:sz w:val="16"/>
        </w:rPr>
      </w:pPr>
      <w:r w:rsidRPr="006A22E3">
        <w:rPr>
          <w:rStyle w:val="Refdenotaalpie"/>
          <w:rFonts w:ascii="Arial" w:hAnsi="Arial" w:cs="Arial"/>
          <w:sz w:val="16"/>
        </w:rPr>
        <w:footnoteRef/>
      </w:r>
      <w:r w:rsidRPr="006A22E3">
        <w:rPr>
          <w:rFonts w:ascii="Arial" w:hAnsi="Arial" w:cs="Arial"/>
          <w:sz w:val="16"/>
        </w:rPr>
        <w:t xml:space="preserve"> Se refiere a la percepción económica que recibe cada uno de los legisladores y legisladoras del Congreso de la entidad federativa por el desempeño de sus actividades, la cual incluye su remuneración mensual, así como los gastos por concepto de asistencia legislativa, atención ciudadana, gestión parlamentaria y otros. </w:t>
      </w:r>
    </w:p>
  </w:footnote>
  <w:footnote w:id="2">
    <w:p w14:paraId="03C29101" w14:textId="35439BA0" w:rsidR="002F496C" w:rsidRPr="00EF3095" w:rsidRDefault="002F496C" w:rsidP="00EF3095">
      <w:pPr>
        <w:pStyle w:val="Textonotapie"/>
        <w:ind w:left="-567"/>
        <w:rPr>
          <w:rFonts w:ascii="Arial" w:hAnsi="Arial" w:cs="Arial"/>
          <w:color w:val="000000" w:themeColor="text1"/>
          <w:sz w:val="16"/>
          <w:szCs w:val="16"/>
        </w:rPr>
      </w:pPr>
      <w:r w:rsidRPr="00EF3095">
        <w:rPr>
          <w:rStyle w:val="Refdenotaalpie"/>
          <w:rFonts w:ascii="Arial" w:hAnsi="Arial" w:cs="Arial"/>
          <w:color w:val="000000" w:themeColor="text1"/>
          <w:sz w:val="16"/>
          <w:szCs w:val="16"/>
        </w:rPr>
        <w:footnoteRef/>
      </w:r>
      <w:r w:rsidRPr="00EF3095">
        <w:rPr>
          <w:rFonts w:ascii="Arial" w:hAnsi="Arial" w:cs="Arial"/>
          <w:color w:val="000000" w:themeColor="text1"/>
          <w:sz w:val="16"/>
          <w:szCs w:val="16"/>
        </w:rPr>
        <w:t xml:space="preserve"> Del total de comisiones</w:t>
      </w:r>
      <w:r>
        <w:rPr>
          <w:rFonts w:ascii="Arial" w:hAnsi="Arial" w:cs="Arial"/>
          <w:color w:val="000000" w:themeColor="text1"/>
          <w:sz w:val="16"/>
          <w:szCs w:val="16"/>
        </w:rPr>
        <w:t>,</w:t>
      </w:r>
      <w:r w:rsidRPr="00EF3095">
        <w:rPr>
          <w:rFonts w:ascii="Arial" w:hAnsi="Arial" w:cs="Arial"/>
          <w:color w:val="000000" w:themeColor="text1"/>
          <w:sz w:val="16"/>
          <w:szCs w:val="16"/>
        </w:rPr>
        <w:t xml:space="preserve"> 925 fueron ordinarias, 53 extraordinarias/especializadas y 15 de otro tipo. </w:t>
      </w:r>
      <w:bookmarkStart w:id="3" w:name="_Hlk89903310"/>
      <w:r w:rsidRPr="00EF3095">
        <w:rPr>
          <w:rFonts w:ascii="Arial" w:hAnsi="Arial" w:cs="Arial"/>
          <w:color w:val="000000" w:themeColor="text1"/>
          <w:sz w:val="16"/>
          <w:szCs w:val="16"/>
        </w:rPr>
        <w:t>La cantidad de comisiones por tipo es mayor al total, toda vez que un tema pudo tener más de un tipo de comisión.</w:t>
      </w:r>
    </w:p>
    <w:bookmarkEnd w:id="3"/>
  </w:footnote>
  <w:footnote w:id="3">
    <w:p w14:paraId="5DAC4393" w14:textId="35414E4A" w:rsidR="00354280" w:rsidRPr="00F33CD9" w:rsidRDefault="00354280" w:rsidP="00F33CD9">
      <w:pPr>
        <w:pStyle w:val="Textonotapie"/>
        <w:ind w:left="-567"/>
        <w:rPr>
          <w:rFonts w:ascii="Arial" w:hAnsi="Arial" w:cs="Arial"/>
        </w:rPr>
      </w:pPr>
      <w:r w:rsidRPr="00F33CD9">
        <w:rPr>
          <w:rStyle w:val="Refdenotaalpie"/>
          <w:rFonts w:ascii="Arial" w:hAnsi="Arial" w:cs="Arial"/>
          <w:sz w:val="16"/>
          <w:szCs w:val="16"/>
        </w:rPr>
        <w:footnoteRef/>
      </w:r>
      <w:r w:rsidRPr="00F33CD9">
        <w:rPr>
          <w:rFonts w:ascii="Arial" w:hAnsi="Arial" w:cs="Arial"/>
          <w:sz w:val="16"/>
          <w:szCs w:val="16"/>
        </w:rPr>
        <w:t xml:space="preserve"> </w:t>
      </w:r>
      <w:r w:rsidR="00F33CD9" w:rsidRPr="00F33CD9">
        <w:rPr>
          <w:rFonts w:ascii="Arial" w:hAnsi="Arial" w:cs="Arial"/>
          <w:sz w:val="16"/>
          <w:szCs w:val="16"/>
        </w:rPr>
        <w:t xml:space="preserve">Para la presente sección no se incluye información de la Ciudad de México debido a que no contó con datos o elementos para responder. </w:t>
      </w:r>
    </w:p>
  </w:footnote>
  <w:footnote w:id="4">
    <w:p w14:paraId="4FAE052C" w14:textId="77777777" w:rsidR="002F496C" w:rsidRPr="0007094E" w:rsidRDefault="002F496C" w:rsidP="009A2E84">
      <w:pPr>
        <w:pStyle w:val="Textonotapie"/>
        <w:ind w:left="-567"/>
        <w:jc w:val="both"/>
        <w:rPr>
          <w:rFonts w:ascii="Arial" w:hAnsi="Arial" w:cs="Arial"/>
          <w:sz w:val="16"/>
          <w:szCs w:val="16"/>
        </w:rPr>
      </w:pPr>
      <w:r w:rsidRPr="0007094E">
        <w:rPr>
          <w:rStyle w:val="Refdenotaalpie"/>
          <w:rFonts w:ascii="Arial" w:hAnsi="Arial" w:cs="Arial"/>
          <w:sz w:val="16"/>
          <w:szCs w:val="16"/>
        </w:rPr>
        <w:footnoteRef/>
      </w:r>
      <w:r w:rsidRPr="0007094E">
        <w:rPr>
          <w:rFonts w:ascii="Arial" w:hAnsi="Arial" w:cs="Arial"/>
          <w:sz w:val="16"/>
          <w:szCs w:val="16"/>
        </w:rPr>
        <w:t xml:space="preserve"> La distribución se realizó considerando 5 992 proposiciones con punto de acuerdo, toda vez que una misma proposición pudo ser presentada por diputados de uno o más grupos parlamentarios, o bien, por diputados con el mismo tipo de adscripción.</w:t>
      </w:r>
    </w:p>
  </w:footnote>
  <w:footnote w:id="5">
    <w:p w14:paraId="69DBA6F5" w14:textId="57BFFEF6" w:rsidR="002F496C" w:rsidRPr="007A6F0F" w:rsidRDefault="002F496C" w:rsidP="007A6F0F">
      <w:pPr>
        <w:pStyle w:val="Textonotapie"/>
        <w:ind w:left="-567"/>
        <w:rPr>
          <w:rFonts w:ascii="Arial" w:hAnsi="Arial" w:cs="Arial"/>
          <w:sz w:val="16"/>
          <w:szCs w:val="16"/>
        </w:rPr>
      </w:pPr>
      <w:r w:rsidRPr="007A6F0F">
        <w:rPr>
          <w:rStyle w:val="Refdenotaalpie"/>
          <w:rFonts w:ascii="Arial" w:hAnsi="Arial" w:cs="Arial"/>
          <w:sz w:val="16"/>
          <w:szCs w:val="16"/>
        </w:rPr>
        <w:footnoteRef/>
      </w:r>
      <w:r w:rsidRPr="007A6F0F">
        <w:rPr>
          <w:rFonts w:ascii="Arial" w:hAnsi="Arial" w:cs="Arial"/>
          <w:sz w:val="16"/>
          <w:szCs w:val="16"/>
        </w:rPr>
        <w:t xml:space="preserve"> La cantidad de dictámenes discutidos es mayor a los presentados, toda vez que pudieron haberse presentado en ejercicios anteriores.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A1FF7" w14:textId="77777777" w:rsidR="002F496C" w:rsidRPr="00EC31DB" w:rsidRDefault="002F496C" w:rsidP="00EC31DB">
    <w:pPr>
      <w:framePr w:w="6178" w:h="1186" w:hRule="exact" w:hSpace="141" w:vSpace="141" w:wrap="auto" w:vAnchor="page" w:hAnchor="page" w:x="5335" w:y="481"/>
      <w:spacing w:after="0" w:line="240" w:lineRule="auto"/>
      <w:ind w:right="352"/>
      <w:jc w:val="right"/>
      <w:rPr>
        <w:rFonts w:ascii="Arial" w:hAnsi="Arial" w:cs="Arial"/>
        <w:b/>
        <w:color w:val="002060"/>
      </w:rPr>
    </w:pPr>
  </w:p>
  <w:p w14:paraId="1FD27000" w14:textId="77777777" w:rsidR="002F496C" w:rsidRPr="00A36C24" w:rsidRDefault="002F496C" w:rsidP="00EC31DB">
    <w:pPr>
      <w:framePr w:w="6178" w:h="1186" w:hRule="exact" w:hSpace="141" w:vSpace="141" w:wrap="auto" w:vAnchor="page" w:hAnchor="page" w:x="5335" w:y="481"/>
      <w:tabs>
        <w:tab w:val="left" w:pos="6447"/>
      </w:tabs>
      <w:spacing w:line="265" w:lineRule="exact"/>
      <w:ind w:right="353"/>
      <w:rPr>
        <w:rFonts w:eastAsia="Arial" w:cs="Arial"/>
        <w:sz w:val="24"/>
      </w:rPr>
    </w:pPr>
    <w:r w:rsidRPr="00A36C24">
      <w:rPr>
        <w:rFonts w:eastAsia="Arial" w:cs="Arial"/>
        <w:sz w:val="24"/>
      </w:rPr>
      <w:tab/>
    </w:r>
  </w:p>
  <w:p w14:paraId="65B40EF1" w14:textId="50FCB5FC" w:rsidR="002F496C" w:rsidRPr="002F496C" w:rsidRDefault="002F496C" w:rsidP="002F496C">
    <w:pPr>
      <w:pStyle w:val="Encabezado"/>
      <w:framePr w:w="5398" w:hSpace="141" w:wrap="auto" w:vAnchor="text" w:hAnchor="page" w:x="5695" w:y="31"/>
      <w:ind w:left="567" w:hanging="11"/>
      <w:jc w:val="right"/>
      <w:rPr>
        <w:rFonts w:ascii="Arial" w:hAnsi="Arial" w:cs="Arial"/>
        <w:b/>
        <w:color w:val="002060"/>
        <w:sz w:val="24"/>
        <w:szCs w:val="24"/>
      </w:rPr>
    </w:pPr>
    <w:r w:rsidRPr="002F496C">
      <w:rPr>
        <w:rFonts w:ascii="Arial" w:hAnsi="Arial" w:cs="Arial"/>
        <w:b/>
        <w:color w:val="002060"/>
        <w:sz w:val="24"/>
        <w:szCs w:val="24"/>
      </w:rPr>
      <w:t>COMUNICADO DE PRENSA NÚM. 7</w:t>
    </w:r>
    <w:r>
      <w:rPr>
        <w:rFonts w:ascii="Arial" w:hAnsi="Arial" w:cs="Arial"/>
        <w:b/>
        <w:color w:val="002060"/>
        <w:sz w:val="24"/>
        <w:szCs w:val="24"/>
      </w:rPr>
      <w:t>71</w:t>
    </w:r>
    <w:r w:rsidRPr="002F496C">
      <w:rPr>
        <w:rFonts w:ascii="Arial" w:hAnsi="Arial" w:cs="Arial"/>
        <w:b/>
        <w:color w:val="002060"/>
        <w:sz w:val="24"/>
        <w:szCs w:val="24"/>
      </w:rPr>
      <w:t>/21</w:t>
    </w:r>
  </w:p>
  <w:p w14:paraId="47AE1F39" w14:textId="341F7EE5" w:rsidR="002F496C" w:rsidRPr="002F496C" w:rsidRDefault="002F496C" w:rsidP="002F496C">
    <w:pPr>
      <w:pStyle w:val="Encabezado"/>
      <w:framePr w:w="5398" w:hSpace="141" w:wrap="auto" w:vAnchor="text" w:hAnchor="page" w:x="5695" w:y="31"/>
      <w:ind w:left="567" w:hanging="11"/>
      <w:jc w:val="right"/>
      <w:rPr>
        <w:rFonts w:ascii="Arial" w:hAnsi="Arial" w:cs="Arial"/>
        <w:b/>
        <w:color w:val="002060"/>
        <w:sz w:val="24"/>
        <w:szCs w:val="24"/>
        <w:lang w:val="pt-BR"/>
      </w:rPr>
    </w:pPr>
    <w:r w:rsidRPr="002F496C">
      <w:rPr>
        <w:rFonts w:ascii="Arial" w:hAnsi="Arial" w:cs="Arial"/>
        <w:b/>
        <w:color w:val="002060"/>
        <w:sz w:val="24"/>
        <w:szCs w:val="24"/>
        <w:lang w:val="pt-BR"/>
      </w:rPr>
      <w:t>1</w:t>
    </w:r>
    <w:r>
      <w:rPr>
        <w:rFonts w:ascii="Arial" w:hAnsi="Arial" w:cs="Arial"/>
        <w:b/>
        <w:color w:val="002060"/>
        <w:sz w:val="24"/>
        <w:szCs w:val="24"/>
        <w:lang w:val="pt-BR"/>
      </w:rPr>
      <w:t>4</w:t>
    </w:r>
    <w:r w:rsidRPr="002F496C">
      <w:rPr>
        <w:rFonts w:ascii="Arial" w:hAnsi="Arial" w:cs="Arial"/>
        <w:b/>
        <w:color w:val="002060"/>
        <w:sz w:val="24"/>
        <w:szCs w:val="24"/>
        <w:lang w:val="pt-BR"/>
      </w:rPr>
      <w:t xml:space="preserve"> DE DICIEMBRE DE 2021</w:t>
    </w:r>
  </w:p>
  <w:p w14:paraId="7DF0A838" w14:textId="77777777" w:rsidR="002F496C" w:rsidRPr="002F496C" w:rsidRDefault="002F496C" w:rsidP="002F496C">
    <w:pPr>
      <w:pStyle w:val="Encabezado"/>
      <w:framePr w:w="5398" w:hSpace="141" w:wrap="auto" w:vAnchor="text" w:hAnchor="page" w:x="5695" w:y="31"/>
      <w:ind w:left="567" w:hanging="11"/>
      <w:jc w:val="right"/>
      <w:rPr>
        <w:rFonts w:ascii="Arial" w:hAnsi="Arial" w:cs="Arial"/>
        <w:b/>
        <w:color w:val="002060"/>
        <w:sz w:val="24"/>
        <w:szCs w:val="24"/>
        <w:lang w:val="pt-BR"/>
      </w:rPr>
    </w:pPr>
    <w:r w:rsidRPr="002F496C">
      <w:rPr>
        <w:rFonts w:ascii="Arial" w:hAnsi="Arial" w:cs="Arial"/>
        <w:b/>
        <w:color w:val="002060"/>
        <w:sz w:val="24"/>
        <w:szCs w:val="24"/>
        <w:lang w:val="pt-BR"/>
      </w:rPr>
      <w:t xml:space="preserve">PÁGINA </w:t>
    </w:r>
    <w:r w:rsidRPr="002F496C">
      <w:rPr>
        <w:rFonts w:ascii="Arial" w:hAnsi="Arial" w:cs="Arial"/>
        <w:b/>
        <w:color w:val="002060"/>
        <w:sz w:val="24"/>
        <w:szCs w:val="24"/>
      </w:rPr>
      <w:fldChar w:fldCharType="begin"/>
    </w:r>
    <w:r w:rsidRPr="002F496C">
      <w:rPr>
        <w:rFonts w:ascii="Arial" w:hAnsi="Arial" w:cs="Arial"/>
        <w:b/>
        <w:color w:val="002060"/>
        <w:sz w:val="24"/>
        <w:szCs w:val="24"/>
        <w:lang w:val="pt-BR"/>
      </w:rPr>
      <w:instrText xml:space="preserve">\PAGE </w:instrText>
    </w:r>
    <w:r w:rsidRPr="002F496C">
      <w:rPr>
        <w:rFonts w:ascii="Arial" w:hAnsi="Arial" w:cs="Arial"/>
        <w:color w:val="002060"/>
        <w:sz w:val="24"/>
        <w:szCs w:val="24"/>
      </w:rPr>
      <w:fldChar w:fldCharType="separate"/>
    </w:r>
    <w:r w:rsidRPr="002F496C">
      <w:rPr>
        <w:rFonts w:ascii="Arial" w:hAnsi="Arial" w:cs="Arial"/>
        <w:color w:val="002060"/>
        <w:sz w:val="24"/>
        <w:szCs w:val="24"/>
      </w:rPr>
      <w:t>2</w:t>
    </w:r>
    <w:r w:rsidRPr="002F496C">
      <w:rPr>
        <w:rFonts w:ascii="Arial" w:hAnsi="Arial" w:cs="Arial"/>
        <w:color w:val="002060"/>
        <w:sz w:val="24"/>
        <w:szCs w:val="24"/>
      </w:rPr>
      <w:fldChar w:fldCharType="end"/>
    </w:r>
    <w:r w:rsidRPr="002F496C">
      <w:rPr>
        <w:rFonts w:ascii="Arial" w:hAnsi="Arial" w:cs="Arial"/>
        <w:b/>
        <w:color w:val="002060"/>
        <w:sz w:val="24"/>
        <w:szCs w:val="24"/>
        <w:lang w:val="pt-BR"/>
      </w:rPr>
      <w:t>/2</w:t>
    </w:r>
  </w:p>
  <w:p w14:paraId="68125BB5" w14:textId="63DD6B6E" w:rsidR="002F496C" w:rsidRPr="002F496C" w:rsidRDefault="002F496C" w:rsidP="002F496C">
    <w:pPr>
      <w:pStyle w:val="Encabezado"/>
      <w:tabs>
        <w:tab w:val="center" w:pos="1713"/>
      </w:tabs>
      <w:ind w:left="-426"/>
    </w:pPr>
    <w:r w:rsidRPr="008309F1">
      <w:rPr>
        <w:noProof/>
      </w:rPr>
      <w:drawing>
        <wp:inline distT="0" distB="0" distL="0" distR="0" wp14:anchorId="01682EE4" wp14:editId="14DB9308">
          <wp:extent cx="742950" cy="769466"/>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807" cy="772425"/>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6892E" w14:textId="456C346F" w:rsidR="002F496C" w:rsidRDefault="002F496C" w:rsidP="00EC31DB">
    <w:pPr>
      <w:pStyle w:val="Encabezado"/>
      <w:ind w:left="-567"/>
      <w:jc w:val="center"/>
      <w:rPr>
        <w:noProof/>
      </w:rPr>
    </w:pPr>
    <w:r>
      <w:rPr>
        <w:noProof/>
        <w:lang w:eastAsia="es-MX"/>
      </w:rPr>
      <w:drawing>
        <wp:inline distT="0" distB="0" distL="0" distR="0" wp14:anchorId="2DBA87B7" wp14:editId="67F537D7">
          <wp:extent cx="678606" cy="704850"/>
          <wp:effectExtent l="0" t="0" r="7620" b="0"/>
          <wp:docPr id="100" name="Imagen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pic:nvPicPr>
                <pic:blipFill>
                  <a:blip r:embed="rId1">
                    <a:extLst>
                      <a:ext uri="{28A0092B-C50C-407E-A947-70E740481C1C}">
                        <a14:useLocalDpi xmlns:a14="http://schemas.microsoft.com/office/drawing/2010/main" val="0"/>
                      </a:ext>
                    </a:extLst>
                  </a:blip>
                  <a:stretch>
                    <a:fillRect/>
                  </a:stretch>
                </pic:blipFill>
                <pic:spPr>
                  <a:xfrm>
                    <a:off x="0" y="0"/>
                    <a:ext cx="686623" cy="713177"/>
                  </a:xfrm>
                  <a:prstGeom prst="rect">
                    <a:avLst/>
                  </a:prstGeom>
                </pic:spPr>
              </pic:pic>
            </a:graphicData>
          </a:graphic>
        </wp:inline>
      </w:drawing>
    </w:r>
  </w:p>
  <w:p w14:paraId="06595FBD" w14:textId="77777777" w:rsidR="002F496C" w:rsidRDefault="002F496C" w:rsidP="00E92F6E">
    <w:pPr>
      <w:pStyle w:val="Encabezado"/>
      <w:tabs>
        <w:tab w:val="clear" w:pos="4419"/>
        <w:tab w:val="clear" w:pos="8838"/>
      </w:tabs>
      <w:rPr>
        <w:b/>
        <w:color w:val="000000"/>
        <w:spacing w:val="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03E5D"/>
    <w:multiLevelType w:val="hybridMultilevel"/>
    <w:tmpl w:val="26EA66C0"/>
    <w:lvl w:ilvl="0" w:tplc="2EA499D6">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 w15:restartNumberingAfterBreak="0">
    <w:nsid w:val="1B276589"/>
    <w:multiLevelType w:val="hybridMultilevel"/>
    <w:tmpl w:val="E9B2FCFE"/>
    <w:lvl w:ilvl="0" w:tplc="080A000D">
      <w:start w:val="1"/>
      <w:numFmt w:val="bullet"/>
      <w:lvlText w:val=""/>
      <w:lvlJc w:val="left"/>
      <w:pPr>
        <w:ind w:left="1776" w:hanging="360"/>
      </w:pPr>
      <w:rPr>
        <w:rFonts w:ascii="Wingdings" w:hAnsi="Wingdings"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2" w15:restartNumberingAfterBreak="0">
    <w:nsid w:val="1BC7633C"/>
    <w:multiLevelType w:val="hybridMultilevel"/>
    <w:tmpl w:val="2BC0C7F6"/>
    <w:lvl w:ilvl="0" w:tplc="1A964CEC">
      <w:numFmt w:val="bullet"/>
      <w:lvlText w:val="-"/>
      <w:lvlJc w:val="left"/>
      <w:pPr>
        <w:ind w:left="153" w:hanging="360"/>
      </w:pPr>
      <w:rPr>
        <w:rFonts w:ascii="Calibri" w:eastAsiaTheme="minorHAnsi" w:hAnsi="Calibri" w:cstheme="minorBidi"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3" w15:restartNumberingAfterBreak="0">
    <w:nsid w:val="2228235E"/>
    <w:multiLevelType w:val="hybridMultilevel"/>
    <w:tmpl w:val="2A42B02A"/>
    <w:lvl w:ilvl="0" w:tplc="1A964CEC">
      <w:numFmt w:val="bullet"/>
      <w:lvlText w:val="-"/>
      <w:lvlJc w:val="left"/>
      <w:pPr>
        <w:ind w:left="153" w:hanging="360"/>
      </w:pPr>
      <w:rPr>
        <w:rFonts w:ascii="Calibri" w:eastAsiaTheme="minorHAnsi" w:hAnsi="Calibri" w:cstheme="minorBidi"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4" w15:restartNumberingAfterBreak="0">
    <w:nsid w:val="22A54B8B"/>
    <w:multiLevelType w:val="hybridMultilevel"/>
    <w:tmpl w:val="D07CB886"/>
    <w:lvl w:ilvl="0" w:tplc="080A000D">
      <w:start w:val="1"/>
      <w:numFmt w:val="bullet"/>
      <w:lvlText w:val=""/>
      <w:lvlJc w:val="left"/>
      <w:pPr>
        <w:ind w:left="1776" w:hanging="360"/>
      </w:pPr>
      <w:rPr>
        <w:rFonts w:ascii="Wingdings" w:hAnsi="Wingdings" w:hint="default"/>
      </w:rPr>
    </w:lvl>
    <w:lvl w:ilvl="1" w:tplc="080A0003">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5" w15:restartNumberingAfterBreak="0">
    <w:nsid w:val="260D69EC"/>
    <w:multiLevelType w:val="hybridMultilevel"/>
    <w:tmpl w:val="46DA711E"/>
    <w:lvl w:ilvl="0" w:tplc="60EA4FC2">
      <w:start w:val="1"/>
      <w:numFmt w:val="bullet"/>
      <w:lvlText w:val=""/>
      <w:lvlJc w:val="left"/>
      <w:pPr>
        <w:ind w:left="720" w:hanging="360"/>
      </w:pPr>
      <w:rPr>
        <w:rFonts w:ascii="Wingdings" w:hAnsi="Wingdings" w:hint="default"/>
        <w:color w:val="0070C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7A47891"/>
    <w:multiLevelType w:val="hybridMultilevel"/>
    <w:tmpl w:val="4CD4E80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A0B7FDA"/>
    <w:multiLevelType w:val="hybridMultilevel"/>
    <w:tmpl w:val="25FA3FF2"/>
    <w:lvl w:ilvl="0" w:tplc="1A964CEC">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B1560FF"/>
    <w:multiLevelType w:val="hybridMultilevel"/>
    <w:tmpl w:val="C7EAD7F0"/>
    <w:lvl w:ilvl="0" w:tplc="78F0162E">
      <w:start w:val="2"/>
      <w:numFmt w:val="bullet"/>
      <w:lvlText w:val="•"/>
      <w:lvlJc w:val="left"/>
      <w:pPr>
        <w:ind w:left="0" w:hanging="51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E895A99"/>
    <w:multiLevelType w:val="hybridMultilevel"/>
    <w:tmpl w:val="8CDEAE0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08F4B3B"/>
    <w:multiLevelType w:val="hybridMultilevel"/>
    <w:tmpl w:val="4F609E86"/>
    <w:lvl w:ilvl="0" w:tplc="60EA4FC2">
      <w:start w:val="1"/>
      <w:numFmt w:val="bullet"/>
      <w:lvlText w:val=""/>
      <w:lvlJc w:val="left"/>
      <w:pPr>
        <w:ind w:left="720" w:hanging="360"/>
      </w:pPr>
      <w:rPr>
        <w:rFonts w:ascii="Wingdings" w:hAnsi="Wingdings" w:hint="default"/>
        <w:color w:val="0070C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0A64197"/>
    <w:multiLevelType w:val="hybridMultilevel"/>
    <w:tmpl w:val="8CDEAE0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6DC7CFA"/>
    <w:multiLevelType w:val="hybridMultilevel"/>
    <w:tmpl w:val="BDB08A04"/>
    <w:lvl w:ilvl="0" w:tplc="60EA4FC2">
      <w:start w:val="1"/>
      <w:numFmt w:val="bullet"/>
      <w:lvlText w:val=""/>
      <w:lvlJc w:val="left"/>
      <w:pPr>
        <w:ind w:left="720" w:hanging="360"/>
      </w:pPr>
      <w:rPr>
        <w:rFonts w:ascii="Wingdings" w:hAnsi="Wingdings" w:hint="default"/>
        <w:color w:val="0070C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A541103"/>
    <w:multiLevelType w:val="hybridMultilevel"/>
    <w:tmpl w:val="B8FAC8A8"/>
    <w:lvl w:ilvl="0" w:tplc="080A000D">
      <w:start w:val="1"/>
      <w:numFmt w:val="bullet"/>
      <w:lvlText w:val=""/>
      <w:lvlJc w:val="left"/>
      <w:pPr>
        <w:ind w:left="1776" w:hanging="360"/>
      </w:pPr>
      <w:rPr>
        <w:rFonts w:ascii="Wingdings" w:hAnsi="Wingdings"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14" w15:restartNumberingAfterBreak="0">
    <w:nsid w:val="624F384F"/>
    <w:multiLevelType w:val="hybridMultilevel"/>
    <w:tmpl w:val="C3AC319C"/>
    <w:lvl w:ilvl="0" w:tplc="60EA4FC2">
      <w:start w:val="1"/>
      <w:numFmt w:val="bullet"/>
      <w:lvlText w:val=""/>
      <w:lvlJc w:val="left"/>
      <w:pPr>
        <w:ind w:left="720" w:hanging="360"/>
      </w:pPr>
      <w:rPr>
        <w:rFonts w:ascii="Wingdings" w:hAnsi="Wingdings" w:hint="default"/>
        <w:color w:val="0070C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4902D98"/>
    <w:multiLevelType w:val="hybridMultilevel"/>
    <w:tmpl w:val="926E08C8"/>
    <w:lvl w:ilvl="0" w:tplc="60EA4FC2">
      <w:start w:val="1"/>
      <w:numFmt w:val="bullet"/>
      <w:lvlText w:val=""/>
      <w:lvlJc w:val="left"/>
      <w:pPr>
        <w:ind w:left="720" w:hanging="360"/>
      </w:pPr>
      <w:rPr>
        <w:rFonts w:ascii="Wingdings" w:hAnsi="Wingdings" w:hint="default"/>
        <w:color w:val="0070C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D8C62B1"/>
    <w:multiLevelType w:val="hybridMultilevel"/>
    <w:tmpl w:val="F96684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2AD2DF2"/>
    <w:multiLevelType w:val="hybridMultilevel"/>
    <w:tmpl w:val="CE007318"/>
    <w:lvl w:ilvl="0" w:tplc="1A964CEC">
      <w:numFmt w:val="bullet"/>
      <w:lvlText w:val="-"/>
      <w:lvlJc w:val="left"/>
      <w:pPr>
        <w:ind w:left="436" w:hanging="360"/>
      </w:pPr>
      <w:rPr>
        <w:rFonts w:ascii="Calibri" w:eastAsiaTheme="minorHAnsi" w:hAnsi="Calibri" w:cstheme="minorBidi"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18" w15:restartNumberingAfterBreak="0">
    <w:nsid w:val="7BDA2D0F"/>
    <w:multiLevelType w:val="hybridMultilevel"/>
    <w:tmpl w:val="C0D2AE0E"/>
    <w:lvl w:ilvl="0" w:tplc="1A964CEC">
      <w:numFmt w:val="bullet"/>
      <w:lvlText w:val="-"/>
      <w:lvlJc w:val="left"/>
      <w:pPr>
        <w:ind w:left="436" w:hanging="360"/>
      </w:pPr>
      <w:rPr>
        <w:rFonts w:ascii="Calibri" w:eastAsiaTheme="minorHAnsi" w:hAnsi="Calibri" w:cstheme="minorBidi"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num w:numId="1">
    <w:abstractNumId w:val="16"/>
  </w:num>
  <w:num w:numId="2">
    <w:abstractNumId w:val="6"/>
  </w:num>
  <w:num w:numId="3">
    <w:abstractNumId w:val="7"/>
  </w:num>
  <w:num w:numId="4">
    <w:abstractNumId w:val="9"/>
  </w:num>
  <w:num w:numId="5">
    <w:abstractNumId w:val="5"/>
  </w:num>
  <w:num w:numId="6">
    <w:abstractNumId w:val="14"/>
  </w:num>
  <w:num w:numId="7">
    <w:abstractNumId w:val="12"/>
  </w:num>
  <w:num w:numId="8">
    <w:abstractNumId w:val="10"/>
  </w:num>
  <w:num w:numId="9">
    <w:abstractNumId w:val="1"/>
  </w:num>
  <w:num w:numId="10">
    <w:abstractNumId w:val="4"/>
  </w:num>
  <w:num w:numId="11">
    <w:abstractNumId w:val="15"/>
  </w:num>
  <w:num w:numId="12">
    <w:abstractNumId w:val="13"/>
  </w:num>
  <w:num w:numId="13">
    <w:abstractNumId w:val="8"/>
  </w:num>
  <w:num w:numId="14">
    <w:abstractNumId w:val="2"/>
  </w:num>
  <w:num w:numId="15">
    <w:abstractNumId w:val="17"/>
  </w:num>
  <w:num w:numId="16">
    <w:abstractNumId w:val="3"/>
  </w:num>
  <w:num w:numId="17">
    <w:abstractNumId w:val="0"/>
  </w:num>
  <w:num w:numId="18">
    <w:abstractNumId w:val="11"/>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B4C"/>
    <w:rsid w:val="00000424"/>
    <w:rsid w:val="0001317A"/>
    <w:rsid w:val="000145D3"/>
    <w:rsid w:val="000156A1"/>
    <w:rsid w:val="00025559"/>
    <w:rsid w:val="00043E92"/>
    <w:rsid w:val="00045D1B"/>
    <w:rsid w:val="00052760"/>
    <w:rsid w:val="0005371D"/>
    <w:rsid w:val="00056897"/>
    <w:rsid w:val="00066358"/>
    <w:rsid w:val="0007094E"/>
    <w:rsid w:val="000744B9"/>
    <w:rsid w:val="0007632A"/>
    <w:rsid w:val="000924F1"/>
    <w:rsid w:val="000959B2"/>
    <w:rsid w:val="00096C2C"/>
    <w:rsid w:val="000A1D50"/>
    <w:rsid w:val="000A2C8B"/>
    <w:rsid w:val="000B5202"/>
    <w:rsid w:val="000C4770"/>
    <w:rsid w:val="000D159F"/>
    <w:rsid w:val="000D48F4"/>
    <w:rsid w:val="000D4D4A"/>
    <w:rsid w:val="001031EA"/>
    <w:rsid w:val="00104C25"/>
    <w:rsid w:val="00124D53"/>
    <w:rsid w:val="001334A9"/>
    <w:rsid w:val="001343BD"/>
    <w:rsid w:val="00136CA7"/>
    <w:rsid w:val="001438E6"/>
    <w:rsid w:val="00154244"/>
    <w:rsid w:val="00160141"/>
    <w:rsid w:val="00161BE7"/>
    <w:rsid w:val="00164E86"/>
    <w:rsid w:val="001954A6"/>
    <w:rsid w:val="00197664"/>
    <w:rsid w:val="00197895"/>
    <w:rsid w:val="001A00C9"/>
    <w:rsid w:val="001A07B0"/>
    <w:rsid w:val="001A0984"/>
    <w:rsid w:val="001A3B97"/>
    <w:rsid w:val="001A3C70"/>
    <w:rsid w:val="001A52EA"/>
    <w:rsid w:val="001B0DB8"/>
    <w:rsid w:val="001B1BA0"/>
    <w:rsid w:val="001B7F80"/>
    <w:rsid w:val="001C014F"/>
    <w:rsid w:val="001C4720"/>
    <w:rsid w:val="001D3C6A"/>
    <w:rsid w:val="001E7447"/>
    <w:rsid w:val="001F36B5"/>
    <w:rsid w:val="00200655"/>
    <w:rsid w:val="00200F59"/>
    <w:rsid w:val="0021373E"/>
    <w:rsid w:val="00214D52"/>
    <w:rsid w:val="00215340"/>
    <w:rsid w:val="00217D18"/>
    <w:rsid w:val="002218F5"/>
    <w:rsid w:val="00226238"/>
    <w:rsid w:val="00234BDF"/>
    <w:rsid w:val="00236341"/>
    <w:rsid w:val="0024196D"/>
    <w:rsid w:val="00243E34"/>
    <w:rsid w:val="002532D0"/>
    <w:rsid w:val="002549A4"/>
    <w:rsid w:val="00256B7F"/>
    <w:rsid w:val="00266964"/>
    <w:rsid w:val="00274DD5"/>
    <w:rsid w:val="00277C48"/>
    <w:rsid w:val="002856BB"/>
    <w:rsid w:val="00291060"/>
    <w:rsid w:val="0029243D"/>
    <w:rsid w:val="0029375D"/>
    <w:rsid w:val="002A0153"/>
    <w:rsid w:val="002A0EFE"/>
    <w:rsid w:val="002A440B"/>
    <w:rsid w:val="002A6232"/>
    <w:rsid w:val="002B41A7"/>
    <w:rsid w:val="002C13A8"/>
    <w:rsid w:val="002C774E"/>
    <w:rsid w:val="002D2220"/>
    <w:rsid w:val="002E2F97"/>
    <w:rsid w:val="002F3337"/>
    <w:rsid w:val="002F38D4"/>
    <w:rsid w:val="002F496C"/>
    <w:rsid w:val="002F6130"/>
    <w:rsid w:val="002F6B53"/>
    <w:rsid w:val="00304933"/>
    <w:rsid w:val="003110A5"/>
    <w:rsid w:val="0032002F"/>
    <w:rsid w:val="0032003B"/>
    <w:rsid w:val="00333EFB"/>
    <w:rsid w:val="003354DE"/>
    <w:rsid w:val="00340CA7"/>
    <w:rsid w:val="00344F41"/>
    <w:rsid w:val="00346473"/>
    <w:rsid w:val="00354280"/>
    <w:rsid w:val="00356E28"/>
    <w:rsid w:val="003629F3"/>
    <w:rsid w:val="003644B2"/>
    <w:rsid w:val="003650F7"/>
    <w:rsid w:val="00377E61"/>
    <w:rsid w:val="003809FA"/>
    <w:rsid w:val="0038250C"/>
    <w:rsid w:val="00382F57"/>
    <w:rsid w:val="00387F5B"/>
    <w:rsid w:val="003907CB"/>
    <w:rsid w:val="00394C43"/>
    <w:rsid w:val="00394CEA"/>
    <w:rsid w:val="00397AEB"/>
    <w:rsid w:val="003A3D39"/>
    <w:rsid w:val="003A48DA"/>
    <w:rsid w:val="003B0879"/>
    <w:rsid w:val="003B09EE"/>
    <w:rsid w:val="003B78BC"/>
    <w:rsid w:val="003D2B32"/>
    <w:rsid w:val="003D3004"/>
    <w:rsid w:val="003E2CB0"/>
    <w:rsid w:val="003E2ECF"/>
    <w:rsid w:val="003E4F85"/>
    <w:rsid w:val="00402B43"/>
    <w:rsid w:val="00412421"/>
    <w:rsid w:val="00414994"/>
    <w:rsid w:val="00415467"/>
    <w:rsid w:val="00421804"/>
    <w:rsid w:val="00423CD9"/>
    <w:rsid w:val="00435E14"/>
    <w:rsid w:val="00444235"/>
    <w:rsid w:val="00444EB9"/>
    <w:rsid w:val="00451CAC"/>
    <w:rsid w:val="00462B4C"/>
    <w:rsid w:val="00463620"/>
    <w:rsid w:val="00476682"/>
    <w:rsid w:val="00480527"/>
    <w:rsid w:val="0048402F"/>
    <w:rsid w:val="0048564E"/>
    <w:rsid w:val="00490ECD"/>
    <w:rsid w:val="004917B4"/>
    <w:rsid w:val="004B2DEE"/>
    <w:rsid w:val="004F0217"/>
    <w:rsid w:val="004F254F"/>
    <w:rsid w:val="005007CE"/>
    <w:rsid w:val="005043B1"/>
    <w:rsid w:val="005118F3"/>
    <w:rsid w:val="0051585D"/>
    <w:rsid w:val="00515AD7"/>
    <w:rsid w:val="00516740"/>
    <w:rsid w:val="00517C84"/>
    <w:rsid w:val="00535568"/>
    <w:rsid w:val="00542C81"/>
    <w:rsid w:val="00544097"/>
    <w:rsid w:val="00545426"/>
    <w:rsid w:val="0056165D"/>
    <w:rsid w:val="005641E3"/>
    <w:rsid w:val="005677E5"/>
    <w:rsid w:val="0058060D"/>
    <w:rsid w:val="005905BB"/>
    <w:rsid w:val="00590B88"/>
    <w:rsid w:val="00596B89"/>
    <w:rsid w:val="005B1764"/>
    <w:rsid w:val="005B5626"/>
    <w:rsid w:val="005B6510"/>
    <w:rsid w:val="005D60F4"/>
    <w:rsid w:val="005E2CE9"/>
    <w:rsid w:val="005E3384"/>
    <w:rsid w:val="005E3446"/>
    <w:rsid w:val="005E5AA3"/>
    <w:rsid w:val="005F5E68"/>
    <w:rsid w:val="00605A52"/>
    <w:rsid w:val="00607951"/>
    <w:rsid w:val="006109A2"/>
    <w:rsid w:val="00612545"/>
    <w:rsid w:val="0061469C"/>
    <w:rsid w:val="006148D1"/>
    <w:rsid w:val="00617A01"/>
    <w:rsid w:val="00621477"/>
    <w:rsid w:val="006236C7"/>
    <w:rsid w:val="00633DEE"/>
    <w:rsid w:val="0063577A"/>
    <w:rsid w:val="006357FD"/>
    <w:rsid w:val="00642A24"/>
    <w:rsid w:val="00642C2B"/>
    <w:rsid w:val="006503A8"/>
    <w:rsid w:val="00651BA8"/>
    <w:rsid w:val="00674C12"/>
    <w:rsid w:val="00677FE1"/>
    <w:rsid w:val="00684BBD"/>
    <w:rsid w:val="00686C92"/>
    <w:rsid w:val="006A22E3"/>
    <w:rsid w:val="006B4A07"/>
    <w:rsid w:val="006B683D"/>
    <w:rsid w:val="006B7003"/>
    <w:rsid w:val="006C20E2"/>
    <w:rsid w:val="006C2338"/>
    <w:rsid w:val="006C4844"/>
    <w:rsid w:val="006C7459"/>
    <w:rsid w:val="006C7637"/>
    <w:rsid w:val="006D49CF"/>
    <w:rsid w:val="006D5928"/>
    <w:rsid w:val="006E34AC"/>
    <w:rsid w:val="006E3666"/>
    <w:rsid w:val="006E3B14"/>
    <w:rsid w:val="006F3917"/>
    <w:rsid w:val="006F5294"/>
    <w:rsid w:val="00703017"/>
    <w:rsid w:val="007131E7"/>
    <w:rsid w:val="00713231"/>
    <w:rsid w:val="00722E37"/>
    <w:rsid w:val="00725F60"/>
    <w:rsid w:val="00730739"/>
    <w:rsid w:val="007333A9"/>
    <w:rsid w:val="00737EBC"/>
    <w:rsid w:val="0074164C"/>
    <w:rsid w:val="0074620B"/>
    <w:rsid w:val="007520A9"/>
    <w:rsid w:val="007550D9"/>
    <w:rsid w:val="00765880"/>
    <w:rsid w:val="00775E95"/>
    <w:rsid w:val="00781DDE"/>
    <w:rsid w:val="00782983"/>
    <w:rsid w:val="0078343C"/>
    <w:rsid w:val="00784E93"/>
    <w:rsid w:val="00786F89"/>
    <w:rsid w:val="00791A77"/>
    <w:rsid w:val="00792C46"/>
    <w:rsid w:val="00797111"/>
    <w:rsid w:val="007A6F0F"/>
    <w:rsid w:val="007C26FF"/>
    <w:rsid w:val="007C459B"/>
    <w:rsid w:val="007C59E4"/>
    <w:rsid w:val="007D3E05"/>
    <w:rsid w:val="007E2895"/>
    <w:rsid w:val="007E2F12"/>
    <w:rsid w:val="007F50AE"/>
    <w:rsid w:val="00800F43"/>
    <w:rsid w:val="0080449E"/>
    <w:rsid w:val="00807B87"/>
    <w:rsid w:val="0082251A"/>
    <w:rsid w:val="008413E3"/>
    <w:rsid w:val="008430C5"/>
    <w:rsid w:val="008437CA"/>
    <w:rsid w:val="0084406B"/>
    <w:rsid w:val="00854915"/>
    <w:rsid w:val="00855A6C"/>
    <w:rsid w:val="00857C80"/>
    <w:rsid w:val="00860C72"/>
    <w:rsid w:val="00867F2B"/>
    <w:rsid w:val="00871923"/>
    <w:rsid w:val="008757D7"/>
    <w:rsid w:val="00883283"/>
    <w:rsid w:val="0088495D"/>
    <w:rsid w:val="008A1695"/>
    <w:rsid w:val="008A2817"/>
    <w:rsid w:val="008A66BF"/>
    <w:rsid w:val="008B70EC"/>
    <w:rsid w:val="008C4C35"/>
    <w:rsid w:val="008D47F2"/>
    <w:rsid w:val="008D6F3F"/>
    <w:rsid w:val="008E4FEA"/>
    <w:rsid w:val="008E7484"/>
    <w:rsid w:val="008F0753"/>
    <w:rsid w:val="00900835"/>
    <w:rsid w:val="0090133B"/>
    <w:rsid w:val="00901427"/>
    <w:rsid w:val="009026B0"/>
    <w:rsid w:val="0090773B"/>
    <w:rsid w:val="0091550C"/>
    <w:rsid w:val="00920A1F"/>
    <w:rsid w:val="009331D4"/>
    <w:rsid w:val="0095042C"/>
    <w:rsid w:val="0095155F"/>
    <w:rsid w:val="009525B6"/>
    <w:rsid w:val="009545B3"/>
    <w:rsid w:val="00955454"/>
    <w:rsid w:val="00960E1C"/>
    <w:rsid w:val="00980EA2"/>
    <w:rsid w:val="009902F3"/>
    <w:rsid w:val="009920E2"/>
    <w:rsid w:val="0099288A"/>
    <w:rsid w:val="009A0078"/>
    <w:rsid w:val="009A2D7B"/>
    <w:rsid w:val="009A2E84"/>
    <w:rsid w:val="009A3553"/>
    <w:rsid w:val="009A57ED"/>
    <w:rsid w:val="009B430B"/>
    <w:rsid w:val="009B79C5"/>
    <w:rsid w:val="009C56F0"/>
    <w:rsid w:val="009C6482"/>
    <w:rsid w:val="009D2A93"/>
    <w:rsid w:val="00A05E5C"/>
    <w:rsid w:val="00A07CD2"/>
    <w:rsid w:val="00A111B0"/>
    <w:rsid w:val="00A16BC4"/>
    <w:rsid w:val="00A17DE0"/>
    <w:rsid w:val="00A20986"/>
    <w:rsid w:val="00A25517"/>
    <w:rsid w:val="00A26B36"/>
    <w:rsid w:val="00A26C1B"/>
    <w:rsid w:val="00A4721A"/>
    <w:rsid w:val="00A47FF7"/>
    <w:rsid w:val="00A51DE6"/>
    <w:rsid w:val="00A54D28"/>
    <w:rsid w:val="00A65BF5"/>
    <w:rsid w:val="00A75BA4"/>
    <w:rsid w:val="00A90F03"/>
    <w:rsid w:val="00A9192D"/>
    <w:rsid w:val="00A95346"/>
    <w:rsid w:val="00AA3057"/>
    <w:rsid w:val="00AA37EA"/>
    <w:rsid w:val="00AB0BE3"/>
    <w:rsid w:val="00AB42CD"/>
    <w:rsid w:val="00AB438D"/>
    <w:rsid w:val="00AC384B"/>
    <w:rsid w:val="00AC53F1"/>
    <w:rsid w:val="00AC7442"/>
    <w:rsid w:val="00AD7337"/>
    <w:rsid w:val="00AE2D9F"/>
    <w:rsid w:val="00AF2BBD"/>
    <w:rsid w:val="00AF3C18"/>
    <w:rsid w:val="00AF419A"/>
    <w:rsid w:val="00B02B61"/>
    <w:rsid w:val="00B03EA5"/>
    <w:rsid w:val="00B04EC3"/>
    <w:rsid w:val="00B2421F"/>
    <w:rsid w:val="00B24319"/>
    <w:rsid w:val="00B26696"/>
    <w:rsid w:val="00B3444D"/>
    <w:rsid w:val="00B43640"/>
    <w:rsid w:val="00B47B66"/>
    <w:rsid w:val="00B52647"/>
    <w:rsid w:val="00B5292C"/>
    <w:rsid w:val="00B55551"/>
    <w:rsid w:val="00B76CE9"/>
    <w:rsid w:val="00B81965"/>
    <w:rsid w:val="00B8621D"/>
    <w:rsid w:val="00B9375D"/>
    <w:rsid w:val="00B93D45"/>
    <w:rsid w:val="00B9528D"/>
    <w:rsid w:val="00BA4BAC"/>
    <w:rsid w:val="00BA590C"/>
    <w:rsid w:val="00BC2821"/>
    <w:rsid w:val="00BC42CF"/>
    <w:rsid w:val="00BC4D40"/>
    <w:rsid w:val="00BD0C52"/>
    <w:rsid w:val="00BD1C16"/>
    <w:rsid w:val="00BD3E57"/>
    <w:rsid w:val="00BF149A"/>
    <w:rsid w:val="00BF2776"/>
    <w:rsid w:val="00C07DB4"/>
    <w:rsid w:val="00C10AC4"/>
    <w:rsid w:val="00C264F7"/>
    <w:rsid w:val="00C32822"/>
    <w:rsid w:val="00C371BD"/>
    <w:rsid w:val="00C4275B"/>
    <w:rsid w:val="00C427A1"/>
    <w:rsid w:val="00C52DD6"/>
    <w:rsid w:val="00C5731D"/>
    <w:rsid w:val="00C7102D"/>
    <w:rsid w:val="00C76A99"/>
    <w:rsid w:val="00C81CB0"/>
    <w:rsid w:val="00C84F08"/>
    <w:rsid w:val="00C869B2"/>
    <w:rsid w:val="00C90311"/>
    <w:rsid w:val="00C96112"/>
    <w:rsid w:val="00C96AD7"/>
    <w:rsid w:val="00CC190F"/>
    <w:rsid w:val="00CC26B3"/>
    <w:rsid w:val="00CC5B57"/>
    <w:rsid w:val="00CC67C8"/>
    <w:rsid w:val="00CD5FF0"/>
    <w:rsid w:val="00CD75E0"/>
    <w:rsid w:val="00CE130F"/>
    <w:rsid w:val="00CE2E45"/>
    <w:rsid w:val="00CE315D"/>
    <w:rsid w:val="00CE5E54"/>
    <w:rsid w:val="00CF2C2B"/>
    <w:rsid w:val="00CF525A"/>
    <w:rsid w:val="00CF52F4"/>
    <w:rsid w:val="00D05549"/>
    <w:rsid w:val="00D0686D"/>
    <w:rsid w:val="00D10C1D"/>
    <w:rsid w:val="00D138DB"/>
    <w:rsid w:val="00D146C5"/>
    <w:rsid w:val="00D30DF7"/>
    <w:rsid w:val="00D35908"/>
    <w:rsid w:val="00D42030"/>
    <w:rsid w:val="00D4732F"/>
    <w:rsid w:val="00D55055"/>
    <w:rsid w:val="00D57DC7"/>
    <w:rsid w:val="00D62B23"/>
    <w:rsid w:val="00D62F85"/>
    <w:rsid w:val="00D637AC"/>
    <w:rsid w:val="00D63B3C"/>
    <w:rsid w:val="00D855E7"/>
    <w:rsid w:val="00D958AF"/>
    <w:rsid w:val="00DA1D98"/>
    <w:rsid w:val="00DB380E"/>
    <w:rsid w:val="00DC048D"/>
    <w:rsid w:val="00DC2367"/>
    <w:rsid w:val="00DD2EA8"/>
    <w:rsid w:val="00DD49C8"/>
    <w:rsid w:val="00DE6BD1"/>
    <w:rsid w:val="00DF00A0"/>
    <w:rsid w:val="00DF0FA7"/>
    <w:rsid w:val="00DF54B4"/>
    <w:rsid w:val="00DF7DDE"/>
    <w:rsid w:val="00E0135D"/>
    <w:rsid w:val="00E03375"/>
    <w:rsid w:val="00E05F6C"/>
    <w:rsid w:val="00E061EE"/>
    <w:rsid w:val="00E36C81"/>
    <w:rsid w:val="00E43DEB"/>
    <w:rsid w:val="00E561EC"/>
    <w:rsid w:val="00E605D2"/>
    <w:rsid w:val="00E644F6"/>
    <w:rsid w:val="00E73E02"/>
    <w:rsid w:val="00E74BF4"/>
    <w:rsid w:val="00E7773C"/>
    <w:rsid w:val="00E809EC"/>
    <w:rsid w:val="00E81B3F"/>
    <w:rsid w:val="00E85CF0"/>
    <w:rsid w:val="00E8677F"/>
    <w:rsid w:val="00E92F6E"/>
    <w:rsid w:val="00E94C8E"/>
    <w:rsid w:val="00EA07D5"/>
    <w:rsid w:val="00EA1FEC"/>
    <w:rsid w:val="00EA2F2D"/>
    <w:rsid w:val="00EA3E73"/>
    <w:rsid w:val="00EA6967"/>
    <w:rsid w:val="00EB25C3"/>
    <w:rsid w:val="00EB65A5"/>
    <w:rsid w:val="00EC0255"/>
    <w:rsid w:val="00EC0716"/>
    <w:rsid w:val="00EC31DB"/>
    <w:rsid w:val="00EC3BFF"/>
    <w:rsid w:val="00EC58D1"/>
    <w:rsid w:val="00ED53B3"/>
    <w:rsid w:val="00EE1B15"/>
    <w:rsid w:val="00EE4B20"/>
    <w:rsid w:val="00EF3095"/>
    <w:rsid w:val="00EF59F8"/>
    <w:rsid w:val="00F2445F"/>
    <w:rsid w:val="00F25387"/>
    <w:rsid w:val="00F33CD9"/>
    <w:rsid w:val="00F376E6"/>
    <w:rsid w:val="00F452B0"/>
    <w:rsid w:val="00F64DB9"/>
    <w:rsid w:val="00F65CD5"/>
    <w:rsid w:val="00F67D3E"/>
    <w:rsid w:val="00F90A12"/>
    <w:rsid w:val="00F93A3C"/>
    <w:rsid w:val="00F943F2"/>
    <w:rsid w:val="00FB380D"/>
    <w:rsid w:val="00FC0BBF"/>
    <w:rsid w:val="00FC1143"/>
    <w:rsid w:val="00FC195A"/>
    <w:rsid w:val="00FC3158"/>
    <w:rsid w:val="00FC42B1"/>
    <w:rsid w:val="00FD7C50"/>
    <w:rsid w:val="00FE61BF"/>
    <w:rsid w:val="00FF2705"/>
    <w:rsid w:val="00FF65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B5ECBA"/>
  <w15:chartTrackingRefBased/>
  <w15:docId w15:val="{6048B151-CE42-4C87-9ED4-34E1FA43A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before="46" w:line="276" w:lineRule="auto"/>
        <w:ind w:left="567" w:right="601" w:hanging="28"/>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3057"/>
    <w:pPr>
      <w:spacing w:before="0" w:after="160" w:line="259" w:lineRule="auto"/>
      <w:ind w:left="0" w:right="0" w:firstLine="0"/>
      <w:jc w:val="left"/>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462B4C"/>
    <w:pPr>
      <w:autoSpaceDE w:val="0"/>
      <w:autoSpaceDN w:val="0"/>
      <w:adjustRightInd w:val="0"/>
      <w:spacing w:before="0" w:line="240" w:lineRule="auto"/>
      <w:ind w:left="0" w:right="0" w:firstLine="0"/>
      <w:jc w:val="left"/>
    </w:pPr>
    <w:rPr>
      <w:rFonts w:ascii="Arial" w:hAnsi="Arial" w:cs="Arial"/>
      <w:color w:val="000000"/>
      <w:sz w:val="24"/>
      <w:szCs w:val="24"/>
    </w:rPr>
  </w:style>
  <w:style w:type="paragraph" w:styleId="Prrafodelista">
    <w:name w:val="List Paragraph"/>
    <w:basedOn w:val="Normal"/>
    <w:uiPriority w:val="34"/>
    <w:qFormat/>
    <w:rsid w:val="00462B4C"/>
    <w:pPr>
      <w:ind w:left="720"/>
      <w:contextualSpacing/>
    </w:pPr>
  </w:style>
  <w:style w:type="paragraph" w:styleId="Textonotapie">
    <w:name w:val="footnote text"/>
    <w:basedOn w:val="Normal"/>
    <w:link w:val="TextonotapieCar"/>
    <w:uiPriority w:val="99"/>
    <w:unhideWhenUsed/>
    <w:rsid w:val="00462B4C"/>
    <w:pPr>
      <w:spacing w:after="0" w:line="240" w:lineRule="auto"/>
    </w:pPr>
    <w:rPr>
      <w:sz w:val="20"/>
      <w:szCs w:val="20"/>
    </w:rPr>
  </w:style>
  <w:style w:type="character" w:customStyle="1" w:styleId="TextonotapieCar">
    <w:name w:val="Texto nota pie Car"/>
    <w:basedOn w:val="Fuentedeprrafopredeter"/>
    <w:link w:val="Textonotapie"/>
    <w:uiPriority w:val="99"/>
    <w:rsid w:val="00462B4C"/>
    <w:rPr>
      <w:sz w:val="20"/>
      <w:szCs w:val="20"/>
    </w:rPr>
  </w:style>
  <w:style w:type="character" w:styleId="Refdenotaalpie">
    <w:name w:val="footnote reference"/>
    <w:basedOn w:val="Fuentedeprrafopredeter"/>
    <w:uiPriority w:val="99"/>
    <w:unhideWhenUsed/>
    <w:rsid w:val="00462B4C"/>
    <w:rPr>
      <w:vertAlign w:val="superscript"/>
    </w:rPr>
  </w:style>
  <w:style w:type="paragraph" w:styleId="NormalWeb">
    <w:name w:val="Normal (Web)"/>
    <w:basedOn w:val="Normal"/>
    <w:uiPriority w:val="99"/>
    <w:unhideWhenUsed/>
    <w:rsid w:val="00462B4C"/>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styleId="Hipervnculo">
    <w:name w:val="Hyperlink"/>
    <w:basedOn w:val="Fuentedeprrafopredeter"/>
    <w:rsid w:val="00462B4C"/>
    <w:rPr>
      <w:color w:val="0000FF"/>
      <w:u w:val="single"/>
    </w:rPr>
  </w:style>
  <w:style w:type="paragraph" w:styleId="Encabezado">
    <w:name w:val="header"/>
    <w:basedOn w:val="Normal"/>
    <w:link w:val="EncabezadoCar"/>
    <w:unhideWhenUsed/>
    <w:rsid w:val="00462B4C"/>
    <w:pPr>
      <w:tabs>
        <w:tab w:val="center" w:pos="4419"/>
        <w:tab w:val="right" w:pos="8838"/>
      </w:tabs>
      <w:spacing w:after="0" w:line="240" w:lineRule="auto"/>
    </w:pPr>
  </w:style>
  <w:style w:type="character" w:customStyle="1" w:styleId="EncabezadoCar">
    <w:name w:val="Encabezado Car"/>
    <w:basedOn w:val="Fuentedeprrafopredeter"/>
    <w:link w:val="Encabezado"/>
    <w:rsid w:val="00462B4C"/>
  </w:style>
  <w:style w:type="paragraph" w:styleId="Piedepgina">
    <w:name w:val="footer"/>
    <w:basedOn w:val="Normal"/>
    <w:link w:val="PiedepginaCar"/>
    <w:uiPriority w:val="99"/>
    <w:unhideWhenUsed/>
    <w:rsid w:val="00462B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62B4C"/>
  </w:style>
  <w:style w:type="paragraph" w:styleId="Textocomentario">
    <w:name w:val="annotation text"/>
    <w:basedOn w:val="Normal"/>
    <w:link w:val="TextocomentarioCar"/>
    <w:uiPriority w:val="99"/>
    <w:unhideWhenUsed/>
    <w:rsid w:val="00462B4C"/>
    <w:pPr>
      <w:spacing w:line="240" w:lineRule="auto"/>
    </w:pPr>
    <w:rPr>
      <w:sz w:val="20"/>
      <w:szCs w:val="20"/>
    </w:rPr>
  </w:style>
  <w:style w:type="character" w:customStyle="1" w:styleId="TextocomentarioCar">
    <w:name w:val="Texto comentario Car"/>
    <w:basedOn w:val="Fuentedeprrafopredeter"/>
    <w:link w:val="Textocomentario"/>
    <w:uiPriority w:val="99"/>
    <w:rsid w:val="00462B4C"/>
    <w:rPr>
      <w:sz w:val="20"/>
      <w:szCs w:val="20"/>
    </w:rPr>
  </w:style>
  <w:style w:type="character" w:customStyle="1" w:styleId="AsuntodelcomentarioCar">
    <w:name w:val="Asunto del comentario Car"/>
    <w:basedOn w:val="TextocomentarioCar"/>
    <w:link w:val="Asuntodelcomentario"/>
    <w:uiPriority w:val="99"/>
    <w:semiHidden/>
    <w:rsid w:val="00462B4C"/>
    <w:rPr>
      <w:b/>
      <w:bCs/>
      <w:sz w:val="20"/>
      <w:szCs w:val="20"/>
    </w:rPr>
  </w:style>
  <w:style w:type="paragraph" w:styleId="Asuntodelcomentario">
    <w:name w:val="annotation subject"/>
    <w:basedOn w:val="Textocomentario"/>
    <w:next w:val="Textocomentario"/>
    <w:link w:val="AsuntodelcomentarioCar"/>
    <w:uiPriority w:val="99"/>
    <w:semiHidden/>
    <w:unhideWhenUsed/>
    <w:rsid w:val="00462B4C"/>
    <w:rPr>
      <w:b/>
      <w:bCs/>
    </w:rPr>
  </w:style>
  <w:style w:type="character" w:customStyle="1" w:styleId="TextodegloboCar">
    <w:name w:val="Texto de globo Car"/>
    <w:basedOn w:val="Fuentedeprrafopredeter"/>
    <w:link w:val="Textodeglobo"/>
    <w:uiPriority w:val="99"/>
    <w:semiHidden/>
    <w:rsid w:val="00462B4C"/>
    <w:rPr>
      <w:rFonts w:ascii="Segoe UI" w:hAnsi="Segoe UI" w:cs="Segoe UI"/>
      <w:sz w:val="18"/>
      <w:szCs w:val="18"/>
    </w:rPr>
  </w:style>
  <w:style w:type="paragraph" w:styleId="Textodeglobo">
    <w:name w:val="Balloon Text"/>
    <w:basedOn w:val="Normal"/>
    <w:link w:val="TextodegloboCar"/>
    <w:uiPriority w:val="99"/>
    <w:semiHidden/>
    <w:unhideWhenUsed/>
    <w:rsid w:val="00462B4C"/>
    <w:pPr>
      <w:spacing w:after="0" w:line="240" w:lineRule="auto"/>
    </w:pPr>
    <w:rPr>
      <w:rFonts w:ascii="Segoe UI" w:hAnsi="Segoe UI" w:cs="Segoe UI"/>
      <w:sz w:val="18"/>
      <w:szCs w:val="18"/>
    </w:rPr>
  </w:style>
  <w:style w:type="character" w:customStyle="1" w:styleId="Mencinsinresolver1">
    <w:name w:val="Mención sin resolver1"/>
    <w:basedOn w:val="Fuentedeprrafopredeter"/>
    <w:uiPriority w:val="99"/>
    <w:rsid w:val="00462B4C"/>
    <w:rPr>
      <w:color w:val="605E5C"/>
      <w:shd w:val="clear" w:color="auto" w:fill="E1DFDD"/>
    </w:rPr>
  </w:style>
  <w:style w:type="character" w:customStyle="1" w:styleId="TextonotaalfinalCar">
    <w:name w:val="Texto nota al final Car"/>
    <w:basedOn w:val="Fuentedeprrafopredeter"/>
    <w:link w:val="Textonotaalfinal"/>
    <w:uiPriority w:val="99"/>
    <w:semiHidden/>
    <w:rsid w:val="00462B4C"/>
    <w:rPr>
      <w:sz w:val="20"/>
      <w:szCs w:val="20"/>
    </w:rPr>
  </w:style>
  <w:style w:type="paragraph" w:styleId="Textonotaalfinal">
    <w:name w:val="endnote text"/>
    <w:basedOn w:val="Normal"/>
    <w:link w:val="TextonotaalfinalCar"/>
    <w:uiPriority w:val="99"/>
    <w:semiHidden/>
    <w:unhideWhenUsed/>
    <w:rsid w:val="00462B4C"/>
    <w:pPr>
      <w:spacing w:after="0" w:line="240" w:lineRule="auto"/>
    </w:pPr>
    <w:rPr>
      <w:sz w:val="20"/>
      <w:szCs w:val="20"/>
    </w:rPr>
  </w:style>
  <w:style w:type="character" w:styleId="Mencinsinresolver">
    <w:name w:val="Unresolved Mention"/>
    <w:basedOn w:val="Fuentedeprrafopredeter"/>
    <w:uiPriority w:val="99"/>
    <w:semiHidden/>
    <w:unhideWhenUsed/>
    <w:rsid w:val="00642A24"/>
    <w:rPr>
      <w:color w:val="605E5C"/>
      <w:shd w:val="clear" w:color="auto" w:fill="E1DFDD"/>
    </w:rPr>
  </w:style>
  <w:style w:type="paragraph" w:styleId="Revisin">
    <w:name w:val="Revision"/>
    <w:hidden/>
    <w:uiPriority w:val="99"/>
    <w:semiHidden/>
    <w:rsid w:val="00C371BD"/>
    <w:pPr>
      <w:spacing w:before="0" w:line="240" w:lineRule="auto"/>
      <w:ind w:left="0" w:right="0" w:firstLine="0"/>
      <w:jc w:val="left"/>
    </w:pPr>
  </w:style>
  <w:style w:type="character" w:styleId="Refdecomentario">
    <w:name w:val="annotation reference"/>
    <w:basedOn w:val="Fuentedeprrafopredeter"/>
    <w:uiPriority w:val="99"/>
    <w:semiHidden/>
    <w:unhideWhenUsed/>
    <w:rsid w:val="00C371B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7184">
      <w:bodyDiv w:val="1"/>
      <w:marLeft w:val="0"/>
      <w:marRight w:val="0"/>
      <w:marTop w:val="0"/>
      <w:marBottom w:val="0"/>
      <w:divBdr>
        <w:top w:val="none" w:sz="0" w:space="0" w:color="auto"/>
        <w:left w:val="none" w:sz="0" w:space="0" w:color="auto"/>
        <w:bottom w:val="none" w:sz="0" w:space="0" w:color="auto"/>
        <w:right w:val="none" w:sz="0" w:space="0" w:color="auto"/>
      </w:divBdr>
    </w:div>
    <w:div w:id="33312957">
      <w:bodyDiv w:val="1"/>
      <w:marLeft w:val="0"/>
      <w:marRight w:val="0"/>
      <w:marTop w:val="0"/>
      <w:marBottom w:val="0"/>
      <w:divBdr>
        <w:top w:val="none" w:sz="0" w:space="0" w:color="auto"/>
        <w:left w:val="none" w:sz="0" w:space="0" w:color="auto"/>
        <w:bottom w:val="none" w:sz="0" w:space="0" w:color="auto"/>
        <w:right w:val="none" w:sz="0" w:space="0" w:color="auto"/>
      </w:divBdr>
    </w:div>
    <w:div w:id="113601208">
      <w:bodyDiv w:val="1"/>
      <w:marLeft w:val="0"/>
      <w:marRight w:val="0"/>
      <w:marTop w:val="0"/>
      <w:marBottom w:val="0"/>
      <w:divBdr>
        <w:top w:val="none" w:sz="0" w:space="0" w:color="auto"/>
        <w:left w:val="none" w:sz="0" w:space="0" w:color="auto"/>
        <w:bottom w:val="none" w:sz="0" w:space="0" w:color="auto"/>
        <w:right w:val="none" w:sz="0" w:space="0" w:color="auto"/>
      </w:divBdr>
    </w:div>
    <w:div w:id="134300931">
      <w:bodyDiv w:val="1"/>
      <w:marLeft w:val="0"/>
      <w:marRight w:val="0"/>
      <w:marTop w:val="0"/>
      <w:marBottom w:val="0"/>
      <w:divBdr>
        <w:top w:val="none" w:sz="0" w:space="0" w:color="auto"/>
        <w:left w:val="none" w:sz="0" w:space="0" w:color="auto"/>
        <w:bottom w:val="none" w:sz="0" w:space="0" w:color="auto"/>
        <w:right w:val="none" w:sz="0" w:space="0" w:color="auto"/>
      </w:divBdr>
    </w:div>
    <w:div w:id="174654839">
      <w:bodyDiv w:val="1"/>
      <w:marLeft w:val="0"/>
      <w:marRight w:val="0"/>
      <w:marTop w:val="0"/>
      <w:marBottom w:val="0"/>
      <w:divBdr>
        <w:top w:val="none" w:sz="0" w:space="0" w:color="auto"/>
        <w:left w:val="none" w:sz="0" w:space="0" w:color="auto"/>
        <w:bottom w:val="none" w:sz="0" w:space="0" w:color="auto"/>
        <w:right w:val="none" w:sz="0" w:space="0" w:color="auto"/>
      </w:divBdr>
    </w:div>
    <w:div w:id="274797397">
      <w:bodyDiv w:val="1"/>
      <w:marLeft w:val="0"/>
      <w:marRight w:val="0"/>
      <w:marTop w:val="0"/>
      <w:marBottom w:val="0"/>
      <w:divBdr>
        <w:top w:val="none" w:sz="0" w:space="0" w:color="auto"/>
        <w:left w:val="none" w:sz="0" w:space="0" w:color="auto"/>
        <w:bottom w:val="none" w:sz="0" w:space="0" w:color="auto"/>
        <w:right w:val="none" w:sz="0" w:space="0" w:color="auto"/>
      </w:divBdr>
    </w:div>
    <w:div w:id="304624732">
      <w:bodyDiv w:val="1"/>
      <w:marLeft w:val="0"/>
      <w:marRight w:val="0"/>
      <w:marTop w:val="0"/>
      <w:marBottom w:val="0"/>
      <w:divBdr>
        <w:top w:val="none" w:sz="0" w:space="0" w:color="auto"/>
        <w:left w:val="none" w:sz="0" w:space="0" w:color="auto"/>
        <w:bottom w:val="none" w:sz="0" w:space="0" w:color="auto"/>
        <w:right w:val="none" w:sz="0" w:space="0" w:color="auto"/>
      </w:divBdr>
    </w:div>
    <w:div w:id="307980553">
      <w:bodyDiv w:val="1"/>
      <w:marLeft w:val="0"/>
      <w:marRight w:val="0"/>
      <w:marTop w:val="0"/>
      <w:marBottom w:val="0"/>
      <w:divBdr>
        <w:top w:val="none" w:sz="0" w:space="0" w:color="auto"/>
        <w:left w:val="none" w:sz="0" w:space="0" w:color="auto"/>
        <w:bottom w:val="none" w:sz="0" w:space="0" w:color="auto"/>
        <w:right w:val="none" w:sz="0" w:space="0" w:color="auto"/>
      </w:divBdr>
    </w:div>
    <w:div w:id="371006748">
      <w:bodyDiv w:val="1"/>
      <w:marLeft w:val="0"/>
      <w:marRight w:val="0"/>
      <w:marTop w:val="0"/>
      <w:marBottom w:val="0"/>
      <w:divBdr>
        <w:top w:val="none" w:sz="0" w:space="0" w:color="auto"/>
        <w:left w:val="none" w:sz="0" w:space="0" w:color="auto"/>
        <w:bottom w:val="none" w:sz="0" w:space="0" w:color="auto"/>
        <w:right w:val="none" w:sz="0" w:space="0" w:color="auto"/>
      </w:divBdr>
    </w:div>
    <w:div w:id="680015490">
      <w:bodyDiv w:val="1"/>
      <w:marLeft w:val="0"/>
      <w:marRight w:val="0"/>
      <w:marTop w:val="0"/>
      <w:marBottom w:val="0"/>
      <w:divBdr>
        <w:top w:val="none" w:sz="0" w:space="0" w:color="auto"/>
        <w:left w:val="none" w:sz="0" w:space="0" w:color="auto"/>
        <w:bottom w:val="none" w:sz="0" w:space="0" w:color="auto"/>
        <w:right w:val="none" w:sz="0" w:space="0" w:color="auto"/>
      </w:divBdr>
    </w:div>
    <w:div w:id="692998959">
      <w:bodyDiv w:val="1"/>
      <w:marLeft w:val="0"/>
      <w:marRight w:val="0"/>
      <w:marTop w:val="0"/>
      <w:marBottom w:val="0"/>
      <w:divBdr>
        <w:top w:val="none" w:sz="0" w:space="0" w:color="auto"/>
        <w:left w:val="none" w:sz="0" w:space="0" w:color="auto"/>
        <w:bottom w:val="none" w:sz="0" w:space="0" w:color="auto"/>
        <w:right w:val="none" w:sz="0" w:space="0" w:color="auto"/>
      </w:divBdr>
    </w:div>
    <w:div w:id="757366353">
      <w:bodyDiv w:val="1"/>
      <w:marLeft w:val="0"/>
      <w:marRight w:val="0"/>
      <w:marTop w:val="0"/>
      <w:marBottom w:val="0"/>
      <w:divBdr>
        <w:top w:val="none" w:sz="0" w:space="0" w:color="auto"/>
        <w:left w:val="none" w:sz="0" w:space="0" w:color="auto"/>
        <w:bottom w:val="none" w:sz="0" w:space="0" w:color="auto"/>
        <w:right w:val="none" w:sz="0" w:space="0" w:color="auto"/>
      </w:divBdr>
    </w:div>
    <w:div w:id="759641938">
      <w:bodyDiv w:val="1"/>
      <w:marLeft w:val="0"/>
      <w:marRight w:val="0"/>
      <w:marTop w:val="0"/>
      <w:marBottom w:val="0"/>
      <w:divBdr>
        <w:top w:val="none" w:sz="0" w:space="0" w:color="auto"/>
        <w:left w:val="none" w:sz="0" w:space="0" w:color="auto"/>
        <w:bottom w:val="none" w:sz="0" w:space="0" w:color="auto"/>
        <w:right w:val="none" w:sz="0" w:space="0" w:color="auto"/>
      </w:divBdr>
    </w:div>
    <w:div w:id="771172693">
      <w:bodyDiv w:val="1"/>
      <w:marLeft w:val="0"/>
      <w:marRight w:val="0"/>
      <w:marTop w:val="0"/>
      <w:marBottom w:val="0"/>
      <w:divBdr>
        <w:top w:val="none" w:sz="0" w:space="0" w:color="auto"/>
        <w:left w:val="none" w:sz="0" w:space="0" w:color="auto"/>
        <w:bottom w:val="none" w:sz="0" w:space="0" w:color="auto"/>
        <w:right w:val="none" w:sz="0" w:space="0" w:color="auto"/>
      </w:divBdr>
    </w:div>
    <w:div w:id="842014555">
      <w:bodyDiv w:val="1"/>
      <w:marLeft w:val="0"/>
      <w:marRight w:val="0"/>
      <w:marTop w:val="0"/>
      <w:marBottom w:val="0"/>
      <w:divBdr>
        <w:top w:val="none" w:sz="0" w:space="0" w:color="auto"/>
        <w:left w:val="none" w:sz="0" w:space="0" w:color="auto"/>
        <w:bottom w:val="none" w:sz="0" w:space="0" w:color="auto"/>
        <w:right w:val="none" w:sz="0" w:space="0" w:color="auto"/>
      </w:divBdr>
    </w:div>
    <w:div w:id="848909999">
      <w:bodyDiv w:val="1"/>
      <w:marLeft w:val="0"/>
      <w:marRight w:val="0"/>
      <w:marTop w:val="0"/>
      <w:marBottom w:val="0"/>
      <w:divBdr>
        <w:top w:val="none" w:sz="0" w:space="0" w:color="auto"/>
        <w:left w:val="none" w:sz="0" w:space="0" w:color="auto"/>
        <w:bottom w:val="none" w:sz="0" w:space="0" w:color="auto"/>
        <w:right w:val="none" w:sz="0" w:space="0" w:color="auto"/>
      </w:divBdr>
    </w:div>
    <w:div w:id="923760218">
      <w:bodyDiv w:val="1"/>
      <w:marLeft w:val="0"/>
      <w:marRight w:val="0"/>
      <w:marTop w:val="0"/>
      <w:marBottom w:val="0"/>
      <w:divBdr>
        <w:top w:val="none" w:sz="0" w:space="0" w:color="auto"/>
        <w:left w:val="none" w:sz="0" w:space="0" w:color="auto"/>
        <w:bottom w:val="none" w:sz="0" w:space="0" w:color="auto"/>
        <w:right w:val="none" w:sz="0" w:space="0" w:color="auto"/>
      </w:divBdr>
    </w:div>
    <w:div w:id="928125596">
      <w:bodyDiv w:val="1"/>
      <w:marLeft w:val="0"/>
      <w:marRight w:val="0"/>
      <w:marTop w:val="0"/>
      <w:marBottom w:val="0"/>
      <w:divBdr>
        <w:top w:val="none" w:sz="0" w:space="0" w:color="auto"/>
        <w:left w:val="none" w:sz="0" w:space="0" w:color="auto"/>
        <w:bottom w:val="none" w:sz="0" w:space="0" w:color="auto"/>
        <w:right w:val="none" w:sz="0" w:space="0" w:color="auto"/>
      </w:divBdr>
    </w:div>
    <w:div w:id="979260747">
      <w:bodyDiv w:val="1"/>
      <w:marLeft w:val="0"/>
      <w:marRight w:val="0"/>
      <w:marTop w:val="0"/>
      <w:marBottom w:val="0"/>
      <w:divBdr>
        <w:top w:val="none" w:sz="0" w:space="0" w:color="auto"/>
        <w:left w:val="none" w:sz="0" w:space="0" w:color="auto"/>
        <w:bottom w:val="none" w:sz="0" w:space="0" w:color="auto"/>
        <w:right w:val="none" w:sz="0" w:space="0" w:color="auto"/>
      </w:divBdr>
    </w:div>
    <w:div w:id="1281303263">
      <w:bodyDiv w:val="1"/>
      <w:marLeft w:val="0"/>
      <w:marRight w:val="0"/>
      <w:marTop w:val="0"/>
      <w:marBottom w:val="0"/>
      <w:divBdr>
        <w:top w:val="none" w:sz="0" w:space="0" w:color="auto"/>
        <w:left w:val="none" w:sz="0" w:space="0" w:color="auto"/>
        <w:bottom w:val="none" w:sz="0" w:space="0" w:color="auto"/>
        <w:right w:val="none" w:sz="0" w:space="0" w:color="auto"/>
      </w:divBdr>
    </w:div>
    <w:div w:id="1321276604">
      <w:bodyDiv w:val="1"/>
      <w:marLeft w:val="0"/>
      <w:marRight w:val="0"/>
      <w:marTop w:val="0"/>
      <w:marBottom w:val="0"/>
      <w:divBdr>
        <w:top w:val="none" w:sz="0" w:space="0" w:color="auto"/>
        <w:left w:val="none" w:sz="0" w:space="0" w:color="auto"/>
        <w:bottom w:val="none" w:sz="0" w:space="0" w:color="auto"/>
        <w:right w:val="none" w:sz="0" w:space="0" w:color="auto"/>
      </w:divBdr>
    </w:div>
    <w:div w:id="1326276520">
      <w:bodyDiv w:val="1"/>
      <w:marLeft w:val="0"/>
      <w:marRight w:val="0"/>
      <w:marTop w:val="0"/>
      <w:marBottom w:val="0"/>
      <w:divBdr>
        <w:top w:val="none" w:sz="0" w:space="0" w:color="auto"/>
        <w:left w:val="none" w:sz="0" w:space="0" w:color="auto"/>
        <w:bottom w:val="none" w:sz="0" w:space="0" w:color="auto"/>
        <w:right w:val="none" w:sz="0" w:space="0" w:color="auto"/>
      </w:divBdr>
    </w:div>
    <w:div w:id="1355688970">
      <w:bodyDiv w:val="1"/>
      <w:marLeft w:val="0"/>
      <w:marRight w:val="0"/>
      <w:marTop w:val="0"/>
      <w:marBottom w:val="0"/>
      <w:divBdr>
        <w:top w:val="none" w:sz="0" w:space="0" w:color="auto"/>
        <w:left w:val="none" w:sz="0" w:space="0" w:color="auto"/>
        <w:bottom w:val="none" w:sz="0" w:space="0" w:color="auto"/>
        <w:right w:val="none" w:sz="0" w:space="0" w:color="auto"/>
      </w:divBdr>
    </w:div>
    <w:div w:id="1358502748">
      <w:bodyDiv w:val="1"/>
      <w:marLeft w:val="0"/>
      <w:marRight w:val="0"/>
      <w:marTop w:val="0"/>
      <w:marBottom w:val="0"/>
      <w:divBdr>
        <w:top w:val="none" w:sz="0" w:space="0" w:color="auto"/>
        <w:left w:val="none" w:sz="0" w:space="0" w:color="auto"/>
        <w:bottom w:val="none" w:sz="0" w:space="0" w:color="auto"/>
        <w:right w:val="none" w:sz="0" w:space="0" w:color="auto"/>
      </w:divBdr>
    </w:div>
    <w:div w:id="1363433705">
      <w:bodyDiv w:val="1"/>
      <w:marLeft w:val="0"/>
      <w:marRight w:val="0"/>
      <w:marTop w:val="0"/>
      <w:marBottom w:val="0"/>
      <w:divBdr>
        <w:top w:val="none" w:sz="0" w:space="0" w:color="auto"/>
        <w:left w:val="none" w:sz="0" w:space="0" w:color="auto"/>
        <w:bottom w:val="none" w:sz="0" w:space="0" w:color="auto"/>
        <w:right w:val="none" w:sz="0" w:space="0" w:color="auto"/>
      </w:divBdr>
    </w:div>
    <w:div w:id="1367566331">
      <w:bodyDiv w:val="1"/>
      <w:marLeft w:val="0"/>
      <w:marRight w:val="0"/>
      <w:marTop w:val="0"/>
      <w:marBottom w:val="0"/>
      <w:divBdr>
        <w:top w:val="none" w:sz="0" w:space="0" w:color="auto"/>
        <w:left w:val="none" w:sz="0" w:space="0" w:color="auto"/>
        <w:bottom w:val="none" w:sz="0" w:space="0" w:color="auto"/>
        <w:right w:val="none" w:sz="0" w:space="0" w:color="auto"/>
      </w:divBdr>
    </w:div>
    <w:div w:id="1387414160">
      <w:bodyDiv w:val="1"/>
      <w:marLeft w:val="0"/>
      <w:marRight w:val="0"/>
      <w:marTop w:val="0"/>
      <w:marBottom w:val="0"/>
      <w:divBdr>
        <w:top w:val="none" w:sz="0" w:space="0" w:color="auto"/>
        <w:left w:val="none" w:sz="0" w:space="0" w:color="auto"/>
        <w:bottom w:val="none" w:sz="0" w:space="0" w:color="auto"/>
        <w:right w:val="none" w:sz="0" w:space="0" w:color="auto"/>
      </w:divBdr>
    </w:div>
    <w:div w:id="1449809395">
      <w:bodyDiv w:val="1"/>
      <w:marLeft w:val="0"/>
      <w:marRight w:val="0"/>
      <w:marTop w:val="0"/>
      <w:marBottom w:val="0"/>
      <w:divBdr>
        <w:top w:val="none" w:sz="0" w:space="0" w:color="auto"/>
        <w:left w:val="none" w:sz="0" w:space="0" w:color="auto"/>
        <w:bottom w:val="none" w:sz="0" w:space="0" w:color="auto"/>
        <w:right w:val="none" w:sz="0" w:space="0" w:color="auto"/>
      </w:divBdr>
    </w:div>
    <w:div w:id="1451822295">
      <w:bodyDiv w:val="1"/>
      <w:marLeft w:val="0"/>
      <w:marRight w:val="0"/>
      <w:marTop w:val="0"/>
      <w:marBottom w:val="0"/>
      <w:divBdr>
        <w:top w:val="none" w:sz="0" w:space="0" w:color="auto"/>
        <w:left w:val="none" w:sz="0" w:space="0" w:color="auto"/>
        <w:bottom w:val="none" w:sz="0" w:space="0" w:color="auto"/>
        <w:right w:val="none" w:sz="0" w:space="0" w:color="auto"/>
      </w:divBdr>
    </w:div>
    <w:div w:id="1567447446">
      <w:bodyDiv w:val="1"/>
      <w:marLeft w:val="0"/>
      <w:marRight w:val="0"/>
      <w:marTop w:val="0"/>
      <w:marBottom w:val="0"/>
      <w:divBdr>
        <w:top w:val="none" w:sz="0" w:space="0" w:color="auto"/>
        <w:left w:val="none" w:sz="0" w:space="0" w:color="auto"/>
        <w:bottom w:val="none" w:sz="0" w:space="0" w:color="auto"/>
        <w:right w:val="none" w:sz="0" w:space="0" w:color="auto"/>
      </w:divBdr>
    </w:div>
    <w:div w:id="1617517541">
      <w:bodyDiv w:val="1"/>
      <w:marLeft w:val="0"/>
      <w:marRight w:val="0"/>
      <w:marTop w:val="0"/>
      <w:marBottom w:val="0"/>
      <w:divBdr>
        <w:top w:val="none" w:sz="0" w:space="0" w:color="auto"/>
        <w:left w:val="none" w:sz="0" w:space="0" w:color="auto"/>
        <w:bottom w:val="none" w:sz="0" w:space="0" w:color="auto"/>
        <w:right w:val="none" w:sz="0" w:space="0" w:color="auto"/>
      </w:divBdr>
    </w:div>
    <w:div w:id="1634289400">
      <w:bodyDiv w:val="1"/>
      <w:marLeft w:val="0"/>
      <w:marRight w:val="0"/>
      <w:marTop w:val="0"/>
      <w:marBottom w:val="0"/>
      <w:divBdr>
        <w:top w:val="none" w:sz="0" w:space="0" w:color="auto"/>
        <w:left w:val="none" w:sz="0" w:space="0" w:color="auto"/>
        <w:bottom w:val="none" w:sz="0" w:space="0" w:color="auto"/>
        <w:right w:val="none" w:sz="0" w:space="0" w:color="auto"/>
      </w:divBdr>
    </w:div>
    <w:div w:id="1654144663">
      <w:bodyDiv w:val="1"/>
      <w:marLeft w:val="0"/>
      <w:marRight w:val="0"/>
      <w:marTop w:val="0"/>
      <w:marBottom w:val="0"/>
      <w:divBdr>
        <w:top w:val="none" w:sz="0" w:space="0" w:color="auto"/>
        <w:left w:val="none" w:sz="0" w:space="0" w:color="auto"/>
        <w:bottom w:val="none" w:sz="0" w:space="0" w:color="auto"/>
        <w:right w:val="none" w:sz="0" w:space="0" w:color="auto"/>
      </w:divBdr>
    </w:div>
    <w:div w:id="1688218041">
      <w:bodyDiv w:val="1"/>
      <w:marLeft w:val="0"/>
      <w:marRight w:val="0"/>
      <w:marTop w:val="0"/>
      <w:marBottom w:val="0"/>
      <w:divBdr>
        <w:top w:val="none" w:sz="0" w:space="0" w:color="auto"/>
        <w:left w:val="none" w:sz="0" w:space="0" w:color="auto"/>
        <w:bottom w:val="none" w:sz="0" w:space="0" w:color="auto"/>
        <w:right w:val="none" w:sz="0" w:space="0" w:color="auto"/>
      </w:divBdr>
    </w:div>
    <w:div w:id="1876235454">
      <w:bodyDiv w:val="1"/>
      <w:marLeft w:val="0"/>
      <w:marRight w:val="0"/>
      <w:marTop w:val="0"/>
      <w:marBottom w:val="0"/>
      <w:divBdr>
        <w:top w:val="none" w:sz="0" w:space="0" w:color="auto"/>
        <w:left w:val="none" w:sz="0" w:space="0" w:color="auto"/>
        <w:bottom w:val="none" w:sz="0" w:space="0" w:color="auto"/>
        <w:right w:val="none" w:sz="0" w:space="0" w:color="auto"/>
      </w:divBdr>
    </w:div>
    <w:div w:id="1910532369">
      <w:bodyDiv w:val="1"/>
      <w:marLeft w:val="0"/>
      <w:marRight w:val="0"/>
      <w:marTop w:val="0"/>
      <w:marBottom w:val="0"/>
      <w:divBdr>
        <w:top w:val="none" w:sz="0" w:space="0" w:color="auto"/>
        <w:left w:val="none" w:sz="0" w:space="0" w:color="auto"/>
        <w:bottom w:val="none" w:sz="0" w:space="0" w:color="auto"/>
        <w:right w:val="none" w:sz="0" w:space="0" w:color="auto"/>
      </w:divBdr>
    </w:div>
    <w:div w:id="1955363083">
      <w:bodyDiv w:val="1"/>
      <w:marLeft w:val="0"/>
      <w:marRight w:val="0"/>
      <w:marTop w:val="0"/>
      <w:marBottom w:val="0"/>
      <w:divBdr>
        <w:top w:val="none" w:sz="0" w:space="0" w:color="auto"/>
        <w:left w:val="none" w:sz="0" w:space="0" w:color="auto"/>
        <w:bottom w:val="none" w:sz="0" w:space="0" w:color="auto"/>
        <w:right w:val="none" w:sz="0" w:space="0" w:color="auto"/>
      </w:divBdr>
    </w:div>
    <w:div w:id="1971129394">
      <w:bodyDiv w:val="1"/>
      <w:marLeft w:val="0"/>
      <w:marRight w:val="0"/>
      <w:marTop w:val="0"/>
      <w:marBottom w:val="0"/>
      <w:divBdr>
        <w:top w:val="none" w:sz="0" w:space="0" w:color="auto"/>
        <w:left w:val="none" w:sz="0" w:space="0" w:color="auto"/>
        <w:bottom w:val="none" w:sz="0" w:space="0" w:color="auto"/>
        <w:right w:val="none" w:sz="0" w:space="0" w:color="auto"/>
      </w:divBdr>
    </w:div>
    <w:div w:id="1988244015">
      <w:bodyDiv w:val="1"/>
      <w:marLeft w:val="0"/>
      <w:marRight w:val="0"/>
      <w:marTop w:val="0"/>
      <w:marBottom w:val="0"/>
      <w:divBdr>
        <w:top w:val="none" w:sz="0" w:space="0" w:color="auto"/>
        <w:left w:val="none" w:sz="0" w:space="0" w:color="auto"/>
        <w:bottom w:val="none" w:sz="0" w:space="0" w:color="auto"/>
        <w:right w:val="none" w:sz="0" w:space="0" w:color="auto"/>
      </w:divBdr>
    </w:div>
    <w:div w:id="1994404403">
      <w:bodyDiv w:val="1"/>
      <w:marLeft w:val="0"/>
      <w:marRight w:val="0"/>
      <w:marTop w:val="0"/>
      <w:marBottom w:val="0"/>
      <w:divBdr>
        <w:top w:val="none" w:sz="0" w:space="0" w:color="auto"/>
        <w:left w:val="none" w:sz="0" w:space="0" w:color="auto"/>
        <w:bottom w:val="none" w:sz="0" w:space="0" w:color="auto"/>
        <w:right w:val="none" w:sz="0" w:space="0" w:color="auto"/>
      </w:divBdr>
    </w:div>
    <w:div w:id="199625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youtube.com/user/INEGIInforma" TargetMode="External"/><Relationship Id="rId26" Type="http://schemas.openxmlformats.org/officeDocument/2006/relationships/chart" Target="charts/chart4.xml"/><Relationship Id="rId39" Type="http://schemas.openxmlformats.org/officeDocument/2006/relationships/chart" Target="charts/chart17.xml"/><Relationship Id="rId21" Type="http://schemas.openxmlformats.org/officeDocument/2006/relationships/image" Target="media/image6.png"/><Relationship Id="rId34" Type="http://schemas.openxmlformats.org/officeDocument/2006/relationships/chart" Target="charts/chart12.xml"/><Relationship Id="rId42" Type="http://schemas.openxmlformats.org/officeDocument/2006/relationships/chart" Target="charts/chart20.xml"/><Relationship Id="rId47" Type="http://schemas.openxmlformats.org/officeDocument/2006/relationships/chart" Target="charts/chart25.xml"/><Relationship Id="rId50"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witter.com/INEGI_INFORMA" TargetMode="External"/><Relationship Id="rId29" Type="http://schemas.openxmlformats.org/officeDocument/2006/relationships/chart" Target="charts/chart7.xml"/><Relationship Id="rId11" Type="http://schemas.openxmlformats.org/officeDocument/2006/relationships/footer" Target="footer1.xml"/><Relationship Id="rId24" Type="http://schemas.openxmlformats.org/officeDocument/2006/relationships/chart" Target="charts/chart2.xml"/><Relationship Id="rId32" Type="http://schemas.openxmlformats.org/officeDocument/2006/relationships/chart" Target="charts/chart10.xml"/><Relationship Id="rId37" Type="http://schemas.openxmlformats.org/officeDocument/2006/relationships/chart" Target="charts/chart15.xml"/><Relationship Id="rId40" Type="http://schemas.openxmlformats.org/officeDocument/2006/relationships/chart" Target="charts/chart18.xml"/><Relationship Id="rId45" Type="http://schemas.openxmlformats.org/officeDocument/2006/relationships/chart" Target="charts/chart23.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1.xml"/><Relationship Id="rId28" Type="http://schemas.openxmlformats.org/officeDocument/2006/relationships/chart" Target="charts/chart6.xml"/><Relationship Id="rId36" Type="http://schemas.openxmlformats.org/officeDocument/2006/relationships/chart" Target="charts/chart14.xml"/><Relationship Id="rId49" Type="http://schemas.openxmlformats.org/officeDocument/2006/relationships/hyperlink" Target="https://www.inegi.org.mx/programas/cnple/2021/" TargetMode="External"/><Relationship Id="rId10" Type="http://schemas.openxmlformats.org/officeDocument/2006/relationships/header" Target="header1.xml"/><Relationship Id="rId19" Type="http://schemas.openxmlformats.org/officeDocument/2006/relationships/image" Target="media/image5.jpeg"/><Relationship Id="rId31" Type="http://schemas.openxmlformats.org/officeDocument/2006/relationships/chart" Target="charts/chart9.xml"/><Relationship Id="rId44" Type="http://schemas.openxmlformats.org/officeDocument/2006/relationships/chart" Target="charts/chart22.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www.instagram.com/inegi_informa/" TargetMode="External"/><Relationship Id="rId22" Type="http://schemas.openxmlformats.org/officeDocument/2006/relationships/hyperlink" Target="https://www.inegi.org.mx/programas/cnple/2021/" TargetMode="External"/><Relationship Id="rId27" Type="http://schemas.openxmlformats.org/officeDocument/2006/relationships/chart" Target="charts/chart5.xml"/><Relationship Id="rId30" Type="http://schemas.openxmlformats.org/officeDocument/2006/relationships/chart" Target="charts/chart8.xml"/><Relationship Id="rId35" Type="http://schemas.openxmlformats.org/officeDocument/2006/relationships/chart" Target="charts/chart13.xml"/><Relationship Id="rId43" Type="http://schemas.openxmlformats.org/officeDocument/2006/relationships/chart" Target="charts/chart21.xml"/><Relationship Id="rId48" Type="http://schemas.openxmlformats.org/officeDocument/2006/relationships/chart" Target="charts/chart26.xml"/><Relationship Id="rId8" Type="http://schemas.openxmlformats.org/officeDocument/2006/relationships/hyperlink" Target="https://www.inegi.org.mx/programas/cnple/2021/"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facebook.com/INEGIInforma/" TargetMode="External"/><Relationship Id="rId17" Type="http://schemas.openxmlformats.org/officeDocument/2006/relationships/image" Target="media/image4.jpeg"/><Relationship Id="rId25" Type="http://schemas.openxmlformats.org/officeDocument/2006/relationships/chart" Target="charts/chart3.xml"/><Relationship Id="rId33" Type="http://schemas.openxmlformats.org/officeDocument/2006/relationships/chart" Target="charts/chart11.xml"/><Relationship Id="rId38" Type="http://schemas.openxmlformats.org/officeDocument/2006/relationships/chart" Target="charts/chart16.xml"/><Relationship Id="rId46" Type="http://schemas.openxmlformats.org/officeDocument/2006/relationships/chart" Target="charts/chart24.xml"/><Relationship Id="rId20" Type="http://schemas.openxmlformats.org/officeDocument/2006/relationships/hyperlink" Target="http://www.inegi.org.mx/" TargetMode="External"/><Relationship Id="rId41" Type="http://schemas.openxmlformats.org/officeDocument/2006/relationships/chart" Target="charts/chart19.xm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ivonne.acundo\Desktop\Depto%20Producci&#243;n%20de%20Informaci&#243;n%20de%20CNG\Comunicados_presentaciones\2021\CNPLE%202021\BD%20CNPLE%202021.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ivonne.acundo\Desktop\Depto%20Producci&#243;n%20de%20Informaci&#243;n%20de%20CNG\Comunicados_presentaciones\2021\CNPLE%202021\BD%20CNPLE%202021.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ivonne.acundo\Desktop\Depto%20Producci&#243;n%20de%20Informaci&#243;n%20de%20CNG\Comunicados_presentaciones\2021\CNPLE%202021\BD%20CNPLE%202021.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ivonne.acundo\Desktop\Depto%20Producci&#243;n%20de%20Informaci&#243;n%20de%20CNG\Comunicados_presentaciones\2021\CNPLE%202021\BD%20CNPLE%202021.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ivonne.acundo\Desktop\Depto%20Producci&#243;n%20de%20Informaci&#243;n%20de%20CNG\Comunicados_presentaciones\2021\CNPLE%202021\BD%20CNPLE%202021%20(version%202).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ivonne.acundo\Desktop\Depto%20Producci&#243;n%20de%20Informaci&#243;n%20de%20CNG\Comunicados_presentaciones\2021\CNPLE%202021\BD%20CNPLE%202021.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ivonne.acundo\Desktop\Depto%20Producci&#243;n%20de%20Informaci&#243;n%20de%20CNG\Comunicados_presentaciones\2021\CNPLE%202021\BD%20CNPLE%202021%20(version%202).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ivonne.acundo\Desktop\Depto%20Producci&#243;n%20de%20Informaci&#243;n%20de%20CNG\Comunicados_presentaciones\2021\CNPLE%202021\BD%20CNPLE%202021%20(version%202).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ivonne.acundo\Desktop\Depto%20Producci&#243;n%20de%20Informaci&#243;n%20de%20CNG\Comunicados_presentaciones\2021\CNPLE%202021\BD%20CNPLE%202021%20(version%202).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ivonne.acundo\Desktop\Depto%20Producci&#243;n%20de%20Informaci&#243;n%20de%20CNG\Comunicados_presentaciones\2021\CNPLE%202021\BD%20CNPLE%202021%20(version%202).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C:\Users\ivonne.acundo\Desktop\Depto%20Producci&#243;n%20de%20Informaci&#243;n%20de%20CNG\Comunicados_presentaciones\2021\CNPLE%202021\BD%20CNPLE%202021%20(version%202).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ivonne.acundo\Desktop\Depto%20Producci&#243;n%20de%20Informaci&#243;n%20de%20CNG\Comunicados_presentaciones\2021\CNPLE%202021\BD%20CNPLE%202021.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C:\Users\ivonne.acundo\Desktop\Depto%20Producci&#243;n%20de%20Informaci&#243;n%20de%20CNG\Comunicados_presentaciones\2021\CNPLE%202021\BD%20CNPLE%202021%20(version%202).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C:\Users\ivonne.acundo\Desktop\Depto%20Producci&#243;n%20de%20Informaci&#243;n%20de%20CNG\Comunicados_presentaciones\2021\CNPLE%202021\BD%20CNPLE%202021%20(version%202).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C:\Users\ivonne.acundo\Desktop\Depto%20Producci&#243;n%20de%20Informaci&#243;n%20de%20CNG\Comunicados_presentaciones\2021\CNPLE%202021\BD%20CNPLE%202021%20(version%202).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file:///C:\Users\ivonne.acundo\Desktop\Depto%20Producci&#243;n%20de%20Informaci&#243;n%20de%20CNG\Comunicados_presentaciones\2021\CNPLE%202021\BD%20CNPLE%202021%20(version%202).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file:///C:\Users\ivonne.acundo\Desktop\Depto%20Producci&#243;n%20de%20Informaci&#243;n%20de%20CNG\Comunicados_presentaciones\2021\CNPLE%202021\BD%20CNPLE%202021%20(version%202).xlsx"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file:///C:\Users\ivonne.acundo\Desktop\Depto%20Producci&#243;n%20de%20Informaci&#243;n%20de%20CNG\Comunicados_presentaciones\2021\CNPLE%202021\BD%20CNPLE%202021%20(version%202).xlsx" TargetMode="External"/><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oleObject" Target="file:///C:\Users\ivonne.acundo\Desktop\Depto%20Producci&#243;n%20de%20Informaci&#243;n%20de%20CNG\Comunicados_presentaciones\2021\CNPLE%202021\BD%20CNPLE%202021%20(version%202).xlsx" TargetMode="External"/><Relationship Id="rId2" Type="http://schemas.microsoft.com/office/2011/relationships/chartColorStyle" Target="colors26.xml"/><Relationship Id="rId1" Type="http://schemas.microsoft.com/office/2011/relationships/chartStyle" Target="style26.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ivonne.acundo\Desktop\Depto%20Producci&#243;n%20de%20Informaci&#243;n%20de%20CNG\Comunicados_presentaciones\2021\CNPLE%202021\BD%20CNPLE%20202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ivonne.acundo\Desktop\Depto%20Producci&#243;n%20de%20Informaci&#243;n%20de%20CNG\Comunicados_presentaciones\2021\CNPLE%202021\BD%20CNPLE%20202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ivonne.acundo\Desktop\Depto%20Producci&#243;n%20de%20Informaci&#243;n%20de%20CNG\Comunicados_presentaciones\2021\CNPLE%202021\BD%20CNPLE%20202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ivonne.acundo\Desktop\Depto%20Producci&#243;n%20de%20Informaci&#243;n%20de%20CNG\Comunicados_presentaciones\2021\CNPLE%202021\BD%20CNPLE%20202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ivonne.acundo\Desktop\Depto%20Producci&#243;n%20de%20Informaci&#243;n%20de%20CNG\Comunicados_presentaciones\2021\CNPLE%202021\BD%20CNPLE%202021.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ivonne.acundo\Desktop\Depto%20Producci&#243;n%20de%20Informaci&#243;n%20de%20CNG\Comunicados_presentaciones\2021\CNPLE%202021\BD%20CNPLE%202021.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ivonne.acundo\Desktop\Depto%20Producci&#243;n%20de%20Informaci&#243;n%20de%20CNG\Comunicados_presentaciones\2021\CNPLE%202021\BD%20CNPLE%202021.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'Unidades adm'!$Q$3</c:f>
              <c:strCache>
                <c:ptCount val="1"/>
                <c:pt idx="0">
                  <c:v>Unidades</c:v>
                </c:pt>
              </c:strCache>
            </c:strRef>
          </c:tx>
          <c:spPr>
            <a:ln w="28575" cap="rnd">
              <a:solidFill>
                <a:srgbClr val="5D7C60"/>
              </a:solidFill>
              <a:round/>
            </a:ln>
            <a:effectLst>
              <a:outerShdw blurRad="50800" dist="38100" dir="2700000" algn="tl" rotWithShape="0">
                <a:prstClr val="black">
                  <a:alpha val="40000"/>
                </a:prstClr>
              </a:outerShdw>
            </a:effectLst>
          </c:spPr>
          <c:marker>
            <c:symbol val="diamond"/>
            <c:size val="10"/>
            <c:spPr>
              <a:solidFill>
                <a:srgbClr val="5D7C60"/>
              </a:solidFill>
              <a:ln w="9525">
                <a:solidFill>
                  <a:srgbClr val="5D7C60"/>
                </a:solidFill>
              </a:ln>
              <a:effectLst>
                <a:outerShdw blurRad="50800" dist="38100" dir="2700000" algn="tl" rotWithShape="0">
                  <a:prstClr val="black">
                    <a:alpha val="40000"/>
                  </a:prstClr>
                </a:outerShdw>
              </a:effectLst>
            </c:spPr>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'Unidades adm'!$P$4:$P$8</c:f>
              <c:numCache>
                <c:formatCode>General</c:formatCode>
                <c:ptCount val="5"/>
                <c:pt idx="0">
                  <c:v>2016</c:v>
                </c:pt>
                <c:pt idx="1">
                  <c:v>2017</c:v>
                </c:pt>
                <c:pt idx="2">
                  <c:v>2018</c:v>
                </c:pt>
                <c:pt idx="3">
                  <c:v>2019</c:v>
                </c:pt>
                <c:pt idx="4">
                  <c:v>2020</c:v>
                </c:pt>
              </c:numCache>
            </c:numRef>
          </c:cat>
          <c:val>
            <c:numRef>
              <c:f>'Unidades adm'!$Q$4:$Q$8</c:f>
              <c:numCache>
                <c:formatCode>General</c:formatCode>
                <c:ptCount val="5"/>
                <c:pt idx="0">
                  <c:v>406</c:v>
                </c:pt>
                <c:pt idx="1">
                  <c:v>343</c:v>
                </c:pt>
                <c:pt idx="2">
                  <c:v>327</c:v>
                </c:pt>
                <c:pt idx="3">
                  <c:v>352</c:v>
                </c:pt>
                <c:pt idx="4">
                  <c:v>349</c:v>
                </c:pt>
              </c:numCache>
            </c:numRef>
          </c:val>
          <c:smooth val="0"/>
          <c:extLst>
            <c:ext xmlns:c16="http://schemas.microsoft.com/office/drawing/2014/chart" uri="{C3380CC4-5D6E-409C-BE32-E72D297353CC}">
              <c16:uniqueId val="{00000000-A123-4F0F-933E-DB1ED0458EA3}"/>
            </c:ext>
          </c:extLst>
        </c:ser>
        <c:dLbls>
          <c:showLegendKey val="0"/>
          <c:showVal val="0"/>
          <c:showCatName val="0"/>
          <c:showSerName val="0"/>
          <c:showPercent val="0"/>
          <c:showBubbleSize val="0"/>
        </c:dLbls>
        <c:marker val="1"/>
        <c:smooth val="0"/>
        <c:axId val="1761067200"/>
        <c:axId val="1761099648"/>
      </c:lineChart>
      <c:catAx>
        <c:axId val="1761067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761099648"/>
        <c:crosses val="autoZero"/>
        <c:auto val="1"/>
        <c:lblAlgn val="ctr"/>
        <c:lblOffset val="100"/>
        <c:noMultiLvlLbl val="0"/>
      </c:catAx>
      <c:valAx>
        <c:axId val="1761099648"/>
        <c:scaling>
          <c:orientation val="minMax"/>
        </c:scaling>
        <c:delete val="1"/>
        <c:axPos val="l"/>
        <c:numFmt formatCode="General" sourceLinked="1"/>
        <c:majorTickMark val="none"/>
        <c:minorTickMark val="none"/>
        <c:tickLblPos val="nextTo"/>
        <c:crossAx val="17610672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555555555555555E-2"/>
          <c:y val="0.18771562517389126"/>
          <c:w val="0.93888888888888888"/>
          <c:h val="0.68420562990373379"/>
        </c:manualLayout>
      </c:layout>
      <c:lineChart>
        <c:grouping val="standard"/>
        <c:varyColors val="0"/>
        <c:ser>
          <c:idx val="0"/>
          <c:order val="0"/>
          <c:tx>
            <c:strRef>
              <c:f>Dieta!$G$3</c:f>
              <c:strCache>
                <c:ptCount val="1"/>
                <c:pt idx="0">
                  <c:v>Presupuesto</c:v>
                </c:pt>
              </c:strCache>
            </c:strRef>
          </c:tx>
          <c:spPr>
            <a:ln w="28575" cap="rnd">
              <a:solidFill>
                <a:srgbClr val="D1622F"/>
              </a:solidFill>
              <a:round/>
            </a:ln>
            <a:effectLst>
              <a:outerShdw blurRad="50800" dist="38100" dir="2700000" algn="tl" rotWithShape="0">
                <a:prstClr val="black">
                  <a:alpha val="40000"/>
                </a:prstClr>
              </a:outerShdw>
            </a:effectLst>
          </c:spPr>
          <c:marker>
            <c:symbol val="diamond"/>
            <c:size val="10"/>
            <c:spPr>
              <a:solidFill>
                <a:srgbClr val="D1622F"/>
              </a:solidFill>
              <a:ln w="9525">
                <a:solidFill>
                  <a:srgbClr val="D1622F"/>
                </a:solidFill>
              </a:ln>
              <a:effectLst>
                <a:outerShdw blurRad="50800" dist="38100" dir="2700000" algn="tl" rotWithShape="0">
                  <a:prstClr val="black">
                    <a:alpha val="40000"/>
                  </a:prstClr>
                </a:outerShdw>
              </a:effectLst>
            </c:spPr>
          </c:marker>
          <c:dLbls>
            <c:dLbl>
              <c:idx val="0"/>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477-4338-8442-F0B765AA378B}"/>
                </c:ext>
              </c:extLst>
            </c:dLbl>
            <c:dLbl>
              <c:idx val="3"/>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477-4338-8442-F0B765AA378B}"/>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Dieta!$F$4:$F$8</c:f>
              <c:numCache>
                <c:formatCode>General</c:formatCode>
                <c:ptCount val="5"/>
                <c:pt idx="0">
                  <c:v>2016</c:v>
                </c:pt>
                <c:pt idx="1">
                  <c:v>2017</c:v>
                </c:pt>
                <c:pt idx="2">
                  <c:v>2018</c:v>
                </c:pt>
                <c:pt idx="3">
                  <c:v>2019</c:v>
                </c:pt>
                <c:pt idx="4">
                  <c:v>2020</c:v>
                </c:pt>
              </c:numCache>
            </c:numRef>
          </c:cat>
          <c:val>
            <c:numRef>
              <c:f>Dieta!$G$4:$G$8</c:f>
              <c:numCache>
                <c:formatCode>#,##0.0</c:formatCode>
                <c:ptCount val="5"/>
                <c:pt idx="0">
                  <c:v>4403.7775746099996</c:v>
                </c:pt>
                <c:pt idx="1">
                  <c:v>4460.9932382700008</c:v>
                </c:pt>
                <c:pt idx="2">
                  <c:v>4457.1977045999993</c:v>
                </c:pt>
                <c:pt idx="3">
                  <c:v>4086.6036195900006</c:v>
                </c:pt>
                <c:pt idx="4">
                  <c:v>4227.1211389999999</c:v>
                </c:pt>
              </c:numCache>
            </c:numRef>
          </c:val>
          <c:smooth val="0"/>
          <c:extLst>
            <c:ext xmlns:c16="http://schemas.microsoft.com/office/drawing/2014/chart" uri="{C3380CC4-5D6E-409C-BE32-E72D297353CC}">
              <c16:uniqueId val="{00000002-0477-4338-8442-F0B765AA378B}"/>
            </c:ext>
          </c:extLst>
        </c:ser>
        <c:dLbls>
          <c:showLegendKey val="0"/>
          <c:showVal val="0"/>
          <c:showCatName val="0"/>
          <c:showSerName val="0"/>
          <c:showPercent val="0"/>
          <c:showBubbleSize val="0"/>
        </c:dLbls>
        <c:marker val="1"/>
        <c:smooth val="0"/>
        <c:axId val="1936869520"/>
        <c:axId val="1936871184"/>
      </c:lineChart>
      <c:catAx>
        <c:axId val="1936869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936871184"/>
        <c:crosses val="autoZero"/>
        <c:auto val="1"/>
        <c:lblAlgn val="ctr"/>
        <c:lblOffset val="100"/>
        <c:noMultiLvlLbl val="0"/>
      </c:catAx>
      <c:valAx>
        <c:axId val="1936871184"/>
        <c:scaling>
          <c:orientation val="minMax"/>
        </c:scaling>
        <c:delete val="1"/>
        <c:axPos val="l"/>
        <c:numFmt formatCode="#,##0.0" sourceLinked="1"/>
        <c:majorTickMark val="none"/>
        <c:minorTickMark val="none"/>
        <c:tickLblPos val="nextTo"/>
        <c:crossAx val="19368695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555555555555555E-2"/>
          <c:y val="9.7222222222222224E-2"/>
          <c:w val="0.93888888888888888"/>
          <c:h val="0.65107111611048618"/>
        </c:manualLayout>
      </c:layout>
      <c:barChart>
        <c:barDir val="col"/>
        <c:grouping val="clustered"/>
        <c:varyColors val="0"/>
        <c:ser>
          <c:idx val="0"/>
          <c:order val="0"/>
          <c:spPr>
            <a:solidFill>
              <a:srgbClr val="A9D3AF"/>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5D7C60"/>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9694-40BB-865D-4D485DDB3FC2}"/>
              </c:ext>
            </c:extLst>
          </c:dPt>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Dieta!$T$6:$T$36</c:f>
              <c:strCache>
                <c:ptCount val="31"/>
                <c:pt idx="0">
                  <c:v>SON</c:v>
                </c:pt>
                <c:pt idx="1">
                  <c:v>GRO</c:v>
                </c:pt>
                <c:pt idx="2">
                  <c:v>CDMX</c:v>
                </c:pt>
                <c:pt idx="3">
                  <c:v>CHIH</c:v>
                </c:pt>
                <c:pt idx="4">
                  <c:v>GTO</c:v>
                </c:pt>
                <c:pt idx="5">
                  <c:v>TLAX</c:v>
                </c:pt>
                <c:pt idx="6">
                  <c:v>BC</c:v>
                </c:pt>
                <c:pt idx="7">
                  <c:v>JAL</c:v>
                </c:pt>
                <c:pt idx="8">
                  <c:v>MOR</c:v>
                </c:pt>
                <c:pt idx="9">
                  <c:v>NL</c:v>
                </c:pt>
                <c:pt idx="10">
                  <c:v>ZAC</c:v>
                </c:pt>
                <c:pt idx="11">
                  <c:v>QROO</c:v>
                </c:pt>
                <c:pt idx="12">
                  <c:v>DGO</c:v>
                </c:pt>
                <c:pt idx="13">
                  <c:v>QRO</c:v>
                </c:pt>
                <c:pt idx="14">
                  <c:v>MEX</c:v>
                </c:pt>
                <c:pt idx="15">
                  <c:v>PUE</c:v>
                </c:pt>
                <c:pt idx="16">
                  <c:v>HGO</c:v>
                </c:pt>
                <c:pt idx="17">
                  <c:v>SLP</c:v>
                </c:pt>
                <c:pt idx="18">
                  <c:v>YUC</c:v>
                </c:pt>
                <c:pt idx="19">
                  <c:v>MICH</c:v>
                </c:pt>
                <c:pt idx="20">
                  <c:v>TAMPS</c:v>
                </c:pt>
                <c:pt idx="21">
                  <c:v>NAY</c:v>
                </c:pt>
                <c:pt idx="22">
                  <c:v>COAH</c:v>
                </c:pt>
                <c:pt idx="23">
                  <c:v>COL</c:v>
                </c:pt>
                <c:pt idx="24">
                  <c:v>AGS</c:v>
                </c:pt>
                <c:pt idx="25">
                  <c:v>CAMP</c:v>
                </c:pt>
                <c:pt idx="26">
                  <c:v>BCS</c:v>
                </c:pt>
                <c:pt idx="27">
                  <c:v>OAX</c:v>
                </c:pt>
                <c:pt idx="28">
                  <c:v>TAB</c:v>
                </c:pt>
                <c:pt idx="29">
                  <c:v>CHIS</c:v>
                </c:pt>
                <c:pt idx="30">
                  <c:v>VER</c:v>
                </c:pt>
              </c:strCache>
            </c:strRef>
          </c:cat>
          <c:val>
            <c:numRef>
              <c:f>Dieta!$U$6:$U$36</c:f>
              <c:numCache>
                <c:formatCode>0.0</c:formatCode>
                <c:ptCount val="31"/>
                <c:pt idx="0">
                  <c:v>647.28481103000001</c:v>
                </c:pt>
                <c:pt idx="1">
                  <c:v>426.19026400000001</c:v>
                </c:pt>
                <c:pt idx="2">
                  <c:v>368.39605535999999</c:v>
                </c:pt>
                <c:pt idx="3">
                  <c:v>350.04331000000002</c:v>
                </c:pt>
                <c:pt idx="4">
                  <c:v>230.7745166</c:v>
                </c:pt>
                <c:pt idx="5">
                  <c:v>195.95118099999999</c:v>
                </c:pt>
                <c:pt idx="6">
                  <c:v>175.26292637</c:v>
                </c:pt>
                <c:pt idx="7">
                  <c:v>164.03047647999998</c:v>
                </c:pt>
                <c:pt idx="8">
                  <c:v>154.5635456</c:v>
                </c:pt>
                <c:pt idx="9">
                  <c:v>153.95148506000001</c:v>
                </c:pt>
                <c:pt idx="10">
                  <c:v>142.50224399999999</c:v>
                </c:pt>
                <c:pt idx="11">
                  <c:v>137.09058243000001</c:v>
                </c:pt>
                <c:pt idx="12">
                  <c:v>127.86774800000001</c:v>
                </c:pt>
                <c:pt idx="13">
                  <c:v>117.26930748000001</c:v>
                </c:pt>
                <c:pt idx="14">
                  <c:v>98.043750000000003</c:v>
                </c:pt>
                <c:pt idx="15">
                  <c:v>92.030586229999997</c:v>
                </c:pt>
                <c:pt idx="16">
                  <c:v>83.918851200000006</c:v>
                </c:pt>
                <c:pt idx="17">
                  <c:v>74.704279999999997</c:v>
                </c:pt>
                <c:pt idx="18">
                  <c:v>58.306933530000002</c:v>
                </c:pt>
                <c:pt idx="19">
                  <c:v>46.668140999999999</c:v>
                </c:pt>
                <c:pt idx="20">
                  <c:v>46.634435000000003</c:v>
                </c:pt>
                <c:pt idx="21">
                  <c:v>43.905205799999997</c:v>
                </c:pt>
                <c:pt idx="22">
                  <c:v>40.573886369999997</c:v>
                </c:pt>
                <c:pt idx="23">
                  <c:v>40.375315000000001</c:v>
                </c:pt>
                <c:pt idx="24">
                  <c:v>39.133431450000003</c:v>
                </c:pt>
                <c:pt idx="25">
                  <c:v>35.137251999999997</c:v>
                </c:pt>
                <c:pt idx="26">
                  <c:v>33.188989999999997</c:v>
                </c:pt>
                <c:pt idx="27">
                  <c:v>29.744366399999997</c:v>
                </c:pt>
                <c:pt idx="28">
                  <c:v>28.852627999999999</c:v>
                </c:pt>
                <c:pt idx="29">
                  <c:v>28.700995199999998</c:v>
                </c:pt>
                <c:pt idx="30">
                  <c:v>16.02363841</c:v>
                </c:pt>
              </c:numCache>
            </c:numRef>
          </c:val>
          <c:extLst>
            <c:ext xmlns:c16="http://schemas.microsoft.com/office/drawing/2014/chart" uri="{C3380CC4-5D6E-409C-BE32-E72D297353CC}">
              <c16:uniqueId val="{00000002-9694-40BB-865D-4D485DDB3FC2}"/>
            </c:ext>
          </c:extLst>
        </c:ser>
        <c:dLbls>
          <c:showLegendKey val="0"/>
          <c:showVal val="0"/>
          <c:showCatName val="0"/>
          <c:showSerName val="0"/>
          <c:showPercent val="0"/>
          <c:showBubbleSize val="0"/>
        </c:dLbls>
        <c:gapWidth val="70"/>
        <c:overlap val="-27"/>
        <c:axId val="361120272"/>
        <c:axId val="361126512"/>
      </c:barChart>
      <c:catAx>
        <c:axId val="361120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61126512"/>
        <c:crosses val="autoZero"/>
        <c:auto val="1"/>
        <c:lblAlgn val="ctr"/>
        <c:lblOffset val="100"/>
        <c:noMultiLvlLbl val="0"/>
      </c:catAx>
      <c:valAx>
        <c:axId val="361126512"/>
        <c:scaling>
          <c:orientation val="minMax"/>
        </c:scaling>
        <c:delete val="1"/>
        <c:axPos val="l"/>
        <c:numFmt formatCode="0.0" sourceLinked="1"/>
        <c:majorTickMark val="none"/>
        <c:minorTickMark val="none"/>
        <c:tickLblPos val="nextTo"/>
        <c:crossAx val="3611202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464985994397759E-2"/>
          <c:y val="9.2592397242210772E-2"/>
          <c:w val="0.95070028881090651"/>
          <c:h val="0.45917462444853963"/>
        </c:manualLayout>
      </c:layout>
      <c:barChart>
        <c:barDir val="col"/>
        <c:grouping val="clustered"/>
        <c:varyColors val="0"/>
        <c:ser>
          <c:idx val="1"/>
          <c:order val="0"/>
          <c:tx>
            <c:strRef>
              <c:f>Presidentes!$AC$13</c:f>
              <c:strCache>
                <c:ptCount val="1"/>
                <c:pt idx="0">
                  <c:v>2019</c:v>
                </c:pt>
              </c:strCache>
            </c:strRef>
          </c:tx>
          <c:spPr>
            <a:solidFill>
              <a:srgbClr val="87AD8A"/>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Presidentes!$AA$14:$AB$19</c:f>
              <c:multiLvlStrCache>
                <c:ptCount val="6"/>
                <c:lvl>
                  <c:pt idx="0">
                    <c:v>Hombres</c:v>
                  </c:pt>
                  <c:pt idx="1">
                    <c:v>Mujeres</c:v>
                  </c:pt>
                  <c:pt idx="2">
                    <c:v>Hombres</c:v>
                  </c:pt>
                  <c:pt idx="3">
                    <c:v>Mujeres</c:v>
                  </c:pt>
                  <c:pt idx="4">
                    <c:v>Hombres</c:v>
                  </c:pt>
                  <c:pt idx="5">
                    <c:v>Mujeres</c:v>
                  </c:pt>
                </c:lvl>
                <c:lvl>
                  <c:pt idx="0">
                    <c:v>Mesa Directiva 
u homóloga</c:v>
                  </c:pt>
                  <c:pt idx="2">
                    <c:v>Junta de Coordinación 
Política u homóloga</c:v>
                  </c:pt>
                  <c:pt idx="4">
                    <c:v>Junta para la Dirección 
de los Trabajos Legislativos 
u homóloga</c:v>
                  </c:pt>
                </c:lvl>
              </c:multiLvlStrCache>
            </c:multiLvlStrRef>
          </c:cat>
          <c:val>
            <c:numRef>
              <c:f>Presidentes!$AC$14:$AC$19</c:f>
              <c:numCache>
                <c:formatCode>0.0%</c:formatCode>
                <c:ptCount val="6"/>
                <c:pt idx="0">
                  <c:v>0.68799999999999994</c:v>
                </c:pt>
                <c:pt idx="1">
                  <c:v>0.313</c:v>
                </c:pt>
                <c:pt idx="2">
                  <c:v>0.75</c:v>
                </c:pt>
                <c:pt idx="3">
                  <c:v>0.25</c:v>
                </c:pt>
                <c:pt idx="4">
                  <c:v>0.85699999999999998</c:v>
                </c:pt>
                <c:pt idx="5">
                  <c:v>0.14299999999999999</c:v>
                </c:pt>
              </c:numCache>
            </c:numRef>
          </c:val>
          <c:extLst>
            <c:ext xmlns:c16="http://schemas.microsoft.com/office/drawing/2014/chart" uri="{C3380CC4-5D6E-409C-BE32-E72D297353CC}">
              <c16:uniqueId val="{00000000-80B5-46F9-8A03-FDD7D9C0BDDA}"/>
            </c:ext>
          </c:extLst>
        </c:ser>
        <c:ser>
          <c:idx val="0"/>
          <c:order val="1"/>
          <c:tx>
            <c:strRef>
              <c:f>Presidentes!$AD$13</c:f>
              <c:strCache>
                <c:ptCount val="1"/>
                <c:pt idx="0">
                  <c:v>2020</c:v>
                </c:pt>
              </c:strCache>
            </c:strRef>
          </c:tx>
          <c:spPr>
            <a:solidFill>
              <a:srgbClr val="006098"/>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Presidentes!$AA$14:$AB$19</c:f>
              <c:multiLvlStrCache>
                <c:ptCount val="6"/>
                <c:lvl>
                  <c:pt idx="0">
                    <c:v>Hombres</c:v>
                  </c:pt>
                  <c:pt idx="1">
                    <c:v>Mujeres</c:v>
                  </c:pt>
                  <c:pt idx="2">
                    <c:v>Hombres</c:v>
                  </c:pt>
                  <c:pt idx="3">
                    <c:v>Mujeres</c:v>
                  </c:pt>
                  <c:pt idx="4">
                    <c:v>Hombres</c:v>
                  </c:pt>
                  <c:pt idx="5">
                    <c:v>Mujeres</c:v>
                  </c:pt>
                </c:lvl>
                <c:lvl>
                  <c:pt idx="0">
                    <c:v>Mesa Directiva 
u homóloga</c:v>
                  </c:pt>
                  <c:pt idx="2">
                    <c:v>Junta de Coordinación 
Política u homóloga</c:v>
                  </c:pt>
                  <c:pt idx="4">
                    <c:v>Junta para la Dirección 
de los Trabajos Legislativos 
u homóloga</c:v>
                  </c:pt>
                </c:lvl>
              </c:multiLvlStrCache>
            </c:multiLvlStrRef>
          </c:cat>
          <c:val>
            <c:numRef>
              <c:f>Presidentes!$AD$14:$AD$19</c:f>
              <c:numCache>
                <c:formatCode>0.0%</c:formatCode>
                <c:ptCount val="6"/>
                <c:pt idx="0">
                  <c:v>0.53125</c:v>
                </c:pt>
                <c:pt idx="1">
                  <c:v>0.46875</c:v>
                </c:pt>
                <c:pt idx="2">
                  <c:v>0.81200000000000006</c:v>
                </c:pt>
                <c:pt idx="3">
                  <c:v>0.1875</c:v>
                </c:pt>
                <c:pt idx="4">
                  <c:v>0.66666666666666663</c:v>
                </c:pt>
                <c:pt idx="5">
                  <c:v>0.33333333333333331</c:v>
                </c:pt>
              </c:numCache>
            </c:numRef>
          </c:val>
          <c:extLst>
            <c:ext xmlns:c16="http://schemas.microsoft.com/office/drawing/2014/chart" uri="{C3380CC4-5D6E-409C-BE32-E72D297353CC}">
              <c16:uniqueId val="{00000001-80B5-46F9-8A03-FDD7D9C0BDDA}"/>
            </c:ext>
          </c:extLst>
        </c:ser>
        <c:dLbls>
          <c:showLegendKey val="0"/>
          <c:showVal val="0"/>
          <c:showCatName val="0"/>
          <c:showSerName val="0"/>
          <c:showPercent val="0"/>
          <c:showBubbleSize val="0"/>
        </c:dLbls>
        <c:gapWidth val="70"/>
        <c:overlap val="-27"/>
        <c:axId val="517261423"/>
        <c:axId val="517278063"/>
      </c:barChart>
      <c:catAx>
        <c:axId val="5172614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17278063"/>
        <c:crosses val="autoZero"/>
        <c:auto val="1"/>
        <c:lblAlgn val="ctr"/>
        <c:lblOffset val="100"/>
        <c:noMultiLvlLbl val="0"/>
      </c:catAx>
      <c:valAx>
        <c:axId val="517278063"/>
        <c:scaling>
          <c:orientation val="minMax"/>
        </c:scaling>
        <c:delete val="1"/>
        <c:axPos val="l"/>
        <c:numFmt formatCode="0.0%" sourceLinked="1"/>
        <c:majorTickMark val="none"/>
        <c:minorTickMark val="none"/>
        <c:tickLblPos val="nextTo"/>
        <c:crossAx val="517261423"/>
        <c:crosses val="autoZero"/>
        <c:crossBetween val="between"/>
      </c:valAx>
      <c:spPr>
        <a:noFill/>
        <a:ln>
          <a:noFill/>
        </a:ln>
        <a:effectLst/>
      </c:spPr>
    </c:plotArea>
    <c:legend>
      <c:legendPos val="b"/>
      <c:layout>
        <c:manualLayout>
          <c:xMode val="edge"/>
          <c:yMode val="edge"/>
          <c:x val="0.4218415051059794"/>
          <c:y val="0.88967148873832635"/>
          <c:w val="0.15631698978804121"/>
          <c:h val="0.10905659869439396"/>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Comisiones!$H$3</c:f>
              <c:strCache>
                <c:ptCount val="1"/>
                <c:pt idx="0">
                  <c:v>Comisiones totales</c:v>
                </c:pt>
              </c:strCache>
            </c:strRef>
          </c:tx>
          <c:spPr>
            <a:ln w="28575" cap="rnd">
              <a:solidFill>
                <a:srgbClr val="EA8B5F"/>
              </a:solidFill>
              <a:round/>
            </a:ln>
            <a:effectLst/>
          </c:spPr>
          <c:marker>
            <c:symbol val="diamond"/>
            <c:size val="10"/>
            <c:spPr>
              <a:solidFill>
                <a:srgbClr val="EA8B5F"/>
              </a:solidFill>
              <a:ln w="9525">
                <a:solidFill>
                  <a:srgbClr val="EA8B5F"/>
                </a:solidFill>
              </a:ln>
              <a:effectLst>
                <a:outerShdw blurRad="50800" dist="38100" dir="2700000" algn="tl" rotWithShape="0">
                  <a:prstClr val="black">
                    <a:alpha val="40000"/>
                  </a:prstClr>
                </a:outerShdw>
              </a:effectLst>
            </c:spPr>
          </c:marker>
          <c:dLbls>
            <c:dLbl>
              <c:idx val="0"/>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08E-4C82-A9E7-8CC780D8BBAB}"/>
                </c:ext>
              </c:extLst>
            </c:dLbl>
            <c:dLbl>
              <c:idx val="3"/>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08E-4C82-A9E7-8CC780D8BBAB}"/>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Comisiones!$F$4:$F$8</c:f>
              <c:numCache>
                <c:formatCode>General</c:formatCode>
                <c:ptCount val="5"/>
                <c:pt idx="0">
                  <c:v>2016</c:v>
                </c:pt>
                <c:pt idx="1">
                  <c:v>2017</c:v>
                </c:pt>
                <c:pt idx="2">
                  <c:v>2018</c:v>
                </c:pt>
                <c:pt idx="3">
                  <c:v>2019</c:v>
                </c:pt>
                <c:pt idx="4">
                  <c:v>2020</c:v>
                </c:pt>
              </c:numCache>
            </c:numRef>
          </c:cat>
          <c:val>
            <c:numRef>
              <c:f>Comisiones!$H$4:$H$8</c:f>
              <c:numCache>
                <c:formatCode>#,##0</c:formatCode>
                <c:ptCount val="5"/>
                <c:pt idx="0">
                  <c:v>1035</c:v>
                </c:pt>
                <c:pt idx="1">
                  <c:v>1056</c:v>
                </c:pt>
                <c:pt idx="2">
                  <c:v>1117</c:v>
                </c:pt>
                <c:pt idx="3">
                  <c:v>976</c:v>
                </c:pt>
                <c:pt idx="4">
                  <c:v>993</c:v>
                </c:pt>
              </c:numCache>
            </c:numRef>
          </c:val>
          <c:smooth val="0"/>
          <c:extLst>
            <c:ext xmlns:c16="http://schemas.microsoft.com/office/drawing/2014/chart" uri="{C3380CC4-5D6E-409C-BE32-E72D297353CC}">
              <c16:uniqueId val="{00000002-D08E-4C82-A9E7-8CC780D8BBAB}"/>
            </c:ext>
          </c:extLst>
        </c:ser>
        <c:dLbls>
          <c:showLegendKey val="0"/>
          <c:showVal val="0"/>
          <c:showCatName val="0"/>
          <c:showSerName val="0"/>
          <c:showPercent val="0"/>
          <c:showBubbleSize val="0"/>
        </c:dLbls>
        <c:marker val="1"/>
        <c:smooth val="0"/>
        <c:axId val="202177648"/>
        <c:axId val="202178064"/>
      </c:lineChart>
      <c:catAx>
        <c:axId val="202177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02178064"/>
        <c:crosses val="autoZero"/>
        <c:auto val="1"/>
        <c:lblAlgn val="ctr"/>
        <c:lblOffset val="100"/>
        <c:noMultiLvlLbl val="0"/>
      </c:catAx>
      <c:valAx>
        <c:axId val="202178064"/>
        <c:scaling>
          <c:orientation val="minMax"/>
        </c:scaling>
        <c:delete val="1"/>
        <c:axPos val="l"/>
        <c:numFmt formatCode="#,##0" sourceLinked="1"/>
        <c:majorTickMark val="none"/>
        <c:minorTickMark val="none"/>
        <c:tickLblPos val="nextTo"/>
        <c:crossAx val="2021776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F2D9B1"/>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C29B61"/>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E656-4F10-935A-D806A7CFDC77}"/>
              </c:ext>
            </c:extLst>
          </c:dPt>
          <c:dPt>
            <c:idx val="30"/>
            <c:invertIfNegative val="0"/>
            <c:bubble3D val="0"/>
            <c:spPr>
              <a:solidFill>
                <a:srgbClr val="F2D9B1"/>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3-E656-4F10-935A-D806A7CFDC77}"/>
              </c:ext>
            </c:extLst>
          </c:dPt>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Comisiones!$BB$4:$BB$34</c:f>
              <c:strCache>
                <c:ptCount val="31"/>
                <c:pt idx="0">
                  <c:v>Gobernación y puntos constitucionales</c:v>
                </c:pt>
                <c:pt idx="1">
                  <c:v>Hacienda, presupuesto y cuenta pública</c:v>
                </c:pt>
                <c:pt idx="2">
                  <c:v>Educación y cultura</c:v>
                </c:pt>
                <c:pt idx="3">
                  <c:v>Seguridad pública y protección civil</c:v>
                </c:pt>
                <c:pt idx="4">
                  <c:v>Ecología, medio ambiente y recursos naturales</c:v>
                </c:pt>
                <c:pt idx="5">
                  <c:v>Juventud y deporte</c:v>
                </c:pt>
                <c:pt idx="6">
                  <c:v>Desarrollo urbano y obras públicas</c:v>
                </c:pt>
                <c:pt idx="7">
                  <c:v>Desarrollo económico</c:v>
                </c:pt>
                <c:pt idx="8">
                  <c:v>Justicia</c:v>
                </c:pt>
                <c:pt idx="9">
                  <c:v>Atención a grupos vulnerables</c:v>
                </c:pt>
                <c:pt idx="10">
                  <c:v>Derechos humanos</c:v>
                </c:pt>
                <c:pt idx="11">
                  <c:v>Desarrollo rural</c:v>
                </c:pt>
                <c:pt idx="12">
                  <c:v>Comunicaciones y transportes</c:v>
                </c:pt>
                <c:pt idx="13">
                  <c:v>Igualdad y género</c:v>
                </c:pt>
                <c:pt idx="14">
                  <c:v>Trabajo y previsión social</c:v>
                </c:pt>
                <c:pt idx="15">
                  <c:v>Desarrollo social</c:v>
                </c:pt>
                <c:pt idx="16">
                  <c:v>Seguridad social</c:v>
                </c:pt>
                <c:pt idx="17">
                  <c:v>Turismo</c:v>
                </c:pt>
                <c:pt idx="18">
                  <c:v>Vigilancia del órgano de fiscalización</c:v>
                </c:pt>
                <c:pt idx="19">
                  <c:v>Prácticas parlamentarias</c:v>
                </c:pt>
                <c:pt idx="20">
                  <c:v>Asuntos fronterizos y migratorios</c:v>
                </c:pt>
                <c:pt idx="21">
                  <c:v>Ciencia y tecnología</c:v>
                </c:pt>
                <c:pt idx="22">
                  <c:v>Transparencia y acceso a la información</c:v>
                </c:pt>
                <c:pt idx="23">
                  <c:v>Administración</c:v>
                </c:pt>
                <c:pt idx="24">
                  <c:v>Asuntos indígenas</c:v>
                </c:pt>
                <c:pt idx="25">
                  <c:v>Población</c:v>
                </c:pt>
                <c:pt idx="26">
                  <c:v>Recursos hidráulicos</c:v>
                </c:pt>
                <c:pt idx="27">
                  <c:v>Pesca y desarrollo pecuario</c:v>
                </c:pt>
                <c:pt idx="28">
                  <c:v>Combate a la corrupción</c:v>
                </c:pt>
                <c:pt idx="29">
                  <c:v>Contraloría</c:v>
                </c:pt>
                <c:pt idx="30">
                  <c:v>Otro tema o asunto</c:v>
                </c:pt>
              </c:strCache>
            </c:strRef>
          </c:cat>
          <c:val>
            <c:numRef>
              <c:f>Comisiones!$BC$4:$BC$34</c:f>
              <c:numCache>
                <c:formatCode>General</c:formatCode>
                <c:ptCount val="31"/>
                <c:pt idx="0">
                  <c:v>59</c:v>
                </c:pt>
                <c:pt idx="1">
                  <c:v>52</c:v>
                </c:pt>
                <c:pt idx="2">
                  <c:v>46</c:v>
                </c:pt>
                <c:pt idx="3">
                  <c:v>45</c:v>
                </c:pt>
                <c:pt idx="4">
                  <c:v>40</c:v>
                </c:pt>
                <c:pt idx="5">
                  <c:v>38</c:v>
                </c:pt>
                <c:pt idx="6">
                  <c:v>38</c:v>
                </c:pt>
                <c:pt idx="7">
                  <c:v>36</c:v>
                </c:pt>
                <c:pt idx="8">
                  <c:v>34</c:v>
                </c:pt>
                <c:pt idx="9">
                  <c:v>32</c:v>
                </c:pt>
                <c:pt idx="10">
                  <c:v>31</c:v>
                </c:pt>
                <c:pt idx="11">
                  <c:v>30</c:v>
                </c:pt>
                <c:pt idx="12">
                  <c:v>29</c:v>
                </c:pt>
                <c:pt idx="13">
                  <c:v>29</c:v>
                </c:pt>
                <c:pt idx="14">
                  <c:v>28</c:v>
                </c:pt>
                <c:pt idx="15">
                  <c:v>27</c:v>
                </c:pt>
                <c:pt idx="16">
                  <c:v>26</c:v>
                </c:pt>
                <c:pt idx="17">
                  <c:v>24</c:v>
                </c:pt>
                <c:pt idx="18">
                  <c:v>24</c:v>
                </c:pt>
                <c:pt idx="19">
                  <c:v>23</c:v>
                </c:pt>
                <c:pt idx="20">
                  <c:v>23</c:v>
                </c:pt>
                <c:pt idx="21">
                  <c:v>22</c:v>
                </c:pt>
                <c:pt idx="22">
                  <c:v>22</c:v>
                </c:pt>
                <c:pt idx="23">
                  <c:v>21</c:v>
                </c:pt>
                <c:pt idx="24">
                  <c:v>21</c:v>
                </c:pt>
                <c:pt idx="25">
                  <c:v>19</c:v>
                </c:pt>
                <c:pt idx="26">
                  <c:v>17</c:v>
                </c:pt>
                <c:pt idx="27">
                  <c:v>15</c:v>
                </c:pt>
                <c:pt idx="28">
                  <c:v>15</c:v>
                </c:pt>
                <c:pt idx="29">
                  <c:v>7</c:v>
                </c:pt>
                <c:pt idx="30">
                  <c:v>120</c:v>
                </c:pt>
              </c:numCache>
            </c:numRef>
          </c:val>
          <c:extLst>
            <c:ext xmlns:c16="http://schemas.microsoft.com/office/drawing/2014/chart" uri="{C3380CC4-5D6E-409C-BE32-E72D297353CC}">
              <c16:uniqueId val="{00000004-E656-4F10-935A-D806A7CFDC77}"/>
            </c:ext>
          </c:extLst>
        </c:ser>
        <c:dLbls>
          <c:showLegendKey val="0"/>
          <c:showVal val="0"/>
          <c:showCatName val="0"/>
          <c:showSerName val="0"/>
          <c:showPercent val="0"/>
          <c:showBubbleSize val="0"/>
        </c:dLbls>
        <c:gapWidth val="70"/>
        <c:axId val="400791440"/>
        <c:axId val="400779376"/>
      </c:barChart>
      <c:catAx>
        <c:axId val="40079144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00779376"/>
        <c:crosses val="autoZero"/>
        <c:auto val="1"/>
        <c:lblAlgn val="ctr"/>
        <c:lblOffset val="100"/>
        <c:noMultiLvlLbl val="0"/>
      </c:catAx>
      <c:valAx>
        <c:axId val="400779376"/>
        <c:scaling>
          <c:orientation val="minMax"/>
        </c:scaling>
        <c:delete val="1"/>
        <c:axPos val="t"/>
        <c:numFmt formatCode="General" sourceLinked="1"/>
        <c:majorTickMark val="none"/>
        <c:minorTickMark val="none"/>
        <c:tickLblPos val="nextTo"/>
        <c:crossAx val="4007914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6715239829993929E-2"/>
          <c:y val="6.2411347517730496E-2"/>
          <c:w val="0.94656952034001218"/>
          <c:h val="0.72910465139226011"/>
        </c:manualLayout>
      </c:layout>
      <c:barChart>
        <c:barDir val="col"/>
        <c:grouping val="clustered"/>
        <c:varyColors val="0"/>
        <c:ser>
          <c:idx val="0"/>
          <c:order val="0"/>
          <c:tx>
            <c:strRef>
              <c:f>'Periodos de Sesiones'!$B$6</c:f>
              <c:strCache>
                <c:ptCount val="1"/>
                <c:pt idx="0">
                  <c:v>Ordinario</c:v>
                </c:pt>
              </c:strCache>
            </c:strRef>
          </c:tx>
          <c:spPr>
            <a:solidFill>
              <a:srgbClr val="EA8B5F"/>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'Periodos de Sesiones'!$A$7:$A$11</c:f>
              <c:numCache>
                <c:formatCode>General</c:formatCode>
                <c:ptCount val="5"/>
                <c:pt idx="0">
                  <c:v>2016</c:v>
                </c:pt>
                <c:pt idx="1">
                  <c:v>2017</c:v>
                </c:pt>
                <c:pt idx="2">
                  <c:v>2018</c:v>
                </c:pt>
                <c:pt idx="3">
                  <c:v>2019</c:v>
                </c:pt>
                <c:pt idx="4">
                  <c:v>2020</c:v>
                </c:pt>
              </c:numCache>
            </c:numRef>
          </c:cat>
          <c:val>
            <c:numRef>
              <c:f>'Periodos de Sesiones'!$B$7:$B$11</c:f>
              <c:numCache>
                <c:formatCode>General</c:formatCode>
                <c:ptCount val="5"/>
                <c:pt idx="0">
                  <c:v>66</c:v>
                </c:pt>
                <c:pt idx="1">
                  <c:v>77</c:v>
                </c:pt>
                <c:pt idx="2">
                  <c:v>70</c:v>
                </c:pt>
                <c:pt idx="3">
                  <c:v>73</c:v>
                </c:pt>
                <c:pt idx="4">
                  <c:v>67</c:v>
                </c:pt>
              </c:numCache>
            </c:numRef>
          </c:val>
          <c:extLst>
            <c:ext xmlns:c16="http://schemas.microsoft.com/office/drawing/2014/chart" uri="{C3380CC4-5D6E-409C-BE32-E72D297353CC}">
              <c16:uniqueId val="{00000000-0B42-4195-BDB4-204537BF5630}"/>
            </c:ext>
          </c:extLst>
        </c:ser>
        <c:ser>
          <c:idx val="1"/>
          <c:order val="1"/>
          <c:tx>
            <c:strRef>
              <c:f>'Periodos de Sesiones'!$C$6</c:f>
              <c:strCache>
                <c:ptCount val="1"/>
                <c:pt idx="0">
                  <c:v>Extraordinario</c:v>
                </c:pt>
              </c:strCache>
            </c:strRef>
          </c:tx>
          <c:spPr>
            <a:solidFill>
              <a:srgbClr val="EEC2A7"/>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'Periodos de Sesiones'!$A$7:$A$11</c:f>
              <c:numCache>
                <c:formatCode>General</c:formatCode>
                <c:ptCount val="5"/>
                <c:pt idx="0">
                  <c:v>2016</c:v>
                </c:pt>
                <c:pt idx="1">
                  <c:v>2017</c:v>
                </c:pt>
                <c:pt idx="2">
                  <c:v>2018</c:v>
                </c:pt>
                <c:pt idx="3">
                  <c:v>2019</c:v>
                </c:pt>
                <c:pt idx="4">
                  <c:v>2020</c:v>
                </c:pt>
              </c:numCache>
            </c:numRef>
          </c:cat>
          <c:val>
            <c:numRef>
              <c:f>'Periodos de Sesiones'!$C$7:$C$11</c:f>
              <c:numCache>
                <c:formatCode>General</c:formatCode>
                <c:ptCount val="5"/>
                <c:pt idx="0">
                  <c:v>54</c:v>
                </c:pt>
                <c:pt idx="1">
                  <c:v>72</c:v>
                </c:pt>
                <c:pt idx="2">
                  <c:v>88</c:v>
                </c:pt>
                <c:pt idx="3">
                  <c:v>87</c:v>
                </c:pt>
                <c:pt idx="4">
                  <c:v>84</c:v>
                </c:pt>
              </c:numCache>
            </c:numRef>
          </c:val>
          <c:extLst>
            <c:ext xmlns:c16="http://schemas.microsoft.com/office/drawing/2014/chart" uri="{C3380CC4-5D6E-409C-BE32-E72D297353CC}">
              <c16:uniqueId val="{00000001-0B42-4195-BDB4-204537BF5630}"/>
            </c:ext>
          </c:extLst>
        </c:ser>
        <c:dLbls>
          <c:showLegendKey val="0"/>
          <c:showVal val="0"/>
          <c:showCatName val="0"/>
          <c:showSerName val="0"/>
          <c:showPercent val="0"/>
          <c:showBubbleSize val="0"/>
        </c:dLbls>
        <c:gapWidth val="70"/>
        <c:overlap val="-27"/>
        <c:axId val="615956959"/>
        <c:axId val="615954463"/>
      </c:barChart>
      <c:lineChart>
        <c:grouping val="standard"/>
        <c:varyColors val="0"/>
        <c:ser>
          <c:idx val="3"/>
          <c:order val="2"/>
          <c:tx>
            <c:strRef>
              <c:f>'Periodos de Sesiones'!$D$6</c:f>
              <c:strCache>
                <c:ptCount val="1"/>
                <c:pt idx="0">
                  <c:v>Total</c:v>
                </c:pt>
              </c:strCache>
            </c:strRef>
          </c:tx>
          <c:spPr>
            <a:ln w="28575" cap="rnd">
              <a:solidFill>
                <a:srgbClr val="006098"/>
              </a:solidFill>
              <a:round/>
            </a:ln>
            <a:effectLst>
              <a:outerShdw blurRad="50800" dist="38100" dir="2700000" algn="tl" rotWithShape="0">
                <a:prstClr val="black">
                  <a:alpha val="40000"/>
                </a:prstClr>
              </a:outerShdw>
            </a:effectLst>
          </c:spPr>
          <c:marker>
            <c:symbol val="diamond"/>
            <c:size val="10"/>
            <c:spPr>
              <a:solidFill>
                <a:srgbClr val="006098"/>
              </a:solidFill>
              <a:ln w="9525">
                <a:solidFill>
                  <a:srgbClr val="006098"/>
                </a:solidFill>
              </a:ln>
              <a:effectLst>
                <a:outerShdw blurRad="50800" dist="38100" dir="2700000" algn="tl" rotWithShape="0">
                  <a:prstClr val="black">
                    <a:alpha val="40000"/>
                  </a:prstClr>
                </a:outerShdw>
              </a:effectLst>
            </c:spPr>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'Periodos de Sesiones'!$A$7:$A$11</c:f>
              <c:numCache>
                <c:formatCode>General</c:formatCode>
                <c:ptCount val="5"/>
                <c:pt idx="0">
                  <c:v>2016</c:v>
                </c:pt>
                <c:pt idx="1">
                  <c:v>2017</c:v>
                </c:pt>
                <c:pt idx="2">
                  <c:v>2018</c:v>
                </c:pt>
                <c:pt idx="3">
                  <c:v>2019</c:v>
                </c:pt>
                <c:pt idx="4">
                  <c:v>2020</c:v>
                </c:pt>
              </c:numCache>
            </c:numRef>
          </c:cat>
          <c:val>
            <c:numRef>
              <c:f>'Periodos de Sesiones'!$D$7:$D$11</c:f>
              <c:numCache>
                <c:formatCode>General</c:formatCode>
                <c:ptCount val="5"/>
                <c:pt idx="0">
                  <c:v>120</c:v>
                </c:pt>
                <c:pt idx="1">
                  <c:v>149</c:v>
                </c:pt>
                <c:pt idx="2">
                  <c:v>158</c:v>
                </c:pt>
                <c:pt idx="3">
                  <c:v>160</c:v>
                </c:pt>
                <c:pt idx="4">
                  <c:v>209</c:v>
                </c:pt>
              </c:numCache>
            </c:numRef>
          </c:val>
          <c:smooth val="0"/>
          <c:extLst>
            <c:ext xmlns:c16="http://schemas.microsoft.com/office/drawing/2014/chart" uri="{C3380CC4-5D6E-409C-BE32-E72D297353CC}">
              <c16:uniqueId val="{00000002-0B42-4195-BDB4-204537BF5630}"/>
            </c:ext>
          </c:extLst>
        </c:ser>
        <c:dLbls>
          <c:showLegendKey val="0"/>
          <c:showVal val="0"/>
          <c:showCatName val="0"/>
          <c:showSerName val="0"/>
          <c:showPercent val="0"/>
          <c:showBubbleSize val="0"/>
        </c:dLbls>
        <c:marker val="1"/>
        <c:smooth val="0"/>
        <c:axId val="615956959"/>
        <c:axId val="615954463"/>
      </c:lineChart>
      <c:catAx>
        <c:axId val="6159569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15954463"/>
        <c:crosses val="autoZero"/>
        <c:auto val="1"/>
        <c:lblAlgn val="ctr"/>
        <c:lblOffset val="100"/>
        <c:noMultiLvlLbl val="0"/>
      </c:catAx>
      <c:valAx>
        <c:axId val="615954463"/>
        <c:scaling>
          <c:orientation val="minMax"/>
        </c:scaling>
        <c:delete val="1"/>
        <c:axPos val="l"/>
        <c:numFmt formatCode="General" sourceLinked="1"/>
        <c:majorTickMark val="none"/>
        <c:minorTickMark val="none"/>
        <c:tickLblPos val="nextTo"/>
        <c:crossAx val="615956959"/>
        <c:crosses val="autoZero"/>
        <c:crossBetween val="between"/>
      </c:valAx>
      <c:spPr>
        <a:noFill/>
        <a:ln>
          <a:noFill/>
        </a:ln>
        <a:effectLst/>
      </c:spPr>
    </c:plotArea>
    <c:legend>
      <c:legendPos val="b"/>
      <c:layout>
        <c:manualLayout>
          <c:xMode val="edge"/>
          <c:yMode val="edge"/>
          <c:x val="0.24621162791809495"/>
          <c:y val="0.90920128103253151"/>
          <c:w val="0.50271923659815743"/>
          <c:h val="9.0798718967468522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7703513281919454E-2"/>
          <c:y val="0.16985138004246284"/>
          <c:w val="0.92459297343616109"/>
          <c:h val="0.64348195329087043"/>
        </c:manualLayout>
      </c:layout>
      <c:lineChart>
        <c:grouping val="standard"/>
        <c:varyColors val="0"/>
        <c:ser>
          <c:idx val="0"/>
          <c:order val="0"/>
          <c:tx>
            <c:strRef>
              <c:f>Iniciativas!$B$2</c:f>
              <c:strCache>
                <c:ptCount val="1"/>
                <c:pt idx="0">
                  <c:v>Iniciativas presentadas</c:v>
                </c:pt>
              </c:strCache>
            </c:strRef>
          </c:tx>
          <c:spPr>
            <a:ln w="28575" cap="rnd">
              <a:solidFill>
                <a:srgbClr val="8A5252"/>
              </a:solidFill>
              <a:round/>
            </a:ln>
            <a:effectLst>
              <a:outerShdw blurRad="50800" dist="38100" dir="2700000" algn="tl" rotWithShape="0">
                <a:prstClr val="black">
                  <a:alpha val="40000"/>
                </a:prstClr>
              </a:outerShdw>
            </a:effectLst>
          </c:spPr>
          <c:marker>
            <c:symbol val="diamond"/>
            <c:size val="10"/>
            <c:spPr>
              <a:solidFill>
                <a:srgbClr val="8A5252"/>
              </a:solidFill>
              <a:ln w="9525">
                <a:solidFill>
                  <a:srgbClr val="8A5252"/>
                </a:solidFill>
              </a:ln>
              <a:effectLst>
                <a:outerShdw blurRad="50800" dist="38100" dir="2700000" algn="tl" rotWithShape="0">
                  <a:prstClr val="black">
                    <a:alpha val="40000"/>
                  </a:prstClr>
                </a:outerShdw>
              </a:effectLst>
            </c:spPr>
          </c:marker>
          <c:dLbls>
            <c:dLbl>
              <c:idx val="0"/>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567-456F-95B7-B7BE60B7DBEA}"/>
                </c:ext>
              </c:extLst>
            </c:dLbl>
            <c:dLbl>
              <c:idx val="2"/>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567-456F-95B7-B7BE60B7DBEA}"/>
                </c:ext>
              </c:extLst>
            </c:dLbl>
            <c:dLbl>
              <c:idx val="4"/>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567-456F-95B7-B7BE60B7DBEA}"/>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Iniciativas!$A$3:$A$7</c:f>
              <c:numCache>
                <c:formatCode>General</c:formatCode>
                <c:ptCount val="5"/>
                <c:pt idx="0">
                  <c:v>2016</c:v>
                </c:pt>
                <c:pt idx="1">
                  <c:v>2017</c:v>
                </c:pt>
                <c:pt idx="2">
                  <c:v>2018</c:v>
                </c:pt>
                <c:pt idx="3">
                  <c:v>2019</c:v>
                </c:pt>
                <c:pt idx="4">
                  <c:v>2020</c:v>
                </c:pt>
              </c:numCache>
            </c:numRef>
          </c:cat>
          <c:val>
            <c:numRef>
              <c:f>Iniciativas!$B$3:$B$7</c:f>
              <c:numCache>
                <c:formatCode>#,##0</c:formatCode>
                <c:ptCount val="5"/>
                <c:pt idx="0">
                  <c:v>9422</c:v>
                </c:pt>
                <c:pt idx="1">
                  <c:v>13425</c:v>
                </c:pt>
                <c:pt idx="2">
                  <c:v>9960</c:v>
                </c:pt>
                <c:pt idx="3">
                  <c:v>14158</c:v>
                </c:pt>
                <c:pt idx="4">
                  <c:v>12881</c:v>
                </c:pt>
              </c:numCache>
            </c:numRef>
          </c:val>
          <c:smooth val="0"/>
          <c:extLst>
            <c:ext xmlns:c16="http://schemas.microsoft.com/office/drawing/2014/chart" uri="{C3380CC4-5D6E-409C-BE32-E72D297353CC}">
              <c16:uniqueId val="{00000003-3567-456F-95B7-B7BE60B7DBEA}"/>
            </c:ext>
          </c:extLst>
        </c:ser>
        <c:dLbls>
          <c:showLegendKey val="0"/>
          <c:showVal val="0"/>
          <c:showCatName val="0"/>
          <c:showSerName val="0"/>
          <c:showPercent val="0"/>
          <c:showBubbleSize val="0"/>
        </c:dLbls>
        <c:marker val="1"/>
        <c:smooth val="0"/>
        <c:axId val="517333375"/>
        <c:axId val="517345023"/>
      </c:lineChart>
      <c:catAx>
        <c:axId val="5173333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17345023"/>
        <c:crosses val="autoZero"/>
        <c:auto val="1"/>
        <c:lblAlgn val="ctr"/>
        <c:lblOffset val="100"/>
        <c:noMultiLvlLbl val="0"/>
      </c:catAx>
      <c:valAx>
        <c:axId val="517345023"/>
        <c:scaling>
          <c:orientation val="minMax"/>
        </c:scaling>
        <c:delete val="1"/>
        <c:axPos val="l"/>
        <c:numFmt formatCode="#,##0" sourceLinked="1"/>
        <c:majorTickMark val="none"/>
        <c:minorTickMark val="none"/>
        <c:tickLblPos val="nextTo"/>
        <c:crossAx val="51733337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5903708156566898E-2"/>
          <c:y val="6.6062992125984252E-2"/>
          <c:w val="0.92819258368686619"/>
          <c:h val="0.6314071925219874"/>
        </c:manualLayout>
      </c:layout>
      <c:barChart>
        <c:barDir val="col"/>
        <c:grouping val="clustered"/>
        <c:varyColors val="0"/>
        <c:ser>
          <c:idx val="0"/>
          <c:order val="0"/>
          <c:tx>
            <c:strRef>
              <c:f>Iniciativas!$AO$4</c:f>
              <c:strCache>
                <c:ptCount val="1"/>
                <c:pt idx="0">
                  <c:v>2019</c:v>
                </c:pt>
              </c:strCache>
            </c:strRef>
          </c:tx>
          <c:spPr>
            <a:solidFill>
              <a:srgbClr val="A9D3AF"/>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Iniciativas!$AN$5:$AN$7</c:f>
              <c:strCache>
                <c:ptCount val="3"/>
                <c:pt idx="0">
                  <c:v>Iniciativa de decreto</c:v>
                </c:pt>
                <c:pt idx="1">
                  <c:v>Iniciativa de ley</c:v>
                </c:pt>
                <c:pt idx="2">
                  <c:v>Otro tipo de iniciativa</c:v>
                </c:pt>
              </c:strCache>
            </c:strRef>
          </c:cat>
          <c:val>
            <c:numRef>
              <c:f>Iniciativas!$AO$5:$AO$7</c:f>
              <c:numCache>
                <c:formatCode>#,##0</c:formatCode>
                <c:ptCount val="3"/>
                <c:pt idx="0">
                  <c:v>9598</c:v>
                </c:pt>
                <c:pt idx="1">
                  <c:v>3202</c:v>
                </c:pt>
                <c:pt idx="2">
                  <c:v>1358</c:v>
                </c:pt>
              </c:numCache>
            </c:numRef>
          </c:val>
          <c:extLst>
            <c:ext xmlns:c16="http://schemas.microsoft.com/office/drawing/2014/chart" uri="{C3380CC4-5D6E-409C-BE32-E72D297353CC}">
              <c16:uniqueId val="{00000000-506B-49D0-AA31-F7453608802F}"/>
            </c:ext>
          </c:extLst>
        </c:ser>
        <c:ser>
          <c:idx val="1"/>
          <c:order val="1"/>
          <c:tx>
            <c:strRef>
              <c:f>Iniciativas!$AP$4</c:f>
              <c:strCache>
                <c:ptCount val="1"/>
                <c:pt idx="0">
                  <c:v>2020</c:v>
                </c:pt>
              </c:strCache>
            </c:strRef>
          </c:tx>
          <c:spPr>
            <a:solidFill>
              <a:srgbClr val="006098"/>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Iniciativas!$AN$5:$AN$7</c:f>
              <c:strCache>
                <c:ptCount val="3"/>
                <c:pt idx="0">
                  <c:v>Iniciativa de decreto</c:v>
                </c:pt>
                <c:pt idx="1">
                  <c:v>Iniciativa de ley</c:v>
                </c:pt>
                <c:pt idx="2">
                  <c:v>Otro tipo de iniciativa</c:v>
                </c:pt>
              </c:strCache>
            </c:strRef>
          </c:cat>
          <c:val>
            <c:numRef>
              <c:f>Iniciativas!$AP$5:$AP$7</c:f>
              <c:numCache>
                <c:formatCode>#,##0</c:formatCode>
                <c:ptCount val="3"/>
                <c:pt idx="0">
                  <c:v>9678</c:v>
                </c:pt>
                <c:pt idx="1">
                  <c:v>2509</c:v>
                </c:pt>
                <c:pt idx="2">
                  <c:v>694</c:v>
                </c:pt>
              </c:numCache>
            </c:numRef>
          </c:val>
          <c:extLst>
            <c:ext xmlns:c16="http://schemas.microsoft.com/office/drawing/2014/chart" uri="{C3380CC4-5D6E-409C-BE32-E72D297353CC}">
              <c16:uniqueId val="{00000001-506B-49D0-AA31-F7453608802F}"/>
            </c:ext>
          </c:extLst>
        </c:ser>
        <c:dLbls>
          <c:showLegendKey val="0"/>
          <c:showVal val="0"/>
          <c:showCatName val="0"/>
          <c:showSerName val="0"/>
          <c:showPercent val="0"/>
          <c:showBubbleSize val="0"/>
        </c:dLbls>
        <c:gapWidth val="70"/>
        <c:overlap val="-27"/>
        <c:axId val="1705106672"/>
        <c:axId val="1705103344"/>
      </c:barChart>
      <c:catAx>
        <c:axId val="1705106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705103344"/>
        <c:crosses val="autoZero"/>
        <c:auto val="1"/>
        <c:lblAlgn val="ctr"/>
        <c:lblOffset val="100"/>
        <c:noMultiLvlLbl val="0"/>
      </c:catAx>
      <c:valAx>
        <c:axId val="1705103344"/>
        <c:scaling>
          <c:orientation val="minMax"/>
        </c:scaling>
        <c:delete val="1"/>
        <c:axPos val="l"/>
        <c:numFmt formatCode="#,##0" sourceLinked="1"/>
        <c:majorTickMark val="none"/>
        <c:minorTickMark val="none"/>
        <c:tickLblPos val="nextTo"/>
        <c:crossAx val="1705106672"/>
        <c:crosses val="autoZero"/>
        <c:crossBetween val="between"/>
      </c:valAx>
      <c:spPr>
        <a:noFill/>
        <a:ln>
          <a:noFill/>
        </a:ln>
        <a:effectLst/>
      </c:spPr>
    </c:plotArea>
    <c:legend>
      <c:legendPos val="b"/>
      <c:layout>
        <c:manualLayout>
          <c:xMode val="edge"/>
          <c:yMode val="edge"/>
          <c:x val="0.41013071961727532"/>
          <c:y val="0.88052788345277067"/>
          <c:w val="0.17973835787918935"/>
          <c:h val="0.11947211654722935"/>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6523999403460841E-2"/>
          <c:y val="0.15402224206510268"/>
          <c:w val="0.94464457350385878"/>
          <c:h val="0.59542874151040381"/>
        </c:manualLayout>
      </c:layout>
      <c:barChart>
        <c:barDir val="col"/>
        <c:grouping val="clustered"/>
        <c:varyColors val="0"/>
        <c:ser>
          <c:idx val="0"/>
          <c:order val="0"/>
          <c:spPr>
            <a:solidFill>
              <a:srgbClr val="EEC2A7"/>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D1622F"/>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B83B-4EC1-A6C1-C45A6FF70D9D}"/>
              </c:ext>
            </c:extLst>
          </c:dPt>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Iniciativas!$X$6:$X$36</c:f>
              <c:strCache>
                <c:ptCount val="31"/>
                <c:pt idx="0">
                  <c:v>OAX</c:v>
                </c:pt>
                <c:pt idx="1">
                  <c:v>PUE</c:v>
                </c:pt>
                <c:pt idx="2">
                  <c:v>QRO</c:v>
                </c:pt>
                <c:pt idx="3">
                  <c:v>JAL</c:v>
                </c:pt>
                <c:pt idx="4">
                  <c:v>SLP</c:v>
                </c:pt>
                <c:pt idx="5">
                  <c:v>BC</c:v>
                </c:pt>
                <c:pt idx="6">
                  <c:v>COAH</c:v>
                </c:pt>
                <c:pt idx="7">
                  <c:v>COL</c:v>
                </c:pt>
                <c:pt idx="8">
                  <c:v>NL</c:v>
                </c:pt>
                <c:pt idx="9">
                  <c:v>SIN</c:v>
                </c:pt>
                <c:pt idx="10">
                  <c:v>TAMPS</c:v>
                </c:pt>
                <c:pt idx="11">
                  <c:v>MEX</c:v>
                </c:pt>
                <c:pt idx="12">
                  <c:v>MICH</c:v>
                </c:pt>
                <c:pt idx="13">
                  <c:v>HGO</c:v>
                </c:pt>
                <c:pt idx="14">
                  <c:v>VER</c:v>
                </c:pt>
                <c:pt idx="15">
                  <c:v>AGS</c:v>
                </c:pt>
                <c:pt idx="16">
                  <c:v>SON</c:v>
                </c:pt>
                <c:pt idx="17">
                  <c:v>CHIH</c:v>
                </c:pt>
                <c:pt idx="18">
                  <c:v>GRO</c:v>
                </c:pt>
                <c:pt idx="19">
                  <c:v>ZAC</c:v>
                </c:pt>
                <c:pt idx="20">
                  <c:v>QROO</c:v>
                </c:pt>
                <c:pt idx="21">
                  <c:v>DGO</c:v>
                </c:pt>
                <c:pt idx="22">
                  <c:v>TAB</c:v>
                </c:pt>
                <c:pt idx="23">
                  <c:v>GTO</c:v>
                </c:pt>
                <c:pt idx="24">
                  <c:v>MOR</c:v>
                </c:pt>
                <c:pt idx="25">
                  <c:v>NAY</c:v>
                </c:pt>
                <c:pt idx="26">
                  <c:v>YUC</c:v>
                </c:pt>
                <c:pt idx="27">
                  <c:v>CAMP</c:v>
                </c:pt>
                <c:pt idx="28">
                  <c:v>TLAX</c:v>
                </c:pt>
                <c:pt idx="29">
                  <c:v>BCS</c:v>
                </c:pt>
                <c:pt idx="30">
                  <c:v>CHIS</c:v>
                </c:pt>
              </c:strCache>
            </c:strRef>
          </c:cat>
          <c:val>
            <c:numRef>
              <c:f>Iniciativas!$Y$6:$Y$36</c:f>
              <c:numCache>
                <c:formatCode>#,##0</c:formatCode>
                <c:ptCount val="31"/>
                <c:pt idx="0">
                  <c:v>1254</c:v>
                </c:pt>
                <c:pt idx="1">
                  <c:v>930</c:v>
                </c:pt>
                <c:pt idx="2">
                  <c:v>881</c:v>
                </c:pt>
                <c:pt idx="3">
                  <c:v>758</c:v>
                </c:pt>
                <c:pt idx="4">
                  <c:v>564</c:v>
                </c:pt>
                <c:pt idx="5">
                  <c:v>544</c:v>
                </c:pt>
                <c:pt idx="6">
                  <c:v>542</c:v>
                </c:pt>
                <c:pt idx="7">
                  <c:v>528</c:v>
                </c:pt>
                <c:pt idx="8">
                  <c:v>485</c:v>
                </c:pt>
                <c:pt idx="9">
                  <c:v>468</c:v>
                </c:pt>
                <c:pt idx="10">
                  <c:v>464</c:v>
                </c:pt>
                <c:pt idx="11">
                  <c:v>445</c:v>
                </c:pt>
                <c:pt idx="12">
                  <c:v>445</c:v>
                </c:pt>
                <c:pt idx="13">
                  <c:v>423</c:v>
                </c:pt>
                <c:pt idx="14">
                  <c:v>416</c:v>
                </c:pt>
                <c:pt idx="15">
                  <c:v>394</c:v>
                </c:pt>
                <c:pt idx="16">
                  <c:v>384</c:v>
                </c:pt>
                <c:pt idx="17">
                  <c:v>361</c:v>
                </c:pt>
                <c:pt idx="18">
                  <c:v>323</c:v>
                </c:pt>
                <c:pt idx="19">
                  <c:v>305</c:v>
                </c:pt>
                <c:pt idx="20">
                  <c:v>272</c:v>
                </c:pt>
                <c:pt idx="21">
                  <c:v>260</c:v>
                </c:pt>
                <c:pt idx="22">
                  <c:v>230</c:v>
                </c:pt>
                <c:pt idx="23">
                  <c:v>197</c:v>
                </c:pt>
                <c:pt idx="24">
                  <c:v>188</c:v>
                </c:pt>
                <c:pt idx="25">
                  <c:v>186</c:v>
                </c:pt>
                <c:pt idx="26">
                  <c:v>158</c:v>
                </c:pt>
                <c:pt idx="27">
                  <c:v>141</c:v>
                </c:pt>
                <c:pt idx="28">
                  <c:v>123</c:v>
                </c:pt>
                <c:pt idx="29">
                  <c:v>115</c:v>
                </c:pt>
                <c:pt idx="30">
                  <c:v>97</c:v>
                </c:pt>
              </c:numCache>
            </c:numRef>
          </c:val>
          <c:extLst>
            <c:ext xmlns:c16="http://schemas.microsoft.com/office/drawing/2014/chart" uri="{C3380CC4-5D6E-409C-BE32-E72D297353CC}">
              <c16:uniqueId val="{00000002-B83B-4EC1-A6C1-C45A6FF70D9D}"/>
            </c:ext>
          </c:extLst>
        </c:ser>
        <c:dLbls>
          <c:showLegendKey val="0"/>
          <c:showVal val="0"/>
          <c:showCatName val="0"/>
          <c:showSerName val="0"/>
          <c:showPercent val="0"/>
          <c:showBubbleSize val="0"/>
        </c:dLbls>
        <c:gapWidth val="70"/>
        <c:axId val="264030912"/>
        <c:axId val="264029664"/>
      </c:barChart>
      <c:catAx>
        <c:axId val="264030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64029664"/>
        <c:crosses val="autoZero"/>
        <c:auto val="1"/>
        <c:lblAlgn val="ctr"/>
        <c:lblOffset val="100"/>
        <c:noMultiLvlLbl val="0"/>
      </c:catAx>
      <c:valAx>
        <c:axId val="264029664"/>
        <c:scaling>
          <c:orientation val="minMax"/>
        </c:scaling>
        <c:delete val="1"/>
        <c:axPos val="l"/>
        <c:numFmt formatCode="#,##0" sourceLinked="1"/>
        <c:majorTickMark val="none"/>
        <c:minorTickMark val="none"/>
        <c:tickLblPos val="nextTo"/>
        <c:crossAx val="2640309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'Proposiciones con punto'!$B$5</c:f>
              <c:strCache>
                <c:ptCount val="1"/>
                <c:pt idx="0">
                  <c:v>Proposiciones con punto de acuerdo presentadas</c:v>
                </c:pt>
              </c:strCache>
            </c:strRef>
          </c:tx>
          <c:spPr>
            <a:ln w="28575" cap="rnd">
              <a:solidFill>
                <a:srgbClr val="5D7C60"/>
              </a:solidFill>
              <a:round/>
            </a:ln>
            <a:effectLst>
              <a:outerShdw blurRad="50800" dist="38100" dir="2700000" algn="tl" rotWithShape="0">
                <a:prstClr val="black">
                  <a:alpha val="40000"/>
                </a:prstClr>
              </a:outerShdw>
            </a:effectLst>
          </c:spPr>
          <c:marker>
            <c:symbol val="diamond"/>
            <c:size val="10"/>
            <c:spPr>
              <a:solidFill>
                <a:srgbClr val="5D7C60"/>
              </a:solidFill>
              <a:ln w="9525">
                <a:solidFill>
                  <a:srgbClr val="5D7C60"/>
                </a:solidFill>
              </a:ln>
              <a:effectLst>
                <a:outerShdw blurRad="50800" dist="38100" dir="2700000" algn="tl" rotWithShape="0">
                  <a:prstClr val="black">
                    <a:alpha val="40000"/>
                  </a:prstClr>
                </a:outerShdw>
              </a:effectLst>
            </c:spPr>
          </c:marker>
          <c:dLbls>
            <c:dLbl>
              <c:idx val="0"/>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57D-4025-9982-DBC3A811C06F}"/>
                </c:ext>
              </c:extLst>
            </c:dLbl>
            <c:dLbl>
              <c:idx val="1"/>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57D-4025-9982-DBC3A811C06F}"/>
                </c:ext>
              </c:extLst>
            </c:dLbl>
            <c:dLbl>
              <c:idx val="2"/>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57D-4025-9982-DBC3A811C06F}"/>
                </c:ext>
              </c:extLst>
            </c:dLbl>
            <c:dLbl>
              <c:idx val="3"/>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57D-4025-9982-DBC3A811C06F}"/>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'Proposiciones con punto'!$A$6:$A$10</c:f>
              <c:numCache>
                <c:formatCode>General</c:formatCode>
                <c:ptCount val="5"/>
                <c:pt idx="0">
                  <c:v>2016</c:v>
                </c:pt>
                <c:pt idx="1">
                  <c:v>2017</c:v>
                </c:pt>
                <c:pt idx="2">
                  <c:v>2018</c:v>
                </c:pt>
                <c:pt idx="3">
                  <c:v>2019</c:v>
                </c:pt>
                <c:pt idx="4">
                  <c:v>2020</c:v>
                </c:pt>
              </c:numCache>
            </c:numRef>
          </c:cat>
          <c:val>
            <c:numRef>
              <c:f>'Proposiciones con punto'!$B$6:$B$10</c:f>
              <c:numCache>
                <c:formatCode>#,##0</c:formatCode>
                <c:ptCount val="5"/>
                <c:pt idx="0">
                  <c:v>5290</c:v>
                </c:pt>
                <c:pt idx="1">
                  <c:v>5475</c:v>
                </c:pt>
                <c:pt idx="2">
                  <c:v>4092</c:v>
                </c:pt>
                <c:pt idx="3">
                  <c:v>6409</c:v>
                </c:pt>
                <c:pt idx="4">
                  <c:v>5854</c:v>
                </c:pt>
              </c:numCache>
            </c:numRef>
          </c:val>
          <c:smooth val="0"/>
          <c:extLst>
            <c:ext xmlns:c16="http://schemas.microsoft.com/office/drawing/2014/chart" uri="{C3380CC4-5D6E-409C-BE32-E72D297353CC}">
              <c16:uniqueId val="{00000002-957D-4025-9982-DBC3A811C06F}"/>
            </c:ext>
          </c:extLst>
        </c:ser>
        <c:dLbls>
          <c:showLegendKey val="0"/>
          <c:showVal val="0"/>
          <c:showCatName val="0"/>
          <c:showSerName val="0"/>
          <c:showPercent val="0"/>
          <c:showBubbleSize val="0"/>
        </c:dLbls>
        <c:marker val="1"/>
        <c:smooth val="0"/>
        <c:axId val="597217983"/>
        <c:axId val="597217151"/>
      </c:lineChart>
      <c:catAx>
        <c:axId val="5972179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97217151"/>
        <c:crosses val="autoZero"/>
        <c:auto val="1"/>
        <c:lblAlgn val="ctr"/>
        <c:lblOffset val="100"/>
        <c:noMultiLvlLbl val="0"/>
      </c:catAx>
      <c:valAx>
        <c:axId val="597217151"/>
        <c:scaling>
          <c:orientation val="minMax"/>
        </c:scaling>
        <c:delete val="1"/>
        <c:axPos val="l"/>
        <c:numFmt formatCode="#,##0" sourceLinked="1"/>
        <c:majorTickMark val="none"/>
        <c:minorTickMark val="none"/>
        <c:tickLblPos val="nextTo"/>
        <c:crossAx val="59721798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8983153841229499"/>
          <c:y val="2.6788429699451843E-2"/>
          <c:w val="0.47764813638445286"/>
          <c:h val="0.95749277915603015"/>
        </c:manualLayout>
      </c:layout>
      <c:barChart>
        <c:barDir val="bar"/>
        <c:grouping val="clustered"/>
        <c:varyColors val="0"/>
        <c:ser>
          <c:idx val="0"/>
          <c:order val="0"/>
          <c:spPr>
            <a:solidFill>
              <a:srgbClr val="EEC2A7"/>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EA8B5F"/>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88A7-48DE-B774-DB014CAF30B0}"/>
              </c:ext>
            </c:extLst>
          </c:dPt>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'Unidades adm'!$AB$45:$AB$62</c:f>
              <c:strCache>
                <c:ptCount val="18"/>
                <c:pt idx="0">
                  <c:v>Administración y finanzas</c:v>
                </c:pt>
                <c:pt idx="1">
                  <c:v>Servicios parlamentarios</c:v>
                </c:pt>
                <c:pt idx="2">
                  <c:v>Comunicación social y difusión</c:v>
                </c:pt>
                <c:pt idx="3">
                  <c:v>Investigación o estudios legislativos</c:v>
                </c:pt>
                <c:pt idx="4">
                  <c:v>Contraloría interna</c:v>
                </c:pt>
                <c:pt idx="5">
                  <c:v>Acceso a la información pública y protección de datos personales</c:v>
                </c:pt>
                <c:pt idx="6">
                  <c:v>Asuntos jurídicos</c:v>
                </c:pt>
                <c:pt idx="7">
                  <c:v>Secretaría general o técnica</c:v>
                </c:pt>
                <c:pt idx="8">
                  <c:v>Informática y tecnologías de la información</c:v>
                </c:pt>
                <c:pt idx="9">
                  <c:v>Archivos y gestión documental</c:v>
                </c:pt>
                <c:pt idx="10">
                  <c:v>Vinculación y promoción con la sociedad</c:v>
                </c:pt>
                <c:pt idx="11">
                  <c:v>Igualdad de género</c:v>
                </c:pt>
                <c:pt idx="12">
                  <c:v>Resguardo y/o seguridad </c:v>
                </c:pt>
                <c:pt idx="13">
                  <c:v>Planeación y evaluación</c:v>
                </c:pt>
                <c:pt idx="14">
                  <c:v>Publicaciones</c:v>
                </c:pt>
                <c:pt idx="15">
                  <c:v>Biblioteca</c:v>
                </c:pt>
                <c:pt idx="16">
                  <c:v>Capacitación, formación y evaluación del personal</c:v>
                </c:pt>
                <c:pt idx="17">
                  <c:v>Otra función</c:v>
                </c:pt>
              </c:strCache>
            </c:strRef>
          </c:cat>
          <c:val>
            <c:numRef>
              <c:f>'Unidades adm'!$AC$45:$AC$62</c:f>
              <c:numCache>
                <c:formatCode>General</c:formatCode>
                <c:ptCount val="18"/>
                <c:pt idx="0">
                  <c:v>55</c:v>
                </c:pt>
                <c:pt idx="1">
                  <c:v>45</c:v>
                </c:pt>
                <c:pt idx="2">
                  <c:v>31</c:v>
                </c:pt>
                <c:pt idx="3">
                  <c:v>29</c:v>
                </c:pt>
                <c:pt idx="4">
                  <c:v>26</c:v>
                </c:pt>
                <c:pt idx="5">
                  <c:v>25</c:v>
                </c:pt>
                <c:pt idx="6">
                  <c:v>24</c:v>
                </c:pt>
                <c:pt idx="7">
                  <c:v>21</c:v>
                </c:pt>
                <c:pt idx="8">
                  <c:v>15</c:v>
                </c:pt>
                <c:pt idx="9">
                  <c:v>13</c:v>
                </c:pt>
                <c:pt idx="10">
                  <c:v>10</c:v>
                </c:pt>
                <c:pt idx="11">
                  <c:v>9</c:v>
                </c:pt>
                <c:pt idx="12">
                  <c:v>9</c:v>
                </c:pt>
                <c:pt idx="13">
                  <c:v>8</c:v>
                </c:pt>
                <c:pt idx="14">
                  <c:v>5</c:v>
                </c:pt>
                <c:pt idx="15">
                  <c:v>4</c:v>
                </c:pt>
                <c:pt idx="16">
                  <c:v>1</c:v>
                </c:pt>
                <c:pt idx="17">
                  <c:v>19</c:v>
                </c:pt>
              </c:numCache>
            </c:numRef>
          </c:val>
          <c:extLst>
            <c:ext xmlns:c16="http://schemas.microsoft.com/office/drawing/2014/chart" uri="{C3380CC4-5D6E-409C-BE32-E72D297353CC}">
              <c16:uniqueId val="{00000002-88A7-48DE-B774-DB014CAF30B0}"/>
            </c:ext>
          </c:extLst>
        </c:ser>
        <c:dLbls>
          <c:showLegendKey val="0"/>
          <c:showVal val="0"/>
          <c:showCatName val="0"/>
          <c:showSerName val="0"/>
          <c:showPercent val="0"/>
          <c:showBubbleSize val="0"/>
        </c:dLbls>
        <c:gapWidth val="70"/>
        <c:axId val="597258751"/>
        <c:axId val="597255423"/>
      </c:barChart>
      <c:catAx>
        <c:axId val="597258751"/>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97255423"/>
        <c:crosses val="autoZero"/>
        <c:auto val="1"/>
        <c:lblAlgn val="ctr"/>
        <c:lblOffset val="100"/>
        <c:noMultiLvlLbl val="0"/>
      </c:catAx>
      <c:valAx>
        <c:axId val="597255423"/>
        <c:scaling>
          <c:orientation val="minMax"/>
        </c:scaling>
        <c:delete val="1"/>
        <c:axPos val="t"/>
        <c:numFmt formatCode="General" sourceLinked="1"/>
        <c:majorTickMark val="none"/>
        <c:minorTickMark val="none"/>
        <c:tickLblPos val="nextTo"/>
        <c:crossAx val="59725875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'Proposiciones con punto'!$AX$7</c:f>
              <c:strCache>
                <c:ptCount val="1"/>
                <c:pt idx="0">
                  <c:v>2019</c:v>
                </c:pt>
              </c:strCache>
            </c:strRef>
          </c:tx>
          <c:spPr>
            <a:solidFill>
              <a:srgbClr val="87AD8A"/>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'Proposiciones con punto'!$AW$8:$AW$10</c:f>
              <c:strCache>
                <c:ptCount val="3"/>
                <c:pt idx="0">
                  <c:v>De 
exhorto</c:v>
                </c:pt>
                <c:pt idx="1">
                  <c:v>De 
recomendación</c:v>
                </c:pt>
                <c:pt idx="2">
                  <c:v>De 
pronunciamiento</c:v>
                </c:pt>
              </c:strCache>
            </c:strRef>
          </c:cat>
          <c:val>
            <c:numRef>
              <c:f>'Proposiciones con punto'!$AX$8:$AX$10</c:f>
              <c:numCache>
                <c:formatCode>#,##0</c:formatCode>
                <c:ptCount val="3"/>
                <c:pt idx="0">
                  <c:v>7160</c:v>
                </c:pt>
                <c:pt idx="1">
                  <c:v>346</c:v>
                </c:pt>
                <c:pt idx="2">
                  <c:v>367</c:v>
                </c:pt>
              </c:numCache>
            </c:numRef>
          </c:val>
          <c:extLst>
            <c:ext xmlns:c16="http://schemas.microsoft.com/office/drawing/2014/chart" uri="{C3380CC4-5D6E-409C-BE32-E72D297353CC}">
              <c16:uniqueId val="{00000000-98BE-4E6B-AFE0-072C1AD4ECA0}"/>
            </c:ext>
          </c:extLst>
        </c:ser>
        <c:ser>
          <c:idx val="1"/>
          <c:order val="1"/>
          <c:tx>
            <c:strRef>
              <c:f>'Proposiciones con punto'!$AY$7</c:f>
              <c:strCache>
                <c:ptCount val="1"/>
                <c:pt idx="0">
                  <c:v>2020</c:v>
                </c:pt>
              </c:strCache>
            </c:strRef>
          </c:tx>
          <c:spPr>
            <a:solidFill>
              <a:srgbClr val="006098"/>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'Proposiciones con punto'!$AW$8:$AW$10</c:f>
              <c:strCache>
                <c:ptCount val="3"/>
                <c:pt idx="0">
                  <c:v>De 
exhorto</c:v>
                </c:pt>
                <c:pt idx="1">
                  <c:v>De 
recomendación</c:v>
                </c:pt>
                <c:pt idx="2">
                  <c:v>De 
pronunciamiento</c:v>
                </c:pt>
              </c:strCache>
            </c:strRef>
          </c:cat>
          <c:val>
            <c:numRef>
              <c:f>'Proposiciones con punto'!$AY$8:$AY$10</c:f>
              <c:numCache>
                <c:formatCode>#,##0</c:formatCode>
                <c:ptCount val="3"/>
                <c:pt idx="0">
                  <c:v>5120</c:v>
                </c:pt>
                <c:pt idx="1">
                  <c:v>533</c:v>
                </c:pt>
                <c:pt idx="2">
                  <c:v>339</c:v>
                </c:pt>
              </c:numCache>
            </c:numRef>
          </c:val>
          <c:extLst>
            <c:ext xmlns:c16="http://schemas.microsoft.com/office/drawing/2014/chart" uri="{C3380CC4-5D6E-409C-BE32-E72D297353CC}">
              <c16:uniqueId val="{00000001-98BE-4E6B-AFE0-072C1AD4ECA0}"/>
            </c:ext>
          </c:extLst>
        </c:ser>
        <c:dLbls>
          <c:showLegendKey val="0"/>
          <c:showVal val="0"/>
          <c:showCatName val="0"/>
          <c:showSerName val="0"/>
          <c:showPercent val="0"/>
          <c:showBubbleSize val="0"/>
        </c:dLbls>
        <c:gapWidth val="70"/>
        <c:overlap val="-27"/>
        <c:axId val="615637935"/>
        <c:axId val="615622959"/>
      </c:barChart>
      <c:catAx>
        <c:axId val="6156379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15622959"/>
        <c:crosses val="autoZero"/>
        <c:auto val="1"/>
        <c:lblAlgn val="ctr"/>
        <c:lblOffset val="100"/>
        <c:noMultiLvlLbl val="0"/>
      </c:catAx>
      <c:valAx>
        <c:axId val="615622959"/>
        <c:scaling>
          <c:orientation val="minMax"/>
        </c:scaling>
        <c:delete val="1"/>
        <c:axPos val="l"/>
        <c:numFmt formatCode="#,##0" sourceLinked="1"/>
        <c:majorTickMark val="none"/>
        <c:minorTickMark val="none"/>
        <c:tickLblPos val="nextTo"/>
        <c:crossAx val="615637935"/>
        <c:crosses val="autoZero"/>
        <c:crossBetween val="between"/>
      </c:valAx>
      <c:spPr>
        <a:noFill/>
        <a:ln>
          <a:noFill/>
        </a:ln>
        <a:effectLst/>
      </c:spPr>
    </c:plotArea>
    <c:legend>
      <c:legendPos val="b"/>
      <c:layout>
        <c:manualLayout>
          <c:xMode val="edge"/>
          <c:yMode val="edge"/>
          <c:x val="0.40736183873430154"/>
          <c:y val="0.90950622661529013"/>
          <c:w val="0.18527611339419225"/>
          <c:h val="9.0493773384709889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3317435082140965E-2"/>
          <c:y val="0.12006319115323855"/>
          <c:w val="0.95336512983571808"/>
          <c:h val="0.60859349927230677"/>
        </c:manualLayout>
      </c:layout>
      <c:barChart>
        <c:barDir val="col"/>
        <c:grouping val="clustered"/>
        <c:varyColors val="0"/>
        <c:ser>
          <c:idx val="0"/>
          <c:order val="0"/>
          <c:spPr>
            <a:solidFill>
              <a:srgbClr val="F2D9B1"/>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C29B61"/>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D2E1-4AA0-A4F6-0F0FF1427A75}"/>
              </c:ext>
            </c:extLst>
          </c:dPt>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'Proposiciones con punto'!$V$4:$V$34</c:f>
              <c:strCache>
                <c:ptCount val="31"/>
                <c:pt idx="0">
                  <c:v>JAL</c:v>
                </c:pt>
                <c:pt idx="1">
                  <c:v>OAX</c:v>
                </c:pt>
                <c:pt idx="2">
                  <c:v>COAH</c:v>
                </c:pt>
                <c:pt idx="3">
                  <c:v>CHIH</c:v>
                </c:pt>
                <c:pt idx="4">
                  <c:v>PUE</c:v>
                </c:pt>
                <c:pt idx="5">
                  <c:v>NL</c:v>
                </c:pt>
                <c:pt idx="6">
                  <c:v>HGO</c:v>
                </c:pt>
                <c:pt idx="7">
                  <c:v>TAMPS</c:v>
                </c:pt>
                <c:pt idx="8">
                  <c:v>SON</c:v>
                </c:pt>
                <c:pt idx="9">
                  <c:v>BC</c:v>
                </c:pt>
                <c:pt idx="10">
                  <c:v>COL</c:v>
                </c:pt>
                <c:pt idx="11">
                  <c:v>ZAC</c:v>
                </c:pt>
                <c:pt idx="12">
                  <c:v>MEX</c:v>
                </c:pt>
                <c:pt idx="13">
                  <c:v>GRO</c:v>
                </c:pt>
                <c:pt idx="14">
                  <c:v>TAB</c:v>
                </c:pt>
                <c:pt idx="15">
                  <c:v>TLAX</c:v>
                </c:pt>
                <c:pt idx="16">
                  <c:v>QROO</c:v>
                </c:pt>
                <c:pt idx="17">
                  <c:v>MOR</c:v>
                </c:pt>
                <c:pt idx="18">
                  <c:v>MICH</c:v>
                </c:pt>
                <c:pt idx="19">
                  <c:v>QRO</c:v>
                </c:pt>
                <c:pt idx="20">
                  <c:v>VER</c:v>
                </c:pt>
                <c:pt idx="21">
                  <c:v>SLP</c:v>
                </c:pt>
                <c:pt idx="22">
                  <c:v>BCS</c:v>
                </c:pt>
                <c:pt idx="23">
                  <c:v>GTO</c:v>
                </c:pt>
                <c:pt idx="24">
                  <c:v>DGO</c:v>
                </c:pt>
                <c:pt idx="25">
                  <c:v>AGS</c:v>
                </c:pt>
                <c:pt idx="26">
                  <c:v>CAMP</c:v>
                </c:pt>
                <c:pt idx="27">
                  <c:v>NAY</c:v>
                </c:pt>
                <c:pt idx="28">
                  <c:v>YUC</c:v>
                </c:pt>
                <c:pt idx="29">
                  <c:v>CHIS</c:v>
                </c:pt>
                <c:pt idx="30">
                  <c:v>SIN</c:v>
                </c:pt>
              </c:strCache>
            </c:strRef>
          </c:cat>
          <c:val>
            <c:numRef>
              <c:f>'Proposiciones con punto'!$W$4:$W$34</c:f>
              <c:numCache>
                <c:formatCode>General</c:formatCode>
                <c:ptCount val="31"/>
                <c:pt idx="0">
                  <c:v>846</c:v>
                </c:pt>
                <c:pt idx="1">
                  <c:v>842</c:v>
                </c:pt>
                <c:pt idx="2">
                  <c:v>535</c:v>
                </c:pt>
                <c:pt idx="3">
                  <c:v>348</c:v>
                </c:pt>
                <c:pt idx="4">
                  <c:v>311</c:v>
                </c:pt>
                <c:pt idx="5">
                  <c:v>275</c:v>
                </c:pt>
                <c:pt idx="6">
                  <c:v>183</c:v>
                </c:pt>
                <c:pt idx="7">
                  <c:v>178</c:v>
                </c:pt>
                <c:pt idx="8">
                  <c:v>175</c:v>
                </c:pt>
                <c:pt idx="9">
                  <c:v>172</c:v>
                </c:pt>
                <c:pt idx="10">
                  <c:v>172</c:v>
                </c:pt>
                <c:pt idx="11">
                  <c:v>162</c:v>
                </c:pt>
                <c:pt idx="12">
                  <c:v>150</c:v>
                </c:pt>
                <c:pt idx="13">
                  <c:v>148</c:v>
                </c:pt>
                <c:pt idx="14">
                  <c:v>137</c:v>
                </c:pt>
                <c:pt idx="15">
                  <c:v>123</c:v>
                </c:pt>
                <c:pt idx="16">
                  <c:v>112</c:v>
                </c:pt>
                <c:pt idx="17">
                  <c:v>109</c:v>
                </c:pt>
                <c:pt idx="18">
                  <c:v>105</c:v>
                </c:pt>
                <c:pt idx="19">
                  <c:v>88</c:v>
                </c:pt>
                <c:pt idx="20">
                  <c:v>88</c:v>
                </c:pt>
                <c:pt idx="21">
                  <c:v>86</c:v>
                </c:pt>
                <c:pt idx="22">
                  <c:v>85</c:v>
                </c:pt>
                <c:pt idx="23">
                  <c:v>82</c:v>
                </c:pt>
                <c:pt idx="24">
                  <c:v>81</c:v>
                </c:pt>
                <c:pt idx="25">
                  <c:v>70</c:v>
                </c:pt>
                <c:pt idx="26">
                  <c:v>67</c:v>
                </c:pt>
                <c:pt idx="27">
                  <c:v>38</c:v>
                </c:pt>
                <c:pt idx="28">
                  <c:v>33</c:v>
                </c:pt>
                <c:pt idx="29">
                  <c:v>31</c:v>
                </c:pt>
                <c:pt idx="30">
                  <c:v>22</c:v>
                </c:pt>
              </c:numCache>
            </c:numRef>
          </c:val>
          <c:extLst>
            <c:ext xmlns:c16="http://schemas.microsoft.com/office/drawing/2014/chart" uri="{C3380CC4-5D6E-409C-BE32-E72D297353CC}">
              <c16:uniqueId val="{00000002-D2E1-4AA0-A4F6-0F0FF1427A75}"/>
            </c:ext>
          </c:extLst>
        </c:ser>
        <c:dLbls>
          <c:showLegendKey val="0"/>
          <c:showVal val="0"/>
          <c:showCatName val="0"/>
          <c:showSerName val="0"/>
          <c:showPercent val="0"/>
          <c:showBubbleSize val="0"/>
        </c:dLbls>
        <c:gapWidth val="70"/>
        <c:axId val="377149183"/>
        <c:axId val="377120895"/>
      </c:barChart>
      <c:catAx>
        <c:axId val="3771491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77120895"/>
        <c:crosses val="autoZero"/>
        <c:auto val="1"/>
        <c:lblAlgn val="ctr"/>
        <c:lblOffset val="100"/>
        <c:noMultiLvlLbl val="0"/>
      </c:catAx>
      <c:valAx>
        <c:axId val="377120895"/>
        <c:scaling>
          <c:orientation val="minMax"/>
        </c:scaling>
        <c:delete val="1"/>
        <c:axPos val="l"/>
        <c:numFmt formatCode="General" sourceLinked="1"/>
        <c:majorTickMark val="none"/>
        <c:minorTickMark val="none"/>
        <c:tickLblPos val="nextTo"/>
        <c:crossAx val="37714918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2564102564102566E-2"/>
          <c:y val="5.1198510588782872E-2"/>
          <c:w val="0.95487179487179485"/>
          <c:h val="0.57933959128471391"/>
        </c:manualLayout>
      </c:layout>
      <c:barChart>
        <c:barDir val="col"/>
        <c:grouping val="clustered"/>
        <c:varyColors val="0"/>
        <c:ser>
          <c:idx val="0"/>
          <c:order val="0"/>
          <c:tx>
            <c:strRef>
              <c:f>'Dictámenes y sesiones'!$AC$4</c:f>
              <c:strCache>
                <c:ptCount val="1"/>
                <c:pt idx="0">
                  <c:v>Dictámenes de iniciativas 
discutidos</c:v>
                </c:pt>
              </c:strCache>
            </c:strRef>
          </c:tx>
          <c:spPr>
            <a:solidFill>
              <a:srgbClr val="8A5252"/>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'Dictámenes y sesiones'!$AB$5:$AB$8</c:f>
              <c:strCache>
                <c:ptCount val="4"/>
                <c:pt idx="0">
                  <c:v>Aprobados</c:v>
                </c:pt>
                <c:pt idx="1">
                  <c:v>Desechados</c:v>
                </c:pt>
                <c:pt idx="2">
                  <c:v>Devueltos a comisiones para presentar nuevo dictamen</c:v>
                </c:pt>
                <c:pt idx="3">
                  <c:v>Otra resolución</c:v>
                </c:pt>
              </c:strCache>
            </c:strRef>
          </c:cat>
          <c:val>
            <c:numRef>
              <c:f>'Dictámenes y sesiones'!$AC$5:$AC$8</c:f>
              <c:numCache>
                <c:formatCode>#,##0</c:formatCode>
                <c:ptCount val="4"/>
                <c:pt idx="0">
                  <c:v>5120</c:v>
                </c:pt>
                <c:pt idx="1">
                  <c:v>513</c:v>
                </c:pt>
                <c:pt idx="2">
                  <c:v>221</c:v>
                </c:pt>
                <c:pt idx="3">
                  <c:v>9</c:v>
                </c:pt>
              </c:numCache>
            </c:numRef>
          </c:val>
          <c:extLst>
            <c:ext xmlns:c16="http://schemas.microsoft.com/office/drawing/2014/chart" uri="{C3380CC4-5D6E-409C-BE32-E72D297353CC}">
              <c16:uniqueId val="{00000000-4CB6-47D7-AFC4-D570731DF445}"/>
            </c:ext>
          </c:extLst>
        </c:ser>
        <c:ser>
          <c:idx val="1"/>
          <c:order val="1"/>
          <c:tx>
            <c:strRef>
              <c:f>'Dictámenes y sesiones'!$AD$4</c:f>
              <c:strCache>
                <c:ptCount val="1"/>
                <c:pt idx="0">
                  <c:v>Dictámenes de proposiciones con 
punto de acuerdo discutidos</c:v>
                </c:pt>
              </c:strCache>
            </c:strRef>
          </c:tx>
          <c:spPr>
            <a:solidFill>
              <a:srgbClr val="BD9B94"/>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'Dictámenes y sesiones'!$AB$5:$AB$8</c:f>
              <c:strCache>
                <c:ptCount val="4"/>
                <c:pt idx="0">
                  <c:v>Aprobados</c:v>
                </c:pt>
                <c:pt idx="1">
                  <c:v>Desechados</c:v>
                </c:pt>
                <c:pt idx="2">
                  <c:v>Devueltos a comisiones para presentar nuevo dictamen</c:v>
                </c:pt>
                <c:pt idx="3">
                  <c:v>Otra resolución</c:v>
                </c:pt>
              </c:strCache>
            </c:strRef>
          </c:cat>
          <c:val>
            <c:numRef>
              <c:f>'Dictámenes y sesiones'!$AD$5:$AD$8</c:f>
              <c:numCache>
                <c:formatCode>#,##0</c:formatCode>
                <c:ptCount val="4"/>
                <c:pt idx="0">
                  <c:v>939</c:v>
                </c:pt>
                <c:pt idx="1">
                  <c:v>134</c:v>
                </c:pt>
                <c:pt idx="2">
                  <c:v>60</c:v>
                </c:pt>
                <c:pt idx="3">
                  <c:v>4</c:v>
                </c:pt>
              </c:numCache>
            </c:numRef>
          </c:val>
          <c:extLst>
            <c:ext xmlns:c16="http://schemas.microsoft.com/office/drawing/2014/chart" uri="{C3380CC4-5D6E-409C-BE32-E72D297353CC}">
              <c16:uniqueId val="{00000001-4CB6-47D7-AFC4-D570731DF445}"/>
            </c:ext>
          </c:extLst>
        </c:ser>
        <c:dLbls>
          <c:showLegendKey val="0"/>
          <c:showVal val="0"/>
          <c:showCatName val="0"/>
          <c:showSerName val="0"/>
          <c:showPercent val="0"/>
          <c:showBubbleSize val="0"/>
        </c:dLbls>
        <c:gapWidth val="70"/>
        <c:overlap val="-27"/>
        <c:axId val="615630863"/>
        <c:axId val="615627535"/>
      </c:barChart>
      <c:catAx>
        <c:axId val="6156308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615627535"/>
        <c:crosses val="autoZero"/>
        <c:auto val="1"/>
        <c:lblAlgn val="ctr"/>
        <c:lblOffset val="100"/>
        <c:noMultiLvlLbl val="0"/>
      </c:catAx>
      <c:valAx>
        <c:axId val="615627535"/>
        <c:scaling>
          <c:orientation val="minMax"/>
        </c:scaling>
        <c:delete val="1"/>
        <c:axPos val="l"/>
        <c:numFmt formatCode="#,##0" sourceLinked="1"/>
        <c:majorTickMark val="none"/>
        <c:minorTickMark val="none"/>
        <c:tickLblPos val="nextTo"/>
        <c:crossAx val="615630863"/>
        <c:crosses val="autoZero"/>
        <c:crossBetween val="between"/>
      </c:valAx>
      <c:spPr>
        <a:noFill/>
        <a:ln>
          <a:noFill/>
        </a:ln>
        <a:effectLst/>
      </c:spPr>
    </c:plotArea>
    <c:legend>
      <c:legendPos val="b"/>
      <c:layout>
        <c:manualLayout>
          <c:xMode val="edge"/>
          <c:yMode val="edge"/>
          <c:x val="0.18652776095295781"/>
          <c:y val="0.84920491925408903"/>
          <c:w val="0.62694431657581262"/>
          <c:h val="0.15079508074591114"/>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'Leyes y decretos'!$T$2</c:f>
              <c:strCache>
                <c:ptCount val="1"/>
                <c:pt idx="0">
                  <c:v>Leyes</c:v>
                </c:pt>
              </c:strCache>
            </c:strRef>
          </c:tx>
          <c:spPr>
            <a:solidFill>
              <a:srgbClr val="006098"/>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'Leyes y decretos'!$S$3:$S$7</c:f>
              <c:numCache>
                <c:formatCode>General</c:formatCode>
                <c:ptCount val="5"/>
                <c:pt idx="0">
                  <c:v>2016</c:v>
                </c:pt>
                <c:pt idx="1">
                  <c:v>2017</c:v>
                </c:pt>
                <c:pt idx="2">
                  <c:v>2018</c:v>
                </c:pt>
                <c:pt idx="3">
                  <c:v>2019</c:v>
                </c:pt>
                <c:pt idx="4">
                  <c:v>2020</c:v>
                </c:pt>
              </c:numCache>
            </c:numRef>
          </c:cat>
          <c:val>
            <c:numRef>
              <c:f>'Leyes y decretos'!$T$3:$T$7</c:f>
              <c:numCache>
                <c:formatCode>#,##0</c:formatCode>
                <c:ptCount val="5"/>
                <c:pt idx="0">
                  <c:v>2408</c:v>
                </c:pt>
                <c:pt idx="1">
                  <c:v>2051</c:v>
                </c:pt>
                <c:pt idx="2">
                  <c:v>2009</c:v>
                </c:pt>
                <c:pt idx="3">
                  <c:v>2940</c:v>
                </c:pt>
                <c:pt idx="4">
                  <c:v>1568</c:v>
                </c:pt>
              </c:numCache>
            </c:numRef>
          </c:val>
          <c:extLst>
            <c:ext xmlns:c16="http://schemas.microsoft.com/office/drawing/2014/chart" uri="{C3380CC4-5D6E-409C-BE32-E72D297353CC}">
              <c16:uniqueId val="{00000000-1884-44F5-BEA1-8DF6D90A97CA}"/>
            </c:ext>
          </c:extLst>
        </c:ser>
        <c:ser>
          <c:idx val="1"/>
          <c:order val="1"/>
          <c:tx>
            <c:strRef>
              <c:f>'Leyes y decretos'!$U$2</c:f>
              <c:strCache>
                <c:ptCount val="1"/>
                <c:pt idx="0">
                  <c:v>Decretos</c:v>
                </c:pt>
              </c:strCache>
            </c:strRef>
          </c:tx>
          <c:spPr>
            <a:solidFill>
              <a:srgbClr val="5CACCC"/>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'Leyes y decretos'!$S$3:$S$7</c:f>
              <c:numCache>
                <c:formatCode>General</c:formatCode>
                <c:ptCount val="5"/>
                <c:pt idx="0">
                  <c:v>2016</c:v>
                </c:pt>
                <c:pt idx="1">
                  <c:v>2017</c:v>
                </c:pt>
                <c:pt idx="2">
                  <c:v>2018</c:v>
                </c:pt>
                <c:pt idx="3">
                  <c:v>2019</c:v>
                </c:pt>
                <c:pt idx="4">
                  <c:v>2020</c:v>
                </c:pt>
              </c:numCache>
            </c:numRef>
          </c:cat>
          <c:val>
            <c:numRef>
              <c:f>'Leyes y decretos'!$U$3:$U$7</c:f>
              <c:numCache>
                <c:formatCode>#,##0</c:formatCode>
                <c:ptCount val="5"/>
                <c:pt idx="0">
                  <c:v>4268</c:v>
                </c:pt>
                <c:pt idx="1">
                  <c:v>5969</c:v>
                </c:pt>
                <c:pt idx="2">
                  <c:v>6399</c:v>
                </c:pt>
                <c:pt idx="3">
                  <c:v>6963</c:v>
                </c:pt>
                <c:pt idx="4">
                  <c:v>5750</c:v>
                </c:pt>
              </c:numCache>
            </c:numRef>
          </c:val>
          <c:extLst>
            <c:ext xmlns:c16="http://schemas.microsoft.com/office/drawing/2014/chart" uri="{C3380CC4-5D6E-409C-BE32-E72D297353CC}">
              <c16:uniqueId val="{00000001-1884-44F5-BEA1-8DF6D90A97CA}"/>
            </c:ext>
          </c:extLst>
        </c:ser>
        <c:dLbls>
          <c:showLegendKey val="0"/>
          <c:showVal val="0"/>
          <c:showCatName val="0"/>
          <c:showSerName val="0"/>
          <c:showPercent val="0"/>
          <c:showBubbleSize val="0"/>
        </c:dLbls>
        <c:gapWidth val="70"/>
        <c:overlap val="-27"/>
        <c:axId val="1485655408"/>
        <c:axId val="1485658736"/>
      </c:barChart>
      <c:catAx>
        <c:axId val="1485655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1485658736"/>
        <c:crosses val="autoZero"/>
        <c:auto val="1"/>
        <c:lblAlgn val="ctr"/>
        <c:lblOffset val="100"/>
        <c:noMultiLvlLbl val="0"/>
      </c:catAx>
      <c:valAx>
        <c:axId val="1485658736"/>
        <c:scaling>
          <c:orientation val="minMax"/>
        </c:scaling>
        <c:delete val="1"/>
        <c:axPos val="l"/>
        <c:numFmt formatCode="#,##0" sourceLinked="1"/>
        <c:majorTickMark val="none"/>
        <c:minorTickMark val="none"/>
        <c:tickLblPos val="nextTo"/>
        <c:crossAx val="1485655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chemeClr val="tx1"/>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5CACCC"/>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006098"/>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6E50-4778-A643-E2A75154C729}"/>
              </c:ext>
            </c:extLst>
          </c:dPt>
          <c:dPt>
            <c:idx val="10"/>
            <c:invertIfNegative val="0"/>
            <c:bubble3D val="0"/>
            <c:spPr>
              <a:solidFill>
                <a:srgbClr val="B5B5B5"/>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3-6E50-4778-A643-E2A75154C729}"/>
              </c:ext>
            </c:extLst>
          </c:dPt>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Comparecencias!$X$27:$X$37</c:f>
              <c:strCache>
                <c:ptCount val="11"/>
                <c:pt idx="0">
                  <c:v>Titular de alguna dependencia del Poder Ejecutivo de la entidad federativa*</c:v>
                </c:pt>
                <c:pt idx="1">
                  <c:v>Titular de alguna dependencia del Poder Ejecutivo del municipio o de la demarcación territorial</c:v>
                </c:pt>
                <c:pt idx="2">
                  <c:v>Titular de alguna entidad paraestatal de la Administración Pública de la entidad federativa</c:v>
                </c:pt>
                <c:pt idx="3">
                  <c:v>Procurador(a) General de Justicia o Fiscal General de la entidad federativa</c:v>
                </c:pt>
                <c:pt idx="4">
                  <c:v>Titular de algún organismo autónomo de la entidad federativa**</c:v>
                </c:pt>
                <c:pt idx="5">
                  <c:v>Gobernador(a) o Jefe(a) de Gobierno de la entidad federativa</c:v>
                </c:pt>
                <c:pt idx="6">
                  <c:v>Presidente(a) municipal</c:v>
                </c:pt>
                <c:pt idx="7">
                  <c:v>Miembro del Consejo de la Judicatura del Poder Judicial de la entidad federativa</c:v>
                </c:pt>
                <c:pt idx="8">
                  <c:v>Comisionado(a) del Instituto de Transparencia u homólogo de la entidad federativa</c:v>
                </c:pt>
                <c:pt idx="9">
                  <c:v>Presidente(a) o consejero(a) electoral del Consejo General del Instituto Electoral***</c:v>
                </c:pt>
                <c:pt idx="10">
                  <c:v>Otro cargo del ámbito estatal</c:v>
                </c:pt>
              </c:strCache>
            </c:strRef>
          </c:cat>
          <c:val>
            <c:numRef>
              <c:f>Comparecencias!$Y$27:$Y$37</c:f>
              <c:numCache>
                <c:formatCode>General</c:formatCode>
                <c:ptCount val="11"/>
                <c:pt idx="0">
                  <c:v>302</c:v>
                </c:pt>
                <c:pt idx="1">
                  <c:v>26</c:v>
                </c:pt>
                <c:pt idx="2">
                  <c:v>14</c:v>
                </c:pt>
                <c:pt idx="3">
                  <c:v>12</c:v>
                </c:pt>
                <c:pt idx="4">
                  <c:v>9</c:v>
                </c:pt>
                <c:pt idx="5">
                  <c:v>7</c:v>
                </c:pt>
                <c:pt idx="6">
                  <c:v>7</c:v>
                </c:pt>
                <c:pt idx="7">
                  <c:v>2</c:v>
                </c:pt>
                <c:pt idx="8">
                  <c:v>2</c:v>
                </c:pt>
                <c:pt idx="9">
                  <c:v>1</c:v>
                </c:pt>
                <c:pt idx="10">
                  <c:v>2</c:v>
                </c:pt>
              </c:numCache>
            </c:numRef>
          </c:val>
          <c:extLst>
            <c:ext xmlns:c16="http://schemas.microsoft.com/office/drawing/2014/chart" uri="{C3380CC4-5D6E-409C-BE32-E72D297353CC}">
              <c16:uniqueId val="{00000004-6E50-4778-A643-E2A75154C729}"/>
            </c:ext>
          </c:extLst>
        </c:ser>
        <c:dLbls>
          <c:showLegendKey val="0"/>
          <c:showVal val="0"/>
          <c:showCatName val="0"/>
          <c:showSerName val="0"/>
          <c:showPercent val="0"/>
          <c:showBubbleSize val="0"/>
        </c:dLbls>
        <c:gapWidth val="70"/>
        <c:overlap val="-27"/>
        <c:axId val="1667469472"/>
        <c:axId val="1667470720"/>
      </c:barChart>
      <c:catAx>
        <c:axId val="1667469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lgn="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667470720"/>
        <c:crosses val="autoZero"/>
        <c:auto val="1"/>
        <c:lblAlgn val="ctr"/>
        <c:lblOffset val="100"/>
        <c:noMultiLvlLbl val="0"/>
      </c:catAx>
      <c:valAx>
        <c:axId val="1667470720"/>
        <c:scaling>
          <c:orientation val="minMax"/>
        </c:scaling>
        <c:delete val="1"/>
        <c:axPos val="l"/>
        <c:numFmt formatCode="General" sourceLinked="1"/>
        <c:majorTickMark val="none"/>
        <c:minorTickMark val="none"/>
        <c:tickLblPos val="nextTo"/>
        <c:crossAx val="16674694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17832647462277E-2"/>
          <c:y val="0.18264840182648401"/>
          <c:w val="0.93964334705075447"/>
          <c:h val="0.61662100456620994"/>
        </c:manualLayout>
      </c:layout>
      <c:lineChart>
        <c:grouping val="standard"/>
        <c:varyColors val="0"/>
        <c:ser>
          <c:idx val="0"/>
          <c:order val="0"/>
          <c:tx>
            <c:strRef>
              <c:f>'Juicio político'!$B$3</c:f>
              <c:strCache>
                <c:ptCount val="1"/>
                <c:pt idx="0">
                  <c:v>Juicios políticos iniciados</c:v>
                </c:pt>
              </c:strCache>
            </c:strRef>
          </c:tx>
          <c:spPr>
            <a:ln w="28575" cap="rnd">
              <a:solidFill>
                <a:srgbClr val="EA8B5F"/>
              </a:solidFill>
              <a:round/>
            </a:ln>
            <a:effectLst>
              <a:outerShdw blurRad="50800" dist="38100" dir="2700000" algn="tl" rotWithShape="0">
                <a:prstClr val="black">
                  <a:alpha val="40000"/>
                </a:prstClr>
              </a:outerShdw>
            </a:effectLst>
          </c:spPr>
          <c:marker>
            <c:symbol val="diamond"/>
            <c:size val="10"/>
            <c:spPr>
              <a:solidFill>
                <a:srgbClr val="EA8B5F"/>
              </a:solidFill>
              <a:ln w="9525">
                <a:solidFill>
                  <a:srgbClr val="EA8B5F"/>
                </a:solidFill>
              </a:ln>
              <a:effectLst>
                <a:outerShdw blurRad="50800" dist="38100" dir="2700000" algn="tl" rotWithShape="0">
                  <a:prstClr val="black">
                    <a:alpha val="40000"/>
                  </a:prstClr>
                </a:outerShdw>
              </a:effectLst>
            </c:spPr>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'Juicio político'!$A$4:$A$8</c:f>
              <c:numCache>
                <c:formatCode>General</c:formatCode>
                <c:ptCount val="5"/>
                <c:pt idx="0">
                  <c:v>2016</c:v>
                </c:pt>
                <c:pt idx="1">
                  <c:v>2017</c:v>
                </c:pt>
                <c:pt idx="2">
                  <c:v>2018</c:v>
                </c:pt>
                <c:pt idx="3">
                  <c:v>2019</c:v>
                </c:pt>
                <c:pt idx="4">
                  <c:v>2020</c:v>
                </c:pt>
              </c:numCache>
            </c:numRef>
          </c:cat>
          <c:val>
            <c:numRef>
              <c:f>'Juicio político'!$B$4:$B$8</c:f>
              <c:numCache>
                <c:formatCode>General</c:formatCode>
                <c:ptCount val="5"/>
                <c:pt idx="0">
                  <c:v>40</c:v>
                </c:pt>
                <c:pt idx="1">
                  <c:v>35</c:v>
                </c:pt>
                <c:pt idx="2">
                  <c:v>94</c:v>
                </c:pt>
                <c:pt idx="3">
                  <c:v>73</c:v>
                </c:pt>
                <c:pt idx="4">
                  <c:v>30</c:v>
                </c:pt>
              </c:numCache>
            </c:numRef>
          </c:val>
          <c:smooth val="0"/>
          <c:extLst>
            <c:ext xmlns:c16="http://schemas.microsoft.com/office/drawing/2014/chart" uri="{C3380CC4-5D6E-409C-BE32-E72D297353CC}">
              <c16:uniqueId val="{00000000-542C-47C8-8305-910390AB80E4}"/>
            </c:ext>
          </c:extLst>
        </c:ser>
        <c:dLbls>
          <c:showLegendKey val="0"/>
          <c:showVal val="0"/>
          <c:showCatName val="0"/>
          <c:showSerName val="0"/>
          <c:showPercent val="0"/>
          <c:showBubbleSize val="0"/>
        </c:dLbls>
        <c:marker val="1"/>
        <c:smooth val="0"/>
        <c:axId val="1545068208"/>
        <c:axId val="1545061552"/>
      </c:lineChart>
      <c:catAx>
        <c:axId val="1545068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545061552"/>
        <c:crosses val="autoZero"/>
        <c:auto val="1"/>
        <c:lblAlgn val="ctr"/>
        <c:lblOffset val="100"/>
        <c:noMultiLvlLbl val="0"/>
      </c:catAx>
      <c:valAx>
        <c:axId val="1545061552"/>
        <c:scaling>
          <c:orientation val="minMax"/>
        </c:scaling>
        <c:delete val="1"/>
        <c:axPos val="l"/>
        <c:numFmt formatCode="General" sourceLinked="1"/>
        <c:majorTickMark val="none"/>
        <c:minorTickMark val="none"/>
        <c:tickLblPos val="nextTo"/>
        <c:crossAx val="15450682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1600392734413353E-2"/>
          <c:y val="5.1643192488262914E-2"/>
          <c:w val="0.95679921453117334"/>
          <c:h val="0.3894033492292337"/>
        </c:manualLayout>
      </c:layout>
      <c:barChart>
        <c:barDir val="col"/>
        <c:grouping val="clustered"/>
        <c:varyColors val="0"/>
        <c:ser>
          <c:idx val="0"/>
          <c:order val="0"/>
          <c:spPr>
            <a:solidFill>
              <a:srgbClr val="BD9B94"/>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8A5252"/>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15A4-424D-84DC-513D4D117D84}"/>
              </c:ext>
            </c:extLst>
          </c:dPt>
          <c:dLbls>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'Juicio político'!$AE$5:$AE$15</c:f>
              <c:strCache>
                <c:ptCount val="11"/>
                <c:pt idx="0">
                  <c:v>Regidor(a)</c:v>
                </c:pt>
                <c:pt idx="1">
                  <c:v>Diputado(a) del Congreso de la entidad federativa</c:v>
                </c:pt>
                <c:pt idx="2">
                  <c:v>Titular de alguna dependencia del Poder Ejecutivo de la entidad federativa*</c:v>
                </c:pt>
                <c:pt idx="3">
                  <c:v>Presidente(a) municipal</c:v>
                </c:pt>
                <c:pt idx="4">
                  <c:v>Magistrado(a) del Tribunal Superior de Justicia de la entidad federativa</c:v>
                </c:pt>
                <c:pt idx="5">
                  <c:v>Titular de algún organismo autónomo de la entidad federativa**</c:v>
                </c:pt>
                <c:pt idx="6">
                  <c:v>Comisionado(a) del Instituto de Transparencia u homólogo de la entidad federativa</c:v>
                </c:pt>
                <c:pt idx="7">
                  <c:v>Titular de alguna dependencia del Poder Ejecutivo del municipio***</c:v>
                </c:pt>
                <c:pt idx="8">
                  <c:v>Síndico(a)</c:v>
                </c:pt>
                <c:pt idx="9">
                  <c:v>Gobernador(a) o Jefe(a) de Gobierno de la entidad federativa</c:v>
                </c:pt>
                <c:pt idx="10">
                  <c:v>Otro cargo del ámbito estatal</c:v>
                </c:pt>
              </c:strCache>
            </c:strRef>
          </c:cat>
          <c:val>
            <c:numRef>
              <c:f>'Juicio político'!$AF$5:$AF$15</c:f>
              <c:numCache>
                <c:formatCode>General</c:formatCode>
                <c:ptCount val="11"/>
                <c:pt idx="0">
                  <c:v>21</c:v>
                </c:pt>
                <c:pt idx="1">
                  <c:v>9</c:v>
                </c:pt>
                <c:pt idx="2">
                  <c:v>8</c:v>
                </c:pt>
                <c:pt idx="3">
                  <c:v>8</c:v>
                </c:pt>
                <c:pt idx="4">
                  <c:v>6</c:v>
                </c:pt>
                <c:pt idx="5">
                  <c:v>5</c:v>
                </c:pt>
                <c:pt idx="6">
                  <c:v>4</c:v>
                </c:pt>
                <c:pt idx="7">
                  <c:v>4</c:v>
                </c:pt>
                <c:pt idx="8">
                  <c:v>3</c:v>
                </c:pt>
                <c:pt idx="9">
                  <c:v>1</c:v>
                </c:pt>
                <c:pt idx="10">
                  <c:v>13</c:v>
                </c:pt>
              </c:numCache>
            </c:numRef>
          </c:val>
          <c:extLst>
            <c:ext xmlns:c16="http://schemas.microsoft.com/office/drawing/2014/chart" uri="{C3380CC4-5D6E-409C-BE32-E72D297353CC}">
              <c16:uniqueId val="{00000002-15A4-424D-84DC-513D4D117D84}"/>
            </c:ext>
          </c:extLst>
        </c:ser>
        <c:dLbls>
          <c:showLegendKey val="0"/>
          <c:showVal val="0"/>
          <c:showCatName val="0"/>
          <c:showSerName val="0"/>
          <c:showPercent val="0"/>
          <c:showBubbleSize val="0"/>
        </c:dLbls>
        <c:gapWidth val="70"/>
        <c:overlap val="-27"/>
        <c:axId val="1681884304"/>
        <c:axId val="1681889712"/>
      </c:barChart>
      <c:catAx>
        <c:axId val="1681884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lgn="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1681889712"/>
        <c:crosses val="autoZero"/>
        <c:auto val="1"/>
        <c:lblAlgn val="ctr"/>
        <c:lblOffset val="100"/>
        <c:noMultiLvlLbl val="0"/>
      </c:catAx>
      <c:valAx>
        <c:axId val="1681889712"/>
        <c:scaling>
          <c:orientation val="minMax"/>
        </c:scaling>
        <c:delete val="1"/>
        <c:axPos val="l"/>
        <c:numFmt formatCode="General" sourceLinked="1"/>
        <c:majorTickMark val="none"/>
        <c:minorTickMark val="none"/>
        <c:tickLblPos val="nextTo"/>
        <c:crossAx val="16818843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chemeClr val="tx1"/>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Personal!$B$6</c:f>
              <c:strCache>
                <c:ptCount val="1"/>
                <c:pt idx="0">
                  <c:v>Hombres</c:v>
                </c:pt>
              </c:strCache>
            </c:strRef>
          </c:tx>
          <c:spPr>
            <a:solidFill>
              <a:srgbClr val="8A5252"/>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Personal!$A$7:$A$11</c:f>
              <c:numCache>
                <c:formatCode>General</c:formatCode>
                <c:ptCount val="5"/>
                <c:pt idx="0">
                  <c:v>2016</c:v>
                </c:pt>
                <c:pt idx="1">
                  <c:v>2017</c:v>
                </c:pt>
                <c:pt idx="2">
                  <c:v>2018</c:v>
                </c:pt>
                <c:pt idx="3">
                  <c:v>2019</c:v>
                </c:pt>
                <c:pt idx="4">
                  <c:v>2020</c:v>
                </c:pt>
              </c:numCache>
            </c:numRef>
          </c:cat>
          <c:val>
            <c:numRef>
              <c:f>Personal!$B$7:$B$11</c:f>
              <c:numCache>
                <c:formatCode>#,##0</c:formatCode>
                <c:ptCount val="5"/>
                <c:pt idx="0">
                  <c:v>7794</c:v>
                </c:pt>
                <c:pt idx="1">
                  <c:v>7654</c:v>
                </c:pt>
                <c:pt idx="2">
                  <c:v>7022</c:v>
                </c:pt>
                <c:pt idx="3">
                  <c:v>6056</c:v>
                </c:pt>
                <c:pt idx="4">
                  <c:v>6891</c:v>
                </c:pt>
              </c:numCache>
            </c:numRef>
          </c:val>
          <c:extLst>
            <c:ext xmlns:c16="http://schemas.microsoft.com/office/drawing/2014/chart" uri="{C3380CC4-5D6E-409C-BE32-E72D297353CC}">
              <c16:uniqueId val="{00000000-5207-432F-BC8D-647A9D6C7489}"/>
            </c:ext>
          </c:extLst>
        </c:ser>
        <c:ser>
          <c:idx val="1"/>
          <c:order val="1"/>
          <c:tx>
            <c:strRef>
              <c:f>Personal!$C$6</c:f>
              <c:strCache>
                <c:ptCount val="1"/>
                <c:pt idx="0">
                  <c:v>Mujeres</c:v>
                </c:pt>
              </c:strCache>
            </c:strRef>
          </c:tx>
          <c:spPr>
            <a:solidFill>
              <a:srgbClr val="EAC479"/>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Personal!$A$7:$A$11</c:f>
              <c:numCache>
                <c:formatCode>General</c:formatCode>
                <c:ptCount val="5"/>
                <c:pt idx="0">
                  <c:v>2016</c:v>
                </c:pt>
                <c:pt idx="1">
                  <c:v>2017</c:v>
                </c:pt>
                <c:pt idx="2">
                  <c:v>2018</c:v>
                </c:pt>
                <c:pt idx="3">
                  <c:v>2019</c:v>
                </c:pt>
                <c:pt idx="4">
                  <c:v>2020</c:v>
                </c:pt>
              </c:numCache>
            </c:numRef>
          </c:cat>
          <c:val>
            <c:numRef>
              <c:f>Personal!$C$7:$C$11</c:f>
              <c:numCache>
                <c:formatCode>#,##0</c:formatCode>
                <c:ptCount val="5"/>
                <c:pt idx="0">
                  <c:v>6820</c:v>
                </c:pt>
                <c:pt idx="1">
                  <c:v>6721</c:v>
                </c:pt>
                <c:pt idx="2">
                  <c:v>6336</c:v>
                </c:pt>
                <c:pt idx="3">
                  <c:v>5334</c:v>
                </c:pt>
                <c:pt idx="4">
                  <c:v>6312</c:v>
                </c:pt>
              </c:numCache>
            </c:numRef>
          </c:val>
          <c:extLst>
            <c:ext xmlns:c16="http://schemas.microsoft.com/office/drawing/2014/chart" uri="{C3380CC4-5D6E-409C-BE32-E72D297353CC}">
              <c16:uniqueId val="{00000001-5207-432F-BC8D-647A9D6C7489}"/>
            </c:ext>
          </c:extLst>
        </c:ser>
        <c:dLbls>
          <c:showLegendKey val="0"/>
          <c:showVal val="0"/>
          <c:showCatName val="0"/>
          <c:showSerName val="0"/>
          <c:showPercent val="0"/>
          <c:showBubbleSize val="0"/>
        </c:dLbls>
        <c:gapWidth val="70"/>
        <c:overlap val="-27"/>
        <c:axId val="80130960"/>
        <c:axId val="80120144"/>
      </c:barChart>
      <c:lineChart>
        <c:grouping val="standard"/>
        <c:varyColors val="0"/>
        <c:ser>
          <c:idx val="2"/>
          <c:order val="2"/>
          <c:tx>
            <c:strRef>
              <c:f>Personal!$D$6</c:f>
              <c:strCache>
                <c:ptCount val="1"/>
                <c:pt idx="0">
                  <c:v>Total</c:v>
                </c:pt>
              </c:strCache>
            </c:strRef>
          </c:tx>
          <c:spPr>
            <a:ln w="28575" cap="rnd">
              <a:solidFill>
                <a:srgbClr val="5D7C60"/>
              </a:solidFill>
              <a:round/>
            </a:ln>
            <a:effectLst>
              <a:outerShdw blurRad="50800" dist="38100" dir="2700000" algn="tl" rotWithShape="0">
                <a:prstClr val="black">
                  <a:alpha val="40000"/>
                </a:prstClr>
              </a:outerShdw>
            </a:effectLst>
          </c:spPr>
          <c:marker>
            <c:symbol val="diamond"/>
            <c:size val="10"/>
            <c:spPr>
              <a:solidFill>
                <a:srgbClr val="5D7C60"/>
              </a:solidFill>
              <a:ln w="9525">
                <a:solidFill>
                  <a:srgbClr val="5D7C60"/>
                </a:solidFill>
              </a:ln>
              <a:effectLst>
                <a:outerShdw blurRad="50800" dist="38100" dir="2700000" algn="tl" rotWithShape="0">
                  <a:prstClr val="black">
                    <a:alpha val="40000"/>
                  </a:prstClr>
                </a:outerShdw>
              </a:effectLst>
            </c:spPr>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Personal!$A$7:$A$11</c:f>
              <c:numCache>
                <c:formatCode>General</c:formatCode>
                <c:ptCount val="5"/>
                <c:pt idx="0">
                  <c:v>2016</c:v>
                </c:pt>
                <c:pt idx="1">
                  <c:v>2017</c:v>
                </c:pt>
                <c:pt idx="2">
                  <c:v>2018</c:v>
                </c:pt>
                <c:pt idx="3">
                  <c:v>2019</c:v>
                </c:pt>
                <c:pt idx="4">
                  <c:v>2020</c:v>
                </c:pt>
              </c:numCache>
            </c:numRef>
          </c:cat>
          <c:val>
            <c:numRef>
              <c:f>Personal!$D$7:$D$11</c:f>
              <c:numCache>
                <c:formatCode>#,##0</c:formatCode>
                <c:ptCount val="5"/>
                <c:pt idx="0">
                  <c:v>14614</c:v>
                </c:pt>
                <c:pt idx="1">
                  <c:v>14375</c:v>
                </c:pt>
                <c:pt idx="2">
                  <c:v>13358</c:v>
                </c:pt>
                <c:pt idx="3">
                  <c:v>11390</c:v>
                </c:pt>
                <c:pt idx="4">
                  <c:v>13203</c:v>
                </c:pt>
              </c:numCache>
            </c:numRef>
          </c:val>
          <c:smooth val="0"/>
          <c:extLst>
            <c:ext xmlns:c16="http://schemas.microsoft.com/office/drawing/2014/chart" uri="{C3380CC4-5D6E-409C-BE32-E72D297353CC}">
              <c16:uniqueId val="{00000002-5207-432F-BC8D-647A9D6C7489}"/>
            </c:ext>
          </c:extLst>
        </c:ser>
        <c:dLbls>
          <c:showLegendKey val="0"/>
          <c:showVal val="0"/>
          <c:showCatName val="0"/>
          <c:showSerName val="0"/>
          <c:showPercent val="0"/>
          <c:showBubbleSize val="0"/>
        </c:dLbls>
        <c:marker val="1"/>
        <c:smooth val="0"/>
        <c:axId val="80130960"/>
        <c:axId val="80120144"/>
      </c:lineChart>
      <c:catAx>
        <c:axId val="80130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0120144"/>
        <c:crosses val="autoZero"/>
        <c:auto val="1"/>
        <c:lblAlgn val="ctr"/>
        <c:lblOffset val="100"/>
        <c:noMultiLvlLbl val="0"/>
      </c:catAx>
      <c:valAx>
        <c:axId val="80120144"/>
        <c:scaling>
          <c:orientation val="minMax"/>
        </c:scaling>
        <c:delete val="1"/>
        <c:axPos val="l"/>
        <c:numFmt formatCode="#,##0" sourceLinked="1"/>
        <c:majorTickMark val="none"/>
        <c:minorTickMark val="none"/>
        <c:tickLblPos val="nextTo"/>
        <c:crossAx val="80130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1466956349261268E-2"/>
          <c:y val="0.14629004707744866"/>
          <c:w val="0.95850010840033395"/>
          <c:h val="0.54967337416156314"/>
        </c:manualLayout>
      </c:layout>
      <c:barChart>
        <c:barDir val="col"/>
        <c:grouping val="clustered"/>
        <c:varyColors val="0"/>
        <c:ser>
          <c:idx val="0"/>
          <c:order val="0"/>
          <c:spPr>
            <a:solidFill>
              <a:srgbClr val="5CACCC"/>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006098"/>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2CF5-4C32-8901-E55AE1FFDC73}"/>
              </c:ext>
            </c:extLst>
          </c:dPt>
          <c:dLbls>
            <c:spPr>
              <a:noFill/>
              <a:ln>
                <a:noFill/>
              </a:ln>
              <a:effectLst/>
            </c:spPr>
            <c:txPr>
              <a:bodyPr rot="-5400000" spcFirstLastPara="1" vertOverflow="ellipsis" wrap="square" anchor="ctr" anchorCtr="1"/>
              <a:lstStyle/>
              <a:p>
                <a:pPr>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Personal!$H$41:$H$72</c:f>
              <c:strCache>
                <c:ptCount val="32"/>
                <c:pt idx="0">
                  <c:v>CDMX</c:v>
                </c:pt>
                <c:pt idx="1">
                  <c:v>MICH</c:v>
                </c:pt>
                <c:pt idx="2">
                  <c:v>JAL</c:v>
                </c:pt>
                <c:pt idx="3">
                  <c:v>MEX</c:v>
                </c:pt>
                <c:pt idx="4">
                  <c:v>CHIH</c:v>
                </c:pt>
                <c:pt idx="5">
                  <c:v>QROO</c:v>
                </c:pt>
                <c:pt idx="6">
                  <c:v>BC</c:v>
                </c:pt>
                <c:pt idx="7">
                  <c:v>NL</c:v>
                </c:pt>
                <c:pt idx="8">
                  <c:v>VER</c:v>
                </c:pt>
                <c:pt idx="9">
                  <c:v>TLAX</c:v>
                </c:pt>
                <c:pt idx="10">
                  <c:v>HGO</c:v>
                </c:pt>
                <c:pt idx="11">
                  <c:v>OAX</c:v>
                </c:pt>
                <c:pt idx="12">
                  <c:v>ZAC</c:v>
                </c:pt>
                <c:pt idx="13">
                  <c:v>SLP</c:v>
                </c:pt>
                <c:pt idx="14">
                  <c:v>TAMPS</c:v>
                </c:pt>
                <c:pt idx="15">
                  <c:v>MOR</c:v>
                </c:pt>
                <c:pt idx="16">
                  <c:v>SIN</c:v>
                </c:pt>
                <c:pt idx="17">
                  <c:v>GRO</c:v>
                </c:pt>
                <c:pt idx="18">
                  <c:v>QRO</c:v>
                </c:pt>
                <c:pt idx="19">
                  <c:v>BCS</c:v>
                </c:pt>
                <c:pt idx="20">
                  <c:v>CHIS</c:v>
                </c:pt>
                <c:pt idx="21">
                  <c:v>NAY</c:v>
                </c:pt>
                <c:pt idx="22">
                  <c:v>TAB</c:v>
                </c:pt>
                <c:pt idx="23">
                  <c:v>YUC</c:v>
                </c:pt>
                <c:pt idx="24">
                  <c:v>GTO</c:v>
                </c:pt>
                <c:pt idx="25">
                  <c:v>PUE</c:v>
                </c:pt>
                <c:pt idx="26">
                  <c:v>SON</c:v>
                </c:pt>
                <c:pt idx="27">
                  <c:v>DGO</c:v>
                </c:pt>
                <c:pt idx="28">
                  <c:v>CAMP</c:v>
                </c:pt>
                <c:pt idx="29">
                  <c:v>COAH</c:v>
                </c:pt>
                <c:pt idx="30">
                  <c:v>COL</c:v>
                </c:pt>
                <c:pt idx="31">
                  <c:v>AGS</c:v>
                </c:pt>
              </c:strCache>
            </c:strRef>
          </c:cat>
          <c:val>
            <c:numRef>
              <c:f>Personal!$I$41:$I$72</c:f>
              <c:numCache>
                <c:formatCode>General</c:formatCode>
                <c:ptCount val="32"/>
                <c:pt idx="0" formatCode="#,##0">
                  <c:v>2312</c:v>
                </c:pt>
                <c:pt idx="1">
                  <c:v>929</c:v>
                </c:pt>
                <c:pt idx="2">
                  <c:v>928</c:v>
                </c:pt>
                <c:pt idx="3">
                  <c:v>883</c:v>
                </c:pt>
                <c:pt idx="4">
                  <c:v>653</c:v>
                </c:pt>
                <c:pt idx="5">
                  <c:v>652</c:v>
                </c:pt>
                <c:pt idx="6">
                  <c:v>587</c:v>
                </c:pt>
                <c:pt idx="7">
                  <c:v>429</c:v>
                </c:pt>
                <c:pt idx="8">
                  <c:v>394</c:v>
                </c:pt>
                <c:pt idx="9">
                  <c:v>384</c:v>
                </c:pt>
                <c:pt idx="10">
                  <c:v>380</c:v>
                </c:pt>
                <c:pt idx="11">
                  <c:v>334</c:v>
                </c:pt>
                <c:pt idx="12">
                  <c:v>334</c:v>
                </c:pt>
                <c:pt idx="13">
                  <c:v>299</c:v>
                </c:pt>
                <c:pt idx="14">
                  <c:v>286</c:v>
                </c:pt>
                <c:pt idx="15">
                  <c:v>282</c:v>
                </c:pt>
                <c:pt idx="16">
                  <c:v>267</c:v>
                </c:pt>
                <c:pt idx="17">
                  <c:v>260</c:v>
                </c:pt>
                <c:pt idx="18">
                  <c:v>258</c:v>
                </c:pt>
                <c:pt idx="19">
                  <c:v>256</c:v>
                </c:pt>
                <c:pt idx="20">
                  <c:v>248</c:v>
                </c:pt>
                <c:pt idx="21">
                  <c:v>242</c:v>
                </c:pt>
                <c:pt idx="22">
                  <c:v>236</c:v>
                </c:pt>
                <c:pt idx="23">
                  <c:v>215</c:v>
                </c:pt>
                <c:pt idx="24">
                  <c:v>209</c:v>
                </c:pt>
                <c:pt idx="25">
                  <c:v>181</c:v>
                </c:pt>
                <c:pt idx="26">
                  <c:v>179</c:v>
                </c:pt>
                <c:pt idx="27">
                  <c:v>176</c:v>
                </c:pt>
                <c:pt idx="28">
                  <c:v>130</c:v>
                </c:pt>
                <c:pt idx="29">
                  <c:v>98</c:v>
                </c:pt>
                <c:pt idx="30">
                  <c:v>93</c:v>
                </c:pt>
                <c:pt idx="31">
                  <c:v>89</c:v>
                </c:pt>
              </c:numCache>
            </c:numRef>
          </c:val>
          <c:extLst>
            <c:ext xmlns:c16="http://schemas.microsoft.com/office/drawing/2014/chart" uri="{C3380CC4-5D6E-409C-BE32-E72D297353CC}">
              <c16:uniqueId val="{00000002-2CF5-4C32-8901-E55AE1FFDC73}"/>
            </c:ext>
          </c:extLst>
        </c:ser>
        <c:dLbls>
          <c:showLegendKey val="0"/>
          <c:showVal val="0"/>
          <c:showCatName val="0"/>
          <c:showSerName val="0"/>
          <c:showPercent val="0"/>
          <c:showBubbleSize val="0"/>
        </c:dLbls>
        <c:gapWidth val="70"/>
        <c:axId val="1847977968"/>
        <c:axId val="1847984208"/>
      </c:barChart>
      <c:catAx>
        <c:axId val="1847977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1847984208"/>
        <c:crosses val="autoZero"/>
        <c:auto val="1"/>
        <c:lblAlgn val="ctr"/>
        <c:lblOffset val="100"/>
        <c:noMultiLvlLbl val="0"/>
      </c:catAx>
      <c:valAx>
        <c:axId val="1847984208"/>
        <c:scaling>
          <c:orientation val="minMax"/>
        </c:scaling>
        <c:delete val="1"/>
        <c:axPos val="l"/>
        <c:numFmt formatCode="#,##0" sourceLinked="1"/>
        <c:majorTickMark val="none"/>
        <c:minorTickMark val="none"/>
        <c:tickLblPos val="nextTo"/>
        <c:crossAx val="18479779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chemeClr val="tx1"/>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Presupuesto!$I$4</c:f>
              <c:strCache>
                <c:ptCount val="1"/>
                <c:pt idx="0">
                  <c:v>Total</c:v>
                </c:pt>
              </c:strCache>
            </c:strRef>
          </c:tx>
          <c:spPr>
            <a:ln w="28575" cap="rnd">
              <a:solidFill>
                <a:srgbClr val="6C2927"/>
              </a:solidFill>
              <a:round/>
            </a:ln>
            <a:effectLst>
              <a:outerShdw blurRad="50800" dist="38100" dir="2700000" algn="tl" rotWithShape="0">
                <a:prstClr val="black">
                  <a:alpha val="40000"/>
                </a:prstClr>
              </a:outerShdw>
            </a:effectLst>
          </c:spPr>
          <c:marker>
            <c:symbol val="diamond"/>
            <c:size val="10"/>
            <c:spPr>
              <a:solidFill>
                <a:srgbClr val="6C2927"/>
              </a:solidFill>
              <a:ln w="9525">
                <a:solidFill>
                  <a:srgbClr val="6C2927"/>
                </a:solidFill>
              </a:ln>
              <a:effectLst>
                <a:outerShdw blurRad="50800" dist="38100" dir="2700000" algn="tl" rotWithShape="0">
                  <a:prstClr val="black">
                    <a:alpha val="40000"/>
                  </a:prstClr>
                </a:outerShdw>
              </a:effectLst>
            </c:spPr>
          </c:marker>
          <c:dLbls>
            <c:dLbl>
              <c:idx val="0"/>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970-476D-A5EE-EA9E15018A53}"/>
                </c:ext>
              </c:extLst>
            </c:dLbl>
            <c:dLbl>
              <c:idx val="1"/>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970-476D-A5EE-EA9E15018A53}"/>
                </c:ext>
              </c:extLst>
            </c:dLbl>
            <c:dLbl>
              <c:idx val="2"/>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970-476D-A5EE-EA9E15018A53}"/>
                </c:ext>
              </c:extLst>
            </c:dLbl>
            <c:dLbl>
              <c:idx val="3"/>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970-476D-A5EE-EA9E15018A53}"/>
                </c:ext>
              </c:extLst>
            </c:dLbl>
            <c:dLbl>
              <c:idx val="4"/>
              <c:layout>
                <c:manualLayout>
                  <c:x val="-9.4562647754138276E-3"/>
                  <c:y val="-9.92907801418439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970-476D-A5EE-EA9E15018A53}"/>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Presupuesto!$H$5:$H$9</c:f>
              <c:numCache>
                <c:formatCode>General</c:formatCode>
                <c:ptCount val="5"/>
                <c:pt idx="0">
                  <c:v>2016</c:v>
                </c:pt>
                <c:pt idx="1">
                  <c:v>2017</c:v>
                </c:pt>
                <c:pt idx="2">
                  <c:v>2018</c:v>
                </c:pt>
                <c:pt idx="3">
                  <c:v>2019</c:v>
                </c:pt>
                <c:pt idx="4">
                  <c:v>2020</c:v>
                </c:pt>
              </c:numCache>
            </c:numRef>
          </c:cat>
          <c:val>
            <c:numRef>
              <c:f>Presupuesto!$I$5:$I$9</c:f>
              <c:numCache>
                <c:formatCode>#,##0.0</c:formatCode>
                <c:ptCount val="5"/>
                <c:pt idx="0">
                  <c:v>13659.467425899998</c:v>
                </c:pt>
                <c:pt idx="1">
                  <c:v>14318.608668530007</c:v>
                </c:pt>
                <c:pt idx="2">
                  <c:v>15145.393868119998</c:v>
                </c:pt>
                <c:pt idx="3">
                  <c:v>13951.047927850001</c:v>
                </c:pt>
                <c:pt idx="4">
                  <c:v>14826.253897469995</c:v>
                </c:pt>
              </c:numCache>
            </c:numRef>
          </c:val>
          <c:smooth val="0"/>
          <c:extLst>
            <c:ext xmlns:c16="http://schemas.microsoft.com/office/drawing/2014/chart" uri="{C3380CC4-5D6E-409C-BE32-E72D297353CC}">
              <c16:uniqueId val="{00000000-8970-476D-A5EE-EA9E15018A53}"/>
            </c:ext>
          </c:extLst>
        </c:ser>
        <c:dLbls>
          <c:showLegendKey val="0"/>
          <c:showVal val="0"/>
          <c:showCatName val="0"/>
          <c:showSerName val="0"/>
          <c:showPercent val="0"/>
          <c:showBubbleSize val="0"/>
        </c:dLbls>
        <c:marker val="1"/>
        <c:smooth val="0"/>
        <c:axId val="1704671264"/>
        <c:axId val="1704670432"/>
      </c:lineChart>
      <c:catAx>
        <c:axId val="1704671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704670432"/>
        <c:crosses val="autoZero"/>
        <c:auto val="1"/>
        <c:lblAlgn val="ctr"/>
        <c:lblOffset val="100"/>
        <c:noMultiLvlLbl val="0"/>
      </c:catAx>
      <c:valAx>
        <c:axId val="1704670432"/>
        <c:scaling>
          <c:orientation val="minMax"/>
        </c:scaling>
        <c:delete val="1"/>
        <c:axPos val="l"/>
        <c:numFmt formatCode="#,##0.0" sourceLinked="1"/>
        <c:majorTickMark val="none"/>
        <c:minorTickMark val="none"/>
        <c:tickLblPos val="nextTo"/>
        <c:crossAx val="1704671264"/>
        <c:crosses val="autoZero"/>
        <c:crossBetween val="between"/>
      </c:valAx>
      <c:spPr>
        <a:noFill/>
        <a:ln>
          <a:no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7439972359678523E-2"/>
          <c:y val="0.18675227135069652"/>
          <c:w val="0.94512005528064291"/>
          <c:h val="0.53923736456019922"/>
        </c:manualLayout>
      </c:layout>
      <c:barChart>
        <c:barDir val="col"/>
        <c:grouping val="clustered"/>
        <c:varyColors val="0"/>
        <c:ser>
          <c:idx val="0"/>
          <c:order val="0"/>
          <c:spPr>
            <a:solidFill>
              <a:srgbClr val="EEC2A7"/>
            </a:solidFill>
            <a:ln>
              <a:noFill/>
            </a:ln>
            <a:effectLst>
              <a:outerShdw blurRad="50800" dist="38100" dir="2700000" algn="tl" rotWithShape="0">
                <a:prstClr val="black">
                  <a:alpha val="40000"/>
                </a:prstClr>
              </a:outerShdw>
            </a:effectLst>
          </c:spPr>
          <c:invertIfNegative val="0"/>
          <c:dPt>
            <c:idx val="0"/>
            <c:invertIfNegative val="0"/>
            <c:bubble3D val="0"/>
            <c:spPr>
              <a:solidFill>
                <a:srgbClr val="EA8B5F"/>
              </a:solidFill>
              <a:ln>
                <a:noFill/>
              </a:ln>
              <a:effectLst>
                <a:outerShdw blurRad="50800" dist="38100" dir="2700000" algn="tl" rotWithShape="0">
                  <a:prstClr val="black">
                    <a:alpha val="40000"/>
                  </a:prstClr>
                </a:outerShdw>
              </a:effectLst>
            </c:spPr>
            <c:extLst>
              <c:ext xmlns:c16="http://schemas.microsoft.com/office/drawing/2014/chart" uri="{C3380CC4-5D6E-409C-BE32-E72D297353CC}">
                <c16:uniqueId val="{00000001-6ADA-4A16-A882-C4BC817EC7B8}"/>
              </c:ext>
            </c:extLst>
          </c:dPt>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Presupuesto!$P$5:$P$36</c:f>
              <c:strCache>
                <c:ptCount val="32"/>
                <c:pt idx="0">
                  <c:v>CDMX</c:v>
                </c:pt>
                <c:pt idx="1">
                  <c:v>MEX</c:v>
                </c:pt>
                <c:pt idx="2">
                  <c:v>SON</c:v>
                </c:pt>
                <c:pt idx="3">
                  <c:v>MICH</c:v>
                </c:pt>
                <c:pt idx="4">
                  <c:v>VER</c:v>
                </c:pt>
                <c:pt idx="5">
                  <c:v>JAL</c:v>
                </c:pt>
                <c:pt idx="6">
                  <c:v>OAX</c:v>
                </c:pt>
                <c:pt idx="7">
                  <c:v>BC</c:v>
                </c:pt>
                <c:pt idx="8">
                  <c:v>GRO</c:v>
                </c:pt>
                <c:pt idx="9">
                  <c:v>QROO</c:v>
                </c:pt>
                <c:pt idx="10">
                  <c:v>CHIH</c:v>
                </c:pt>
                <c:pt idx="11">
                  <c:v>SIN</c:v>
                </c:pt>
                <c:pt idx="12">
                  <c:v>MOR</c:v>
                </c:pt>
                <c:pt idx="13">
                  <c:v>NL</c:v>
                </c:pt>
                <c:pt idx="14">
                  <c:v>ZAC</c:v>
                </c:pt>
                <c:pt idx="15">
                  <c:v>SLP</c:v>
                </c:pt>
                <c:pt idx="16">
                  <c:v>NAY</c:v>
                </c:pt>
                <c:pt idx="17">
                  <c:v>QRO</c:v>
                </c:pt>
                <c:pt idx="18">
                  <c:v>DGO</c:v>
                </c:pt>
                <c:pt idx="19">
                  <c:v>TLAX</c:v>
                </c:pt>
                <c:pt idx="20">
                  <c:v>GTO</c:v>
                </c:pt>
                <c:pt idx="21">
                  <c:v>CHIS</c:v>
                </c:pt>
                <c:pt idx="22">
                  <c:v>TAB</c:v>
                </c:pt>
                <c:pt idx="23">
                  <c:v>BCS</c:v>
                </c:pt>
                <c:pt idx="24">
                  <c:v>COAH</c:v>
                </c:pt>
                <c:pt idx="25">
                  <c:v>AGS</c:v>
                </c:pt>
                <c:pt idx="26">
                  <c:v>PUE</c:v>
                </c:pt>
                <c:pt idx="27">
                  <c:v>TAMPS</c:v>
                </c:pt>
                <c:pt idx="28">
                  <c:v>HGO</c:v>
                </c:pt>
                <c:pt idx="29">
                  <c:v>CAMP</c:v>
                </c:pt>
                <c:pt idx="30">
                  <c:v>YUC</c:v>
                </c:pt>
                <c:pt idx="31">
                  <c:v>COL</c:v>
                </c:pt>
              </c:strCache>
            </c:strRef>
          </c:cat>
          <c:val>
            <c:numRef>
              <c:f>Presupuesto!$Q$5:$Q$36</c:f>
              <c:numCache>
                <c:formatCode>#,##0.0</c:formatCode>
                <c:ptCount val="32"/>
                <c:pt idx="0">
                  <c:v>1885.4102101199999</c:v>
                </c:pt>
                <c:pt idx="1">
                  <c:v>1282.2465912800001</c:v>
                </c:pt>
                <c:pt idx="2">
                  <c:v>871.03823607000004</c:v>
                </c:pt>
                <c:pt idx="3">
                  <c:v>813.43665599999997</c:v>
                </c:pt>
                <c:pt idx="4">
                  <c:v>796.50412100000005</c:v>
                </c:pt>
                <c:pt idx="5">
                  <c:v>771.39708729999995</c:v>
                </c:pt>
                <c:pt idx="6">
                  <c:v>715.0229427999999</c:v>
                </c:pt>
                <c:pt idx="7">
                  <c:v>588.6815421</c:v>
                </c:pt>
                <c:pt idx="8">
                  <c:v>528.35384299999998</c:v>
                </c:pt>
                <c:pt idx="9">
                  <c:v>469.24239325000002</c:v>
                </c:pt>
                <c:pt idx="10">
                  <c:v>465.52101900000002</c:v>
                </c:pt>
                <c:pt idx="11">
                  <c:v>453.10565491</c:v>
                </c:pt>
                <c:pt idx="12">
                  <c:v>425.51792205000004</c:v>
                </c:pt>
                <c:pt idx="13">
                  <c:v>351.45793300000003</c:v>
                </c:pt>
                <c:pt idx="14">
                  <c:v>316.53665682000002</c:v>
                </c:pt>
                <c:pt idx="15">
                  <c:v>313.26723099999998</c:v>
                </c:pt>
                <c:pt idx="16">
                  <c:v>313.20354391000001</c:v>
                </c:pt>
                <c:pt idx="17">
                  <c:v>309.16063713</c:v>
                </c:pt>
                <c:pt idx="18">
                  <c:v>305.62878222000001</c:v>
                </c:pt>
                <c:pt idx="19">
                  <c:v>278.21544899999998</c:v>
                </c:pt>
                <c:pt idx="20">
                  <c:v>263.83891940000001</c:v>
                </c:pt>
                <c:pt idx="21">
                  <c:v>263.68752760000001</c:v>
                </c:pt>
                <c:pt idx="22">
                  <c:v>260.27282200000002</c:v>
                </c:pt>
                <c:pt idx="23">
                  <c:v>246.515908</c:v>
                </c:pt>
                <c:pt idx="24">
                  <c:v>243.36183009999999</c:v>
                </c:pt>
                <c:pt idx="25">
                  <c:v>226.25244000000001</c:v>
                </c:pt>
                <c:pt idx="26">
                  <c:v>212.67267049</c:v>
                </c:pt>
                <c:pt idx="27">
                  <c:v>205.07648699999999</c:v>
                </c:pt>
                <c:pt idx="28">
                  <c:v>199.02656392</c:v>
                </c:pt>
                <c:pt idx="29">
                  <c:v>194.368191</c:v>
                </c:pt>
                <c:pt idx="30">
                  <c:v>149.394127</c:v>
                </c:pt>
                <c:pt idx="31">
                  <c:v>108.837959</c:v>
                </c:pt>
              </c:numCache>
            </c:numRef>
          </c:val>
          <c:extLst>
            <c:ext xmlns:c16="http://schemas.microsoft.com/office/drawing/2014/chart" uri="{C3380CC4-5D6E-409C-BE32-E72D297353CC}">
              <c16:uniqueId val="{00000002-6ADA-4A16-A882-C4BC817EC7B8}"/>
            </c:ext>
          </c:extLst>
        </c:ser>
        <c:dLbls>
          <c:showLegendKey val="0"/>
          <c:showVal val="0"/>
          <c:showCatName val="0"/>
          <c:showSerName val="0"/>
          <c:showPercent val="0"/>
          <c:showBubbleSize val="0"/>
        </c:dLbls>
        <c:gapWidth val="70"/>
        <c:overlap val="-27"/>
        <c:axId val="1842759392"/>
        <c:axId val="1842741088"/>
      </c:barChart>
      <c:catAx>
        <c:axId val="1842759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842741088"/>
        <c:crosses val="autoZero"/>
        <c:auto val="1"/>
        <c:lblAlgn val="ctr"/>
        <c:lblOffset val="100"/>
        <c:noMultiLvlLbl val="0"/>
      </c:catAx>
      <c:valAx>
        <c:axId val="1842741088"/>
        <c:scaling>
          <c:orientation val="minMax"/>
        </c:scaling>
        <c:delete val="1"/>
        <c:axPos val="l"/>
        <c:numFmt formatCode="#,##0.0" sourceLinked="1"/>
        <c:majorTickMark val="none"/>
        <c:minorTickMark val="none"/>
        <c:tickLblPos val="nextTo"/>
        <c:crossAx val="18427593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Legisladores!$B$4</c:f>
              <c:strCache>
                <c:ptCount val="1"/>
                <c:pt idx="0">
                  <c:v>Hombres</c:v>
                </c:pt>
              </c:strCache>
            </c:strRef>
          </c:tx>
          <c:spPr>
            <a:solidFill>
              <a:srgbClr val="8A5252"/>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Legisladores!$A$5:$A$9</c:f>
              <c:numCache>
                <c:formatCode>General</c:formatCode>
                <c:ptCount val="5"/>
                <c:pt idx="0">
                  <c:v>2016</c:v>
                </c:pt>
                <c:pt idx="1">
                  <c:v>2017</c:v>
                </c:pt>
                <c:pt idx="2">
                  <c:v>2018</c:v>
                </c:pt>
                <c:pt idx="3">
                  <c:v>2019</c:v>
                </c:pt>
                <c:pt idx="4">
                  <c:v>2020</c:v>
                </c:pt>
              </c:numCache>
            </c:numRef>
          </c:cat>
          <c:val>
            <c:numRef>
              <c:f>Legisladores!$B$5:$B$9</c:f>
              <c:numCache>
                <c:formatCode>#,##0</c:formatCode>
                <c:ptCount val="5"/>
                <c:pt idx="0">
                  <c:v>658</c:v>
                </c:pt>
                <c:pt idx="1">
                  <c:v>653</c:v>
                </c:pt>
                <c:pt idx="2">
                  <c:v>567</c:v>
                </c:pt>
                <c:pt idx="3">
                  <c:v>562</c:v>
                </c:pt>
                <c:pt idx="4">
                  <c:v>564</c:v>
                </c:pt>
              </c:numCache>
            </c:numRef>
          </c:val>
          <c:extLst>
            <c:ext xmlns:c16="http://schemas.microsoft.com/office/drawing/2014/chart" uri="{C3380CC4-5D6E-409C-BE32-E72D297353CC}">
              <c16:uniqueId val="{00000000-D908-4587-910F-881B3346F78F}"/>
            </c:ext>
          </c:extLst>
        </c:ser>
        <c:ser>
          <c:idx val="1"/>
          <c:order val="1"/>
          <c:tx>
            <c:strRef>
              <c:f>Legisladores!$C$4</c:f>
              <c:strCache>
                <c:ptCount val="1"/>
                <c:pt idx="0">
                  <c:v>Mujeres</c:v>
                </c:pt>
              </c:strCache>
            </c:strRef>
          </c:tx>
          <c:spPr>
            <a:solidFill>
              <a:srgbClr val="EAC479"/>
            </a:solidFill>
            <a:ln>
              <a:noFill/>
            </a:ln>
            <a:effectLst>
              <a:outerShdw blurRad="50800" dist="38100" dir="2700000" algn="tl" rotWithShape="0">
                <a:prstClr val="black">
                  <a:alpha val="40000"/>
                </a:prstClr>
              </a:outerShdw>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Legisladores!$A$5:$A$9</c:f>
              <c:numCache>
                <c:formatCode>General</c:formatCode>
                <c:ptCount val="5"/>
                <c:pt idx="0">
                  <c:v>2016</c:v>
                </c:pt>
                <c:pt idx="1">
                  <c:v>2017</c:v>
                </c:pt>
                <c:pt idx="2">
                  <c:v>2018</c:v>
                </c:pt>
                <c:pt idx="3">
                  <c:v>2019</c:v>
                </c:pt>
                <c:pt idx="4">
                  <c:v>2020</c:v>
                </c:pt>
              </c:numCache>
            </c:numRef>
          </c:cat>
          <c:val>
            <c:numRef>
              <c:f>Legisladores!$C$5:$C$9</c:f>
              <c:numCache>
                <c:formatCode>#,##0</c:formatCode>
                <c:ptCount val="5"/>
                <c:pt idx="0">
                  <c:v>472</c:v>
                </c:pt>
                <c:pt idx="1">
                  <c:v>470</c:v>
                </c:pt>
                <c:pt idx="2">
                  <c:v>546</c:v>
                </c:pt>
                <c:pt idx="3">
                  <c:v>551</c:v>
                </c:pt>
                <c:pt idx="4">
                  <c:v>549</c:v>
                </c:pt>
              </c:numCache>
            </c:numRef>
          </c:val>
          <c:extLst>
            <c:ext xmlns:c16="http://schemas.microsoft.com/office/drawing/2014/chart" uri="{C3380CC4-5D6E-409C-BE32-E72D297353CC}">
              <c16:uniqueId val="{00000001-D908-4587-910F-881B3346F78F}"/>
            </c:ext>
          </c:extLst>
        </c:ser>
        <c:dLbls>
          <c:showLegendKey val="0"/>
          <c:showVal val="0"/>
          <c:showCatName val="0"/>
          <c:showSerName val="0"/>
          <c:showPercent val="0"/>
          <c:showBubbleSize val="0"/>
        </c:dLbls>
        <c:gapWidth val="70"/>
        <c:overlap val="-27"/>
        <c:axId val="470806448"/>
        <c:axId val="470799792"/>
      </c:barChart>
      <c:lineChart>
        <c:grouping val="standard"/>
        <c:varyColors val="0"/>
        <c:ser>
          <c:idx val="2"/>
          <c:order val="2"/>
          <c:tx>
            <c:strRef>
              <c:f>Legisladores!$D$4</c:f>
              <c:strCache>
                <c:ptCount val="1"/>
                <c:pt idx="0">
                  <c:v>Total</c:v>
                </c:pt>
              </c:strCache>
            </c:strRef>
          </c:tx>
          <c:spPr>
            <a:ln w="28575" cap="rnd">
              <a:solidFill>
                <a:srgbClr val="5D7C60"/>
              </a:solidFill>
              <a:round/>
            </a:ln>
            <a:effectLst>
              <a:outerShdw blurRad="50800" dist="38100" dir="2700000" algn="tl" rotWithShape="0">
                <a:prstClr val="black">
                  <a:alpha val="40000"/>
                </a:prstClr>
              </a:outerShdw>
            </a:effectLst>
          </c:spPr>
          <c:marker>
            <c:symbol val="diamond"/>
            <c:size val="10"/>
            <c:spPr>
              <a:solidFill>
                <a:srgbClr val="5D7C60"/>
              </a:solidFill>
              <a:ln w="9525">
                <a:solidFill>
                  <a:srgbClr val="5D7C60"/>
                </a:solidFill>
              </a:ln>
              <a:effectLst>
                <a:outerShdw blurRad="50800" dist="38100" dir="2700000" algn="tl" rotWithShape="0">
                  <a:prstClr val="black">
                    <a:alpha val="40000"/>
                  </a:prstClr>
                </a:outerShdw>
              </a:effectLst>
            </c:spPr>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Legisladores!$A$5:$A$9</c:f>
              <c:numCache>
                <c:formatCode>General</c:formatCode>
                <c:ptCount val="5"/>
                <c:pt idx="0">
                  <c:v>2016</c:v>
                </c:pt>
                <c:pt idx="1">
                  <c:v>2017</c:v>
                </c:pt>
                <c:pt idx="2">
                  <c:v>2018</c:v>
                </c:pt>
                <c:pt idx="3">
                  <c:v>2019</c:v>
                </c:pt>
                <c:pt idx="4">
                  <c:v>2020</c:v>
                </c:pt>
              </c:numCache>
            </c:numRef>
          </c:cat>
          <c:val>
            <c:numRef>
              <c:f>Legisladores!$D$5:$D$9</c:f>
              <c:numCache>
                <c:formatCode>#,##0</c:formatCode>
                <c:ptCount val="5"/>
                <c:pt idx="0">
                  <c:v>1130</c:v>
                </c:pt>
                <c:pt idx="1">
                  <c:v>1123</c:v>
                </c:pt>
                <c:pt idx="2">
                  <c:v>1113</c:v>
                </c:pt>
                <c:pt idx="3">
                  <c:v>1113</c:v>
                </c:pt>
                <c:pt idx="4">
                  <c:v>1113</c:v>
                </c:pt>
              </c:numCache>
            </c:numRef>
          </c:val>
          <c:smooth val="0"/>
          <c:extLst>
            <c:ext xmlns:c16="http://schemas.microsoft.com/office/drawing/2014/chart" uri="{C3380CC4-5D6E-409C-BE32-E72D297353CC}">
              <c16:uniqueId val="{00000002-D908-4587-910F-881B3346F78F}"/>
            </c:ext>
          </c:extLst>
        </c:ser>
        <c:dLbls>
          <c:showLegendKey val="0"/>
          <c:showVal val="0"/>
          <c:showCatName val="0"/>
          <c:showSerName val="0"/>
          <c:showPercent val="0"/>
          <c:showBubbleSize val="0"/>
        </c:dLbls>
        <c:marker val="1"/>
        <c:smooth val="0"/>
        <c:axId val="470806448"/>
        <c:axId val="470799792"/>
      </c:lineChart>
      <c:catAx>
        <c:axId val="470806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70799792"/>
        <c:crosses val="autoZero"/>
        <c:auto val="1"/>
        <c:lblAlgn val="ctr"/>
        <c:lblOffset val="100"/>
        <c:noMultiLvlLbl val="0"/>
      </c:catAx>
      <c:valAx>
        <c:axId val="470799792"/>
        <c:scaling>
          <c:orientation val="minMax"/>
        </c:scaling>
        <c:delete val="1"/>
        <c:axPos val="l"/>
        <c:numFmt formatCode="#,##0" sourceLinked="1"/>
        <c:majorTickMark val="none"/>
        <c:minorTickMark val="none"/>
        <c:tickLblPos val="nextTo"/>
        <c:crossAx val="470806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'Personal de apoyo'!$B$4</c:f>
              <c:strCache>
                <c:ptCount val="1"/>
                <c:pt idx="0">
                  <c:v>Hombres</c:v>
                </c:pt>
              </c:strCache>
            </c:strRef>
          </c:tx>
          <c:spPr>
            <a:solidFill>
              <a:srgbClr val="8A5252"/>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'Personal de apoyo'!$A$5:$A$9</c:f>
              <c:numCache>
                <c:formatCode>General</c:formatCode>
                <c:ptCount val="5"/>
                <c:pt idx="0">
                  <c:v>2016</c:v>
                </c:pt>
                <c:pt idx="1">
                  <c:v>2017</c:v>
                </c:pt>
                <c:pt idx="2">
                  <c:v>2018</c:v>
                </c:pt>
                <c:pt idx="3">
                  <c:v>2019</c:v>
                </c:pt>
                <c:pt idx="4">
                  <c:v>2020</c:v>
                </c:pt>
              </c:numCache>
            </c:numRef>
          </c:cat>
          <c:val>
            <c:numRef>
              <c:f>'Personal de apoyo'!$B$5:$B$9</c:f>
              <c:numCache>
                <c:formatCode>#,##0</c:formatCode>
                <c:ptCount val="5"/>
                <c:pt idx="0">
                  <c:v>1956</c:v>
                </c:pt>
                <c:pt idx="1">
                  <c:v>2128</c:v>
                </c:pt>
                <c:pt idx="2">
                  <c:v>2100</c:v>
                </c:pt>
                <c:pt idx="3">
                  <c:v>2745</c:v>
                </c:pt>
                <c:pt idx="4">
                  <c:v>2725</c:v>
                </c:pt>
              </c:numCache>
            </c:numRef>
          </c:val>
          <c:extLst>
            <c:ext xmlns:c16="http://schemas.microsoft.com/office/drawing/2014/chart" uri="{C3380CC4-5D6E-409C-BE32-E72D297353CC}">
              <c16:uniqueId val="{00000000-E113-4B35-B639-99BD149FB18A}"/>
            </c:ext>
          </c:extLst>
        </c:ser>
        <c:ser>
          <c:idx val="1"/>
          <c:order val="1"/>
          <c:tx>
            <c:strRef>
              <c:f>'Personal de apoyo'!$C$4</c:f>
              <c:strCache>
                <c:ptCount val="1"/>
                <c:pt idx="0">
                  <c:v>Mujeres</c:v>
                </c:pt>
              </c:strCache>
            </c:strRef>
          </c:tx>
          <c:spPr>
            <a:solidFill>
              <a:srgbClr val="C29B61"/>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'Personal de apoyo'!$A$5:$A$9</c:f>
              <c:numCache>
                <c:formatCode>General</c:formatCode>
                <c:ptCount val="5"/>
                <c:pt idx="0">
                  <c:v>2016</c:v>
                </c:pt>
                <c:pt idx="1">
                  <c:v>2017</c:v>
                </c:pt>
                <c:pt idx="2">
                  <c:v>2018</c:v>
                </c:pt>
                <c:pt idx="3">
                  <c:v>2019</c:v>
                </c:pt>
                <c:pt idx="4">
                  <c:v>2020</c:v>
                </c:pt>
              </c:numCache>
            </c:numRef>
          </c:cat>
          <c:val>
            <c:numRef>
              <c:f>'Personal de apoyo'!$C$5:$C$9</c:f>
              <c:numCache>
                <c:formatCode>#,##0</c:formatCode>
                <c:ptCount val="5"/>
                <c:pt idx="0">
                  <c:v>1918</c:v>
                </c:pt>
                <c:pt idx="1">
                  <c:v>2122</c:v>
                </c:pt>
                <c:pt idx="2">
                  <c:v>2061</c:v>
                </c:pt>
                <c:pt idx="3">
                  <c:v>2500</c:v>
                </c:pt>
                <c:pt idx="4">
                  <c:v>2618</c:v>
                </c:pt>
              </c:numCache>
            </c:numRef>
          </c:val>
          <c:extLst>
            <c:ext xmlns:c16="http://schemas.microsoft.com/office/drawing/2014/chart" uri="{C3380CC4-5D6E-409C-BE32-E72D297353CC}">
              <c16:uniqueId val="{00000001-E113-4B35-B639-99BD149FB18A}"/>
            </c:ext>
          </c:extLst>
        </c:ser>
        <c:dLbls>
          <c:showLegendKey val="0"/>
          <c:showVal val="0"/>
          <c:showCatName val="0"/>
          <c:showSerName val="0"/>
          <c:showPercent val="0"/>
          <c:showBubbleSize val="0"/>
        </c:dLbls>
        <c:gapWidth val="70"/>
        <c:overlap val="-27"/>
        <c:axId val="229950048"/>
        <c:axId val="229969600"/>
      </c:barChart>
      <c:lineChart>
        <c:grouping val="standard"/>
        <c:varyColors val="0"/>
        <c:ser>
          <c:idx val="2"/>
          <c:order val="2"/>
          <c:tx>
            <c:strRef>
              <c:f>'Personal de apoyo'!$D$4</c:f>
              <c:strCache>
                <c:ptCount val="1"/>
                <c:pt idx="0">
                  <c:v>Total</c:v>
                </c:pt>
              </c:strCache>
            </c:strRef>
          </c:tx>
          <c:spPr>
            <a:ln w="28575" cap="rnd">
              <a:solidFill>
                <a:srgbClr val="5D7C60"/>
              </a:solidFill>
              <a:round/>
            </a:ln>
            <a:effectLst>
              <a:outerShdw blurRad="50800" dist="38100" dir="2700000" algn="tl" rotWithShape="0">
                <a:prstClr val="black">
                  <a:alpha val="40000"/>
                </a:prstClr>
              </a:outerShdw>
            </a:effectLst>
          </c:spPr>
          <c:marker>
            <c:symbol val="diamond"/>
            <c:size val="10"/>
            <c:spPr>
              <a:solidFill>
                <a:srgbClr val="5D7C60"/>
              </a:solidFill>
              <a:ln w="9525">
                <a:solidFill>
                  <a:srgbClr val="5D7C60"/>
                </a:solidFill>
              </a:ln>
              <a:effectLst>
                <a:outerShdw blurRad="50800" dist="38100" dir="2700000" algn="tl" rotWithShape="0">
                  <a:prstClr val="black">
                    <a:alpha val="40000"/>
                  </a:prstClr>
                </a:outerShdw>
              </a:effectLst>
            </c:spPr>
          </c:marker>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'Personal de apoyo'!$A$5:$A$9</c:f>
              <c:numCache>
                <c:formatCode>General</c:formatCode>
                <c:ptCount val="5"/>
                <c:pt idx="0">
                  <c:v>2016</c:v>
                </c:pt>
                <c:pt idx="1">
                  <c:v>2017</c:v>
                </c:pt>
                <c:pt idx="2">
                  <c:v>2018</c:v>
                </c:pt>
                <c:pt idx="3">
                  <c:v>2019</c:v>
                </c:pt>
                <c:pt idx="4">
                  <c:v>2020</c:v>
                </c:pt>
              </c:numCache>
            </c:numRef>
          </c:cat>
          <c:val>
            <c:numRef>
              <c:f>'Personal de apoyo'!$D$5:$D$9</c:f>
              <c:numCache>
                <c:formatCode>#,##0</c:formatCode>
                <c:ptCount val="5"/>
                <c:pt idx="0">
                  <c:v>3874</c:v>
                </c:pt>
                <c:pt idx="1">
                  <c:v>4250</c:v>
                </c:pt>
                <c:pt idx="2">
                  <c:v>4161</c:v>
                </c:pt>
                <c:pt idx="3">
                  <c:v>5245</c:v>
                </c:pt>
                <c:pt idx="4">
                  <c:v>5343</c:v>
                </c:pt>
              </c:numCache>
            </c:numRef>
          </c:val>
          <c:smooth val="0"/>
          <c:extLst>
            <c:ext xmlns:c16="http://schemas.microsoft.com/office/drawing/2014/chart" uri="{C3380CC4-5D6E-409C-BE32-E72D297353CC}">
              <c16:uniqueId val="{00000002-E113-4B35-B639-99BD149FB18A}"/>
            </c:ext>
          </c:extLst>
        </c:ser>
        <c:dLbls>
          <c:showLegendKey val="0"/>
          <c:showVal val="0"/>
          <c:showCatName val="0"/>
          <c:showSerName val="0"/>
          <c:showPercent val="0"/>
          <c:showBubbleSize val="0"/>
        </c:dLbls>
        <c:marker val="1"/>
        <c:smooth val="0"/>
        <c:axId val="229950048"/>
        <c:axId val="229969600"/>
      </c:lineChart>
      <c:catAx>
        <c:axId val="229950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29969600"/>
        <c:crosses val="autoZero"/>
        <c:auto val="1"/>
        <c:lblAlgn val="ctr"/>
        <c:lblOffset val="100"/>
        <c:noMultiLvlLbl val="0"/>
      </c:catAx>
      <c:valAx>
        <c:axId val="229969600"/>
        <c:scaling>
          <c:orientation val="minMax"/>
        </c:scaling>
        <c:delete val="1"/>
        <c:axPos val="l"/>
        <c:numFmt formatCode="#,##0" sourceLinked="1"/>
        <c:majorTickMark val="none"/>
        <c:minorTickMark val="none"/>
        <c:tickLblPos val="nextTo"/>
        <c:crossAx val="229950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555555555555555E-2"/>
          <c:y val="0.12037037037037036"/>
          <c:w val="0.93888888888888888"/>
          <c:h val="0.46877448011306277"/>
        </c:manualLayout>
      </c:layout>
      <c:barChart>
        <c:barDir val="col"/>
        <c:grouping val="clustered"/>
        <c:varyColors val="0"/>
        <c:ser>
          <c:idx val="0"/>
          <c:order val="0"/>
          <c:tx>
            <c:strRef>
              <c:f>'Personal de apoyo'!$EE$4</c:f>
              <c:strCache>
                <c:ptCount val="1"/>
                <c:pt idx="0">
                  <c:v>2019</c:v>
                </c:pt>
              </c:strCache>
            </c:strRef>
          </c:tx>
          <c:spPr>
            <a:solidFill>
              <a:srgbClr val="87AD8A"/>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'Personal de apoyo'!$ED$5:$ED$12</c:f>
              <c:strCache>
                <c:ptCount val="8"/>
                <c:pt idx="0">
                  <c:v>Asesores</c:v>
                </c:pt>
                <c:pt idx="1">
                  <c:v>Personal 
administrativo</c:v>
                </c:pt>
                <c:pt idx="2">
                  <c:v>Secretarias</c:v>
                </c:pt>
                <c:pt idx="3">
                  <c:v>Asistentes 
personales</c:v>
                </c:pt>
                <c:pt idx="4">
                  <c:v>Coordinadores 
de campaña y 
difusión política</c:v>
                </c:pt>
                <c:pt idx="5">
                  <c:v>Choferes</c:v>
                </c:pt>
                <c:pt idx="6">
                  <c:v>Mensajeros </c:v>
                </c:pt>
                <c:pt idx="7">
                  <c:v>Otro cargo 
y/o función</c:v>
                </c:pt>
              </c:strCache>
            </c:strRef>
          </c:cat>
          <c:val>
            <c:numRef>
              <c:f>'Personal de apoyo'!$EE$5:$EE$12</c:f>
              <c:numCache>
                <c:formatCode>#,##0</c:formatCode>
                <c:ptCount val="8"/>
                <c:pt idx="0">
                  <c:v>2421</c:v>
                </c:pt>
                <c:pt idx="1">
                  <c:v>1012</c:v>
                </c:pt>
                <c:pt idx="2">
                  <c:v>501</c:v>
                </c:pt>
                <c:pt idx="3">
                  <c:v>463</c:v>
                </c:pt>
                <c:pt idx="4">
                  <c:v>70</c:v>
                </c:pt>
                <c:pt idx="5">
                  <c:v>60</c:v>
                </c:pt>
                <c:pt idx="6">
                  <c:v>4</c:v>
                </c:pt>
                <c:pt idx="7">
                  <c:v>125</c:v>
                </c:pt>
              </c:numCache>
            </c:numRef>
          </c:val>
          <c:extLst>
            <c:ext xmlns:c16="http://schemas.microsoft.com/office/drawing/2014/chart" uri="{C3380CC4-5D6E-409C-BE32-E72D297353CC}">
              <c16:uniqueId val="{00000000-4929-4A16-AF45-9BF60BDC413E}"/>
            </c:ext>
          </c:extLst>
        </c:ser>
        <c:ser>
          <c:idx val="1"/>
          <c:order val="1"/>
          <c:tx>
            <c:strRef>
              <c:f>'Personal de apoyo'!$EF$4</c:f>
              <c:strCache>
                <c:ptCount val="1"/>
                <c:pt idx="0">
                  <c:v>2020</c:v>
                </c:pt>
              </c:strCache>
            </c:strRef>
          </c:tx>
          <c:spPr>
            <a:solidFill>
              <a:srgbClr val="006098"/>
            </a:solidFill>
            <a:ln>
              <a:noFill/>
            </a:ln>
            <a:effectLst>
              <a:outerShdw blurRad="50800" dist="38100" dir="2700000" algn="tl" rotWithShape="0">
                <a:prstClr val="black">
                  <a:alpha val="40000"/>
                </a:prstClr>
              </a:outerShdw>
            </a:effectLst>
          </c:spPr>
          <c:invertIfNegative val="0"/>
          <c:dLbls>
            <c:spPr>
              <a:noFill/>
              <a:ln>
                <a:noFill/>
              </a:ln>
              <a:effectLst/>
            </c:spPr>
            <c:txPr>
              <a:bodyPr rot="-5400000" spcFirstLastPara="1" vertOverflow="ellipsis"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'Personal de apoyo'!$ED$5:$ED$12</c:f>
              <c:strCache>
                <c:ptCount val="8"/>
                <c:pt idx="0">
                  <c:v>Asesores</c:v>
                </c:pt>
                <c:pt idx="1">
                  <c:v>Personal 
administrativo</c:v>
                </c:pt>
                <c:pt idx="2">
                  <c:v>Secretarias</c:v>
                </c:pt>
                <c:pt idx="3">
                  <c:v>Asistentes 
personales</c:v>
                </c:pt>
                <c:pt idx="4">
                  <c:v>Coordinadores 
de campaña y 
difusión política</c:v>
                </c:pt>
                <c:pt idx="5">
                  <c:v>Choferes</c:v>
                </c:pt>
                <c:pt idx="6">
                  <c:v>Mensajeros </c:v>
                </c:pt>
                <c:pt idx="7">
                  <c:v>Otro cargo 
y/o función</c:v>
                </c:pt>
              </c:strCache>
            </c:strRef>
          </c:cat>
          <c:val>
            <c:numRef>
              <c:f>'Personal de apoyo'!$EF$5:$EF$12</c:f>
              <c:numCache>
                <c:formatCode>#,##0</c:formatCode>
                <c:ptCount val="8"/>
                <c:pt idx="0">
                  <c:v>2615</c:v>
                </c:pt>
                <c:pt idx="1">
                  <c:v>1131</c:v>
                </c:pt>
                <c:pt idx="2">
                  <c:v>531</c:v>
                </c:pt>
                <c:pt idx="3">
                  <c:v>306</c:v>
                </c:pt>
                <c:pt idx="4">
                  <c:v>59</c:v>
                </c:pt>
                <c:pt idx="5">
                  <c:v>73</c:v>
                </c:pt>
                <c:pt idx="6">
                  <c:v>4</c:v>
                </c:pt>
                <c:pt idx="7">
                  <c:v>392</c:v>
                </c:pt>
              </c:numCache>
            </c:numRef>
          </c:val>
          <c:extLst>
            <c:ext xmlns:c16="http://schemas.microsoft.com/office/drawing/2014/chart" uri="{C3380CC4-5D6E-409C-BE32-E72D297353CC}">
              <c16:uniqueId val="{00000001-4929-4A16-AF45-9BF60BDC413E}"/>
            </c:ext>
          </c:extLst>
        </c:ser>
        <c:dLbls>
          <c:showLegendKey val="0"/>
          <c:showVal val="0"/>
          <c:showCatName val="0"/>
          <c:showSerName val="0"/>
          <c:showPercent val="0"/>
          <c:showBubbleSize val="0"/>
        </c:dLbls>
        <c:gapWidth val="70"/>
        <c:overlap val="-27"/>
        <c:axId val="89006608"/>
        <c:axId val="89012432"/>
      </c:barChart>
      <c:catAx>
        <c:axId val="89006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lgn="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9012432"/>
        <c:crosses val="autoZero"/>
        <c:auto val="1"/>
        <c:lblAlgn val="ctr"/>
        <c:lblOffset val="100"/>
        <c:noMultiLvlLbl val="0"/>
      </c:catAx>
      <c:valAx>
        <c:axId val="89012432"/>
        <c:scaling>
          <c:orientation val="minMax"/>
        </c:scaling>
        <c:delete val="1"/>
        <c:axPos val="l"/>
        <c:numFmt formatCode="#,##0" sourceLinked="1"/>
        <c:majorTickMark val="none"/>
        <c:minorTickMark val="none"/>
        <c:tickLblPos val="nextTo"/>
        <c:crossAx val="89006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88677-0035-4BA2-8F4D-0F5BBDA18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20</Pages>
  <Words>3822</Words>
  <Characters>21025</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Comunicado de prensa. Resultados del Censo Nacional de Poderes Legislativos Estatales (CNPLE) 2021</vt:lpstr>
    </vt:vector>
  </TitlesOfParts>
  <Company/>
  <LinksUpToDate>false</LinksUpToDate>
  <CharactersWithSpaces>24798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Resultados del Censo Nacional de Poderes Legislativos Estatales (CNPLE) 2021</dc:title>
  <dc:subject/>
  <dc:creator>INEGI</dc:creator>
  <cp:keywords/>
  <dc:description/>
  <cp:lastModifiedBy>GUILLEN MEDINA MOISES</cp:lastModifiedBy>
  <cp:revision>8</cp:revision>
  <cp:lastPrinted>2021-12-09T05:58:00Z</cp:lastPrinted>
  <dcterms:created xsi:type="dcterms:W3CDTF">2021-12-13T19:22:00Z</dcterms:created>
  <dcterms:modified xsi:type="dcterms:W3CDTF">2021-12-14T00:42:00Z</dcterms:modified>
</cp:coreProperties>
</file>