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BE1F2" w14:textId="77777777" w:rsidR="00BB56C4" w:rsidRPr="00E66248" w:rsidRDefault="00F22B61" w:rsidP="00BB56C4">
      <w:pPr>
        <w:spacing w:after="0" w:line="240" w:lineRule="auto"/>
        <w:ind w:hanging="360"/>
        <w:jc w:val="center"/>
        <w:rPr>
          <w:rFonts w:ascii="Arial" w:hAnsi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FIRMAN </w:t>
      </w:r>
      <w:r w:rsidR="0000484A" w:rsidRPr="00084083">
        <w:rPr>
          <w:rFonts w:ascii="Arial" w:hAnsi="Arial" w:cs="Arial"/>
          <w:b/>
          <w:bCs/>
          <w:color w:val="000000"/>
          <w:sz w:val="24"/>
          <w:szCs w:val="24"/>
        </w:rPr>
        <w:t>INEGI E I</w:t>
      </w:r>
      <w:r w:rsidR="0000484A">
        <w:rPr>
          <w:rFonts w:ascii="Arial" w:hAnsi="Arial" w:cs="Arial"/>
          <w:b/>
          <w:bCs/>
          <w:color w:val="000000"/>
          <w:sz w:val="24"/>
          <w:szCs w:val="24"/>
        </w:rPr>
        <w:t>NMUJERES</w:t>
      </w:r>
      <w:r w:rsidR="0000484A" w:rsidRPr="00E66248">
        <w:rPr>
          <w:rFonts w:ascii="Arial" w:hAnsi="Arial"/>
          <w:b/>
          <w:sz w:val="24"/>
          <w:szCs w:val="24"/>
          <w:lang w:val="es-ES_tradnl"/>
        </w:rPr>
        <w:t xml:space="preserve"> CONVENIO DE COLABORACIÓN</w:t>
      </w:r>
      <w:r w:rsidR="0000484A">
        <w:rPr>
          <w:rFonts w:ascii="Arial" w:hAnsi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/>
          <w:b/>
          <w:sz w:val="24"/>
          <w:szCs w:val="24"/>
          <w:lang w:val="es-ES_tradnl"/>
        </w:rPr>
        <w:t xml:space="preserve">PARA </w:t>
      </w:r>
      <w:r w:rsidR="00A37D65">
        <w:rPr>
          <w:rFonts w:ascii="Arial" w:hAnsi="Arial"/>
          <w:b/>
          <w:sz w:val="24"/>
          <w:szCs w:val="24"/>
          <w:lang w:val="es-ES_tradnl"/>
        </w:rPr>
        <w:t xml:space="preserve">FOMENTAR LA TRANSVERSALIZACIÓN DE LA PERSPECTIVA DE GÉNERO </w:t>
      </w:r>
    </w:p>
    <w:p w14:paraId="4667DB81" w14:textId="77777777" w:rsidR="0000484A" w:rsidRPr="00861873" w:rsidRDefault="0000484A" w:rsidP="0000484A">
      <w:pPr>
        <w:spacing w:after="0" w:line="240" w:lineRule="auto"/>
        <w:rPr>
          <w:rFonts w:ascii="Times New Roman" w:eastAsia="Times New Roman" w:hAnsi="Times New Roman" w:cs="Times New Roman"/>
          <w:sz w:val="21"/>
          <w:szCs w:val="24"/>
          <w:lang w:val="es-ES_tradnl" w:eastAsia="es-ES_tradnl"/>
        </w:rPr>
      </w:pPr>
    </w:p>
    <w:p w14:paraId="195CAE7F" w14:textId="20EB460C" w:rsidR="0000484A" w:rsidRDefault="0000484A" w:rsidP="00F22B61">
      <w:pPr>
        <w:pStyle w:val="Prrafodelista"/>
        <w:numPr>
          <w:ilvl w:val="0"/>
          <w:numId w:val="2"/>
        </w:numPr>
        <w:ind w:right="-518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F22B61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El convenio </w:t>
      </w:r>
      <w:r w:rsidR="0078489E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permitirá </w:t>
      </w:r>
      <w:r w:rsidR="00753E36" w:rsidRPr="00F22B61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impulsar la generación, recopilación, homologación, consulta e intercambio de información estadística y geográfica </w:t>
      </w:r>
      <w:r w:rsidR="00BB56C4" w:rsidRPr="00F22B61">
        <w:rPr>
          <w:rFonts w:ascii="Arial" w:eastAsia="Times New Roman" w:hAnsi="Arial" w:cs="Arial"/>
          <w:sz w:val="24"/>
          <w:szCs w:val="24"/>
          <w:lang w:val="es-ES_tradnl" w:eastAsia="es-ES_tradnl"/>
        </w:rPr>
        <w:t>en apoyo a las acciones, proyectos y</w:t>
      </w:r>
      <w:r w:rsidR="00120608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="00BB56C4" w:rsidRPr="00F22B61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acuerdos </w:t>
      </w:r>
      <w:r w:rsidR="003851CD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que permitan </w:t>
      </w:r>
      <w:r w:rsidR="00BB56C4" w:rsidRPr="00F22B61">
        <w:rPr>
          <w:rFonts w:ascii="Arial" w:eastAsia="Times New Roman" w:hAnsi="Arial" w:cs="Arial"/>
          <w:sz w:val="24"/>
          <w:szCs w:val="24"/>
          <w:lang w:val="es-ES_tradnl" w:eastAsia="es-ES_tradnl"/>
        </w:rPr>
        <w:t>la transversalización de la</w:t>
      </w:r>
      <w:r w:rsidR="00753E36" w:rsidRPr="00F22B61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perspectiva de género.</w:t>
      </w:r>
    </w:p>
    <w:p w14:paraId="139EEE52" w14:textId="64F853F6" w:rsidR="003851CD" w:rsidRPr="00F22B61" w:rsidRDefault="003851CD" w:rsidP="003851CD">
      <w:pPr>
        <w:pStyle w:val="Prrafodelista"/>
        <w:numPr>
          <w:ilvl w:val="0"/>
          <w:numId w:val="2"/>
        </w:numPr>
        <w:ind w:right="-518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F22B61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Encabezaron la firma </w:t>
      </w:r>
      <w:r w:rsidR="00120608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del convenio </w:t>
      </w:r>
      <w:r w:rsidR="006D2732" w:rsidRPr="00F22B61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Nadine </w:t>
      </w:r>
      <w:proofErr w:type="spellStart"/>
      <w:r w:rsidR="006D2732">
        <w:rPr>
          <w:rFonts w:ascii="Arial" w:eastAsia="Times New Roman" w:hAnsi="Arial" w:cs="Arial"/>
          <w:sz w:val="24"/>
          <w:szCs w:val="24"/>
          <w:lang w:val="es-ES_tradnl" w:eastAsia="es-ES_tradnl"/>
        </w:rPr>
        <w:t>G</w:t>
      </w:r>
      <w:r w:rsidR="006D2732" w:rsidRPr="00F22B61">
        <w:rPr>
          <w:rFonts w:ascii="Arial" w:eastAsia="Times New Roman" w:hAnsi="Arial" w:cs="Arial"/>
          <w:sz w:val="24"/>
          <w:szCs w:val="24"/>
          <w:lang w:val="es-ES_tradnl" w:eastAsia="es-ES_tradnl"/>
        </w:rPr>
        <w:t>asman</w:t>
      </w:r>
      <w:proofErr w:type="spellEnd"/>
      <w:r w:rsidR="006D2732" w:rsidRPr="00F22B61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proofErr w:type="spellStart"/>
      <w:r w:rsidR="006D2732" w:rsidRPr="00F22B61">
        <w:rPr>
          <w:rFonts w:ascii="Arial" w:eastAsia="Times New Roman" w:hAnsi="Arial" w:cs="Arial"/>
          <w:sz w:val="24"/>
          <w:szCs w:val="24"/>
          <w:lang w:val="es-ES_tradnl" w:eastAsia="es-ES_tradnl"/>
        </w:rPr>
        <w:t>Zylbermann</w:t>
      </w:r>
      <w:proofErr w:type="spellEnd"/>
      <w:r w:rsidR="006D2732" w:rsidRPr="00F22B61">
        <w:rPr>
          <w:rFonts w:ascii="Arial" w:eastAsia="Times New Roman" w:hAnsi="Arial" w:cs="Arial"/>
          <w:sz w:val="24"/>
          <w:szCs w:val="24"/>
          <w:lang w:val="es-ES_tradnl" w:eastAsia="es-ES_tradnl"/>
        </w:rPr>
        <w:t>, presidenta del I</w:t>
      </w:r>
      <w:r w:rsidR="00824B23">
        <w:rPr>
          <w:rFonts w:ascii="Arial" w:eastAsia="Times New Roman" w:hAnsi="Arial" w:cs="Arial"/>
          <w:sz w:val="24"/>
          <w:szCs w:val="24"/>
          <w:lang w:val="es-ES_tradnl" w:eastAsia="es-ES_tradnl"/>
        </w:rPr>
        <w:t>NMUJERES</w:t>
      </w:r>
      <w:r w:rsidR="006D2732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y </w:t>
      </w:r>
      <w:r w:rsidRPr="00F22B61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Julio Santaella, </w:t>
      </w:r>
      <w:r w:rsidR="00FD7621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titular </w:t>
      </w:r>
      <w:r w:rsidRPr="00F22B61">
        <w:rPr>
          <w:rFonts w:ascii="Arial" w:eastAsia="Times New Roman" w:hAnsi="Arial" w:cs="Arial"/>
          <w:sz w:val="24"/>
          <w:szCs w:val="24"/>
          <w:lang w:val="es-ES_tradnl" w:eastAsia="es-ES_tradnl"/>
        </w:rPr>
        <w:t>del INEGI</w:t>
      </w:r>
      <w:r w:rsidR="006D2732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 </w:t>
      </w:r>
      <w:r w:rsidRPr="00F22B61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</w:p>
    <w:p w14:paraId="53296B66" w14:textId="77777777" w:rsidR="003851CD" w:rsidRPr="00F22B61" w:rsidRDefault="003851CD" w:rsidP="003851CD">
      <w:pPr>
        <w:pStyle w:val="Prrafodelista"/>
        <w:ind w:left="153" w:right="-518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7709F6F3" w14:textId="0A3172EC" w:rsidR="0000484A" w:rsidRDefault="003B637E" w:rsidP="00FA0CE5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El </w:t>
      </w:r>
      <w:r w:rsidR="0000484A" w:rsidRPr="00AC3A9E">
        <w:rPr>
          <w:rFonts w:ascii="Arial" w:eastAsia="Times New Roman" w:hAnsi="Arial" w:cs="Arial"/>
          <w:sz w:val="24"/>
          <w:szCs w:val="24"/>
          <w:lang w:val="es-ES_tradnl" w:eastAsia="es-ES_tradnl"/>
        </w:rPr>
        <w:t>presidente del</w:t>
      </w: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Instituto Nacional de Estadística y Geografía</w:t>
      </w:r>
      <w:r w:rsidR="0000484A" w:rsidRPr="00AC3A9E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(</w:t>
      </w:r>
      <w:r w:rsidR="0000484A" w:rsidRPr="00AC3A9E">
        <w:rPr>
          <w:rFonts w:ascii="Arial" w:eastAsia="Times New Roman" w:hAnsi="Arial" w:cs="Arial"/>
          <w:sz w:val="24"/>
          <w:szCs w:val="24"/>
          <w:lang w:val="es-ES_tradnl" w:eastAsia="es-ES_tradnl"/>
        </w:rPr>
        <w:t>INEGI</w:t>
      </w: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)</w:t>
      </w:r>
      <w:r w:rsidR="0000484A">
        <w:rPr>
          <w:rFonts w:ascii="Arial" w:eastAsia="Times New Roman" w:hAnsi="Arial" w:cs="Arial"/>
          <w:sz w:val="24"/>
          <w:szCs w:val="24"/>
          <w:lang w:val="es-ES_tradnl" w:eastAsia="es-ES_tradnl"/>
        </w:rPr>
        <w:t>,</w:t>
      </w:r>
      <w:r w:rsidR="0000484A" w:rsidRPr="00AC3A9E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AC3A9E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Julio Santaella, </w:t>
      </w:r>
      <w:r w:rsidR="0000484A" w:rsidRPr="00AC3A9E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y </w:t>
      </w: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la </w:t>
      </w:r>
      <w:r w:rsidR="00D8280B" w:rsidRPr="00AC3A9E">
        <w:rPr>
          <w:rFonts w:ascii="Arial" w:eastAsia="Times New Roman" w:hAnsi="Arial" w:cs="Arial"/>
          <w:sz w:val="24"/>
          <w:szCs w:val="24"/>
          <w:lang w:val="es-ES_tradnl" w:eastAsia="es-ES_tradnl"/>
        </w:rPr>
        <w:t>president</w:t>
      </w:r>
      <w:r w:rsidR="00D8280B">
        <w:rPr>
          <w:rFonts w:ascii="Arial" w:eastAsia="Times New Roman" w:hAnsi="Arial" w:cs="Arial"/>
          <w:sz w:val="24"/>
          <w:szCs w:val="24"/>
          <w:lang w:val="es-ES_tradnl" w:eastAsia="es-ES_tradnl"/>
        </w:rPr>
        <w:t>a</w:t>
      </w:r>
      <w:r w:rsidR="00D8280B" w:rsidRPr="00AC3A9E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="0000484A" w:rsidRPr="00AC3A9E">
        <w:rPr>
          <w:rFonts w:ascii="Arial" w:hAnsi="Arial" w:cs="Arial"/>
          <w:color w:val="000000"/>
          <w:sz w:val="24"/>
          <w:szCs w:val="24"/>
        </w:rPr>
        <w:t xml:space="preserve">del Instituto </w:t>
      </w:r>
      <w:r w:rsidR="00BB56C4">
        <w:rPr>
          <w:rFonts w:ascii="Arial" w:hAnsi="Arial" w:cs="Arial"/>
          <w:color w:val="000000"/>
          <w:sz w:val="24"/>
          <w:szCs w:val="24"/>
        </w:rPr>
        <w:t xml:space="preserve">Nacional de las Mujeres </w:t>
      </w:r>
      <w:r w:rsidR="0000484A" w:rsidRPr="00AC3A9E">
        <w:rPr>
          <w:rFonts w:ascii="Arial" w:hAnsi="Arial" w:cs="Arial"/>
          <w:color w:val="000000"/>
          <w:sz w:val="24"/>
          <w:szCs w:val="24"/>
        </w:rPr>
        <w:t>(I</w:t>
      </w:r>
      <w:r w:rsidR="00BB56C4">
        <w:rPr>
          <w:rFonts w:ascii="Arial" w:hAnsi="Arial" w:cs="Arial"/>
          <w:color w:val="000000"/>
          <w:sz w:val="24"/>
          <w:szCs w:val="24"/>
        </w:rPr>
        <w:t>nmujeres</w:t>
      </w:r>
      <w:r w:rsidR="0000484A" w:rsidRPr="00AC3A9E">
        <w:rPr>
          <w:rFonts w:ascii="Arial" w:hAnsi="Arial" w:cs="Arial"/>
          <w:color w:val="000000"/>
          <w:sz w:val="24"/>
          <w:szCs w:val="24"/>
        </w:rPr>
        <w:t>)</w:t>
      </w:r>
      <w:r w:rsidR="0000484A">
        <w:rPr>
          <w:rFonts w:ascii="Arial" w:hAnsi="Arial" w:cs="Arial"/>
          <w:color w:val="000000"/>
          <w:sz w:val="24"/>
          <w:szCs w:val="24"/>
        </w:rPr>
        <w:t>,</w:t>
      </w:r>
      <w:r w:rsidR="0000484A" w:rsidRPr="00AC3A9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Nadine Gasman Zylbermann, </w:t>
      </w:r>
      <w:r w:rsidR="0000484A" w:rsidRPr="00AC3A9E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suscribieron un convenio de </w:t>
      </w:r>
      <w:r w:rsidR="00753E36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colaboración </w:t>
      </w:r>
      <w:r w:rsidR="00753E36" w:rsidRPr="00AC3A9E">
        <w:rPr>
          <w:rFonts w:ascii="Arial" w:hAnsi="Arial" w:cs="Arial"/>
          <w:sz w:val="24"/>
          <w:szCs w:val="24"/>
        </w:rPr>
        <w:t>par</w:t>
      </w:r>
      <w:r w:rsidR="00753E36">
        <w:rPr>
          <w:rFonts w:ascii="Arial" w:hAnsi="Arial" w:cs="Arial"/>
          <w:sz w:val="24"/>
          <w:szCs w:val="24"/>
        </w:rPr>
        <w:t>a impulsar la generación, recopilación, homologación, consulta e intercambio de información estadística y geográfica</w:t>
      </w:r>
      <w:r>
        <w:rPr>
          <w:rFonts w:ascii="Arial" w:hAnsi="Arial" w:cs="Arial"/>
          <w:sz w:val="24"/>
          <w:szCs w:val="24"/>
        </w:rPr>
        <w:t xml:space="preserve"> que apoye</w:t>
      </w:r>
      <w:r w:rsidR="00753E36">
        <w:rPr>
          <w:rFonts w:ascii="Arial" w:hAnsi="Arial" w:cs="Arial"/>
          <w:sz w:val="24"/>
          <w:szCs w:val="24"/>
        </w:rPr>
        <w:t xml:space="preserve"> las acciones</w:t>
      </w:r>
      <w:r w:rsidR="00BB56C4">
        <w:rPr>
          <w:rFonts w:ascii="Arial" w:hAnsi="Arial" w:cs="Arial"/>
          <w:sz w:val="24"/>
          <w:szCs w:val="24"/>
        </w:rPr>
        <w:t>,</w:t>
      </w:r>
      <w:r w:rsidR="00753E36">
        <w:rPr>
          <w:rFonts w:ascii="Arial" w:hAnsi="Arial" w:cs="Arial"/>
          <w:sz w:val="24"/>
          <w:szCs w:val="24"/>
        </w:rPr>
        <w:t xml:space="preserve"> proyectos y acuerdos encaminados a </w:t>
      </w:r>
      <w:r>
        <w:rPr>
          <w:rFonts w:ascii="Arial" w:hAnsi="Arial" w:cs="Arial"/>
          <w:sz w:val="24"/>
          <w:szCs w:val="24"/>
        </w:rPr>
        <w:t>transversalizar</w:t>
      </w:r>
      <w:r w:rsidR="00753E36">
        <w:rPr>
          <w:rFonts w:ascii="Arial" w:hAnsi="Arial" w:cs="Arial"/>
          <w:sz w:val="24"/>
          <w:szCs w:val="24"/>
        </w:rPr>
        <w:t xml:space="preserve"> la perspectiva de género.</w:t>
      </w:r>
    </w:p>
    <w:p w14:paraId="26127FB5" w14:textId="77777777" w:rsidR="00FA0CE5" w:rsidRDefault="00FA0CE5" w:rsidP="00FA0CE5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6D97AAE6" w14:textId="13BFFEFE" w:rsidR="008B7B2C" w:rsidRPr="00F95352" w:rsidRDefault="00D23715" w:rsidP="00F95352">
      <w:pPr>
        <w:ind w:left="-567" w:right="-518"/>
        <w:jc w:val="both"/>
        <w:rPr>
          <w:rFonts w:ascii="Arial" w:hAnsi="Arial" w:cs="Arial"/>
          <w:sz w:val="24"/>
          <w:szCs w:val="24"/>
        </w:rPr>
      </w:pPr>
      <w:r w:rsidRPr="00F95352">
        <w:rPr>
          <w:rFonts w:ascii="Arial" w:hAnsi="Arial" w:cs="Arial"/>
          <w:sz w:val="24"/>
          <w:szCs w:val="24"/>
        </w:rPr>
        <w:t>E</w:t>
      </w:r>
      <w:r w:rsidR="002D266E" w:rsidRPr="00F95352">
        <w:rPr>
          <w:rFonts w:ascii="Arial" w:hAnsi="Arial" w:cs="Arial"/>
          <w:sz w:val="24"/>
          <w:szCs w:val="24"/>
        </w:rPr>
        <w:t xml:space="preserve">ste </w:t>
      </w:r>
      <w:r w:rsidRPr="00F95352">
        <w:rPr>
          <w:rFonts w:ascii="Arial" w:hAnsi="Arial" w:cs="Arial"/>
          <w:sz w:val="24"/>
          <w:szCs w:val="24"/>
        </w:rPr>
        <w:t>convenio</w:t>
      </w:r>
      <w:r w:rsidR="002D266E" w:rsidRPr="00F95352">
        <w:rPr>
          <w:rFonts w:ascii="Arial" w:hAnsi="Arial" w:cs="Arial"/>
          <w:sz w:val="24"/>
          <w:szCs w:val="24"/>
        </w:rPr>
        <w:t xml:space="preserve">, que se suscribe en el marco </w:t>
      </w:r>
      <w:r w:rsidR="00F95352" w:rsidRPr="00F95352">
        <w:rPr>
          <w:rFonts w:ascii="Arial" w:hAnsi="Arial" w:cs="Arial"/>
          <w:sz w:val="24"/>
          <w:szCs w:val="24"/>
        </w:rPr>
        <w:t xml:space="preserve">XXII Encuentro Internacional de Estadísticas de Género: </w:t>
      </w:r>
      <w:r w:rsidR="00F95352" w:rsidRPr="00F95352">
        <w:rPr>
          <w:rFonts w:ascii="Arial" w:hAnsi="Arial" w:cs="Arial"/>
          <w:bCs/>
          <w:sz w:val="24"/>
          <w:szCs w:val="24"/>
          <w:lang w:val="es-ES"/>
        </w:rPr>
        <w:t>“</w:t>
      </w:r>
      <w:r w:rsidR="00F95352" w:rsidRPr="00F95352">
        <w:rPr>
          <w:rFonts w:ascii="Arial" w:eastAsia="Calibri" w:hAnsi="Arial" w:cs="Arial"/>
          <w:color w:val="201F1E"/>
          <w:sz w:val="24"/>
          <w:szCs w:val="24"/>
          <w:lang w:val="es-ES"/>
        </w:rPr>
        <w:t>Reconstruir con estadísticas de género: hacia el logro de la Agenda 2030</w:t>
      </w:r>
      <w:r w:rsidR="00F95352" w:rsidRPr="00F95352">
        <w:rPr>
          <w:rFonts w:ascii="Arial" w:hAnsi="Arial" w:cs="Arial"/>
          <w:bCs/>
          <w:sz w:val="24"/>
          <w:szCs w:val="24"/>
          <w:lang w:val="es-ES"/>
        </w:rPr>
        <w:t xml:space="preserve">”, </w:t>
      </w:r>
      <w:r w:rsidRPr="00F95352">
        <w:rPr>
          <w:rFonts w:ascii="Arial" w:hAnsi="Arial" w:cs="Arial"/>
          <w:sz w:val="24"/>
          <w:szCs w:val="24"/>
        </w:rPr>
        <w:t xml:space="preserve">establece que la generación y el intercambio de esta información estará basada en los </w:t>
      </w:r>
      <w:r w:rsidR="003851CD" w:rsidRPr="00F95352">
        <w:rPr>
          <w:rFonts w:ascii="Arial" w:hAnsi="Arial" w:cs="Arial"/>
          <w:sz w:val="24"/>
          <w:szCs w:val="24"/>
        </w:rPr>
        <w:t>censos y encuestas nacionales, registros administrativos e indicadores</w:t>
      </w:r>
      <w:r w:rsidRPr="00F95352">
        <w:rPr>
          <w:rFonts w:ascii="Arial" w:hAnsi="Arial" w:cs="Arial"/>
          <w:sz w:val="24"/>
          <w:szCs w:val="24"/>
        </w:rPr>
        <w:t xml:space="preserve"> que genera el INEGI. </w:t>
      </w:r>
      <w:r w:rsidR="003851CD" w:rsidRPr="00F95352">
        <w:rPr>
          <w:rFonts w:ascii="Arial" w:hAnsi="Arial" w:cs="Arial"/>
          <w:sz w:val="24"/>
          <w:szCs w:val="24"/>
        </w:rPr>
        <w:t xml:space="preserve"> </w:t>
      </w:r>
    </w:p>
    <w:p w14:paraId="7310592A" w14:textId="221FD2F6" w:rsidR="00F95352" w:rsidRDefault="00BB0233" w:rsidP="00640620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titular del INEGI, </w:t>
      </w:r>
      <w:r w:rsidR="0000484A" w:rsidRPr="00FA0CE5">
        <w:rPr>
          <w:rFonts w:ascii="Arial" w:hAnsi="Arial" w:cs="Arial"/>
          <w:sz w:val="24"/>
          <w:szCs w:val="24"/>
        </w:rPr>
        <w:t>Julio Santaella</w:t>
      </w:r>
      <w:r>
        <w:rPr>
          <w:rFonts w:ascii="Arial" w:hAnsi="Arial" w:cs="Arial"/>
          <w:sz w:val="24"/>
          <w:szCs w:val="24"/>
        </w:rPr>
        <w:t xml:space="preserve">, </w:t>
      </w:r>
      <w:r w:rsidR="0000484A" w:rsidRPr="00FA0CE5">
        <w:rPr>
          <w:rFonts w:ascii="Arial" w:hAnsi="Arial" w:cs="Arial"/>
          <w:sz w:val="24"/>
          <w:szCs w:val="24"/>
        </w:rPr>
        <w:t>dijo qu</w:t>
      </w:r>
      <w:r w:rsidR="00FA0CE5" w:rsidRPr="00FA0CE5">
        <w:rPr>
          <w:rFonts w:ascii="Arial" w:hAnsi="Arial" w:cs="Arial"/>
          <w:sz w:val="24"/>
          <w:szCs w:val="24"/>
        </w:rPr>
        <w:t>e este convenio da pie para emprender y fortalecer diversas iniciativas y proyectos</w:t>
      </w:r>
      <w:r w:rsidR="00640620">
        <w:rPr>
          <w:rFonts w:ascii="Arial" w:hAnsi="Arial" w:cs="Arial"/>
          <w:sz w:val="24"/>
          <w:szCs w:val="24"/>
        </w:rPr>
        <w:t xml:space="preserve"> </w:t>
      </w:r>
      <w:r w:rsidR="0071552F">
        <w:rPr>
          <w:rFonts w:ascii="Arial" w:hAnsi="Arial" w:cs="Arial"/>
          <w:sz w:val="24"/>
          <w:szCs w:val="24"/>
        </w:rPr>
        <w:t xml:space="preserve">estadísticos </w:t>
      </w:r>
      <w:r w:rsidR="006E06A1">
        <w:rPr>
          <w:rFonts w:ascii="Arial" w:hAnsi="Arial" w:cs="Arial"/>
          <w:sz w:val="24"/>
          <w:szCs w:val="24"/>
        </w:rPr>
        <w:t>de interés común</w:t>
      </w:r>
      <w:r w:rsidR="0071552F">
        <w:rPr>
          <w:rFonts w:ascii="Arial" w:hAnsi="Arial" w:cs="Arial"/>
          <w:sz w:val="24"/>
          <w:szCs w:val="24"/>
        </w:rPr>
        <w:t xml:space="preserve">, </w:t>
      </w:r>
      <w:r w:rsidR="00640620">
        <w:rPr>
          <w:rFonts w:ascii="Arial" w:hAnsi="Arial" w:cs="Arial"/>
          <w:sz w:val="24"/>
          <w:szCs w:val="24"/>
        </w:rPr>
        <w:t>especialmente</w:t>
      </w:r>
      <w:r w:rsidR="00FA0CE5" w:rsidRPr="00FA0CE5">
        <w:rPr>
          <w:rFonts w:ascii="Arial" w:hAnsi="Arial" w:cs="Arial"/>
          <w:sz w:val="24"/>
          <w:szCs w:val="24"/>
        </w:rPr>
        <w:t xml:space="preserve"> </w:t>
      </w:r>
      <w:r w:rsidR="00640620">
        <w:rPr>
          <w:rFonts w:ascii="Arial" w:hAnsi="Arial" w:cs="Arial"/>
          <w:sz w:val="24"/>
          <w:szCs w:val="24"/>
        </w:rPr>
        <w:t xml:space="preserve">en </w:t>
      </w:r>
      <w:r w:rsidR="00FA0CE5" w:rsidRPr="00FA0CE5">
        <w:rPr>
          <w:rFonts w:ascii="Arial" w:hAnsi="Arial" w:cs="Arial"/>
          <w:sz w:val="24"/>
          <w:szCs w:val="24"/>
        </w:rPr>
        <w:t>temas como la trata de persona y los desplazamientos forzados</w:t>
      </w:r>
      <w:r w:rsidR="00640620">
        <w:rPr>
          <w:rFonts w:ascii="Arial" w:hAnsi="Arial" w:cs="Arial"/>
          <w:sz w:val="24"/>
          <w:szCs w:val="24"/>
        </w:rPr>
        <w:t>,</w:t>
      </w:r>
      <w:r w:rsidR="00FA0CE5" w:rsidRPr="00FA0CE5">
        <w:rPr>
          <w:rFonts w:ascii="Arial" w:hAnsi="Arial" w:cs="Arial"/>
          <w:sz w:val="24"/>
          <w:szCs w:val="24"/>
        </w:rPr>
        <w:t xml:space="preserve"> entre otros. </w:t>
      </w:r>
    </w:p>
    <w:p w14:paraId="1CBF9835" w14:textId="77777777" w:rsidR="00F95352" w:rsidRDefault="00F95352" w:rsidP="00640620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65136F78" w14:textId="1F769914" w:rsidR="0000484A" w:rsidRDefault="00F95352" w:rsidP="00640620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Destacó t</w:t>
      </w:r>
      <w:r w:rsidR="00FA0CE5" w:rsidRPr="00FA0CE5">
        <w:rPr>
          <w:rFonts w:ascii="Arial" w:hAnsi="Arial" w:cs="Arial"/>
          <w:sz w:val="24"/>
          <w:szCs w:val="24"/>
        </w:rPr>
        <w:t xml:space="preserve">ambién que </w:t>
      </w:r>
      <w:r w:rsidR="00640620">
        <w:rPr>
          <w:rFonts w:ascii="Arial" w:hAnsi="Arial" w:cs="Arial"/>
          <w:sz w:val="24"/>
          <w:szCs w:val="24"/>
        </w:rPr>
        <w:t>el INEGI</w:t>
      </w:r>
      <w:r w:rsidR="00FA0CE5" w:rsidRPr="00FA0CE5">
        <w:rPr>
          <w:rFonts w:ascii="Arial" w:hAnsi="Arial" w:cs="Arial"/>
          <w:sz w:val="24"/>
          <w:szCs w:val="24"/>
        </w:rPr>
        <w:t xml:space="preserve"> está trabajando para fortalecer la perspectiva de género en </w:t>
      </w:r>
      <w:r w:rsidR="00640620">
        <w:rPr>
          <w:rFonts w:ascii="Arial" w:hAnsi="Arial" w:cs="Arial"/>
          <w:sz w:val="24"/>
          <w:szCs w:val="24"/>
        </w:rPr>
        <w:t xml:space="preserve">su </w:t>
      </w:r>
      <w:r w:rsidR="0071552F">
        <w:rPr>
          <w:rFonts w:ascii="Arial" w:hAnsi="Arial" w:cs="Arial"/>
          <w:sz w:val="24"/>
          <w:szCs w:val="24"/>
        </w:rPr>
        <w:t>s</w:t>
      </w:r>
      <w:r w:rsidR="00640620">
        <w:rPr>
          <w:rFonts w:ascii="Arial" w:hAnsi="Arial" w:cs="Arial"/>
          <w:sz w:val="24"/>
          <w:szCs w:val="24"/>
        </w:rPr>
        <w:t xml:space="preserve">itio </w:t>
      </w:r>
      <w:r w:rsidR="0071552F">
        <w:rPr>
          <w:rFonts w:ascii="Arial" w:hAnsi="Arial" w:cs="Arial"/>
          <w:sz w:val="24"/>
          <w:szCs w:val="24"/>
        </w:rPr>
        <w:t xml:space="preserve">web </w:t>
      </w:r>
      <w:r w:rsidR="00640620">
        <w:rPr>
          <w:rFonts w:ascii="Arial" w:hAnsi="Arial" w:cs="Arial"/>
          <w:sz w:val="24"/>
          <w:szCs w:val="24"/>
        </w:rPr>
        <w:t xml:space="preserve">y lograr con ello una equidad de género en </w:t>
      </w:r>
      <w:r w:rsidR="00FA0CE5" w:rsidRPr="00FA0CE5">
        <w:rPr>
          <w:rFonts w:ascii="Arial" w:hAnsi="Arial" w:cs="Arial"/>
          <w:sz w:val="24"/>
          <w:szCs w:val="24"/>
        </w:rPr>
        <w:t>difusión de la información</w:t>
      </w:r>
      <w:r w:rsidR="00313D3B">
        <w:rPr>
          <w:rFonts w:ascii="Arial" w:hAnsi="Arial" w:cs="Arial"/>
          <w:sz w:val="24"/>
          <w:szCs w:val="24"/>
        </w:rPr>
        <w:t xml:space="preserve"> estadística y g</w:t>
      </w:r>
      <w:r w:rsidR="00936B44">
        <w:rPr>
          <w:rFonts w:ascii="Arial" w:hAnsi="Arial" w:cs="Arial"/>
          <w:sz w:val="24"/>
          <w:szCs w:val="24"/>
        </w:rPr>
        <w:t xml:space="preserve">eográfica. </w:t>
      </w:r>
    </w:p>
    <w:p w14:paraId="36825C37" w14:textId="429F4D44" w:rsidR="00FA0CE5" w:rsidRDefault="00FA0CE5" w:rsidP="00FA0CE5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A43FB32" w14:textId="74F3C430" w:rsidR="00B73EA1" w:rsidRPr="00FC1F19" w:rsidRDefault="00B73EA1" w:rsidP="00B73EA1">
      <w:pPr>
        <w:ind w:left="-567" w:right="-518"/>
        <w:jc w:val="both"/>
        <w:rPr>
          <w:rFonts w:ascii="Arial" w:hAnsi="Arial" w:cs="Arial"/>
          <w:sz w:val="24"/>
          <w:szCs w:val="24"/>
        </w:rPr>
      </w:pPr>
      <w:r w:rsidRPr="00FC1F19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Nadine </w:t>
      </w:r>
      <w:proofErr w:type="spellStart"/>
      <w:r w:rsidRPr="00FC1F19">
        <w:rPr>
          <w:rFonts w:ascii="Arial" w:eastAsia="Times New Roman" w:hAnsi="Arial" w:cs="Arial"/>
          <w:sz w:val="24"/>
          <w:szCs w:val="24"/>
          <w:lang w:val="es-ES_tradnl" w:eastAsia="es-ES_tradnl"/>
        </w:rPr>
        <w:t>Gasman</w:t>
      </w:r>
      <w:proofErr w:type="spellEnd"/>
      <w:r w:rsidRPr="00FC1F19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proofErr w:type="spellStart"/>
      <w:r w:rsidRPr="00FC1F19">
        <w:rPr>
          <w:rFonts w:ascii="Arial" w:eastAsia="Times New Roman" w:hAnsi="Arial" w:cs="Arial"/>
          <w:sz w:val="24"/>
          <w:szCs w:val="24"/>
          <w:lang w:val="es-ES_tradnl" w:eastAsia="es-ES_tradnl"/>
        </w:rPr>
        <w:t>Zylbermann</w:t>
      </w:r>
      <w:proofErr w:type="spellEnd"/>
      <w:r w:rsidRPr="00FC1F19">
        <w:rPr>
          <w:rFonts w:ascii="Arial" w:hAnsi="Arial" w:cs="Arial"/>
          <w:color w:val="000000"/>
          <w:sz w:val="24"/>
          <w:szCs w:val="24"/>
        </w:rPr>
        <w:t xml:space="preserve"> </w:t>
      </w:r>
      <w:r w:rsidR="007718D7">
        <w:rPr>
          <w:rFonts w:ascii="Arial" w:hAnsi="Arial" w:cs="Arial"/>
          <w:color w:val="000000"/>
          <w:sz w:val="24"/>
          <w:szCs w:val="24"/>
        </w:rPr>
        <w:t xml:space="preserve">afirmó </w:t>
      </w:r>
      <w:r w:rsidRPr="00FC1F19">
        <w:rPr>
          <w:rFonts w:ascii="Arial" w:hAnsi="Arial" w:cs="Arial"/>
          <w:color w:val="000000"/>
          <w:sz w:val="24"/>
          <w:szCs w:val="24"/>
        </w:rPr>
        <w:t>que</w:t>
      </w:r>
      <w:r w:rsidRPr="00FC1F19">
        <w:rPr>
          <w:rFonts w:ascii="Arial" w:hAnsi="Arial" w:cs="Arial"/>
          <w:sz w:val="24"/>
          <w:szCs w:val="24"/>
        </w:rPr>
        <w:t xml:space="preserve"> una de las prioridades del I</w:t>
      </w:r>
      <w:r w:rsidR="00824B23">
        <w:rPr>
          <w:rFonts w:ascii="Arial" w:hAnsi="Arial" w:cs="Arial"/>
          <w:sz w:val="24"/>
          <w:szCs w:val="24"/>
        </w:rPr>
        <w:t>NMUJERES</w:t>
      </w:r>
      <w:r w:rsidRPr="00FC1F19">
        <w:rPr>
          <w:rFonts w:ascii="Arial" w:hAnsi="Arial" w:cs="Arial"/>
          <w:sz w:val="24"/>
          <w:szCs w:val="24"/>
        </w:rPr>
        <w:t xml:space="preserve"> es impulsar las estadísticas de género en el Sistema Nacional de </w:t>
      </w:r>
      <w:r w:rsidR="00EA6A97">
        <w:rPr>
          <w:rFonts w:ascii="Arial" w:hAnsi="Arial" w:cs="Arial"/>
          <w:sz w:val="24"/>
          <w:szCs w:val="24"/>
        </w:rPr>
        <w:t xml:space="preserve">Información </w:t>
      </w:r>
      <w:r w:rsidRPr="00FC1F19">
        <w:rPr>
          <w:rFonts w:ascii="Arial" w:hAnsi="Arial" w:cs="Arial"/>
          <w:sz w:val="24"/>
          <w:szCs w:val="24"/>
        </w:rPr>
        <w:t xml:space="preserve">Estadística y </w:t>
      </w:r>
      <w:r w:rsidR="00EA6A97" w:rsidRPr="00FC1F19">
        <w:rPr>
          <w:rFonts w:ascii="Arial" w:hAnsi="Arial" w:cs="Arial"/>
          <w:sz w:val="24"/>
          <w:szCs w:val="24"/>
        </w:rPr>
        <w:t>Geográf</w:t>
      </w:r>
      <w:r w:rsidR="00EA6A97">
        <w:rPr>
          <w:rFonts w:ascii="Arial" w:hAnsi="Arial" w:cs="Arial"/>
          <w:sz w:val="24"/>
          <w:szCs w:val="24"/>
        </w:rPr>
        <w:t>ica</w:t>
      </w:r>
      <w:r w:rsidRPr="00FC1F19">
        <w:rPr>
          <w:rFonts w:ascii="Arial" w:hAnsi="Arial" w:cs="Arial"/>
          <w:sz w:val="24"/>
          <w:szCs w:val="24"/>
        </w:rPr>
        <w:t>, con el fin de conocer la situación y condición de las mujeres e impulsar y diseñar políticas públicas que permitan tomar decisiones más asertivas para erradicar la discriminación y las desigualdades por razón de género, especialmente para las mujeres en mayor condición de vulnerabilidad.</w:t>
      </w:r>
    </w:p>
    <w:p w14:paraId="7D08A4F9" w14:textId="145D696A" w:rsidR="00B73EA1" w:rsidRDefault="00BB0233" w:rsidP="00B73EA1">
      <w:pPr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presidenta de I</w:t>
      </w:r>
      <w:r w:rsidR="00824B23">
        <w:rPr>
          <w:rFonts w:ascii="Arial" w:hAnsi="Arial" w:cs="Arial"/>
          <w:sz w:val="24"/>
          <w:szCs w:val="24"/>
        </w:rPr>
        <w:t>NMUJERES</w:t>
      </w:r>
      <w:r>
        <w:rPr>
          <w:rFonts w:ascii="Arial" w:hAnsi="Arial" w:cs="Arial"/>
          <w:sz w:val="24"/>
          <w:szCs w:val="24"/>
        </w:rPr>
        <w:t xml:space="preserve"> d</w:t>
      </w:r>
      <w:r w:rsidR="007718D7">
        <w:rPr>
          <w:rFonts w:ascii="Arial" w:hAnsi="Arial" w:cs="Arial"/>
          <w:sz w:val="24"/>
          <w:szCs w:val="24"/>
        </w:rPr>
        <w:t xml:space="preserve">estacó </w:t>
      </w:r>
      <w:r w:rsidR="00B73EA1" w:rsidRPr="00FC1F19">
        <w:rPr>
          <w:rFonts w:ascii="Arial" w:hAnsi="Arial" w:cs="Arial"/>
          <w:sz w:val="24"/>
          <w:szCs w:val="24"/>
        </w:rPr>
        <w:t>que el vínculo de colaboración con el INEGI es de vital importancia en el marco del fuerte impulso que está dando el I</w:t>
      </w:r>
      <w:r w:rsidR="00824B23">
        <w:rPr>
          <w:rFonts w:ascii="Arial" w:hAnsi="Arial" w:cs="Arial"/>
          <w:sz w:val="24"/>
          <w:szCs w:val="24"/>
        </w:rPr>
        <w:t>NMUJERES</w:t>
      </w:r>
      <w:r w:rsidR="00B73EA1" w:rsidRPr="00FC1F19">
        <w:rPr>
          <w:rFonts w:ascii="Arial" w:hAnsi="Arial" w:cs="Arial"/>
          <w:sz w:val="24"/>
          <w:szCs w:val="24"/>
        </w:rPr>
        <w:t xml:space="preserve"> al cumplimiento del Programa Nacional para la Igualdad entre Mujeres y Hombres (</w:t>
      </w:r>
      <w:proofErr w:type="spellStart"/>
      <w:r w:rsidR="00B73EA1" w:rsidRPr="00FC1F19">
        <w:rPr>
          <w:rFonts w:ascii="Arial" w:hAnsi="Arial" w:cs="Arial"/>
          <w:sz w:val="24"/>
          <w:szCs w:val="24"/>
        </w:rPr>
        <w:t>Proigualdad</w:t>
      </w:r>
      <w:proofErr w:type="spellEnd"/>
      <w:r w:rsidR="00B73EA1" w:rsidRPr="00FC1F19">
        <w:rPr>
          <w:rFonts w:ascii="Arial" w:hAnsi="Arial" w:cs="Arial"/>
          <w:sz w:val="24"/>
          <w:szCs w:val="24"/>
        </w:rPr>
        <w:t>) 2020</w:t>
      </w:r>
      <w:r w:rsidR="007718D7">
        <w:rPr>
          <w:rFonts w:ascii="Arial" w:hAnsi="Arial" w:cs="Arial"/>
          <w:sz w:val="24"/>
          <w:szCs w:val="24"/>
        </w:rPr>
        <w:t>-</w:t>
      </w:r>
      <w:r w:rsidR="00B73EA1" w:rsidRPr="00FC1F19">
        <w:rPr>
          <w:rFonts w:ascii="Arial" w:hAnsi="Arial" w:cs="Arial"/>
          <w:sz w:val="24"/>
          <w:szCs w:val="24"/>
        </w:rPr>
        <w:t xml:space="preserve">2024, del que emanan políticas públicas que necesitan medirse y evaluarse para conocer los avances y los retos para no dejar a nadie fuera y no dejar a nadie atrás, como se lo ha propuesto el Gobierno </w:t>
      </w:r>
      <w:r w:rsidR="007718D7">
        <w:rPr>
          <w:rFonts w:ascii="Arial" w:hAnsi="Arial" w:cs="Arial"/>
          <w:sz w:val="24"/>
          <w:szCs w:val="24"/>
        </w:rPr>
        <w:t xml:space="preserve">federal. </w:t>
      </w:r>
    </w:p>
    <w:p w14:paraId="0B095022" w14:textId="77777777" w:rsidR="00081C2E" w:rsidRPr="00FC1F19" w:rsidRDefault="00081C2E" w:rsidP="00B73EA1">
      <w:pPr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4FADCF4E" w14:textId="3588FEE9" w:rsidR="00B73EA1" w:rsidRPr="00FC1F19" w:rsidRDefault="00416BB6" w:rsidP="00B73EA1">
      <w:pPr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Dijo </w:t>
      </w:r>
      <w:r w:rsidR="00B73EA1" w:rsidRPr="00FC1F19">
        <w:rPr>
          <w:rFonts w:ascii="Arial" w:hAnsi="Arial" w:cs="Arial"/>
          <w:sz w:val="24"/>
          <w:szCs w:val="24"/>
        </w:rPr>
        <w:t>que el convenio permitirá contribuir a mejorar e incorporar la perspectiva de género en los registros administrativos</w:t>
      </w:r>
      <w:r w:rsidR="00D0148F">
        <w:rPr>
          <w:rFonts w:ascii="Arial" w:hAnsi="Arial" w:cs="Arial"/>
          <w:sz w:val="24"/>
          <w:szCs w:val="24"/>
        </w:rPr>
        <w:t xml:space="preserve">. </w:t>
      </w:r>
      <w:r w:rsidR="00ED5242">
        <w:rPr>
          <w:rFonts w:ascii="Arial" w:hAnsi="Arial" w:cs="Arial"/>
          <w:sz w:val="24"/>
          <w:szCs w:val="24"/>
        </w:rPr>
        <w:t xml:space="preserve"> </w:t>
      </w:r>
    </w:p>
    <w:p w14:paraId="337AB10F" w14:textId="790E593C" w:rsidR="00621655" w:rsidRDefault="0000484A" w:rsidP="00FA0CE5">
      <w:pPr>
        <w:spacing w:after="0" w:line="240" w:lineRule="auto"/>
        <w:ind w:left="-567" w:right="-516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AC3A9E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El convenio </w:t>
      </w:r>
      <w:r w:rsidR="00621655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contempla </w:t>
      </w:r>
      <w:r w:rsidR="003851CD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fortalecer </w:t>
      </w:r>
      <w:r w:rsidR="00621655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la colaboración entre ambas instituciones </w:t>
      </w:r>
      <w:r w:rsidR="00DD401E">
        <w:rPr>
          <w:rFonts w:ascii="Arial" w:eastAsia="Times New Roman" w:hAnsi="Arial" w:cs="Arial"/>
          <w:sz w:val="24"/>
          <w:szCs w:val="24"/>
          <w:lang w:val="es-ES_tradnl" w:eastAsia="es-ES_tradnl"/>
        </w:rPr>
        <w:t>pa</w:t>
      </w:r>
      <w:r w:rsidR="00621655">
        <w:rPr>
          <w:rFonts w:ascii="Arial" w:eastAsia="Times New Roman" w:hAnsi="Arial" w:cs="Arial"/>
          <w:sz w:val="24"/>
          <w:szCs w:val="24"/>
          <w:lang w:val="es-ES_tradnl" w:eastAsia="es-ES_tradnl"/>
        </w:rPr>
        <w:t>ra generar proyectos conjuntos sobre la elaboraci</w:t>
      </w:r>
      <w:r w:rsidR="00DD401E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ón </w:t>
      </w:r>
      <w:r w:rsidR="00621655">
        <w:rPr>
          <w:rFonts w:ascii="Arial" w:eastAsia="Times New Roman" w:hAnsi="Arial" w:cs="Arial"/>
          <w:sz w:val="24"/>
          <w:szCs w:val="24"/>
          <w:lang w:val="es-ES_tradnl" w:eastAsia="es-ES_tradnl"/>
        </w:rPr>
        <w:t>de definiciones, metodologías, normas t</w:t>
      </w:r>
      <w:r w:rsidR="00DD401E">
        <w:rPr>
          <w:rFonts w:ascii="Arial" w:eastAsia="Times New Roman" w:hAnsi="Arial" w:cs="Arial"/>
          <w:sz w:val="24"/>
          <w:szCs w:val="24"/>
          <w:lang w:val="es-ES_tradnl" w:eastAsia="es-ES_tradnl"/>
        </w:rPr>
        <w:t>é</w:t>
      </w:r>
      <w:r w:rsidR="00621655">
        <w:rPr>
          <w:rFonts w:ascii="Arial" w:eastAsia="Times New Roman" w:hAnsi="Arial" w:cs="Arial"/>
          <w:sz w:val="24"/>
          <w:szCs w:val="24"/>
          <w:lang w:val="es-ES_tradnl" w:eastAsia="es-ES_tradnl"/>
        </w:rPr>
        <w:t>cnicas, clasificaciones, catálogos, indicadores y pr</w:t>
      </w:r>
      <w:r w:rsidR="00DD401E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oyectos </w:t>
      </w:r>
      <w:r w:rsidR="00621655">
        <w:rPr>
          <w:rFonts w:ascii="Arial" w:eastAsia="Times New Roman" w:hAnsi="Arial" w:cs="Arial"/>
          <w:sz w:val="24"/>
          <w:szCs w:val="24"/>
          <w:lang w:val="es-ES_tradnl" w:eastAsia="es-ES_tradnl"/>
        </w:rPr>
        <w:t>de i</w:t>
      </w:r>
      <w:r w:rsidR="00DD401E">
        <w:rPr>
          <w:rFonts w:ascii="Arial" w:eastAsia="Times New Roman" w:hAnsi="Arial" w:cs="Arial"/>
          <w:sz w:val="24"/>
          <w:szCs w:val="24"/>
          <w:lang w:val="es-ES_tradnl" w:eastAsia="es-ES_tradnl"/>
        </w:rPr>
        <w:t>ns</w:t>
      </w:r>
      <w:r w:rsidR="00621655">
        <w:rPr>
          <w:rFonts w:ascii="Arial" w:eastAsia="Times New Roman" w:hAnsi="Arial" w:cs="Arial"/>
          <w:sz w:val="24"/>
          <w:szCs w:val="24"/>
          <w:lang w:val="es-ES_tradnl" w:eastAsia="es-ES_tradnl"/>
        </w:rPr>
        <w:t>trumentos normativos aplicables a la gene</w:t>
      </w:r>
      <w:r w:rsidR="00DD401E">
        <w:rPr>
          <w:rFonts w:ascii="Arial" w:eastAsia="Times New Roman" w:hAnsi="Arial" w:cs="Arial"/>
          <w:sz w:val="24"/>
          <w:szCs w:val="24"/>
          <w:lang w:val="es-ES_tradnl" w:eastAsia="es-ES_tradnl"/>
        </w:rPr>
        <w:t>r</w:t>
      </w:r>
      <w:r w:rsidR="00621655">
        <w:rPr>
          <w:rFonts w:ascii="Arial" w:eastAsia="Times New Roman" w:hAnsi="Arial" w:cs="Arial"/>
          <w:sz w:val="24"/>
          <w:szCs w:val="24"/>
          <w:lang w:val="es-ES_tradnl" w:eastAsia="es-ES_tradnl"/>
        </w:rPr>
        <w:t>ación</w:t>
      </w:r>
      <w:r w:rsidR="00DD401E">
        <w:rPr>
          <w:rFonts w:ascii="Arial" w:eastAsia="Times New Roman" w:hAnsi="Arial" w:cs="Arial"/>
          <w:sz w:val="24"/>
          <w:szCs w:val="24"/>
          <w:lang w:val="es-ES_tradnl" w:eastAsia="es-ES_tradnl"/>
        </w:rPr>
        <w:t>,</w:t>
      </w:r>
      <w:r w:rsidR="00621655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uso y d</w:t>
      </w:r>
      <w:r w:rsidR="00DD401E">
        <w:rPr>
          <w:rFonts w:ascii="Arial" w:eastAsia="Times New Roman" w:hAnsi="Arial" w:cs="Arial"/>
          <w:sz w:val="24"/>
          <w:szCs w:val="24"/>
          <w:lang w:val="es-ES_tradnl" w:eastAsia="es-ES_tradnl"/>
        </w:rPr>
        <w:t>i</w:t>
      </w:r>
      <w:r w:rsidR="00621655">
        <w:rPr>
          <w:rFonts w:ascii="Arial" w:eastAsia="Times New Roman" w:hAnsi="Arial" w:cs="Arial"/>
          <w:sz w:val="24"/>
          <w:szCs w:val="24"/>
          <w:lang w:val="es-ES_tradnl" w:eastAsia="es-ES_tradnl"/>
        </w:rPr>
        <w:t>f</w:t>
      </w:r>
      <w:r w:rsidR="00DD401E">
        <w:rPr>
          <w:rFonts w:ascii="Arial" w:eastAsia="Times New Roman" w:hAnsi="Arial" w:cs="Arial"/>
          <w:sz w:val="24"/>
          <w:szCs w:val="24"/>
          <w:lang w:val="es-ES_tradnl" w:eastAsia="es-ES_tradnl"/>
        </w:rPr>
        <w:t>u</w:t>
      </w:r>
      <w:r w:rsidR="00621655">
        <w:rPr>
          <w:rFonts w:ascii="Arial" w:eastAsia="Times New Roman" w:hAnsi="Arial" w:cs="Arial"/>
          <w:sz w:val="24"/>
          <w:szCs w:val="24"/>
          <w:lang w:val="es-ES_tradnl" w:eastAsia="es-ES_tradnl"/>
        </w:rPr>
        <w:t>sión de las estad</w:t>
      </w:r>
      <w:r w:rsidR="00DD401E">
        <w:rPr>
          <w:rFonts w:ascii="Arial" w:eastAsia="Times New Roman" w:hAnsi="Arial" w:cs="Arial"/>
          <w:sz w:val="24"/>
          <w:szCs w:val="24"/>
          <w:lang w:val="es-ES_tradnl" w:eastAsia="es-ES_tradnl"/>
        </w:rPr>
        <w:t>í</w:t>
      </w:r>
      <w:r w:rsidR="00621655">
        <w:rPr>
          <w:rFonts w:ascii="Arial" w:eastAsia="Times New Roman" w:hAnsi="Arial" w:cs="Arial"/>
          <w:sz w:val="24"/>
          <w:szCs w:val="24"/>
          <w:lang w:val="es-ES_tradnl" w:eastAsia="es-ES_tradnl"/>
        </w:rPr>
        <w:t>st</w:t>
      </w:r>
      <w:r w:rsidR="00DD401E">
        <w:rPr>
          <w:rFonts w:ascii="Arial" w:eastAsia="Times New Roman" w:hAnsi="Arial" w:cs="Arial"/>
          <w:sz w:val="24"/>
          <w:szCs w:val="24"/>
          <w:lang w:val="es-ES_tradnl" w:eastAsia="es-ES_tradnl"/>
        </w:rPr>
        <w:t>i</w:t>
      </w:r>
      <w:r w:rsidR="00621655">
        <w:rPr>
          <w:rFonts w:ascii="Arial" w:eastAsia="Times New Roman" w:hAnsi="Arial" w:cs="Arial"/>
          <w:sz w:val="24"/>
          <w:szCs w:val="24"/>
          <w:lang w:val="es-ES_tradnl" w:eastAsia="es-ES_tradnl"/>
        </w:rPr>
        <w:t>cas con perspectiva de género.</w:t>
      </w:r>
    </w:p>
    <w:p w14:paraId="04E7616C" w14:textId="77777777" w:rsidR="00621655" w:rsidRDefault="00621655" w:rsidP="00FA0CE5">
      <w:pPr>
        <w:spacing w:after="0" w:line="240" w:lineRule="auto"/>
        <w:ind w:left="-567" w:right="-516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3B911EF6" w14:textId="5AF53899" w:rsidR="00621655" w:rsidRDefault="00621655" w:rsidP="00FA0CE5">
      <w:pPr>
        <w:spacing w:after="0" w:line="240" w:lineRule="auto"/>
        <w:ind w:left="-567" w:right="-516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También establece </w:t>
      </w:r>
      <w:r w:rsidR="0000484A" w:rsidRPr="00AC3A9E">
        <w:rPr>
          <w:rFonts w:ascii="Arial" w:eastAsia="Times New Roman" w:hAnsi="Arial" w:cs="Arial"/>
          <w:sz w:val="24"/>
          <w:szCs w:val="24"/>
          <w:lang w:val="es-ES_tradnl" w:eastAsia="es-ES_tradnl"/>
        </w:rPr>
        <w:t>la realización de actividades conjuntas de difusión, mediante conferencias, talleres, cursos</w:t>
      </w:r>
      <w:r w:rsidR="003851CD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y </w:t>
      </w:r>
      <w:r w:rsidR="0000484A" w:rsidRPr="00AC3A9E">
        <w:rPr>
          <w:rFonts w:ascii="Arial" w:eastAsia="Times New Roman" w:hAnsi="Arial" w:cs="Arial"/>
          <w:sz w:val="24"/>
          <w:szCs w:val="24"/>
          <w:lang w:val="es-ES_tradnl" w:eastAsia="es-ES_tradnl"/>
        </w:rPr>
        <w:t>seminarios</w:t>
      </w:r>
      <w:r w:rsidR="003851CD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, así como el </w:t>
      </w:r>
      <w:r w:rsidR="00DD401E">
        <w:rPr>
          <w:rFonts w:ascii="Arial" w:eastAsia="Times New Roman" w:hAnsi="Arial" w:cs="Arial"/>
          <w:sz w:val="24"/>
          <w:szCs w:val="24"/>
          <w:lang w:val="es-ES_tradnl" w:eastAsia="es-ES_tradnl"/>
        </w:rPr>
        <w:t>fomento del</w:t>
      </w: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uso de </w:t>
      </w:r>
      <w:r w:rsidR="00DD401E">
        <w:rPr>
          <w:rFonts w:ascii="Arial" w:eastAsia="Times New Roman" w:hAnsi="Arial" w:cs="Arial"/>
          <w:sz w:val="24"/>
          <w:szCs w:val="24"/>
          <w:lang w:val="es-ES_tradnl" w:eastAsia="es-ES_tradnl"/>
        </w:rPr>
        <w:t>l</w:t>
      </w: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as estadísticas e información geogr</w:t>
      </w:r>
      <w:r w:rsidR="00DD401E">
        <w:rPr>
          <w:rFonts w:ascii="Arial" w:eastAsia="Times New Roman" w:hAnsi="Arial" w:cs="Arial"/>
          <w:sz w:val="24"/>
          <w:szCs w:val="24"/>
          <w:lang w:val="es-ES_tradnl" w:eastAsia="es-ES_tradnl"/>
        </w:rPr>
        <w:t>á</w:t>
      </w: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fica con perspectiva de género en el p</w:t>
      </w:r>
      <w:r w:rsidR="00DD401E">
        <w:rPr>
          <w:rFonts w:ascii="Arial" w:eastAsia="Times New Roman" w:hAnsi="Arial" w:cs="Arial"/>
          <w:sz w:val="24"/>
          <w:szCs w:val="24"/>
          <w:lang w:val="es-ES_tradnl" w:eastAsia="es-ES_tradnl"/>
        </w:rPr>
        <w:t>aí</w:t>
      </w: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s.</w:t>
      </w:r>
    </w:p>
    <w:p w14:paraId="495D9C15" w14:textId="77777777" w:rsidR="00621655" w:rsidRDefault="00621655" w:rsidP="00FA0CE5">
      <w:pPr>
        <w:spacing w:after="0" w:line="240" w:lineRule="auto"/>
        <w:ind w:left="-567" w:right="-516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2739ADDE" w14:textId="77777777" w:rsidR="0000484A" w:rsidRDefault="00DD401E" w:rsidP="00FA0CE5">
      <w:pPr>
        <w:spacing w:after="0" w:line="240" w:lineRule="auto"/>
        <w:ind w:left="-567" w:right="-516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Además</w:t>
      </w:r>
      <w:r w:rsidR="003851CD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, ambas instituciones </w:t>
      </w:r>
      <w:r w:rsidR="0000484A" w:rsidRPr="00AC3A9E">
        <w:rPr>
          <w:rFonts w:ascii="Arial" w:eastAsia="Times New Roman" w:hAnsi="Arial" w:cs="Arial"/>
          <w:sz w:val="24"/>
          <w:szCs w:val="24"/>
          <w:lang w:val="es-ES_tradnl" w:eastAsia="es-ES_tradnl"/>
        </w:rPr>
        <w:t>intercambiarán datos estadísticos y geográficos, cuidando el principio de confidencialidad, para el mejor cumplimiento de los objetivos institucionales y se promoverá el conocimiento de los productos estadísticos y geográficos que genere el INEGI entre la comunidad del I</w:t>
      </w:r>
      <w:r w:rsidR="00621655">
        <w:rPr>
          <w:rFonts w:ascii="Arial" w:eastAsia="Times New Roman" w:hAnsi="Arial" w:cs="Arial"/>
          <w:sz w:val="24"/>
          <w:szCs w:val="24"/>
          <w:lang w:val="es-ES_tradnl" w:eastAsia="es-ES_tradnl"/>
        </w:rPr>
        <w:t>nmujeres</w:t>
      </w:r>
      <w:r w:rsidR="0000484A" w:rsidRPr="00AC3A9E">
        <w:rPr>
          <w:rFonts w:ascii="Arial" w:eastAsia="Times New Roman" w:hAnsi="Arial" w:cs="Arial"/>
          <w:sz w:val="24"/>
          <w:szCs w:val="24"/>
          <w:lang w:val="es-ES_tradnl" w:eastAsia="es-ES_tradnl"/>
        </w:rPr>
        <w:t>.</w:t>
      </w:r>
    </w:p>
    <w:p w14:paraId="6ACFE820" w14:textId="77777777" w:rsidR="00621655" w:rsidRDefault="00621655" w:rsidP="00FA0CE5">
      <w:pPr>
        <w:spacing w:after="0" w:line="240" w:lineRule="auto"/>
        <w:ind w:left="-567" w:right="-516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064A9A00" w14:textId="26F79FFE" w:rsidR="0000484A" w:rsidRDefault="0000484A" w:rsidP="00FA0CE5">
      <w:pPr>
        <w:tabs>
          <w:tab w:val="left" w:pos="2580"/>
        </w:tabs>
        <w:spacing w:after="0" w:line="240" w:lineRule="auto"/>
        <w:ind w:left="-567" w:right="-516"/>
        <w:jc w:val="both"/>
        <w:rPr>
          <w:rFonts w:ascii="Arial" w:eastAsia="Arial" w:hAnsi="Arial" w:cs="Arial"/>
          <w:sz w:val="24"/>
          <w:szCs w:val="24"/>
        </w:rPr>
      </w:pPr>
      <w:r w:rsidRPr="00AC3A9E">
        <w:rPr>
          <w:rFonts w:ascii="Arial" w:eastAsia="Arial" w:hAnsi="Arial" w:cs="Arial"/>
          <w:sz w:val="24"/>
          <w:szCs w:val="24"/>
        </w:rPr>
        <w:t xml:space="preserve">Como responsables de la administración, seguimiento, revisión de los proyectos y cumplimiento de las cláusulas del convenio fueron designados </w:t>
      </w:r>
      <w:r w:rsidR="00621655">
        <w:rPr>
          <w:rFonts w:ascii="Arial" w:hAnsi="Arial" w:cs="Arial"/>
          <w:sz w:val="24"/>
          <w:szCs w:val="24"/>
        </w:rPr>
        <w:t>Patricia Estela Uribe Zúñiga</w:t>
      </w:r>
      <w:r w:rsidRPr="00AC3A9E">
        <w:rPr>
          <w:rFonts w:ascii="Arial" w:hAnsi="Arial" w:cs="Arial"/>
          <w:sz w:val="24"/>
          <w:szCs w:val="24"/>
        </w:rPr>
        <w:t>,</w:t>
      </w:r>
      <w:r w:rsidR="00621655">
        <w:rPr>
          <w:rFonts w:ascii="Arial" w:hAnsi="Arial" w:cs="Arial"/>
          <w:sz w:val="24"/>
          <w:szCs w:val="24"/>
        </w:rPr>
        <w:t xml:space="preserve"> </w:t>
      </w:r>
      <w:r w:rsidR="00F77772">
        <w:rPr>
          <w:rFonts w:ascii="Arial" w:hAnsi="Arial" w:cs="Arial"/>
          <w:sz w:val="24"/>
          <w:szCs w:val="24"/>
        </w:rPr>
        <w:t>S</w:t>
      </w:r>
      <w:r w:rsidR="00621655">
        <w:rPr>
          <w:rFonts w:ascii="Arial" w:hAnsi="Arial" w:cs="Arial"/>
          <w:sz w:val="24"/>
          <w:szCs w:val="24"/>
        </w:rPr>
        <w:t>ecretaria ejecutiva del I</w:t>
      </w:r>
      <w:r w:rsidR="00824B23">
        <w:rPr>
          <w:rFonts w:ascii="Arial" w:hAnsi="Arial" w:cs="Arial"/>
          <w:sz w:val="24"/>
          <w:szCs w:val="24"/>
        </w:rPr>
        <w:t>NMUJERES</w:t>
      </w:r>
      <w:r w:rsidR="00621655">
        <w:rPr>
          <w:rFonts w:ascii="Arial" w:hAnsi="Arial" w:cs="Arial"/>
          <w:sz w:val="24"/>
          <w:szCs w:val="24"/>
        </w:rPr>
        <w:t>; Celia Aguilar Setién,</w:t>
      </w:r>
      <w:r w:rsidRPr="00AC3A9E">
        <w:rPr>
          <w:rFonts w:ascii="Arial" w:hAnsi="Arial" w:cs="Arial"/>
          <w:sz w:val="24"/>
          <w:szCs w:val="24"/>
        </w:rPr>
        <w:t xml:space="preserve"> </w:t>
      </w:r>
      <w:r w:rsidR="00F77772">
        <w:rPr>
          <w:rFonts w:ascii="Arial" w:hAnsi="Arial" w:cs="Arial"/>
          <w:sz w:val="24"/>
          <w:szCs w:val="24"/>
        </w:rPr>
        <w:t>D</w:t>
      </w:r>
      <w:r w:rsidRPr="00AC3A9E">
        <w:rPr>
          <w:rFonts w:ascii="Arial" w:hAnsi="Arial" w:cs="Arial"/>
          <w:sz w:val="24"/>
          <w:szCs w:val="24"/>
        </w:rPr>
        <w:t>irectora general de P</w:t>
      </w:r>
      <w:r w:rsidR="00621655">
        <w:rPr>
          <w:rFonts w:ascii="Arial" w:hAnsi="Arial" w:cs="Arial"/>
          <w:sz w:val="24"/>
          <w:szCs w:val="24"/>
        </w:rPr>
        <w:t>laneación y Evaluación del I</w:t>
      </w:r>
      <w:r w:rsidR="00824B23">
        <w:rPr>
          <w:rFonts w:ascii="Arial" w:hAnsi="Arial" w:cs="Arial"/>
          <w:sz w:val="24"/>
          <w:szCs w:val="24"/>
        </w:rPr>
        <w:t>NMUJERES</w:t>
      </w:r>
      <w:r w:rsidR="00DD401E">
        <w:rPr>
          <w:rFonts w:ascii="Arial" w:hAnsi="Arial" w:cs="Arial"/>
          <w:sz w:val="24"/>
          <w:szCs w:val="24"/>
        </w:rPr>
        <w:t>,</w:t>
      </w:r>
      <w:r w:rsidR="00621655">
        <w:rPr>
          <w:rFonts w:ascii="Arial" w:hAnsi="Arial" w:cs="Arial"/>
          <w:sz w:val="24"/>
          <w:szCs w:val="24"/>
        </w:rPr>
        <w:t xml:space="preserve"> </w:t>
      </w:r>
      <w:r w:rsidRPr="00AC3A9E">
        <w:rPr>
          <w:rFonts w:ascii="Arial" w:eastAsia="Arial" w:hAnsi="Arial" w:cs="Arial"/>
          <w:sz w:val="24"/>
          <w:szCs w:val="24"/>
        </w:rPr>
        <w:t xml:space="preserve">y Eduardo Gracida Campos, </w:t>
      </w:r>
      <w:r w:rsidR="00F77772">
        <w:rPr>
          <w:rFonts w:ascii="Arial" w:eastAsia="Arial" w:hAnsi="Arial" w:cs="Arial"/>
          <w:sz w:val="24"/>
          <w:szCs w:val="24"/>
        </w:rPr>
        <w:t>D</w:t>
      </w:r>
      <w:r w:rsidRPr="00AC3A9E">
        <w:rPr>
          <w:rFonts w:ascii="Arial" w:eastAsia="Arial" w:hAnsi="Arial" w:cs="Arial"/>
          <w:sz w:val="24"/>
          <w:szCs w:val="24"/>
        </w:rPr>
        <w:t xml:space="preserve">irector general de </w:t>
      </w:r>
      <w:r>
        <w:rPr>
          <w:rFonts w:ascii="Arial" w:eastAsia="Arial" w:hAnsi="Arial" w:cs="Arial"/>
          <w:sz w:val="24"/>
          <w:szCs w:val="24"/>
        </w:rPr>
        <w:t>Comunicación, Servicio Público de Información y Relaciones Institucionales del</w:t>
      </w:r>
      <w:r w:rsidRPr="00AC3A9E">
        <w:rPr>
          <w:rFonts w:ascii="Arial" w:eastAsia="Arial" w:hAnsi="Arial" w:cs="Arial"/>
          <w:sz w:val="24"/>
          <w:szCs w:val="24"/>
        </w:rPr>
        <w:t xml:space="preserve"> INEGI.</w:t>
      </w:r>
    </w:p>
    <w:p w14:paraId="77029C1B" w14:textId="77777777" w:rsidR="0000484A" w:rsidRDefault="0000484A" w:rsidP="0000484A">
      <w:pPr>
        <w:tabs>
          <w:tab w:val="left" w:pos="3585"/>
        </w:tabs>
        <w:ind w:left="-284"/>
        <w:jc w:val="center"/>
        <w:rPr>
          <w:rFonts w:ascii="Arial" w:hAnsi="Arial" w:cs="Arial"/>
          <w:b/>
          <w:bCs/>
          <w:sz w:val="24"/>
          <w:szCs w:val="24"/>
        </w:rPr>
      </w:pPr>
      <w:r w:rsidRPr="00AC3A9E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Pr="00AC3A9E">
        <w:rPr>
          <w:rFonts w:ascii="Arial" w:hAnsi="Arial" w:cs="Arial"/>
          <w:b/>
          <w:bCs/>
          <w:sz w:val="24"/>
          <w:szCs w:val="24"/>
        </w:rPr>
        <w:t>oOo</w:t>
      </w:r>
      <w:proofErr w:type="spellEnd"/>
      <w:r w:rsidRPr="00AC3A9E">
        <w:rPr>
          <w:rFonts w:ascii="Arial" w:hAnsi="Arial" w:cs="Arial"/>
          <w:b/>
          <w:bCs/>
          <w:sz w:val="24"/>
          <w:szCs w:val="24"/>
        </w:rPr>
        <w:t>-</w:t>
      </w:r>
    </w:p>
    <w:p w14:paraId="3A2BBB29" w14:textId="77777777" w:rsidR="00DA1F41" w:rsidRDefault="00DA1F41"/>
    <w:p w14:paraId="3AB7D768" w14:textId="77777777" w:rsidR="00BB56C4" w:rsidRDefault="00BB56C4"/>
    <w:p w14:paraId="39CF7D82" w14:textId="77777777" w:rsidR="00BB56C4" w:rsidRPr="004F69D7" w:rsidRDefault="00BB56C4" w:rsidP="00BB56C4">
      <w:pPr>
        <w:spacing w:after="0" w:line="240" w:lineRule="auto"/>
        <w:ind w:left="-567" w:right="-688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F69D7">
        <w:rPr>
          <w:rFonts w:ascii="Arial" w:hAnsi="Arial" w:cs="Arial"/>
          <w:color w:val="000000" w:themeColor="text1"/>
          <w:sz w:val="20"/>
          <w:szCs w:val="20"/>
        </w:rPr>
        <w:t xml:space="preserve">Para consultas de medios y periodistas, contactar a: </w:t>
      </w:r>
      <w:hyperlink r:id="rId7" w:history="1">
        <w:r w:rsidRPr="004F69D7">
          <w:rPr>
            <w:rStyle w:val="Hipervnculo"/>
            <w:rFonts w:ascii="Arial" w:hAnsi="Arial" w:cs="Arial"/>
            <w:color w:val="000000" w:themeColor="text1"/>
            <w:sz w:val="20"/>
            <w:szCs w:val="20"/>
          </w:rPr>
          <w:t>comunicacionsocial@inegi.org.mx</w:t>
        </w:r>
      </w:hyperlink>
    </w:p>
    <w:p w14:paraId="680EBE10" w14:textId="77777777" w:rsidR="00BB56C4" w:rsidRDefault="00BB56C4" w:rsidP="00BB56C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F69D7">
        <w:rPr>
          <w:rFonts w:ascii="Arial" w:hAnsi="Arial" w:cs="Arial"/>
          <w:color w:val="000000" w:themeColor="text1"/>
          <w:sz w:val="20"/>
          <w:szCs w:val="20"/>
        </w:rPr>
        <w:t xml:space="preserve">o llamar al teléfono (55) 52-78-10-00, </w:t>
      </w:r>
      <w:proofErr w:type="spellStart"/>
      <w:r w:rsidRPr="004F69D7">
        <w:rPr>
          <w:rFonts w:ascii="Arial" w:hAnsi="Arial" w:cs="Arial"/>
          <w:color w:val="000000" w:themeColor="text1"/>
          <w:sz w:val="20"/>
          <w:szCs w:val="20"/>
        </w:rPr>
        <w:t>exts</w:t>
      </w:r>
      <w:proofErr w:type="spellEnd"/>
      <w:r w:rsidRPr="004F69D7">
        <w:rPr>
          <w:rFonts w:ascii="Arial" w:hAnsi="Arial" w:cs="Arial"/>
          <w:color w:val="000000" w:themeColor="text1"/>
          <w:sz w:val="20"/>
          <w:szCs w:val="20"/>
        </w:rPr>
        <w:t>. 1134, 1260 y 1241.</w:t>
      </w:r>
    </w:p>
    <w:p w14:paraId="189E63DA" w14:textId="77777777" w:rsidR="00BB56C4" w:rsidRPr="004F69D7" w:rsidRDefault="00BB56C4" w:rsidP="00BB56C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F69553A" w14:textId="77777777" w:rsidR="00BB56C4" w:rsidRDefault="00BB56C4" w:rsidP="00BB56C4">
      <w:pPr>
        <w:spacing w:after="0" w:line="240" w:lineRule="auto"/>
        <w:ind w:left="-426" w:right="-518"/>
        <w:contextualSpacing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F69D7">
        <w:rPr>
          <w:rFonts w:ascii="Arial" w:hAnsi="Arial" w:cs="Arial"/>
          <w:color w:val="000000" w:themeColor="text1"/>
          <w:sz w:val="20"/>
          <w:szCs w:val="20"/>
        </w:rPr>
        <w:t>Dirección de Atención a Medios / Dirección General Adjunta de Comunicación</w:t>
      </w:r>
    </w:p>
    <w:p w14:paraId="56F739EE" w14:textId="77777777" w:rsidR="00BB56C4" w:rsidRPr="004F69D7" w:rsidRDefault="00BB56C4" w:rsidP="00BB56C4">
      <w:pPr>
        <w:spacing w:after="0" w:line="240" w:lineRule="auto"/>
        <w:ind w:left="-426" w:right="-518"/>
        <w:contextualSpacing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5765193" w14:textId="77777777" w:rsidR="00BB56C4" w:rsidRPr="00802758" w:rsidRDefault="00BB56C4" w:rsidP="00BB56C4">
      <w:pPr>
        <w:ind w:left="-425" w:right="-516"/>
        <w:contextualSpacing/>
        <w:jc w:val="center"/>
        <w:rPr>
          <w:rFonts w:ascii="Arial" w:hAnsi="Arial" w:cs="Arial"/>
        </w:rPr>
      </w:pPr>
      <w:r w:rsidRPr="00BF5137">
        <w:rPr>
          <w:noProof/>
        </w:rPr>
        <w:drawing>
          <wp:inline distT="0" distB="0" distL="0" distR="0" wp14:anchorId="1A8667E9" wp14:editId="314D03CD">
            <wp:extent cx="366395" cy="364490"/>
            <wp:effectExtent l="0" t="0" r="0" b="0"/>
            <wp:docPr id="7" name="Imagen 7" descr="C:\Users\saladeprensa\Desktop\NVOS LOGOS\F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BF5137">
        <w:rPr>
          <w:noProof/>
        </w:rPr>
        <w:drawing>
          <wp:inline distT="0" distB="0" distL="0" distR="0" wp14:anchorId="7297A51D" wp14:editId="3EA63AFA">
            <wp:extent cx="364490" cy="364490"/>
            <wp:effectExtent l="0" t="0" r="0" b="0"/>
            <wp:docPr id="6" name="Imagen 6" descr="C:\Users\saladeprensa\Desktop\NVOS LOGOS\I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BF5137">
        <w:rPr>
          <w:noProof/>
        </w:rPr>
        <w:drawing>
          <wp:inline distT="0" distB="0" distL="0" distR="0" wp14:anchorId="0A3162F6" wp14:editId="23AE3E8D">
            <wp:extent cx="364490" cy="364490"/>
            <wp:effectExtent l="0" t="0" r="0" b="0"/>
            <wp:docPr id="5" name="Imagen 5" descr="C:\Users\saladeprensa\Desktop\NVOS LOGOS\T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BF5137">
        <w:rPr>
          <w:noProof/>
        </w:rPr>
        <w:drawing>
          <wp:inline distT="0" distB="0" distL="0" distR="0" wp14:anchorId="6EA27020" wp14:editId="68B471B6">
            <wp:extent cx="364490" cy="364490"/>
            <wp:effectExtent l="0" t="0" r="0" b="0"/>
            <wp:docPr id="18" name="Imagen 18" descr="C:\Users\saladeprensa\Desktop\NVOS LOGOS\Y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3F1F87">
        <w:rPr>
          <w:noProof/>
          <w:sz w:val="14"/>
          <w:szCs w:val="18"/>
        </w:rPr>
        <w:drawing>
          <wp:inline distT="0" distB="0" distL="0" distR="0" wp14:anchorId="6D7B3725" wp14:editId="2AFF7317">
            <wp:extent cx="2286000" cy="271145"/>
            <wp:effectExtent l="0" t="0" r="0" b="0"/>
            <wp:docPr id="19" name="Imagen 19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466BF" w14:textId="77777777" w:rsidR="00BB56C4" w:rsidRDefault="00BB56C4"/>
    <w:sectPr w:rsidR="00BB56C4">
      <w:headerReference w:type="default" r:id="rId18"/>
      <w:foot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DF1A" w14:textId="77777777" w:rsidR="00C969C2" w:rsidRDefault="00C969C2" w:rsidP="0000484A">
      <w:pPr>
        <w:spacing w:after="0" w:line="240" w:lineRule="auto"/>
      </w:pPr>
      <w:r>
        <w:separator/>
      </w:r>
    </w:p>
  </w:endnote>
  <w:endnote w:type="continuationSeparator" w:id="0">
    <w:p w14:paraId="33F419E2" w14:textId="77777777" w:rsidR="00C969C2" w:rsidRDefault="00C969C2" w:rsidP="0000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F0BA" w14:textId="77777777" w:rsidR="00BB56C4" w:rsidRPr="00BB56C4" w:rsidRDefault="00BB56C4" w:rsidP="00BB56C4">
    <w:pPr>
      <w:pStyle w:val="Piedepgina"/>
      <w:tabs>
        <w:tab w:val="clear" w:pos="4419"/>
        <w:tab w:val="clear" w:pos="8838"/>
      </w:tabs>
      <w:ind w:left="-567" w:right="-518"/>
      <w:jc w:val="center"/>
      <w:rPr>
        <w:rFonts w:ascii="Arial" w:hAnsi="Arial" w:cs="Arial"/>
        <w:b/>
        <w:color w:val="002060"/>
        <w:sz w:val="20"/>
        <w:szCs w:val="20"/>
      </w:rPr>
    </w:pPr>
    <w:r w:rsidRPr="00BB56C4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F566A" w14:textId="77777777" w:rsidR="00C969C2" w:rsidRDefault="00C969C2" w:rsidP="0000484A">
      <w:pPr>
        <w:spacing w:after="0" w:line="240" w:lineRule="auto"/>
      </w:pPr>
      <w:r>
        <w:separator/>
      </w:r>
    </w:p>
  </w:footnote>
  <w:footnote w:type="continuationSeparator" w:id="0">
    <w:p w14:paraId="600266B1" w14:textId="77777777" w:rsidR="00C969C2" w:rsidRDefault="00C969C2" w:rsidP="00004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EB80" w14:textId="2CE8F282" w:rsidR="0000484A" w:rsidRPr="00F73CEA" w:rsidRDefault="0000484A" w:rsidP="00173292">
    <w:pPr>
      <w:pStyle w:val="Encabezado"/>
      <w:framePr w:w="5368" w:hSpace="141" w:wrap="auto" w:vAnchor="text" w:hAnchor="page" w:x="5725" w:y="43"/>
      <w:ind w:left="567" w:hanging="11"/>
      <w:jc w:val="right"/>
      <w:rPr>
        <w:rFonts w:ascii="Arial" w:hAnsi="Arial" w:cs="Arial"/>
        <w:b/>
        <w:color w:val="002060"/>
        <w:sz w:val="24"/>
        <w:szCs w:val="24"/>
      </w:rPr>
    </w:pPr>
    <w:r w:rsidRPr="00F73CEA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 w:rsidR="00824B23">
      <w:rPr>
        <w:rFonts w:ascii="Arial" w:hAnsi="Arial" w:cs="Arial"/>
        <w:b/>
        <w:color w:val="002060"/>
        <w:sz w:val="24"/>
        <w:szCs w:val="24"/>
      </w:rPr>
      <w:t>589</w:t>
    </w:r>
    <w:r w:rsidRPr="00F73CEA">
      <w:rPr>
        <w:rFonts w:ascii="Arial" w:hAnsi="Arial" w:cs="Arial"/>
        <w:b/>
        <w:color w:val="002060"/>
        <w:sz w:val="24"/>
        <w:szCs w:val="24"/>
      </w:rPr>
      <w:t>/21</w:t>
    </w:r>
  </w:p>
  <w:p w14:paraId="2E4057FB" w14:textId="0AD48531" w:rsidR="0000484A" w:rsidRPr="00F73CEA" w:rsidRDefault="00173292" w:rsidP="00173292">
    <w:pPr>
      <w:pStyle w:val="Encabezado"/>
      <w:framePr w:w="5368" w:hSpace="141" w:wrap="auto" w:vAnchor="text" w:hAnchor="page" w:x="5725" w:y="43"/>
      <w:ind w:left="567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>2</w:t>
    </w:r>
    <w:r w:rsidR="00824B23">
      <w:rPr>
        <w:rFonts w:ascii="Arial" w:hAnsi="Arial" w:cs="Arial"/>
        <w:b/>
        <w:color w:val="002060"/>
        <w:sz w:val="24"/>
        <w:szCs w:val="24"/>
        <w:lang w:val="pt-BR"/>
      </w:rPr>
      <w:t>7</w:t>
    </w:r>
    <w:r w:rsidR="0000484A" w:rsidRPr="00F73CEA">
      <w:rPr>
        <w:rFonts w:ascii="Arial" w:hAnsi="Arial" w:cs="Arial"/>
        <w:b/>
        <w:color w:val="002060"/>
        <w:sz w:val="24"/>
        <w:szCs w:val="24"/>
        <w:lang w:val="pt-BR"/>
      </w:rPr>
      <w:t xml:space="preserve"> DE OCTUBRE DE 2021</w:t>
    </w:r>
  </w:p>
  <w:p w14:paraId="757C00C9" w14:textId="799FED61" w:rsidR="0000484A" w:rsidRPr="00F73CEA" w:rsidRDefault="0000484A" w:rsidP="00173292">
    <w:pPr>
      <w:pStyle w:val="Encabezado"/>
      <w:framePr w:w="5368" w:hSpace="141" w:wrap="auto" w:vAnchor="text" w:hAnchor="page" w:x="5725" w:y="43"/>
      <w:ind w:left="567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F73CEA">
      <w:rPr>
        <w:rFonts w:ascii="Arial" w:hAnsi="Arial" w:cs="Arial"/>
        <w:b/>
        <w:color w:val="002060"/>
        <w:sz w:val="24"/>
        <w:szCs w:val="24"/>
        <w:lang w:val="pt-BR"/>
      </w:rPr>
      <w:t xml:space="preserve">PÁGINA </w:t>
    </w:r>
    <w:r w:rsidRPr="00F73CEA">
      <w:rPr>
        <w:rFonts w:ascii="Arial" w:hAnsi="Arial" w:cs="Arial"/>
        <w:b/>
        <w:color w:val="002060"/>
        <w:sz w:val="24"/>
        <w:szCs w:val="24"/>
      </w:rPr>
      <w:fldChar w:fldCharType="begin"/>
    </w:r>
    <w:r w:rsidRPr="00F73CEA">
      <w:rPr>
        <w:rFonts w:ascii="Arial" w:hAnsi="Arial" w:cs="Arial"/>
        <w:b/>
        <w:color w:val="002060"/>
        <w:sz w:val="24"/>
        <w:szCs w:val="24"/>
        <w:lang w:val="pt-BR"/>
      </w:rPr>
      <w:instrText xml:space="preserve">\PAGE </w:instrText>
    </w:r>
    <w:r w:rsidRPr="00F73CEA">
      <w:rPr>
        <w:rFonts w:ascii="Arial" w:hAnsi="Arial" w:cs="Arial"/>
        <w:color w:val="002060"/>
        <w:sz w:val="24"/>
        <w:szCs w:val="24"/>
      </w:rPr>
      <w:fldChar w:fldCharType="separate"/>
    </w:r>
    <w:r w:rsidRPr="00F73CEA">
      <w:rPr>
        <w:rFonts w:ascii="Arial" w:hAnsi="Arial" w:cs="Arial"/>
        <w:color w:val="002060"/>
        <w:sz w:val="24"/>
        <w:szCs w:val="24"/>
      </w:rPr>
      <w:t>1</w:t>
    </w:r>
    <w:r w:rsidRPr="00F73CEA">
      <w:rPr>
        <w:rFonts w:ascii="Arial" w:hAnsi="Arial" w:cs="Arial"/>
        <w:color w:val="002060"/>
        <w:sz w:val="24"/>
        <w:szCs w:val="24"/>
      </w:rPr>
      <w:fldChar w:fldCharType="end"/>
    </w:r>
    <w:r w:rsidRPr="00F73CEA">
      <w:rPr>
        <w:rFonts w:ascii="Arial" w:hAnsi="Arial" w:cs="Arial"/>
        <w:b/>
        <w:color w:val="002060"/>
        <w:sz w:val="24"/>
        <w:szCs w:val="24"/>
        <w:lang w:val="pt-BR"/>
      </w:rPr>
      <w:t>/</w:t>
    </w:r>
    <w:r w:rsidR="007E0B42">
      <w:rPr>
        <w:rFonts w:ascii="Arial" w:hAnsi="Arial" w:cs="Arial"/>
        <w:b/>
        <w:color w:val="002060"/>
        <w:sz w:val="24"/>
        <w:szCs w:val="24"/>
        <w:lang w:val="pt-BR"/>
      </w:rPr>
      <w:t>2</w:t>
    </w:r>
  </w:p>
  <w:p w14:paraId="31371F99" w14:textId="562A78EB" w:rsidR="0000484A" w:rsidRDefault="003B637E" w:rsidP="00173292">
    <w:pPr>
      <w:pStyle w:val="Encabezado"/>
      <w:ind w:left="-142" w:hanging="42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6DAB16" wp14:editId="5B273278">
          <wp:simplePos x="0" y="0"/>
          <wp:positionH relativeFrom="column">
            <wp:posOffset>624205</wp:posOffset>
          </wp:positionH>
          <wp:positionV relativeFrom="paragraph">
            <wp:posOffset>-30480</wp:posOffset>
          </wp:positionV>
          <wp:extent cx="2331720" cy="800100"/>
          <wp:effectExtent l="0" t="0" r="0" b="0"/>
          <wp:wrapSquare wrapText="bothSides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2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484A">
      <w:rPr>
        <w:noProof/>
      </w:rPr>
      <w:drawing>
        <wp:inline distT="0" distB="0" distL="0" distR="0" wp14:anchorId="0DF56628" wp14:editId="0A542C56">
          <wp:extent cx="752873" cy="782035"/>
          <wp:effectExtent l="0" t="0" r="952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56" cy="80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C3FEBC" w14:textId="77777777" w:rsidR="0000484A" w:rsidRDefault="000048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5797A"/>
    <w:multiLevelType w:val="multilevel"/>
    <w:tmpl w:val="1F9042F6"/>
    <w:lvl w:ilvl="0">
      <w:start w:val="1"/>
      <w:numFmt w:val="bullet"/>
      <w:lvlText w:val=""/>
      <w:lvlJc w:val="left"/>
      <w:pPr>
        <w:tabs>
          <w:tab w:val="num" w:pos="152"/>
        </w:tabs>
        <w:ind w:left="1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32"/>
        </w:tabs>
        <w:ind w:left="30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92"/>
        </w:tabs>
        <w:ind w:left="51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FE2385"/>
    <w:multiLevelType w:val="hybridMultilevel"/>
    <w:tmpl w:val="DB1EBF10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4A"/>
    <w:rsid w:val="0000484A"/>
    <w:rsid w:val="00081C2E"/>
    <w:rsid w:val="00120608"/>
    <w:rsid w:val="00173292"/>
    <w:rsid w:val="001F2062"/>
    <w:rsid w:val="00235F54"/>
    <w:rsid w:val="002D266E"/>
    <w:rsid w:val="00313D3B"/>
    <w:rsid w:val="003851CD"/>
    <w:rsid w:val="003B637E"/>
    <w:rsid w:val="003C5229"/>
    <w:rsid w:val="00416BB6"/>
    <w:rsid w:val="005A397B"/>
    <w:rsid w:val="00621655"/>
    <w:rsid w:val="00634C3D"/>
    <w:rsid w:val="00640620"/>
    <w:rsid w:val="006D2732"/>
    <w:rsid w:val="006E06A1"/>
    <w:rsid w:val="0071552F"/>
    <w:rsid w:val="00753E36"/>
    <w:rsid w:val="007718D7"/>
    <w:rsid w:val="0078489E"/>
    <w:rsid w:val="007A2488"/>
    <w:rsid w:val="007E0B42"/>
    <w:rsid w:val="00824B23"/>
    <w:rsid w:val="008B7B2C"/>
    <w:rsid w:val="00933593"/>
    <w:rsid w:val="00936B44"/>
    <w:rsid w:val="009C1FBB"/>
    <w:rsid w:val="009E2DB8"/>
    <w:rsid w:val="00A1254F"/>
    <w:rsid w:val="00A37D65"/>
    <w:rsid w:val="00A63B73"/>
    <w:rsid w:val="00AC585D"/>
    <w:rsid w:val="00B53711"/>
    <w:rsid w:val="00B73EA1"/>
    <w:rsid w:val="00BB0233"/>
    <w:rsid w:val="00BB56C4"/>
    <w:rsid w:val="00BF420F"/>
    <w:rsid w:val="00C82E3D"/>
    <w:rsid w:val="00C969C2"/>
    <w:rsid w:val="00CC081F"/>
    <w:rsid w:val="00CC1811"/>
    <w:rsid w:val="00D0148F"/>
    <w:rsid w:val="00D23715"/>
    <w:rsid w:val="00D8280B"/>
    <w:rsid w:val="00D8765B"/>
    <w:rsid w:val="00DA1F41"/>
    <w:rsid w:val="00DB17EB"/>
    <w:rsid w:val="00DD401E"/>
    <w:rsid w:val="00DE5517"/>
    <w:rsid w:val="00EA6A97"/>
    <w:rsid w:val="00ED5242"/>
    <w:rsid w:val="00ED5F8D"/>
    <w:rsid w:val="00EE43AF"/>
    <w:rsid w:val="00F22B61"/>
    <w:rsid w:val="00F73CEA"/>
    <w:rsid w:val="00F77772"/>
    <w:rsid w:val="00F95352"/>
    <w:rsid w:val="00FA0CE5"/>
    <w:rsid w:val="00FD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C1B15"/>
  <w15:chartTrackingRefBased/>
  <w15:docId w15:val="{6EB39EAA-EF10-4232-AFFD-25B1D340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8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048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0484A"/>
  </w:style>
  <w:style w:type="paragraph" w:styleId="Piedepgina">
    <w:name w:val="footer"/>
    <w:basedOn w:val="Normal"/>
    <w:link w:val="PiedepginaCar"/>
    <w:uiPriority w:val="99"/>
    <w:unhideWhenUsed/>
    <w:rsid w:val="000048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84A"/>
  </w:style>
  <w:style w:type="character" w:styleId="Hipervnculo">
    <w:name w:val="Hyperlink"/>
    <w:basedOn w:val="Fuentedeprrafopredeter"/>
    <w:uiPriority w:val="99"/>
    <w:unhideWhenUsed/>
    <w:rsid w:val="00BB56C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B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F22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NEGIInforma/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omunicacionsocial@inegi.org.mx" TargetMode="External"/><Relationship Id="rId12" Type="http://schemas.openxmlformats.org/officeDocument/2006/relationships/hyperlink" Target="https://twitter.com/INEGI_INFORMA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inegi.org.mx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www.instagram.com/inegi_informa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user/INEGIInform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LUEVANO SERAFIN REBECA</cp:lastModifiedBy>
  <cp:revision>2</cp:revision>
  <dcterms:created xsi:type="dcterms:W3CDTF">2021-10-27T15:08:00Z</dcterms:created>
  <dcterms:modified xsi:type="dcterms:W3CDTF">2021-10-27T15:08:00Z</dcterms:modified>
</cp:coreProperties>
</file>