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918F5" w14:textId="77777777" w:rsidR="00216CB0" w:rsidRDefault="00216CB0" w:rsidP="00216CB0">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4EEE780" wp14:editId="0C33FD0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16B4D7E" w14:textId="77777777" w:rsidR="00216CB0" w:rsidRPr="00265B8C" w:rsidRDefault="00216CB0" w:rsidP="00216CB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EE78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16B4D7E" w14:textId="77777777" w:rsidR="00216CB0" w:rsidRPr="00265B8C" w:rsidRDefault="00216CB0" w:rsidP="00216CB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5A9F440C" w14:textId="77777777" w:rsidR="00216CB0" w:rsidRDefault="00216CB0" w:rsidP="00216CB0">
      <w:pPr>
        <w:pStyle w:val="Profesin"/>
        <w:outlineLvl w:val="0"/>
        <w:rPr>
          <w:lang w:val="es-MX"/>
        </w:rPr>
      </w:pPr>
    </w:p>
    <w:p w14:paraId="2B02606B" w14:textId="77777777" w:rsidR="00216CB0" w:rsidRPr="000509AF" w:rsidRDefault="00216CB0" w:rsidP="00216CB0">
      <w:pPr>
        <w:pStyle w:val="Profesin"/>
        <w:outlineLvl w:val="0"/>
        <w:rPr>
          <w:lang w:val="es-MX"/>
        </w:rPr>
      </w:pPr>
    </w:p>
    <w:p w14:paraId="1539BD78" w14:textId="77777777" w:rsidR="00216CB0" w:rsidRPr="003E0C75" w:rsidRDefault="00216CB0" w:rsidP="00216CB0">
      <w:pPr>
        <w:pStyle w:val="Profesin"/>
        <w:outlineLvl w:val="0"/>
        <w:rPr>
          <w:sz w:val="24"/>
          <w:szCs w:val="24"/>
          <w:lang w:val="es-MX"/>
        </w:rPr>
      </w:pPr>
      <w:bookmarkStart w:id="0" w:name="_GoBack"/>
      <w:bookmarkEnd w:id="0"/>
      <w:r w:rsidRPr="003E0C75">
        <w:rPr>
          <w:sz w:val="24"/>
          <w:szCs w:val="24"/>
          <w:lang w:val="es-MX"/>
        </w:rPr>
        <w:t>INDICADOR GLOBAL DE LA ACTIVIDAD ECONÓMICA</w:t>
      </w:r>
      <w:r w:rsidRPr="003E0C75">
        <w:rPr>
          <w:sz w:val="24"/>
          <w:szCs w:val="24"/>
          <w:vertAlign w:val="superscript"/>
        </w:rPr>
        <w:footnoteReference w:id="1"/>
      </w:r>
    </w:p>
    <w:p w14:paraId="63265AD7" w14:textId="77777777" w:rsidR="00216CB0" w:rsidRPr="003E0C75" w:rsidRDefault="00216CB0" w:rsidP="00216CB0">
      <w:pPr>
        <w:jc w:val="center"/>
        <w:rPr>
          <w:b/>
          <w:spacing w:val="25"/>
          <w:lang w:val="es-MX"/>
        </w:rPr>
      </w:pPr>
      <w:r w:rsidRPr="003E0C75">
        <w:rPr>
          <w:b/>
          <w:spacing w:val="25"/>
          <w:lang w:val="es-MX"/>
        </w:rPr>
        <w:t>DURANTE MARZO DE 2021</w:t>
      </w:r>
    </w:p>
    <w:p w14:paraId="5177D76D" w14:textId="77777777" w:rsidR="00216CB0" w:rsidRPr="003E0C75" w:rsidRDefault="00216CB0" w:rsidP="00216CB0">
      <w:pPr>
        <w:jc w:val="center"/>
        <w:rPr>
          <w:b/>
          <w:spacing w:val="25"/>
          <w:lang w:val="es-MX"/>
        </w:rPr>
      </w:pPr>
      <w:r w:rsidRPr="003E0C75">
        <w:rPr>
          <w:b/>
          <w:spacing w:val="25"/>
          <w:lang w:val="es-MX"/>
        </w:rPr>
        <w:t>(</w:t>
      </w:r>
      <w:r w:rsidRPr="003E0C75">
        <w:rPr>
          <w:b/>
          <w:i/>
          <w:spacing w:val="25"/>
          <w:lang w:val="es-MX"/>
        </w:rPr>
        <w:t>Cifras desestacionalizadas</w:t>
      </w:r>
      <w:r w:rsidRPr="003E0C75">
        <w:rPr>
          <w:b/>
          <w:spacing w:val="25"/>
          <w:lang w:val="es-MX"/>
        </w:rPr>
        <w:t>)</w:t>
      </w:r>
    </w:p>
    <w:p w14:paraId="7D904AF5" w14:textId="77777777" w:rsidR="00216CB0" w:rsidRPr="00BD2EB2" w:rsidRDefault="00216CB0" w:rsidP="00216CB0">
      <w:pPr>
        <w:pStyle w:val="bullet"/>
        <w:keepLines w:val="0"/>
        <w:spacing w:after="0"/>
        <w:ind w:left="-284" w:right="-547" w:firstLine="0"/>
        <w:rPr>
          <w:b w:val="0"/>
          <w:color w:val="auto"/>
          <w:szCs w:val="24"/>
        </w:rPr>
      </w:pPr>
      <w:r w:rsidRPr="00BD2EB2">
        <w:rPr>
          <w:b w:val="0"/>
          <w:color w:val="auto"/>
          <w:szCs w:val="24"/>
        </w:rPr>
        <w:t>El INEGI informa que el Indicador Global de la Actividad Económica (IGAE) mostró un aumento de 2.6% en términos reales en el tercer mes del año en curso respecto al mes previo, con cifras desestacionalizadas</w:t>
      </w:r>
      <w:r w:rsidRPr="00BD2EB2">
        <w:rPr>
          <w:b w:val="0"/>
          <w:color w:val="auto"/>
          <w:szCs w:val="24"/>
          <w:vertAlign w:val="superscript"/>
        </w:rPr>
        <w:footnoteReference w:id="2"/>
      </w:r>
      <w:r w:rsidRPr="00BD2EB2">
        <w:rPr>
          <w:b w:val="0"/>
          <w:color w:val="auto"/>
          <w:szCs w:val="24"/>
        </w:rPr>
        <w:t>.</w:t>
      </w:r>
    </w:p>
    <w:p w14:paraId="23989B75" w14:textId="77777777" w:rsidR="00216CB0" w:rsidRPr="00BD2EB2" w:rsidRDefault="00216CB0" w:rsidP="00216CB0">
      <w:pPr>
        <w:pStyle w:val="p02"/>
        <w:keepNext/>
        <w:widowControl w:val="0"/>
        <w:spacing w:before="0"/>
        <w:ind w:right="23"/>
        <w:jc w:val="center"/>
        <w:rPr>
          <w:rFonts w:ascii="Arial" w:hAnsi="Arial" w:cs="Arial"/>
          <w:smallCaps/>
          <w:color w:val="auto"/>
          <w:sz w:val="22"/>
        </w:rPr>
      </w:pPr>
    </w:p>
    <w:p w14:paraId="3090941F" w14:textId="77777777" w:rsidR="00216CB0" w:rsidRDefault="00216CB0" w:rsidP="00216CB0">
      <w:pPr>
        <w:pStyle w:val="p02"/>
        <w:keepNext/>
        <w:widowControl w:val="0"/>
        <w:spacing w:before="0"/>
        <w:ind w:right="23"/>
        <w:jc w:val="center"/>
        <w:rPr>
          <w:rFonts w:ascii="Arial" w:hAnsi="Arial" w:cs="Arial"/>
          <w:b/>
          <w:smallCaps/>
          <w:color w:val="auto"/>
          <w:sz w:val="22"/>
        </w:rPr>
      </w:pPr>
    </w:p>
    <w:p w14:paraId="358F4114" w14:textId="77777777" w:rsidR="00216CB0" w:rsidRDefault="00216CB0" w:rsidP="00216CB0">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marzo </w:t>
      </w:r>
      <w:r>
        <w:rPr>
          <w:rFonts w:ascii="Arial" w:hAnsi="Arial" w:cs="Arial"/>
          <w:b/>
          <w:smallCaps/>
          <w:color w:val="000000"/>
          <w:sz w:val="22"/>
          <w:szCs w:val="22"/>
          <w:lang w:val="es-MX"/>
        </w:rPr>
        <w:t>de 2021</w:t>
      </w:r>
    </w:p>
    <w:p w14:paraId="53C0719C" w14:textId="77777777" w:rsidR="00216CB0" w:rsidRPr="00961776" w:rsidRDefault="00216CB0" w:rsidP="00216CB0">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18D3433E" w14:textId="77777777" w:rsidR="00216CB0" w:rsidRPr="009B388F" w:rsidRDefault="00216CB0" w:rsidP="00216CB0">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7BC765A1" w14:textId="77777777" w:rsidR="00216CB0" w:rsidRPr="000B1975" w:rsidRDefault="00216CB0" w:rsidP="00216CB0">
      <w:pPr>
        <w:pStyle w:val="p02"/>
        <w:keepLines w:val="0"/>
        <w:widowControl w:val="0"/>
        <w:spacing w:before="0"/>
        <w:ind w:right="21"/>
        <w:jc w:val="center"/>
        <w:rPr>
          <w:rFonts w:ascii="Arial" w:hAnsi="Arial" w:cs="Arial"/>
          <w:color w:val="000000"/>
          <w:sz w:val="18"/>
        </w:rPr>
      </w:pPr>
      <w:r>
        <w:rPr>
          <w:noProof/>
        </w:rPr>
        <w:drawing>
          <wp:inline distT="0" distB="0" distL="0" distR="0" wp14:anchorId="417DF198" wp14:editId="17AA3315">
            <wp:extent cx="4680000" cy="2472800"/>
            <wp:effectExtent l="0" t="0" r="25400" b="2286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92D5F7" w14:textId="77777777" w:rsidR="00216CB0" w:rsidRPr="00AA768F" w:rsidRDefault="00216CB0" w:rsidP="00216CB0">
      <w:pPr>
        <w:pStyle w:val="Textoindependiente"/>
        <w:tabs>
          <w:tab w:val="center" w:pos="1985"/>
          <w:tab w:val="left" w:pos="7949"/>
        </w:tabs>
        <w:spacing w:before="0"/>
        <w:ind w:left="851" w:right="51"/>
        <w:jc w:val="left"/>
        <w:rPr>
          <w:b/>
          <w:smallCaps/>
          <w:color w:val="auto"/>
          <w:sz w:val="16"/>
          <w:szCs w:val="16"/>
        </w:rPr>
      </w:pPr>
      <w:r w:rsidRPr="00AA768F">
        <w:rPr>
          <w:color w:val="auto"/>
          <w:sz w:val="16"/>
          <w:szCs w:val="16"/>
        </w:rPr>
        <w:t>Fuente: INEGI.</w:t>
      </w:r>
      <w:r>
        <w:rPr>
          <w:color w:val="auto"/>
          <w:sz w:val="16"/>
          <w:szCs w:val="16"/>
        </w:rPr>
        <w:tab/>
      </w:r>
    </w:p>
    <w:p w14:paraId="3B271D9A" w14:textId="77777777" w:rsidR="00216CB0" w:rsidRPr="00AA768F" w:rsidRDefault="00216CB0" w:rsidP="00216CB0">
      <w:pPr>
        <w:rPr>
          <w:szCs w:val="16"/>
          <w:lang w:val="es-MX"/>
        </w:rPr>
      </w:pPr>
    </w:p>
    <w:p w14:paraId="66A7719D" w14:textId="77777777" w:rsidR="00216CB0" w:rsidRPr="00BD2EB2" w:rsidRDefault="00216CB0" w:rsidP="001D3FDB">
      <w:pPr>
        <w:pStyle w:val="bullet"/>
        <w:keepLines w:val="0"/>
        <w:spacing w:before="480" w:after="0"/>
        <w:ind w:left="-284" w:right="-547" w:firstLine="0"/>
        <w:rPr>
          <w:b w:val="0"/>
          <w:color w:val="auto"/>
          <w:szCs w:val="24"/>
        </w:rPr>
      </w:pPr>
      <w:r w:rsidRPr="00BD2EB2">
        <w:rPr>
          <w:b w:val="0"/>
          <w:color w:val="auto"/>
          <w:szCs w:val="24"/>
        </w:rPr>
        <w:t>Por grandes grupos de actividades, las Terciarias se incrementaron 3.1%, las Primarias ascendieron 1.4% y las Secundarias lo hicieron en 0.7% durante marzo de 2021 frente al mes precedente.</w:t>
      </w:r>
    </w:p>
    <w:p w14:paraId="1C58F78A" w14:textId="0A96A73A" w:rsidR="00C84F15" w:rsidRDefault="00C84F15">
      <w:pPr>
        <w:jc w:val="left"/>
        <w:rPr>
          <w:rFonts w:cs="Times New Roman"/>
          <w:bCs/>
          <w:spacing w:val="10"/>
          <w:lang w:val="es-MX"/>
        </w:rPr>
      </w:pPr>
      <w:r>
        <w:rPr>
          <w:b/>
          <w:bCs/>
        </w:rPr>
        <w:br w:type="page"/>
      </w:r>
    </w:p>
    <w:p w14:paraId="509A1BD5" w14:textId="77777777" w:rsidR="00216CB0" w:rsidRDefault="00216CB0" w:rsidP="00216CB0">
      <w:pPr>
        <w:pStyle w:val="bullet"/>
        <w:keepLines w:val="0"/>
        <w:spacing w:before="360" w:after="0"/>
        <w:ind w:left="-284" w:right="-547" w:firstLine="0"/>
        <w:rPr>
          <w:b w:val="0"/>
          <w:bCs/>
          <w:color w:val="auto"/>
          <w:szCs w:val="24"/>
        </w:rPr>
      </w:pPr>
    </w:p>
    <w:p w14:paraId="1C1D1B56" w14:textId="64F5F521" w:rsidR="00216CB0" w:rsidRPr="00BD2EB2" w:rsidRDefault="00216CB0" w:rsidP="00216CB0">
      <w:pPr>
        <w:pStyle w:val="bullet"/>
        <w:keepLines w:val="0"/>
        <w:spacing w:before="360" w:after="0"/>
        <w:ind w:left="-284" w:right="-547" w:firstLine="0"/>
        <w:rPr>
          <w:rFonts w:cs="Arial"/>
          <w:b w:val="0"/>
          <w:smallCaps/>
          <w:color w:val="auto"/>
          <w:szCs w:val="24"/>
        </w:rPr>
      </w:pPr>
      <w:r w:rsidRPr="00BD2EB2">
        <w:rPr>
          <w:b w:val="0"/>
          <w:color w:val="auto"/>
          <w:szCs w:val="24"/>
        </w:rPr>
        <w:t>En términos anuales</w:t>
      </w:r>
      <w:r w:rsidRPr="00BD2EB2">
        <w:rPr>
          <w:b w:val="0"/>
          <w:color w:val="auto"/>
          <w:szCs w:val="24"/>
          <w:vertAlign w:val="superscript"/>
        </w:rPr>
        <w:footnoteReference w:id="3"/>
      </w:r>
      <w:r w:rsidRPr="00BD2EB2">
        <w:rPr>
          <w:b w:val="0"/>
          <w:color w:val="auto"/>
          <w:szCs w:val="24"/>
        </w:rPr>
        <w:t xml:space="preserve">, el IGAE registró un avance real de 0.4% en el mes de referencia. Por grandes grupos de actividades, las Secundarias crecieron 1.5%, en tanto que las Actividades Primarias cayeron 0.6% y las Terciarias retrocedieron 0.2% con relación a igual mes de 2020. </w:t>
      </w:r>
    </w:p>
    <w:p w14:paraId="23AE808B" w14:textId="77777777" w:rsidR="00216CB0" w:rsidRDefault="00216CB0" w:rsidP="00216CB0">
      <w:pPr>
        <w:pStyle w:val="bullet"/>
        <w:keepLines w:val="0"/>
        <w:spacing w:after="0"/>
        <w:ind w:left="0" w:right="0" w:firstLine="0"/>
        <w:jc w:val="center"/>
        <w:rPr>
          <w:rFonts w:cs="Arial"/>
          <w:smallCaps/>
          <w:color w:val="auto"/>
          <w:spacing w:val="0"/>
          <w:sz w:val="22"/>
        </w:rPr>
      </w:pPr>
    </w:p>
    <w:p w14:paraId="78862737" w14:textId="77777777" w:rsidR="00216CB0" w:rsidRDefault="00216CB0" w:rsidP="00216CB0">
      <w:pPr>
        <w:pStyle w:val="bullet"/>
        <w:keepLines w:val="0"/>
        <w:spacing w:before="12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marzo de 2021</w:t>
      </w:r>
    </w:p>
    <w:p w14:paraId="4D9B5733" w14:textId="77777777" w:rsidR="00216CB0" w:rsidRPr="0082401B" w:rsidRDefault="00216CB0" w:rsidP="00216CB0">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216CB0" w14:paraId="75697EB6" w14:textId="77777777" w:rsidTr="002E5B61">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5B6D20DC" w14:textId="77777777" w:rsidR="00216CB0" w:rsidRPr="008F66F2" w:rsidRDefault="00216CB0" w:rsidP="002E5B61">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04926FE4" w14:textId="77777777" w:rsidR="00216CB0" w:rsidRPr="008F66F2" w:rsidRDefault="00216CB0" w:rsidP="002E5B61">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00DB3AC0" w14:textId="77777777" w:rsidR="00216CB0" w:rsidRPr="008F66F2" w:rsidRDefault="00216CB0" w:rsidP="002E5B61">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216CB0" w:rsidRPr="00F507D7" w14:paraId="587BCD59" w14:textId="77777777" w:rsidTr="002E5B61">
        <w:trPr>
          <w:jc w:val="center"/>
        </w:trPr>
        <w:tc>
          <w:tcPr>
            <w:tcW w:w="2977" w:type="dxa"/>
            <w:tcBorders>
              <w:top w:val="single" w:sz="4" w:space="0" w:color="auto"/>
              <w:left w:val="double" w:sz="4" w:space="0" w:color="auto"/>
              <w:bottom w:val="nil"/>
              <w:right w:val="single" w:sz="4" w:space="0" w:color="000000"/>
            </w:tcBorders>
            <w:vAlign w:val="center"/>
            <w:hideMark/>
          </w:tcPr>
          <w:p w14:paraId="6B2EF757" w14:textId="77777777" w:rsidR="00216CB0" w:rsidRPr="00901570" w:rsidRDefault="00216CB0" w:rsidP="002E5B61">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03D3A74A" w14:textId="77777777" w:rsidR="00216CB0" w:rsidRPr="0084298D" w:rsidRDefault="00216CB0" w:rsidP="002E5B61">
            <w:pPr>
              <w:pStyle w:val="p0"/>
              <w:spacing w:before="120"/>
              <w:ind w:right="907"/>
              <w:jc w:val="right"/>
              <w:rPr>
                <w:rFonts w:ascii="Arial" w:hAnsi="Arial"/>
                <w:b/>
                <w:color w:val="auto"/>
                <w:sz w:val="18"/>
              </w:rPr>
            </w:pPr>
            <w:r w:rsidRPr="0084298D">
              <w:rPr>
                <w:rFonts w:ascii="Arial" w:hAnsi="Arial"/>
                <w:b/>
                <w:color w:val="auto"/>
                <w:sz w:val="18"/>
              </w:rPr>
              <w:t xml:space="preserve">  </w:t>
            </w:r>
            <w:r>
              <w:rPr>
                <w:rFonts w:ascii="Arial" w:hAnsi="Arial"/>
                <w:b/>
                <w:color w:val="auto"/>
                <w:sz w:val="18"/>
              </w:rPr>
              <w:t>2</w:t>
            </w:r>
            <w:r w:rsidRPr="0084298D">
              <w:rPr>
                <w:rFonts w:ascii="Arial" w:hAnsi="Arial"/>
                <w:b/>
                <w:color w:val="auto"/>
                <w:sz w:val="18"/>
              </w:rPr>
              <w:t>.</w:t>
            </w:r>
            <w:r>
              <w:rPr>
                <w:rFonts w:ascii="Arial" w:hAnsi="Arial"/>
                <w:b/>
                <w:color w:val="auto"/>
                <w:sz w:val="18"/>
              </w:rPr>
              <w:t>6</w:t>
            </w:r>
          </w:p>
        </w:tc>
        <w:tc>
          <w:tcPr>
            <w:tcW w:w="2410" w:type="dxa"/>
            <w:tcBorders>
              <w:top w:val="single" w:sz="4" w:space="0" w:color="auto"/>
              <w:left w:val="single" w:sz="4" w:space="0" w:color="000000"/>
              <w:bottom w:val="nil"/>
              <w:right w:val="double" w:sz="4" w:space="0" w:color="auto"/>
            </w:tcBorders>
            <w:vAlign w:val="center"/>
            <w:hideMark/>
          </w:tcPr>
          <w:p w14:paraId="69C57DE6" w14:textId="77777777" w:rsidR="00216CB0" w:rsidRPr="0084298D" w:rsidRDefault="00216CB0" w:rsidP="002E5B61">
            <w:pPr>
              <w:pStyle w:val="p0"/>
              <w:spacing w:before="120"/>
              <w:ind w:right="907"/>
              <w:jc w:val="right"/>
              <w:rPr>
                <w:rFonts w:ascii="Arial" w:hAnsi="Arial"/>
                <w:b/>
                <w:color w:val="auto"/>
                <w:sz w:val="18"/>
              </w:rPr>
            </w:pPr>
            <w:r w:rsidRPr="0084298D">
              <w:rPr>
                <w:rFonts w:ascii="Arial" w:hAnsi="Arial"/>
                <w:b/>
                <w:color w:val="auto"/>
                <w:sz w:val="18"/>
              </w:rPr>
              <w:t xml:space="preserve">    </w:t>
            </w:r>
            <w:r>
              <w:rPr>
                <w:rFonts w:ascii="Arial" w:hAnsi="Arial"/>
                <w:b/>
                <w:color w:val="auto"/>
                <w:sz w:val="18"/>
              </w:rPr>
              <w:t>0.</w:t>
            </w:r>
            <w:r w:rsidRPr="0084298D">
              <w:rPr>
                <w:rFonts w:ascii="Arial" w:hAnsi="Arial"/>
                <w:b/>
                <w:color w:val="auto"/>
                <w:sz w:val="18"/>
              </w:rPr>
              <w:t>4</w:t>
            </w:r>
          </w:p>
        </w:tc>
      </w:tr>
      <w:tr w:rsidR="00216CB0" w:rsidRPr="00F507D7" w14:paraId="296AF683" w14:textId="77777777" w:rsidTr="002E5B61">
        <w:trPr>
          <w:jc w:val="center"/>
        </w:trPr>
        <w:tc>
          <w:tcPr>
            <w:tcW w:w="2977" w:type="dxa"/>
            <w:tcBorders>
              <w:top w:val="nil"/>
              <w:left w:val="double" w:sz="4" w:space="0" w:color="auto"/>
              <w:bottom w:val="nil"/>
              <w:right w:val="single" w:sz="4" w:space="0" w:color="000000"/>
            </w:tcBorders>
            <w:vAlign w:val="center"/>
            <w:hideMark/>
          </w:tcPr>
          <w:p w14:paraId="2081C5A5" w14:textId="77777777" w:rsidR="00216CB0" w:rsidRPr="00901570" w:rsidRDefault="00216CB0" w:rsidP="002E5B61">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2D881D84" w14:textId="77777777" w:rsidR="00216CB0" w:rsidRPr="0084298D" w:rsidRDefault="00216CB0" w:rsidP="002E5B61">
            <w:pPr>
              <w:pStyle w:val="p0"/>
              <w:spacing w:before="120"/>
              <w:ind w:right="907"/>
              <w:jc w:val="right"/>
              <w:rPr>
                <w:rFonts w:ascii="Arial" w:hAnsi="Arial"/>
                <w:color w:val="auto"/>
                <w:sz w:val="18"/>
              </w:rPr>
            </w:pPr>
            <w:r>
              <w:rPr>
                <w:rFonts w:ascii="Arial" w:hAnsi="Arial"/>
                <w:color w:val="auto"/>
                <w:sz w:val="18"/>
              </w:rPr>
              <w:t>1</w:t>
            </w:r>
            <w:r w:rsidRPr="0084298D">
              <w:rPr>
                <w:rFonts w:ascii="Arial" w:hAnsi="Arial"/>
                <w:color w:val="auto"/>
                <w:sz w:val="18"/>
              </w:rPr>
              <w:t>.</w:t>
            </w:r>
            <w:r>
              <w:rPr>
                <w:rFonts w:ascii="Arial" w:hAnsi="Arial"/>
                <w:color w:val="auto"/>
                <w:sz w:val="18"/>
              </w:rPr>
              <w:t>4</w:t>
            </w:r>
          </w:p>
        </w:tc>
        <w:tc>
          <w:tcPr>
            <w:tcW w:w="2410" w:type="dxa"/>
            <w:tcBorders>
              <w:top w:val="nil"/>
              <w:left w:val="single" w:sz="4" w:space="0" w:color="000000"/>
              <w:bottom w:val="nil"/>
              <w:right w:val="double" w:sz="4" w:space="0" w:color="auto"/>
            </w:tcBorders>
            <w:vAlign w:val="center"/>
            <w:hideMark/>
          </w:tcPr>
          <w:p w14:paraId="59E10ADF" w14:textId="77777777" w:rsidR="00216CB0" w:rsidRPr="0084298D" w:rsidRDefault="00216CB0" w:rsidP="002E5B61">
            <w:pPr>
              <w:pStyle w:val="p0"/>
              <w:spacing w:before="120"/>
              <w:ind w:right="907"/>
              <w:jc w:val="right"/>
              <w:rPr>
                <w:rFonts w:ascii="Arial" w:hAnsi="Arial"/>
                <w:color w:val="auto"/>
                <w:sz w:val="18"/>
              </w:rPr>
            </w:pPr>
            <w:r>
              <w:rPr>
                <w:rFonts w:ascii="Arial" w:hAnsi="Arial"/>
                <w:color w:val="auto"/>
                <w:sz w:val="18"/>
              </w:rPr>
              <w:t>(-)</w:t>
            </w:r>
            <w:r w:rsidRPr="0084298D">
              <w:rPr>
                <w:rFonts w:ascii="Arial" w:hAnsi="Arial"/>
                <w:color w:val="auto"/>
                <w:sz w:val="18"/>
              </w:rPr>
              <w:t xml:space="preserve">    </w:t>
            </w:r>
            <w:r>
              <w:rPr>
                <w:rFonts w:ascii="Arial" w:hAnsi="Arial"/>
                <w:color w:val="auto"/>
                <w:sz w:val="18"/>
              </w:rPr>
              <w:t>0.</w:t>
            </w:r>
            <w:r w:rsidRPr="0084298D">
              <w:rPr>
                <w:rFonts w:ascii="Arial" w:hAnsi="Arial"/>
                <w:color w:val="auto"/>
                <w:sz w:val="18"/>
              </w:rPr>
              <w:t>6</w:t>
            </w:r>
          </w:p>
        </w:tc>
      </w:tr>
      <w:tr w:rsidR="00216CB0" w:rsidRPr="00F507D7" w14:paraId="150C50CC" w14:textId="77777777" w:rsidTr="002E5B61">
        <w:trPr>
          <w:jc w:val="center"/>
        </w:trPr>
        <w:tc>
          <w:tcPr>
            <w:tcW w:w="2977" w:type="dxa"/>
            <w:tcBorders>
              <w:top w:val="nil"/>
              <w:left w:val="double" w:sz="4" w:space="0" w:color="auto"/>
              <w:bottom w:val="nil"/>
              <w:right w:val="single" w:sz="4" w:space="0" w:color="000000"/>
            </w:tcBorders>
            <w:vAlign w:val="center"/>
            <w:hideMark/>
          </w:tcPr>
          <w:p w14:paraId="077FCFD8" w14:textId="77777777" w:rsidR="00216CB0" w:rsidRPr="00901570" w:rsidRDefault="00216CB0" w:rsidP="002E5B61">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4D553330" w14:textId="77777777" w:rsidR="00216CB0" w:rsidRPr="0084298D" w:rsidRDefault="00216CB0" w:rsidP="002E5B61">
            <w:pPr>
              <w:pStyle w:val="p0"/>
              <w:spacing w:before="120"/>
              <w:ind w:right="907"/>
              <w:jc w:val="right"/>
              <w:rPr>
                <w:rFonts w:ascii="Arial" w:hAnsi="Arial"/>
                <w:color w:val="auto"/>
                <w:sz w:val="18"/>
              </w:rPr>
            </w:pPr>
            <w:r w:rsidRPr="0084298D">
              <w:rPr>
                <w:rFonts w:ascii="Arial" w:hAnsi="Arial"/>
                <w:color w:val="auto"/>
                <w:sz w:val="18"/>
              </w:rPr>
              <w:t>0.</w:t>
            </w:r>
            <w:r>
              <w:rPr>
                <w:rFonts w:ascii="Arial" w:hAnsi="Arial"/>
                <w:color w:val="auto"/>
                <w:sz w:val="18"/>
              </w:rPr>
              <w:t>7</w:t>
            </w:r>
          </w:p>
        </w:tc>
        <w:tc>
          <w:tcPr>
            <w:tcW w:w="2410" w:type="dxa"/>
            <w:tcBorders>
              <w:top w:val="nil"/>
              <w:left w:val="single" w:sz="4" w:space="0" w:color="000000"/>
              <w:bottom w:val="nil"/>
              <w:right w:val="double" w:sz="4" w:space="0" w:color="auto"/>
            </w:tcBorders>
            <w:vAlign w:val="center"/>
            <w:hideMark/>
          </w:tcPr>
          <w:p w14:paraId="5899883C" w14:textId="77777777" w:rsidR="00216CB0" w:rsidRPr="0084298D" w:rsidRDefault="00216CB0" w:rsidP="002E5B61">
            <w:pPr>
              <w:pStyle w:val="p0"/>
              <w:spacing w:before="120"/>
              <w:ind w:right="907"/>
              <w:jc w:val="right"/>
              <w:rPr>
                <w:rFonts w:ascii="Arial" w:hAnsi="Arial"/>
                <w:color w:val="auto"/>
                <w:sz w:val="18"/>
              </w:rPr>
            </w:pPr>
            <w:r w:rsidRPr="0084298D">
              <w:rPr>
                <w:rFonts w:ascii="Arial" w:hAnsi="Arial"/>
                <w:color w:val="auto"/>
                <w:sz w:val="18"/>
              </w:rPr>
              <w:t xml:space="preserve">    1</w:t>
            </w:r>
            <w:r>
              <w:rPr>
                <w:rFonts w:ascii="Arial" w:hAnsi="Arial"/>
                <w:color w:val="auto"/>
                <w:sz w:val="18"/>
              </w:rPr>
              <w:t>.5</w:t>
            </w:r>
          </w:p>
        </w:tc>
      </w:tr>
      <w:tr w:rsidR="00216CB0" w:rsidRPr="00F507D7" w14:paraId="38AF7F46" w14:textId="77777777" w:rsidTr="002E5B61">
        <w:trPr>
          <w:jc w:val="center"/>
        </w:trPr>
        <w:tc>
          <w:tcPr>
            <w:tcW w:w="2977" w:type="dxa"/>
            <w:tcBorders>
              <w:top w:val="nil"/>
              <w:left w:val="double" w:sz="4" w:space="0" w:color="auto"/>
              <w:bottom w:val="double" w:sz="4" w:space="0" w:color="auto"/>
              <w:right w:val="single" w:sz="4" w:space="0" w:color="000000"/>
            </w:tcBorders>
            <w:vAlign w:val="center"/>
            <w:hideMark/>
          </w:tcPr>
          <w:p w14:paraId="14846446" w14:textId="77777777" w:rsidR="00216CB0" w:rsidRPr="00901570" w:rsidRDefault="00216CB0" w:rsidP="002E5B61">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360793D1" w14:textId="77777777" w:rsidR="00216CB0" w:rsidRPr="0084298D" w:rsidRDefault="00216CB0" w:rsidP="002E5B61">
            <w:pPr>
              <w:pStyle w:val="p0"/>
              <w:spacing w:before="120" w:after="120"/>
              <w:ind w:right="907"/>
              <w:jc w:val="right"/>
              <w:rPr>
                <w:rFonts w:ascii="Arial" w:hAnsi="Arial"/>
                <w:color w:val="auto"/>
                <w:sz w:val="18"/>
              </w:rPr>
            </w:pPr>
            <w:r w:rsidRPr="0084298D">
              <w:rPr>
                <w:rFonts w:ascii="Arial" w:hAnsi="Arial"/>
                <w:color w:val="auto"/>
                <w:sz w:val="18"/>
              </w:rPr>
              <w:t>3</w:t>
            </w:r>
            <w:r>
              <w:rPr>
                <w:rFonts w:ascii="Arial" w:hAnsi="Arial"/>
                <w:color w:val="auto"/>
                <w:sz w:val="18"/>
              </w:rPr>
              <w:t>.1</w:t>
            </w:r>
          </w:p>
        </w:tc>
        <w:tc>
          <w:tcPr>
            <w:tcW w:w="2410" w:type="dxa"/>
            <w:tcBorders>
              <w:top w:val="nil"/>
              <w:left w:val="single" w:sz="4" w:space="0" w:color="000000"/>
              <w:bottom w:val="double" w:sz="4" w:space="0" w:color="auto"/>
              <w:right w:val="double" w:sz="4" w:space="0" w:color="auto"/>
            </w:tcBorders>
            <w:vAlign w:val="center"/>
            <w:hideMark/>
          </w:tcPr>
          <w:p w14:paraId="5BBE9037" w14:textId="77777777" w:rsidR="00216CB0" w:rsidRPr="0084298D" w:rsidRDefault="00216CB0" w:rsidP="002E5B61">
            <w:pPr>
              <w:pStyle w:val="p0"/>
              <w:spacing w:before="120" w:after="120"/>
              <w:ind w:right="907"/>
              <w:jc w:val="right"/>
              <w:rPr>
                <w:rFonts w:ascii="Arial" w:hAnsi="Arial"/>
                <w:color w:val="auto"/>
                <w:sz w:val="18"/>
              </w:rPr>
            </w:pPr>
            <w:r w:rsidRPr="0084298D">
              <w:rPr>
                <w:rFonts w:ascii="Arial" w:hAnsi="Arial"/>
                <w:color w:val="auto"/>
                <w:sz w:val="18"/>
              </w:rPr>
              <w:t>(-)    0</w:t>
            </w:r>
            <w:r>
              <w:rPr>
                <w:rFonts w:ascii="Arial" w:hAnsi="Arial"/>
                <w:color w:val="auto"/>
                <w:sz w:val="18"/>
              </w:rPr>
              <w:t>.2</w:t>
            </w:r>
          </w:p>
        </w:tc>
      </w:tr>
    </w:tbl>
    <w:p w14:paraId="3FB26C7B" w14:textId="77777777" w:rsidR="00216CB0" w:rsidRPr="0082401B" w:rsidRDefault="00216CB0" w:rsidP="00216CB0">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3AF89289" w14:textId="77777777" w:rsidR="00216CB0" w:rsidRPr="0082401B" w:rsidRDefault="00216CB0" w:rsidP="00216CB0">
      <w:pPr>
        <w:tabs>
          <w:tab w:val="num" w:pos="1843"/>
          <w:tab w:val="left" w:pos="8050"/>
        </w:tabs>
        <w:spacing w:after="240"/>
        <w:ind w:left="709"/>
        <w:rPr>
          <w:lang w:val="es-MX"/>
        </w:rPr>
      </w:pPr>
      <w:r w:rsidRPr="0082401B">
        <w:rPr>
          <w:sz w:val="16"/>
          <w:szCs w:val="16"/>
        </w:rPr>
        <w:t>Fuente: INEGI.</w:t>
      </w:r>
    </w:p>
    <w:p w14:paraId="6D1A622A" w14:textId="77777777" w:rsidR="00216CB0" w:rsidRDefault="00216CB0" w:rsidP="00216CB0">
      <w:pPr>
        <w:pStyle w:val="bullet"/>
        <w:keepLines w:val="0"/>
        <w:spacing w:after="0"/>
        <w:ind w:left="0" w:right="0" w:firstLine="0"/>
        <w:jc w:val="center"/>
        <w:rPr>
          <w:rFonts w:cs="Arial"/>
          <w:smallCaps/>
          <w:color w:val="auto"/>
          <w:spacing w:val="0"/>
          <w:sz w:val="22"/>
        </w:rPr>
      </w:pPr>
    </w:p>
    <w:p w14:paraId="2834E1A4" w14:textId="77777777" w:rsidR="00216CB0" w:rsidRDefault="00216CB0" w:rsidP="00216CB0">
      <w:pPr>
        <w:spacing w:before="240"/>
        <w:rPr>
          <w:b/>
          <w:i/>
          <w:lang w:val="es-MX"/>
        </w:rPr>
      </w:pPr>
    </w:p>
    <w:p w14:paraId="0FC11823" w14:textId="77777777" w:rsidR="00216CB0" w:rsidRDefault="00216CB0" w:rsidP="00216CB0">
      <w:pPr>
        <w:spacing w:before="240"/>
        <w:ind w:left="-284" w:right="-547"/>
        <w:rPr>
          <w:b/>
          <w:i/>
          <w:lang w:val="es-MX"/>
        </w:rPr>
      </w:pPr>
      <w:r w:rsidRPr="005D6B95">
        <w:rPr>
          <w:b/>
          <w:i/>
          <w:lang w:val="es-MX"/>
        </w:rPr>
        <w:t>Nota al usuario</w:t>
      </w:r>
    </w:p>
    <w:p w14:paraId="7DC7BC18" w14:textId="77777777" w:rsidR="00216CB0" w:rsidRPr="005D6B95" w:rsidRDefault="00216CB0" w:rsidP="00216CB0">
      <w:pPr>
        <w:ind w:left="-284" w:right="-547"/>
        <w:rPr>
          <w:b/>
          <w:i/>
          <w:lang w:val="es-MX"/>
        </w:rPr>
      </w:pPr>
    </w:p>
    <w:p w14:paraId="7287EC90" w14:textId="77777777" w:rsidR="00216CB0" w:rsidRDefault="00216CB0" w:rsidP="00216CB0">
      <w:pPr>
        <w:ind w:left="-284" w:right="-547"/>
        <w:rPr>
          <w:rFonts w:eastAsiaTheme="minorHAnsi"/>
        </w:rPr>
      </w:pPr>
      <w:r w:rsidRPr="003C6D18">
        <w:rPr>
          <w:rFonts w:eastAsiaTheme="minorHAnsi"/>
        </w:rPr>
        <w:t xml:space="preserve">Con base en los “Lineamientos de cambios a la información divulgada en las publicaciones estadísticas y geográficas del INEGI” y que se complementan con las establecidas en las “Normas Especiales para la Divulgación de Datos” del Fondo Monetario Internacional (FMI), en las que se establece que al disponer de un dato más reciente generado por las Cuentas de Bienes y Servicios 2019, versión revisada y que en esta ocasión hace referencia a la incorporación de la construcción del Aeropuerto Internacional Felipe Ángeles por la Encuesta Nacional de Empresas Constructoras (ENEC) desde octubre </w:t>
      </w:r>
      <w:r>
        <w:rPr>
          <w:rFonts w:eastAsiaTheme="minorHAnsi"/>
        </w:rPr>
        <w:t xml:space="preserve">de </w:t>
      </w:r>
      <w:r w:rsidRPr="003C6D18">
        <w:rPr>
          <w:rFonts w:eastAsiaTheme="minorHAnsi"/>
        </w:rPr>
        <w:t xml:space="preserve">2019; así como a la </w:t>
      </w:r>
      <w:r>
        <w:rPr>
          <w:rFonts w:eastAsiaTheme="minorHAnsi"/>
        </w:rPr>
        <w:t>agregación</w:t>
      </w:r>
      <w:r w:rsidRPr="003C6D18">
        <w:rPr>
          <w:rFonts w:eastAsiaTheme="minorHAnsi"/>
        </w:rPr>
        <w:t xml:space="preserve"> de la más reciente información estadística disponible de las </w:t>
      </w:r>
      <w:r>
        <w:rPr>
          <w:rFonts w:eastAsiaTheme="minorHAnsi"/>
        </w:rPr>
        <w:t>e</w:t>
      </w:r>
      <w:r w:rsidRPr="003C6D18">
        <w:rPr>
          <w:rFonts w:eastAsiaTheme="minorHAnsi"/>
        </w:rPr>
        <w:t xml:space="preserve">ncuestas en </w:t>
      </w:r>
      <w:r>
        <w:rPr>
          <w:rFonts w:eastAsiaTheme="minorHAnsi"/>
        </w:rPr>
        <w:t>e</w:t>
      </w:r>
      <w:r w:rsidRPr="003C6D18">
        <w:rPr>
          <w:rFonts w:eastAsiaTheme="minorHAnsi"/>
        </w:rPr>
        <w:t xml:space="preserve">stablecimientos y en hogares, de los </w:t>
      </w:r>
      <w:r>
        <w:rPr>
          <w:rFonts w:eastAsiaTheme="minorHAnsi"/>
        </w:rPr>
        <w:t>d</w:t>
      </w:r>
      <w:r w:rsidRPr="003C6D18">
        <w:rPr>
          <w:rFonts w:eastAsiaTheme="minorHAnsi"/>
        </w:rPr>
        <w:t xml:space="preserve">atos primarios y de los </w:t>
      </w:r>
      <w:r>
        <w:rPr>
          <w:rFonts w:eastAsiaTheme="minorHAnsi"/>
        </w:rPr>
        <w:t>r</w:t>
      </w:r>
      <w:r w:rsidRPr="003C6D18">
        <w:rPr>
          <w:rFonts w:eastAsiaTheme="minorHAnsi"/>
        </w:rPr>
        <w:t xml:space="preserve">egistros administrativos que se generan en el Instituto; y, para las actividades agropecuarias, de servicios financieros y del gobierno de los registros administrativos provenientes de las Unidades del Estado se </w:t>
      </w:r>
      <w:r>
        <w:rPr>
          <w:rFonts w:eastAsiaTheme="minorHAnsi"/>
        </w:rPr>
        <w:t>realizó</w:t>
      </w:r>
      <w:r w:rsidRPr="003C6D18">
        <w:rPr>
          <w:rFonts w:eastAsiaTheme="minorHAnsi"/>
        </w:rPr>
        <w:t xml:space="preserve"> la actualización del </w:t>
      </w:r>
      <w:r>
        <w:rPr>
          <w:rFonts w:eastAsiaTheme="minorHAnsi"/>
        </w:rPr>
        <w:t>Indicador Global de la Actividad Económica</w:t>
      </w:r>
      <w:r w:rsidRPr="003C6D18">
        <w:rPr>
          <w:rFonts w:eastAsiaTheme="minorHAnsi"/>
        </w:rPr>
        <w:t xml:space="preserve"> (</w:t>
      </w:r>
      <w:r>
        <w:rPr>
          <w:rFonts w:eastAsiaTheme="minorHAnsi"/>
        </w:rPr>
        <w:t>IGAE</w:t>
      </w:r>
      <w:r w:rsidRPr="003C6D18">
        <w:rPr>
          <w:rFonts w:eastAsiaTheme="minorHAnsi"/>
        </w:rPr>
        <w:t xml:space="preserve">). </w:t>
      </w:r>
      <w:r w:rsidRPr="00921D3C">
        <w:rPr>
          <w:rFonts w:eastAsiaTheme="minorHAnsi"/>
          <w:color w:val="000000"/>
          <w:lang w:val="es-ES"/>
        </w:rPr>
        <w:t>Como resultado de incorporar dicha información,</w:t>
      </w:r>
      <w:r w:rsidRPr="003C6D18">
        <w:rPr>
          <w:rFonts w:eastAsiaTheme="minorHAnsi"/>
        </w:rPr>
        <w:t xml:space="preserve"> se identifican diferencias en los niveles de los índices y variaciones que fueron oportunamente publicadas.</w:t>
      </w:r>
    </w:p>
    <w:p w14:paraId="185C0385" w14:textId="432AAA52" w:rsidR="00C84F15" w:rsidRDefault="00C84F15">
      <w:pPr>
        <w:jc w:val="left"/>
        <w:rPr>
          <w:rFonts w:eastAsiaTheme="minorHAnsi"/>
        </w:rPr>
      </w:pPr>
      <w:r>
        <w:rPr>
          <w:rFonts w:eastAsiaTheme="minorHAnsi"/>
        </w:rPr>
        <w:br w:type="page"/>
      </w:r>
    </w:p>
    <w:p w14:paraId="56D4F3DD" w14:textId="77777777" w:rsidR="00216CB0" w:rsidRPr="003C6D18" w:rsidRDefault="00216CB0" w:rsidP="00216CB0">
      <w:pPr>
        <w:ind w:left="-284" w:right="-547"/>
        <w:rPr>
          <w:rFonts w:eastAsiaTheme="minorHAnsi"/>
        </w:rPr>
      </w:pPr>
    </w:p>
    <w:p w14:paraId="1CFFCD53" w14:textId="77777777" w:rsidR="00216CB0" w:rsidRPr="00B82D30" w:rsidRDefault="00216CB0" w:rsidP="00216CB0">
      <w:pPr>
        <w:pStyle w:val="Default"/>
        <w:spacing w:before="360" w:after="240"/>
        <w:ind w:left="-284" w:right="-547"/>
        <w:jc w:val="both"/>
        <w:rPr>
          <w:color w:val="auto"/>
          <w:lang w:val="es-ES_tradnl" w:eastAsia="es-ES"/>
        </w:rPr>
      </w:pPr>
      <w:r w:rsidRPr="00B82D30">
        <w:rPr>
          <w:color w:val="auto"/>
          <w:lang w:val="es-ES_tradnl" w:eastAsia="es-ES"/>
        </w:rPr>
        <w:t xml:space="preserve">La Tasa de No Respuesta en la captación de las </w:t>
      </w:r>
      <w:r>
        <w:rPr>
          <w:color w:val="auto"/>
          <w:lang w:val="es-ES_tradnl" w:eastAsia="es-ES"/>
        </w:rPr>
        <w:t>e</w:t>
      </w:r>
      <w:r w:rsidRPr="00B82D30">
        <w:rPr>
          <w:color w:val="auto"/>
          <w:lang w:val="es-ES_tradnl" w:eastAsia="es-ES"/>
        </w:rPr>
        <w:t xml:space="preserve">ncuestas </w:t>
      </w:r>
      <w:r>
        <w:rPr>
          <w:color w:val="auto"/>
          <w:lang w:val="es-ES_tradnl" w:eastAsia="es-ES"/>
        </w:rPr>
        <w:t>e</w:t>
      </w:r>
      <w:r w:rsidRPr="00B82D30">
        <w:rPr>
          <w:color w:val="auto"/>
          <w:lang w:val="es-ES_tradnl" w:eastAsia="es-ES"/>
        </w:rPr>
        <w:t xml:space="preserve">conómicas que se consideraron para la integración del IGAE como son: ENEC, la Encuesta Mensual de la Industria Manufacturera (EMIM), la Encuesta Mensual sobre Empresas Comerciales (EMEC) y la Encuesta Mensual de Servicios (EMS), correspondientes </w:t>
      </w:r>
      <w:r>
        <w:rPr>
          <w:color w:val="auto"/>
          <w:lang w:val="es-ES_tradnl" w:eastAsia="es-ES"/>
        </w:rPr>
        <w:t>a</w:t>
      </w:r>
      <w:r w:rsidRPr="00B82D30">
        <w:rPr>
          <w:color w:val="auto"/>
          <w:lang w:val="es-ES_tradnl" w:eastAsia="es-ES"/>
        </w:rPr>
        <w:t xml:space="preserve"> </w:t>
      </w:r>
      <w:r>
        <w:rPr>
          <w:color w:val="auto"/>
          <w:lang w:val="es-ES_tradnl" w:eastAsia="es-ES"/>
        </w:rPr>
        <w:t>ma</w:t>
      </w:r>
      <w:r w:rsidRPr="00B82D30">
        <w:rPr>
          <w:color w:val="auto"/>
          <w:lang w:val="es-ES_tradnl" w:eastAsia="es-ES"/>
        </w:rPr>
        <w:t>r</w:t>
      </w:r>
      <w:r>
        <w:rPr>
          <w:color w:val="auto"/>
          <w:lang w:val="es-ES_tradnl" w:eastAsia="es-ES"/>
        </w:rPr>
        <w:t>z</w:t>
      </w:r>
      <w:r w:rsidRPr="00B82D30">
        <w:rPr>
          <w:color w:val="auto"/>
          <w:lang w:val="es-ES_tradnl" w:eastAsia="es-ES"/>
        </w:rPr>
        <w:t>o de 2021, registr</w:t>
      </w:r>
      <w:r>
        <w:rPr>
          <w:color w:val="auto"/>
          <w:lang w:val="es-ES_tradnl" w:eastAsia="es-ES"/>
        </w:rPr>
        <w:t xml:space="preserve">ó </w:t>
      </w:r>
      <w:r w:rsidRPr="00B82D30">
        <w:rPr>
          <w:color w:val="auto"/>
          <w:lang w:val="es-ES_tradnl" w:eastAsia="es-ES"/>
        </w:rPr>
        <w:t>porcentajes apropiados conforme al diseño estadístico de cada una de las encuestas mencionadas</w:t>
      </w:r>
      <w:r>
        <w:rPr>
          <w:color w:val="auto"/>
          <w:lang w:val="es-ES_tradnl" w:eastAsia="es-ES"/>
        </w:rPr>
        <w:t>;</w:t>
      </w:r>
      <w:r w:rsidRPr="001E63AD">
        <w:rPr>
          <w:rFonts w:eastAsiaTheme="minorHAnsi"/>
        </w:rPr>
        <w:t xml:space="preserve"> </w:t>
      </w:r>
      <w:r>
        <w:rPr>
          <w:rFonts w:eastAsiaTheme="minorHAnsi"/>
        </w:rPr>
        <w:t>éstas</w:t>
      </w:r>
      <w:r w:rsidRPr="003C6D18">
        <w:rPr>
          <w:rFonts w:eastAsiaTheme="minorHAnsi"/>
        </w:rPr>
        <w:t xml:space="preserve"> se complementa</w:t>
      </w:r>
      <w:r>
        <w:rPr>
          <w:rFonts w:eastAsiaTheme="minorHAnsi"/>
        </w:rPr>
        <w:t>ron</w:t>
      </w:r>
      <w:r w:rsidRPr="003C6D18">
        <w:rPr>
          <w:rFonts w:eastAsiaTheme="minorHAnsi"/>
        </w:rPr>
        <w:t xml:space="preserve"> con la recepción oportuna vía correo electrónico y captación por </w:t>
      </w:r>
      <w:r>
        <w:rPr>
          <w:rFonts w:eastAsiaTheme="minorHAnsi"/>
        </w:rPr>
        <w:t>i</w:t>
      </w:r>
      <w:r w:rsidRPr="003C6D18">
        <w:rPr>
          <w:rFonts w:eastAsiaTheme="minorHAnsi"/>
        </w:rPr>
        <w:t>nternet de los registros administrativos</w:t>
      </w:r>
      <w:r>
        <w:rPr>
          <w:rFonts w:eastAsiaTheme="minorHAnsi"/>
        </w:rPr>
        <w:t>,</w:t>
      </w:r>
      <w:r w:rsidRPr="003C6D18">
        <w:rPr>
          <w:rFonts w:eastAsiaTheme="minorHAnsi"/>
        </w:rPr>
        <w:t xml:space="preserve"> lo que permitió la generación de estadísticas con niveles altos de cobertura y precisión para su inclusión en el </w:t>
      </w:r>
      <w:r>
        <w:rPr>
          <w:rFonts w:eastAsiaTheme="minorHAnsi"/>
        </w:rPr>
        <w:t>IGAE</w:t>
      </w:r>
      <w:r w:rsidRPr="003C6D18">
        <w:rPr>
          <w:rFonts w:eastAsiaTheme="minorHAnsi"/>
        </w:rPr>
        <w:t>.</w:t>
      </w:r>
    </w:p>
    <w:p w14:paraId="1C74B1FC" w14:textId="77777777" w:rsidR="00216CB0" w:rsidRDefault="00216CB0" w:rsidP="00216CB0">
      <w:pPr>
        <w:spacing w:before="240"/>
        <w:rPr>
          <w:b/>
          <w:i/>
          <w:lang w:val="es-MX"/>
        </w:rPr>
      </w:pPr>
    </w:p>
    <w:p w14:paraId="43DCD94D" w14:textId="77777777" w:rsidR="00216CB0" w:rsidRDefault="00216CB0" w:rsidP="00216CB0">
      <w:pPr>
        <w:jc w:val="center"/>
        <w:rPr>
          <w:b/>
          <w:color w:val="000000"/>
        </w:rPr>
      </w:pPr>
    </w:p>
    <w:p w14:paraId="0A894720" w14:textId="77777777" w:rsidR="00216CB0" w:rsidRDefault="00216CB0" w:rsidP="00216CB0">
      <w:pPr>
        <w:jc w:val="center"/>
        <w:rPr>
          <w:b/>
          <w:color w:val="000000"/>
        </w:rPr>
      </w:pPr>
    </w:p>
    <w:p w14:paraId="4F7A5C88" w14:textId="77777777" w:rsidR="00216CB0" w:rsidRDefault="00216CB0" w:rsidP="00216CB0">
      <w:pPr>
        <w:ind w:firstLine="708"/>
        <w:jc w:val="center"/>
        <w:rPr>
          <w:b/>
          <w:color w:val="000000"/>
        </w:rPr>
      </w:pPr>
      <w:r w:rsidRPr="003B1ACA">
        <w:rPr>
          <w:b/>
          <w:color w:val="000000"/>
        </w:rPr>
        <w:t>Se anexa Nota Técnica</w:t>
      </w:r>
    </w:p>
    <w:p w14:paraId="243CB94E" w14:textId="77777777" w:rsidR="00216CB0" w:rsidRDefault="00216CB0" w:rsidP="00216CB0">
      <w:pPr>
        <w:pStyle w:val="p0"/>
        <w:jc w:val="center"/>
      </w:pPr>
    </w:p>
    <w:p w14:paraId="489DAE64"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64380FFD"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55CA38B2"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49EDF20F"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486C0AC8"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73E6729F"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6AC8210A"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1AA87066"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4AECC4F5"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784CC4EA"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342B4403"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7ADCFC6E"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0ACD03E5"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761B2C73"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0B8523D4"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0DBC2CCC"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70C0F8BD" w14:textId="77777777" w:rsidR="00216CB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361351C3" w14:textId="77777777" w:rsidR="00216CB0" w:rsidRPr="00A1215B"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1E347D49" w14:textId="77777777" w:rsidR="00216CB0" w:rsidRPr="00086C10" w:rsidRDefault="00216CB0" w:rsidP="00216CB0">
      <w:pPr>
        <w:pStyle w:val="NormalWeb"/>
        <w:spacing w:before="0" w:beforeAutospacing="0" w:after="0" w:afterAutospacing="0"/>
        <w:ind w:left="-426" w:right="-518"/>
        <w:contextualSpacing/>
        <w:jc w:val="center"/>
        <w:rPr>
          <w:rFonts w:ascii="Arial" w:hAnsi="Arial" w:cs="Arial"/>
          <w:sz w:val="22"/>
          <w:szCs w:val="22"/>
        </w:rPr>
      </w:pPr>
    </w:p>
    <w:p w14:paraId="5EB70C05" w14:textId="77777777" w:rsidR="00216CB0" w:rsidRPr="00AA36AB" w:rsidRDefault="00216CB0" w:rsidP="00216CB0">
      <w:pPr>
        <w:pStyle w:val="NormalWeb"/>
        <w:spacing w:before="0" w:beforeAutospacing="0" w:after="0" w:afterAutospacing="0"/>
        <w:ind w:left="-426" w:right="-518"/>
        <w:contextualSpacing/>
        <w:jc w:val="center"/>
        <w:rPr>
          <w:rFonts w:ascii="Arial" w:hAnsi="Arial" w:cs="Arial"/>
          <w:sz w:val="22"/>
          <w:szCs w:val="22"/>
        </w:rPr>
      </w:pPr>
      <w:r w:rsidRPr="00AA36AB">
        <w:rPr>
          <w:rFonts w:ascii="Arial" w:hAnsi="Arial" w:cs="Arial"/>
          <w:sz w:val="22"/>
          <w:szCs w:val="22"/>
        </w:rPr>
        <w:t xml:space="preserve">Para consultas de medios y periodistas, contactar a: </w:t>
      </w:r>
      <w:hyperlink r:id="rId9" w:history="1">
        <w:r w:rsidRPr="00AA36AB">
          <w:rPr>
            <w:rStyle w:val="Hipervnculo"/>
            <w:rFonts w:ascii="Arial" w:hAnsi="Arial" w:cs="Arial"/>
            <w:sz w:val="22"/>
            <w:szCs w:val="22"/>
          </w:rPr>
          <w:t>comunicacionsocial@inegi.org.mx</w:t>
        </w:r>
      </w:hyperlink>
      <w:r w:rsidRPr="00AA36AB">
        <w:rPr>
          <w:rFonts w:ascii="Arial" w:hAnsi="Arial" w:cs="Arial"/>
          <w:sz w:val="22"/>
          <w:szCs w:val="22"/>
        </w:rPr>
        <w:t xml:space="preserve"> </w:t>
      </w:r>
    </w:p>
    <w:p w14:paraId="2F5505FE" w14:textId="77777777" w:rsidR="00216CB0" w:rsidRPr="00AA36AB" w:rsidRDefault="00216CB0" w:rsidP="00216CB0">
      <w:pPr>
        <w:pStyle w:val="NormalWeb"/>
        <w:spacing w:before="0" w:beforeAutospacing="0" w:after="0" w:afterAutospacing="0"/>
        <w:ind w:left="-426" w:right="-518"/>
        <w:contextualSpacing/>
        <w:jc w:val="center"/>
        <w:rPr>
          <w:rFonts w:ascii="Arial" w:hAnsi="Arial" w:cs="Arial"/>
          <w:sz w:val="22"/>
          <w:szCs w:val="22"/>
        </w:rPr>
      </w:pPr>
      <w:r w:rsidRPr="00AA36AB">
        <w:rPr>
          <w:rFonts w:ascii="Arial" w:hAnsi="Arial" w:cs="Arial"/>
          <w:sz w:val="22"/>
          <w:szCs w:val="22"/>
        </w:rPr>
        <w:t xml:space="preserve">o llamar al teléfono (55) 52-78-10-00, </w:t>
      </w:r>
      <w:proofErr w:type="spellStart"/>
      <w:r w:rsidRPr="00AA36AB">
        <w:rPr>
          <w:rFonts w:ascii="Arial" w:hAnsi="Arial" w:cs="Arial"/>
          <w:sz w:val="22"/>
          <w:szCs w:val="22"/>
        </w:rPr>
        <w:t>exts</w:t>
      </w:r>
      <w:proofErr w:type="spellEnd"/>
      <w:r w:rsidRPr="00AA36AB">
        <w:rPr>
          <w:rFonts w:ascii="Arial" w:hAnsi="Arial" w:cs="Arial"/>
          <w:sz w:val="22"/>
          <w:szCs w:val="22"/>
        </w:rPr>
        <w:t>. 1134, 1260 y 1241.</w:t>
      </w:r>
    </w:p>
    <w:p w14:paraId="6BD3A382" w14:textId="77777777" w:rsidR="00216CB0" w:rsidRPr="00AA36AB" w:rsidRDefault="00216CB0" w:rsidP="00216CB0">
      <w:pPr>
        <w:ind w:left="-426" w:right="-518"/>
        <w:contextualSpacing/>
        <w:jc w:val="center"/>
        <w:rPr>
          <w:sz w:val="22"/>
          <w:szCs w:val="22"/>
        </w:rPr>
      </w:pPr>
    </w:p>
    <w:p w14:paraId="3134A1F2" w14:textId="77777777" w:rsidR="00216CB0" w:rsidRPr="00AA36AB" w:rsidRDefault="00216CB0" w:rsidP="00216CB0">
      <w:pPr>
        <w:ind w:left="-426" w:right="-518"/>
        <w:contextualSpacing/>
        <w:jc w:val="center"/>
        <w:rPr>
          <w:sz w:val="22"/>
          <w:szCs w:val="22"/>
        </w:rPr>
      </w:pPr>
      <w:r w:rsidRPr="00AA36AB">
        <w:rPr>
          <w:sz w:val="22"/>
          <w:szCs w:val="22"/>
        </w:rPr>
        <w:t xml:space="preserve">Dirección de Atención a Medios / Dirección General Adjunta de Comunicación </w:t>
      </w:r>
    </w:p>
    <w:p w14:paraId="4B359429" w14:textId="77777777" w:rsidR="00216CB0" w:rsidRPr="00AA36AB" w:rsidRDefault="00216CB0" w:rsidP="00216CB0">
      <w:pPr>
        <w:ind w:left="-426" w:right="-518"/>
        <w:contextualSpacing/>
        <w:jc w:val="center"/>
        <w:rPr>
          <w:sz w:val="22"/>
          <w:szCs w:val="22"/>
        </w:rPr>
      </w:pPr>
    </w:p>
    <w:p w14:paraId="6181BB2A" w14:textId="77777777" w:rsidR="00216CB0" w:rsidRPr="003C537A" w:rsidRDefault="00216CB0" w:rsidP="00216CB0">
      <w:pPr>
        <w:ind w:left="-425" w:right="-516"/>
        <w:contextualSpacing/>
        <w:jc w:val="center"/>
        <w:rPr>
          <w:strike/>
          <w:sz w:val="8"/>
          <w:szCs w:val="8"/>
        </w:rPr>
      </w:pPr>
      <w:r w:rsidRPr="00FF1218">
        <w:rPr>
          <w:noProof/>
          <w:lang w:val="es-MX" w:eastAsia="es-MX"/>
        </w:rPr>
        <w:drawing>
          <wp:inline distT="0" distB="0" distL="0" distR="0" wp14:anchorId="77765E74" wp14:editId="13128054">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D1D77A" wp14:editId="58444FAA">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B11F9F" wp14:editId="5917020F">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B6D77C" wp14:editId="1B758851">
            <wp:extent cx="365760" cy="365760"/>
            <wp:effectExtent l="0" t="0" r="0" b="0"/>
            <wp:docPr id="7" name="Imagen 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FB3DDB" wp14:editId="6F80B766">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8F62508" w14:textId="77777777" w:rsidR="00216CB0" w:rsidRDefault="00216CB0" w:rsidP="00216CB0">
      <w:pPr>
        <w:pStyle w:val="NormalWeb"/>
        <w:spacing w:before="0" w:beforeAutospacing="0" w:after="0" w:afterAutospacing="0"/>
        <w:ind w:left="-426" w:right="-518"/>
        <w:contextualSpacing/>
        <w:jc w:val="center"/>
        <w:rPr>
          <w:rFonts w:ascii="Arial" w:hAnsi="Arial" w:cs="Arial"/>
          <w:sz w:val="18"/>
          <w:szCs w:val="18"/>
        </w:rPr>
      </w:pPr>
    </w:p>
    <w:p w14:paraId="25F77787" w14:textId="77777777" w:rsidR="00216CB0" w:rsidRPr="00157C43" w:rsidRDefault="00216CB0" w:rsidP="00216CB0">
      <w:pPr>
        <w:pStyle w:val="bullet"/>
        <w:tabs>
          <w:tab w:val="left" w:pos="8789"/>
        </w:tabs>
        <w:spacing w:before="0"/>
        <w:ind w:left="0" w:right="51" w:firstLine="0"/>
        <w:jc w:val="center"/>
        <w:rPr>
          <w:rFonts w:cs="Arial"/>
          <w:szCs w:val="24"/>
        </w:rPr>
        <w:sectPr w:rsidR="00216CB0"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21B144CB" w14:textId="77777777" w:rsidR="00216CB0" w:rsidRDefault="00216CB0" w:rsidP="00216CB0">
      <w:pPr>
        <w:tabs>
          <w:tab w:val="left" w:pos="8789"/>
        </w:tabs>
        <w:ind w:right="51"/>
        <w:jc w:val="center"/>
      </w:pPr>
      <w:r>
        <w:lastRenderedPageBreak/>
        <w:t xml:space="preserve"> </w:t>
      </w:r>
    </w:p>
    <w:p w14:paraId="28A8F5EA" w14:textId="370E4566" w:rsidR="00216CB0" w:rsidRPr="003E0C75" w:rsidRDefault="00216CB0" w:rsidP="00216CB0">
      <w:pPr>
        <w:tabs>
          <w:tab w:val="left" w:pos="8789"/>
        </w:tabs>
        <w:ind w:right="51"/>
        <w:jc w:val="center"/>
        <w:rPr>
          <w:b/>
        </w:rPr>
      </w:pPr>
      <w:r w:rsidRPr="003E0C75">
        <w:t xml:space="preserve"> </w:t>
      </w:r>
      <w:r w:rsidRPr="003E0C75">
        <w:rPr>
          <w:b/>
        </w:rPr>
        <w:t>NOTA TÉCNICA</w:t>
      </w:r>
    </w:p>
    <w:p w14:paraId="398923B6" w14:textId="77777777" w:rsidR="00216CB0" w:rsidRPr="003E0C75" w:rsidRDefault="00216CB0" w:rsidP="00216CB0">
      <w:pPr>
        <w:tabs>
          <w:tab w:val="left" w:pos="8789"/>
        </w:tabs>
        <w:ind w:right="51"/>
        <w:jc w:val="center"/>
        <w:rPr>
          <w:b/>
        </w:rPr>
      </w:pPr>
    </w:p>
    <w:p w14:paraId="236D08E4" w14:textId="77777777" w:rsidR="0082401B" w:rsidRPr="003E0C75" w:rsidRDefault="0082401B" w:rsidP="0082401B">
      <w:pPr>
        <w:pStyle w:val="Profesin"/>
        <w:outlineLvl w:val="0"/>
        <w:rPr>
          <w:sz w:val="24"/>
          <w:szCs w:val="24"/>
          <w:lang w:val="es-MX"/>
        </w:rPr>
      </w:pPr>
      <w:r w:rsidRPr="003E0C75">
        <w:rPr>
          <w:sz w:val="24"/>
          <w:szCs w:val="24"/>
          <w:lang w:val="es-MX"/>
        </w:rPr>
        <w:t>INDICADOR GLOBAL DE LA ACTIVIDAD ECONÓMICA</w:t>
      </w:r>
      <w:r w:rsidR="00524FC0" w:rsidRPr="003E0C75">
        <w:rPr>
          <w:sz w:val="24"/>
          <w:szCs w:val="24"/>
          <w:vertAlign w:val="superscript"/>
        </w:rPr>
        <w:footnoteReference w:id="4"/>
      </w:r>
    </w:p>
    <w:p w14:paraId="28FACCD3" w14:textId="337E535E" w:rsidR="0082401B" w:rsidRPr="003E0C75" w:rsidRDefault="0082401B" w:rsidP="0082401B">
      <w:pPr>
        <w:jc w:val="center"/>
        <w:rPr>
          <w:b/>
          <w:spacing w:val="25"/>
          <w:lang w:val="es-MX"/>
        </w:rPr>
      </w:pPr>
      <w:r w:rsidRPr="003E0C75">
        <w:rPr>
          <w:b/>
          <w:spacing w:val="25"/>
          <w:lang w:val="es-MX"/>
        </w:rPr>
        <w:t xml:space="preserve">DURANTE </w:t>
      </w:r>
      <w:r w:rsidR="004111F8" w:rsidRPr="003E0C75">
        <w:rPr>
          <w:b/>
          <w:spacing w:val="25"/>
          <w:lang w:val="es-MX"/>
        </w:rPr>
        <w:t>MARZO</w:t>
      </w:r>
      <w:r w:rsidR="00662155" w:rsidRPr="003E0C75">
        <w:rPr>
          <w:b/>
          <w:spacing w:val="25"/>
          <w:lang w:val="es-MX"/>
        </w:rPr>
        <w:t xml:space="preserve"> DE 20</w:t>
      </w:r>
      <w:r w:rsidR="00235F56" w:rsidRPr="003E0C75">
        <w:rPr>
          <w:b/>
          <w:spacing w:val="25"/>
          <w:lang w:val="es-MX"/>
        </w:rPr>
        <w:t>2</w:t>
      </w:r>
      <w:r w:rsidR="00C273F1" w:rsidRPr="003E0C75">
        <w:rPr>
          <w:b/>
          <w:spacing w:val="25"/>
          <w:lang w:val="es-MX"/>
        </w:rPr>
        <w:t>1</w:t>
      </w:r>
    </w:p>
    <w:p w14:paraId="389084C2" w14:textId="77777777" w:rsidR="0082401B" w:rsidRPr="003E0C75" w:rsidRDefault="0082401B" w:rsidP="0082401B">
      <w:pPr>
        <w:jc w:val="center"/>
        <w:rPr>
          <w:b/>
          <w:spacing w:val="25"/>
          <w:lang w:val="es-MX"/>
        </w:rPr>
      </w:pPr>
      <w:r w:rsidRPr="003E0C75">
        <w:rPr>
          <w:b/>
          <w:spacing w:val="25"/>
          <w:lang w:val="es-MX"/>
        </w:rPr>
        <w:t>(</w:t>
      </w:r>
      <w:r w:rsidRPr="003E0C75">
        <w:rPr>
          <w:b/>
          <w:i/>
          <w:spacing w:val="25"/>
          <w:lang w:val="es-MX"/>
        </w:rPr>
        <w:t>Cifras desestacionalizadas</w:t>
      </w:r>
      <w:r w:rsidRPr="003E0C75">
        <w:rPr>
          <w:b/>
          <w:spacing w:val="25"/>
          <w:lang w:val="es-MX"/>
        </w:rPr>
        <w:t>)</w:t>
      </w:r>
    </w:p>
    <w:p w14:paraId="6960EA7A" w14:textId="77777777" w:rsidR="00635009" w:rsidRDefault="00635009" w:rsidP="00635009">
      <w:pPr>
        <w:spacing w:before="120"/>
        <w:rPr>
          <w:sz w:val="28"/>
          <w:szCs w:val="28"/>
          <w:lang w:val="es-MX"/>
        </w:rPr>
      </w:pPr>
    </w:p>
    <w:p w14:paraId="461029C7" w14:textId="19F3EC9B" w:rsidR="00635009" w:rsidRDefault="00635009" w:rsidP="00635009">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 xml:space="preserve">mostró un </w:t>
      </w:r>
      <w:r w:rsidR="00D163F6">
        <w:rPr>
          <w:lang w:val="es-MX"/>
        </w:rPr>
        <w:t>aumento</w:t>
      </w:r>
      <w:r>
        <w:rPr>
          <w:lang w:val="es-MX"/>
        </w:rPr>
        <w:t xml:space="preserve"> de</w:t>
      </w:r>
      <w:r w:rsidR="00D04E66">
        <w:rPr>
          <w:lang w:val="es-MX"/>
        </w:rPr>
        <w:t xml:space="preserve"> </w:t>
      </w:r>
      <w:r w:rsidR="00D163F6">
        <w:rPr>
          <w:lang w:val="es-MX"/>
        </w:rPr>
        <w:t>2.6</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4111F8">
        <w:rPr>
          <w:lang w:val="es-MX"/>
        </w:rPr>
        <w:t>tercer</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77777777" w:rsidR="00635009" w:rsidRPr="003B6473" w:rsidRDefault="00635009" w:rsidP="00635009">
      <w:pPr>
        <w:keepNext/>
        <w:keepLines/>
        <w:widowControl w:val="0"/>
        <w:spacing w:before="600"/>
        <w:jc w:val="center"/>
      </w:pPr>
      <w:r w:rsidRPr="00B90B81">
        <w:rPr>
          <w:color w:val="000000"/>
          <w:sz w:val="20"/>
          <w:lang w:val="es-MX"/>
        </w:rPr>
        <w:t>Gráfica 1</w:t>
      </w:r>
    </w:p>
    <w:p w14:paraId="596B3BDD" w14:textId="3CB189E2"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w:t>
      </w:r>
      <w:r w:rsidR="004111F8">
        <w:rPr>
          <w:rFonts w:ascii="Arial" w:hAnsi="Arial" w:cs="Arial"/>
          <w:b/>
          <w:smallCaps/>
          <w:color w:val="auto"/>
          <w:sz w:val="22"/>
        </w:rPr>
        <w:t>marz</w:t>
      </w:r>
      <w:r w:rsidR="00E616A2">
        <w:rPr>
          <w:rFonts w:ascii="Arial" w:hAnsi="Arial" w:cs="Arial"/>
          <w:b/>
          <w:smallCaps/>
          <w:color w:val="auto"/>
          <w:sz w:val="22"/>
        </w:rPr>
        <w:t>o</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7F8E51E6" w:rsidR="00635009" w:rsidRPr="000B1975" w:rsidRDefault="0084298D"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11E8D94C" wp14:editId="2CE4EC16">
            <wp:extent cx="4680000" cy="2472800"/>
            <wp:effectExtent l="0" t="0" r="25400" b="2286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04EE6916" w14:textId="77777777" w:rsidR="00D163F6" w:rsidRPr="00D163F6" w:rsidRDefault="00D163F6" w:rsidP="00425D06">
      <w:pPr>
        <w:spacing w:before="240"/>
        <w:rPr>
          <w:lang w:val="es-MX"/>
        </w:rPr>
      </w:pPr>
      <w:r w:rsidRPr="00D163F6">
        <w:rPr>
          <w:lang w:val="es-MX"/>
        </w:rPr>
        <w:t>Por grandes grupos de actividades, las Terciarias se incrementaron 3.1%, las Primarias ascendieron 1.4% y las Secundarias lo hicieron en 0.7% durante marzo de 2021 frente al mes precedente.</w:t>
      </w:r>
    </w:p>
    <w:p w14:paraId="3CE46A9A" w14:textId="0E198ACC" w:rsidR="00635009" w:rsidRPr="007242AA" w:rsidRDefault="00635009" w:rsidP="00635009">
      <w:pPr>
        <w:rPr>
          <w:lang w:val="es-MX"/>
        </w:rPr>
      </w:pPr>
      <w:r w:rsidRPr="007242AA">
        <w:rPr>
          <w:lang w:val="es-MX"/>
        </w:rPr>
        <w:br w:type="page"/>
      </w:r>
    </w:p>
    <w:p w14:paraId="21DA6466" w14:textId="77777777" w:rsidR="00635009" w:rsidRPr="00022D8E" w:rsidRDefault="00635009" w:rsidP="00635009">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26A702FA"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523D70">
        <w:rPr>
          <w:b/>
          <w:smallCaps/>
          <w:color w:val="auto"/>
          <w:sz w:val="22"/>
          <w:szCs w:val="22"/>
        </w:rPr>
        <w:t xml:space="preserve"> </w:t>
      </w:r>
      <w:r w:rsidR="004111F8">
        <w:rPr>
          <w:b/>
          <w:smallCaps/>
          <w:color w:val="auto"/>
          <w:sz w:val="22"/>
          <w:szCs w:val="22"/>
        </w:rPr>
        <w:t>marz</w:t>
      </w:r>
      <w:r w:rsidR="00E616A2">
        <w:rPr>
          <w:b/>
          <w:smallCaps/>
          <w:color w:val="auto"/>
          <w:sz w:val="22"/>
          <w:szCs w:val="22"/>
        </w:rPr>
        <w:t>o</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0F9E4558" w:rsidR="00635009" w:rsidRPr="000509AF" w:rsidRDefault="0084298D" w:rsidP="00635009">
      <w:pPr>
        <w:pStyle w:val="p0"/>
        <w:spacing w:before="0"/>
        <w:ind w:left="992" w:right="1021"/>
        <w:jc w:val="center"/>
        <w:rPr>
          <w:color w:val="auto"/>
        </w:rPr>
      </w:pPr>
      <w:r>
        <w:rPr>
          <w:noProof/>
        </w:rPr>
        <w:drawing>
          <wp:inline distT="0" distB="0" distL="0" distR="0" wp14:anchorId="45D6F7D1" wp14:editId="62EDE544">
            <wp:extent cx="4680000" cy="2472375"/>
            <wp:effectExtent l="0" t="0" r="25400" b="23495"/>
            <wp:docPr id="10" name="Gráfico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6CF0AB45"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523D70">
        <w:rPr>
          <w:b/>
          <w:smallCaps/>
          <w:color w:val="auto"/>
          <w:sz w:val="22"/>
          <w:szCs w:val="22"/>
        </w:rPr>
        <w:t xml:space="preserve"> </w:t>
      </w:r>
      <w:r w:rsidR="004111F8">
        <w:rPr>
          <w:b/>
          <w:smallCaps/>
          <w:color w:val="auto"/>
          <w:sz w:val="22"/>
          <w:szCs w:val="22"/>
        </w:rPr>
        <w:t>marz</w:t>
      </w:r>
      <w:r w:rsidR="00E616A2">
        <w:rPr>
          <w:b/>
          <w:smallCaps/>
          <w:color w:val="auto"/>
          <w:sz w:val="22"/>
          <w:szCs w:val="22"/>
        </w:rPr>
        <w:t>o</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67F76750"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84298D">
        <w:rPr>
          <w:noProof/>
        </w:rPr>
        <w:drawing>
          <wp:inline distT="0" distB="0" distL="0" distR="0" wp14:anchorId="19436220" wp14:editId="491814FB">
            <wp:extent cx="4680000" cy="2472375"/>
            <wp:effectExtent l="0" t="0" r="25400" b="23495"/>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4D3B57DB"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523D70">
        <w:rPr>
          <w:b/>
          <w:smallCaps/>
          <w:color w:val="auto"/>
          <w:sz w:val="22"/>
          <w:szCs w:val="22"/>
        </w:rPr>
        <w:t xml:space="preserve"> </w:t>
      </w:r>
      <w:r w:rsidR="004111F8">
        <w:rPr>
          <w:b/>
          <w:smallCaps/>
          <w:color w:val="auto"/>
          <w:sz w:val="22"/>
          <w:szCs w:val="22"/>
        </w:rPr>
        <w:t>marz</w:t>
      </w:r>
      <w:r w:rsidR="00E616A2">
        <w:rPr>
          <w:b/>
          <w:smallCaps/>
          <w:color w:val="auto"/>
          <w:sz w:val="22"/>
          <w:szCs w:val="22"/>
        </w:rPr>
        <w:t>o</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023240DC" w:rsidR="00635009" w:rsidRPr="00D079E1" w:rsidRDefault="0084298D" w:rsidP="00635009">
      <w:pPr>
        <w:pStyle w:val="p02"/>
        <w:keepLines w:val="0"/>
        <w:widowControl w:val="0"/>
        <w:spacing w:before="0"/>
        <w:jc w:val="center"/>
        <w:rPr>
          <w:color w:val="auto"/>
          <w:sz w:val="16"/>
          <w:szCs w:val="16"/>
          <w:lang w:val="es-MX"/>
        </w:rPr>
      </w:pPr>
      <w:r>
        <w:rPr>
          <w:noProof/>
        </w:rPr>
        <w:drawing>
          <wp:inline distT="0" distB="0" distL="0" distR="0" wp14:anchorId="5CEEE3AE" wp14:editId="53A1670C">
            <wp:extent cx="4680000" cy="2475975"/>
            <wp:effectExtent l="0" t="0" r="25400" b="19685"/>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635009">
      <w:pPr>
        <w:pStyle w:val="p02"/>
        <w:keepLines w:val="0"/>
        <w:widowControl w:val="0"/>
        <w:spacing w:before="0"/>
        <w:ind w:left="708"/>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635009">
      <w:pPr>
        <w:spacing w:before="120"/>
        <w:rPr>
          <w:b/>
          <w:i/>
          <w:lang w:val="es-MX"/>
        </w:rPr>
      </w:pPr>
      <w:r>
        <w:rPr>
          <w:b/>
          <w:i/>
          <w:lang w:val="es-MX"/>
        </w:rPr>
        <w:t>Cifras</w:t>
      </w:r>
      <w:r w:rsidRPr="001A449E">
        <w:rPr>
          <w:b/>
          <w:i/>
          <w:lang w:val="es-MX"/>
        </w:rPr>
        <w:t xml:space="preserve"> Originales</w:t>
      </w:r>
    </w:p>
    <w:p w14:paraId="345DCCD2" w14:textId="77777777" w:rsidR="00635009" w:rsidRDefault="00635009" w:rsidP="00635009">
      <w:pPr>
        <w:tabs>
          <w:tab w:val="num" w:pos="1843"/>
          <w:tab w:val="left" w:pos="7939"/>
        </w:tabs>
        <w:spacing w:before="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635009">
      <w:pPr>
        <w:tabs>
          <w:tab w:val="num" w:pos="1843"/>
          <w:tab w:val="left" w:pos="7939"/>
        </w:tabs>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4C66C22B"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4111F8">
        <w:rPr>
          <w:rFonts w:ascii="Arial" w:hAnsi="Arial" w:cs="Arial"/>
          <w:b/>
          <w:smallCaps/>
          <w:color w:val="auto"/>
          <w:sz w:val="22"/>
          <w:szCs w:val="22"/>
        </w:rPr>
        <w:t>marz</w:t>
      </w:r>
      <w:r w:rsidR="00203F93">
        <w:rPr>
          <w:rFonts w:ascii="Arial" w:hAnsi="Arial" w:cs="Arial"/>
          <w:b/>
          <w:smallCaps/>
          <w:color w:val="auto"/>
          <w:sz w:val="22"/>
          <w:szCs w:val="22"/>
        </w:rPr>
        <w:t>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77777777"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09771EEE" w14:textId="16C941BC" w:rsidR="00635009" w:rsidRPr="000509AF" w:rsidRDefault="00AE6E56" w:rsidP="00635009">
      <w:pPr>
        <w:pStyle w:val="p0"/>
        <w:spacing w:before="0"/>
        <w:jc w:val="center"/>
        <w:rPr>
          <w:color w:val="auto"/>
        </w:rPr>
      </w:pPr>
      <w:r>
        <w:rPr>
          <w:noProof/>
        </w:rPr>
        <w:drawing>
          <wp:inline distT="0" distB="0" distL="0" distR="0" wp14:anchorId="41EB82C4" wp14:editId="2FD84AA1">
            <wp:extent cx="4680000" cy="2473200"/>
            <wp:effectExtent l="0" t="0" r="25400" b="2286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77777777" w:rsidR="00635009" w:rsidRDefault="00635009" w:rsidP="00635009">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6CC9CE03" w14:textId="77777777"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Pr>
          <w:rFonts w:ascii="Arial" w:hAnsi="Arial" w:cs="Arial"/>
          <w:color w:val="auto"/>
          <w:sz w:val="16"/>
          <w:lang w:val="es-MX"/>
        </w:rPr>
        <w:tab/>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02C74B59" w14:textId="77777777" w:rsidR="00635009" w:rsidRDefault="00635009" w:rsidP="00635009">
      <w:pPr>
        <w:tabs>
          <w:tab w:val="num" w:pos="1843"/>
          <w:tab w:val="left" w:pos="7939"/>
        </w:tabs>
        <w:spacing w:before="120"/>
        <w:ind w:right="51"/>
        <w:rPr>
          <w:b/>
          <w:bCs/>
          <w:iCs/>
          <w:smallCaps/>
        </w:rPr>
      </w:pPr>
      <w:bookmarkStart w:id="1" w:name="_Hlk24107995"/>
    </w:p>
    <w:p w14:paraId="32A24E6E" w14:textId="20C9F28C" w:rsidR="00635009" w:rsidRDefault="00635009" w:rsidP="00635009">
      <w:pPr>
        <w:spacing w:before="240"/>
        <w:rPr>
          <w:b/>
          <w:i/>
          <w:lang w:val="es-MX"/>
        </w:rPr>
      </w:pPr>
      <w:bookmarkStart w:id="2" w:name="_Hlk40107795"/>
      <w:bookmarkEnd w:id="1"/>
      <w:r w:rsidRPr="005D6B95">
        <w:rPr>
          <w:b/>
          <w:i/>
          <w:lang w:val="es-MX"/>
        </w:rPr>
        <w:t>Nota al usuario</w:t>
      </w:r>
    </w:p>
    <w:p w14:paraId="7E6A9EDA" w14:textId="77777777" w:rsidR="001E63AD" w:rsidRPr="005D6B95" w:rsidRDefault="001E63AD" w:rsidP="001E63AD">
      <w:pPr>
        <w:rPr>
          <w:b/>
          <w:i/>
          <w:lang w:val="es-MX"/>
        </w:rPr>
      </w:pPr>
    </w:p>
    <w:bookmarkEnd w:id="2"/>
    <w:p w14:paraId="118D5632" w14:textId="2BC6C26B" w:rsidR="001E63AD" w:rsidRPr="003C6D18" w:rsidRDefault="001E63AD" w:rsidP="001E63AD">
      <w:pPr>
        <w:rPr>
          <w:rFonts w:eastAsiaTheme="minorHAnsi"/>
        </w:rPr>
      </w:pPr>
      <w:r w:rsidRPr="003C6D18">
        <w:rPr>
          <w:rFonts w:eastAsiaTheme="minorHAnsi"/>
        </w:rPr>
        <w:t xml:space="preserve">Con base en los “Lineamientos de cambios a la información divulgada en las publicaciones estadísticas y geográficas del INEGI” y que se complementan con las establecidas en las “Normas Especiales para la Divulgación de Datos” del Fondo Monetario Internacional (FMI), en las que se establece que al disponer de un dato más reciente generado por las Cuentas de Bienes y Servicios 2019, versión revisada y que en esta ocasión hace referencia a la incorporación de la construcción del Aeropuerto Internacional Felipe Ángeles por la Encuesta Nacional de Empresas Constructoras (ENEC) desde octubre </w:t>
      </w:r>
      <w:r w:rsidR="00017DE1">
        <w:rPr>
          <w:rFonts w:eastAsiaTheme="minorHAnsi"/>
        </w:rPr>
        <w:t xml:space="preserve">de </w:t>
      </w:r>
      <w:r w:rsidRPr="003C6D18">
        <w:rPr>
          <w:rFonts w:eastAsiaTheme="minorHAnsi"/>
        </w:rPr>
        <w:t xml:space="preserve">2019; así como a la </w:t>
      </w:r>
      <w:r w:rsidR="008B5439">
        <w:rPr>
          <w:rFonts w:eastAsiaTheme="minorHAnsi"/>
        </w:rPr>
        <w:t>agregación</w:t>
      </w:r>
      <w:r w:rsidRPr="003C6D18">
        <w:rPr>
          <w:rFonts w:eastAsiaTheme="minorHAnsi"/>
        </w:rPr>
        <w:t xml:space="preserve"> de la más reciente información estadística disponible de las </w:t>
      </w:r>
      <w:r w:rsidR="006C2B0D">
        <w:rPr>
          <w:rFonts w:eastAsiaTheme="minorHAnsi"/>
        </w:rPr>
        <w:t>e</w:t>
      </w:r>
      <w:r w:rsidRPr="003C6D18">
        <w:rPr>
          <w:rFonts w:eastAsiaTheme="minorHAnsi"/>
        </w:rPr>
        <w:t xml:space="preserve">ncuestas en </w:t>
      </w:r>
      <w:r w:rsidR="006C2B0D">
        <w:rPr>
          <w:rFonts w:eastAsiaTheme="minorHAnsi"/>
        </w:rPr>
        <w:t>e</w:t>
      </w:r>
      <w:r w:rsidRPr="003C6D18">
        <w:rPr>
          <w:rFonts w:eastAsiaTheme="minorHAnsi"/>
        </w:rPr>
        <w:t xml:space="preserve">stablecimientos y en hogares, de los </w:t>
      </w:r>
      <w:r w:rsidR="006C2B0D">
        <w:rPr>
          <w:rFonts w:eastAsiaTheme="minorHAnsi"/>
        </w:rPr>
        <w:t>d</w:t>
      </w:r>
      <w:r w:rsidRPr="003C6D18">
        <w:rPr>
          <w:rFonts w:eastAsiaTheme="minorHAnsi"/>
        </w:rPr>
        <w:t xml:space="preserve">atos primarios y de los </w:t>
      </w:r>
      <w:r w:rsidR="006C2B0D">
        <w:rPr>
          <w:rFonts w:eastAsiaTheme="minorHAnsi"/>
        </w:rPr>
        <w:t>r</w:t>
      </w:r>
      <w:r w:rsidRPr="003C6D18">
        <w:rPr>
          <w:rFonts w:eastAsiaTheme="minorHAnsi"/>
        </w:rPr>
        <w:t xml:space="preserve">egistros administrativos que se generan en el Instituto; y, para las actividades agropecuarias, de servicios financieros y del gobierno de los registros administrativos provenientes de las Unidades del Estado se </w:t>
      </w:r>
      <w:r w:rsidR="006C2B0D">
        <w:rPr>
          <w:rFonts w:eastAsiaTheme="minorHAnsi"/>
        </w:rPr>
        <w:t>realizó</w:t>
      </w:r>
      <w:r w:rsidRPr="003C6D18">
        <w:rPr>
          <w:rFonts w:eastAsiaTheme="minorHAnsi"/>
        </w:rPr>
        <w:t xml:space="preserve"> la actualización del </w:t>
      </w:r>
      <w:r>
        <w:rPr>
          <w:rFonts w:eastAsiaTheme="minorHAnsi"/>
        </w:rPr>
        <w:t>Indicador Global de la Actividad Económica</w:t>
      </w:r>
      <w:r w:rsidRPr="003C6D18">
        <w:rPr>
          <w:rFonts w:eastAsiaTheme="minorHAnsi"/>
        </w:rPr>
        <w:t xml:space="preserve"> (</w:t>
      </w:r>
      <w:r>
        <w:rPr>
          <w:rFonts w:eastAsiaTheme="minorHAnsi"/>
        </w:rPr>
        <w:t>IGAE</w:t>
      </w:r>
      <w:r w:rsidRPr="003C6D18">
        <w:rPr>
          <w:rFonts w:eastAsiaTheme="minorHAnsi"/>
        </w:rPr>
        <w:t xml:space="preserve">). </w:t>
      </w:r>
      <w:r w:rsidR="002C22DA" w:rsidRPr="00921D3C">
        <w:rPr>
          <w:rFonts w:eastAsiaTheme="minorHAnsi"/>
          <w:color w:val="000000"/>
          <w:lang w:val="es-ES"/>
        </w:rPr>
        <w:t>Como resultado de incorporar dicha información,</w:t>
      </w:r>
      <w:r w:rsidRPr="003C6D18">
        <w:rPr>
          <w:rFonts w:eastAsiaTheme="minorHAnsi"/>
        </w:rPr>
        <w:t xml:space="preserve"> se identifican diferencias en los niveles de los índices y variaciones que fueron oportunamente publicadas.</w:t>
      </w:r>
    </w:p>
    <w:p w14:paraId="27E62D0E" w14:textId="7D051BD6" w:rsidR="00D23AAD" w:rsidRPr="00B82D30" w:rsidRDefault="00D23AAD" w:rsidP="00D23AAD">
      <w:pPr>
        <w:pStyle w:val="Default"/>
        <w:spacing w:before="240" w:after="240"/>
        <w:jc w:val="both"/>
        <w:rPr>
          <w:color w:val="auto"/>
          <w:lang w:val="es-ES_tradnl" w:eastAsia="es-ES"/>
        </w:rPr>
      </w:pPr>
      <w:r w:rsidRPr="00B82D30">
        <w:rPr>
          <w:color w:val="auto"/>
          <w:lang w:val="es-ES_tradnl" w:eastAsia="es-ES"/>
        </w:rPr>
        <w:t xml:space="preserve">La Tasa de No Respuesta en la captación de las </w:t>
      </w:r>
      <w:r w:rsidR="002C22DA">
        <w:rPr>
          <w:color w:val="auto"/>
          <w:lang w:val="es-ES_tradnl" w:eastAsia="es-ES"/>
        </w:rPr>
        <w:t>e</w:t>
      </w:r>
      <w:r w:rsidRPr="00B82D30">
        <w:rPr>
          <w:color w:val="auto"/>
          <w:lang w:val="es-ES_tradnl" w:eastAsia="es-ES"/>
        </w:rPr>
        <w:t xml:space="preserve">ncuestas </w:t>
      </w:r>
      <w:r w:rsidR="002C22DA">
        <w:rPr>
          <w:color w:val="auto"/>
          <w:lang w:val="es-ES_tradnl" w:eastAsia="es-ES"/>
        </w:rPr>
        <w:t>e</w:t>
      </w:r>
      <w:r w:rsidRPr="00B82D30">
        <w:rPr>
          <w:color w:val="auto"/>
          <w:lang w:val="es-ES_tradnl" w:eastAsia="es-ES"/>
        </w:rPr>
        <w:t xml:space="preserve">conómicas que se consideraron para la integración del IGAE </w:t>
      </w:r>
      <w:r w:rsidR="00FE4477" w:rsidRPr="00B82D30">
        <w:rPr>
          <w:color w:val="auto"/>
          <w:lang w:val="es-ES_tradnl" w:eastAsia="es-ES"/>
        </w:rPr>
        <w:t>c</w:t>
      </w:r>
      <w:r w:rsidRPr="00B82D30">
        <w:rPr>
          <w:color w:val="auto"/>
          <w:lang w:val="es-ES_tradnl" w:eastAsia="es-ES"/>
        </w:rPr>
        <w:t xml:space="preserve">omo son: ENEC, la Encuesta Mensual de la Industria Manufacturera (EMIM), la Encuesta Mensual sobre Empresas Comerciales (EMEC) y la Encuesta Mensual de Servicios (EMS), correspondientes </w:t>
      </w:r>
      <w:r w:rsidR="00017DE1">
        <w:rPr>
          <w:color w:val="auto"/>
          <w:lang w:val="es-ES_tradnl" w:eastAsia="es-ES"/>
        </w:rPr>
        <w:t>a</w:t>
      </w:r>
      <w:r w:rsidRPr="00B82D30">
        <w:rPr>
          <w:color w:val="auto"/>
          <w:lang w:val="es-ES_tradnl" w:eastAsia="es-ES"/>
        </w:rPr>
        <w:t xml:space="preserve"> </w:t>
      </w:r>
      <w:r w:rsidR="001E63AD">
        <w:rPr>
          <w:color w:val="auto"/>
          <w:lang w:val="es-ES_tradnl" w:eastAsia="es-ES"/>
        </w:rPr>
        <w:t>ma</w:t>
      </w:r>
      <w:r w:rsidR="0025010E" w:rsidRPr="00B82D30">
        <w:rPr>
          <w:color w:val="auto"/>
          <w:lang w:val="es-ES_tradnl" w:eastAsia="es-ES"/>
        </w:rPr>
        <w:t>r</w:t>
      </w:r>
      <w:r w:rsidR="001E63AD">
        <w:rPr>
          <w:color w:val="auto"/>
          <w:lang w:val="es-ES_tradnl" w:eastAsia="es-ES"/>
        </w:rPr>
        <w:t>z</w:t>
      </w:r>
      <w:r w:rsidRPr="00B82D30">
        <w:rPr>
          <w:color w:val="auto"/>
          <w:lang w:val="es-ES_tradnl" w:eastAsia="es-ES"/>
        </w:rPr>
        <w:t>o de 2021, registr</w:t>
      </w:r>
      <w:r w:rsidR="00E2300C">
        <w:rPr>
          <w:color w:val="auto"/>
          <w:lang w:val="es-ES_tradnl" w:eastAsia="es-ES"/>
        </w:rPr>
        <w:t xml:space="preserve">ó </w:t>
      </w:r>
      <w:r w:rsidRPr="00B82D30">
        <w:rPr>
          <w:color w:val="auto"/>
          <w:lang w:val="es-ES_tradnl" w:eastAsia="es-ES"/>
        </w:rPr>
        <w:t>porcentajes apropiados conforme al diseño estadístico de cada una de las encuestas mencionadas</w:t>
      </w:r>
      <w:r w:rsidR="001E63AD">
        <w:rPr>
          <w:color w:val="auto"/>
          <w:lang w:val="es-ES_tradnl" w:eastAsia="es-ES"/>
        </w:rPr>
        <w:t>;</w:t>
      </w:r>
      <w:r w:rsidR="001E63AD" w:rsidRPr="001E63AD">
        <w:rPr>
          <w:rFonts w:eastAsiaTheme="minorHAnsi"/>
        </w:rPr>
        <w:t xml:space="preserve"> </w:t>
      </w:r>
      <w:r w:rsidR="00E2300C">
        <w:rPr>
          <w:rFonts w:eastAsiaTheme="minorHAnsi"/>
        </w:rPr>
        <w:t>éstas</w:t>
      </w:r>
      <w:r w:rsidR="001E63AD" w:rsidRPr="003C6D18">
        <w:rPr>
          <w:rFonts w:eastAsiaTheme="minorHAnsi"/>
        </w:rPr>
        <w:t xml:space="preserve"> se complementa</w:t>
      </w:r>
      <w:r w:rsidR="00017DE1">
        <w:rPr>
          <w:rFonts w:eastAsiaTheme="minorHAnsi"/>
        </w:rPr>
        <w:t>ron</w:t>
      </w:r>
      <w:r w:rsidR="001E63AD" w:rsidRPr="003C6D18">
        <w:rPr>
          <w:rFonts w:eastAsiaTheme="minorHAnsi"/>
        </w:rPr>
        <w:t xml:space="preserve"> con la recepción oportuna vía correo electrónico y captación por </w:t>
      </w:r>
      <w:r w:rsidR="00017DE1">
        <w:rPr>
          <w:rFonts w:eastAsiaTheme="minorHAnsi"/>
        </w:rPr>
        <w:t>i</w:t>
      </w:r>
      <w:r w:rsidR="001E63AD" w:rsidRPr="003C6D18">
        <w:rPr>
          <w:rFonts w:eastAsiaTheme="minorHAnsi"/>
        </w:rPr>
        <w:t>nternet de los registros administrativos</w:t>
      </w:r>
      <w:r w:rsidR="00E2300C">
        <w:rPr>
          <w:rFonts w:eastAsiaTheme="minorHAnsi"/>
        </w:rPr>
        <w:t>,</w:t>
      </w:r>
      <w:r w:rsidR="001E63AD" w:rsidRPr="003C6D18">
        <w:rPr>
          <w:rFonts w:eastAsiaTheme="minorHAnsi"/>
        </w:rPr>
        <w:t xml:space="preserve"> lo que permitió la generación de estadísticas con niveles altos de cobertura y precisión para su inclusión en el </w:t>
      </w:r>
      <w:r w:rsidR="001E63AD">
        <w:rPr>
          <w:rFonts w:eastAsiaTheme="minorHAnsi"/>
        </w:rPr>
        <w:t>IGAE</w:t>
      </w:r>
      <w:r w:rsidR="001E63AD" w:rsidRPr="003C6D18">
        <w:rPr>
          <w:rFonts w:eastAsiaTheme="minorHAnsi"/>
        </w:rPr>
        <w:t>.</w:t>
      </w:r>
    </w:p>
    <w:p w14:paraId="4DA55726" w14:textId="7F956AA6" w:rsidR="00635009" w:rsidRDefault="00635009" w:rsidP="00635009">
      <w:pPr>
        <w:spacing w:before="240"/>
      </w:pPr>
      <w:r w:rsidRPr="0011730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546BD2">
        <w:rPr>
          <w:i/>
          <w:iCs/>
        </w:rPr>
        <w:t>outliers</w:t>
      </w:r>
      <w:proofErr w:type="spellEnd"/>
      <w:r w:rsidRPr="00117302">
        <w:t>) en los modelos de ajuste estacional para los meses de la contingencia. Lo anterior con el objetivo de que los grandes cambios en las cifras originales no influyan de manera desproporcionada en los factores estacionales utilizados.</w:t>
      </w:r>
    </w:p>
    <w:p w14:paraId="0D6EFD84" w14:textId="77777777" w:rsidR="00673D8C" w:rsidRDefault="00673D8C">
      <w:pPr>
        <w:jc w:val="left"/>
        <w:rPr>
          <w:b/>
          <w:i/>
          <w:lang w:val="es-MX"/>
        </w:rPr>
      </w:pPr>
      <w:r>
        <w:rPr>
          <w:b/>
          <w:i/>
          <w:lang w:val="es-MX"/>
        </w:rPr>
        <w:br w:type="page"/>
      </w:r>
    </w:p>
    <w:p w14:paraId="5B0D1DCD" w14:textId="6EFA251F" w:rsidR="00635009" w:rsidRPr="00390E26" w:rsidRDefault="00635009" w:rsidP="00635009">
      <w:pPr>
        <w:spacing w:before="240"/>
        <w:rPr>
          <w:b/>
          <w:bCs/>
          <w:lang w:val="es-MX"/>
        </w:rPr>
      </w:pPr>
      <w:r w:rsidRPr="00EF7102">
        <w:rPr>
          <w:b/>
          <w:i/>
          <w:lang w:val="es-MX"/>
        </w:rPr>
        <w:lastRenderedPageBreak/>
        <w:t>Nota metodológica</w:t>
      </w:r>
    </w:p>
    <w:p w14:paraId="213D28E0" w14:textId="77777777" w:rsidR="00635009" w:rsidRPr="00DE1840" w:rsidRDefault="00635009" w:rsidP="0063500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635009">
      <w:pPr>
        <w:pStyle w:val="p0"/>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635009">
      <w:pPr>
        <w:pStyle w:val="Textoindependiente"/>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4817EF8A" w14:textId="77777777" w:rsidR="002C22DA" w:rsidRPr="00E27B23" w:rsidRDefault="002C22DA" w:rsidP="002C22DA">
      <w:pPr>
        <w:pStyle w:val="p0"/>
        <w:spacing w:before="360"/>
        <w:rPr>
          <w:color w:val="auto"/>
        </w:rPr>
      </w:pPr>
      <w:r w:rsidRPr="00E27B2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594D5DAB" w14:textId="77777777" w:rsidR="002C22DA" w:rsidRPr="00E27B23" w:rsidRDefault="002C22DA" w:rsidP="002C22DA">
      <w:pPr>
        <w:pStyle w:val="p0"/>
        <w:spacing w:before="360"/>
        <w:rPr>
          <w:color w:val="auto"/>
        </w:rPr>
      </w:pPr>
      <w:r w:rsidRPr="00E27B23">
        <w:rPr>
          <w:color w:val="auto"/>
        </w:rPr>
        <w:t xml:space="preserve">En este sentido, la desestacionalización o ajuste estacional de series económicas consiste en remover estas influencias </w:t>
      </w:r>
      <w:proofErr w:type="spellStart"/>
      <w:r w:rsidRPr="00E27B23">
        <w:rPr>
          <w:color w:val="auto"/>
        </w:rPr>
        <w:t>intra-anuales</w:t>
      </w:r>
      <w:proofErr w:type="spellEnd"/>
      <w:r w:rsidRPr="00E27B23">
        <w:rPr>
          <w:color w:val="auto"/>
        </w:rPr>
        <w:t xml:space="preserve"> periódicas, debido a que su presencia dificulta diagnosticar o describir el comportamiento de una serie económica al no poder comparar, adecuadamente, un determinado mes con el inmediato anterior.</w:t>
      </w:r>
    </w:p>
    <w:p w14:paraId="080F4F7A" w14:textId="77777777" w:rsidR="002C22DA" w:rsidRPr="00E27B23" w:rsidRDefault="002C22DA" w:rsidP="002C22DA">
      <w:pPr>
        <w:pStyle w:val="p0"/>
        <w:spacing w:before="360"/>
        <w:rPr>
          <w:color w:val="auto"/>
        </w:rPr>
      </w:pPr>
      <w:r w:rsidRPr="00E27B2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4E68B371" w14:textId="77777777" w:rsidR="002C22DA" w:rsidRPr="002C22DA" w:rsidRDefault="002C22DA" w:rsidP="002C22DA">
      <w:pPr>
        <w:pStyle w:val="p0"/>
        <w:spacing w:before="360"/>
        <w:rPr>
          <w:color w:val="auto"/>
        </w:rPr>
      </w:pPr>
      <w:r w:rsidRPr="00E27B23">
        <w:rPr>
          <w:color w:val="auto"/>
        </w:rPr>
        <w:t>Las series originales se ajustan estacionalmente mediante el paquete estadístico X</w:t>
      </w:r>
      <w:r w:rsidRPr="00E27B23">
        <w:rPr>
          <w:color w:val="auto"/>
        </w:rPr>
        <w:noBreakHyphen/>
        <w:t>13ARIMA-SEATS. Para conocer la metodología se sugiere consultar la siguiente liga:</w:t>
      </w:r>
    </w:p>
    <w:p w14:paraId="7688774A" w14:textId="77777777" w:rsidR="002C22DA" w:rsidRPr="002C22DA" w:rsidRDefault="004C6FC5" w:rsidP="002C22DA">
      <w:pPr>
        <w:widowControl w:val="0"/>
        <w:spacing w:before="240"/>
        <w:ind w:right="50"/>
        <w:rPr>
          <w:rStyle w:val="Hipervnculo"/>
          <w:color w:val="auto"/>
        </w:rPr>
      </w:pPr>
      <w:hyperlink r:id="rId27" w:history="1">
        <w:r w:rsidR="002C22DA" w:rsidRPr="00E74593">
          <w:rPr>
            <w:rStyle w:val="Hipervnculo"/>
          </w:rPr>
          <w:t>https://www.inegi.org.mx/app/biblioteca/ficha.html?upc=702825099060</w:t>
        </w:r>
      </w:hyperlink>
    </w:p>
    <w:p w14:paraId="7CC2AE40" w14:textId="399A7BB4" w:rsidR="00635009" w:rsidRPr="00DE1840" w:rsidRDefault="00635009" w:rsidP="002C22DA">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03D6388B" w14:textId="77777777" w:rsidR="002C22DA" w:rsidRDefault="002C22DA">
      <w:pPr>
        <w:jc w:val="left"/>
      </w:pPr>
      <w:r>
        <w:br w:type="page"/>
      </w:r>
    </w:p>
    <w:p w14:paraId="1A5E9FDA" w14:textId="4ED2B0D2" w:rsidR="00673D8C" w:rsidRDefault="00635009" w:rsidP="00673D8C">
      <w:pPr>
        <w:pStyle w:val="Textoindependiente"/>
        <w:ind w:right="51"/>
        <w:rPr>
          <w:color w:val="auto"/>
        </w:rPr>
      </w:pPr>
      <w:r w:rsidRPr="00DE1840">
        <w:rPr>
          <w:color w:val="auto"/>
        </w:rPr>
        <w:lastRenderedPageBreak/>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7612D090" w14:textId="63D5C11F" w:rsidR="00635009" w:rsidRPr="00DE1840" w:rsidRDefault="00635009" w:rsidP="00673D8C">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4AD82B8F" w14:textId="77777777" w:rsidR="00635009" w:rsidRPr="00DE1840" w:rsidRDefault="00635009" w:rsidP="00F336C3">
      <w:pPr>
        <w:pStyle w:val="Textoindependiente"/>
        <w:spacing w:before="120"/>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77777777" w:rsidR="00635009" w:rsidRPr="00DE1840" w:rsidRDefault="00635009" w:rsidP="00F336C3">
      <w:pPr>
        <w:pStyle w:val="Textoindependiente"/>
        <w:ind w:right="50"/>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09D20E11" w:rsidR="00635009" w:rsidRDefault="00635009" w:rsidP="00F336C3">
      <w:pPr>
        <w:pStyle w:val="texto0"/>
        <w:ind w:right="50"/>
        <w:rPr>
          <w:rFonts w:cs="Arial"/>
          <w:color w:val="auto"/>
        </w:rPr>
      </w:pPr>
      <w:r w:rsidRPr="00DE1840">
        <w:rPr>
          <w:rFonts w:cs="Arial"/>
          <w:color w:val="auto"/>
        </w:rPr>
        <w:t>Las series del IGAE, pod</w:t>
      </w:r>
      <w:r w:rsidR="00D21811">
        <w:rPr>
          <w:rFonts w:cs="Arial"/>
          <w:color w:val="auto"/>
        </w:rPr>
        <w:t>en</w:t>
      </w:r>
      <w:r w:rsidRPr="00DE1840">
        <w:rPr>
          <w:rFonts w:cs="Arial"/>
          <w:color w:val="auto"/>
        </w:rPr>
        <w:t xml:space="preserve">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2A2FC" w14:textId="77777777" w:rsidR="004C6FC5" w:rsidRDefault="004C6FC5">
      <w:r>
        <w:separator/>
      </w:r>
    </w:p>
  </w:endnote>
  <w:endnote w:type="continuationSeparator" w:id="0">
    <w:p w14:paraId="28C09D35" w14:textId="77777777" w:rsidR="004C6FC5" w:rsidRDefault="004C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A333" w14:textId="77777777" w:rsidR="00216CB0" w:rsidRPr="00B824C9" w:rsidRDefault="00216CB0"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3E0C75" w:rsidRDefault="003B5757" w:rsidP="003076C4">
    <w:pPr>
      <w:pStyle w:val="Piedepgina"/>
      <w:jc w:val="center"/>
      <w:rPr>
        <w:b/>
        <w:color w:val="002060"/>
        <w:sz w:val="20"/>
        <w:szCs w:val="20"/>
        <w:lang w:val="es-MX"/>
      </w:rPr>
    </w:pPr>
    <w:r w:rsidRPr="003E0C7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3379" w14:textId="77777777" w:rsidR="004C6FC5" w:rsidRDefault="004C6FC5">
      <w:r>
        <w:separator/>
      </w:r>
    </w:p>
  </w:footnote>
  <w:footnote w:type="continuationSeparator" w:id="0">
    <w:p w14:paraId="216E1F39" w14:textId="77777777" w:rsidR="004C6FC5" w:rsidRDefault="004C6FC5">
      <w:r>
        <w:continuationSeparator/>
      </w:r>
    </w:p>
  </w:footnote>
  <w:footnote w:id="1">
    <w:p w14:paraId="3808B0C7" w14:textId="77777777" w:rsidR="00216CB0" w:rsidRPr="00C07AE5" w:rsidRDefault="00216CB0" w:rsidP="00216CB0">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40728B59" w14:textId="7EB896F5" w:rsidR="00216CB0" w:rsidRDefault="00216CB0" w:rsidP="00216CB0">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0A8420FB" w14:textId="77777777" w:rsidR="00984D7D" w:rsidRDefault="00984D7D" w:rsidP="00216CB0">
      <w:pPr>
        <w:pStyle w:val="Textonotapie"/>
        <w:ind w:left="142" w:right="-547" w:hanging="142"/>
        <w:rPr>
          <w:sz w:val="16"/>
          <w:szCs w:val="16"/>
        </w:rPr>
      </w:pPr>
    </w:p>
    <w:p w14:paraId="0558B2FF" w14:textId="77777777" w:rsidR="00216CB0" w:rsidRDefault="00216CB0" w:rsidP="00216CB0">
      <w:pPr>
        <w:pStyle w:val="Textonotapie"/>
        <w:ind w:left="142" w:hanging="142"/>
        <w:rPr>
          <w:sz w:val="16"/>
          <w:szCs w:val="16"/>
        </w:rPr>
      </w:pPr>
    </w:p>
    <w:p w14:paraId="36D79610" w14:textId="77777777" w:rsidR="00216CB0" w:rsidRPr="00C07AE5" w:rsidRDefault="00216CB0" w:rsidP="00216CB0">
      <w:pPr>
        <w:pStyle w:val="Textonotapie"/>
        <w:ind w:left="142" w:hanging="142"/>
        <w:rPr>
          <w:sz w:val="16"/>
          <w:szCs w:val="16"/>
        </w:rPr>
      </w:pPr>
    </w:p>
  </w:footnote>
  <w:footnote w:id="3">
    <w:p w14:paraId="07A4AAD9" w14:textId="77777777" w:rsidR="00216CB0" w:rsidRDefault="00216CB0" w:rsidP="00216CB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533B01CD" w14:textId="77777777" w:rsidR="00216CB0" w:rsidRDefault="00216CB0" w:rsidP="00216CB0">
      <w:pPr>
        <w:pStyle w:val="Textonotapie"/>
        <w:ind w:left="142" w:hanging="142"/>
        <w:rPr>
          <w:sz w:val="16"/>
          <w:szCs w:val="16"/>
        </w:rPr>
      </w:pPr>
    </w:p>
    <w:p w14:paraId="19C0ED71" w14:textId="77777777" w:rsidR="00216CB0" w:rsidRPr="00C07AE5" w:rsidRDefault="00216CB0" w:rsidP="00216CB0">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C4F8" w14:textId="0BC6CDB7" w:rsidR="00216CB0" w:rsidRPr="00265B8C" w:rsidRDefault="00216CB0" w:rsidP="00796F47">
    <w:pPr>
      <w:pStyle w:val="Encabezado"/>
      <w:framePr w:w="5308" w:hSpace="141" w:wrap="auto" w:vAnchor="text" w:hAnchor="page" w:x="5785" w:y="31"/>
      <w:ind w:left="567" w:hanging="11"/>
      <w:jc w:val="right"/>
      <w:rPr>
        <w:b/>
        <w:color w:val="002060"/>
      </w:rPr>
    </w:pPr>
    <w:r w:rsidRPr="00265B8C">
      <w:rPr>
        <w:b/>
        <w:color w:val="002060"/>
      </w:rPr>
      <w:t xml:space="preserve">COMUNICADO DE PRENSA NÚM. </w:t>
    </w:r>
    <w:r w:rsidR="00796F47">
      <w:rPr>
        <w:b/>
        <w:color w:val="002060"/>
      </w:rPr>
      <w:t>322</w:t>
    </w:r>
    <w:r w:rsidRPr="00265B8C">
      <w:rPr>
        <w:b/>
        <w:color w:val="002060"/>
      </w:rPr>
      <w:t>/</w:t>
    </w:r>
    <w:r>
      <w:rPr>
        <w:b/>
        <w:color w:val="002060"/>
      </w:rPr>
      <w:t>21</w:t>
    </w:r>
  </w:p>
  <w:p w14:paraId="56CE2B6B" w14:textId="77777777" w:rsidR="00216CB0" w:rsidRPr="00265B8C" w:rsidRDefault="00216CB0" w:rsidP="00796F47">
    <w:pPr>
      <w:pStyle w:val="Encabezado"/>
      <w:framePr w:w="5308" w:hSpace="141" w:wrap="auto" w:vAnchor="text" w:hAnchor="page" w:x="5785" w:y="31"/>
      <w:ind w:left="567" w:hanging="11"/>
      <w:jc w:val="right"/>
      <w:rPr>
        <w:b/>
        <w:color w:val="002060"/>
        <w:lang w:val="pt-BR"/>
      </w:rPr>
    </w:pPr>
    <w:r>
      <w:rPr>
        <w:b/>
        <w:color w:val="002060"/>
        <w:lang w:val="pt-BR"/>
      </w:rPr>
      <w:t xml:space="preserve">26 DE MAYO </w:t>
    </w:r>
    <w:r w:rsidRPr="00265B8C">
      <w:rPr>
        <w:b/>
        <w:color w:val="002060"/>
        <w:lang w:val="pt-BR"/>
      </w:rPr>
      <w:t>DE 20</w:t>
    </w:r>
    <w:r>
      <w:rPr>
        <w:b/>
        <w:color w:val="002060"/>
        <w:lang w:val="pt-BR"/>
      </w:rPr>
      <w:t>21</w:t>
    </w:r>
  </w:p>
  <w:p w14:paraId="3E649318" w14:textId="77777777" w:rsidR="00216CB0" w:rsidRPr="00265B8C" w:rsidRDefault="00216CB0" w:rsidP="00796F47">
    <w:pPr>
      <w:pStyle w:val="Encabezado"/>
      <w:framePr w:w="5308" w:hSpace="141" w:wrap="auto" w:vAnchor="text" w:hAnchor="page" w:x="5785"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336BD6C9" w14:textId="77777777" w:rsidR="00216CB0" w:rsidRDefault="00216CB0" w:rsidP="00F217A0">
    <w:pPr>
      <w:pStyle w:val="Encabezado"/>
      <w:ind w:left="-142"/>
    </w:pPr>
    <w:r>
      <w:rPr>
        <w:noProof/>
      </w:rPr>
      <w:drawing>
        <wp:inline distT="0" distB="0" distL="0" distR="0" wp14:anchorId="6C0A54CA" wp14:editId="15405F0C">
          <wp:extent cx="771213" cy="8010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25" cy="82592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3A5DAEF8" w:rsidR="003B5757" w:rsidRDefault="00E463F2" w:rsidP="00216CB0">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17DE1"/>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1E5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3"/>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3FDB"/>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16CB0"/>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2DA"/>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431"/>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6F73"/>
    <w:rsid w:val="003175BF"/>
    <w:rsid w:val="00317BDD"/>
    <w:rsid w:val="00317DA5"/>
    <w:rsid w:val="003201D0"/>
    <w:rsid w:val="003205E0"/>
    <w:rsid w:val="00321386"/>
    <w:rsid w:val="00321788"/>
    <w:rsid w:val="00321848"/>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B7C"/>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C75"/>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5D06"/>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0BBB"/>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6FC5"/>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6D7"/>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45F5"/>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DE9"/>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5B1"/>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2B0D"/>
    <w:rsid w:val="006C374A"/>
    <w:rsid w:val="006C3769"/>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42D6"/>
    <w:rsid w:val="00795051"/>
    <w:rsid w:val="007952E6"/>
    <w:rsid w:val="007953F4"/>
    <w:rsid w:val="00795E20"/>
    <w:rsid w:val="00796787"/>
    <w:rsid w:val="00796F4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03"/>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439"/>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21D"/>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D7D"/>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1BB1"/>
    <w:rsid w:val="00A02D3C"/>
    <w:rsid w:val="00A032EA"/>
    <w:rsid w:val="00A0408F"/>
    <w:rsid w:val="00A0431E"/>
    <w:rsid w:val="00A04C59"/>
    <w:rsid w:val="00A04E68"/>
    <w:rsid w:val="00A05155"/>
    <w:rsid w:val="00A05975"/>
    <w:rsid w:val="00A05EAA"/>
    <w:rsid w:val="00A0608D"/>
    <w:rsid w:val="00A060BE"/>
    <w:rsid w:val="00A0695E"/>
    <w:rsid w:val="00A07D26"/>
    <w:rsid w:val="00A1036E"/>
    <w:rsid w:val="00A104A1"/>
    <w:rsid w:val="00A107B5"/>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EDA"/>
    <w:rsid w:val="00A4035D"/>
    <w:rsid w:val="00A403FC"/>
    <w:rsid w:val="00A413A3"/>
    <w:rsid w:val="00A41DB1"/>
    <w:rsid w:val="00A43270"/>
    <w:rsid w:val="00A436CD"/>
    <w:rsid w:val="00A44299"/>
    <w:rsid w:val="00A4539E"/>
    <w:rsid w:val="00A45F82"/>
    <w:rsid w:val="00A46080"/>
    <w:rsid w:val="00A461CB"/>
    <w:rsid w:val="00A46C6C"/>
    <w:rsid w:val="00A46EB1"/>
    <w:rsid w:val="00A47523"/>
    <w:rsid w:val="00A47A54"/>
    <w:rsid w:val="00A47C59"/>
    <w:rsid w:val="00A50CB6"/>
    <w:rsid w:val="00A50FEC"/>
    <w:rsid w:val="00A51FC3"/>
    <w:rsid w:val="00A5237D"/>
    <w:rsid w:val="00A5328B"/>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B04"/>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7ED"/>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D89"/>
    <w:rsid w:val="00C84F15"/>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1C3C"/>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1811"/>
    <w:rsid w:val="00D2276B"/>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019"/>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00C"/>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1FD4"/>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7A0"/>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216CB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INEGI\IGAE\2021\Marz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Datos!$C$7:$C$81</c:f>
              <c:numCache>
                <c:formatCode>0.0</c:formatCode>
                <c:ptCount val="75"/>
                <c:pt idx="0">
                  <c:v>104.121738930234</c:v>
                </c:pt>
                <c:pt idx="1">
                  <c:v>104.436819132568</c:v>
                </c:pt>
                <c:pt idx="2">
                  <c:v>104.519948493291</c:v>
                </c:pt>
                <c:pt idx="3">
                  <c:v>106.146104643958</c:v>
                </c:pt>
                <c:pt idx="4">
                  <c:v>105.25708713714801</c:v>
                </c:pt>
                <c:pt idx="5">
                  <c:v>105.681568881628</c:v>
                </c:pt>
                <c:pt idx="6">
                  <c:v>106.51906153448699</c:v>
                </c:pt>
                <c:pt idx="7">
                  <c:v>106.611719322855</c:v>
                </c:pt>
                <c:pt idx="8">
                  <c:v>107.657499762505</c:v>
                </c:pt>
                <c:pt idx="9">
                  <c:v>106.764599602338</c:v>
                </c:pt>
                <c:pt idx="10">
                  <c:v>106.13397060469001</c:v>
                </c:pt>
                <c:pt idx="11">
                  <c:v>106.462843271686</c:v>
                </c:pt>
                <c:pt idx="12">
                  <c:v>107.025853182153</c:v>
                </c:pt>
                <c:pt idx="13">
                  <c:v>107.492480353754</c:v>
                </c:pt>
                <c:pt idx="14">
                  <c:v>107.265517072588</c:v>
                </c:pt>
                <c:pt idx="15">
                  <c:v>107.371142005641</c:v>
                </c:pt>
                <c:pt idx="16">
                  <c:v>107.75029594163399</c:v>
                </c:pt>
                <c:pt idx="17">
                  <c:v>108.32854364568399</c:v>
                </c:pt>
                <c:pt idx="18">
                  <c:v>108.28363454994</c:v>
                </c:pt>
                <c:pt idx="19">
                  <c:v>108.220284343431</c:v>
                </c:pt>
                <c:pt idx="20">
                  <c:v>108.924574866634</c:v>
                </c:pt>
                <c:pt idx="21">
                  <c:v>109.25888730313299</c:v>
                </c:pt>
                <c:pt idx="22">
                  <c:v>109.52169566857999</c:v>
                </c:pt>
                <c:pt idx="23">
                  <c:v>110.30134139403</c:v>
                </c:pt>
                <c:pt idx="24">
                  <c:v>110.384283784847</c:v>
                </c:pt>
                <c:pt idx="25">
                  <c:v>109.83580519396099</c:v>
                </c:pt>
                <c:pt idx="26">
                  <c:v>110.400565815786</c:v>
                </c:pt>
                <c:pt idx="27">
                  <c:v>110.545753083121</c:v>
                </c:pt>
                <c:pt idx="28">
                  <c:v>109.918413487474</c:v>
                </c:pt>
                <c:pt idx="29">
                  <c:v>111.145991056711</c:v>
                </c:pt>
                <c:pt idx="30">
                  <c:v>110.066506587231</c:v>
                </c:pt>
                <c:pt idx="31">
                  <c:v>110.96458732040399</c:v>
                </c:pt>
                <c:pt idx="32">
                  <c:v>109.48271614672301</c:v>
                </c:pt>
                <c:pt idx="33">
                  <c:v>110.895861682489</c:v>
                </c:pt>
                <c:pt idx="34">
                  <c:v>111.558809366204</c:v>
                </c:pt>
                <c:pt idx="35">
                  <c:v>112.880884312207</c:v>
                </c:pt>
                <c:pt idx="36">
                  <c:v>111.67240919920199</c:v>
                </c:pt>
                <c:pt idx="37">
                  <c:v>112.257709953643</c:v>
                </c:pt>
                <c:pt idx="38">
                  <c:v>113.242920759318</c:v>
                </c:pt>
                <c:pt idx="39">
                  <c:v>112.873019545849</c:v>
                </c:pt>
                <c:pt idx="40">
                  <c:v>113.41084773995399</c:v>
                </c:pt>
                <c:pt idx="41">
                  <c:v>113.26704897390501</c:v>
                </c:pt>
                <c:pt idx="42">
                  <c:v>113.5132349464</c:v>
                </c:pt>
                <c:pt idx="43">
                  <c:v>113.54975671626001</c:v>
                </c:pt>
                <c:pt idx="44">
                  <c:v>113.088294427976</c:v>
                </c:pt>
                <c:pt idx="45">
                  <c:v>112.795303219215</c:v>
                </c:pt>
                <c:pt idx="46">
                  <c:v>112.81588778631701</c:v>
                </c:pt>
                <c:pt idx="47">
                  <c:v>112.29093722271401</c:v>
                </c:pt>
                <c:pt idx="48">
                  <c:v>113.07043718173099</c:v>
                </c:pt>
                <c:pt idx="49">
                  <c:v>113.241334201022</c:v>
                </c:pt>
                <c:pt idx="50">
                  <c:v>112.405362284221</c:v>
                </c:pt>
                <c:pt idx="51">
                  <c:v>113.077644553974</c:v>
                </c:pt>
                <c:pt idx="52">
                  <c:v>113.08123607582699</c:v>
                </c:pt>
                <c:pt idx="53">
                  <c:v>113.17521985651901</c:v>
                </c:pt>
                <c:pt idx="54">
                  <c:v>113.178118410446</c:v>
                </c:pt>
                <c:pt idx="55">
                  <c:v>113.057499511876</c:v>
                </c:pt>
                <c:pt idx="56">
                  <c:v>112.605321443058</c:v>
                </c:pt>
                <c:pt idx="57">
                  <c:v>112.146760643026</c:v>
                </c:pt>
                <c:pt idx="58">
                  <c:v>111.55751223570699</c:v>
                </c:pt>
                <c:pt idx="59">
                  <c:v>111.78492174063599</c:v>
                </c:pt>
                <c:pt idx="60">
                  <c:v>112.458014191955</c:v>
                </c:pt>
                <c:pt idx="61">
                  <c:v>111.281851518932</c:v>
                </c:pt>
                <c:pt idx="62">
                  <c:v>109.429871178293</c:v>
                </c:pt>
                <c:pt idx="63">
                  <c:v>90.655096161354905</c:v>
                </c:pt>
                <c:pt idx="64">
                  <c:v>88.824238359929097</c:v>
                </c:pt>
                <c:pt idx="65">
                  <c:v>96.718478994641899</c:v>
                </c:pt>
                <c:pt idx="66">
                  <c:v>101.92978552037501</c:v>
                </c:pt>
                <c:pt idx="67">
                  <c:v>103.564082306156</c:v>
                </c:pt>
                <c:pt idx="68">
                  <c:v>104.929086215925</c:v>
                </c:pt>
                <c:pt idx="69">
                  <c:v>106.65415695582401</c:v>
                </c:pt>
                <c:pt idx="70">
                  <c:v>107.24910218029601</c:v>
                </c:pt>
                <c:pt idx="71">
                  <c:v>107.38617462534501</c:v>
                </c:pt>
                <c:pt idx="72">
                  <c:v>107.74210493794</c:v>
                </c:pt>
                <c:pt idx="73">
                  <c:v>107.07105568607</c:v>
                </c:pt>
                <c:pt idx="74">
                  <c:v>109.8795445371</c:v>
                </c:pt>
              </c:numCache>
            </c:numRef>
          </c:val>
          <c:extLst>
            <c:ext xmlns:c16="http://schemas.microsoft.com/office/drawing/2014/chart" uri="{C3380CC4-5D6E-409C-BE32-E72D297353CC}">
              <c16:uniqueId val="{00000000-35A7-4733-BE90-4666B6478B1D}"/>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Datos!$D$7:$D$81</c:f>
              <c:numCache>
                <c:formatCode>0.0</c:formatCode>
                <c:ptCount val="75"/>
                <c:pt idx="0">
                  <c:v>104.213409245119</c:v>
                </c:pt>
                <c:pt idx="1">
                  <c:v>104.38046625415301</c:v>
                </c:pt>
                <c:pt idx="2">
                  <c:v>104.62232677313</c:v>
                </c:pt>
                <c:pt idx="3">
                  <c:v>104.94676567833299</c:v>
                </c:pt>
                <c:pt idx="4">
                  <c:v>105.36760947579999</c:v>
                </c:pt>
                <c:pt idx="5">
                  <c:v>105.838707155259</c:v>
                </c:pt>
                <c:pt idx="6">
                  <c:v>106.285135762896</c:v>
                </c:pt>
                <c:pt idx="7">
                  <c:v>106.601933356462</c:v>
                </c:pt>
                <c:pt idx="8">
                  <c:v>106.712732283365</c:v>
                </c:pt>
                <c:pt idx="9">
                  <c:v>106.64961284983301</c:v>
                </c:pt>
                <c:pt idx="10">
                  <c:v>106.618252616371</c:v>
                </c:pt>
                <c:pt idx="11">
                  <c:v>106.738492550709</c:v>
                </c:pt>
                <c:pt idx="12">
                  <c:v>106.954060073227</c:v>
                </c:pt>
                <c:pt idx="13">
                  <c:v>107.173672138485</c:v>
                </c:pt>
                <c:pt idx="14">
                  <c:v>107.368626395015</c:v>
                </c:pt>
                <c:pt idx="15">
                  <c:v>107.568660518358</c:v>
                </c:pt>
                <c:pt idx="16">
                  <c:v>107.788704842781</c:v>
                </c:pt>
                <c:pt idx="17">
                  <c:v>108.0369591844</c:v>
                </c:pt>
                <c:pt idx="18">
                  <c:v>108.28188991264599</c:v>
                </c:pt>
                <c:pt idx="19">
                  <c:v>108.502396156499</c:v>
                </c:pt>
                <c:pt idx="20">
                  <c:v>108.8014317004</c:v>
                </c:pt>
                <c:pt idx="21">
                  <c:v>109.253194250543</c:v>
                </c:pt>
                <c:pt idx="22">
                  <c:v>109.715286925336</c:v>
                </c:pt>
                <c:pt idx="23">
                  <c:v>110.024387028207</c:v>
                </c:pt>
                <c:pt idx="24">
                  <c:v>110.203646041543</c:v>
                </c:pt>
                <c:pt idx="25">
                  <c:v>110.27634003516199</c:v>
                </c:pt>
                <c:pt idx="26">
                  <c:v>110.28047614857999</c:v>
                </c:pt>
                <c:pt idx="27">
                  <c:v>110.232644884035</c:v>
                </c:pt>
                <c:pt idx="28">
                  <c:v>110.212662267634</c:v>
                </c:pt>
                <c:pt idx="29">
                  <c:v>110.25157600895299</c:v>
                </c:pt>
                <c:pt idx="30">
                  <c:v>110.366385381263</c:v>
                </c:pt>
                <c:pt idx="31">
                  <c:v>110.591065183468</c:v>
                </c:pt>
                <c:pt idx="32">
                  <c:v>110.869792986937</c:v>
                </c:pt>
                <c:pt idx="33">
                  <c:v>111.130148536974</c:v>
                </c:pt>
                <c:pt idx="34">
                  <c:v>111.359593001649</c:v>
                </c:pt>
                <c:pt idx="35">
                  <c:v>111.631739839546</c:v>
                </c:pt>
                <c:pt idx="36">
                  <c:v>111.99290967380399</c:v>
                </c:pt>
                <c:pt idx="37">
                  <c:v>112.391795391258</c:v>
                </c:pt>
                <c:pt idx="38">
                  <c:v>112.78721273105199</c:v>
                </c:pt>
                <c:pt idx="39">
                  <c:v>113.110799583041</c:v>
                </c:pt>
                <c:pt idx="40">
                  <c:v>113.315335588458</c:v>
                </c:pt>
                <c:pt idx="41">
                  <c:v>113.420132496763</c:v>
                </c:pt>
                <c:pt idx="42">
                  <c:v>113.447690403564</c:v>
                </c:pt>
                <c:pt idx="43">
                  <c:v>113.381583401927</c:v>
                </c:pt>
                <c:pt idx="44">
                  <c:v>113.14497092709399</c:v>
                </c:pt>
                <c:pt idx="45">
                  <c:v>112.861337291387</c:v>
                </c:pt>
                <c:pt idx="46">
                  <c:v>112.709774113577</c:v>
                </c:pt>
                <c:pt idx="47">
                  <c:v>112.718689483242</c:v>
                </c:pt>
                <c:pt idx="48">
                  <c:v>112.80074025822999</c:v>
                </c:pt>
                <c:pt idx="49">
                  <c:v>112.867598058518</c:v>
                </c:pt>
                <c:pt idx="50">
                  <c:v>112.91160114637201</c:v>
                </c:pt>
                <c:pt idx="51">
                  <c:v>112.96228983994099</c:v>
                </c:pt>
                <c:pt idx="52">
                  <c:v>113.05521246653301</c:v>
                </c:pt>
                <c:pt idx="53">
                  <c:v>113.17785165921499</c:v>
                </c:pt>
                <c:pt idx="54">
                  <c:v>113.17449845099399</c:v>
                </c:pt>
                <c:pt idx="55">
                  <c:v>112.94074968875201</c:v>
                </c:pt>
                <c:pt idx="56">
                  <c:v>112.580122040253</c:v>
                </c:pt>
                <c:pt idx="57">
                  <c:v>112.167628153278</c:v>
                </c:pt>
                <c:pt idx="58">
                  <c:v>111.820559408696</c:v>
                </c:pt>
                <c:pt idx="59">
                  <c:v>111.586793929461</c:v>
                </c:pt>
                <c:pt idx="60">
                  <c:v>111.38806053251101</c:v>
                </c:pt>
                <c:pt idx="61">
                  <c:v>111.183450688916</c:v>
                </c:pt>
                <c:pt idx="62">
                  <c:v>111.067334069328</c:v>
                </c:pt>
                <c:pt idx="63">
                  <c:v>101.912749909065</c:v>
                </c:pt>
                <c:pt idx="64">
                  <c:v>102.192647249849</c:v>
                </c:pt>
                <c:pt idx="65">
                  <c:v>102.597918149257</c:v>
                </c:pt>
                <c:pt idx="66">
                  <c:v>103.151329129931</c:v>
                </c:pt>
                <c:pt idx="67">
                  <c:v>103.93632456828701</c:v>
                </c:pt>
                <c:pt idx="68">
                  <c:v>104.95137256303001</c:v>
                </c:pt>
                <c:pt idx="69">
                  <c:v>106.02958125843701</c:v>
                </c:pt>
                <c:pt idx="70">
                  <c:v>106.92119356514</c:v>
                </c:pt>
                <c:pt idx="71">
                  <c:v>107.50110830749099</c:v>
                </c:pt>
                <c:pt idx="72">
                  <c:v>107.91636292765401</c:v>
                </c:pt>
                <c:pt idx="73">
                  <c:v>108.35008049282</c:v>
                </c:pt>
                <c:pt idx="74">
                  <c:v>108.78573783668701</c:v>
                </c:pt>
              </c:numCache>
            </c:numRef>
          </c:val>
          <c:smooth val="0"/>
          <c:extLst>
            <c:ext xmlns:c16="http://schemas.microsoft.com/office/drawing/2014/chart" uri="{C3380CC4-5D6E-409C-BE32-E72D297353CC}">
              <c16:uniqueId val="{00000001-35A7-4733-BE90-4666B6478B1D}"/>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16"/>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Datos!$C$7:$C$81</c:f>
              <c:numCache>
                <c:formatCode>0.0</c:formatCode>
                <c:ptCount val="75"/>
                <c:pt idx="0">
                  <c:v>104.121738930234</c:v>
                </c:pt>
                <c:pt idx="1">
                  <c:v>104.436819132568</c:v>
                </c:pt>
                <c:pt idx="2">
                  <c:v>104.519948493291</c:v>
                </c:pt>
                <c:pt idx="3">
                  <c:v>106.146104643958</c:v>
                </c:pt>
                <c:pt idx="4">
                  <c:v>105.25708713714801</c:v>
                </c:pt>
                <c:pt idx="5">
                  <c:v>105.681568881628</c:v>
                </c:pt>
                <c:pt idx="6">
                  <c:v>106.51906153448699</c:v>
                </c:pt>
                <c:pt idx="7">
                  <c:v>106.611719322855</c:v>
                </c:pt>
                <c:pt idx="8">
                  <c:v>107.657499762505</c:v>
                </c:pt>
                <c:pt idx="9">
                  <c:v>106.764599602338</c:v>
                </c:pt>
                <c:pt idx="10">
                  <c:v>106.13397060469001</c:v>
                </c:pt>
                <c:pt idx="11">
                  <c:v>106.462843271686</c:v>
                </c:pt>
                <c:pt idx="12">
                  <c:v>107.025853182153</c:v>
                </c:pt>
                <c:pt idx="13">
                  <c:v>107.492480353754</c:v>
                </c:pt>
                <c:pt idx="14">
                  <c:v>107.265517072588</c:v>
                </c:pt>
                <c:pt idx="15">
                  <c:v>107.371142005641</c:v>
                </c:pt>
                <c:pt idx="16">
                  <c:v>107.75029594163399</c:v>
                </c:pt>
                <c:pt idx="17">
                  <c:v>108.32854364568399</c:v>
                </c:pt>
                <c:pt idx="18">
                  <c:v>108.28363454994</c:v>
                </c:pt>
                <c:pt idx="19">
                  <c:v>108.220284343431</c:v>
                </c:pt>
                <c:pt idx="20">
                  <c:v>108.924574866634</c:v>
                </c:pt>
                <c:pt idx="21">
                  <c:v>109.25888730313299</c:v>
                </c:pt>
                <c:pt idx="22">
                  <c:v>109.52169566857999</c:v>
                </c:pt>
                <c:pt idx="23">
                  <c:v>110.30134139403</c:v>
                </c:pt>
                <c:pt idx="24">
                  <c:v>110.384283784847</c:v>
                </c:pt>
                <c:pt idx="25">
                  <c:v>109.83580519396099</c:v>
                </c:pt>
                <c:pt idx="26">
                  <c:v>110.400565815786</c:v>
                </c:pt>
                <c:pt idx="27">
                  <c:v>110.545753083121</c:v>
                </c:pt>
                <c:pt idx="28">
                  <c:v>109.918413487474</c:v>
                </c:pt>
                <c:pt idx="29">
                  <c:v>111.145991056711</c:v>
                </c:pt>
                <c:pt idx="30">
                  <c:v>110.066506587231</c:v>
                </c:pt>
                <c:pt idx="31">
                  <c:v>110.96458732040399</c:v>
                </c:pt>
                <c:pt idx="32">
                  <c:v>109.48271614672301</c:v>
                </c:pt>
                <c:pt idx="33">
                  <c:v>110.895861682489</c:v>
                </c:pt>
                <c:pt idx="34">
                  <c:v>111.558809366204</c:v>
                </c:pt>
                <c:pt idx="35">
                  <c:v>112.880884312207</c:v>
                </c:pt>
                <c:pt idx="36">
                  <c:v>111.67240919920199</c:v>
                </c:pt>
                <c:pt idx="37">
                  <c:v>112.257709953643</c:v>
                </c:pt>
                <c:pt idx="38">
                  <c:v>113.242920759318</c:v>
                </c:pt>
                <c:pt idx="39">
                  <c:v>112.873019545849</c:v>
                </c:pt>
                <c:pt idx="40">
                  <c:v>113.41084773995399</c:v>
                </c:pt>
                <c:pt idx="41">
                  <c:v>113.26704897390501</c:v>
                </c:pt>
                <c:pt idx="42">
                  <c:v>113.5132349464</c:v>
                </c:pt>
                <c:pt idx="43">
                  <c:v>113.54975671626001</c:v>
                </c:pt>
                <c:pt idx="44">
                  <c:v>113.088294427976</c:v>
                </c:pt>
                <c:pt idx="45">
                  <c:v>112.795303219215</c:v>
                </c:pt>
                <c:pt idx="46">
                  <c:v>112.81588778631701</c:v>
                </c:pt>
                <c:pt idx="47">
                  <c:v>112.29093722271401</c:v>
                </c:pt>
                <c:pt idx="48">
                  <c:v>113.07043718173099</c:v>
                </c:pt>
                <c:pt idx="49">
                  <c:v>113.241334201022</c:v>
                </c:pt>
                <c:pt idx="50">
                  <c:v>112.405362284221</c:v>
                </c:pt>
                <c:pt idx="51">
                  <c:v>113.077644553974</c:v>
                </c:pt>
                <c:pt idx="52">
                  <c:v>113.08123607582699</c:v>
                </c:pt>
                <c:pt idx="53">
                  <c:v>113.17521985651901</c:v>
                </c:pt>
                <c:pt idx="54">
                  <c:v>113.178118410446</c:v>
                </c:pt>
                <c:pt idx="55">
                  <c:v>113.057499511876</c:v>
                </c:pt>
                <c:pt idx="56">
                  <c:v>112.605321443058</c:v>
                </c:pt>
                <c:pt idx="57">
                  <c:v>112.146760643026</c:v>
                </c:pt>
                <c:pt idx="58">
                  <c:v>111.55751223570699</c:v>
                </c:pt>
                <c:pt idx="59">
                  <c:v>111.78492174063599</c:v>
                </c:pt>
                <c:pt idx="60">
                  <c:v>112.458014191955</c:v>
                </c:pt>
                <c:pt idx="61">
                  <c:v>111.281851518932</c:v>
                </c:pt>
                <c:pt idx="62">
                  <c:v>109.429871178293</c:v>
                </c:pt>
                <c:pt idx="63">
                  <c:v>90.655096161354905</c:v>
                </c:pt>
                <c:pt idx="64">
                  <c:v>88.824238359929097</c:v>
                </c:pt>
                <c:pt idx="65">
                  <c:v>96.718478994641899</c:v>
                </c:pt>
                <c:pt idx="66">
                  <c:v>101.92978552037501</c:v>
                </c:pt>
                <c:pt idx="67">
                  <c:v>103.564082306156</c:v>
                </c:pt>
                <c:pt idx="68">
                  <c:v>104.929086215925</c:v>
                </c:pt>
                <c:pt idx="69">
                  <c:v>106.65415695582401</c:v>
                </c:pt>
                <c:pt idx="70">
                  <c:v>107.24910218029601</c:v>
                </c:pt>
                <c:pt idx="71">
                  <c:v>107.38617462534501</c:v>
                </c:pt>
                <c:pt idx="72">
                  <c:v>107.74210493794</c:v>
                </c:pt>
                <c:pt idx="73">
                  <c:v>107.07105568607</c:v>
                </c:pt>
                <c:pt idx="74">
                  <c:v>109.8795445371</c:v>
                </c:pt>
              </c:numCache>
            </c:numRef>
          </c:val>
          <c:extLst>
            <c:ext xmlns:c16="http://schemas.microsoft.com/office/drawing/2014/chart" uri="{C3380CC4-5D6E-409C-BE32-E72D297353CC}">
              <c16:uniqueId val="{00000000-8700-4A4C-86EB-3A72D65D07DF}"/>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Datos!$D$7:$D$81</c:f>
              <c:numCache>
                <c:formatCode>0.0</c:formatCode>
                <c:ptCount val="75"/>
                <c:pt idx="0">
                  <c:v>104.213409245119</c:v>
                </c:pt>
                <c:pt idx="1">
                  <c:v>104.38046625415301</c:v>
                </c:pt>
                <c:pt idx="2">
                  <c:v>104.62232677313</c:v>
                </c:pt>
                <c:pt idx="3">
                  <c:v>104.94676567833299</c:v>
                </c:pt>
                <c:pt idx="4">
                  <c:v>105.36760947579999</c:v>
                </c:pt>
                <c:pt idx="5">
                  <c:v>105.838707155259</c:v>
                </c:pt>
                <c:pt idx="6">
                  <c:v>106.285135762896</c:v>
                </c:pt>
                <c:pt idx="7">
                  <c:v>106.601933356462</c:v>
                </c:pt>
                <c:pt idx="8">
                  <c:v>106.712732283365</c:v>
                </c:pt>
                <c:pt idx="9">
                  <c:v>106.64961284983301</c:v>
                </c:pt>
                <c:pt idx="10">
                  <c:v>106.618252616371</c:v>
                </c:pt>
                <c:pt idx="11">
                  <c:v>106.738492550709</c:v>
                </c:pt>
                <c:pt idx="12">
                  <c:v>106.954060073227</c:v>
                </c:pt>
                <c:pt idx="13">
                  <c:v>107.173672138485</c:v>
                </c:pt>
                <c:pt idx="14">
                  <c:v>107.368626395015</c:v>
                </c:pt>
                <c:pt idx="15">
                  <c:v>107.568660518358</c:v>
                </c:pt>
                <c:pt idx="16">
                  <c:v>107.788704842781</c:v>
                </c:pt>
                <c:pt idx="17">
                  <c:v>108.0369591844</c:v>
                </c:pt>
                <c:pt idx="18">
                  <c:v>108.28188991264599</c:v>
                </c:pt>
                <c:pt idx="19">
                  <c:v>108.502396156499</c:v>
                </c:pt>
                <c:pt idx="20">
                  <c:v>108.8014317004</c:v>
                </c:pt>
                <c:pt idx="21">
                  <c:v>109.253194250543</c:v>
                </c:pt>
                <c:pt idx="22">
                  <c:v>109.715286925336</c:v>
                </c:pt>
                <c:pt idx="23">
                  <c:v>110.024387028207</c:v>
                </c:pt>
                <c:pt idx="24">
                  <c:v>110.203646041543</c:v>
                </c:pt>
                <c:pt idx="25">
                  <c:v>110.27634003516199</c:v>
                </c:pt>
                <c:pt idx="26">
                  <c:v>110.28047614857999</c:v>
                </c:pt>
                <c:pt idx="27">
                  <c:v>110.232644884035</c:v>
                </c:pt>
                <c:pt idx="28">
                  <c:v>110.212662267634</c:v>
                </c:pt>
                <c:pt idx="29">
                  <c:v>110.25157600895299</c:v>
                </c:pt>
                <c:pt idx="30">
                  <c:v>110.366385381263</c:v>
                </c:pt>
                <c:pt idx="31">
                  <c:v>110.591065183468</c:v>
                </c:pt>
                <c:pt idx="32">
                  <c:v>110.869792986937</c:v>
                </c:pt>
                <c:pt idx="33">
                  <c:v>111.130148536974</c:v>
                </c:pt>
                <c:pt idx="34">
                  <c:v>111.359593001649</c:v>
                </c:pt>
                <c:pt idx="35">
                  <c:v>111.631739839546</c:v>
                </c:pt>
                <c:pt idx="36">
                  <c:v>111.99290967380399</c:v>
                </c:pt>
                <c:pt idx="37">
                  <c:v>112.391795391258</c:v>
                </c:pt>
                <c:pt idx="38">
                  <c:v>112.78721273105199</c:v>
                </c:pt>
                <c:pt idx="39">
                  <c:v>113.110799583041</c:v>
                </c:pt>
                <c:pt idx="40">
                  <c:v>113.315335588458</c:v>
                </c:pt>
                <c:pt idx="41">
                  <c:v>113.420132496763</c:v>
                </c:pt>
                <c:pt idx="42">
                  <c:v>113.447690403564</c:v>
                </c:pt>
                <c:pt idx="43">
                  <c:v>113.381583401927</c:v>
                </c:pt>
                <c:pt idx="44">
                  <c:v>113.14497092709399</c:v>
                </c:pt>
                <c:pt idx="45">
                  <c:v>112.861337291387</c:v>
                </c:pt>
                <c:pt idx="46">
                  <c:v>112.709774113577</c:v>
                </c:pt>
                <c:pt idx="47">
                  <c:v>112.718689483242</c:v>
                </c:pt>
                <c:pt idx="48">
                  <c:v>112.80074025822999</c:v>
                </c:pt>
                <c:pt idx="49">
                  <c:v>112.867598058518</c:v>
                </c:pt>
                <c:pt idx="50">
                  <c:v>112.91160114637201</c:v>
                </c:pt>
                <c:pt idx="51">
                  <c:v>112.96228983994099</c:v>
                </c:pt>
                <c:pt idx="52">
                  <c:v>113.05521246653301</c:v>
                </c:pt>
                <c:pt idx="53">
                  <c:v>113.17785165921499</c:v>
                </c:pt>
                <c:pt idx="54">
                  <c:v>113.17449845099399</c:v>
                </c:pt>
                <c:pt idx="55">
                  <c:v>112.94074968875201</c:v>
                </c:pt>
                <c:pt idx="56">
                  <c:v>112.580122040253</c:v>
                </c:pt>
                <c:pt idx="57">
                  <c:v>112.167628153278</c:v>
                </c:pt>
                <c:pt idx="58">
                  <c:v>111.820559408696</c:v>
                </c:pt>
                <c:pt idx="59">
                  <c:v>111.586793929461</c:v>
                </c:pt>
                <c:pt idx="60">
                  <c:v>111.38806053251101</c:v>
                </c:pt>
                <c:pt idx="61">
                  <c:v>111.183450688916</c:v>
                </c:pt>
                <c:pt idx="62">
                  <c:v>111.067334069328</c:v>
                </c:pt>
                <c:pt idx="63">
                  <c:v>101.912749909065</c:v>
                </c:pt>
                <c:pt idx="64">
                  <c:v>102.192647249849</c:v>
                </c:pt>
                <c:pt idx="65">
                  <c:v>102.597918149257</c:v>
                </c:pt>
                <c:pt idx="66">
                  <c:v>103.151329129931</c:v>
                </c:pt>
                <c:pt idx="67">
                  <c:v>103.93632456828701</c:v>
                </c:pt>
                <c:pt idx="68">
                  <c:v>104.95137256303001</c:v>
                </c:pt>
                <c:pt idx="69">
                  <c:v>106.02958125843701</c:v>
                </c:pt>
                <c:pt idx="70">
                  <c:v>106.92119356514</c:v>
                </c:pt>
                <c:pt idx="71">
                  <c:v>107.50110830749099</c:v>
                </c:pt>
                <c:pt idx="72">
                  <c:v>107.91636292765401</c:v>
                </c:pt>
                <c:pt idx="73">
                  <c:v>108.35008049282</c:v>
                </c:pt>
                <c:pt idx="74">
                  <c:v>108.78573783668701</c:v>
                </c:pt>
              </c:numCache>
            </c:numRef>
          </c:val>
          <c:smooth val="0"/>
          <c:extLst>
            <c:ext xmlns:c16="http://schemas.microsoft.com/office/drawing/2014/chart" uri="{C3380CC4-5D6E-409C-BE32-E72D297353CC}">
              <c16:uniqueId val="{00000001-8700-4A4C-86EB-3A72D65D07DF}"/>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16"/>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Datos!$E$7:$E$81</c:f>
              <c:numCache>
                <c:formatCode>0.0</c:formatCode>
                <c:ptCount val="75"/>
                <c:pt idx="0">
                  <c:v>105.626597330392</c:v>
                </c:pt>
                <c:pt idx="1">
                  <c:v>104.581730380656</c:v>
                </c:pt>
                <c:pt idx="2">
                  <c:v>104.608652274533</c:v>
                </c:pt>
                <c:pt idx="3">
                  <c:v>105.977896014141</c:v>
                </c:pt>
                <c:pt idx="4">
                  <c:v>111.29178722249701</c:v>
                </c:pt>
                <c:pt idx="5">
                  <c:v>97.906546315335603</c:v>
                </c:pt>
                <c:pt idx="6">
                  <c:v>102.352594912781</c:v>
                </c:pt>
                <c:pt idx="7">
                  <c:v>106.025803660907</c:v>
                </c:pt>
                <c:pt idx="8">
                  <c:v>107.136706386166</c:v>
                </c:pt>
                <c:pt idx="9">
                  <c:v>105.603802740426</c:v>
                </c:pt>
                <c:pt idx="10">
                  <c:v>100.4648903323</c:v>
                </c:pt>
                <c:pt idx="11">
                  <c:v>107.190622764079</c:v>
                </c:pt>
                <c:pt idx="12">
                  <c:v>105.37199831643601</c:v>
                </c:pt>
                <c:pt idx="13">
                  <c:v>107.991871134815</c:v>
                </c:pt>
                <c:pt idx="14">
                  <c:v>103.789484868839</c:v>
                </c:pt>
                <c:pt idx="15">
                  <c:v>107.071258781876</c:v>
                </c:pt>
                <c:pt idx="16">
                  <c:v>105.38165188819799</c:v>
                </c:pt>
                <c:pt idx="17">
                  <c:v>112.09388149855</c:v>
                </c:pt>
                <c:pt idx="18">
                  <c:v>107.05728116413999</c:v>
                </c:pt>
                <c:pt idx="19">
                  <c:v>113.917728364057</c:v>
                </c:pt>
                <c:pt idx="20">
                  <c:v>110.129118023906</c:v>
                </c:pt>
                <c:pt idx="21">
                  <c:v>108.963430015995</c:v>
                </c:pt>
                <c:pt idx="22">
                  <c:v>108.61744256637201</c:v>
                </c:pt>
                <c:pt idx="23">
                  <c:v>111.22594215548</c:v>
                </c:pt>
                <c:pt idx="24">
                  <c:v>115.996402417148</c:v>
                </c:pt>
                <c:pt idx="25">
                  <c:v>103.764236306711</c:v>
                </c:pt>
                <c:pt idx="26">
                  <c:v>109.290820149102</c:v>
                </c:pt>
                <c:pt idx="27">
                  <c:v>110.521859773513</c:v>
                </c:pt>
                <c:pt idx="28">
                  <c:v>107.232292782868</c:v>
                </c:pt>
                <c:pt idx="29">
                  <c:v>117.52903162991601</c:v>
                </c:pt>
                <c:pt idx="30">
                  <c:v>111.301924433732</c:v>
                </c:pt>
                <c:pt idx="31">
                  <c:v>111.33293045662499</c:v>
                </c:pt>
                <c:pt idx="32">
                  <c:v>112.55923198646801</c:v>
                </c:pt>
                <c:pt idx="33">
                  <c:v>112.771281119082</c:v>
                </c:pt>
                <c:pt idx="34">
                  <c:v>116.519283590168</c:v>
                </c:pt>
                <c:pt idx="35">
                  <c:v>113.704760018415</c:v>
                </c:pt>
                <c:pt idx="36">
                  <c:v>116.715369945178</c:v>
                </c:pt>
                <c:pt idx="37">
                  <c:v>114.17021756275901</c:v>
                </c:pt>
                <c:pt idx="38">
                  <c:v>115.18769753027399</c:v>
                </c:pt>
                <c:pt idx="39">
                  <c:v>116.097965453187</c:v>
                </c:pt>
                <c:pt idx="40">
                  <c:v>117.664062518267</c:v>
                </c:pt>
                <c:pt idx="41">
                  <c:v>113.15784758226199</c:v>
                </c:pt>
                <c:pt idx="42">
                  <c:v>112.79159483527501</c:v>
                </c:pt>
                <c:pt idx="43">
                  <c:v>114.040656294692</c:v>
                </c:pt>
                <c:pt idx="44">
                  <c:v>111.79980782289</c:v>
                </c:pt>
                <c:pt idx="45">
                  <c:v>106.42372782912901</c:v>
                </c:pt>
                <c:pt idx="46">
                  <c:v>119.314633039578</c:v>
                </c:pt>
                <c:pt idx="47">
                  <c:v>117.962632896253</c:v>
                </c:pt>
                <c:pt idx="48">
                  <c:v>115.95931777599201</c:v>
                </c:pt>
                <c:pt idx="49">
                  <c:v>121.450408329393</c:v>
                </c:pt>
                <c:pt idx="50">
                  <c:v>115.20683294097699</c:v>
                </c:pt>
                <c:pt idx="51">
                  <c:v>115.623035158184</c:v>
                </c:pt>
                <c:pt idx="52">
                  <c:v>116.393261428808</c:v>
                </c:pt>
                <c:pt idx="53">
                  <c:v>114.744765133432</c:v>
                </c:pt>
                <c:pt idx="54">
                  <c:v>115.180653737626</c:v>
                </c:pt>
                <c:pt idx="55">
                  <c:v>113.053323605844</c:v>
                </c:pt>
                <c:pt idx="56">
                  <c:v>115.993102523286</c:v>
                </c:pt>
                <c:pt idx="57">
                  <c:v>113.986561379798</c:v>
                </c:pt>
                <c:pt idx="58">
                  <c:v>112.87096425473899</c:v>
                </c:pt>
                <c:pt idx="59">
                  <c:v>114.837659591611</c:v>
                </c:pt>
                <c:pt idx="60">
                  <c:v>114.787691508514</c:v>
                </c:pt>
                <c:pt idx="61">
                  <c:v>109.09166354007</c:v>
                </c:pt>
                <c:pt idx="62">
                  <c:v>119.522991218635</c:v>
                </c:pt>
                <c:pt idx="63">
                  <c:v>115.02155078990999</c:v>
                </c:pt>
                <c:pt idx="64">
                  <c:v>115.52174120599599</c:v>
                </c:pt>
                <c:pt idx="65">
                  <c:v>109.40154477544699</c:v>
                </c:pt>
                <c:pt idx="66">
                  <c:v>123.176373778922</c:v>
                </c:pt>
                <c:pt idx="67">
                  <c:v>116.33119081246301</c:v>
                </c:pt>
                <c:pt idx="68">
                  <c:v>118.77222266198299</c:v>
                </c:pt>
                <c:pt idx="69">
                  <c:v>120.28247420218401</c:v>
                </c:pt>
                <c:pt idx="70">
                  <c:v>118.298348410781</c:v>
                </c:pt>
                <c:pt idx="71">
                  <c:v>112.50421263635199</c:v>
                </c:pt>
                <c:pt idx="72">
                  <c:v>117.228625253619</c:v>
                </c:pt>
                <c:pt idx="73">
                  <c:v>117.22269902705401</c:v>
                </c:pt>
                <c:pt idx="74">
                  <c:v>118.83221587449199</c:v>
                </c:pt>
              </c:numCache>
            </c:numRef>
          </c:val>
          <c:extLst>
            <c:ext xmlns:c16="http://schemas.microsoft.com/office/drawing/2014/chart" uri="{C3380CC4-5D6E-409C-BE32-E72D297353CC}">
              <c16:uniqueId val="{00000000-BDEF-4510-8297-590718DD0B94}"/>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Datos!$F$7:$F$81</c:f>
              <c:numCache>
                <c:formatCode>0.0</c:formatCode>
                <c:ptCount val="75"/>
                <c:pt idx="0">
                  <c:v>104.92103262927</c:v>
                </c:pt>
                <c:pt idx="1">
                  <c:v>105.029388118166</c:v>
                </c:pt>
                <c:pt idx="2">
                  <c:v>105.091468565551</c:v>
                </c:pt>
                <c:pt idx="3">
                  <c:v>105.132056171304</c:v>
                </c:pt>
                <c:pt idx="4">
                  <c:v>105.160156422056</c:v>
                </c:pt>
                <c:pt idx="5">
                  <c:v>105.17385778120401</c:v>
                </c:pt>
                <c:pt idx="6">
                  <c:v>105.163580280416</c:v>
                </c:pt>
                <c:pt idx="7">
                  <c:v>105.134750915273</c:v>
                </c:pt>
                <c:pt idx="8">
                  <c:v>105.110308654641</c:v>
                </c:pt>
                <c:pt idx="9">
                  <c:v>105.11880276567101</c:v>
                </c:pt>
                <c:pt idx="10">
                  <c:v>105.20417357562999</c:v>
                </c:pt>
                <c:pt idx="11">
                  <c:v>105.402539780373</c:v>
                </c:pt>
                <c:pt idx="12">
                  <c:v>105.719229945701</c:v>
                </c:pt>
                <c:pt idx="13">
                  <c:v>106.155263359182</c:v>
                </c:pt>
                <c:pt idx="14">
                  <c:v>106.701752361863</c:v>
                </c:pt>
                <c:pt idx="15">
                  <c:v>107.320575591273</c:v>
                </c:pt>
                <c:pt idx="16">
                  <c:v>107.955728790227</c:v>
                </c:pt>
                <c:pt idx="17">
                  <c:v>108.572070336595</c:v>
                </c:pt>
                <c:pt idx="18">
                  <c:v>109.125152811348</c:v>
                </c:pt>
                <c:pt idx="19">
                  <c:v>109.556600928813</c:v>
                </c:pt>
                <c:pt idx="20">
                  <c:v>109.818147635146</c:v>
                </c:pt>
                <c:pt idx="21">
                  <c:v>109.90838566435001</c:v>
                </c:pt>
                <c:pt idx="22">
                  <c:v>109.86314625957699</c:v>
                </c:pt>
                <c:pt idx="23">
                  <c:v>109.716383481116</c:v>
                </c:pt>
                <c:pt idx="24">
                  <c:v>109.521771455639</c:v>
                </c:pt>
                <c:pt idx="25">
                  <c:v>109.360707887324</c:v>
                </c:pt>
                <c:pt idx="26">
                  <c:v>109.318162823281</c:v>
                </c:pt>
                <c:pt idx="27">
                  <c:v>109.464186974887</c:v>
                </c:pt>
                <c:pt idx="28">
                  <c:v>109.80681281775099</c:v>
                </c:pt>
                <c:pt idx="29">
                  <c:v>110.32231920424699</c:v>
                </c:pt>
                <c:pt idx="30">
                  <c:v>110.975954183768</c:v>
                </c:pt>
                <c:pt idx="31">
                  <c:v>111.74460512987901</c:v>
                </c:pt>
                <c:pt idx="32">
                  <c:v>112.55958401663101</c:v>
                </c:pt>
                <c:pt idx="33">
                  <c:v>113.381290726201</c:v>
                </c:pt>
                <c:pt idx="34">
                  <c:v>114.132823669871</c:v>
                </c:pt>
                <c:pt idx="35">
                  <c:v>114.71517087036599</c:v>
                </c:pt>
                <c:pt idx="36">
                  <c:v>115.068620781335</c:v>
                </c:pt>
                <c:pt idx="37">
                  <c:v>115.20610367054999</c:v>
                </c:pt>
                <c:pt idx="38">
                  <c:v>115.162389685352</c:v>
                </c:pt>
                <c:pt idx="39">
                  <c:v>115.01080773651999</c:v>
                </c:pt>
                <c:pt idx="40">
                  <c:v>114.84282733662801</c:v>
                </c:pt>
                <c:pt idx="41">
                  <c:v>114.737861328161</c:v>
                </c:pt>
                <c:pt idx="42">
                  <c:v>114.740702509039</c:v>
                </c:pt>
                <c:pt idx="43">
                  <c:v>114.875620605796</c:v>
                </c:pt>
                <c:pt idx="44">
                  <c:v>115.143548672626</c:v>
                </c:pt>
                <c:pt idx="45">
                  <c:v>115.49547865946499</c:v>
                </c:pt>
                <c:pt idx="46">
                  <c:v>115.869950143206</c:v>
                </c:pt>
                <c:pt idx="47">
                  <c:v>116.204681447898</c:v>
                </c:pt>
                <c:pt idx="48">
                  <c:v>116.445305424701</c:v>
                </c:pt>
                <c:pt idx="49">
                  <c:v>116.53614942656</c:v>
                </c:pt>
                <c:pt idx="50">
                  <c:v>116.46230570453</c:v>
                </c:pt>
                <c:pt idx="51">
                  <c:v>116.211411796701</c:v>
                </c:pt>
                <c:pt idx="52">
                  <c:v>115.820040246039</c:v>
                </c:pt>
                <c:pt idx="53">
                  <c:v>115.362895718123</c:v>
                </c:pt>
                <c:pt idx="54">
                  <c:v>114.930148042735</c:v>
                </c:pt>
                <c:pt idx="55">
                  <c:v>114.576517667115</c:v>
                </c:pt>
                <c:pt idx="56">
                  <c:v>114.344650011041</c:v>
                </c:pt>
                <c:pt idx="57">
                  <c:v>114.244786578217</c:v>
                </c:pt>
                <c:pt idx="58">
                  <c:v>114.246594264856</c:v>
                </c:pt>
                <c:pt idx="59">
                  <c:v>114.338799442682</c:v>
                </c:pt>
                <c:pt idx="60">
                  <c:v>114.546606591535</c:v>
                </c:pt>
                <c:pt idx="61">
                  <c:v>114.86971131631699</c:v>
                </c:pt>
                <c:pt idx="62">
                  <c:v>115.283920598232</c:v>
                </c:pt>
                <c:pt idx="63">
                  <c:v>115.75819470971101</c:v>
                </c:pt>
                <c:pt idx="64">
                  <c:v>116.25441667237099</c:v>
                </c:pt>
                <c:pt idx="65">
                  <c:v>116.73418327590301</c:v>
                </c:pt>
                <c:pt idx="66">
                  <c:v>117.165628177645</c:v>
                </c:pt>
                <c:pt idx="67">
                  <c:v>117.496041211319</c:v>
                </c:pt>
                <c:pt idx="68">
                  <c:v>117.689214909239</c:v>
                </c:pt>
                <c:pt idx="69">
                  <c:v>117.736551395371</c:v>
                </c:pt>
                <c:pt idx="70">
                  <c:v>117.67919955037399</c:v>
                </c:pt>
                <c:pt idx="71">
                  <c:v>117.57016044758799</c:v>
                </c:pt>
                <c:pt idx="72">
                  <c:v>117.46204018482101</c:v>
                </c:pt>
                <c:pt idx="73">
                  <c:v>117.398380037528</c:v>
                </c:pt>
                <c:pt idx="74">
                  <c:v>117.405013329716</c:v>
                </c:pt>
              </c:numCache>
            </c:numRef>
          </c:val>
          <c:smooth val="0"/>
          <c:extLst>
            <c:ext xmlns:c16="http://schemas.microsoft.com/office/drawing/2014/chart" uri="{C3380CC4-5D6E-409C-BE32-E72D297353CC}">
              <c16:uniqueId val="{00000001-BDEF-4510-8297-590718DD0B94}"/>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2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Datos!$G$7:$G$81</c:f>
              <c:numCache>
                <c:formatCode>0.0</c:formatCode>
                <c:ptCount val="75"/>
                <c:pt idx="0">
                  <c:v>102.628970232372</c:v>
                </c:pt>
                <c:pt idx="1">
                  <c:v>103.220638052564</c:v>
                </c:pt>
                <c:pt idx="2">
                  <c:v>102.686703147655</c:v>
                </c:pt>
                <c:pt idx="3">
                  <c:v>104.10400970358999</c:v>
                </c:pt>
                <c:pt idx="4">
                  <c:v>102.707159158723</c:v>
                </c:pt>
                <c:pt idx="5">
                  <c:v>103.27779588468999</c:v>
                </c:pt>
                <c:pt idx="6">
                  <c:v>104.52631145340401</c:v>
                </c:pt>
                <c:pt idx="7">
                  <c:v>104.596745062518</c:v>
                </c:pt>
                <c:pt idx="8">
                  <c:v>106.025474872817</c:v>
                </c:pt>
                <c:pt idx="9">
                  <c:v>104.030317804345</c:v>
                </c:pt>
                <c:pt idx="10">
                  <c:v>103.362672985583</c:v>
                </c:pt>
                <c:pt idx="11">
                  <c:v>103.874026046796</c:v>
                </c:pt>
                <c:pt idx="12">
                  <c:v>104.253619563958</c:v>
                </c:pt>
                <c:pt idx="13">
                  <c:v>104.526124433607</c:v>
                </c:pt>
                <c:pt idx="14">
                  <c:v>103.890002693984</c:v>
                </c:pt>
                <c:pt idx="15">
                  <c:v>103.55528715131901</c:v>
                </c:pt>
                <c:pt idx="16">
                  <c:v>103.92561126842899</c:v>
                </c:pt>
                <c:pt idx="17">
                  <c:v>103.45578682427499</c:v>
                </c:pt>
                <c:pt idx="18">
                  <c:v>103.737476098816</c:v>
                </c:pt>
                <c:pt idx="19">
                  <c:v>103.597875130174</c:v>
                </c:pt>
                <c:pt idx="20">
                  <c:v>103.708152280074</c:v>
                </c:pt>
                <c:pt idx="21">
                  <c:v>103.902696189502</c:v>
                </c:pt>
                <c:pt idx="22">
                  <c:v>104.87700483425201</c:v>
                </c:pt>
                <c:pt idx="23">
                  <c:v>104.258921025579</c:v>
                </c:pt>
                <c:pt idx="24">
                  <c:v>104.462559840617</c:v>
                </c:pt>
                <c:pt idx="25">
                  <c:v>104.010221119878</c:v>
                </c:pt>
                <c:pt idx="26">
                  <c:v>104.859797069235</c:v>
                </c:pt>
                <c:pt idx="27">
                  <c:v>104.00428950427199</c:v>
                </c:pt>
                <c:pt idx="28">
                  <c:v>103.631012893567</c:v>
                </c:pt>
                <c:pt idx="29">
                  <c:v>104.170769804999</c:v>
                </c:pt>
                <c:pt idx="30">
                  <c:v>103.32407128430999</c:v>
                </c:pt>
                <c:pt idx="31">
                  <c:v>103.752199132464</c:v>
                </c:pt>
                <c:pt idx="32">
                  <c:v>101.94202350921</c:v>
                </c:pt>
                <c:pt idx="33">
                  <c:v>103.899275580091</c:v>
                </c:pt>
                <c:pt idx="34">
                  <c:v>103.974384527908</c:v>
                </c:pt>
                <c:pt idx="35">
                  <c:v>104.808290324719</c:v>
                </c:pt>
                <c:pt idx="36">
                  <c:v>104.399609025861</c:v>
                </c:pt>
                <c:pt idx="37">
                  <c:v>104.68398973566499</c:v>
                </c:pt>
                <c:pt idx="38">
                  <c:v>105.001303282108</c:v>
                </c:pt>
                <c:pt idx="39">
                  <c:v>104.46529012732201</c:v>
                </c:pt>
                <c:pt idx="40">
                  <c:v>105.60810473401899</c:v>
                </c:pt>
                <c:pt idx="41">
                  <c:v>105.242869028738</c:v>
                </c:pt>
                <c:pt idx="42">
                  <c:v>105.152380706454</c:v>
                </c:pt>
                <c:pt idx="43">
                  <c:v>104.055092378701</c:v>
                </c:pt>
                <c:pt idx="44">
                  <c:v>104.48641373358301</c:v>
                </c:pt>
                <c:pt idx="45">
                  <c:v>103.56103209493099</c:v>
                </c:pt>
                <c:pt idx="46">
                  <c:v>102.901351687305</c:v>
                </c:pt>
                <c:pt idx="47">
                  <c:v>101.80155777417799</c:v>
                </c:pt>
                <c:pt idx="48">
                  <c:v>103.413092117292</c:v>
                </c:pt>
                <c:pt idx="49">
                  <c:v>104.429201630558</c:v>
                </c:pt>
                <c:pt idx="50">
                  <c:v>102.27582770335</c:v>
                </c:pt>
                <c:pt idx="51">
                  <c:v>103.604451585332</c:v>
                </c:pt>
                <c:pt idx="52">
                  <c:v>102.11524900226399</c:v>
                </c:pt>
                <c:pt idx="53">
                  <c:v>102.954951190625</c:v>
                </c:pt>
                <c:pt idx="54">
                  <c:v>102.798827448918</c:v>
                </c:pt>
                <c:pt idx="55">
                  <c:v>102.801235181241</c:v>
                </c:pt>
                <c:pt idx="56">
                  <c:v>102.263208814008</c:v>
                </c:pt>
                <c:pt idx="57">
                  <c:v>99.888111434931503</c:v>
                </c:pt>
                <c:pt idx="58">
                  <c:v>101.09201129112201</c:v>
                </c:pt>
                <c:pt idx="59">
                  <c:v>100.91620039381201</c:v>
                </c:pt>
                <c:pt idx="60">
                  <c:v>101.946131746033</c:v>
                </c:pt>
                <c:pt idx="61">
                  <c:v>101.459626317857</c:v>
                </c:pt>
                <c:pt idx="62">
                  <c:v>97.601027385089097</c:v>
                </c:pt>
                <c:pt idx="63">
                  <c:v>72.618772275513095</c:v>
                </c:pt>
                <c:pt idx="64">
                  <c:v>72.137517347333201</c:v>
                </c:pt>
                <c:pt idx="65">
                  <c:v>85.522026176992497</c:v>
                </c:pt>
                <c:pt idx="66">
                  <c:v>91.455731087508795</c:v>
                </c:pt>
                <c:pt idx="67">
                  <c:v>94.406901775415307</c:v>
                </c:pt>
                <c:pt idx="68">
                  <c:v>95.024795145979795</c:v>
                </c:pt>
                <c:pt idx="69">
                  <c:v>96.624347129448296</c:v>
                </c:pt>
                <c:pt idx="70">
                  <c:v>97.512453428979995</c:v>
                </c:pt>
                <c:pt idx="71">
                  <c:v>97.624528576874695</c:v>
                </c:pt>
                <c:pt idx="72">
                  <c:v>98.043956877440195</c:v>
                </c:pt>
                <c:pt idx="73">
                  <c:v>98.318468821766004</c:v>
                </c:pt>
                <c:pt idx="74">
                  <c:v>99.0227644534463</c:v>
                </c:pt>
              </c:numCache>
            </c:numRef>
          </c:val>
          <c:extLst>
            <c:ext xmlns:c16="http://schemas.microsoft.com/office/drawing/2014/chart" uri="{C3380CC4-5D6E-409C-BE32-E72D297353CC}">
              <c16:uniqueId val="{00000000-6E63-4C66-A49D-76B3E7E75AC8}"/>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Datos!$H$7:$H$81</c:f>
              <c:numCache>
                <c:formatCode>0.0</c:formatCode>
                <c:ptCount val="75"/>
                <c:pt idx="0">
                  <c:v>103.082962783395</c:v>
                </c:pt>
                <c:pt idx="1">
                  <c:v>102.97886643499101</c:v>
                </c:pt>
                <c:pt idx="2">
                  <c:v>102.957617704887</c:v>
                </c:pt>
                <c:pt idx="3">
                  <c:v>103.094518933039</c:v>
                </c:pt>
                <c:pt idx="4">
                  <c:v>103.37329496711099</c:v>
                </c:pt>
                <c:pt idx="5">
                  <c:v>103.711778561958</c:v>
                </c:pt>
                <c:pt idx="6">
                  <c:v>104.016186994517</c:v>
                </c:pt>
                <c:pt idx="7">
                  <c:v>104.20388252840699</c:v>
                </c:pt>
                <c:pt idx="8">
                  <c:v>104.275584340055</c:v>
                </c:pt>
                <c:pt idx="9">
                  <c:v>104.256718671382</c:v>
                </c:pt>
                <c:pt idx="10">
                  <c:v>104.194968058128</c:v>
                </c:pt>
                <c:pt idx="11">
                  <c:v>104.131922366225</c:v>
                </c:pt>
                <c:pt idx="12">
                  <c:v>104.094244642343</c:v>
                </c:pt>
                <c:pt idx="13">
                  <c:v>104.060042739778</c:v>
                </c:pt>
                <c:pt idx="14">
                  <c:v>103.982266501401</c:v>
                </c:pt>
                <c:pt idx="15">
                  <c:v>103.860372978412</c:v>
                </c:pt>
                <c:pt idx="16">
                  <c:v>103.71298511413499</c:v>
                </c:pt>
                <c:pt idx="17">
                  <c:v>103.61196440216899</c:v>
                </c:pt>
                <c:pt idx="18">
                  <c:v>103.60894698395499</c:v>
                </c:pt>
                <c:pt idx="19">
                  <c:v>103.72247596391</c:v>
                </c:pt>
                <c:pt idx="20">
                  <c:v>103.892355495017</c:v>
                </c:pt>
                <c:pt idx="21">
                  <c:v>104.080698568196</c:v>
                </c:pt>
                <c:pt idx="22">
                  <c:v>104.268284428754</c:v>
                </c:pt>
                <c:pt idx="23">
                  <c:v>104.398459947408</c:v>
                </c:pt>
                <c:pt idx="24">
                  <c:v>104.443170590981</c:v>
                </c:pt>
                <c:pt idx="25">
                  <c:v>104.397481973643</c:v>
                </c:pt>
                <c:pt idx="26">
                  <c:v>104.272742954626</c:v>
                </c:pt>
                <c:pt idx="27">
                  <c:v>104.107016585734</c:v>
                </c:pt>
                <c:pt idx="28">
                  <c:v>103.939596118045</c:v>
                </c:pt>
                <c:pt idx="29">
                  <c:v>103.78419078265</c:v>
                </c:pt>
                <c:pt idx="30">
                  <c:v>103.675057102468</c:v>
                </c:pt>
                <c:pt idx="31">
                  <c:v>103.664692408013</c:v>
                </c:pt>
                <c:pt idx="32">
                  <c:v>103.755925026355</c:v>
                </c:pt>
                <c:pt idx="33">
                  <c:v>103.941221545895</c:v>
                </c:pt>
                <c:pt idx="34">
                  <c:v>104.145267428176</c:v>
                </c:pt>
                <c:pt idx="35">
                  <c:v>104.351952646143</c:v>
                </c:pt>
                <c:pt idx="36">
                  <c:v>104.546483842651</c:v>
                </c:pt>
                <c:pt idx="37">
                  <c:v>104.73609005452499</c:v>
                </c:pt>
                <c:pt idx="38">
                  <c:v>104.914785617013</c:v>
                </c:pt>
                <c:pt idx="39">
                  <c:v>105.054169398553</c:v>
                </c:pt>
                <c:pt idx="40">
                  <c:v>105.12938510862899</c:v>
                </c:pt>
                <c:pt idx="41">
                  <c:v>105.084512111831</c:v>
                </c:pt>
                <c:pt idx="42">
                  <c:v>104.873566662093</c:v>
                </c:pt>
                <c:pt idx="43">
                  <c:v>104.51082239391199</c:v>
                </c:pt>
                <c:pt idx="44">
                  <c:v>104.09225368674601</c:v>
                </c:pt>
                <c:pt idx="45">
                  <c:v>103.67820212376699</c:v>
                </c:pt>
                <c:pt idx="46">
                  <c:v>103.352515538367</c:v>
                </c:pt>
                <c:pt idx="47">
                  <c:v>103.155521944016</c:v>
                </c:pt>
                <c:pt idx="48">
                  <c:v>103.053905145502</c:v>
                </c:pt>
                <c:pt idx="49">
                  <c:v>103.016788114739</c:v>
                </c:pt>
                <c:pt idx="50">
                  <c:v>103.01371644759401</c:v>
                </c:pt>
                <c:pt idx="51">
                  <c:v>103.027631881235</c:v>
                </c:pt>
                <c:pt idx="52">
                  <c:v>103.01282539439499</c:v>
                </c:pt>
                <c:pt idx="53">
                  <c:v>102.945580094721</c:v>
                </c:pt>
                <c:pt idx="54">
                  <c:v>102.774078430405</c:v>
                </c:pt>
                <c:pt idx="55">
                  <c:v>102.475172426052</c:v>
                </c:pt>
                <c:pt idx="56">
                  <c:v>102.093847203704</c:v>
                </c:pt>
                <c:pt idx="57">
                  <c:v>101.723040588467</c:v>
                </c:pt>
                <c:pt idx="58">
                  <c:v>101.44120687899699</c:v>
                </c:pt>
                <c:pt idx="59">
                  <c:v>101.270946441159</c:v>
                </c:pt>
                <c:pt idx="60">
                  <c:v>101.22030069597901</c:v>
                </c:pt>
                <c:pt idx="61">
                  <c:v>101.244329086902</c:v>
                </c:pt>
                <c:pt idx="62">
                  <c:v>101.333588189973</c:v>
                </c:pt>
                <c:pt idx="63">
                  <c:v>91.731222929649704</c:v>
                </c:pt>
                <c:pt idx="64">
                  <c:v>92.013858559251005</c:v>
                </c:pt>
                <c:pt idx="65">
                  <c:v>92.523186349646394</c:v>
                </c:pt>
                <c:pt idx="66">
                  <c:v>93.295466801387207</c:v>
                </c:pt>
                <c:pt idx="67">
                  <c:v>94.271461677413598</c:v>
                </c:pt>
                <c:pt idx="68">
                  <c:v>95.306416479275896</c:v>
                </c:pt>
                <c:pt idx="69">
                  <c:v>96.277793037495599</c:v>
                </c:pt>
                <c:pt idx="70">
                  <c:v>97.0947908367162</c:v>
                </c:pt>
                <c:pt idx="71">
                  <c:v>97.715220663818997</c:v>
                </c:pt>
                <c:pt idx="72">
                  <c:v>98.169833292417195</c:v>
                </c:pt>
                <c:pt idx="73">
                  <c:v>98.504003633638206</c:v>
                </c:pt>
                <c:pt idx="74">
                  <c:v>98.757352876748797</c:v>
                </c:pt>
              </c:numCache>
            </c:numRef>
          </c:val>
          <c:smooth val="0"/>
          <c:extLst>
            <c:ext xmlns:c16="http://schemas.microsoft.com/office/drawing/2014/chart" uri="{C3380CC4-5D6E-409C-BE32-E72D297353CC}">
              <c16:uniqueId val="{00000001-6E63-4C66-A49D-76B3E7E75AC8}"/>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Datos!$I$7:$I$81</c:f>
              <c:numCache>
                <c:formatCode>0.0</c:formatCode>
                <c:ptCount val="75"/>
                <c:pt idx="0">
                  <c:v>105.048059470684</c:v>
                </c:pt>
                <c:pt idx="1">
                  <c:v>105.20203507798099</c:v>
                </c:pt>
                <c:pt idx="2">
                  <c:v>105.739627176428</c:v>
                </c:pt>
                <c:pt idx="3">
                  <c:v>107.0260414494</c:v>
                </c:pt>
                <c:pt idx="4">
                  <c:v>106.578532983271</c:v>
                </c:pt>
                <c:pt idx="5">
                  <c:v>107.39083581199699</c:v>
                </c:pt>
                <c:pt idx="6">
                  <c:v>107.766720090085</c:v>
                </c:pt>
                <c:pt idx="7">
                  <c:v>107.795386050434</c:v>
                </c:pt>
                <c:pt idx="8">
                  <c:v>108.248799039883</c:v>
                </c:pt>
                <c:pt idx="9">
                  <c:v>108.363474833189</c:v>
                </c:pt>
                <c:pt idx="10">
                  <c:v>108.009602022512</c:v>
                </c:pt>
                <c:pt idx="11">
                  <c:v>107.50698025115599</c:v>
                </c:pt>
                <c:pt idx="12">
                  <c:v>108.70193639815101</c:v>
                </c:pt>
                <c:pt idx="13">
                  <c:v>109.26630287691501</c:v>
                </c:pt>
                <c:pt idx="14">
                  <c:v>109.36960674649301</c:v>
                </c:pt>
                <c:pt idx="15">
                  <c:v>109.57851538292999</c:v>
                </c:pt>
                <c:pt idx="16">
                  <c:v>110.146179460941</c:v>
                </c:pt>
                <c:pt idx="17">
                  <c:v>110.48335540699</c:v>
                </c:pt>
                <c:pt idx="18">
                  <c:v>110.851853508917</c:v>
                </c:pt>
                <c:pt idx="19">
                  <c:v>110.69079750421299</c:v>
                </c:pt>
                <c:pt idx="20">
                  <c:v>111.59435282674799</c:v>
                </c:pt>
                <c:pt idx="21">
                  <c:v>112.17700699481701</c:v>
                </c:pt>
                <c:pt idx="22">
                  <c:v>112.256077789225</c:v>
                </c:pt>
                <c:pt idx="23">
                  <c:v>113.24124312027</c:v>
                </c:pt>
                <c:pt idx="24">
                  <c:v>113.197912563112</c:v>
                </c:pt>
                <c:pt idx="25">
                  <c:v>113.369719520622</c:v>
                </c:pt>
                <c:pt idx="26">
                  <c:v>113.60416099495001</c:v>
                </c:pt>
                <c:pt idx="27">
                  <c:v>114.060185710046</c:v>
                </c:pt>
                <c:pt idx="28">
                  <c:v>113.657569555878</c:v>
                </c:pt>
                <c:pt idx="29">
                  <c:v>114.408017559985</c:v>
                </c:pt>
                <c:pt idx="30">
                  <c:v>113.818585618691</c:v>
                </c:pt>
                <c:pt idx="31">
                  <c:v>114.756375282867</c:v>
                </c:pt>
                <c:pt idx="32">
                  <c:v>113.597218999944</c:v>
                </c:pt>
                <c:pt idx="33">
                  <c:v>114.631785998182</c:v>
                </c:pt>
                <c:pt idx="34">
                  <c:v>115.491406348176</c:v>
                </c:pt>
                <c:pt idx="35">
                  <c:v>116.846961725052</c:v>
                </c:pt>
                <c:pt idx="36">
                  <c:v>115.12556053199</c:v>
                </c:pt>
                <c:pt idx="37">
                  <c:v>116.491020433049</c:v>
                </c:pt>
                <c:pt idx="38">
                  <c:v>117.77547414270801</c:v>
                </c:pt>
                <c:pt idx="39">
                  <c:v>117.254254385517</c:v>
                </c:pt>
                <c:pt idx="40">
                  <c:v>117.524841596917</c:v>
                </c:pt>
                <c:pt idx="41">
                  <c:v>117.6933966392</c:v>
                </c:pt>
                <c:pt idx="42">
                  <c:v>118.293497691095</c:v>
                </c:pt>
                <c:pt idx="43">
                  <c:v>118.58870317114599</c:v>
                </c:pt>
                <c:pt idx="44">
                  <c:v>117.838395053524</c:v>
                </c:pt>
                <c:pt idx="45">
                  <c:v>117.824353660632</c:v>
                </c:pt>
                <c:pt idx="46">
                  <c:v>118.045428756278</c:v>
                </c:pt>
                <c:pt idx="47">
                  <c:v>117.265523653599</c:v>
                </c:pt>
                <c:pt idx="48">
                  <c:v>117.92238106782</c:v>
                </c:pt>
                <c:pt idx="49">
                  <c:v>117.985974188265</c:v>
                </c:pt>
                <c:pt idx="50">
                  <c:v>117.862523380133</c:v>
                </c:pt>
                <c:pt idx="51">
                  <c:v>118.075886985379</c:v>
                </c:pt>
                <c:pt idx="52">
                  <c:v>119.001529213027</c:v>
                </c:pt>
                <c:pt idx="53">
                  <c:v>118.62595349738</c:v>
                </c:pt>
                <c:pt idx="54">
                  <c:v>119.087013712638</c:v>
                </c:pt>
                <c:pt idx="55">
                  <c:v>118.634308208512</c:v>
                </c:pt>
                <c:pt idx="56">
                  <c:v>118.09602943555601</c:v>
                </c:pt>
                <c:pt idx="57">
                  <c:v>118.14620486801</c:v>
                </c:pt>
                <c:pt idx="58">
                  <c:v>117.44865851200299</c:v>
                </c:pt>
                <c:pt idx="59">
                  <c:v>117.317558921668</c:v>
                </c:pt>
                <c:pt idx="60">
                  <c:v>117.85547301103701</c:v>
                </c:pt>
                <c:pt idx="61">
                  <c:v>117.278742153235</c:v>
                </c:pt>
                <c:pt idx="62">
                  <c:v>115.237561845973</c:v>
                </c:pt>
                <c:pt idx="63">
                  <c:v>99.162421390891694</c:v>
                </c:pt>
                <c:pt idx="64">
                  <c:v>96.701484094202101</c:v>
                </c:pt>
                <c:pt idx="65">
                  <c:v>102.267096886697</c:v>
                </c:pt>
                <c:pt idx="66">
                  <c:v>107.09785264042</c:v>
                </c:pt>
                <c:pt idx="67">
                  <c:v>108.03860236179401</c:v>
                </c:pt>
                <c:pt idx="68">
                  <c:v>109.770099933398</c:v>
                </c:pt>
                <c:pt idx="69">
                  <c:v>110.91082085350401</c:v>
                </c:pt>
                <c:pt idx="70">
                  <c:v>111.86679256260599</c:v>
                </c:pt>
                <c:pt idx="71">
                  <c:v>112.267986393144</c:v>
                </c:pt>
                <c:pt idx="72">
                  <c:v>112.35952517226001</c:v>
                </c:pt>
                <c:pt idx="73">
                  <c:v>111.588246741361</c:v>
                </c:pt>
                <c:pt idx="74">
                  <c:v>115.033397193719</c:v>
                </c:pt>
              </c:numCache>
            </c:numRef>
          </c:val>
          <c:extLst>
            <c:ext xmlns:c16="http://schemas.microsoft.com/office/drawing/2014/chart" uri="{C3380CC4-5D6E-409C-BE32-E72D297353CC}">
              <c16:uniqueId val="{00000000-A46D-441F-974B-D54A13FEE839}"/>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Datos!$A$7:$B$81</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2015</c:v>
                  </c:pt>
                  <c:pt idx="12">
                    <c:v>2016</c:v>
                  </c:pt>
                  <c:pt idx="24">
                    <c:v>2017</c:v>
                  </c:pt>
                  <c:pt idx="36">
                    <c:v>2018</c:v>
                  </c:pt>
                  <c:pt idx="48">
                    <c:v>2019</c:v>
                  </c:pt>
                  <c:pt idx="60">
                    <c:v>2020</c:v>
                  </c:pt>
                  <c:pt idx="72">
                    <c:v>2021</c:v>
                  </c:pt>
                </c:lvl>
              </c:multiLvlStrCache>
            </c:multiLvlStrRef>
          </c:cat>
          <c:val>
            <c:numRef>
              <c:f>Datos!$J$7:$J$81</c:f>
              <c:numCache>
                <c:formatCode>0.0</c:formatCode>
                <c:ptCount val="75"/>
                <c:pt idx="0">
                  <c:v>104.876785446135</c:v>
                </c:pt>
                <c:pt idx="1">
                  <c:v>105.291950576191</c:v>
                </c:pt>
                <c:pt idx="2">
                  <c:v>105.753985589368</c:v>
                </c:pt>
                <c:pt idx="3">
                  <c:v>106.26349407768301</c:v>
                </c:pt>
                <c:pt idx="4">
                  <c:v>106.773804429769</c:v>
                </c:pt>
                <c:pt idx="5">
                  <c:v>107.257550190713</c:v>
                </c:pt>
                <c:pt idx="6">
                  <c:v>107.671180497837</c:v>
                </c:pt>
                <c:pt idx="7">
                  <c:v>107.969485965212</c:v>
                </c:pt>
                <c:pt idx="8">
                  <c:v>108.129051613326</c:v>
                </c:pt>
                <c:pt idx="9">
                  <c:v>108.18758782405099</c:v>
                </c:pt>
                <c:pt idx="10">
                  <c:v>108.27739083824</c:v>
                </c:pt>
                <c:pt idx="11">
                  <c:v>108.461689806186</c:v>
                </c:pt>
                <c:pt idx="12">
                  <c:v>108.738118241923</c:v>
                </c:pt>
                <c:pt idx="13">
                  <c:v>109.075273315123</c:v>
                </c:pt>
                <c:pt idx="14">
                  <c:v>109.403707756261</c:v>
                </c:pt>
                <c:pt idx="15">
                  <c:v>109.740867862305</c:v>
                </c:pt>
                <c:pt idx="16">
                  <c:v>110.07949166971299</c:v>
                </c:pt>
                <c:pt idx="17">
                  <c:v>110.38970212732799</c:v>
                </c:pt>
                <c:pt idx="18">
                  <c:v>110.717725690617</c:v>
                </c:pt>
                <c:pt idx="19">
                  <c:v>111.057428137516</c:v>
                </c:pt>
                <c:pt idx="20">
                  <c:v>111.48762652395401</c:v>
                </c:pt>
                <c:pt idx="21">
                  <c:v>112.016186164651</c:v>
                </c:pt>
                <c:pt idx="22">
                  <c:v>112.53753323023599</c:v>
                </c:pt>
                <c:pt idx="23">
                  <c:v>112.93942082544</c:v>
                </c:pt>
                <c:pt idx="24">
                  <c:v>113.23995854942299</c:v>
                </c:pt>
                <c:pt idx="25">
                  <c:v>113.467434971472</c:v>
                </c:pt>
                <c:pt idx="26">
                  <c:v>113.663238628946</c:v>
                </c:pt>
                <c:pt idx="27">
                  <c:v>113.806614148278</c:v>
                </c:pt>
                <c:pt idx="28">
                  <c:v>113.950178569421</c:v>
                </c:pt>
                <c:pt idx="29">
                  <c:v>114.090178356002</c:v>
                </c:pt>
                <c:pt idx="30">
                  <c:v>114.22887563290099</c:v>
                </c:pt>
                <c:pt idx="31">
                  <c:v>114.39591947964701</c:v>
                </c:pt>
                <c:pt idx="32">
                  <c:v>114.622138835203</c:v>
                </c:pt>
                <c:pt idx="33">
                  <c:v>114.93298578773199</c:v>
                </c:pt>
                <c:pt idx="34">
                  <c:v>115.339268522528</c:v>
                </c:pt>
                <c:pt idx="35">
                  <c:v>115.777023699868</c:v>
                </c:pt>
                <c:pt idx="36">
                  <c:v>116.233296895461</c:v>
                </c:pt>
                <c:pt idx="37">
                  <c:v>116.618667084002</c:v>
                </c:pt>
                <c:pt idx="38">
                  <c:v>116.93805774719701</c:v>
                </c:pt>
                <c:pt idx="39">
                  <c:v>117.23742019765299</c:v>
                </c:pt>
                <c:pt idx="40">
                  <c:v>117.570936706032</c:v>
                </c:pt>
                <c:pt idx="41">
                  <c:v>117.911000693666</c:v>
                </c:pt>
                <c:pt idx="42">
                  <c:v>118.142790132195</c:v>
                </c:pt>
                <c:pt idx="43">
                  <c:v>118.227783715597</c:v>
                </c:pt>
                <c:pt idx="44">
                  <c:v>118.12717804420799</c:v>
                </c:pt>
                <c:pt idx="45">
                  <c:v>117.932764095582</c:v>
                </c:pt>
                <c:pt idx="46">
                  <c:v>117.79561286728</c:v>
                </c:pt>
                <c:pt idx="47">
                  <c:v>117.78055420018499</c:v>
                </c:pt>
                <c:pt idx="48">
                  <c:v>117.794191012003</c:v>
                </c:pt>
                <c:pt idx="49">
                  <c:v>117.85956175868</c:v>
                </c:pt>
                <c:pt idx="50">
                  <c:v>118.03302162104001</c:v>
                </c:pt>
                <c:pt idx="51">
                  <c:v>118.312350282728</c:v>
                </c:pt>
                <c:pt idx="52">
                  <c:v>118.624344267658</c:v>
                </c:pt>
                <c:pt idx="53">
                  <c:v>118.843156562285</c:v>
                </c:pt>
                <c:pt idx="54">
                  <c:v>118.851771000856</c:v>
                </c:pt>
                <c:pt idx="55">
                  <c:v>118.637127119258</c:v>
                </c:pt>
                <c:pt idx="56">
                  <c:v>118.292407799198</c:v>
                </c:pt>
                <c:pt idx="57">
                  <c:v>117.92160406970901</c:v>
                </c:pt>
                <c:pt idx="58">
                  <c:v>117.605005440835</c:v>
                </c:pt>
                <c:pt idx="59">
                  <c:v>117.409287748815</c:v>
                </c:pt>
                <c:pt idx="60">
                  <c:v>117.230954411781</c:v>
                </c:pt>
                <c:pt idx="61">
                  <c:v>117.027517824572</c:v>
                </c:pt>
                <c:pt idx="62">
                  <c:v>116.89134505065201</c:v>
                </c:pt>
                <c:pt idx="63">
                  <c:v>106.499960193039</c:v>
                </c:pt>
                <c:pt idx="64">
                  <c:v>106.603003098776</c:v>
                </c:pt>
                <c:pt idx="65">
                  <c:v>106.90404850371699</c:v>
                </c:pt>
                <c:pt idx="66">
                  <c:v>107.484745722881</c:v>
                </c:pt>
                <c:pt idx="67">
                  <c:v>108.39140645248401</c:v>
                </c:pt>
                <c:pt idx="68">
                  <c:v>109.571235725881</c:v>
                </c:pt>
                <c:pt idx="69">
                  <c:v>110.762243979774</c:v>
                </c:pt>
                <c:pt idx="70">
                  <c:v>111.67022827212899</c:v>
                </c:pt>
                <c:pt idx="71">
                  <c:v>112.21046197726901</c:v>
                </c:pt>
                <c:pt idx="72">
                  <c:v>112.65006794822099</c:v>
                </c:pt>
                <c:pt idx="73">
                  <c:v>113.18631411518</c:v>
                </c:pt>
                <c:pt idx="74">
                  <c:v>113.760684903802</c:v>
                </c:pt>
              </c:numCache>
            </c:numRef>
          </c:val>
          <c:smooth val="0"/>
          <c:extLst>
            <c:ext xmlns:c16="http://schemas.microsoft.com/office/drawing/2014/chart" uri="{C3380CC4-5D6E-409C-BE32-E72D297353CC}">
              <c16:uniqueId val="{00000001-A46D-441F-974B-D54A13FEE839}"/>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3"/>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E059-4242-9456-F19CFC1B4ED8}"/>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E059-4242-9456-F19CFC1B4ED8}"/>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E059-4242-9456-F19CFC1B4ED8}"/>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E059-4242-9456-F19CFC1B4ED8}"/>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59-4242-9456-F19CFC1B4ED8}"/>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59-4242-9456-F19CFC1B4ED8}"/>
                </c:ext>
              </c:extLst>
            </c:dLbl>
            <c:dLbl>
              <c:idx val="2"/>
              <c:layout>
                <c:manualLayout>
                  <c:x val="-2.7972521073942103E-3"/>
                  <c:y val="5.3451908650094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59-4242-9456-F19CFC1B4ED8}"/>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59-4242-9456-F19CFC1B4ED8}"/>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Terciarias</c:v>
                </c:pt>
                <c:pt idx="1">
                  <c:v>   Actividades  Primarias</c:v>
                </c:pt>
                <c:pt idx="2">
                  <c:v>   Actividades Secundarias</c:v>
                </c:pt>
                <c:pt idx="3">
                  <c:v>  IGAE</c:v>
                </c:pt>
              </c:strCache>
            </c:strRef>
          </c:cat>
          <c:val>
            <c:numRef>
              <c:f>Datos!$J$52:$J$55</c:f>
              <c:numCache>
                <c:formatCode>#,##0.0</c:formatCode>
                <c:ptCount val="4"/>
                <c:pt idx="0">
                  <c:v>0.34508079096499999</c:v>
                </c:pt>
                <c:pt idx="1">
                  <c:v>0.51436977378899995</c:v>
                </c:pt>
                <c:pt idx="2">
                  <c:v>1.6538772304360001</c:v>
                </c:pt>
                <c:pt idx="3">
                  <c:v>0.75487046888499998</c:v>
                </c:pt>
              </c:numCache>
            </c:numRef>
          </c:val>
          <c:extLst>
            <c:ext xmlns:c16="http://schemas.microsoft.com/office/drawing/2014/chart" uri="{C3380CC4-5D6E-409C-BE32-E72D297353CC}">
              <c16:uniqueId val="{0000000B-E059-4242-9456-F19CFC1B4ED8}"/>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2"/>
          <c:min val="0"/>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0.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7470-6730-4B19-9F39-1E28FA39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9</Pages>
  <Words>1923</Words>
  <Characters>10581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34</cp:revision>
  <cp:lastPrinted>2020-02-21T18:49:00Z</cp:lastPrinted>
  <dcterms:created xsi:type="dcterms:W3CDTF">2020-06-23T21:24:00Z</dcterms:created>
  <dcterms:modified xsi:type="dcterms:W3CDTF">2021-05-25T23:28:00Z</dcterms:modified>
  <cp:category>Encuesta Nacional de Ocupación y Empleo</cp:category>
  <cp:version>1</cp:version>
</cp:coreProperties>
</file>