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9EDA" w14:textId="77777777" w:rsidR="00B64379" w:rsidRDefault="00B64379" w:rsidP="00B64379">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45A58E8A" wp14:editId="7B5A2AEE">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EE7002B" w14:textId="25DA7878" w:rsidR="00B64379" w:rsidRDefault="00B64379" w:rsidP="00B64379">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6</w:t>
                            </w:r>
                            <w:r w:rsidR="00933EC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p w14:paraId="3EFE54D4" w14:textId="77777777" w:rsidR="00B64379" w:rsidRPr="008A2C21" w:rsidRDefault="00B64379" w:rsidP="00B6437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58E8A"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3EE7002B" w14:textId="25DA7878" w:rsidR="00B64379" w:rsidRDefault="00B64379" w:rsidP="00B64379">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6</w:t>
                      </w:r>
                      <w:r w:rsidR="00933EC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p w14:paraId="3EFE54D4" w14:textId="77777777" w:rsidR="00B64379" w:rsidRPr="008A2C21" w:rsidRDefault="00B64379" w:rsidP="00B64379">
                      <w:pPr>
                        <w:jc w:val="right"/>
                      </w:pPr>
                    </w:p>
                  </w:txbxContent>
                </v:textbox>
                <w10:wrap type="square"/>
              </v:shape>
            </w:pict>
          </mc:Fallback>
        </mc:AlternateContent>
      </w:r>
    </w:p>
    <w:p w14:paraId="129E0E41" w14:textId="77777777" w:rsidR="00B64379" w:rsidRDefault="00B64379" w:rsidP="00B64379">
      <w:pPr>
        <w:pStyle w:val="Textoindependiente"/>
        <w:rPr>
          <w:sz w:val="28"/>
        </w:rPr>
      </w:pPr>
    </w:p>
    <w:p w14:paraId="54958D3B" w14:textId="71132D27" w:rsidR="00B64379" w:rsidRPr="006917F8" w:rsidRDefault="00B64379" w:rsidP="00B64379">
      <w:pPr>
        <w:pStyle w:val="Textoindependiente"/>
        <w:spacing w:before="240"/>
        <w:rPr>
          <w:b w:val="0"/>
          <w:sz w:val="24"/>
          <w:szCs w:val="24"/>
        </w:rPr>
      </w:pPr>
      <w:bookmarkStart w:id="0" w:name="_GoBack"/>
      <w:bookmarkEnd w:id="0"/>
      <w:r w:rsidRPr="006917F8">
        <w:rPr>
          <w:sz w:val="24"/>
          <w:szCs w:val="24"/>
        </w:rPr>
        <w:t>INDICADOR MENSUAL DE LA INVERSIÓN FIJA BRUTA</w:t>
      </w:r>
      <w:r w:rsidRPr="006917F8">
        <w:rPr>
          <w:sz w:val="24"/>
          <w:szCs w:val="24"/>
          <w:vertAlign w:val="superscript"/>
        </w:rPr>
        <w:footnoteReference w:id="1"/>
      </w:r>
      <w:r w:rsidRPr="006917F8">
        <w:rPr>
          <w:sz w:val="24"/>
          <w:szCs w:val="24"/>
        </w:rPr>
        <w:t xml:space="preserve"> EN MéXICO DURANTE mayo DE 2021</w:t>
      </w:r>
    </w:p>
    <w:p w14:paraId="0858046D" w14:textId="77777777" w:rsidR="00B64379" w:rsidRPr="006917F8" w:rsidRDefault="00B64379" w:rsidP="00B64379">
      <w:pPr>
        <w:jc w:val="center"/>
        <w:rPr>
          <w:i/>
          <w:spacing w:val="25"/>
          <w:szCs w:val="24"/>
        </w:rPr>
      </w:pPr>
      <w:r w:rsidRPr="006917F8">
        <w:rPr>
          <w:b/>
          <w:i/>
          <w:spacing w:val="25"/>
          <w:szCs w:val="24"/>
        </w:rPr>
        <w:t>(Cifras desestacionalizadas)</w:t>
      </w:r>
    </w:p>
    <w:p w14:paraId="33AE83F8" w14:textId="77777777" w:rsidR="00B64379" w:rsidRPr="00EB6A20" w:rsidRDefault="00B64379" w:rsidP="00B64379">
      <w:pPr>
        <w:pStyle w:val="bullet"/>
        <w:widowControl w:val="0"/>
        <w:ind w:left="-426" w:right="-454" w:firstLine="0"/>
        <w:rPr>
          <w:b w:val="0"/>
          <w:sz w:val="24"/>
          <w:szCs w:val="24"/>
          <w:lang w:val="es-MX"/>
        </w:rPr>
      </w:pPr>
      <w:r w:rsidRPr="00EB6A20">
        <w:rPr>
          <w:b w:val="0"/>
          <w:sz w:val="24"/>
          <w:szCs w:val="24"/>
          <w:lang w:val="es-MX"/>
        </w:rPr>
        <w:t>La Inversión Fija Bruta, que representa los gastos realizados en Construcción y en Maquinaria y Equipo de origen nacional e importado registró un avance en términos reales de 0.7% durante mayo de 2021 respecto al mes inmediato anterior, con cifras desestacionalizadas</w:t>
      </w:r>
      <w:r w:rsidRPr="00EB6A20">
        <w:rPr>
          <w:b w:val="0"/>
          <w:sz w:val="24"/>
          <w:szCs w:val="24"/>
          <w:vertAlign w:val="superscript"/>
          <w:lang w:val="es-MX"/>
        </w:rPr>
        <w:footnoteReference w:id="2"/>
      </w:r>
      <w:r w:rsidRPr="00EB6A20">
        <w:rPr>
          <w:b w:val="0"/>
          <w:sz w:val="24"/>
          <w:szCs w:val="24"/>
          <w:lang w:val="es-MX"/>
        </w:rPr>
        <w:t>.</w:t>
      </w:r>
    </w:p>
    <w:p w14:paraId="490987AD" w14:textId="77777777" w:rsidR="00B64379" w:rsidRDefault="00B64379" w:rsidP="00B64379">
      <w:pPr>
        <w:spacing w:before="360"/>
        <w:jc w:val="center"/>
        <w:outlineLvl w:val="3"/>
        <w:rPr>
          <w:rFonts w:cs="Arial"/>
          <w:b/>
          <w:smallCaps/>
          <w:sz w:val="22"/>
        </w:rPr>
      </w:pPr>
      <w:r>
        <w:rPr>
          <w:rFonts w:cs="Arial"/>
          <w:b/>
          <w:smallCaps/>
          <w:sz w:val="22"/>
        </w:rPr>
        <w:t>Inversión Fija Bruta a mayo de 2021</w:t>
      </w:r>
    </w:p>
    <w:p w14:paraId="0DA6D5BC" w14:textId="77777777" w:rsidR="00B64379" w:rsidRDefault="00B64379" w:rsidP="00B64379">
      <w:pPr>
        <w:jc w:val="center"/>
        <w:outlineLvl w:val="3"/>
        <w:rPr>
          <w:rFonts w:cs="Arial"/>
          <w:b/>
          <w:smallCaps/>
          <w:sz w:val="22"/>
        </w:rPr>
      </w:pPr>
      <w:r>
        <w:rPr>
          <w:rFonts w:cs="Arial"/>
          <w:b/>
          <w:smallCaps/>
          <w:sz w:val="22"/>
        </w:rPr>
        <w:t>Series desestacionalizada y de tendencia-ciclo</w:t>
      </w:r>
    </w:p>
    <w:p w14:paraId="546257A0" w14:textId="77777777" w:rsidR="00B64379" w:rsidRDefault="00B64379" w:rsidP="00B64379">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5BC87628" w14:textId="77777777" w:rsidR="00B64379" w:rsidRDefault="00B64379" w:rsidP="00B64379">
      <w:pPr>
        <w:jc w:val="center"/>
        <w:outlineLvl w:val="3"/>
        <w:rPr>
          <w:rFonts w:cs="Arial"/>
          <w:sz w:val="18"/>
          <w:szCs w:val="18"/>
        </w:rPr>
      </w:pPr>
      <w:r>
        <w:rPr>
          <w:noProof/>
        </w:rPr>
        <w:drawing>
          <wp:inline distT="0" distB="0" distL="0" distR="0" wp14:anchorId="4D2DF4C1" wp14:editId="77137989">
            <wp:extent cx="4320000" cy="2528965"/>
            <wp:effectExtent l="0" t="0" r="23495" b="2413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69BEFD" w14:textId="77777777" w:rsidR="00B64379" w:rsidRDefault="00B64379" w:rsidP="00B64379">
      <w:pPr>
        <w:ind w:left="1134"/>
      </w:pPr>
      <w:r>
        <w:rPr>
          <w:rFonts w:cs="Arial"/>
          <w:sz w:val="16"/>
        </w:rPr>
        <w:t>Fuente: INEGI.</w:t>
      </w:r>
    </w:p>
    <w:p w14:paraId="57D0BD4F" w14:textId="77777777" w:rsidR="00B64379" w:rsidRDefault="00B64379" w:rsidP="00B64379">
      <w:pPr>
        <w:ind w:left="1134"/>
        <w:rPr>
          <w:szCs w:val="24"/>
        </w:rPr>
      </w:pPr>
    </w:p>
    <w:p w14:paraId="7DFB71E3" w14:textId="77777777" w:rsidR="00B64379" w:rsidRDefault="00B64379" w:rsidP="00B64379">
      <w:pPr>
        <w:ind w:left="1134"/>
        <w:rPr>
          <w:szCs w:val="24"/>
        </w:rPr>
      </w:pPr>
    </w:p>
    <w:p w14:paraId="324D0AC6" w14:textId="77777777" w:rsidR="00B64379" w:rsidRPr="00C370A2" w:rsidRDefault="00B64379" w:rsidP="00B64379">
      <w:pPr>
        <w:pStyle w:val="bullet"/>
        <w:widowControl w:val="0"/>
        <w:spacing w:before="360"/>
        <w:ind w:left="-426" w:right="-454" w:firstLine="0"/>
        <w:rPr>
          <w:b w:val="0"/>
          <w:sz w:val="24"/>
          <w:szCs w:val="24"/>
          <w:lang w:val="es-MX"/>
        </w:rPr>
      </w:pPr>
      <w:r w:rsidRPr="00C370A2">
        <w:rPr>
          <w:b w:val="0"/>
          <w:sz w:val="24"/>
          <w:szCs w:val="24"/>
          <w:lang w:val="es-MX"/>
        </w:rPr>
        <w:t xml:space="preserve">Por componentes, los gastos efectuados en Construcción aumentaron 2.1%, mientras que en Maquinaria y Equipo total disminuyeron 1.3% en el quinto mes del presente año, según datos ajustados por estacionalidad.  </w:t>
      </w:r>
    </w:p>
    <w:p w14:paraId="67BA728E" w14:textId="64B9DF82" w:rsidR="003D5231" w:rsidRDefault="003D5231">
      <w:pPr>
        <w:widowControl/>
        <w:jc w:val="left"/>
        <w:rPr>
          <w:rFonts w:cs="Arial"/>
          <w:bCs/>
          <w:szCs w:val="24"/>
        </w:rPr>
      </w:pPr>
      <w:r>
        <w:rPr>
          <w:rFonts w:cs="Arial"/>
          <w:b/>
          <w:bCs/>
          <w:szCs w:val="24"/>
        </w:rPr>
        <w:br w:type="page"/>
      </w:r>
    </w:p>
    <w:p w14:paraId="49C05F2F" w14:textId="77777777" w:rsidR="00B64379" w:rsidRDefault="00B64379" w:rsidP="00B64379">
      <w:pPr>
        <w:pStyle w:val="bullet"/>
        <w:widowControl w:val="0"/>
        <w:spacing w:before="120"/>
        <w:ind w:left="-426" w:right="-454" w:firstLine="0"/>
        <w:rPr>
          <w:b w:val="0"/>
          <w:sz w:val="24"/>
          <w:szCs w:val="24"/>
          <w:lang w:val="es-MX"/>
        </w:rPr>
      </w:pPr>
    </w:p>
    <w:p w14:paraId="76C9B049" w14:textId="265D4D8D" w:rsidR="00B64379" w:rsidRPr="00EB14A2" w:rsidRDefault="00B64379" w:rsidP="002038A9">
      <w:pPr>
        <w:pStyle w:val="bullet"/>
        <w:widowControl w:val="0"/>
        <w:spacing w:before="120"/>
        <w:ind w:left="-426" w:right="-454" w:firstLine="0"/>
        <w:rPr>
          <w:b w:val="0"/>
          <w:sz w:val="24"/>
          <w:szCs w:val="24"/>
          <w:lang w:val="es-MX"/>
        </w:rPr>
      </w:pPr>
      <w:r w:rsidRPr="00EB14A2">
        <w:rPr>
          <w:b w:val="0"/>
          <w:sz w:val="24"/>
          <w:szCs w:val="24"/>
          <w:lang w:val="es-MX"/>
        </w:rPr>
        <w:t xml:space="preserve">En su comparación anual, la Inversión Fija Bruta creció 47.2% en términos reales en el mes en cuestión. A su interior, los gastos en Maquinaria y Equipo total se elevaron 57.6% y en Construcción ascendieron 38.9% con relación a los de igual mes de 2020, con series desestacionalizadas. </w:t>
      </w:r>
    </w:p>
    <w:p w14:paraId="327CE6A4" w14:textId="77777777" w:rsidR="00B64379" w:rsidRDefault="00B64379" w:rsidP="00B64379">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mayo de 2021</w:t>
      </w:r>
    </w:p>
    <w:p w14:paraId="7CA900CF" w14:textId="77777777" w:rsidR="00B64379" w:rsidRDefault="00B64379" w:rsidP="00B64379">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B64379" w:rsidRPr="004E6CFE" w14:paraId="74930B1A" w14:textId="77777777" w:rsidTr="00242F6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91003A" w14:textId="77777777" w:rsidR="00B64379" w:rsidRPr="004E6CFE" w:rsidRDefault="00B64379" w:rsidP="00242F68">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27C2BB2A" w14:textId="77777777" w:rsidR="00B64379" w:rsidRPr="004E6CFE" w:rsidRDefault="00B64379" w:rsidP="00242F68">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B64379" w:rsidRPr="004E6CFE" w14:paraId="2245A59D" w14:textId="77777777" w:rsidTr="00242F68">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81DE446" w14:textId="77777777" w:rsidR="00B64379" w:rsidRPr="004E6CFE" w:rsidRDefault="00B64379" w:rsidP="00242F68">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3DCB26C6" w14:textId="77777777" w:rsidR="00B64379" w:rsidRDefault="00B64379" w:rsidP="00242F68">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359B4F80" w14:textId="77777777" w:rsidR="00B64379" w:rsidRDefault="00B64379" w:rsidP="00242F68">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B64379" w:rsidRPr="004E6CFE" w14:paraId="65CE48B7" w14:textId="77777777" w:rsidTr="00242F68">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4EF2FC8" w14:textId="77777777" w:rsidR="00B64379" w:rsidRPr="00815F0D" w:rsidRDefault="00B64379" w:rsidP="00242F68">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708EAE4" w14:textId="77777777" w:rsidR="00B64379" w:rsidRPr="00C4479B" w:rsidRDefault="00B64379" w:rsidP="00242F68">
            <w:pPr>
              <w:tabs>
                <w:tab w:val="left" w:pos="366"/>
                <w:tab w:val="decimal" w:pos="689"/>
              </w:tabs>
              <w:ind w:right="340"/>
              <w:jc w:val="right"/>
              <w:rPr>
                <w:rFonts w:cs="Arial"/>
                <w:b/>
                <w:bCs/>
                <w:sz w:val="18"/>
                <w:szCs w:val="18"/>
                <w:u w:val="single"/>
                <w:lang w:eastAsia="es-MX"/>
              </w:rPr>
            </w:pPr>
            <w:r w:rsidRPr="00C4479B">
              <w:rPr>
                <w:rFonts w:cs="Arial"/>
                <w:b/>
                <w:bCs/>
                <w:sz w:val="18"/>
                <w:szCs w:val="18"/>
                <w:u w:val="single"/>
              </w:rPr>
              <w:t xml:space="preserve">0.7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C28017F" w14:textId="77777777" w:rsidR="00B64379" w:rsidRPr="004F12DA" w:rsidRDefault="00B64379" w:rsidP="00242F68">
            <w:pPr>
              <w:ind w:right="340"/>
              <w:jc w:val="right"/>
              <w:rPr>
                <w:rFonts w:cs="Arial"/>
                <w:b/>
                <w:bCs/>
                <w:sz w:val="18"/>
                <w:szCs w:val="18"/>
                <w:u w:val="single"/>
              </w:rPr>
            </w:pPr>
            <w:r>
              <w:rPr>
                <w:rFonts w:cs="Arial"/>
                <w:b/>
                <w:bCs/>
                <w:sz w:val="18"/>
                <w:szCs w:val="18"/>
                <w:u w:val="single"/>
              </w:rPr>
              <w:t>47.2</w:t>
            </w:r>
          </w:p>
        </w:tc>
      </w:tr>
      <w:tr w:rsidR="00B64379" w:rsidRPr="004E6CFE" w14:paraId="62F9ACC4" w14:textId="77777777" w:rsidTr="00242F6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5C87DAE" w14:textId="77777777" w:rsidR="00B64379" w:rsidRPr="000552F3" w:rsidRDefault="00B64379" w:rsidP="00242F68">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78A56F2" w14:textId="77777777" w:rsidR="00B64379" w:rsidRPr="00E26977" w:rsidRDefault="00B64379" w:rsidP="00242F68">
            <w:pPr>
              <w:tabs>
                <w:tab w:val="left" w:pos="547"/>
              </w:tabs>
              <w:ind w:right="340"/>
              <w:jc w:val="right"/>
              <w:rPr>
                <w:rFonts w:cs="Arial"/>
                <w:b/>
                <w:bCs/>
                <w:sz w:val="18"/>
                <w:szCs w:val="18"/>
              </w:rPr>
            </w:pPr>
            <w:r>
              <w:rPr>
                <w:rFonts w:cs="Arial"/>
                <w:b/>
                <w:bCs/>
                <w:sz w:val="18"/>
                <w:szCs w:val="18"/>
              </w:rPr>
              <w:t>2.1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13680D8" w14:textId="77777777" w:rsidR="00B64379" w:rsidRPr="00574C36" w:rsidRDefault="00B64379" w:rsidP="00242F68">
            <w:pPr>
              <w:ind w:right="340"/>
              <w:jc w:val="right"/>
              <w:rPr>
                <w:rFonts w:cs="Arial"/>
                <w:b/>
                <w:bCs/>
                <w:sz w:val="18"/>
                <w:szCs w:val="18"/>
              </w:rPr>
            </w:pPr>
            <w:r>
              <w:rPr>
                <w:rFonts w:cs="Arial"/>
                <w:b/>
                <w:bCs/>
                <w:sz w:val="18"/>
                <w:szCs w:val="18"/>
              </w:rPr>
              <w:t>38.9</w:t>
            </w:r>
          </w:p>
        </w:tc>
      </w:tr>
      <w:tr w:rsidR="00B64379" w:rsidRPr="00CE5A1F" w14:paraId="03FA015F" w14:textId="77777777" w:rsidTr="00242F6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65D44A" w14:textId="77777777" w:rsidR="00B64379" w:rsidRPr="00CE5A1F" w:rsidRDefault="00B64379" w:rsidP="00242F68">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08DE2BE"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3.2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E404DEA" w14:textId="77777777" w:rsidR="00B64379" w:rsidRPr="00E54E89" w:rsidRDefault="00B64379" w:rsidP="00242F68">
            <w:pPr>
              <w:ind w:right="340"/>
              <w:jc w:val="right"/>
              <w:rPr>
                <w:rFonts w:cs="Arial"/>
                <w:sz w:val="18"/>
                <w:szCs w:val="18"/>
              </w:rPr>
            </w:pPr>
            <w:r>
              <w:rPr>
                <w:rFonts w:cs="Arial"/>
                <w:sz w:val="18"/>
                <w:szCs w:val="18"/>
              </w:rPr>
              <w:t>60.0</w:t>
            </w:r>
          </w:p>
        </w:tc>
      </w:tr>
      <w:tr w:rsidR="00B64379" w:rsidRPr="00CE5A1F" w14:paraId="607B6972" w14:textId="77777777" w:rsidTr="00242F6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9135AA0" w14:textId="77777777" w:rsidR="00B64379" w:rsidRPr="00CE5A1F" w:rsidRDefault="00B64379" w:rsidP="00242F68">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688800B"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1.6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DA5109F" w14:textId="77777777" w:rsidR="00B64379" w:rsidRPr="00872466" w:rsidRDefault="00B64379" w:rsidP="00242F68">
            <w:pPr>
              <w:ind w:right="340"/>
              <w:jc w:val="right"/>
              <w:rPr>
                <w:rFonts w:cs="Arial"/>
                <w:sz w:val="18"/>
                <w:szCs w:val="18"/>
              </w:rPr>
            </w:pPr>
            <w:r>
              <w:rPr>
                <w:rFonts w:cs="Arial"/>
                <w:sz w:val="18"/>
                <w:szCs w:val="18"/>
              </w:rPr>
              <w:t>19.7</w:t>
            </w:r>
          </w:p>
        </w:tc>
      </w:tr>
      <w:tr w:rsidR="00B64379" w:rsidRPr="00CE5A1F" w14:paraId="0DEC812B"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9891167" w14:textId="77777777" w:rsidR="00B64379" w:rsidRPr="00CE5A1F" w:rsidRDefault="00B64379" w:rsidP="00242F68">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A6D9834" w14:textId="77777777" w:rsidR="00B64379" w:rsidRPr="00872466" w:rsidRDefault="00B64379" w:rsidP="00242F68">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1.3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974B910" w14:textId="77777777" w:rsidR="00B64379" w:rsidRPr="00872466" w:rsidRDefault="00B64379" w:rsidP="00242F68">
            <w:pPr>
              <w:ind w:right="340"/>
              <w:jc w:val="right"/>
              <w:rPr>
                <w:rFonts w:cs="Arial"/>
                <w:b/>
                <w:bCs/>
                <w:sz w:val="18"/>
                <w:szCs w:val="18"/>
              </w:rPr>
            </w:pPr>
            <w:r>
              <w:rPr>
                <w:rFonts w:cs="Arial"/>
                <w:b/>
                <w:bCs/>
                <w:sz w:val="18"/>
                <w:szCs w:val="18"/>
              </w:rPr>
              <w:t>57.6</w:t>
            </w:r>
          </w:p>
        </w:tc>
      </w:tr>
      <w:tr w:rsidR="00B64379" w:rsidRPr="00CE5A1F" w14:paraId="0B33DB12"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2406E4" w14:textId="77777777" w:rsidR="00B64379" w:rsidRPr="00CE5A1F" w:rsidRDefault="00B64379" w:rsidP="00242F68">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29427B"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0.2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3E82081" w14:textId="77777777" w:rsidR="00B64379" w:rsidRPr="00872466" w:rsidRDefault="00B64379" w:rsidP="00242F68">
            <w:pPr>
              <w:ind w:right="340"/>
              <w:jc w:val="right"/>
              <w:rPr>
                <w:rFonts w:cs="Arial"/>
                <w:sz w:val="18"/>
                <w:szCs w:val="18"/>
              </w:rPr>
            </w:pPr>
            <w:r>
              <w:rPr>
                <w:rFonts w:cs="Arial"/>
                <w:sz w:val="18"/>
                <w:szCs w:val="18"/>
              </w:rPr>
              <w:t>86.7</w:t>
            </w:r>
          </w:p>
        </w:tc>
      </w:tr>
      <w:tr w:rsidR="00B64379" w:rsidRPr="00CE5A1F" w14:paraId="73F54B88"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F67EBB9" w14:textId="77777777" w:rsidR="00B64379" w:rsidRPr="00CE5A1F" w:rsidRDefault="00B64379" w:rsidP="00242F6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0CAFC2A"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6.3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6389692" w14:textId="77777777" w:rsidR="00B64379" w:rsidRPr="00872466" w:rsidRDefault="00B64379" w:rsidP="00242F68">
            <w:pPr>
              <w:ind w:right="340"/>
              <w:jc w:val="right"/>
              <w:rPr>
                <w:rFonts w:cs="Arial"/>
                <w:sz w:val="18"/>
                <w:szCs w:val="18"/>
              </w:rPr>
            </w:pPr>
            <w:r>
              <w:rPr>
                <w:rFonts w:cs="Arial"/>
                <w:sz w:val="18"/>
                <w:szCs w:val="18"/>
              </w:rPr>
              <w:t>88.8</w:t>
            </w:r>
          </w:p>
        </w:tc>
      </w:tr>
      <w:tr w:rsidR="00B64379" w:rsidRPr="00CE5A1F" w14:paraId="7AC22A28"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5FA136" w14:textId="77777777" w:rsidR="00B64379" w:rsidRPr="00CE5A1F" w:rsidRDefault="00B64379" w:rsidP="00242F6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3B85163"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6.6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117025A" w14:textId="77777777" w:rsidR="00B64379" w:rsidRPr="00872466" w:rsidRDefault="00B64379" w:rsidP="00242F68">
            <w:pPr>
              <w:ind w:right="340"/>
              <w:jc w:val="right"/>
              <w:rPr>
                <w:rFonts w:cs="Arial"/>
                <w:sz w:val="18"/>
                <w:szCs w:val="18"/>
              </w:rPr>
            </w:pPr>
            <w:r>
              <w:rPr>
                <w:rFonts w:cs="Arial"/>
                <w:sz w:val="18"/>
                <w:szCs w:val="18"/>
              </w:rPr>
              <w:t>83.1</w:t>
            </w:r>
          </w:p>
        </w:tc>
      </w:tr>
      <w:tr w:rsidR="00B64379" w:rsidRPr="00CE5A1F" w14:paraId="75EAA5BD"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5D83D37" w14:textId="77777777" w:rsidR="00B64379" w:rsidRPr="00CE5A1F" w:rsidRDefault="00B64379" w:rsidP="00242F68">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3B1240C"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0.6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DC0BB9F" w14:textId="77777777" w:rsidR="00B64379" w:rsidRPr="00872466" w:rsidRDefault="00B64379" w:rsidP="00242F68">
            <w:pPr>
              <w:ind w:right="340"/>
              <w:jc w:val="right"/>
              <w:rPr>
                <w:rFonts w:cs="Arial"/>
                <w:sz w:val="18"/>
                <w:szCs w:val="18"/>
              </w:rPr>
            </w:pPr>
            <w:r>
              <w:rPr>
                <w:rFonts w:cs="Arial"/>
                <w:sz w:val="18"/>
                <w:szCs w:val="18"/>
              </w:rPr>
              <w:t>43.5</w:t>
            </w:r>
          </w:p>
        </w:tc>
      </w:tr>
      <w:tr w:rsidR="00B64379" w:rsidRPr="00CE5A1F" w14:paraId="42C6C171"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E541D7" w14:textId="77777777" w:rsidR="00B64379" w:rsidRPr="00CE5A1F" w:rsidRDefault="00B64379" w:rsidP="00242F6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71BAA74"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1.3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B66D358" w14:textId="77777777" w:rsidR="00B64379" w:rsidRPr="00872466" w:rsidRDefault="00B64379" w:rsidP="00242F68">
            <w:pPr>
              <w:ind w:right="340"/>
              <w:jc w:val="right"/>
              <w:rPr>
                <w:rFonts w:cs="Arial"/>
                <w:sz w:val="18"/>
                <w:szCs w:val="18"/>
              </w:rPr>
            </w:pPr>
            <w:r>
              <w:rPr>
                <w:rFonts w:cs="Arial"/>
                <w:sz w:val="18"/>
                <w:szCs w:val="18"/>
              </w:rPr>
              <w:t>138.4</w:t>
            </w:r>
          </w:p>
        </w:tc>
      </w:tr>
      <w:tr w:rsidR="00B64379" w:rsidRPr="00CE5A1F" w14:paraId="3E88B49D" w14:textId="77777777" w:rsidTr="00242F68">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DF7EA29" w14:textId="77777777" w:rsidR="00B64379" w:rsidRPr="00CE5A1F" w:rsidRDefault="00B64379" w:rsidP="00242F6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0ADF0622" w14:textId="77777777" w:rsidR="00B64379" w:rsidRPr="00872466" w:rsidRDefault="00B64379" w:rsidP="00242F6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1.5</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28FAF4A9" w14:textId="77777777" w:rsidR="00B64379" w:rsidRPr="00872466" w:rsidRDefault="00B64379" w:rsidP="00242F68">
            <w:pPr>
              <w:ind w:right="340"/>
              <w:jc w:val="right"/>
              <w:rPr>
                <w:rFonts w:cs="Arial"/>
                <w:sz w:val="18"/>
                <w:szCs w:val="18"/>
              </w:rPr>
            </w:pPr>
            <w:r>
              <w:rPr>
                <w:rFonts w:cs="Arial"/>
                <w:sz w:val="18"/>
                <w:szCs w:val="18"/>
              </w:rPr>
              <w:t>35.6</w:t>
            </w:r>
          </w:p>
        </w:tc>
      </w:tr>
    </w:tbl>
    <w:p w14:paraId="1D85ADE0" w14:textId="77777777" w:rsidR="00B64379" w:rsidRPr="008D110B" w:rsidRDefault="00B64379" w:rsidP="00B64379">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C6C1EC0" w14:textId="77777777" w:rsidR="00B64379" w:rsidRDefault="00B64379" w:rsidP="00B64379">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4AE48451" w14:textId="77777777" w:rsidR="00B64379" w:rsidRDefault="00B64379" w:rsidP="00B64379">
      <w:pPr>
        <w:pStyle w:val="parr2"/>
        <w:keepNext/>
        <w:keepLines/>
        <w:spacing w:before="240"/>
        <w:ind w:left="-426" w:right="-454"/>
        <w:rPr>
          <w:b/>
          <w:i/>
        </w:rPr>
      </w:pPr>
    </w:p>
    <w:p w14:paraId="3BB4E5BA" w14:textId="77777777" w:rsidR="00B64379" w:rsidRDefault="00B64379" w:rsidP="00B64379">
      <w:pPr>
        <w:pStyle w:val="parr2"/>
        <w:keepNext/>
        <w:keepLines/>
        <w:spacing w:before="120"/>
        <w:ind w:left="-426" w:right="-454"/>
        <w:rPr>
          <w:b/>
          <w:i/>
        </w:rPr>
      </w:pPr>
      <w:r>
        <w:rPr>
          <w:b/>
          <w:i/>
        </w:rPr>
        <w:t>Nota al usuario</w:t>
      </w:r>
    </w:p>
    <w:p w14:paraId="25DDE34B" w14:textId="77777777" w:rsidR="00B64379" w:rsidRDefault="00B64379" w:rsidP="00B64379">
      <w:pPr>
        <w:pStyle w:val="Default"/>
        <w:spacing w:before="240" w:after="240"/>
        <w:ind w:left="-426" w:right="-454"/>
        <w:jc w:val="both"/>
      </w:pPr>
      <w:r w:rsidRPr="00752EBE">
        <w:t xml:space="preserve">La Tasa de No Respuesta en la captación de las </w:t>
      </w:r>
      <w:r>
        <w:t>E</w:t>
      </w:r>
      <w:r w:rsidRPr="00752EBE">
        <w:t xml:space="preserve">ncuestas </w:t>
      </w:r>
      <w:r>
        <w:t>E</w:t>
      </w:r>
      <w:r w:rsidRPr="00752EBE">
        <w:t>conómicas que se consideraron para la integración del Indicador Mensual de la Formación Bruta de Capital Fijo (IMFBCF) como son la Encuesta Nacional de Empresas Constructoras (ENEC)</w:t>
      </w:r>
      <w:r>
        <w:t xml:space="preserve"> y </w:t>
      </w:r>
      <w:r w:rsidRPr="00752EBE">
        <w:t>la Encuesta Mensual de la Industria Manufacturera (EMIM), correspondientes al mes de mayo de 2021, registraron porcentajes apropiados conforme al diseño estadístico de cada una de las encuestas mencionadas, lo que permitió la generación de estadísticas con niveles altos de cobertura y precisión estadística. De igual forma, se contó oportunamente con los registros administrativos que difunde el Instituto y los captados de otras fuentes de información e internet, para su integración en el IMFBCF en el mes de referencia.</w:t>
      </w:r>
    </w:p>
    <w:p w14:paraId="4C657C1A" w14:textId="77777777" w:rsidR="00B64379" w:rsidRDefault="00B64379" w:rsidP="00B64379">
      <w:pPr>
        <w:pStyle w:val="p01"/>
        <w:keepLines w:val="0"/>
        <w:tabs>
          <w:tab w:val="left" w:pos="3261"/>
        </w:tabs>
        <w:spacing w:before="100" w:beforeAutospacing="1"/>
        <w:ind w:left="1418"/>
        <w:outlineLvl w:val="0"/>
      </w:pPr>
      <w:r>
        <w:rPr>
          <w:rFonts w:ascii="Arial" w:hAnsi="Arial" w:cs="Arial"/>
          <w:b/>
          <w:color w:val="000000"/>
          <w:szCs w:val="24"/>
        </w:rPr>
        <w:tab/>
      </w:r>
      <w:r w:rsidRPr="003B1ACA">
        <w:rPr>
          <w:rFonts w:ascii="Arial" w:hAnsi="Arial" w:cs="Arial"/>
          <w:b/>
          <w:color w:val="000000"/>
          <w:szCs w:val="24"/>
        </w:rPr>
        <w:t>Se anexa Nota Técnica</w:t>
      </w:r>
    </w:p>
    <w:p w14:paraId="6C56D2B3" w14:textId="77777777" w:rsidR="00B64379" w:rsidRDefault="00B64379" w:rsidP="00B64379"/>
    <w:p w14:paraId="59DE1463" w14:textId="77777777" w:rsidR="00B64379" w:rsidRPr="001E597A" w:rsidRDefault="00B64379" w:rsidP="00B64379">
      <w:pPr>
        <w:spacing w:before="120"/>
        <w:rPr>
          <w:rFonts w:cs="Arial"/>
          <w:sz w:val="22"/>
          <w:szCs w:val="22"/>
        </w:rPr>
      </w:pPr>
    </w:p>
    <w:p w14:paraId="37C10171" w14:textId="77777777" w:rsidR="00B64379" w:rsidRPr="00530BF1" w:rsidRDefault="00B64379" w:rsidP="00B64379">
      <w:pPr>
        <w:pStyle w:val="NormalWeb"/>
        <w:spacing w:before="0" w:beforeAutospacing="0" w:after="0" w:afterAutospacing="0"/>
        <w:ind w:right="-518"/>
        <w:contextualSpacing/>
        <w:jc w:val="center"/>
        <w:rPr>
          <w:sz w:val="22"/>
          <w:szCs w:val="22"/>
        </w:rPr>
      </w:pPr>
      <w:r w:rsidRPr="00530BF1">
        <w:rPr>
          <w:sz w:val="22"/>
          <w:szCs w:val="22"/>
        </w:rPr>
        <w:t xml:space="preserve">Para consultas de medios y periodistas, contactar a: </w:t>
      </w:r>
      <w:hyperlink r:id="rId9" w:history="1">
        <w:r w:rsidRPr="00530BF1">
          <w:rPr>
            <w:rStyle w:val="Hipervnculo"/>
            <w:sz w:val="22"/>
            <w:szCs w:val="22"/>
          </w:rPr>
          <w:t>comunicacionsocial@inegi.org.mx</w:t>
        </w:r>
      </w:hyperlink>
      <w:r w:rsidRPr="00530BF1">
        <w:rPr>
          <w:sz w:val="22"/>
          <w:szCs w:val="22"/>
        </w:rPr>
        <w:t xml:space="preserve"> </w:t>
      </w:r>
    </w:p>
    <w:p w14:paraId="02611FF9" w14:textId="77777777" w:rsidR="00B64379" w:rsidRPr="00530BF1" w:rsidRDefault="00B64379" w:rsidP="00B64379">
      <w:pPr>
        <w:pStyle w:val="NormalWeb"/>
        <w:spacing w:before="0" w:beforeAutospacing="0" w:after="0" w:afterAutospacing="0"/>
        <w:ind w:right="-518"/>
        <w:contextualSpacing/>
        <w:jc w:val="center"/>
        <w:rPr>
          <w:sz w:val="22"/>
          <w:szCs w:val="22"/>
        </w:rPr>
      </w:pPr>
      <w:r w:rsidRPr="00530BF1">
        <w:rPr>
          <w:sz w:val="22"/>
          <w:szCs w:val="22"/>
        </w:rPr>
        <w:t xml:space="preserve">o llamar al teléfono (55) 52-78-10-00, </w:t>
      </w:r>
      <w:proofErr w:type="spellStart"/>
      <w:r w:rsidRPr="00530BF1">
        <w:rPr>
          <w:sz w:val="22"/>
          <w:szCs w:val="22"/>
        </w:rPr>
        <w:t>exts</w:t>
      </w:r>
      <w:proofErr w:type="spellEnd"/>
      <w:r w:rsidRPr="00530BF1">
        <w:rPr>
          <w:sz w:val="22"/>
          <w:szCs w:val="22"/>
        </w:rPr>
        <w:t>. 1134, 1260 y 1241.</w:t>
      </w:r>
    </w:p>
    <w:p w14:paraId="631457B7" w14:textId="77777777" w:rsidR="00B64379" w:rsidRPr="00530BF1" w:rsidRDefault="00B64379" w:rsidP="00B64379">
      <w:pPr>
        <w:ind w:right="-518"/>
        <w:contextualSpacing/>
        <w:jc w:val="center"/>
        <w:rPr>
          <w:rFonts w:cs="Arial"/>
          <w:sz w:val="22"/>
          <w:szCs w:val="22"/>
        </w:rPr>
      </w:pPr>
    </w:p>
    <w:p w14:paraId="1E75F388" w14:textId="77777777" w:rsidR="00B64379" w:rsidRPr="00530BF1" w:rsidRDefault="00B64379" w:rsidP="00B64379">
      <w:pPr>
        <w:ind w:right="-518"/>
        <w:contextualSpacing/>
        <w:jc w:val="center"/>
        <w:rPr>
          <w:rFonts w:cs="Arial"/>
          <w:sz w:val="22"/>
          <w:szCs w:val="22"/>
        </w:rPr>
      </w:pPr>
      <w:r w:rsidRPr="00530BF1">
        <w:rPr>
          <w:rFonts w:cs="Arial"/>
          <w:sz w:val="22"/>
          <w:szCs w:val="22"/>
        </w:rPr>
        <w:t>Dirección de Atención a Medios / Dirección General Adjunta de Comunicación</w:t>
      </w:r>
    </w:p>
    <w:p w14:paraId="2E0C700A" w14:textId="77777777" w:rsidR="00B64379" w:rsidRPr="00076D4B" w:rsidRDefault="00B64379" w:rsidP="00B64379">
      <w:pPr>
        <w:ind w:left="-426" w:right="-518"/>
        <w:contextualSpacing/>
        <w:jc w:val="center"/>
        <w:rPr>
          <w:sz w:val="22"/>
          <w:szCs w:val="22"/>
        </w:rPr>
      </w:pPr>
    </w:p>
    <w:p w14:paraId="2E32FBFC" w14:textId="77777777" w:rsidR="00B64379" w:rsidRPr="008F0992" w:rsidRDefault="00B64379" w:rsidP="00B64379">
      <w:pPr>
        <w:ind w:left="-425" w:right="-516"/>
        <w:contextualSpacing/>
        <w:jc w:val="center"/>
        <w:rPr>
          <w:noProof/>
          <w:lang w:eastAsia="es-MX"/>
        </w:rPr>
      </w:pPr>
      <w:r w:rsidRPr="00FF1218">
        <w:rPr>
          <w:noProof/>
          <w:lang w:eastAsia="es-MX"/>
        </w:rPr>
        <w:drawing>
          <wp:inline distT="0" distB="0" distL="0" distR="0" wp14:anchorId="412A6C6A" wp14:editId="138DEADD">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677D748" wp14:editId="7E8ACB6E">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DAB38D8" wp14:editId="1CB06FF1">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7C3303E" wp14:editId="561E7D22">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AB36D8C" wp14:editId="007E78CB">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4F9CFE8" w14:textId="77777777" w:rsidR="00B64379" w:rsidRPr="00157C43" w:rsidRDefault="00B64379" w:rsidP="00B64379">
      <w:pPr>
        <w:pStyle w:val="bullet"/>
        <w:tabs>
          <w:tab w:val="left" w:pos="8789"/>
        </w:tabs>
        <w:spacing w:before="0"/>
        <w:ind w:left="0" w:right="51" w:firstLine="0"/>
        <w:jc w:val="center"/>
        <w:rPr>
          <w:rFonts w:cs="Arial"/>
          <w:szCs w:val="24"/>
        </w:rPr>
        <w:sectPr w:rsidR="00B64379"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2EA9DD8F" w14:textId="158B4EA7" w:rsidR="00B64379" w:rsidRPr="00F03D20" w:rsidRDefault="00B64379" w:rsidP="00B64379">
      <w:pPr>
        <w:tabs>
          <w:tab w:val="left" w:pos="8789"/>
        </w:tabs>
        <w:spacing w:before="240"/>
        <w:ind w:right="51"/>
        <w:jc w:val="center"/>
        <w:rPr>
          <w:rFonts w:cs="Arial"/>
          <w:b/>
          <w:szCs w:val="24"/>
          <w:lang w:eastAsia="es-MX"/>
        </w:rPr>
      </w:pPr>
      <w:r w:rsidRPr="00F03D20">
        <w:rPr>
          <w:rFonts w:cs="Arial"/>
          <w:b/>
          <w:szCs w:val="24"/>
          <w:lang w:eastAsia="es-MX"/>
        </w:rPr>
        <w:lastRenderedPageBreak/>
        <w:t>NOTA TÉCNICA</w:t>
      </w:r>
    </w:p>
    <w:p w14:paraId="31EF05AD" w14:textId="6B625977" w:rsidR="001070F7" w:rsidRPr="00F03D20" w:rsidRDefault="001070F7" w:rsidP="00B22F90">
      <w:pPr>
        <w:pStyle w:val="Textoindependiente"/>
        <w:spacing w:before="120"/>
        <w:rPr>
          <w:b w:val="0"/>
          <w:sz w:val="24"/>
          <w:szCs w:val="24"/>
        </w:rPr>
      </w:pPr>
      <w:r w:rsidRPr="00F03D20">
        <w:rPr>
          <w:sz w:val="24"/>
          <w:szCs w:val="24"/>
        </w:rPr>
        <w:t>INDICADOR MENSUAL DE LA</w:t>
      </w:r>
      <w:r w:rsidR="007B085D" w:rsidRPr="00F03D20">
        <w:rPr>
          <w:sz w:val="24"/>
          <w:szCs w:val="24"/>
        </w:rPr>
        <w:t xml:space="preserve"> </w:t>
      </w:r>
      <w:r w:rsidR="005E1555" w:rsidRPr="00F03D20">
        <w:rPr>
          <w:sz w:val="24"/>
          <w:szCs w:val="24"/>
        </w:rPr>
        <w:t>INVERSIÓN</w:t>
      </w:r>
      <w:r w:rsidR="0061320C" w:rsidRPr="00F03D20">
        <w:rPr>
          <w:sz w:val="24"/>
          <w:szCs w:val="24"/>
        </w:rPr>
        <w:t xml:space="preserve"> </w:t>
      </w:r>
      <w:r w:rsidR="005E1555" w:rsidRPr="00F03D20">
        <w:rPr>
          <w:sz w:val="24"/>
          <w:szCs w:val="24"/>
        </w:rPr>
        <w:t xml:space="preserve">FIJA </w:t>
      </w:r>
      <w:r w:rsidR="0061320C" w:rsidRPr="00F03D20">
        <w:rPr>
          <w:sz w:val="24"/>
          <w:szCs w:val="24"/>
        </w:rPr>
        <w:t>BRUTA</w:t>
      </w:r>
      <w:r w:rsidR="00772781" w:rsidRPr="00F03D20">
        <w:rPr>
          <w:sz w:val="24"/>
          <w:szCs w:val="24"/>
          <w:vertAlign w:val="superscript"/>
        </w:rPr>
        <w:footnoteReference w:id="3"/>
      </w:r>
      <w:r w:rsidRPr="00F03D20">
        <w:rPr>
          <w:sz w:val="24"/>
          <w:szCs w:val="24"/>
        </w:rPr>
        <w:t xml:space="preserve"> EN MéXICO</w:t>
      </w:r>
      <w:r w:rsidR="00B22F90" w:rsidRPr="00F03D20">
        <w:rPr>
          <w:sz w:val="24"/>
          <w:szCs w:val="24"/>
        </w:rPr>
        <w:t xml:space="preserve"> </w:t>
      </w:r>
      <w:r w:rsidRPr="00F03D20">
        <w:rPr>
          <w:sz w:val="24"/>
          <w:szCs w:val="24"/>
        </w:rPr>
        <w:t xml:space="preserve">DURANTE </w:t>
      </w:r>
      <w:r w:rsidR="00121236" w:rsidRPr="00F03D20">
        <w:rPr>
          <w:sz w:val="24"/>
          <w:szCs w:val="24"/>
        </w:rPr>
        <w:t>m</w:t>
      </w:r>
      <w:r w:rsidR="002E6479" w:rsidRPr="00F03D20">
        <w:rPr>
          <w:sz w:val="24"/>
          <w:szCs w:val="24"/>
        </w:rPr>
        <w:t>a</w:t>
      </w:r>
      <w:r w:rsidR="00121236" w:rsidRPr="00F03D20">
        <w:rPr>
          <w:sz w:val="24"/>
          <w:szCs w:val="24"/>
        </w:rPr>
        <w:t xml:space="preserve">yo </w:t>
      </w:r>
      <w:r w:rsidRPr="00F03D20">
        <w:rPr>
          <w:sz w:val="24"/>
          <w:szCs w:val="24"/>
        </w:rPr>
        <w:t>DE 20</w:t>
      </w:r>
      <w:r w:rsidR="008D4B8B" w:rsidRPr="00F03D20">
        <w:rPr>
          <w:sz w:val="24"/>
          <w:szCs w:val="24"/>
        </w:rPr>
        <w:t>2</w:t>
      </w:r>
      <w:r w:rsidR="00533561" w:rsidRPr="00F03D20">
        <w:rPr>
          <w:sz w:val="24"/>
          <w:szCs w:val="24"/>
        </w:rPr>
        <w:t>1</w:t>
      </w:r>
    </w:p>
    <w:p w14:paraId="39B993F1" w14:textId="77777777" w:rsidR="001070F7" w:rsidRPr="00F03D20" w:rsidRDefault="001070F7" w:rsidP="001070F7">
      <w:pPr>
        <w:jc w:val="center"/>
        <w:rPr>
          <w:i/>
          <w:spacing w:val="25"/>
          <w:szCs w:val="24"/>
        </w:rPr>
      </w:pPr>
      <w:r w:rsidRPr="00F03D20">
        <w:rPr>
          <w:b/>
          <w:i/>
          <w:spacing w:val="25"/>
          <w:szCs w:val="24"/>
        </w:rPr>
        <w:t>(Cifras desestacionalizadas)</w:t>
      </w:r>
    </w:p>
    <w:p w14:paraId="1DCAC839" w14:textId="77777777" w:rsidR="00B24D69" w:rsidRDefault="00B24D69" w:rsidP="00FF3F73">
      <w:pPr>
        <w:pStyle w:val="p01"/>
        <w:keepLines w:val="0"/>
        <w:widowControl w:val="0"/>
        <w:spacing w:before="200"/>
        <w:ind w:firstLine="1"/>
        <w:jc w:val="center"/>
        <w:rPr>
          <w:rFonts w:ascii="Arial" w:hAnsi="Arial" w:cs="Arial"/>
          <w:b/>
          <w:smallCaps/>
          <w:color w:val="auto"/>
          <w:sz w:val="22"/>
          <w:szCs w:val="22"/>
        </w:rPr>
      </w:pPr>
    </w:p>
    <w:p w14:paraId="0E1B6EA2" w14:textId="77777777" w:rsidR="001070F7" w:rsidRDefault="008E40F2" w:rsidP="007E474D">
      <w:pPr>
        <w:pStyle w:val="Ttulo4"/>
        <w:keepNext w:val="0"/>
        <w:spacing w:before="120"/>
        <w:rPr>
          <w:u w:val="none"/>
        </w:rPr>
      </w:pPr>
      <w:r>
        <w:rPr>
          <w:u w:val="none"/>
        </w:rPr>
        <w:t>Principales r</w:t>
      </w:r>
      <w:r w:rsidR="001070F7">
        <w:rPr>
          <w:u w:val="none"/>
        </w:rPr>
        <w:t>esultados</w:t>
      </w:r>
    </w:p>
    <w:p w14:paraId="4D7001A3" w14:textId="010F3583"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B26035">
        <w:t xml:space="preserve"> avance </w:t>
      </w:r>
      <w:r w:rsidR="0055378E">
        <w:t xml:space="preserve">en </w:t>
      </w:r>
      <w:r w:rsidR="0033427D">
        <w:t xml:space="preserve">términos </w:t>
      </w:r>
      <w:r w:rsidR="00AF26CD">
        <w:t>r</w:t>
      </w:r>
      <w:r w:rsidR="006D1642">
        <w:t>eal</w:t>
      </w:r>
      <w:r w:rsidR="0033427D">
        <w:t>es</w:t>
      </w:r>
      <w:r w:rsidR="006D1642">
        <w:t xml:space="preserve"> </w:t>
      </w:r>
      <w:r w:rsidR="00024478">
        <w:t xml:space="preserve">de </w:t>
      </w:r>
      <w:r w:rsidR="0055378E">
        <w:t>0.</w:t>
      </w:r>
      <w:r w:rsidR="00B26035">
        <w:t>7</w:t>
      </w:r>
      <w:r>
        <w:t xml:space="preserve">% </w:t>
      </w:r>
      <w:r w:rsidR="00B6711C">
        <w:t xml:space="preserve">en </w:t>
      </w:r>
      <w:r w:rsidR="00121236">
        <w:t>m</w:t>
      </w:r>
      <w:r w:rsidR="00B85157">
        <w:t>a</w:t>
      </w:r>
      <w:r w:rsidR="00121236">
        <w:t>yo</w:t>
      </w:r>
      <w:r w:rsidR="002E6E5A">
        <w:t xml:space="preserve"> </w:t>
      </w:r>
      <w:r w:rsidR="0038629F">
        <w:t xml:space="preserve">de </w:t>
      </w:r>
      <w:r w:rsidR="00701F3F">
        <w:t>20</w:t>
      </w:r>
      <w:r w:rsidR="00976338">
        <w:t>2</w:t>
      </w:r>
      <w:r w:rsidR="00045B2E">
        <w:t>1</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4DBCF002"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121236">
        <w:rPr>
          <w:rFonts w:cs="Arial"/>
          <w:b/>
          <w:smallCaps/>
          <w:sz w:val="22"/>
        </w:rPr>
        <w:t xml:space="preserve"> m</w:t>
      </w:r>
      <w:r w:rsidR="00B85157">
        <w:rPr>
          <w:rFonts w:cs="Arial"/>
          <w:b/>
          <w:smallCaps/>
          <w:sz w:val="22"/>
        </w:rPr>
        <w:t>a</w:t>
      </w:r>
      <w:r w:rsidR="00121236">
        <w:rPr>
          <w:rFonts w:cs="Arial"/>
          <w:b/>
          <w:smallCaps/>
          <w:sz w:val="22"/>
        </w:rPr>
        <w:t xml:space="preserve">yo </w:t>
      </w:r>
      <w:r>
        <w:rPr>
          <w:rFonts w:cs="Arial"/>
          <w:b/>
          <w:smallCaps/>
          <w:sz w:val="22"/>
        </w:rPr>
        <w:t>de 20</w:t>
      </w:r>
      <w:r w:rsidR="00B80159">
        <w:rPr>
          <w:rFonts w:cs="Arial"/>
          <w:b/>
          <w:smallCaps/>
          <w:sz w:val="22"/>
        </w:rPr>
        <w:t>2</w:t>
      </w:r>
      <w:r w:rsidR="004032CB">
        <w:rPr>
          <w:rFonts w:cs="Arial"/>
          <w:b/>
          <w:smallCaps/>
          <w:sz w:val="22"/>
        </w:rPr>
        <w:t>1</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2113E22C" w:rsidR="001070F7" w:rsidRDefault="00D80282" w:rsidP="001070F7">
      <w:pPr>
        <w:jc w:val="center"/>
        <w:outlineLvl w:val="3"/>
        <w:rPr>
          <w:rFonts w:cs="Arial"/>
          <w:sz w:val="18"/>
          <w:szCs w:val="18"/>
        </w:rPr>
      </w:pPr>
      <w:r>
        <w:rPr>
          <w:noProof/>
        </w:rPr>
        <w:drawing>
          <wp:inline distT="0" distB="0" distL="0" distR="0" wp14:anchorId="12D87DD1" wp14:editId="165F7E84">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AA65443" w14:textId="77777777" w:rsidR="00676227" w:rsidRDefault="00676227" w:rsidP="000340D3">
      <w:pPr>
        <w:spacing w:before="240"/>
      </w:pPr>
    </w:p>
    <w:p w14:paraId="6FEECA1D" w14:textId="298062B2" w:rsidR="00342E9E" w:rsidRDefault="00342E9E" w:rsidP="0038700E">
      <w:r w:rsidRPr="00B22F90">
        <w:t xml:space="preserve">Por componentes, </w:t>
      </w:r>
      <w:r>
        <w:t xml:space="preserve">los </w:t>
      </w:r>
      <w:r w:rsidRPr="00B22F90">
        <w:t>gastos</w:t>
      </w:r>
      <w:r>
        <w:t xml:space="preserve"> efectuados </w:t>
      </w:r>
      <w:r w:rsidR="002239A2">
        <w:t xml:space="preserve">en </w:t>
      </w:r>
      <w:r w:rsidR="002239A2" w:rsidRPr="00B22F90">
        <w:t xml:space="preserve">Construcción </w:t>
      </w:r>
      <w:r w:rsidR="00D80282">
        <w:t>aumentaron 2.</w:t>
      </w:r>
      <w:r w:rsidR="002239A2">
        <w:t>1%</w:t>
      </w:r>
      <w:r w:rsidR="00D80282">
        <w:t xml:space="preserve">, mientras que </w:t>
      </w:r>
      <w:r w:rsidR="007B4076">
        <w:t xml:space="preserve">en </w:t>
      </w:r>
      <w:r w:rsidR="007B4076" w:rsidRPr="00B22F90">
        <w:t xml:space="preserve">Maquinaria y </w:t>
      </w:r>
      <w:r w:rsidR="007B4076">
        <w:t>E</w:t>
      </w:r>
      <w:r w:rsidR="007B4076" w:rsidRPr="00B22F90">
        <w:t>quipo total</w:t>
      </w:r>
      <w:r w:rsidR="007B4076">
        <w:t xml:space="preserve"> </w:t>
      </w:r>
      <w:r w:rsidR="00D80282">
        <w:t>disminuyeron 1.3</w:t>
      </w:r>
      <w:r w:rsidR="007B4076">
        <w:t>%</w:t>
      </w:r>
      <w:r w:rsidR="002239A2">
        <w:t xml:space="preserve"> </w:t>
      </w:r>
      <w:r w:rsidR="00AD1747">
        <w:t xml:space="preserve">en </w:t>
      </w:r>
      <w:r>
        <w:t xml:space="preserve">el </w:t>
      </w:r>
      <w:r w:rsidR="00750783">
        <w:t xml:space="preserve">quinto </w:t>
      </w:r>
      <w:r w:rsidR="004032CB">
        <w:t xml:space="preserve">mes de 2021 </w:t>
      </w:r>
      <w:r w:rsidR="00585E52">
        <w:t>respecto</w:t>
      </w:r>
      <w:r w:rsidRPr="00B22F90">
        <w:t xml:space="preserve"> </w:t>
      </w:r>
      <w:r>
        <w:t>al mes precedente</w:t>
      </w:r>
      <w:r w:rsidRPr="00B22F90">
        <w:t xml:space="preserve">, según datos ajustados por estacionalidad.  </w:t>
      </w:r>
    </w:p>
    <w:p w14:paraId="4663B2C3" w14:textId="77777777" w:rsidR="00D51795" w:rsidRDefault="00D51795" w:rsidP="005E0C98">
      <w:pPr>
        <w:spacing w:before="240"/>
        <w:jc w:val="center"/>
        <w:outlineLvl w:val="3"/>
        <w:rPr>
          <w:rFonts w:cs="Arial"/>
          <w:b/>
          <w:smallCaps/>
          <w:sz w:val="22"/>
        </w:rPr>
      </w:pPr>
    </w:p>
    <w:p w14:paraId="18F731D5" w14:textId="3338B263" w:rsidR="005E0C98" w:rsidRPr="00B4736E" w:rsidRDefault="005E0C98" w:rsidP="0038700E">
      <w:pPr>
        <w:jc w:val="center"/>
        <w:outlineLvl w:val="3"/>
        <w:rPr>
          <w:rFonts w:cs="Arial"/>
          <w:b/>
          <w:smallCaps/>
          <w:sz w:val="22"/>
        </w:rPr>
      </w:pPr>
      <w:r>
        <w:rPr>
          <w:rFonts w:cs="Arial"/>
          <w:b/>
          <w:smallCaps/>
          <w:sz w:val="22"/>
        </w:rPr>
        <w:t>Construcción a</w:t>
      </w:r>
      <w:r w:rsidR="00750783">
        <w:rPr>
          <w:rFonts w:cs="Arial"/>
          <w:b/>
          <w:smallCaps/>
          <w:sz w:val="22"/>
        </w:rPr>
        <w:t xml:space="preserve"> m</w:t>
      </w:r>
      <w:r>
        <w:rPr>
          <w:rFonts w:cs="Arial"/>
          <w:b/>
          <w:smallCaps/>
          <w:sz w:val="22"/>
        </w:rPr>
        <w:t>a</w:t>
      </w:r>
      <w:r w:rsidR="00750783">
        <w:rPr>
          <w:rFonts w:cs="Arial"/>
          <w:b/>
          <w:smallCaps/>
          <w:sz w:val="22"/>
        </w:rPr>
        <w:t xml:space="preserve">yo </w:t>
      </w:r>
      <w:r>
        <w:rPr>
          <w:rFonts w:cs="Arial"/>
          <w:b/>
          <w:smallCaps/>
          <w:sz w:val="22"/>
        </w:rPr>
        <w:t>de 2021</w:t>
      </w:r>
    </w:p>
    <w:p w14:paraId="5E3F7FB6" w14:textId="77777777" w:rsidR="005E0C98" w:rsidRDefault="005E0C98" w:rsidP="005E0C98">
      <w:pPr>
        <w:jc w:val="center"/>
        <w:outlineLvl w:val="3"/>
        <w:rPr>
          <w:rFonts w:cs="Arial"/>
          <w:b/>
          <w:smallCaps/>
          <w:sz w:val="22"/>
        </w:rPr>
      </w:pPr>
      <w:r>
        <w:rPr>
          <w:rFonts w:cs="Arial"/>
          <w:b/>
          <w:smallCaps/>
          <w:sz w:val="22"/>
        </w:rPr>
        <w:t>Series desestacionalizada y de tendencia-ciclo</w:t>
      </w:r>
    </w:p>
    <w:p w14:paraId="45133FF6" w14:textId="77777777" w:rsidR="005E0C98" w:rsidRPr="00CD6562" w:rsidRDefault="005E0C98" w:rsidP="005E0C98">
      <w:pPr>
        <w:jc w:val="center"/>
        <w:rPr>
          <w:rFonts w:cs="Arial"/>
          <w:sz w:val="18"/>
          <w:szCs w:val="18"/>
        </w:rPr>
      </w:pPr>
      <w:r w:rsidRPr="00CD6562">
        <w:rPr>
          <w:rFonts w:cs="Arial"/>
          <w:sz w:val="18"/>
          <w:szCs w:val="18"/>
        </w:rPr>
        <w:t>(</w:t>
      </w:r>
      <w:r>
        <w:rPr>
          <w:rFonts w:cs="Arial"/>
          <w:sz w:val="18"/>
          <w:szCs w:val="18"/>
        </w:rPr>
        <w:t>Índice base 2013=100)</w:t>
      </w:r>
    </w:p>
    <w:p w14:paraId="0E8987DA" w14:textId="6D59B47B" w:rsidR="005E0C98" w:rsidRDefault="00837D79" w:rsidP="005E0C98">
      <w:pPr>
        <w:jc w:val="center"/>
        <w:rPr>
          <w:rFonts w:cs="Arial"/>
          <w:sz w:val="16"/>
        </w:rPr>
      </w:pPr>
      <w:r>
        <w:rPr>
          <w:noProof/>
        </w:rPr>
        <w:drawing>
          <wp:inline distT="0" distB="0" distL="0" distR="0" wp14:anchorId="256DBF68" wp14:editId="7E54C1D5">
            <wp:extent cx="4317374" cy="2443857"/>
            <wp:effectExtent l="0" t="0" r="26035" b="13970"/>
            <wp:docPr id="3" name="Gráfico 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2D749C" w14:textId="77777777" w:rsidR="005E0C98" w:rsidRDefault="005E0C98" w:rsidP="005E0C98">
      <w:pPr>
        <w:ind w:left="1134"/>
        <w:outlineLvl w:val="3"/>
        <w:rPr>
          <w:rFonts w:cs="Arial"/>
          <w:b/>
          <w:smallCaps/>
          <w:sz w:val="22"/>
        </w:rPr>
      </w:pPr>
      <w:r>
        <w:rPr>
          <w:rFonts w:cs="Arial"/>
          <w:sz w:val="16"/>
        </w:rPr>
        <w:t>Fuente: INEGI.</w:t>
      </w:r>
    </w:p>
    <w:p w14:paraId="2CFE3D4C" w14:textId="77777777" w:rsidR="005E0C98" w:rsidRDefault="005E0C98" w:rsidP="00412597">
      <w:pPr>
        <w:pStyle w:val="p0"/>
        <w:spacing w:before="0"/>
        <w:jc w:val="center"/>
        <w:rPr>
          <w:rFonts w:cs="Arial"/>
          <w:b/>
          <w:smallCaps/>
          <w:color w:val="auto"/>
          <w:sz w:val="22"/>
        </w:rPr>
      </w:pPr>
    </w:p>
    <w:p w14:paraId="7AA68E4E" w14:textId="67E41495" w:rsidR="00412597" w:rsidRPr="00BE24F3" w:rsidRDefault="00412597" w:rsidP="0038700E">
      <w:pPr>
        <w:pStyle w:val="p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otal a</w:t>
      </w:r>
      <w:r w:rsidR="00750783">
        <w:rPr>
          <w:rFonts w:cs="Arial"/>
          <w:b/>
          <w:smallCaps/>
          <w:color w:val="auto"/>
          <w:sz w:val="22"/>
        </w:rPr>
        <w:t xml:space="preserve"> m</w:t>
      </w:r>
      <w:r>
        <w:rPr>
          <w:rFonts w:cs="Arial"/>
          <w:b/>
          <w:smallCaps/>
          <w:color w:val="auto"/>
          <w:sz w:val="22"/>
        </w:rPr>
        <w:t>a</w:t>
      </w:r>
      <w:r w:rsidR="00750783">
        <w:rPr>
          <w:rFonts w:cs="Arial"/>
          <w:b/>
          <w:smallCaps/>
          <w:color w:val="auto"/>
          <w:sz w:val="22"/>
        </w:rPr>
        <w:t xml:space="preserve">yo </w:t>
      </w:r>
      <w:r w:rsidRPr="00BE24F3">
        <w:rPr>
          <w:rFonts w:cs="Arial"/>
          <w:b/>
          <w:smallCaps/>
          <w:color w:val="auto"/>
          <w:sz w:val="22"/>
        </w:rPr>
        <w:t>de 202</w:t>
      </w:r>
      <w:r>
        <w:rPr>
          <w:rFonts w:cs="Arial"/>
          <w:b/>
          <w:smallCaps/>
          <w:color w:val="auto"/>
          <w:sz w:val="22"/>
        </w:rPr>
        <w:t>1</w:t>
      </w:r>
    </w:p>
    <w:p w14:paraId="62AE4231" w14:textId="77777777" w:rsidR="00412597" w:rsidRDefault="00412597" w:rsidP="00412597">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522E3561" w14:textId="3315C859" w:rsidR="00412597" w:rsidRDefault="00412597" w:rsidP="00412597">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C9033F">
        <w:rPr>
          <w:noProof/>
        </w:rPr>
        <w:drawing>
          <wp:inline distT="0" distB="0" distL="0" distR="0" wp14:anchorId="65B3C716" wp14:editId="04A9702C">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C2B370" w14:textId="77777777" w:rsidR="00412597" w:rsidRDefault="00412597" w:rsidP="00412597">
      <w:pPr>
        <w:ind w:left="1276"/>
        <w:jc w:val="left"/>
        <w:outlineLvl w:val="3"/>
        <w:rPr>
          <w:rFonts w:cs="Arial"/>
          <w:b/>
          <w:smallCaps/>
          <w:sz w:val="22"/>
        </w:rPr>
      </w:pPr>
      <w:r>
        <w:rPr>
          <w:rFonts w:cs="Arial"/>
          <w:sz w:val="16"/>
        </w:rPr>
        <w:t>Fuente: INEGI</w:t>
      </w:r>
    </w:p>
    <w:p w14:paraId="7860367C" w14:textId="77777777" w:rsidR="002D4635" w:rsidRDefault="002D4635" w:rsidP="002D4635">
      <w:pPr>
        <w:pStyle w:val="p0"/>
        <w:spacing w:before="0"/>
        <w:jc w:val="center"/>
        <w:rPr>
          <w:rFonts w:cs="Arial"/>
          <w:b/>
          <w:smallCaps/>
          <w:color w:val="auto"/>
          <w:sz w:val="22"/>
        </w:rPr>
      </w:pPr>
    </w:p>
    <w:p w14:paraId="7118F168" w14:textId="77777777" w:rsidR="00C1666E" w:rsidRDefault="00C1666E" w:rsidP="00CD6562">
      <w:pPr>
        <w:spacing w:before="240"/>
        <w:jc w:val="center"/>
        <w:outlineLvl w:val="3"/>
        <w:rPr>
          <w:rFonts w:cs="Arial"/>
          <w:b/>
          <w:smallCaps/>
          <w:sz w:val="22"/>
        </w:rPr>
      </w:pPr>
    </w:p>
    <w:p w14:paraId="150C2384" w14:textId="77777777" w:rsidR="00326179" w:rsidRDefault="00326179" w:rsidP="00326179">
      <w:pPr>
        <w:jc w:val="center"/>
      </w:pPr>
    </w:p>
    <w:p w14:paraId="60AD2197" w14:textId="3D6BD9F4" w:rsidR="001070F7" w:rsidRPr="00467D5C" w:rsidRDefault="001070F7" w:rsidP="0034344E">
      <w:pPr>
        <w:pStyle w:val="Ttulo4"/>
        <w:keepNext w:val="0"/>
        <w:spacing w:before="0"/>
        <w:rPr>
          <w:u w:val="none"/>
        </w:rPr>
      </w:pPr>
      <w:r w:rsidRPr="00467D5C">
        <w:rPr>
          <w:u w:val="none"/>
        </w:rPr>
        <w:t xml:space="preserve">Cifras </w:t>
      </w:r>
      <w:r w:rsidR="005C125A" w:rsidRPr="00467D5C">
        <w:rPr>
          <w:u w:val="none"/>
        </w:rPr>
        <w:t>originales</w:t>
      </w:r>
      <w:r w:rsidRPr="00467D5C">
        <w:rPr>
          <w:u w:val="none"/>
        </w:rPr>
        <w:t xml:space="preserve"> </w:t>
      </w:r>
    </w:p>
    <w:p w14:paraId="6CEE81A8" w14:textId="345BBE79"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2E6479">
        <w:rPr>
          <w:rFonts w:cs="Arial"/>
          <w:b/>
          <w:smallCaps/>
          <w:color w:val="auto"/>
          <w:sz w:val="22"/>
          <w:szCs w:val="22"/>
        </w:rPr>
        <w:t xml:space="preserve"> </w:t>
      </w:r>
      <w:proofErr w:type="spellStart"/>
      <w:r w:rsidR="00750783">
        <w:rPr>
          <w:rFonts w:cs="Arial"/>
          <w:b/>
          <w:smallCaps/>
          <w:color w:val="auto"/>
          <w:sz w:val="22"/>
          <w:szCs w:val="22"/>
        </w:rPr>
        <w:t>m</w:t>
      </w:r>
      <w:r w:rsidR="00244C1E">
        <w:rPr>
          <w:rFonts w:cs="Arial"/>
          <w:b/>
          <w:smallCaps/>
          <w:color w:val="auto"/>
          <w:sz w:val="22"/>
          <w:szCs w:val="22"/>
        </w:rPr>
        <w:t>a</w:t>
      </w:r>
      <w:r w:rsidR="00750783">
        <w:rPr>
          <w:rFonts w:cs="Arial"/>
          <w:b/>
          <w:smallCaps/>
          <w:color w:val="auto"/>
          <w:sz w:val="22"/>
          <w:szCs w:val="22"/>
        </w:rPr>
        <w:t>yo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w:t>
      </w:r>
      <w:r w:rsidR="005C39BE">
        <w:rPr>
          <w:rFonts w:cs="Arial"/>
          <w:b/>
          <w:smallCaps/>
          <w:color w:val="auto"/>
          <w:sz w:val="22"/>
          <w:szCs w:val="22"/>
        </w:rPr>
        <w:t>1</w:t>
      </w:r>
    </w:p>
    <w:p w14:paraId="14F10823" w14:textId="4F073DFA"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7835EC">
        <w:rPr>
          <w:rFonts w:cs="Arial"/>
          <w:color w:val="auto"/>
          <w:sz w:val="18"/>
        </w:rPr>
        <w:t>periodo</w:t>
      </w:r>
      <w:r w:rsidR="005C39BE">
        <w:rPr>
          <w:rFonts w:cs="Arial"/>
          <w:color w:val="auto"/>
          <w:sz w:val="18"/>
        </w:rPr>
        <w:t xml:space="preserve">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967D73" w:rsidRPr="004E6CFE" w14:paraId="03764F60" w14:textId="739CCEC6" w:rsidTr="004F12DA">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967D73" w:rsidRPr="004E6CFE" w:rsidRDefault="00967D73"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49946758" w:rsidR="00967D73" w:rsidRPr="004E6CFE" w:rsidRDefault="00750783" w:rsidP="00967D73">
            <w:pPr>
              <w:pStyle w:val="p0"/>
              <w:keepNext/>
              <w:spacing w:before="80" w:after="80"/>
              <w:jc w:val="center"/>
              <w:rPr>
                <w:rFonts w:cs="Arial"/>
                <w:color w:val="auto"/>
                <w:sz w:val="18"/>
                <w:szCs w:val="18"/>
              </w:rPr>
            </w:pPr>
            <w:r>
              <w:rPr>
                <w:rFonts w:cs="Arial"/>
                <w:color w:val="auto"/>
                <w:sz w:val="18"/>
                <w:szCs w:val="18"/>
              </w:rPr>
              <w:t>Mayo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76B02C81" w:rsidR="00967D73" w:rsidRDefault="00967D73" w:rsidP="00967D73">
            <w:pPr>
              <w:pStyle w:val="p0"/>
              <w:keepNext/>
              <w:spacing w:before="80" w:after="80"/>
              <w:jc w:val="center"/>
              <w:rPr>
                <w:rFonts w:cs="Arial"/>
                <w:color w:val="auto"/>
                <w:sz w:val="18"/>
                <w:szCs w:val="18"/>
              </w:rPr>
            </w:pPr>
            <w:r>
              <w:rPr>
                <w:rFonts w:cs="Arial"/>
                <w:color w:val="auto"/>
                <w:sz w:val="18"/>
                <w:szCs w:val="18"/>
              </w:rPr>
              <w:t>Ene-</w:t>
            </w:r>
            <w:r w:rsidR="00750783">
              <w:rPr>
                <w:rFonts w:cs="Arial"/>
                <w:color w:val="auto"/>
                <w:sz w:val="18"/>
                <w:szCs w:val="18"/>
              </w:rPr>
              <w:t>May</w:t>
            </w:r>
          </w:p>
        </w:tc>
      </w:tr>
      <w:tr w:rsidR="00967D73" w:rsidRPr="004E6CFE" w14:paraId="05779BE0" w14:textId="07D02C3F" w:rsidTr="004F12DA">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967D73" w:rsidRPr="009D3CA6" w:rsidRDefault="00967D73" w:rsidP="00967D73">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1A761DCC" w:rsidR="00967D73" w:rsidRPr="001538E6" w:rsidRDefault="00EF0252" w:rsidP="00967D73">
            <w:pPr>
              <w:tabs>
                <w:tab w:val="left" w:pos="366"/>
                <w:tab w:val="decimal" w:pos="689"/>
              </w:tabs>
              <w:ind w:right="227"/>
              <w:jc w:val="right"/>
              <w:rPr>
                <w:rFonts w:cs="Arial"/>
                <w:b/>
                <w:bCs/>
                <w:sz w:val="18"/>
                <w:szCs w:val="18"/>
                <w:u w:val="single"/>
                <w:lang w:eastAsia="es-MX"/>
              </w:rPr>
            </w:pPr>
            <w:r>
              <w:rPr>
                <w:rFonts w:cs="Arial"/>
                <w:b/>
                <w:bCs/>
                <w:sz w:val="18"/>
                <w:szCs w:val="18"/>
                <w:u w:val="single"/>
              </w:rPr>
              <w:t>46.5</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36411F74" w14:textId="5EA12CEB" w:rsidR="00967D73" w:rsidRPr="004F12DA" w:rsidRDefault="00EF0252" w:rsidP="00967D73">
            <w:pPr>
              <w:tabs>
                <w:tab w:val="left" w:pos="366"/>
                <w:tab w:val="decimal" w:pos="689"/>
              </w:tabs>
              <w:ind w:right="227"/>
              <w:jc w:val="right"/>
              <w:rPr>
                <w:rFonts w:cs="Arial"/>
                <w:b/>
                <w:bCs/>
                <w:sz w:val="18"/>
                <w:szCs w:val="18"/>
                <w:u w:val="single"/>
              </w:rPr>
            </w:pPr>
            <w:r>
              <w:rPr>
                <w:rFonts w:cs="Arial"/>
                <w:b/>
                <w:bCs/>
                <w:sz w:val="18"/>
                <w:szCs w:val="18"/>
                <w:u w:val="single"/>
              </w:rPr>
              <w:t>10.0</w:t>
            </w:r>
          </w:p>
        </w:tc>
      </w:tr>
      <w:tr w:rsidR="00967D73" w:rsidRPr="004E6CFE" w14:paraId="271FE2AD" w14:textId="64B3E734" w:rsidTr="004F12DA">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4061EC55" w:rsidR="00967D73" w:rsidRPr="00872466" w:rsidRDefault="00B80366" w:rsidP="00967D73">
            <w:pPr>
              <w:tabs>
                <w:tab w:val="left" w:pos="547"/>
              </w:tabs>
              <w:ind w:right="227"/>
              <w:jc w:val="right"/>
              <w:rPr>
                <w:rFonts w:cs="Arial"/>
                <w:b/>
                <w:bCs/>
                <w:sz w:val="18"/>
                <w:szCs w:val="18"/>
              </w:rPr>
            </w:pPr>
            <w:r>
              <w:rPr>
                <w:rFonts w:cs="Arial"/>
                <w:b/>
                <w:bCs/>
                <w:sz w:val="18"/>
                <w:szCs w:val="18"/>
              </w:rPr>
              <w:t>38.</w:t>
            </w:r>
            <w:r w:rsidR="00EF0252">
              <w:rPr>
                <w:rFonts w:cs="Arial"/>
                <w:b/>
                <w:bCs/>
                <w:sz w:val="18"/>
                <w:szCs w:val="18"/>
              </w:rPr>
              <w:t>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EE60103" w14:textId="5264FEB0" w:rsidR="00967D73" w:rsidRDefault="00EF0252" w:rsidP="00967D73">
            <w:pPr>
              <w:tabs>
                <w:tab w:val="left" w:pos="547"/>
              </w:tabs>
              <w:ind w:right="227"/>
              <w:jc w:val="right"/>
              <w:rPr>
                <w:rFonts w:cs="Arial"/>
                <w:b/>
                <w:bCs/>
                <w:sz w:val="18"/>
                <w:szCs w:val="18"/>
              </w:rPr>
            </w:pPr>
            <w:r>
              <w:rPr>
                <w:rFonts w:cs="Arial"/>
                <w:b/>
                <w:bCs/>
                <w:sz w:val="18"/>
                <w:szCs w:val="18"/>
              </w:rPr>
              <w:t>5.2</w:t>
            </w:r>
          </w:p>
        </w:tc>
      </w:tr>
      <w:tr w:rsidR="00967D73" w:rsidRPr="004E6CFE" w14:paraId="2F78AFFB" w14:textId="3ED71E94"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967D73" w:rsidRPr="004E6CFE" w:rsidRDefault="00967D73" w:rsidP="00967D73">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12281FBB" w:rsidR="00967D73" w:rsidRPr="00872466" w:rsidRDefault="00EF0252" w:rsidP="00967D73">
            <w:pPr>
              <w:tabs>
                <w:tab w:val="left" w:pos="366"/>
                <w:tab w:val="decimal" w:pos="689"/>
              </w:tabs>
              <w:ind w:right="227"/>
              <w:jc w:val="right"/>
              <w:rPr>
                <w:rFonts w:cs="Arial"/>
                <w:sz w:val="18"/>
                <w:szCs w:val="18"/>
              </w:rPr>
            </w:pPr>
            <w:r>
              <w:rPr>
                <w:rFonts w:cs="Arial"/>
                <w:sz w:val="18"/>
                <w:szCs w:val="18"/>
              </w:rPr>
              <w:t>60.3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591F5B71" w14:textId="64DF0A67" w:rsidR="00967D73" w:rsidRDefault="00EF0252" w:rsidP="00967D73">
            <w:pPr>
              <w:tabs>
                <w:tab w:val="left" w:pos="366"/>
                <w:tab w:val="decimal" w:pos="689"/>
              </w:tabs>
              <w:ind w:right="227"/>
              <w:jc w:val="right"/>
              <w:rPr>
                <w:rFonts w:cs="Arial"/>
                <w:sz w:val="18"/>
                <w:szCs w:val="18"/>
              </w:rPr>
            </w:pPr>
            <w:r>
              <w:rPr>
                <w:rFonts w:cs="Arial"/>
                <w:sz w:val="18"/>
                <w:szCs w:val="18"/>
              </w:rPr>
              <w:t>12.1</w:t>
            </w:r>
          </w:p>
        </w:tc>
      </w:tr>
      <w:tr w:rsidR="00967D73" w:rsidRPr="004E6CFE" w14:paraId="7A6D28F5" w14:textId="33F1451C"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967D73" w:rsidRPr="004E6CFE" w:rsidRDefault="00967D73" w:rsidP="00967D73">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502B472B" w:rsidR="00967D73" w:rsidRPr="00872466" w:rsidRDefault="00EF0252" w:rsidP="00967D73">
            <w:pPr>
              <w:tabs>
                <w:tab w:val="left" w:pos="366"/>
                <w:tab w:val="decimal" w:pos="689"/>
              </w:tabs>
              <w:ind w:right="227"/>
              <w:jc w:val="right"/>
              <w:rPr>
                <w:rFonts w:cs="Arial"/>
                <w:sz w:val="18"/>
                <w:szCs w:val="18"/>
              </w:rPr>
            </w:pPr>
            <w:r>
              <w:rPr>
                <w:rFonts w:cs="Arial"/>
                <w:sz w:val="18"/>
                <w:szCs w:val="18"/>
              </w:rPr>
              <w:t>19.1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6FF462B" w14:textId="174120AB" w:rsidR="00967D73" w:rsidRDefault="00967D73" w:rsidP="00967D73">
            <w:pPr>
              <w:tabs>
                <w:tab w:val="left" w:pos="366"/>
                <w:tab w:val="decimal" w:pos="689"/>
              </w:tabs>
              <w:ind w:right="227"/>
              <w:jc w:val="right"/>
              <w:rPr>
                <w:rFonts w:cs="Arial"/>
                <w:sz w:val="18"/>
                <w:szCs w:val="18"/>
              </w:rPr>
            </w:pPr>
            <w:r>
              <w:rPr>
                <w:rFonts w:cs="Arial"/>
                <w:sz w:val="18"/>
                <w:szCs w:val="18"/>
              </w:rPr>
              <w:t>(-)</w:t>
            </w:r>
            <w:r w:rsidR="00B80366">
              <w:rPr>
                <w:rFonts w:cs="Arial"/>
                <w:sz w:val="18"/>
                <w:szCs w:val="18"/>
              </w:rPr>
              <w:t xml:space="preserve">    </w:t>
            </w:r>
            <w:r w:rsidR="00EF0252">
              <w:rPr>
                <w:rFonts w:cs="Arial"/>
                <w:sz w:val="18"/>
                <w:szCs w:val="18"/>
              </w:rPr>
              <w:t>1.5</w:t>
            </w:r>
          </w:p>
        </w:tc>
      </w:tr>
      <w:tr w:rsidR="00967D73" w:rsidRPr="004E6CFE" w14:paraId="050AE9EF" w14:textId="5BF3A76C"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 xml:space="preserve">Maquinaria y </w:t>
            </w:r>
            <w:r w:rsidR="00585E52">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5CF126C4" w:rsidR="00967D73" w:rsidRPr="00872466" w:rsidRDefault="00EF0252" w:rsidP="00967D73">
            <w:pPr>
              <w:tabs>
                <w:tab w:val="left" w:pos="366"/>
                <w:tab w:val="decimal" w:pos="689"/>
              </w:tabs>
              <w:ind w:right="227"/>
              <w:jc w:val="right"/>
              <w:rPr>
                <w:rFonts w:cs="Arial"/>
                <w:b/>
                <w:bCs/>
                <w:sz w:val="18"/>
                <w:szCs w:val="18"/>
              </w:rPr>
            </w:pPr>
            <w:r>
              <w:rPr>
                <w:rFonts w:cs="Arial"/>
                <w:b/>
                <w:bCs/>
                <w:sz w:val="18"/>
                <w:szCs w:val="18"/>
              </w:rPr>
              <w:t>58.0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0C88E39" w14:textId="6A4AF631" w:rsidR="00967D73" w:rsidRPr="00794BEC" w:rsidRDefault="00EF0252" w:rsidP="00967D73">
            <w:pPr>
              <w:tabs>
                <w:tab w:val="left" w:pos="366"/>
                <w:tab w:val="decimal" w:pos="689"/>
              </w:tabs>
              <w:ind w:right="227"/>
              <w:jc w:val="right"/>
              <w:rPr>
                <w:rFonts w:cs="Arial"/>
                <w:b/>
                <w:bCs/>
                <w:sz w:val="18"/>
                <w:szCs w:val="18"/>
              </w:rPr>
            </w:pPr>
            <w:r>
              <w:rPr>
                <w:rFonts w:cs="Arial"/>
                <w:b/>
                <w:bCs/>
                <w:sz w:val="18"/>
                <w:szCs w:val="18"/>
              </w:rPr>
              <w:t>17.2</w:t>
            </w:r>
          </w:p>
        </w:tc>
      </w:tr>
      <w:tr w:rsidR="00967D73" w:rsidRPr="004E6CFE" w14:paraId="15A7D1C2" w14:textId="75B57E97"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7057B046" w:rsidR="00967D73" w:rsidRPr="00872466" w:rsidRDefault="00EF0252" w:rsidP="00967D73">
            <w:pPr>
              <w:tabs>
                <w:tab w:val="left" w:pos="366"/>
                <w:tab w:val="decimal" w:pos="689"/>
              </w:tabs>
              <w:ind w:right="227"/>
              <w:jc w:val="right"/>
              <w:rPr>
                <w:rFonts w:cs="Arial"/>
                <w:sz w:val="18"/>
                <w:szCs w:val="18"/>
              </w:rPr>
            </w:pPr>
            <w:r>
              <w:rPr>
                <w:rFonts w:cs="Arial"/>
                <w:sz w:val="18"/>
                <w:szCs w:val="18"/>
              </w:rPr>
              <w:t>88.2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0F5488C" w14:textId="1EC49DC7" w:rsidR="00967D73" w:rsidRDefault="00EF0252" w:rsidP="00967D73">
            <w:pPr>
              <w:tabs>
                <w:tab w:val="left" w:pos="366"/>
                <w:tab w:val="decimal" w:pos="689"/>
              </w:tabs>
              <w:ind w:right="227"/>
              <w:jc w:val="right"/>
              <w:rPr>
                <w:rFonts w:cs="Arial"/>
                <w:sz w:val="18"/>
                <w:szCs w:val="18"/>
              </w:rPr>
            </w:pPr>
            <w:r>
              <w:rPr>
                <w:rFonts w:cs="Arial"/>
                <w:sz w:val="18"/>
                <w:szCs w:val="18"/>
              </w:rPr>
              <w:t>19.0</w:t>
            </w:r>
          </w:p>
        </w:tc>
      </w:tr>
      <w:tr w:rsidR="00967D73" w:rsidRPr="004E6CFE" w14:paraId="521710A7" w14:textId="2D32D333"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16C8635E" w:rsidR="00967D73" w:rsidRPr="00872466" w:rsidRDefault="00EF0252" w:rsidP="00967D73">
            <w:pPr>
              <w:tabs>
                <w:tab w:val="left" w:pos="366"/>
                <w:tab w:val="decimal" w:pos="689"/>
              </w:tabs>
              <w:ind w:right="227"/>
              <w:jc w:val="right"/>
              <w:rPr>
                <w:rFonts w:cs="Arial"/>
                <w:sz w:val="18"/>
                <w:szCs w:val="18"/>
              </w:rPr>
            </w:pPr>
            <w:r>
              <w:rPr>
                <w:rFonts w:cs="Arial"/>
                <w:sz w:val="18"/>
                <w:szCs w:val="18"/>
              </w:rPr>
              <w:t>91.5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914C2CE" w14:textId="654DE82C" w:rsidR="00967D73" w:rsidRDefault="00EF0252" w:rsidP="00967D73">
            <w:pPr>
              <w:tabs>
                <w:tab w:val="left" w:pos="366"/>
                <w:tab w:val="decimal" w:pos="689"/>
              </w:tabs>
              <w:ind w:right="227"/>
              <w:jc w:val="right"/>
              <w:rPr>
                <w:rFonts w:cs="Arial"/>
                <w:sz w:val="18"/>
                <w:szCs w:val="18"/>
              </w:rPr>
            </w:pPr>
            <w:r>
              <w:rPr>
                <w:rFonts w:cs="Arial"/>
                <w:sz w:val="18"/>
                <w:szCs w:val="18"/>
              </w:rPr>
              <w:t>16.2</w:t>
            </w:r>
          </w:p>
        </w:tc>
      </w:tr>
      <w:tr w:rsidR="00967D73" w:rsidRPr="004E6CFE" w14:paraId="71C04649" w14:textId="697F94E2"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317E1A34" w:rsidR="00967D73" w:rsidRPr="00872466" w:rsidRDefault="00EF0252" w:rsidP="00967D73">
            <w:pPr>
              <w:tabs>
                <w:tab w:val="left" w:pos="366"/>
                <w:tab w:val="decimal" w:pos="689"/>
              </w:tabs>
              <w:ind w:right="227"/>
              <w:jc w:val="right"/>
              <w:rPr>
                <w:rFonts w:cs="Arial"/>
                <w:sz w:val="18"/>
                <w:szCs w:val="18"/>
              </w:rPr>
            </w:pPr>
            <w:r>
              <w:rPr>
                <w:rFonts w:cs="Arial"/>
                <w:sz w:val="18"/>
                <w:szCs w:val="18"/>
              </w:rPr>
              <w:t>82.9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A0CE673" w14:textId="74282380" w:rsidR="00967D73" w:rsidRDefault="00EF0252" w:rsidP="00967D73">
            <w:pPr>
              <w:tabs>
                <w:tab w:val="left" w:pos="366"/>
                <w:tab w:val="decimal" w:pos="689"/>
              </w:tabs>
              <w:ind w:right="227"/>
              <w:jc w:val="right"/>
              <w:rPr>
                <w:rFonts w:cs="Arial"/>
                <w:sz w:val="18"/>
                <w:szCs w:val="18"/>
              </w:rPr>
            </w:pPr>
            <w:r>
              <w:rPr>
                <w:rFonts w:cs="Arial"/>
                <w:sz w:val="18"/>
                <w:szCs w:val="18"/>
              </w:rPr>
              <w:t>22.9</w:t>
            </w:r>
          </w:p>
        </w:tc>
      </w:tr>
      <w:tr w:rsidR="00967D73" w:rsidRPr="004E6CFE" w14:paraId="79BDCEAD" w14:textId="5D7A6A6F"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592EE846" w:rsidR="00967D73" w:rsidRPr="00872466" w:rsidRDefault="00EF0252" w:rsidP="00967D73">
            <w:pPr>
              <w:tabs>
                <w:tab w:val="left" w:pos="366"/>
                <w:tab w:val="decimal" w:pos="689"/>
              </w:tabs>
              <w:ind w:right="227"/>
              <w:jc w:val="right"/>
              <w:rPr>
                <w:rFonts w:cs="Arial"/>
                <w:sz w:val="18"/>
                <w:szCs w:val="18"/>
              </w:rPr>
            </w:pPr>
            <w:r>
              <w:rPr>
                <w:rFonts w:cs="Arial"/>
                <w:sz w:val="18"/>
                <w:szCs w:val="18"/>
              </w:rPr>
              <w:t>42.3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1AB6439" w14:textId="57A6BFF7" w:rsidR="00967D73" w:rsidRDefault="00EF0252" w:rsidP="00967D73">
            <w:pPr>
              <w:tabs>
                <w:tab w:val="left" w:pos="366"/>
                <w:tab w:val="decimal" w:pos="689"/>
              </w:tabs>
              <w:ind w:right="227"/>
              <w:jc w:val="right"/>
              <w:rPr>
                <w:rFonts w:cs="Arial"/>
                <w:sz w:val="18"/>
                <w:szCs w:val="18"/>
              </w:rPr>
            </w:pPr>
            <w:r>
              <w:rPr>
                <w:rFonts w:cs="Arial"/>
                <w:sz w:val="18"/>
                <w:szCs w:val="18"/>
              </w:rPr>
              <w:t>16.2</w:t>
            </w:r>
          </w:p>
        </w:tc>
      </w:tr>
      <w:tr w:rsidR="00967D73" w:rsidRPr="004E6CFE" w14:paraId="55C23264" w14:textId="33BDDE55"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5FA7A199" w:rsidR="00967D73" w:rsidRPr="00872466" w:rsidRDefault="00EF0252" w:rsidP="00967D73">
            <w:pPr>
              <w:tabs>
                <w:tab w:val="left" w:pos="366"/>
                <w:tab w:val="decimal" w:pos="689"/>
              </w:tabs>
              <w:ind w:right="227"/>
              <w:jc w:val="right"/>
              <w:rPr>
                <w:rFonts w:cs="Arial"/>
                <w:sz w:val="18"/>
                <w:szCs w:val="18"/>
              </w:rPr>
            </w:pPr>
            <w:r>
              <w:rPr>
                <w:rFonts w:cs="Arial"/>
                <w:sz w:val="18"/>
                <w:szCs w:val="18"/>
              </w:rPr>
              <w:t>138.4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41619AB" w14:textId="5C2BEE1E" w:rsidR="00967D73" w:rsidRDefault="00EF0252" w:rsidP="00967D73">
            <w:pPr>
              <w:tabs>
                <w:tab w:val="left" w:pos="366"/>
                <w:tab w:val="decimal" w:pos="689"/>
              </w:tabs>
              <w:ind w:right="227"/>
              <w:jc w:val="right"/>
              <w:rPr>
                <w:rFonts w:cs="Arial"/>
                <w:sz w:val="18"/>
                <w:szCs w:val="18"/>
              </w:rPr>
            </w:pPr>
            <w:r>
              <w:rPr>
                <w:rFonts w:cs="Arial"/>
                <w:sz w:val="18"/>
                <w:szCs w:val="18"/>
              </w:rPr>
              <w:t>8.5</w:t>
            </w:r>
          </w:p>
        </w:tc>
      </w:tr>
      <w:tr w:rsidR="00967D73" w:rsidRPr="004E6CFE" w14:paraId="74423272" w14:textId="2C52ABCE" w:rsidTr="004F12DA">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06375B4E" w:rsidR="00967D73" w:rsidRPr="00872466" w:rsidRDefault="00EF0252" w:rsidP="00967D73">
            <w:pPr>
              <w:tabs>
                <w:tab w:val="left" w:pos="366"/>
                <w:tab w:val="decimal" w:pos="689"/>
              </w:tabs>
              <w:ind w:right="227"/>
              <w:jc w:val="right"/>
              <w:rPr>
                <w:rFonts w:cs="Arial"/>
                <w:sz w:val="18"/>
                <w:szCs w:val="18"/>
              </w:rPr>
            </w:pPr>
            <w:r>
              <w:rPr>
                <w:rFonts w:cs="Arial"/>
                <w:sz w:val="18"/>
                <w:szCs w:val="18"/>
              </w:rPr>
              <w:t>34.4</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1ABC875F" w14:textId="75E16CC3" w:rsidR="00967D73" w:rsidRDefault="00EF0252" w:rsidP="00967D73">
            <w:pPr>
              <w:tabs>
                <w:tab w:val="left" w:pos="366"/>
                <w:tab w:val="decimal" w:pos="689"/>
              </w:tabs>
              <w:ind w:right="227"/>
              <w:jc w:val="right"/>
              <w:rPr>
                <w:rFonts w:cs="Arial"/>
                <w:sz w:val="18"/>
                <w:szCs w:val="18"/>
              </w:rPr>
            </w:pPr>
            <w:r>
              <w:rPr>
                <w:rFonts w:cs="Arial"/>
                <w:sz w:val="18"/>
                <w:szCs w:val="18"/>
              </w:rPr>
              <w:t>17.3</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565B5F1C" w14:textId="6D2595F1" w:rsidR="00062FAA" w:rsidRPr="00B67B3D" w:rsidRDefault="00062FAA" w:rsidP="00A23040">
      <w:pPr>
        <w:pStyle w:val="bulnot"/>
        <w:tabs>
          <w:tab w:val="clear" w:pos="851"/>
        </w:tabs>
        <w:spacing w:before="0"/>
        <w:ind w:left="1560" w:right="709" w:hanging="454"/>
        <w:rPr>
          <w:b w:val="0"/>
          <w:color w:val="auto"/>
          <w:sz w:val="16"/>
          <w:szCs w:val="16"/>
        </w:rPr>
      </w:pPr>
      <w:r w:rsidRPr="00C9033F">
        <w:rPr>
          <w:b w:val="0"/>
          <w:color w:val="auto"/>
          <w:sz w:val="16"/>
          <w:szCs w:val="16"/>
        </w:rPr>
        <w:t>Nota</w:t>
      </w:r>
      <w:r w:rsidR="00D718E2" w:rsidRPr="00C9033F">
        <w:rPr>
          <w:b w:val="0"/>
          <w:color w:val="auto"/>
          <w:sz w:val="16"/>
          <w:szCs w:val="16"/>
        </w:rPr>
        <w:t>:</w:t>
      </w:r>
      <w:r w:rsidR="00BC21B7">
        <w:rPr>
          <w:b w:val="0"/>
          <w:color w:val="auto"/>
          <w:sz w:val="16"/>
          <w:szCs w:val="16"/>
        </w:rPr>
        <w:t xml:space="preserve"> </w:t>
      </w:r>
      <w:r w:rsidRPr="00C9033F">
        <w:rPr>
          <w:b w:val="0"/>
          <w:color w:val="auto"/>
          <w:sz w:val="16"/>
          <w:szCs w:val="16"/>
        </w:rPr>
        <w:t>Es importante mencionar que la comparación de la</w:t>
      </w:r>
      <w:r w:rsidR="002F79DD" w:rsidRPr="00C9033F">
        <w:rPr>
          <w:b w:val="0"/>
          <w:color w:val="auto"/>
          <w:sz w:val="16"/>
          <w:szCs w:val="16"/>
        </w:rPr>
        <w:t>s</w:t>
      </w:r>
      <w:r w:rsidRPr="00C9033F">
        <w:rPr>
          <w:b w:val="0"/>
          <w:color w:val="auto"/>
          <w:sz w:val="16"/>
          <w:szCs w:val="16"/>
        </w:rPr>
        <w:t xml:space="preserve"> cifra</w:t>
      </w:r>
      <w:r w:rsidR="007957D7" w:rsidRPr="00C9033F">
        <w:rPr>
          <w:b w:val="0"/>
          <w:color w:val="auto"/>
          <w:sz w:val="16"/>
          <w:szCs w:val="16"/>
        </w:rPr>
        <w:t>s</w:t>
      </w:r>
      <w:r w:rsidRPr="00C9033F">
        <w:rPr>
          <w:b w:val="0"/>
          <w:color w:val="auto"/>
          <w:sz w:val="16"/>
          <w:szCs w:val="16"/>
        </w:rPr>
        <w:t xml:space="preserve"> en términos</w:t>
      </w:r>
      <w:r w:rsidR="00682D1C">
        <w:rPr>
          <w:b w:val="0"/>
          <w:color w:val="auto"/>
          <w:sz w:val="16"/>
          <w:szCs w:val="16"/>
        </w:rPr>
        <w:t xml:space="preserve"> </w:t>
      </w:r>
      <w:r w:rsidRPr="00C9033F">
        <w:rPr>
          <w:b w:val="0"/>
          <w:color w:val="auto"/>
          <w:sz w:val="16"/>
          <w:szCs w:val="16"/>
        </w:rPr>
        <w:t>anuales</w:t>
      </w:r>
      <w:r w:rsidR="007957D7" w:rsidRPr="00C9033F">
        <w:rPr>
          <w:b w:val="0"/>
          <w:color w:val="auto"/>
          <w:sz w:val="16"/>
          <w:szCs w:val="16"/>
        </w:rPr>
        <w:t xml:space="preserve"> </w:t>
      </w:r>
      <w:r w:rsidRPr="00C9033F">
        <w:rPr>
          <w:b w:val="0"/>
          <w:color w:val="auto"/>
          <w:sz w:val="16"/>
          <w:szCs w:val="16"/>
        </w:rPr>
        <w:t xml:space="preserve">está influida por efecto estadístico </w:t>
      </w:r>
      <w:proofErr w:type="gramStart"/>
      <w:r w:rsidRPr="00C9033F">
        <w:rPr>
          <w:b w:val="0"/>
          <w:color w:val="auto"/>
          <w:sz w:val="16"/>
          <w:szCs w:val="16"/>
        </w:rPr>
        <w:t>ya que</w:t>
      </w:r>
      <w:proofErr w:type="gramEnd"/>
      <w:r w:rsidRPr="00C9033F">
        <w:rPr>
          <w:b w:val="0"/>
          <w:color w:val="auto"/>
          <w:sz w:val="16"/>
          <w:szCs w:val="16"/>
        </w:rPr>
        <w:t xml:space="preserve"> </w:t>
      </w:r>
      <w:r w:rsidR="00CB615D" w:rsidRPr="00C9033F">
        <w:rPr>
          <w:b w:val="0"/>
          <w:color w:val="auto"/>
          <w:sz w:val="16"/>
          <w:szCs w:val="16"/>
        </w:rPr>
        <w:t>a</w:t>
      </w:r>
      <w:r w:rsidRPr="00C9033F">
        <w:rPr>
          <w:b w:val="0"/>
          <w:color w:val="auto"/>
          <w:sz w:val="16"/>
          <w:szCs w:val="16"/>
        </w:rPr>
        <w:t xml:space="preserve"> finales de marzo de</w:t>
      </w:r>
      <w:r w:rsidR="007957D7" w:rsidRPr="00C9033F">
        <w:rPr>
          <w:b w:val="0"/>
          <w:color w:val="auto"/>
          <w:sz w:val="16"/>
          <w:szCs w:val="16"/>
        </w:rPr>
        <w:t xml:space="preserve"> </w:t>
      </w:r>
      <w:r w:rsidRPr="00C9033F">
        <w:rPr>
          <w:b w:val="0"/>
          <w:color w:val="auto"/>
          <w:sz w:val="16"/>
          <w:szCs w:val="16"/>
        </w:rPr>
        <w:t>2020,</w:t>
      </w:r>
      <w:r w:rsidR="00D718E2" w:rsidRPr="00C9033F">
        <w:rPr>
          <w:b w:val="0"/>
          <w:color w:val="auto"/>
          <w:sz w:val="16"/>
          <w:szCs w:val="16"/>
        </w:rPr>
        <w:t xml:space="preserve"> </w:t>
      </w:r>
      <w:r w:rsidRPr="00C9033F">
        <w:rPr>
          <w:b w:val="0"/>
          <w:color w:val="auto"/>
          <w:sz w:val="16"/>
          <w:szCs w:val="16"/>
        </w:rPr>
        <w:t>por el estado de emergencia sanitaria originada por el COVID-19,</w:t>
      </w:r>
      <w:r w:rsidR="007957D7" w:rsidRPr="00C9033F">
        <w:rPr>
          <w:b w:val="0"/>
          <w:color w:val="auto"/>
          <w:sz w:val="16"/>
          <w:szCs w:val="16"/>
        </w:rPr>
        <w:t xml:space="preserve"> </w:t>
      </w:r>
      <w:r w:rsidRPr="00C9033F">
        <w:rPr>
          <w:b w:val="0"/>
          <w:color w:val="auto"/>
          <w:sz w:val="16"/>
          <w:szCs w:val="16"/>
        </w:rPr>
        <w:t>se suspendieron</w:t>
      </w:r>
      <w:r w:rsidR="00D718E2" w:rsidRPr="00C9033F">
        <w:rPr>
          <w:b w:val="0"/>
          <w:color w:val="auto"/>
          <w:sz w:val="16"/>
          <w:szCs w:val="16"/>
        </w:rPr>
        <w:t xml:space="preserve"> </w:t>
      </w:r>
      <w:r w:rsidRPr="00C9033F">
        <w:rPr>
          <w:b w:val="0"/>
          <w:color w:val="auto"/>
          <w:sz w:val="16"/>
          <w:szCs w:val="16"/>
        </w:rPr>
        <w:t>varias actividades industriales.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2652ED03" w14:textId="77777777" w:rsidR="00062FAA" w:rsidRDefault="00062FAA" w:rsidP="00176A7D">
      <w:pPr>
        <w:ind w:left="708" w:firstLine="708"/>
        <w:outlineLvl w:val="3"/>
        <w:rPr>
          <w:sz w:val="16"/>
          <w:szCs w:val="16"/>
        </w:rPr>
      </w:pPr>
    </w:p>
    <w:p w14:paraId="02A7D077" w14:textId="2E127B59" w:rsidR="00A22D87" w:rsidRDefault="00A22D87" w:rsidP="00AF113B">
      <w:pPr>
        <w:pStyle w:val="parr2"/>
        <w:keepNext/>
        <w:keepLines/>
        <w:spacing w:before="240"/>
        <w:ind w:left="0" w:right="584"/>
        <w:rPr>
          <w:b/>
          <w:i/>
        </w:rPr>
      </w:pPr>
      <w:r>
        <w:rPr>
          <w:b/>
          <w:i/>
        </w:rPr>
        <w:t>Nota al usuario</w:t>
      </w:r>
    </w:p>
    <w:p w14:paraId="78B16BCE" w14:textId="31ED32CF" w:rsidR="002B176C" w:rsidRDefault="00254D81" w:rsidP="002B176C">
      <w:pPr>
        <w:pStyle w:val="Default"/>
        <w:spacing w:before="240" w:after="240"/>
        <w:jc w:val="both"/>
      </w:pPr>
      <w:r w:rsidRPr="00752EBE">
        <w:t xml:space="preserve">La Tasa de No Respuesta en la captación de las </w:t>
      </w:r>
      <w:r w:rsidR="006357CE">
        <w:t>E</w:t>
      </w:r>
      <w:r w:rsidRPr="00752EBE">
        <w:t xml:space="preserve">ncuestas </w:t>
      </w:r>
      <w:r w:rsidR="006357CE">
        <w:t>E</w:t>
      </w:r>
      <w:r w:rsidRPr="00752EBE">
        <w:t>conómicas que se consideraron para la integración del Indicador Mensual de la Formación Bruta de Capital Fijo (IMFBCF) como son la Encuesta Nacional de Empresas Constructoras (ENEC)</w:t>
      </w:r>
      <w:r w:rsidR="00C4479B">
        <w:t xml:space="preserve"> y </w:t>
      </w:r>
      <w:r w:rsidRPr="00752EBE">
        <w:t xml:space="preserve">la Encuesta Mensual de la Industria Manufacturera (EMIM), correspondientes al mes de </w:t>
      </w:r>
      <w:r w:rsidR="005A7241" w:rsidRPr="00752EBE">
        <w:t>m</w:t>
      </w:r>
      <w:r w:rsidRPr="00752EBE">
        <w:t>a</w:t>
      </w:r>
      <w:r w:rsidR="005A7241" w:rsidRPr="00752EBE">
        <w:t xml:space="preserve">yo </w:t>
      </w:r>
      <w:r w:rsidRPr="00752EBE">
        <w:t>de 2021, registraron porcentajes apropiados conforme al diseño estadístico de cada una de las encuestas mencionadas, lo que permitió la generación de estadísticas con niveles altos de cobertura y precisión estadística. De igual forma, se contó oportunamente con los registros administrativos que difunde el Instituto y los captados de otras fuentes de información e internet, para su integración en el IMFBCF en el mes de referencia.</w:t>
      </w:r>
    </w:p>
    <w:p w14:paraId="4191F658" w14:textId="28E2F5E5" w:rsidR="0021044B" w:rsidRPr="000022CF" w:rsidRDefault="0021044B" w:rsidP="0021044B">
      <w:pPr>
        <w:pStyle w:val="Default"/>
        <w:spacing w:before="240" w:after="240"/>
        <w:jc w:val="both"/>
        <w:rPr>
          <w:rFonts w:eastAsia="Times New Roman" w:cs="Times New Roman"/>
          <w:color w:val="auto"/>
          <w:szCs w:val="20"/>
          <w:lang w:eastAsia="es-ES"/>
        </w:rPr>
      </w:pPr>
      <w:r w:rsidRPr="00752EBE">
        <w:rPr>
          <w:rFonts w:eastAsia="Times New Roman" w:cs="Times New Roman"/>
          <w:color w:val="auto"/>
          <w:szCs w:val="20"/>
          <w:lang w:eastAsia="es-ES"/>
        </w:rPr>
        <w:t xml:space="preserve">Por otra parte, se informa que las </w:t>
      </w:r>
      <w:r w:rsidR="00F91748" w:rsidRPr="00752EBE">
        <w:rPr>
          <w:rFonts w:eastAsia="Times New Roman" w:cs="Times New Roman"/>
          <w:color w:val="auto"/>
          <w:szCs w:val="20"/>
          <w:lang w:eastAsia="es-ES"/>
        </w:rPr>
        <w:t xml:space="preserve">series </w:t>
      </w:r>
      <w:r w:rsidRPr="00752EBE">
        <w:rPr>
          <w:rFonts w:eastAsia="Times New Roman" w:cs="Times New Roman"/>
          <w:color w:val="auto"/>
          <w:szCs w:val="20"/>
          <w:lang w:eastAsia="es-ES"/>
        </w:rPr>
        <w:t>desestacionalizadas y de tendencia</w:t>
      </w:r>
      <w:r w:rsidR="00672A22" w:rsidRPr="00752EBE">
        <w:rPr>
          <w:rFonts w:eastAsia="Times New Roman" w:cs="Times New Roman"/>
          <w:color w:val="auto"/>
          <w:szCs w:val="20"/>
          <w:lang w:eastAsia="es-ES"/>
        </w:rPr>
        <w:noBreakHyphen/>
      </w:r>
      <w:r w:rsidRPr="00752EBE">
        <w:rPr>
          <w:rFonts w:eastAsia="Times New Roman" w:cs="Times New Roman"/>
          <w:color w:val="auto"/>
          <w:szCs w:val="20"/>
          <w:lang w:eastAsia="es-ES"/>
        </w:rPr>
        <w:t>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52EBE">
        <w:rPr>
          <w:rFonts w:eastAsia="Times New Roman" w:cs="Times New Roman"/>
          <w:i/>
          <w:iCs/>
          <w:color w:val="auto"/>
          <w:szCs w:val="20"/>
          <w:lang w:eastAsia="es-ES"/>
        </w:rPr>
        <w:t>outliers</w:t>
      </w:r>
      <w:proofErr w:type="spellEnd"/>
      <w:r w:rsidRPr="00752EBE">
        <w:rPr>
          <w:rFonts w:eastAsia="Times New Roman" w:cs="Times New Roman"/>
          <w:color w:val="auto"/>
          <w:szCs w:val="20"/>
          <w:lang w:eastAsia="es-ES"/>
        </w:rPr>
        <w:t>) en los modelos de ajuste estacional para los meses de la contingencia. Lo anterior con el objetivo de que los grandes cambios en las cifras originales no influyan de manera desproporcionada en los factores estacionales utilizados.</w:t>
      </w:r>
    </w:p>
    <w:p w14:paraId="18F17C54" w14:textId="77777777" w:rsidR="006357CE" w:rsidRDefault="006357CE" w:rsidP="001955A8">
      <w:pPr>
        <w:pStyle w:val="parr2"/>
        <w:keepNext/>
        <w:keepLines/>
        <w:spacing w:before="360"/>
        <w:ind w:left="0" w:right="584"/>
        <w:rPr>
          <w:b/>
          <w:i/>
        </w:rPr>
      </w:pPr>
    </w:p>
    <w:p w14:paraId="3A644AE3" w14:textId="73C2F302"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1955A8">
      <w:pPr>
        <w:spacing w:before="24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5CA3B95B" w:rsidR="001955A8" w:rsidRDefault="001955A8" w:rsidP="001955A8">
      <w:pPr>
        <w:spacing w:before="240"/>
      </w:pPr>
      <w:r w:rsidRPr="003750B5">
        <w:t xml:space="preserve">Los datos mensuales de la Inversión </w:t>
      </w:r>
      <w:r w:rsidR="00585E52">
        <w:t>F</w:t>
      </w:r>
      <w:r w:rsidRPr="003750B5">
        <w:t xml:space="preserve">ija </w:t>
      </w:r>
      <w:r w:rsidR="00585E52">
        <w:t>B</w:t>
      </w:r>
      <w:r w:rsidRPr="003750B5">
        <w:t>ruta están disponibles desde enero de 1993 y se expresan en índices de volumen físico con base fija en el año 2013=100.</w:t>
      </w:r>
      <w:r>
        <w:t xml:space="preserve"> </w:t>
      </w:r>
    </w:p>
    <w:p w14:paraId="0235F963" w14:textId="77777777" w:rsidR="00B04DD5" w:rsidRDefault="00B04DD5" w:rsidP="00B04DD5">
      <w:pPr>
        <w:pStyle w:val="p0"/>
        <w:rPr>
          <w:color w:val="auto"/>
        </w:rPr>
      </w:pPr>
      <w:r>
        <w:rPr>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BACFFB6" w14:textId="77777777" w:rsidR="00B04DD5" w:rsidRDefault="00B04DD5" w:rsidP="00B04DD5">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económica al no poder comparar, adecuadamente, un determinado mes con el inmediato anterior.</w:t>
      </w:r>
    </w:p>
    <w:p w14:paraId="66DAE486" w14:textId="77777777" w:rsidR="00B04DD5" w:rsidRDefault="00B04DD5" w:rsidP="00CE0EF1">
      <w:pPr>
        <w:pStyle w:val="p0"/>
        <w:spacing w:before="36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767DDFBD" w14:textId="5177A622" w:rsidR="00B04DD5" w:rsidRDefault="00B04DD5" w:rsidP="00B04DD5">
      <w:pPr>
        <w:spacing w:before="120"/>
      </w:pPr>
      <w:r>
        <w:t>Las series originales se ajustan estacionalmente mediante el paquete estadístico X</w:t>
      </w:r>
      <w:r>
        <w:noBreakHyphen/>
        <w:t>13ARIMA-SEATS. Para conocer la metodología se sugiere consultar la siguiente liga:</w:t>
      </w:r>
    </w:p>
    <w:p w14:paraId="59664B41" w14:textId="55FD478D" w:rsidR="001955A8" w:rsidRDefault="00F7339B" w:rsidP="00B04DD5">
      <w:pPr>
        <w:spacing w:before="240"/>
        <w:rPr>
          <w:rFonts w:ascii="Calibri" w:hAnsi="Calibri"/>
          <w:color w:val="1F497D"/>
          <w:sz w:val="22"/>
          <w:lang w:eastAsia="en-US"/>
        </w:rPr>
      </w:pPr>
      <w:hyperlink r:id="rId25" w:history="1">
        <w:r w:rsidR="00B04DD5">
          <w:rPr>
            <w:rStyle w:val="Hipervnculo"/>
          </w:rPr>
          <w:t>https://www.inegi.org.mx/app/biblioteca/ficha.html?upc=702825099060</w:t>
        </w:r>
      </w:hyperlink>
    </w:p>
    <w:p w14:paraId="4461EF07" w14:textId="77777777" w:rsidR="001955A8" w:rsidRDefault="001955A8" w:rsidP="001955A8">
      <w:pPr>
        <w:spacing w:before="360"/>
      </w:pPr>
      <w:r>
        <w:t xml:space="preserve">Asimismo, las especificaciones de los modelos utilizados para realizar el ajuste estacional están disponibles en el Banco de Información Económica, seleccionando el icono de información </w:t>
      </w:r>
      <w:r w:rsidRPr="007723B4">
        <w:rPr>
          <w:rFonts w:cs="Arial"/>
          <w:noProof/>
          <w:color w:val="000000"/>
          <w:sz w:val="18"/>
          <w:szCs w:val="18"/>
          <w:lang w:eastAsia="es-MX"/>
        </w:rPr>
        <w:drawing>
          <wp:inline distT="0" distB="0" distL="0" distR="0" wp14:anchorId="6490A3A7" wp14:editId="1BE33C26">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Inversión Fija Bruta.</w:t>
      </w:r>
    </w:p>
    <w:p w14:paraId="14BA5F62" w14:textId="77777777" w:rsidR="006357CE" w:rsidRDefault="006357CE">
      <w:pPr>
        <w:widowControl/>
        <w:jc w:val="left"/>
      </w:pPr>
      <w:r>
        <w:br w:type="page"/>
      </w:r>
    </w:p>
    <w:p w14:paraId="4506D51C" w14:textId="77777777" w:rsidR="006357CE" w:rsidRDefault="006357CE" w:rsidP="00983A0C">
      <w:pPr>
        <w:spacing w:before="240"/>
      </w:pPr>
    </w:p>
    <w:p w14:paraId="3813E04E" w14:textId="4CE9EBC5" w:rsidR="001955A8" w:rsidRDefault="00AA7A5E" w:rsidP="0038700E">
      <w:r>
        <w:t xml:space="preserve">Para el </w:t>
      </w:r>
      <w:r w:rsidR="001955A8">
        <w:t xml:space="preserve">cálculo de las cifras de la Inversión Fija Bruta </w:t>
      </w:r>
      <w:r>
        <w:t xml:space="preserve">se </w:t>
      </w:r>
      <w:r w:rsidR="001955A8">
        <w:t>utiliza</w:t>
      </w:r>
      <w:r>
        <w:t>n</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 así como la incorporación del Sistema de Clasificación Industrial de América del Norte 2013 (SCIAN).</w:t>
      </w:r>
    </w:p>
    <w:p w14:paraId="6D90D199" w14:textId="10F2A3AD" w:rsidR="001955A8" w:rsidRDefault="001955A8" w:rsidP="001955A8">
      <w:pPr>
        <w:spacing w:before="240"/>
      </w:pPr>
      <w:r>
        <w:t xml:space="preserve">Su cobertura geográfica es nacional </w:t>
      </w:r>
      <w:r w:rsidR="00AA7A5E">
        <w:t>y realiza</w:t>
      </w:r>
      <w:r>
        <w:t xml:space="preserve"> una desagregación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 Maquinaria, equipo y otros bienes. Alcanza una representatividad d</w:t>
      </w:r>
      <w:r w:rsidRPr="00E471B9">
        <w:t>el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16A4904B" w:rsidR="001955A8" w:rsidRDefault="001955A8" w:rsidP="001955A8">
      <w:pPr>
        <w:spacing w:before="240"/>
      </w:pPr>
      <w:r>
        <w:t xml:space="preserve">La información estadística que sustenta el cálculo de la </w:t>
      </w:r>
      <w:r w:rsidR="00AA7A5E">
        <w:t>M</w:t>
      </w:r>
      <w:r>
        <w:t>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10EFC492" w:rsidR="001955A8" w:rsidRPr="001642E8" w:rsidRDefault="00AA7A5E" w:rsidP="001955A8">
      <w:pPr>
        <w:spacing w:before="24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 xml:space="preserve">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1FA22967" w14:textId="77777777" w:rsidR="006357CE" w:rsidRDefault="006357CE">
      <w:pPr>
        <w:widowControl/>
        <w:jc w:val="left"/>
      </w:pPr>
      <w:r>
        <w:br w:type="page"/>
      </w:r>
    </w:p>
    <w:p w14:paraId="54747B30" w14:textId="322A6645" w:rsidR="001955A8" w:rsidRPr="008B42F4" w:rsidRDefault="001955A8" w:rsidP="001955A8">
      <w:pPr>
        <w:spacing w:before="240"/>
      </w:pPr>
      <w:r w:rsidRPr="008B42F4">
        <w:lastRenderedPageBreak/>
        <w:t xml:space="preserve">De acuerdo con el SCIAN, en el Sector 23 Construcción, en cada subrama de los subsectores 236 Edificación, y 237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13A6B3C3" w14:textId="71D291B4" w:rsidR="001955A8" w:rsidRDefault="001955A8" w:rsidP="001955A8">
      <w:pPr>
        <w:spacing w:before="240"/>
      </w:pPr>
      <w:r>
        <w:t xml:space="preserve">Desde los cálculos elaborados con base 2008 se incluyeron los tratamientos sugeridos en el manual del Sistema de Cuentas Nacionales 2008 sobre el tema de la formación bruta de capital, en especial para los activos intangibles, </w:t>
      </w:r>
      <w:r w:rsidR="00113A86">
        <w:t xml:space="preserve">que </w:t>
      </w:r>
      <w:r>
        <w:t>se incluyen en las mediciones de corto plazo.</w:t>
      </w:r>
    </w:p>
    <w:p w14:paraId="7D4AF2B6" w14:textId="07CD9C1F" w:rsidR="001955A8" w:rsidRPr="00426D8B" w:rsidRDefault="001955A8" w:rsidP="001955A8">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77777777"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378C157F" w14:textId="77777777"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21824E"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en Internet del Instituto </w:t>
      </w:r>
      <w:hyperlink r:id="rId28" w:history="1">
        <w:r w:rsidRPr="00E74593">
          <w:rPr>
            <w:rStyle w:val="Hipervnculo"/>
          </w:rPr>
          <w:t>https://www.inegi.org.mx</w:t>
        </w:r>
      </w:hyperlink>
      <w:r>
        <w:rPr>
          <w:rStyle w:val="Hipervnculo"/>
        </w:rPr>
        <w:t xml:space="preserve"> </w:t>
      </w:r>
      <w:r w:rsidRPr="00F42F9E">
        <w:t>.</w:t>
      </w:r>
    </w:p>
    <w:sectPr w:rsidR="00314FB7" w:rsidSect="00D718E2">
      <w:headerReference w:type="default" r:id="rId29"/>
      <w:footerReference w:type="default" r:id="rId30"/>
      <w:pgSz w:w="12242" w:h="15842" w:code="1"/>
      <w:pgMar w:top="1191" w:right="1894" w:bottom="907" w:left="1843"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8193" w14:textId="77777777" w:rsidR="00F7339B" w:rsidRDefault="00F7339B">
      <w:r>
        <w:separator/>
      </w:r>
    </w:p>
  </w:endnote>
  <w:endnote w:type="continuationSeparator" w:id="0">
    <w:p w14:paraId="2C8489A9" w14:textId="77777777" w:rsidR="00F7339B" w:rsidRDefault="00F7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E32D" w14:textId="77777777" w:rsidR="00B64379" w:rsidRPr="00BE31AC" w:rsidRDefault="00B64379"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516612" w:rsidRDefault="002E3124" w:rsidP="009D2FB0">
    <w:pPr>
      <w:pStyle w:val="Piedepgina"/>
      <w:jc w:val="center"/>
      <w:rPr>
        <w:rFonts w:cs="Arial"/>
        <w:color w:val="002060"/>
        <w:sz w:val="20"/>
      </w:rPr>
    </w:pPr>
    <w:r w:rsidRPr="00516612">
      <w:rPr>
        <w:rFonts w:cs="Arial"/>
        <w:b/>
        <w:color w:val="002060"/>
        <w:sz w:val="20"/>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AE41" w14:textId="77777777" w:rsidR="00F7339B" w:rsidRDefault="00F7339B">
      <w:r>
        <w:separator/>
      </w:r>
    </w:p>
  </w:footnote>
  <w:footnote w:type="continuationSeparator" w:id="0">
    <w:p w14:paraId="7328B43D" w14:textId="77777777" w:rsidR="00F7339B" w:rsidRDefault="00F7339B">
      <w:r>
        <w:continuationSeparator/>
      </w:r>
    </w:p>
  </w:footnote>
  <w:footnote w:id="1">
    <w:p w14:paraId="0EECAA90" w14:textId="77777777" w:rsidR="00B64379" w:rsidRDefault="00B64379" w:rsidP="00B64379">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28580D3D" w14:textId="77777777" w:rsidR="00B64379" w:rsidRDefault="00B64379" w:rsidP="00B64379">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5500A19B" w14:textId="77777777" w:rsidR="00B64379" w:rsidRDefault="00B64379" w:rsidP="00B64379">
      <w:pPr>
        <w:pStyle w:val="Textonotapie"/>
        <w:ind w:left="142" w:hanging="142"/>
        <w:jc w:val="both"/>
        <w:rPr>
          <w:rFonts w:ascii="Arial" w:hAnsi="Arial" w:cs="Arial"/>
          <w:sz w:val="16"/>
          <w:szCs w:val="16"/>
        </w:rPr>
      </w:pPr>
    </w:p>
    <w:p w14:paraId="1444A199" w14:textId="77777777" w:rsidR="00B64379" w:rsidRDefault="00B64379" w:rsidP="00B64379">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2421" w14:textId="763875D1" w:rsidR="00B64379" w:rsidRPr="00E0416A" w:rsidRDefault="00B64379" w:rsidP="0026756C">
    <w:pPr>
      <w:pStyle w:val="Encabezado"/>
      <w:framePr w:w="5692" w:hSpace="141" w:wrap="auto" w:vAnchor="text" w:hAnchor="page" w:x="5407" w:y="42"/>
      <w:ind w:left="567" w:hanging="11"/>
      <w:jc w:val="right"/>
      <w:rPr>
        <w:b/>
        <w:color w:val="002060"/>
      </w:rPr>
    </w:pPr>
    <w:r>
      <w:rPr>
        <w:b/>
        <w:color w:val="002060"/>
      </w:rPr>
      <w:t>COMUNICADO DE</w:t>
    </w:r>
    <w:r w:rsidRPr="00E0416A">
      <w:rPr>
        <w:b/>
        <w:color w:val="002060"/>
      </w:rPr>
      <w:t xml:space="preserve"> PRENSA NÚM. </w:t>
    </w:r>
    <w:r w:rsidR="0026756C">
      <w:rPr>
        <w:b/>
        <w:color w:val="002060"/>
      </w:rPr>
      <w:t>443</w:t>
    </w:r>
    <w:r w:rsidRPr="00E0416A">
      <w:rPr>
        <w:b/>
        <w:color w:val="002060"/>
      </w:rPr>
      <w:t>/</w:t>
    </w:r>
    <w:r>
      <w:rPr>
        <w:b/>
        <w:color w:val="002060"/>
      </w:rPr>
      <w:t>21</w:t>
    </w:r>
  </w:p>
  <w:p w14:paraId="758ECCA5" w14:textId="77777777" w:rsidR="00B64379" w:rsidRPr="00E0416A" w:rsidRDefault="00B64379" w:rsidP="0026756C">
    <w:pPr>
      <w:pStyle w:val="Encabezado"/>
      <w:framePr w:w="5692" w:hSpace="141" w:wrap="auto" w:vAnchor="text" w:hAnchor="page" w:x="5407" w:y="42"/>
      <w:ind w:left="567" w:hanging="11"/>
      <w:jc w:val="right"/>
      <w:rPr>
        <w:b/>
        <w:color w:val="002060"/>
        <w:lang w:val="pt-BR"/>
      </w:rPr>
    </w:pPr>
    <w:r>
      <w:rPr>
        <w:b/>
        <w:color w:val="002060"/>
        <w:lang w:val="pt-BR"/>
      </w:rPr>
      <w:t xml:space="preserve">6 DE AGOSTO </w:t>
    </w:r>
    <w:r w:rsidRPr="00E0416A">
      <w:rPr>
        <w:b/>
        <w:color w:val="002060"/>
        <w:lang w:val="pt-BR"/>
      </w:rPr>
      <w:t>DE 20</w:t>
    </w:r>
    <w:r>
      <w:rPr>
        <w:b/>
        <w:color w:val="002060"/>
        <w:lang w:val="pt-BR"/>
      </w:rPr>
      <w:t>21</w:t>
    </w:r>
  </w:p>
  <w:p w14:paraId="024DBACD" w14:textId="77777777" w:rsidR="00B64379" w:rsidRPr="00ED588B" w:rsidRDefault="00B64379" w:rsidP="0026756C">
    <w:pPr>
      <w:pStyle w:val="Encabezado"/>
      <w:framePr w:w="5692" w:hSpace="141" w:wrap="auto" w:vAnchor="text" w:hAnchor="page" w:x="5407"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7B03EA77" w14:textId="77777777" w:rsidR="00B64379" w:rsidRDefault="00B64379" w:rsidP="00D830B6">
    <w:pPr>
      <w:pStyle w:val="Encabezado"/>
      <w:ind w:left="-284"/>
    </w:pPr>
    <w:r>
      <w:rPr>
        <w:noProof/>
      </w:rPr>
      <w:drawing>
        <wp:inline distT="0" distB="0" distL="0" distR="0" wp14:anchorId="1B001179" wp14:editId="4954F493">
          <wp:extent cx="798387" cy="829310"/>
          <wp:effectExtent l="0" t="0" r="1905"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627" cy="8596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0AD66828" w:rsidR="002E3124" w:rsidRDefault="00972369" w:rsidP="00B64379">
    <w:pPr>
      <w:pStyle w:val="Encabezado"/>
      <w:jc w:val="center"/>
    </w:pPr>
    <w:r>
      <w:rPr>
        <w:noProof/>
        <w:lang w:eastAsia="es-MX"/>
      </w:rPr>
      <w:drawing>
        <wp:inline distT="0" distB="0" distL="0" distR="0" wp14:anchorId="5FE61812" wp14:editId="19364189">
          <wp:extent cx="928370" cy="907961"/>
          <wp:effectExtent l="0" t="0" r="5080" b="6985"/>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3E"/>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D9D"/>
    <w:rsid w:val="00040DC7"/>
    <w:rsid w:val="00041170"/>
    <w:rsid w:val="000414C3"/>
    <w:rsid w:val="00041A3D"/>
    <w:rsid w:val="00042694"/>
    <w:rsid w:val="00042999"/>
    <w:rsid w:val="00042B46"/>
    <w:rsid w:val="00042BF5"/>
    <w:rsid w:val="000431A4"/>
    <w:rsid w:val="00043CD7"/>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3145"/>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1BD8"/>
    <w:rsid w:val="00082640"/>
    <w:rsid w:val="00082728"/>
    <w:rsid w:val="00082F15"/>
    <w:rsid w:val="00083372"/>
    <w:rsid w:val="00083B91"/>
    <w:rsid w:val="00083DC8"/>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DF4"/>
    <w:rsid w:val="000C00D7"/>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544B"/>
    <w:rsid w:val="00125C55"/>
    <w:rsid w:val="00126468"/>
    <w:rsid w:val="001264E4"/>
    <w:rsid w:val="00126990"/>
    <w:rsid w:val="00126FDB"/>
    <w:rsid w:val="001270B9"/>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C81"/>
    <w:rsid w:val="001A1221"/>
    <w:rsid w:val="001A1348"/>
    <w:rsid w:val="001A15FE"/>
    <w:rsid w:val="001A2264"/>
    <w:rsid w:val="001A2383"/>
    <w:rsid w:val="001A3395"/>
    <w:rsid w:val="001A3BF8"/>
    <w:rsid w:val="001A3CB5"/>
    <w:rsid w:val="001A3EBF"/>
    <w:rsid w:val="001A404D"/>
    <w:rsid w:val="001A48EB"/>
    <w:rsid w:val="001A4ABC"/>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F70"/>
    <w:rsid w:val="0020230F"/>
    <w:rsid w:val="00202550"/>
    <w:rsid w:val="002033EC"/>
    <w:rsid w:val="002038A9"/>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AE3"/>
    <w:rsid w:val="00214FD8"/>
    <w:rsid w:val="0021519B"/>
    <w:rsid w:val="00216C55"/>
    <w:rsid w:val="00217772"/>
    <w:rsid w:val="00217A93"/>
    <w:rsid w:val="00217D28"/>
    <w:rsid w:val="00220022"/>
    <w:rsid w:val="00220767"/>
    <w:rsid w:val="0022081D"/>
    <w:rsid w:val="00220F8B"/>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30A50"/>
    <w:rsid w:val="00230E9C"/>
    <w:rsid w:val="00231413"/>
    <w:rsid w:val="0023158A"/>
    <w:rsid w:val="002315A0"/>
    <w:rsid w:val="00231772"/>
    <w:rsid w:val="002318FA"/>
    <w:rsid w:val="00231D6C"/>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2137"/>
    <w:rsid w:val="00242305"/>
    <w:rsid w:val="002424B6"/>
    <w:rsid w:val="00243178"/>
    <w:rsid w:val="00244322"/>
    <w:rsid w:val="00244C1E"/>
    <w:rsid w:val="00244E15"/>
    <w:rsid w:val="00244EF4"/>
    <w:rsid w:val="002463C1"/>
    <w:rsid w:val="00246778"/>
    <w:rsid w:val="002469EB"/>
    <w:rsid w:val="0024740D"/>
    <w:rsid w:val="002474B3"/>
    <w:rsid w:val="00247998"/>
    <w:rsid w:val="00247AC9"/>
    <w:rsid w:val="00247DF7"/>
    <w:rsid w:val="00250C16"/>
    <w:rsid w:val="00250F32"/>
    <w:rsid w:val="00251185"/>
    <w:rsid w:val="002514B7"/>
    <w:rsid w:val="00251723"/>
    <w:rsid w:val="002522A7"/>
    <w:rsid w:val="00252FC1"/>
    <w:rsid w:val="0025338E"/>
    <w:rsid w:val="00253E1D"/>
    <w:rsid w:val="00254197"/>
    <w:rsid w:val="00254D81"/>
    <w:rsid w:val="00254FAB"/>
    <w:rsid w:val="00255776"/>
    <w:rsid w:val="002559B8"/>
    <w:rsid w:val="00255FFF"/>
    <w:rsid w:val="002568B8"/>
    <w:rsid w:val="00256B95"/>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56C"/>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C83"/>
    <w:rsid w:val="00277E4D"/>
    <w:rsid w:val="00277EA0"/>
    <w:rsid w:val="00280DBF"/>
    <w:rsid w:val="002816D9"/>
    <w:rsid w:val="0028192E"/>
    <w:rsid w:val="00283006"/>
    <w:rsid w:val="002831B9"/>
    <w:rsid w:val="0028379B"/>
    <w:rsid w:val="002840B0"/>
    <w:rsid w:val="00284E53"/>
    <w:rsid w:val="00284F0F"/>
    <w:rsid w:val="00285181"/>
    <w:rsid w:val="00285212"/>
    <w:rsid w:val="0028522A"/>
    <w:rsid w:val="0028577C"/>
    <w:rsid w:val="00285F18"/>
    <w:rsid w:val="002861E4"/>
    <w:rsid w:val="002868A2"/>
    <w:rsid w:val="0028699D"/>
    <w:rsid w:val="00286F1A"/>
    <w:rsid w:val="002873CA"/>
    <w:rsid w:val="002875C4"/>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3BF"/>
    <w:rsid w:val="0029744F"/>
    <w:rsid w:val="00297491"/>
    <w:rsid w:val="0029770D"/>
    <w:rsid w:val="0029785B"/>
    <w:rsid w:val="002A026B"/>
    <w:rsid w:val="002A0479"/>
    <w:rsid w:val="002A0C6B"/>
    <w:rsid w:val="002A10B1"/>
    <w:rsid w:val="002A189C"/>
    <w:rsid w:val="002A1FBC"/>
    <w:rsid w:val="002A2549"/>
    <w:rsid w:val="002A2D84"/>
    <w:rsid w:val="002A321E"/>
    <w:rsid w:val="002A39B6"/>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73A6"/>
    <w:rsid w:val="002F790B"/>
    <w:rsid w:val="002F79DD"/>
    <w:rsid w:val="002F7AE1"/>
    <w:rsid w:val="00301493"/>
    <w:rsid w:val="003029FA"/>
    <w:rsid w:val="0030344F"/>
    <w:rsid w:val="0030396D"/>
    <w:rsid w:val="00303AFB"/>
    <w:rsid w:val="00304004"/>
    <w:rsid w:val="00304195"/>
    <w:rsid w:val="003045F7"/>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F64"/>
    <w:rsid w:val="00333F86"/>
    <w:rsid w:val="0033427D"/>
    <w:rsid w:val="003348F7"/>
    <w:rsid w:val="00334AC3"/>
    <w:rsid w:val="00334F56"/>
    <w:rsid w:val="00335175"/>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4590"/>
    <w:rsid w:val="003445F4"/>
    <w:rsid w:val="003446C4"/>
    <w:rsid w:val="00344736"/>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DFF"/>
    <w:rsid w:val="003510CB"/>
    <w:rsid w:val="00351957"/>
    <w:rsid w:val="00351B87"/>
    <w:rsid w:val="003524D1"/>
    <w:rsid w:val="003528F7"/>
    <w:rsid w:val="00352C2B"/>
    <w:rsid w:val="00353507"/>
    <w:rsid w:val="00353CDF"/>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D9B"/>
    <w:rsid w:val="00365ED7"/>
    <w:rsid w:val="0036646F"/>
    <w:rsid w:val="00366537"/>
    <w:rsid w:val="00366A79"/>
    <w:rsid w:val="00366B26"/>
    <w:rsid w:val="00366C14"/>
    <w:rsid w:val="003672C1"/>
    <w:rsid w:val="0036733D"/>
    <w:rsid w:val="003679F6"/>
    <w:rsid w:val="00367E88"/>
    <w:rsid w:val="0037023F"/>
    <w:rsid w:val="00370AAE"/>
    <w:rsid w:val="00370BE0"/>
    <w:rsid w:val="00370DD1"/>
    <w:rsid w:val="003710D5"/>
    <w:rsid w:val="0037147C"/>
    <w:rsid w:val="00371676"/>
    <w:rsid w:val="0037168C"/>
    <w:rsid w:val="003727C2"/>
    <w:rsid w:val="0037288B"/>
    <w:rsid w:val="00372B3B"/>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0E"/>
    <w:rsid w:val="0038702B"/>
    <w:rsid w:val="003879EE"/>
    <w:rsid w:val="00387A0D"/>
    <w:rsid w:val="00387BE8"/>
    <w:rsid w:val="00387C56"/>
    <w:rsid w:val="00390123"/>
    <w:rsid w:val="00390985"/>
    <w:rsid w:val="00391420"/>
    <w:rsid w:val="00391907"/>
    <w:rsid w:val="00391B75"/>
    <w:rsid w:val="00391C0C"/>
    <w:rsid w:val="00392073"/>
    <w:rsid w:val="003929D2"/>
    <w:rsid w:val="00392A7A"/>
    <w:rsid w:val="00392CD6"/>
    <w:rsid w:val="00393584"/>
    <w:rsid w:val="003937CE"/>
    <w:rsid w:val="00393CB8"/>
    <w:rsid w:val="00393F44"/>
    <w:rsid w:val="00394B7D"/>
    <w:rsid w:val="003959B5"/>
    <w:rsid w:val="00395D0D"/>
    <w:rsid w:val="00395FEA"/>
    <w:rsid w:val="00396048"/>
    <w:rsid w:val="003963AC"/>
    <w:rsid w:val="00396908"/>
    <w:rsid w:val="0039771E"/>
    <w:rsid w:val="003A047B"/>
    <w:rsid w:val="003A06FE"/>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A78"/>
    <w:rsid w:val="003A5E15"/>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5FD"/>
    <w:rsid w:val="003C78C4"/>
    <w:rsid w:val="003C7940"/>
    <w:rsid w:val="003C7CEC"/>
    <w:rsid w:val="003C7F2A"/>
    <w:rsid w:val="003D00C8"/>
    <w:rsid w:val="003D020B"/>
    <w:rsid w:val="003D08F6"/>
    <w:rsid w:val="003D09BD"/>
    <w:rsid w:val="003D0A9E"/>
    <w:rsid w:val="003D13E2"/>
    <w:rsid w:val="003D181B"/>
    <w:rsid w:val="003D24F9"/>
    <w:rsid w:val="003D2A0A"/>
    <w:rsid w:val="003D2D16"/>
    <w:rsid w:val="003D344E"/>
    <w:rsid w:val="003D3850"/>
    <w:rsid w:val="003D3BE9"/>
    <w:rsid w:val="003D42C1"/>
    <w:rsid w:val="003D463D"/>
    <w:rsid w:val="003D5231"/>
    <w:rsid w:val="003D5413"/>
    <w:rsid w:val="003D5752"/>
    <w:rsid w:val="003D5A05"/>
    <w:rsid w:val="003D5C01"/>
    <w:rsid w:val="003D6321"/>
    <w:rsid w:val="003D6E7F"/>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E13"/>
    <w:rsid w:val="003F3FC6"/>
    <w:rsid w:val="003F4159"/>
    <w:rsid w:val="003F423F"/>
    <w:rsid w:val="003F5523"/>
    <w:rsid w:val="003F5B8F"/>
    <w:rsid w:val="003F5F7F"/>
    <w:rsid w:val="003F6023"/>
    <w:rsid w:val="003F6326"/>
    <w:rsid w:val="003F6BF4"/>
    <w:rsid w:val="003F6EBA"/>
    <w:rsid w:val="003F6EE8"/>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7259"/>
    <w:rsid w:val="00417405"/>
    <w:rsid w:val="00417ACE"/>
    <w:rsid w:val="00417C3A"/>
    <w:rsid w:val="00417F5D"/>
    <w:rsid w:val="004209FC"/>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531C"/>
    <w:rsid w:val="00425471"/>
    <w:rsid w:val="0042573F"/>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3E5A"/>
    <w:rsid w:val="00454330"/>
    <w:rsid w:val="00454730"/>
    <w:rsid w:val="00454DD0"/>
    <w:rsid w:val="004551C8"/>
    <w:rsid w:val="00455BCB"/>
    <w:rsid w:val="0045629C"/>
    <w:rsid w:val="00456B0B"/>
    <w:rsid w:val="0045707D"/>
    <w:rsid w:val="00457467"/>
    <w:rsid w:val="0045773F"/>
    <w:rsid w:val="00457A7F"/>
    <w:rsid w:val="0046033D"/>
    <w:rsid w:val="00461C70"/>
    <w:rsid w:val="00461D38"/>
    <w:rsid w:val="00461E3B"/>
    <w:rsid w:val="0046216B"/>
    <w:rsid w:val="00462473"/>
    <w:rsid w:val="004627E5"/>
    <w:rsid w:val="00462F15"/>
    <w:rsid w:val="00462F94"/>
    <w:rsid w:val="00463029"/>
    <w:rsid w:val="00463438"/>
    <w:rsid w:val="0046385D"/>
    <w:rsid w:val="004644ED"/>
    <w:rsid w:val="004647C7"/>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85A"/>
    <w:rsid w:val="00476BB9"/>
    <w:rsid w:val="004771A3"/>
    <w:rsid w:val="004778C5"/>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984"/>
    <w:rsid w:val="00485C00"/>
    <w:rsid w:val="004860AF"/>
    <w:rsid w:val="004860C6"/>
    <w:rsid w:val="004862B9"/>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DC6"/>
    <w:rsid w:val="004B5FED"/>
    <w:rsid w:val="004B642E"/>
    <w:rsid w:val="004B66AD"/>
    <w:rsid w:val="004B6D71"/>
    <w:rsid w:val="004B6E9C"/>
    <w:rsid w:val="004B7176"/>
    <w:rsid w:val="004B74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A4E"/>
    <w:rsid w:val="004D7F35"/>
    <w:rsid w:val="004E0101"/>
    <w:rsid w:val="004E0227"/>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2DA"/>
    <w:rsid w:val="004F136C"/>
    <w:rsid w:val="004F1C2A"/>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612"/>
    <w:rsid w:val="005168AC"/>
    <w:rsid w:val="0051709D"/>
    <w:rsid w:val="005177D9"/>
    <w:rsid w:val="00517DAE"/>
    <w:rsid w:val="00520E2E"/>
    <w:rsid w:val="00522778"/>
    <w:rsid w:val="00522A8F"/>
    <w:rsid w:val="00522BA8"/>
    <w:rsid w:val="00522CEC"/>
    <w:rsid w:val="00522DA1"/>
    <w:rsid w:val="00523180"/>
    <w:rsid w:val="0052328F"/>
    <w:rsid w:val="00523BA7"/>
    <w:rsid w:val="00523F8E"/>
    <w:rsid w:val="0052429A"/>
    <w:rsid w:val="0052534A"/>
    <w:rsid w:val="005259D0"/>
    <w:rsid w:val="0052643D"/>
    <w:rsid w:val="00526508"/>
    <w:rsid w:val="005266A3"/>
    <w:rsid w:val="00526E84"/>
    <w:rsid w:val="00527682"/>
    <w:rsid w:val="005278FD"/>
    <w:rsid w:val="005279BF"/>
    <w:rsid w:val="005306DB"/>
    <w:rsid w:val="005307AA"/>
    <w:rsid w:val="00530BF1"/>
    <w:rsid w:val="00530C12"/>
    <w:rsid w:val="00530F70"/>
    <w:rsid w:val="00531497"/>
    <w:rsid w:val="005314BC"/>
    <w:rsid w:val="00531A8E"/>
    <w:rsid w:val="00531C9E"/>
    <w:rsid w:val="00531F63"/>
    <w:rsid w:val="0053248E"/>
    <w:rsid w:val="00533561"/>
    <w:rsid w:val="005338BC"/>
    <w:rsid w:val="0053496C"/>
    <w:rsid w:val="00534D3B"/>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5E52"/>
    <w:rsid w:val="00586094"/>
    <w:rsid w:val="00586570"/>
    <w:rsid w:val="00586B77"/>
    <w:rsid w:val="00586B8C"/>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F01"/>
    <w:rsid w:val="005C2F59"/>
    <w:rsid w:val="005C368F"/>
    <w:rsid w:val="005C39BE"/>
    <w:rsid w:val="005C431D"/>
    <w:rsid w:val="005C4A3F"/>
    <w:rsid w:val="005C4DA7"/>
    <w:rsid w:val="005C5543"/>
    <w:rsid w:val="005C56AC"/>
    <w:rsid w:val="005C5844"/>
    <w:rsid w:val="005C5C22"/>
    <w:rsid w:val="005C5EF0"/>
    <w:rsid w:val="005C6D15"/>
    <w:rsid w:val="005C6DC1"/>
    <w:rsid w:val="005C75D4"/>
    <w:rsid w:val="005C7954"/>
    <w:rsid w:val="005D05A9"/>
    <w:rsid w:val="005D0799"/>
    <w:rsid w:val="005D0B95"/>
    <w:rsid w:val="005D0C81"/>
    <w:rsid w:val="005D1211"/>
    <w:rsid w:val="005D18B0"/>
    <w:rsid w:val="005D1970"/>
    <w:rsid w:val="005D1A26"/>
    <w:rsid w:val="005D1A79"/>
    <w:rsid w:val="005D2131"/>
    <w:rsid w:val="005D22EF"/>
    <w:rsid w:val="005D27C8"/>
    <w:rsid w:val="005D2977"/>
    <w:rsid w:val="005D2C21"/>
    <w:rsid w:val="005D49EA"/>
    <w:rsid w:val="005D4B6E"/>
    <w:rsid w:val="005D4CBA"/>
    <w:rsid w:val="005D4D17"/>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2592"/>
    <w:rsid w:val="005E3051"/>
    <w:rsid w:val="005E3177"/>
    <w:rsid w:val="005E3505"/>
    <w:rsid w:val="005E3777"/>
    <w:rsid w:val="005E3836"/>
    <w:rsid w:val="005E462D"/>
    <w:rsid w:val="005E4FFF"/>
    <w:rsid w:val="005E522C"/>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53"/>
    <w:rsid w:val="00600CEF"/>
    <w:rsid w:val="0060155E"/>
    <w:rsid w:val="00601834"/>
    <w:rsid w:val="00601F54"/>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57D9"/>
    <w:rsid w:val="00626777"/>
    <w:rsid w:val="00626FDF"/>
    <w:rsid w:val="0062720C"/>
    <w:rsid w:val="00627A19"/>
    <w:rsid w:val="00627D64"/>
    <w:rsid w:val="00627F35"/>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3F6"/>
    <w:rsid w:val="0064589B"/>
    <w:rsid w:val="006467F3"/>
    <w:rsid w:val="00646D18"/>
    <w:rsid w:val="00646D5B"/>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D61"/>
    <w:rsid w:val="006621AB"/>
    <w:rsid w:val="00662615"/>
    <w:rsid w:val="0066288D"/>
    <w:rsid w:val="006628EF"/>
    <w:rsid w:val="0066311F"/>
    <w:rsid w:val="006635F8"/>
    <w:rsid w:val="00663B0E"/>
    <w:rsid w:val="0066417A"/>
    <w:rsid w:val="00664420"/>
    <w:rsid w:val="00664C02"/>
    <w:rsid w:val="00664C2C"/>
    <w:rsid w:val="00664F4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4576"/>
    <w:rsid w:val="00685453"/>
    <w:rsid w:val="00685AB4"/>
    <w:rsid w:val="00685C8B"/>
    <w:rsid w:val="00685E1F"/>
    <w:rsid w:val="00686D35"/>
    <w:rsid w:val="00687DE6"/>
    <w:rsid w:val="00687ED1"/>
    <w:rsid w:val="00690C90"/>
    <w:rsid w:val="00690F0E"/>
    <w:rsid w:val="006917F8"/>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E00F3"/>
    <w:rsid w:val="006E0334"/>
    <w:rsid w:val="006E07BB"/>
    <w:rsid w:val="006E0EB1"/>
    <w:rsid w:val="006E12F8"/>
    <w:rsid w:val="006E1915"/>
    <w:rsid w:val="006E283E"/>
    <w:rsid w:val="006E29D1"/>
    <w:rsid w:val="006E2ACB"/>
    <w:rsid w:val="006E2E61"/>
    <w:rsid w:val="006E31EA"/>
    <w:rsid w:val="006E3669"/>
    <w:rsid w:val="006E46ED"/>
    <w:rsid w:val="006E543A"/>
    <w:rsid w:val="006E5625"/>
    <w:rsid w:val="006E5B12"/>
    <w:rsid w:val="006E5C49"/>
    <w:rsid w:val="006E6477"/>
    <w:rsid w:val="006E658E"/>
    <w:rsid w:val="006E67AE"/>
    <w:rsid w:val="006E6D3C"/>
    <w:rsid w:val="006F0335"/>
    <w:rsid w:val="006F04BA"/>
    <w:rsid w:val="006F0653"/>
    <w:rsid w:val="006F1B7F"/>
    <w:rsid w:val="006F20EE"/>
    <w:rsid w:val="006F2442"/>
    <w:rsid w:val="006F2B2F"/>
    <w:rsid w:val="006F32EA"/>
    <w:rsid w:val="006F3C8A"/>
    <w:rsid w:val="006F3D5B"/>
    <w:rsid w:val="006F460E"/>
    <w:rsid w:val="006F485F"/>
    <w:rsid w:val="006F4912"/>
    <w:rsid w:val="006F59E5"/>
    <w:rsid w:val="006F616D"/>
    <w:rsid w:val="006F6340"/>
    <w:rsid w:val="006F655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3BE"/>
    <w:rsid w:val="007063E8"/>
    <w:rsid w:val="007066BD"/>
    <w:rsid w:val="00707563"/>
    <w:rsid w:val="00707CCC"/>
    <w:rsid w:val="00710710"/>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B89"/>
    <w:rsid w:val="00734BAD"/>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004"/>
    <w:rsid w:val="00761156"/>
    <w:rsid w:val="00761829"/>
    <w:rsid w:val="00761DD1"/>
    <w:rsid w:val="00761E29"/>
    <w:rsid w:val="00761FED"/>
    <w:rsid w:val="007622D1"/>
    <w:rsid w:val="00763393"/>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2FF"/>
    <w:rsid w:val="0078053F"/>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31"/>
    <w:rsid w:val="00794995"/>
    <w:rsid w:val="00794B52"/>
    <w:rsid w:val="00794BEC"/>
    <w:rsid w:val="007957D7"/>
    <w:rsid w:val="00796045"/>
    <w:rsid w:val="00796071"/>
    <w:rsid w:val="0079610A"/>
    <w:rsid w:val="00797526"/>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257"/>
    <w:rsid w:val="007B13A3"/>
    <w:rsid w:val="007B1406"/>
    <w:rsid w:val="007B1BA9"/>
    <w:rsid w:val="007B1C8A"/>
    <w:rsid w:val="007B1E65"/>
    <w:rsid w:val="007B22BD"/>
    <w:rsid w:val="007B2A52"/>
    <w:rsid w:val="007B30C8"/>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990"/>
    <w:rsid w:val="007C7B24"/>
    <w:rsid w:val="007C7E44"/>
    <w:rsid w:val="007D04B8"/>
    <w:rsid w:val="007D056D"/>
    <w:rsid w:val="007D0A3E"/>
    <w:rsid w:val="007D0EBB"/>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4266"/>
    <w:rsid w:val="007E474D"/>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239D"/>
    <w:rsid w:val="007F2BAA"/>
    <w:rsid w:val="007F2F19"/>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432B"/>
    <w:rsid w:val="00824385"/>
    <w:rsid w:val="00824A91"/>
    <w:rsid w:val="00824CF3"/>
    <w:rsid w:val="00824DC2"/>
    <w:rsid w:val="00824DCB"/>
    <w:rsid w:val="008251AF"/>
    <w:rsid w:val="008251C3"/>
    <w:rsid w:val="00825232"/>
    <w:rsid w:val="0082524F"/>
    <w:rsid w:val="008254E0"/>
    <w:rsid w:val="00826A6B"/>
    <w:rsid w:val="00826FC7"/>
    <w:rsid w:val="00827E85"/>
    <w:rsid w:val="00830873"/>
    <w:rsid w:val="00830D2A"/>
    <w:rsid w:val="0083130E"/>
    <w:rsid w:val="008318CE"/>
    <w:rsid w:val="00831A43"/>
    <w:rsid w:val="008323B6"/>
    <w:rsid w:val="00833568"/>
    <w:rsid w:val="00833637"/>
    <w:rsid w:val="00834074"/>
    <w:rsid w:val="00834405"/>
    <w:rsid w:val="00834C3C"/>
    <w:rsid w:val="00834D3F"/>
    <w:rsid w:val="00834D81"/>
    <w:rsid w:val="00834EA5"/>
    <w:rsid w:val="00835533"/>
    <w:rsid w:val="0083569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825"/>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8A6"/>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C0B"/>
    <w:rsid w:val="008A32DF"/>
    <w:rsid w:val="008A35BF"/>
    <w:rsid w:val="008A3DBF"/>
    <w:rsid w:val="008A3E89"/>
    <w:rsid w:val="008A40AF"/>
    <w:rsid w:val="008A453C"/>
    <w:rsid w:val="008A5066"/>
    <w:rsid w:val="008A5885"/>
    <w:rsid w:val="008A5D1D"/>
    <w:rsid w:val="008A5F90"/>
    <w:rsid w:val="008A674A"/>
    <w:rsid w:val="008A68E6"/>
    <w:rsid w:val="008A6A0D"/>
    <w:rsid w:val="008A6BC9"/>
    <w:rsid w:val="008A6BED"/>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237"/>
    <w:rsid w:val="008F26BD"/>
    <w:rsid w:val="008F26DE"/>
    <w:rsid w:val="008F2989"/>
    <w:rsid w:val="008F29DB"/>
    <w:rsid w:val="008F2B26"/>
    <w:rsid w:val="008F2DD8"/>
    <w:rsid w:val="008F2F7F"/>
    <w:rsid w:val="008F3974"/>
    <w:rsid w:val="008F3DBF"/>
    <w:rsid w:val="008F40EA"/>
    <w:rsid w:val="008F4104"/>
    <w:rsid w:val="008F4548"/>
    <w:rsid w:val="008F4AF5"/>
    <w:rsid w:val="008F4D9E"/>
    <w:rsid w:val="008F50BA"/>
    <w:rsid w:val="008F587A"/>
    <w:rsid w:val="008F5E1C"/>
    <w:rsid w:val="008F635A"/>
    <w:rsid w:val="008F66AB"/>
    <w:rsid w:val="008F6980"/>
    <w:rsid w:val="008F7B31"/>
    <w:rsid w:val="009000CC"/>
    <w:rsid w:val="009003A9"/>
    <w:rsid w:val="009006C0"/>
    <w:rsid w:val="00900784"/>
    <w:rsid w:val="009009C9"/>
    <w:rsid w:val="00901244"/>
    <w:rsid w:val="00901573"/>
    <w:rsid w:val="00901857"/>
    <w:rsid w:val="00901A12"/>
    <w:rsid w:val="00902332"/>
    <w:rsid w:val="00902C93"/>
    <w:rsid w:val="0090376C"/>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726"/>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3ECF"/>
    <w:rsid w:val="009342F8"/>
    <w:rsid w:val="009343C9"/>
    <w:rsid w:val="00934409"/>
    <w:rsid w:val="00934AFA"/>
    <w:rsid w:val="00934E6B"/>
    <w:rsid w:val="00935556"/>
    <w:rsid w:val="00935701"/>
    <w:rsid w:val="00935CFF"/>
    <w:rsid w:val="00936D05"/>
    <w:rsid w:val="00936FBA"/>
    <w:rsid w:val="00937075"/>
    <w:rsid w:val="0093723B"/>
    <w:rsid w:val="0093769F"/>
    <w:rsid w:val="009377EC"/>
    <w:rsid w:val="009379E6"/>
    <w:rsid w:val="00937D00"/>
    <w:rsid w:val="00937EF6"/>
    <w:rsid w:val="009403A6"/>
    <w:rsid w:val="00940436"/>
    <w:rsid w:val="00940605"/>
    <w:rsid w:val="00940D19"/>
    <w:rsid w:val="00940E1B"/>
    <w:rsid w:val="009412C3"/>
    <w:rsid w:val="009412DF"/>
    <w:rsid w:val="00941BCE"/>
    <w:rsid w:val="00941F10"/>
    <w:rsid w:val="009428FC"/>
    <w:rsid w:val="00942A17"/>
    <w:rsid w:val="009441B4"/>
    <w:rsid w:val="00944356"/>
    <w:rsid w:val="009444FA"/>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17C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6338"/>
    <w:rsid w:val="0097661B"/>
    <w:rsid w:val="009767F8"/>
    <w:rsid w:val="00976B33"/>
    <w:rsid w:val="00976BBD"/>
    <w:rsid w:val="00977341"/>
    <w:rsid w:val="0098000D"/>
    <w:rsid w:val="009804DD"/>
    <w:rsid w:val="0098058D"/>
    <w:rsid w:val="00980663"/>
    <w:rsid w:val="0098110A"/>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46C"/>
    <w:rsid w:val="00991816"/>
    <w:rsid w:val="00991DC9"/>
    <w:rsid w:val="00992310"/>
    <w:rsid w:val="00992561"/>
    <w:rsid w:val="00992CFE"/>
    <w:rsid w:val="00992EE5"/>
    <w:rsid w:val="00993051"/>
    <w:rsid w:val="00993427"/>
    <w:rsid w:val="00993880"/>
    <w:rsid w:val="00993B01"/>
    <w:rsid w:val="00993D42"/>
    <w:rsid w:val="00993F00"/>
    <w:rsid w:val="00994159"/>
    <w:rsid w:val="00994CBE"/>
    <w:rsid w:val="00994DA0"/>
    <w:rsid w:val="009954C4"/>
    <w:rsid w:val="009957E4"/>
    <w:rsid w:val="00995AD2"/>
    <w:rsid w:val="00995B0D"/>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A79C7"/>
    <w:rsid w:val="009B02B6"/>
    <w:rsid w:val="009B0AC0"/>
    <w:rsid w:val="009B112F"/>
    <w:rsid w:val="009B1A7C"/>
    <w:rsid w:val="009B20EA"/>
    <w:rsid w:val="009B2962"/>
    <w:rsid w:val="009B2B68"/>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3B1"/>
    <w:rsid w:val="009F044C"/>
    <w:rsid w:val="009F05E6"/>
    <w:rsid w:val="009F1473"/>
    <w:rsid w:val="009F1E16"/>
    <w:rsid w:val="009F20A3"/>
    <w:rsid w:val="009F2A15"/>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B41"/>
    <w:rsid w:val="00A50C7D"/>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80A"/>
    <w:rsid w:val="00A60910"/>
    <w:rsid w:val="00A60912"/>
    <w:rsid w:val="00A60925"/>
    <w:rsid w:val="00A60A22"/>
    <w:rsid w:val="00A60AC8"/>
    <w:rsid w:val="00A60C82"/>
    <w:rsid w:val="00A611A9"/>
    <w:rsid w:val="00A61240"/>
    <w:rsid w:val="00A613CF"/>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633"/>
    <w:rsid w:val="00A82886"/>
    <w:rsid w:val="00A82C16"/>
    <w:rsid w:val="00A82F45"/>
    <w:rsid w:val="00A82FCE"/>
    <w:rsid w:val="00A8346D"/>
    <w:rsid w:val="00A838B3"/>
    <w:rsid w:val="00A84017"/>
    <w:rsid w:val="00A84989"/>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2A2"/>
    <w:rsid w:val="00A963AD"/>
    <w:rsid w:val="00A96E1F"/>
    <w:rsid w:val="00A96F2F"/>
    <w:rsid w:val="00A977F5"/>
    <w:rsid w:val="00A97B22"/>
    <w:rsid w:val="00A97D3F"/>
    <w:rsid w:val="00A97E98"/>
    <w:rsid w:val="00AA10D1"/>
    <w:rsid w:val="00AA1494"/>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CF"/>
    <w:rsid w:val="00AB7661"/>
    <w:rsid w:val="00AB7743"/>
    <w:rsid w:val="00AB7C3D"/>
    <w:rsid w:val="00AC06B6"/>
    <w:rsid w:val="00AC170B"/>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CBF"/>
    <w:rsid w:val="00AD4DCD"/>
    <w:rsid w:val="00AD5164"/>
    <w:rsid w:val="00AD5219"/>
    <w:rsid w:val="00AD5DC6"/>
    <w:rsid w:val="00AD6979"/>
    <w:rsid w:val="00AD6A22"/>
    <w:rsid w:val="00AD703E"/>
    <w:rsid w:val="00AD741F"/>
    <w:rsid w:val="00AD77C7"/>
    <w:rsid w:val="00AD7E3E"/>
    <w:rsid w:val="00AE13F3"/>
    <w:rsid w:val="00AE15B5"/>
    <w:rsid w:val="00AE1938"/>
    <w:rsid w:val="00AE1D4A"/>
    <w:rsid w:val="00AE2295"/>
    <w:rsid w:val="00AE268F"/>
    <w:rsid w:val="00AE2CEB"/>
    <w:rsid w:val="00AE315D"/>
    <w:rsid w:val="00AE3D31"/>
    <w:rsid w:val="00AE403F"/>
    <w:rsid w:val="00AE4B92"/>
    <w:rsid w:val="00AE57B2"/>
    <w:rsid w:val="00AE6936"/>
    <w:rsid w:val="00AE75CD"/>
    <w:rsid w:val="00AE79D7"/>
    <w:rsid w:val="00AF0009"/>
    <w:rsid w:val="00AF002E"/>
    <w:rsid w:val="00AF011B"/>
    <w:rsid w:val="00AF0267"/>
    <w:rsid w:val="00AF1113"/>
    <w:rsid w:val="00AF113B"/>
    <w:rsid w:val="00AF12DC"/>
    <w:rsid w:val="00AF1BB0"/>
    <w:rsid w:val="00AF26CD"/>
    <w:rsid w:val="00AF2E7C"/>
    <w:rsid w:val="00AF37A9"/>
    <w:rsid w:val="00AF3E49"/>
    <w:rsid w:val="00AF3E6C"/>
    <w:rsid w:val="00AF465B"/>
    <w:rsid w:val="00AF4C7B"/>
    <w:rsid w:val="00AF50EA"/>
    <w:rsid w:val="00AF53FD"/>
    <w:rsid w:val="00AF56A7"/>
    <w:rsid w:val="00AF5C88"/>
    <w:rsid w:val="00AF5F01"/>
    <w:rsid w:val="00AF6108"/>
    <w:rsid w:val="00AF61C2"/>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F58"/>
    <w:rsid w:val="00B03FA2"/>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03A"/>
    <w:rsid w:val="00B203DE"/>
    <w:rsid w:val="00B20432"/>
    <w:rsid w:val="00B20500"/>
    <w:rsid w:val="00B2067D"/>
    <w:rsid w:val="00B2089F"/>
    <w:rsid w:val="00B20923"/>
    <w:rsid w:val="00B20977"/>
    <w:rsid w:val="00B20F3B"/>
    <w:rsid w:val="00B21E91"/>
    <w:rsid w:val="00B22F90"/>
    <w:rsid w:val="00B23137"/>
    <w:rsid w:val="00B23409"/>
    <w:rsid w:val="00B23684"/>
    <w:rsid w:val="00B23FF8"/>
    <w:rsid w:val="00B245EB"/>
    <w:rsid w:val="00B24C26"/>
    <w:rsid w:val="00B24D69"/>
    <w:rsid w:val="00B2584C"/>
    <w:rsid w:val="00B2587F"/>
    <w:rsid w:val="00B26035"/>
    <w:rsid w:val="00B264A3"/>
    <w:rsid w:val="00B265DD"/>
    <w:rsid w:val="00B27CD5"/>
    <w:rsid w:val="00B27F3B"/>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423"/>
    <w:rsid w:val="00B6052D"/>
    <w:rsid w:val="00B60541"/>
    <w:rsid w:val="00B60547"/>
    <w:rsid w:val="00B60BBC"/>
    <w:rsid w:val="00B60E42"/>
    <w:rsid w:val="00B61880"/>
    <w:rsid w:val="00B61B4B"/>
    <w:rsid w:val="00B61F77"/>
    <w:rsid w:val="00B62204"/>
    <w:rsid w:val="00B622B8"/>
    <w:rsid w:val="00B628BE"/>
    <w:rsid w:val="00B63183"/>
    <w:rsid w:val="00B636C9"/>
    <w:rsid w:val="00B63851"/>
    <w:rsid w:val="00B63B65"/>
    <w:rsid w:val="00B63FA0"/>
    <w:rsid w:val="00B642B7"/>
    <w:rsid w:val="00B64379"/>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F0"/>
    <w:rsid w:val="00B80159"/>
    <w:rsid w:val="00B80366"/>
    <w:rsid w:val="00B80621"/>
    <w:rsid w:val="00B80F3B"/>
    <w:rsid w:val="00B8112C"/>
    <w:rsid w:val="00B818D4"/>
    <w:rsid w:val="00B8190D"/>
    <w:rsid w:val="00B82430"/>
    <w:rsid w:val="00B8244A"/>
    <w:rsid w:val="00B8248A"/>
    <w:rsid w:val="00B82F1C"/>
    <w:rsid w:val="00B839AC"/>
    <w:rsid w:val="00B83DE9"/>
    <w:rsid w:val="00B84624"/>
    <w:rsid w:val="00B847A4"/>
    <w:rsid w:val="00B8513B"/>
    <w:rsid w:val="00B85157"/>
    <w:rsid w:val="00B8527C"/>
    <w:rsid w:val="00B852A0"/>
    <w:rsid w:val="00B855EB"/>
    <w:rsid w:val="00B85949"/>
    <w:rsid w:val="00B85D7F"/>
    <w:rsid w:val="00B85D95"/>
    <w:rsid w:val="00B86127"/>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B7EE1"/>
    <w:rsid w:val="00BC086B"/>
    <w:rsid w:val="00BC0FE2"/>
    <w:rsid w:val="00BC12B0"/>
    <w:rsid w:val="00BC167F"/>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90"/>
    <w:rsid w:val="00BD3E03"/>
    <w:rsid w:val="00BD43F4"/>
    <w:rsid w:val="00BD4B8D"/>
    <w:rsid w:val="00BD4C5B"/>
    <w:rsid w:val="00BD4C71"/>
    <w:rsid w:val="00BD4D00"/>
    <w:rsid w:val="00BD4F4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D40"/>
    <w:rsid w:val="00BF03E8"/>
    <w:rsid w:val="00BF069D"/>
    <w:rsid w:val="00BF074A"/>
    <w:rsid w:val="00BF09CC"/>
    <w:rsid w:val="00BF0BD5"/>
    <w:rsid w:val="00BF0DB1"/>
    <w:rsid w:val="00BF0F92"/>
    <w:rsid w:val="00BF121B"/>
    <w:rsid w:val="00BF129E"/>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51D8"/>
    <w:rsid w:val="00C05B83"/>
    <w:rsid w:val="00C05D78"/>
    <w:rsid w:val="00C05F10"/>
    <w:rsid w:val="00C0606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64"/>
    <w:rsid w:val="00C153E9"/>
    <w:rsid w:val="00C1584C"/>
    <w:rsid w:val="00C158F5"/>
    <w:rsid w:val="00C15F04"/>
    <w:rsid w:val="00C16446"/>
    <w:rsid w:val="00C165B0"/>
    <w:rsid w:val="00C1666E"/>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6A2"/>
    <w:rsid w:val="00C23D2C"/>
    <w:rsid w:val="00C23D6E"/>
    <w:rsid w:val="00C24265"/>
    <w:rsid w:val="00C2436B"/>
    <w:rsid w:val="00C24BDD"/>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7674"/>
    <w:rsid w:val="00C4795C"/>
    <w:rsid w:val="00C47987"/>
    <w:rsid w:val="00C47BE9"/>
    <w:rsid w:val="00C47E3E"/>
    <w:rsid w:val="00C50101"/>
    <w:rsid w:val="00C50349"/>
    <w:rsid w:val="00C50B65"/>
    <w:rsid w:val="00C51332"/>
    <w:rsid w:val="00C51634"/>
    <w:rsid w:val="00C51920"/>
    <w:rsid w:val="00C51C04"/>
    <w:rsid w:val="00C51C75"/>
    <w:rsid w:val="00C52254"/>
    <w:rsid w:val="00C523E1"/>
    <w:rsid w:val="00C52AC7"/>
    <w:rsid w:val="00C52D70"/>
    <w:rsid w:val="00C52DE6"/>
    <w:rsid w:val="00C530CB"/>
    <w:rsid w:val="00C53182"/>
    <w:rsid w:val="00C53218"/>
    <w:rsid w:val="00C537E3"/>
    <w:rsid w:val="00C53A26"/>
    <w:rsid w:val="00C53A8C"/>
    <w:rsid w:val="00C53D0F"/>
    <w:rsid w:val="00C53DC1"/>
    <w:rsid w:val="00C5444A"/>
    <w:rsid w:val="00C547C0"/>
    <w:rsid w:val="00C54DA7"/>
    <w:rsid w:val="00C54ECA"/>
    <w:rsid w:val="00C55777"/>
    <w:rsid w:val="00C56414"/>
    <w:rsid w:val="00C564E1"/>
    <w:rsid w:val="00C56653"/>
    <w:rsid w:val="00C56AD6"/>
    <w:rsid w:val="00C56BD6"/>
    <w:rsid w:val="00C56E68"/>
    <w:rsid w:val="00C57064"/>
    <w:rsid w:val="00C573C2"/>
    <w:rsid w:val="00C57927"/>
    <w:rsid w:val="00C602E8"/>
    <w:rsid w:val="00C60DDF"/>
    <w:rsid w:val="00C612B7"/>
    <w:rsid w:val="00C6146D"/>
    <w:rsid w:val="00C61FA5"/>
    <w:rsid w:val="00C6218B"/>
    <w:rsid w:val="00C62947"/>
    <w:rsid w:val="00C6302D"/>
    <w:rsid w:val="00C6309F"/>
    <w:rsid w:val="00C63922"/>
    <w:rsid w:val="00C6448F"/>
    <w:rsid w:val="00C6519A"/>
    <w:rsid w:val="00C651FD"/>
    <w:rsid w:val="00C65232"/>
    <w:rsid w:val="00C6535C"/>
    <w:rsid w:val="00C6598C"/>
    <w:rsid w:val="00C65AB0"/>
    <w:rsid w:val="00C66075"/>
    <w:rsid w:val="00C6717B"/>
    <w:rsid w:val="00C67C03"/>
    <w:rsid w:val="00C70998"/>
    <w:rsid w:val="00C70C6E"/>
    <w:rsid w:val="00C70CF5"/>
    <w:rsid w:val="00C71230"/>
    <w:rsid w:val="00C7139E"/>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A7D1E"/>
    <w:rsid w:val="00CB0380"/>
    <w:rsid w:val="00CB03A8"/>
    <w:rsid w:val="00CB0594"/>
    <w:rsid w:val="00CB0AA0"/>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6883"/>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BE7"/>
    <w:rsid w:val="00D06000"/>
    <w:rsid w:val="00D064C1"/>
    <w:rsid w:val="00D06796"/>
    <w:rsid w:val="00D10AA6"/>
    <w:rsid w:val="00D10D37"/>
    <w:rsid w:val="00D11028"/>
    <w:rsid w:val="00D12704"/>
    <w:rsid w:val="00D129C4"/>
    <w:rsid w:val="00D13514"/>
    <w:rsid w:val="00D13643"/>
    <w:rsid w:val="00D13F75"/>
    <w:rsid w:val="00D142E5"/>
    <w:rsid w:val="00D1434E"/>
    <w:rsid w:val="00D144B9"/>
    <w:rsid w:val="00D14B06"/>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979"/>
    <w:rsid w:val="00D35AB8"/>
    <w:rsid w:val="00D35FBF"/>
    <w:rsid w:val="00D366E1"/>
    <w:rsid w:val="00D369E6"/>
    <w:rsid w:val="00D37773"/>
    <w:rsid w:val="00D37CDF"/>
    <w:rsid w:val="00D40373"/>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8A0"/>
    <w:rsid w:val="00D468D3"/>
    <w:rsid w:val="00D46A79"/>
    <w:rsid w:val="00D46C11"/>
    <w:rsid w:val="00D46C88"/>
    <w:rsid w:val="00D4703E"/>
    <w:rsid w:val="00D47DF4"/>
    <w:rsid w:val="00D47FDB"/>
    <w:rsid w:val="00D50F8B"/>
    <w:rsid w:val="00D510B6"/>
    <w:rsid w:val="00D51568"/>
    <w:rsid w:val="00D51795"/>
    <w:rsid w:val="00D51975"/>
    <w:rsid w:val="00D529C8"/>
    <w:rsid w:val="00D52E2B"/>
    <w:rsid w:val="00D52E87"/>
    <w:rsid w:val="00D53910"/>
    <w:rsid w:val="00D53F0F"/>
    <w:rsid w:val="00D53F60"/>
    <w:rsid w:val="00D53F98"/>
    <w:rsid w:val="00D54145"/>
    <w:rsid w:val="00D544BD"/>
    <w:rsid w:val="00D546FB"/>
    <w:rsid w:val="00D54EED"/>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30B6"/>
    <w:rsid w:val="00D842B5"/>
    <w:rsid w:val="00D844CB"/>
    <w:rsid w:val="00D8468E"/>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6B3"/>
    <w:rsid w:val="00DD0A82"/>
    <w:rsid w:val="00DD11CF"/>
    <w:rsid w:val="00DD158F"/>
    <w:rsid w:val="00DD26C1"/>
    <w:rsid w:val="00DD2853"/>
    <w:rsid w:val="00DD3028"/>
    <w:rsid w:val="00DD33B9"/>
    <w:rsid w:val="00DD398C"/>
    <w:rsid w:val="00DD3EBB"/>
    <w:rsid w:val="00DD401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253"/>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F32"/>
    <w:rsid w:val="00E10F35"/>
    <w:rsid w:val="00E1163F"/>
    <w:rsid w:val="00E11A28"/>
    <w:rsid w:val="00E11E71"/>
    <w:rsid w:val="00E1212A"/>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5E2"/>
    <w:rsid w:val="00E63CCF"/>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6A20"/>
    <w:rsid w:val="00EB7297"/>
    <w:rsid w:val="00EB7AD7"/>
    <w:rsid w:val="00EC0794"/>
    <w:rsid w:val="00EC0A01"/>
    <w:rsid w:val="00EC0F5F"/>
    <w:rsid w:val="00EC107C"/>
    <w:rsid w:val="00EC16BE"/>
    <w:rsid w:val="00EC1897"/>
    <w:rsid w:val="00EC19C3"/>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127C"/>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252"/>
    <w:rsid w:val="00EF08BB"/>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DA8"/>
    <w:rsid w:val="00EF4E35"/>
    <w:rsid w:val="00EF507C"/>
    <w:rsid w:val="00EF5863"/>
    <w:rsid w:val="00EF591F"/>
    <w:rsid w:val="00EF6191"/>
    <w:rsid w:val="00EF680B"/>
    <w:rsid w:val="00EF6AEE"/>
    <w:rsid w:val="00EF7025"/>
    <w:rsid w:val="00EF7103"/>
    <w:rsid w:val="00EF7411"/>
    <w:rsid w:val="00EF7C4A"/>
    <w:rsid w:val="00F003E2"/>
    <w:rsid w:val="00F0088F"/>
    <w:rsid w:val="00F00B86"/>
    <w:rsid w:val="00F00D89"/>
    <w:rsid w:val="00F01D7D"/>
    <w:rsid w:val="00F024A7"/>
    <w:rsid w:val="00F02980"/>
    <w:rsid w:val="00F02D4E"/>
    <w:rsid w:val="00F03356"/>
    <w:rsid w:val="00F03D20"/>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3575"/>
    <w:rsid w:val="00F14299"/>
    <w:rsid w:val="00F142E4"/>
    <w:rsid w:val="00F14958"/>
    <w:rsid w:val="00F14BBB"/>
    <w:rsid w:val="00F14CE1"/>
    <w:rsid w:val="00F14E7A"/>
    <w:rsid w:val="00F15A6B"/>
    <w:rsid w:val="00F15ACA"/>
    <w:rsid w:val="00F1617F"/>
    <w:rsid w:val="00F162DA"/>
    <w:rsid w:val="00F168F5"/>
    <w:rsid w:val="00F16CDD"/>
    <w:rsid w:val="00F17FBF"/>
    <w:rsid w:val="00F20429"/>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EBE"/>
    <w:rsid w:val="00F35F72"/>
    <w:rsid w:val="00F35F7C"/>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39B"/>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706"/>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81C"/>
    <w:rsid w:val="00FA490F"/>
    <w:rsid w:val="00FA4A68"/>
    <w:rsid w:val="00FA4D26"/>
    <w:rsid w:val="00FA5070"/>
    <w:rsid w:val="00FA5354"/>
    <w:rsid w:val="00FA6A92"/>
    <w:rsid w:val="00FA6BE8"/>
    <w:rsid w:val="00FA6FB8"/>
    <w:rsid w:val="00FA74EC"/>
    <w:rsid w:val="00FA764E"/>
    <w:rsid w:val="00FA77D8"/>
    <w:rsid w:val="00FA7875"/>
    <w:rsid w:val="00FB07FB"/>
    <w:rsid w:val="00FB0948"/>
    <w:rsid w:val="00FB0DAA"/>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4E3A"/>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56D3"/>
    <w:rsid w:val="00FD5C9A"/>
    <w:rsid w:val="00FD5E23"/>
    <w:rsid w:val="00FD6847"/>
    <w:rsid w:val="00FD6DA4"/>
    <w:rsid w:val="00FD74C9"/>
    <w:rsid w:val="00FD7D2E"/>
    <w:rsid w:val="00FD7D43"/>
    <w:rsid w:val="00FD7ED2"/>
    <w:rsid w:val="00FE09A0"/>
    <w:rsid w:val="00FE0AB4"/>
    <w:rsid w:val="00FE0B3A"/>
    <w:rsid w:val="00FE0B93"/>
    <w:rsid w:val="00FE1882"/>
    <w:rsid w:val="00FE1BD0"/>
    <w:rsid w:val="00FE1E2D"/>
    <w:rsid w:val="00FE2423"/>
    <w:rsid w:val="00FE2AC1"/>
    <w:rsid w:val="00FE2D90"/>
    <w:rsid w:val="00FE30C1"/>
    <w:rsid w:val="00FE37CC"/>
    <w:rsid w:val="00FE3A05"/>
    <w:rsid w:val="00FE3B11"/>
    <w:rsid w:val="00FE3DCD"/>
    <w:rsid w:val="00FE3E1C"/>
    <w:rsid w:val="00FE4152"/>
    <w:rsid w:val="00FE4B3C"/>
    <w:rsid w:val="00FE4F00"/>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05-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05-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nversion\2021\05-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05-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'!$C$29:$C$93</c:f>
              <c:numCache>
                <c:formatCode>0.0</c:formatCode>
                <c:ptCount val="65"/>
                <c:pt idx="0">
                  <c:v>106.067110017712</c:v>
                </c:pt>
                <c:pt idx="1">
                  <c:v>108.641305099627</c:v>
                </c:pt>
                <c:pt idx="2">
                  <c:v>108.089181493908</c:v>
                </c:pt>
                <c:pt idx="3">
                  <c:v>108.150729158926</c:v>
                </c:pt>
                <c:pt idx="4">
                  <c:v>108.21266740287101</c:v>
                </c:pt>
                <c:pt idx="5">
                  <c:v>109.01939231330699</c:v>
                </c:pt>
                <c:pt idx="6">
                  <c:v>106.463255947166</c:v>
                </c:pt>
                <c:pt idx="7">
                  <c:v>108.953859071913</c:v>
                </c:pt>
                <c:pt idx="8">
                  <c:v>109.91447176726101</c:v>
                </c:pt>
                <c:pt idx="9">
                  <c:v>109.404592480129</c:v>
                </c:pt>
                <c:pt idx="10">
                  <c:v>110.62140262530301</c:v>
                </c:pt>
                <c:pt idx="11">
                  <c:v>110.09217213821501</c:v>
                </c:pt>
                <c:pt idx="12">
                  <c:v>107.863225163482</c:v>
                </c:pt>
                <c:pt idx="13">
                  <c:v>105.163962949162</c:v>
                </c:pt>
                <c:pt idx="14">
                  <c:v>108.424730586927</c:v>
                </c:pt>
                <c:pt idx="15">
                  <c:v>104.450736142634</c:v>
                </c:pt>
                <c:pt idx="16">
                  <c:v>107.984014798798</c:v>
                </c:pt>
                <c:pt idx="17">
                  <c:v>108.82321981184199</c:v>
                </c:pt>
                <c:pt idx="18">
                  <c:v>107.65469764834</c:v>
                </c:pt>
                <c:pt idx="19">
                  <c:v>108.45243073108099</c:v>
                </c:pt>
                <c:pt idx="20">
                  <c:v>108.579978361844</c:v>
                </c:pt>
                <c:pt idx="21">
                  <c:v>106.998943568125</c:v>
                </c:pt>
                <c:pt idx="22">
                  <c:v>106.09355222793501</c:v>
                </c:pt>
                <c:pt idx="23">
                  <c:v>110.432184219956</c:v>
                </c:pt>
                <c:pt idx="24">
                  <c:v>108.591478031496</c:v>
                </c:pt>
                <c:pt idx="25">
                  <c:v>108.954333968607</c:v>
                </c:pt>
                <c:pt idx="26">
                  <c:v>110.87080343796001</c:v>
                </c:pt>
                <c:pt idx="27">
                  <c:v>109.585594696116</c:v>
                </c:pt>
                <c:pt idx="28">
                  <c:v>111.835416887265</c:v>
                </c:pt>
                <c:pt idx="29">
                  <c:v>111.44650970477601</c:v>
                </c:pt>
                <c:pt idx="30">
                  <c:v>112.110738524431</c:v>
                </c:pt>
                <c:pt idx="31">
                  <c:v>105.987997562559</c:v>
                </c:pt>
                <c:pt idx="32">
                  <c:v>108.887773611372</c:v>
                </c:pt>
                <c:pt idx="33">
                  <c:v>109.00843865121</c:v>
                </c:pt>
                <c:pt idx="34">
                  <c:v>102.50941490664199</c:v>
                </c:pt>
                <c:pt idx="35">
                  <c:v>102.09587479129701</c:v>
                </c:pt>
                <c:pt idx="36">
                  <c:v>109.669741307264</c:v>
                </c:pt>
                <c:pt idx="37">
                  <c:v>107.712142904552</c:v>
                </c:pt>
                <c:pt idx="38">
                  <c:v>105.167130224254</c:v>
                </c:pt>
                <c:pt idx="39">
                  <c:v>106.632713740711</c:v>
                </c:pt>
                <c:pt idx="40">
                  <c:v>104.07979142830401</c:v>
                </c:pt>
                <c:pt idx="41">
                  <c:v>103.489625749586</c:v>
                </c:pt>
                <c:pt idx="42">
                  <c:v>101.858738402184</c:v>
                </c:pt>
                <c:pt idx="43">
                  <c:v>101.93634240362501</c:v>
                </c:pt>
                <c:pt idx="44">
                  <c:v>101.32150171133399</c:v>
                </c:pt>
                <c:pt idx="45">
                  <c:v>99.620254536538098</c:v>
                </c:pt>
                <c:pt idx="46">
                  <c:v>99.631746326743198</c:v>
                </c:pt>
                <c:pt idx="47">
                  <c:v>99.196836487622406</c:v>
                </c:pt>
                <c:pt idx="48">
                  <c:v>100.747938569388</c:v>
                </c:pt>
                <c:pt idx="49">
                  <c:v>96.447595855195701</c:v>
                </c:pt>
                <c:pt idx="50">
                  <c:v>93.804220174695502</c:v>
                </c:pt>
                <c:pt idx="51">
                  <c:v>66.071758961501999</c:v>
                </c:pt>
                <c:pt idx="52">
                  <c:v>64.196441088448793</c:v>
                </c:pt>
                <c:pt idx="53">
                  <c:v>78.198740557889707</c:v>
                </c:pt>
                <c:pt idx="54">
                  <c:v>80.485522868987303</c:v>
                </c:pt>
                <c:pt idx="55">
                  <c:v>85.429128466279707</c:v>
                </c:pt>
                <c:pt idx="56">
                  <c:v>83.492039557527093</c:v>
                </c:pt>
                <c:pt idx="57">
                  <c:v>85.979671660625996</c:v>
                </c:pt>
                <c:pt idx="58">
                  <c:v>88.271209602010899</c:v>
                </c:pt>
                <c:pt idx="59">
                  <c:v>86.255929779168994</c:v>
                </c:pt>
                <c:pt idx="60">
                  <c:v>90.989148785937303</c:v>
                </c:pt>
                <c:pt idx="61">
                  <c:v>93.021514119606493</c:v>
                </c:pt>
                <c:pt idx="62">
                  <c:v>94.705384826444103</c:v>
                </c:pt>
                <c:pt idx="63">
                  <c:v>93.850617614128893</c:v>
                </c:pt>
                <c:pt idx="64">
                  <c:v>94.527794947736098</c:v>
                </c:pt>
              </c:numCache>
            </c:numRef>
          </c:val>
          <c:extLst>
            <c:ext xmlns:c16="http://schemas.microsoft.com/office/drawing/2014/chart" uri="{C3380CC4-5D6E-409C-BE32-E72D297353CC}">
              <c16:uniqueId val="{00000000-2504-408B-9B18-0D378579C877}"/>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'!$D$29:$D$93</c:f>
              <c:numCache>
                <c:formatCode>0.0</c:formatCode>
                <c:ptCount val="65"/>
                <c:pt idx="0">
                  <c:v>107.174136808054</c:v>
                </c:pt>
                <c:pt idx="1">
                  <c:v>107.373995416241</c:v>
                </c:pt>
                <c:pt idx="2">
                  <c:v>107.725141738828</c:v>
                </c:pt>
                <c:pt idx="3">
                  <c:v>108.026389257936</c:v>
                </c:pt>
                <c:pt idx="4">
                  <c:v>108.15644600789901</c:v>
                </c:pt>
                <c:pt idx="5">
                  <c:v>108.23344449959301</c:v>
                </c:pt>
                <c:pt idx="6">
                  <c:v>108.433225168707</c:v>
                </c:pt>
                <c:pt idx="7">
                  <c:v>108.887244505601</c:v>
                </c:pt>
                <c:pt idx="8">
                  <c:v>109.38020111311501</c:v>
                </c:pt>
                <c:pt idx="9">
                  <c:v>109.677368147942</c:v>
                </c:pt>
                <c:pt idx="10">
                  <c:v>109.587836581232</c:v>
                </c:pt>
                <c:pt idx="11">
                  <c:v>109.055405437075</c:v>
                </c:pt>
                <c:pt idx="12">
                  <c:v>108.27115826215299</c:v>
                </c:pt>
                <c:pt idx="13">
                  <c:v>107.527891291272</c:v>
                </c:pt>
                <c:pt idx="14">
                  <c:v>107.118121945288</c:v>
                </c:pt>
                <c:pt idx="15">
                  <c:v>107.120211973078</c:v>
                </c:pt>
                <c:pt idx="16">
                  <c:v>107.46813025286799</c:v>
                </c:pt>
                <c:pt idx="17">
                  <c:v>107.85766354216</c:v>
                </c:pt>
                <c:pt idx="18">
                  <c:v>108.04703538640599</c:v>
                </c:pt>
                <c:pt idx="19">
                  <c:v>108.005606008006</c:v>
                </c:pt>
                <c:pt idx="20">
                  <c:v>107.84360471704299</c:v>
                </c:pt>
                <c:pt idx="21">
                  <c:v>107.76527119567299</c:v>
                </c:pt>
                <c:pt idx="22">
                  <c:v>107.84121402695</c:v>
                </c:pt>
                <c:pt idx="23">
                  <c:v>108.193869276496</c:v>
                </c:pt>
                <c:pt idx="24">
                  <c:v>108.735128560758</c:v>
                </c:pt>
                <c:pt idx="25">
                  <c:v>109.434670350622</c:v>
                </c:pt>
                <c:pt idx="26">
                  <c:v>110.19422733726999</c:v>
                </c:pt>
                <c:pt idx="27">
                  <c:v>110.802713596964</c:v>
                </c:pt>
                <c:pt idx="28">
                  <c:v>111.16420205466</c:v>
                </c:pt>
                <c:pt idx="29">
                  <c:v>111.23285147385999</c:v>
                </c:pt>
                <c:pt idx="30">
                  <c:v>110.90177380498299</c:v>
                </c:pt>
                <c:pt idx="31">
                  <c:v>110.112616956324</c:v>
                </c:pt>
                <c:pt idx="32">
                  <c:v>109.13071619575599</c:v>
                </c:pt>
                <c:pt idx="33">
                  <c:v>108.164596905401</c:v>
                </c:pt>
                <c:pt idx="34">
                  <c:v>107.419746740899</c:v>
                </c:pt>
                <c:pt idx="35">
                  <c:v>106.994023864383</c:v>
                </c:pt>
                <c:pt idx="36">
                  <c:v>106.766010208778</c:v>
                </c:pt>
                <c:pt idx="37">
                  <c:v>106.53164741916601</c:v>
                </c:pt>
                <c:pt idx="38">
                  <c:v>106.096524106706</c:v>
                </c:pt>
                <c:pt idx="39">
                  <c:v>105.43732419452</c:v>
                </c:pt>
                <c:pt idx="40">
                  <c:v>104.543957881702</c:v>
                </c:pt>
                <c:pt idx="41">
                  <c:v>103.50748913781401</c:v>
                </c:pt>
                <c:pt idx="42">
                  <c:v>102.508784757382</c:v>
                </c:pt>
                <c:pt idx="43">
                  <c:v>101.661302745165</c:v>
                </c:pt>
                <c:pt idx="44">
                  <c:v>100.98052085491599</c:v>
                </c:pt>
                <c:pt idx="45">
                  <c:v>100.351128400555</c:v>
                </c:pt>
                <c:pt idx="46">
                  <c:v>99.634663130905693</c:v>
                </c:pt>
                <c:pt idx="47">
                  <c:v>98.690679223223796</c:v>
                </c:pt>
                <c:pt idx="48">
                  <c:v>97.519590492428094</c:v>
                </c:pt>
                <c:pt idx="49">
                  <c:v>96.226637620788296</c:v>
                </c:pt>
                <c:pt idx="50">
                  <c:v>95.085207857458499</c:v>
                </c:pt>
                <c:pt idx="51">
                  <c:v>78.453565643961099</c:v>
                </c:pt>
                <c:pt idx="52">
                  <c:v>78.408870213717194</c:v>
                </c:pt>
                <c:pt idx="53">
                  <c:v>79.052999610123393</c:v>
                </c:pt>
                <c:pt idx="54">
                  <c:v>80.306846162887794</c:v>
                </c:pt>
                <c:pt idx="55">
                  <c:v>81.963650001757401</c:v>
                </c:pt>
                <c:pt idx="56">
                  <c:v>83.807035819187703</c:v>
                </c:pt>
                <c:pt idx="57">
                  <c:v>85.752840815185195</c:v>
                </c:pt>
                <c:pt idx="58">
                  <c:v>87.719063976324705</c:v>
                </c:pt>
                <c:pt idx="59">
                  <c:v>89.580104217431597</c:v>
                </c:pt>
                <c:pt idx="60">
                  <c:v>91.238905559565694</c:v>
                </c:pt>
                <c:pt idx="61">
                  <c:v>92.593404392950504</c:v>
                </c:pt>
                <c:pt idx="62">
                  <c:v>93.585348427902602</c:v>
                </c:pt>
                <c:pt idx="63">
                  <c:v>94.250412026500001</c:v>
                </c:pt>
                <c:pt idx="64">
                  <c:v>94.696552640239005</c:v>
                </c:pt>
              </c:numCache>
            </c:numRef>
          </c:val>
          <c:smooth val="0"/>
          <c:extLst>
            <c:ext xmlns:c16="http://schemas.microsoft.com/office/drawing/2014/chart" uri="{C3380CC4-5D6E-409C-BE32-E72D297353CC}">
              <c16:uniqueId val="{00000001-2504-408B-9B18-0D378579C87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'!$C$29:$C$93</c:f>
              <c:numCache>
                <c:formatCode>0.0</c:formatCode>
                <c:ptCount val="65"/>
                <c:pt idx="0">
                  <c:v>106.067110017712</c:v>
                </c:pt>
                <c:pt idx="1">
                  <c:v>108.641305099627</c:v>
                </c:pt>
                <c:pt idx="2">
                  <c:v>108.089181493908</c:v>
                </c:pt>
                <c:pt idx="3">
                  <c:v>108.150729158926</c:v>
                </c:pt>
                <c:pt idx="4">
                  <c:v>108.21266740287101</c:v>
                </c:pt>
                <c:pt idx="5">
                  <c:v>109.01939231330699</c:v>
                </c:pt>
                <c:pt idx="6">
                  <c:v>106.463255947166</c:v>
                </c:pt>
                <c:pt idx="7">
                  <c:v>108.953859071913</c:v>
                </c:pt>
                <c:pt idx="8">
                  <c:v>109.91447176726101</c:v>
                </c:pt>
                <c:pt idx="9">
                  <c:v>109.404592480129</c:v>
                </c:pt>
                <c:pt idx="10">
                  <c:v>110.62140262530301</c:v>
                </c:pt>
                <c:pt idx="11">
                  <c:v>110.09217213821501</c:v>
                </c:pt>
                <c:pt idx="12">
                  <c:v>107.863225163482</c:v>
                </c:pt>
                <c:pt idx="13">
                  <c:v>105.163962949162</c:v>
                </c:pt>
                <c:pt idx="14">
                  <c:v>108.424730586927</c:v>
                </c:pt>
                <c:pt idx="15">
                  <c:v>104.450736142634</c:v>
                </c:pt>
                <c:pt idx="16">
                  <c:v>107.984014798798</c:v>
                </c:pt>
                <c:pt idx="17">
                  <c:v>108.82321981184199</c:v>
                </c:pt>
                <c:pt idx="18">
                  <c:v>107.65469764834</c:v>
                </c:pt>
                <c:pt idx="19">
                  <c:v>108.45243073108099</c:v>
                </c:pt>
                <c:pt idx="20">
                  <c:v>108.579978361844</c:v>
                </c:pt>
                <c:pt idx="21">
                  <c:v>106.998943568125</c:v>
                </c:pt>
                <c:pt idx="22">
                  <c:v>106.09355222793501</c:v>
                </c:pt>
                <c:pt idx="23">
                  <c:v>110.432184219956</c:v>
                </c:pt>
                <c:pt idx="24">
                  <c:v>108.591478031496</c:v>
                </c:pt>
                <c:pt idx="25">
                  <c:v>108.954333968607</c:v>
                </c:pt>
                <c:pt idx="26">
                  <c:v>110.87080343796001</c:v>
                </c:pt>
                <c:pt idx="27">
                  <c:v>109.585594696116</c:v>
                </c:pt>
                <c:pt idx="28">
                  <c:v>111.835416887265</c:v>
                </c:pt>
                <c:pt idx="29">
                  <c:v>111.44650970477601</c:v>
                </c:pt>
                <c:pt idx="30">
                  <c:v>112.110738524431</c:v>
                </c:pt>
                <c:pt idx="31">
                  <c:v>105.987997562559</c:v>
                </c:pt>
                <c:pt idx="32">
                  <c:v>108.887773611372</c:v>
                </c:pt>
                <c:pt idx="33">
                  <c:v>109.00843865121</c:v>
                </c:pt>
                <c:pt idx="34">
                  <c:v>102.50941490664199</c:v>
                </c:pt>
                <c:pt idx="35">
                  <c:v>102.09587479129701</c:v>
                </c:pt>
                <c:pt idx="36">
                  <c:v>109.669741307264</c:v>
                </c:pt>
                <c:pt idx="37">
                  <c:v>107.712142904552</c:v>
                </c:pt>
                <c:pt idx="38">
                  <c:v>105.167130224254</c:v>
                </c:pt>
                <c:pt idx="39">
                  <c:v>106.632713740711</c:v>
                </c:pt>
                <c:pt idx="40">
                  <c:v>104.07979142830401</c:v>
                </c:pt>
                <c:pt idx="41">
                  <c:v>103.489625749586</c:v>
                </c:pt>
                <c:pt idx="42">
                  <c:v>101.858738402184</c:v>
                </c:pt>
                <c:pt idx="43">
                  <c:v>101.93634240362501</c:v>
                </c:pt>
                <c:pt idx="44">
                  <c:v>101.32150171133399</c:v>
                </c:pt>
                <c:pt idx="45">
                  <c:v>99.620254536538098</c:v>
                </c:pt>
                <c:pt idx="46">
                  <c:v>99.631746326743198</c:v>
                </c:pt>
                <c:pt idx="47">
                  <c:v>99.196836487622406</c:v>
                </c:pt>
                <c:pt idx="48">
                  <c:v>100.747938569388</c:v>
                </c:pt>
                <c:pt idx="49">
                  <c:v>96.447595855195701</c:v>
                </c:pt>
                <c:pt idx="50">
                  <c:v>93.804220174695502</c:v>
                </c:pt>
                <c:pt idx="51">
                  <c:v>66.071758961501999</c:v>
                </c:pt>
                <c:pt idx="52">
                  <c:v>64.196441088448793</c:v>
                </c:pt>
                <c:pt idx="53">
                  <c:v>78.198740557889707</c:v>
                </c:pt>
                <c:pt idx="54">
                  <c:v>80.485522868987303</c:v>
                </c:pt>
                <c:pt idx="55">
                  <c:v>85.429128466279707</c:v>
                </c:pt>
                <c:pt idx="56">
                  <c:v>83.492039557527093</c:v>
                </c:pt>
                <c:pt idx="57">
                  <c:v>85.979671660625996</c:v>
                </c:pt>
                <c:pt idx="58">
                  <c:v>88.271209602010899</c:v>
                </c:pt>
                <c:pt idx="59">
                  <c:v>86.255929779168994</c:v>
                </c:pt>
                <c:pt idx="60">
                  <c:v>90.989148785937303</c:v>
                </c:pt>
                <c:pt idx="61">
                  <c:v>93.021514119606493</c:v>
                </c:pt>
                <c:pt idx="62">
                  <c:v>94.705384826444103</c:v>
                </c:pt>
                <c:pt idx="63">
                  <c:v>93.850617614128893</c:v>
                </c:pt>
                <c:pt idx="64">
                  <c:v>94.527794947736098</c:v>
                </c:pt>
              </c:numCache>
            </c:numRef>
          </c:val>
          <c:extLst>
            <c:ext xmlns:c16="http://schemas.microsoft.com/office/drawing/2014/chart" uri="{C3380CC4-5D6E-409C-BE32-E72D297353CC}">
              <c16:uniqueId val="{00000000-B005-4B9D-8137-0B03A9D046DD}"/>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'!$D$29:$D$93</c:f>
              <c:numCache>
                <c:formatCode>0.0</c:formatCode>
                <c:ptCount val="65"/>
                <c:pt idx="0">
                  <c:v>107.174136808054</c:v>
                </c:pt>
                <c:pt idx="1">
                  <c:v>107.373995416241</c:v>
                </c:pt>
                <c:pt idx="2">
                  <c:v>107.725141738828</c:v>
                </c:pt>
                <c:pt idx="3">
                  <c:v>108.026389257936</c:v>
                </c:pt>
                <c:pt idx="4">
                  <c:v>108.15644600789901</c:v>
                </c:pt>
                <c:pt idx="5">
                  <c:v>108.23344449959301</c:v>
                </c:pt>
                <c:pt idx="6">
                  <c:v>108.433225168707</c:v>
                </c:pt>
                <c:pt idx="7">
                  <c:v>108.887244505601</c:v>
                </c:pt>
                <c:pt idx="8">
                  <c:v>109.38020111311501</c:v>
                </c:pt>
                <c:pt idx="9">
                  <c:v>109.677368147942</c:v>
                </c:pt>
                <c:pt idx="10">
                  <c:v>109.587836581232</c:v>
                </c:pt>
                <c:pt idx="11">
                  <c:v>109.055405437075</c:v>
                </c:pt>
                <c:pt idx="12">
                  <c:v>108.27115826215299</c:v>
                </c:pt>
                <c:pt idx="13">
                  <c:v>107.527891291272</c:v>
                </c:pt>
                <c:pt idx="14">
                  <c:v>107.118121945288</c:v>
                </c:pt>
                <c:pt idx="15">
                  <c:v>107.120211973078</c:v>
                </c:pt>
                <c:pt idx="16">
                  <c:v>107.46813025286799</c:v>
                </c:pt>
                <c:pt idx="17">
                  <c:v>107.85766354216</c:v>
                </c:pt>
                <c:pt idx="18">
                  <c:v>108.04703538640599</c:v>
                </c:pt>
                <c:pt idx="19">
                  <c:v>108.005606008006</c:v>
                </c:pt>
                <c:pt idx="20">
                  <c:v>107.84360471704299</c:v>
                </c:pt>
                <c:pt idx="21">
                  <c:v>107.76527119567299</c:v>
                </c:pt>
                <c:pt idx="22">
                  <c:v>107.84121402695</c:v>
                </c:pt>
                <c:pt idx="23">
                  <c:v>108.193869276496</c:v>
                </c:pt>
                <c:pt idx="24">
                  <c:v>108.735128560758</c:v>
                </c:pt>
                <c:pt idx="25">
                  <c:v>109.434670350622</c:v>
                </c:pt>
                <c:pt idx="26">
                  <c:v>110.19422733726999</c:v>
                </c:pt>
                <c:pt idx="27">
                  <c:v>110.802713596964</c:v>
                </c:pt>
                <c:pt idx="28">
                  <c:v>111.16420205466</c:v>
                </c:pt>
                <c:pt idx="29">
                  <c:v>111.23285147385999</c:v>
                </c:pt>
                <c:pt idx="30">
                  <c:v>110.90177380498299</c:v>
                </c:pt>
                <c:pt idx="31">
                  <c:v>110.112616956324</c:v>
                </c:pt>
                <c:pt idx="32">
                  <c:v>109.13071619575599</c:v>
                </c:pt>
                <c:pt idx="33">
                  <c:v>108.164596905401</c:v>
                </c:pt>
                <c:pt idx="34">
                  <c:v>107.419746740899</c:v>
                </c:pt>
                <c:pt idx="35">
                  <c:v>106.994023864383</c:v>
                </c:pt>
                <c:pt idx="36">
                  <c:v>106.766010208778</c:v>
                </c:pt>
                <c:pt idx="37">
                  <c:v>106.53164741916601</c:v>
                </c:pt>
                <c:pt idx="38">
                  <c:v>106.096524106706</c:v>
                </c:pt>
                <c:pt idx="39">
                  <c:v>105.43732419452</c:v>
                </c:pt>
                <c:pt idx="40">
                  <c:v>104.543957881702</c:v>
                </c:pt>
                <c:pt idx="41">
                  <c:v>103.50748913781401</c:v>
                </c:pt>
                <c:pt idx="42">
                  <c:v>102.508784757382</c:v>
                </c:pt>
                <c:pt idx="43">
                  <c:v>101.661302745165</c:v>
                </c:pt>
                <c:pt idx="44">
                  <c:v>100.98052085491599</c:v>
                </c:pt>
                <c:pt idx="45">
                  <c:v>100.351128400555</c:v>
                </c:pt>
                <c:pt idx="46">
                  <c:v>99.634663130905693</c:v>
                </c:pt>
                <c:pt idx="47">
                  <c:v>98.690679223223796</c:v>
                </c:pt>
                <c:pt idx="48">
                  <c:v>97.519590492428094</c:v>
                </c:pt>
                <c:pt idx="49">
                  <c:v>96.226637620788296</c:v>
                </c:pt>
                <c:pt idx="50">
                  <c:v>95.085207857458499</c:v>
                </c:pt>
                <c:pt idx="51">
                  <c:v>78.453565643961099</c:v>
                </c:pt>
                <c:pt idx="52">
                  <c:v>78.408870213717194</c:v>
                </c:pt>
                <c:pt idx="53">
                  <c:v>79.052999610123393</c:v>
                </c:pt>
                <c:pt idx="54">
                  <c:v>80.306846162887794</c:v>
                </c:pt>
                <c:pt idx="55">
                  <c:v>81.963650001757401</c:v>
                </c:pt>
                <c:pt idx="56">
                  <c:v>83.807035819187703</c:v>
                </c:pt>
                <c:pt idx="57">
                  <c:v>85.752840815185195</c:v>
                </c:pt>
                <c:pt idx="58">
                  <c:v>87.719063976324705</c:v>
                </c:pt>
                <c:pt idx="59">
                  <c:v>89.580104217431597</c:v>
                </c:pt>
                <c:pt idx="60">
                  <c:v>91.238905559565694</c:v>
                </c:pt>
                <c:pt idx="61">
                  <c:v>92.593404392950504</c:v>
                </c:pt>
                <c:pt idx="62">
                  <c:v>93.585348427902602</c:v>
                </c:pt>
                <c:pt idx="63">
                  <c:v>94.250412026500001</c:v>
                </c:pt>
                <c:pt idx="64">
                  <c:v>94.696552640239005</c:v>
                </c:pt>
              </c:numCache>
            </c:numRef>
          </c:val>
          <c:smooth val="0"/>
          <c:extLst>
            <c:ext xmlns:c16="http://schemas.microsoft.com/office/drawing/2014/chart" uri="{C3380CC4-5D6E-409C-BE32-E72D297353CC}">
              <c16:uniqueId val="{00000001-B005-4B9D-8137-0B03A9D046DD}"/>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'!$K$29:$K$93</c:f>
              <c:numCache>
                <c:formatCode>0.0</c:formatCode>
                <c:ptCount val="65"/>
                <c:pt idx="0">
                  <c:v>101.069805067674</c:v>
                </c:pt>
                <c:pt idx="1">
                  <c:v>104.07833985585501</c:v>
                </c:pt>
                <c:pt idx="2">
                  <c:v>104.692756149235</c:v>
                </c:pt>
                <c:pt idx="3">
                  <c:v>102.658337783173</c:v>
                </c:pt>
                <c:pt idx="4">
                  <c:v>103.425706101675</c:v>
                </c:pt>
                <c:pt idx="5">
                  <c:v>102.363809856082</c:v>
                </c:pt>
                <c:pt idx="6">
                  <c:v>101.06203704975999</c:v>
                </c:pt>
                <c:pt idx="7">
                  <c:v>99.738392578051602</c:v>
                </c:pt>
                <c:pt idx="8">
                  <c:v>101.46700929964599</c:v>
                </c:pt>
                <c:pt idx="9">
                  <c:v>100.735240307693</c:v>
                </c:pt>
                <c:pt idx="10">
                  <c:v>107.239660392204</c:v>
                </c:pt>
                <c:pt idx="11">
                  <c:v>101.891940788054</c:v>
                </c:pt>
                <c:pt idx="12">
                  <c:v>100.76291732985101</c:v>
                </c:pt>
                <c:pt idx="13">
                  <c:v>98.774315424517695</c:v>
                </c:pt>
                <c:pt idx="14">
                  <c:v>100.831998466711</c:v>
                </c:pt>
                <c:pt idx="15">
                  <c:v>97.119765780412706</c:v>
                </c:pt>
                <c:pt idx="16">
                  <c:v>98.016831439530407</c:v>
                </c:pt>
                <c:pt idx="17">
                  <c:v>100.27682993254901</c:v>
                </c:pt>
                <c:pt idx="18">
                  <c:v>98.920773756951704</c:v>
                </c:pt>
                <c:pt idx="19">
                  <c:v>98.907095064284306</c:v>
                </c:pt>
                <c:pt idx="20">
                  <c:v>102.836002919976</c:v>
                </c:pt>
                <c:pt idx="21">
                  <c:v>100.16739521817399</c:v>
                </c:pt>
                <c:pt idx="22">
                  <c:v>100.673810550539</c:v>
                </c:pt>
                <c:pt idx="23">
                  <c:v>105.417627073932</c:v>
                </c:pt>
                <c:pt idx="24">
                  <c:v>100.304513887513</c:v>
                </c:pt>
                <c:pt idx="25">
                  <c:v>99.678350151570001</c:v>
                </c:pt>
                <c:pt idx="26">
                  <c:v>100.806839708194</c:v>
                </c:pt>
                <c:pt idx="27">
                  <c:v>100.506614889004</c:v>
                </c:pt>
                <c:pt idx="28">
                  <c:v>102.394489388745</c:v>
                </c:pt>
                <c:pt idx="29">
                  <c:v>101.740072171615</c:v>
                </c:pt>
                <c:pt idx="30">
                  <c:v>101.748083467071</c:v>
                </c:pt>
                <c:pt idx="31">
                  <c:v>95.741329302598203</c:v>
                </c:pt>
                <c:pt idx="32">
                  <c:v>100.522760413949</c:v>
                </c:pt>
                <c:pt idx="33">
                  <c:v>99.662479659293695</c:v>
                </c:pt>
                <c:pt idx="34">
                  <c:v>93.827313223076601</c:v>
                </c:pt>
                <c:pt idx="35">
                  <c:v>97.810130602273404</c:v>
                </c:pt>
                <c:pt idx="36">
                  <c:v>102.12504106393899</c:v>
                </c:pt>
                <c:pt idx="37">
                  <c:v>100.410270215445</c:v>
                </c:pt>
                <c:pt idx="38">
                  <c:v>97.466182762768</c:v>
                </c:pt>
                <c:pt idx="39">
                  <c:v>99.862675265902894</c:v>
                </c:pt>
                <c:pt idx="40">
                  <c:v>93.712955790016693</c:v>
                </c:pt>
                <c:pt idx="41">
                  <c:v>97.527142798574999</c:v>
                </c:pt>
                <c:pt idx="42">
                  <c:v>95.800051734820698</c:v>
                </c:pt>
                <c:pt idx="43">
                  <c:v>95.802694084080997</c:v>
                </c:pt>
                <c:pt idx="44">
                  <c:v>93.568215325827197</c:v>
                </c:pt>
                <c:pt idx="45">
                  <c:v>91.732894502982305</c:v>
                </c:pt>
                <c:pt idx="46">
                  <c:v>91.361882628059504</c:v>
                </c:pt>
                <c:pt idx="47">
                  <c:v>93.714562523323295</c:v>
                </c:pt>
                <c:pt idx="48">
                  <c:v>95.095825881041193</c:v>
                </c:pt>
                <c:pt idx="49">
                  <c:v>91.783585280272902</c:v>
                </c:pt>
                <c:pt idx="50">
                  <c:v>91.043326180526606</c:v>
                </c:pt>
                <c:pt idx="51">
                  <c:v>61.925187495872599</c:v>
                </c:pt>
                <c:pt idx="52">
                  <c:v>61.987095975062502</c:v>
                </c:pt>
                <c:pt idx="53">
                  <c:v>72.578060532359103</c:v>
                </c:pt>
                <c:pt idx="54">
                  <c:v>73.486127455416295</c:v>
                </c:pt>
                <c:pt idx="55">
                  <c:v>81.428085965767707</c:v>
                </c:pt>
                <c:pt idx="56">
                  <c:v>76.545303268659694</c:v>
                </c:pt>
                <c:pt idx="57">
                  <c:v>80.0497151543358</c:v>
                </c:pt>
                <c:pt idx="58">
                  <c:v>82.1402457872219</c:v>
                </c:pt>
                <c:pt idx="59">
                  <c:v>80.312226834102304</c:v>
                </c:pt>
                <c:pt idx="60">
                  <c:v>83.304887408682404</c:v>
                </c:pt>
                <c:pt idx="61">
                  <c:v>85.650715121361898</c:v>
                </c:pt>
                <c:pt idx="62">
                  <c:v>85.333036082664606</c:v>
                </c:pt>
                <c:pt idx="63">
                  <c:v>84.335297042468397</c:v>
                </c:pt>
                <c:pt idx="64">
                  <c:v>86.096362132351601</c:v>
                </c:pt>
              </c:numCache>
            </c:numRef>
          </c:val>
          <c:extLst>
            <c:ext xmlns:c16="http://schemas.microsoft.com/office/drawing/2014/chart" uri="{C3380CC4-5D6E-409C-BE32-E72D297353CC}">
              <c16:uniqueId val="{00000000-C8C3-4530-817C-53937F13948E}"/>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'!$L$29:$L$93</c:f>
              <c:numCache>
                <c:formatCode>0.0</c:formatCode>
                <c:ptCount val="65"/>
                <c:pt idx="0">
                  <c:v>102.43849351092901</c:v>
                </c:pt>
                <c:pt idx="1">
                  <c:v>102.925612298486</c:v>
                </c:pt>
                <c:pt idx="2">
                  <c:v>103.313377419522</c:v>
                </c:pt>
                <c:pt idx="3">
                  <c:v>103.313773688852</c:v>
                </c:pt>
                <c:pt idx="4">
                  <c:v>102.863482702941</c:v>
                </c:pt>
                <c:pt idx="5">
                  <c:v>102.13688841098001</c:v>
                </c:pt>
                <c:pt idx="6">
                  <c:v>101.44693632681501</c:v>
                </c:pt>
                <c:pt idx="7">
                  <c:v>101.048967640703</c:v>
                </c:pt>
                <c:pt idx="8">
                  <c:v>100.957837205155</c:v>
                </c:pt>
                <c:pt idx="9">
                  <c:v>101.050186573871</c:v>
                </c:pt>
                <c:pt idx="10">
                  <c:v>101.132262321075</c:v>
                </c:pt>
                <c:pt idx="11">
                  <c:v>100.984396524988</c:v>
                </c:pt>
                <c:pt idx="12">
                  <c:v>100.52373801212801</c:v>
                </c:pt>
                <c:pt idx="13">
                  <c:v>99.883400577119104</c:v>
                </c:pt>
                <c:pt idx="14">
                  <c:v>99.208605872049702</c:v>
                </c:pt>
                <c:pt idx="15">
                  <c:v>98.764019378291493</c:v>
                </c:pt>
                <c:pt idx="16">
                  <c:v>98.678890450428497</c:v>
                </c:pt>
                <c:pt idx="17">
                  <c:v>98.962723444198502</c:v>
                </c:pt>
                <c:pt idx="18">
                  <c:v>99.490842882064797</c:v>
                </c:pt>
                <c:pt idx="19">
                  <c:v>100.092162579141</c:v>
                </c:pt>
                <c:pt idx="20">
                  <c:v>100.584507301529</c:v>
                </c:pt>
                <c:pt idx="21">
                  <c:v>100.853294688758</c:v>
                </c:pt>
                <c:pt idx="22">
                  <c:v>100.82002237913299</c:v>
                </c:pt>
                <c:pt idx="23">
                  <c:v>100.66575242166</c:v>
                </c:pt>
                <c:pt idx="24">
                  <c:v>100.517555355357</c:v>
                </c:pt>
                <c:pt idx="25">
                  <c:v>100.523835798242</c:v>
                </c:pt>
                <c:pt idx="26">
                  <c:v>100.76141967989901</c:v>
                </c:pt>
                <c:pt idx="27">
                  <c:v>101.121171932294</c:v>
                </c:pt>
                <c:pt idx="28">
                  <c:v>101.396200435861</c:v>
                </c:pt>
                <c:pt idx="29">
                  <c:v>101.511590878616</c:v>
                </c:pt>
                <c:pt idx="30">
                  <c:v>101.288685396872</c:v>
                </c:pt>
                <c:pt idx="31">
                  <c:v>100.730089866874</c:v>
                </c:pt>
                <c:pt idx="32">
                  <c:v>100.103815411482</c:v>
                </c:pt>
                <c:pt idx="33">
                  <c:v>99.582565992977095</c:v>
                </c:pt>
                <c:pt idx="34">
                  <c:v>99.290587713771004</c:v>
                </c:pt>
                <c:pt idx="35">
                  <c:v>99.225393419719396</c:v>
                </c:pt>
                <c:pt idx="36">
                  <c:v>99.266042400091706</c:v>
                </c:pt>
                <c:pt idx="37">
                  <c:v>99.260951528595399</c:v>
                </c:pt>
                <c:pt idx="38">
                  <c:v>99.097663621367701</c:v>
                </c:pt>
                <c:pt idx="39">
                  <c:v>98.731501255638193</c:v>
                </c:pt>
                <c:pt idx="40">
                  <c:v>98.092280023274299</c:v>
                </c:pt>
                <c:pt idx="41">
                  <c:v>97.143163418747903</c:v>
                </c:pt>
                <c:pt idx="42">
                  <c:v>95.979223794971901</c:v>
                </c:pt>
                <c:pt idx="43">
                  <c:v>94.804538557707801</c:v>
                </c:pt>
                <c:pt idx="44">
                  <c:v>93.774159690831098</c:v>
                </c:pt>
                <c:pt idx="45">
                  <c:v>93.029857352934897</c:v>
                </c:pt>
                <c:pt idx="46">
                  <c:v>92.632128001674502</c:v>
                </c:pt>
                <c:pt idx="47">
                  <c:v>92.423198308361506</c:v>
                </c:pt>
                <c:pt idx="48">
                  <c:v>92.261485305728399</c:v>
                </c:pt>
                <c:pt idx="49">
                  <c:v>91.954046782777795</c:v>
                </c:pt>
                <c:pt idx="50">
                  <c:v>91.527907794454293</c:v>
                </c:pt>
                <c:pt idx="51">
                  <c:v>72.619029186413798</c:v>
                </c:pt>
                <c:pt idx="52">
                  <c:v>72.543100673368102</c:v>
                </c:pt>
                <c:pt idx="53">
                  <c:v>73.029536775728403</c:v>
                </c:pt>
                <c:pt idx="54">
                  <c:v>74.118585266148301</c:v>
                </c:pt>
                <c:pt idx="55">
                  <c:v>75.610597362973607</c:v>
                </c:pt>
                <c:pt idx="56">
                  <c:v>77.335668598435205</c:v>
                </c:pt>
                <c:pt idx="57">
                  <c:v>79.164835911230298</c:v>
                </c:pt>
                <c:pt idx="58">
                  <c:v>80.885830701218595</c:v>
                </c:pt>
                <c:pt idx="59">
                  <c:v>82.335595655134199</c:v>
                </c:pt>
                <c:pt idx="60">
                  <c:v>83.472346189932296</c:v>
                </c:pt>
                <c:pt idx="61">
                  <c:v>84.286273975898098</c:v>
                </c:pt>
                <c:pt idx="62">
                  <c:v>84.904649844980895</c:v>
                </c:pt>
                <c:pt idx="63">
                  <c:v>85.451179174430393</c:v>
                </c:pt>
                <c:pt idx="64">
                  <c:v>86.038171414290304</c:v>
                </c:pt>
              </c:numCache>
            </c:numRef>
          </c:val>
          <c:smooth val="0"/>
          <c:extLst>
            <c:ext xmlns:c16="http://schemas.microsoft.com/office/drawing/2014/chart" uri="{C3380CC4-5D6E-409C-BE32-E72D297353CC}">
              <c16:uniqueId val="{00000001-C8C3-4530-817C-53937F13948E}"/>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15"/>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'!$E$29:$E$93</c:f>
              <c:numCache>
                <c:formatCode>0.0</c:formatCode>
                <c:ptCount val="65"/>
                <c:pt idx="0">
                  <c:v>115.241601489799</c:v>
                </c:pt>
                <c:pt idx="1">
                  <c:v>115.33302834596201</c:v>
                </c:pt>
                <c:pt idx="2">
                  <c:v>113.313092957357</c:v>
                </c:pt>
                <c:pt idx="3">
                  <c:v>116.115873409137</c:v>
                </c:pt>
                <c:pt idx="4">
                  <c:v>115.326787872186</c:v>
                </c:pt>
                <c:pt idx="5">
                  <c:v>119.02740500958301</c:v>
                </c:pt>
                <c:pt idx="6">
                  <c:v>115.40841158325</c:v>
                </c:pt>
                <c:pt idx="7">
                  <c:v>124.534525636642</c:v>
                </c:pt>
                <c:pt idx="8">
                  <c:v>122.752616297503</c:v>
                </c:pt>
                <c:pt idx="9">
                  <c:v>120.850409388504</c:v>
                </c:pt>
                <c:pt idx="10">
                  <c:v>118.944812905818</c:v>
                </c:pt>
                <c:pt idx="11">
                  <c:v>123.335391451915</c:v>
                </c:pt>
                <c:pt idx="12">
                  <c:v>118.47370041257599</c:v>
                </c:pt>
                <c:pt idx="13">
                  <c:v>116.52572480183299</c:v>
                </c:pt>
                <c:pt idx="14">
                  <c:v>118.907403718873</c:v>
                </c:pt>
                <c:pt idx="15">
                  <c:v>117.475411136034</c:v>
                </c:pt>
                <c:pt idx="16">
                  <c:v>122.001524357976</c:v>
                </c:pt>
                <c:pt idx="17">
                  <c:v>120.623253733623</c:v>
                </c:pt>
                <c:pt idx="18">
                  <c:v>121.425931258674</c:v>
                </c:pt>
                <c:pt idx="19">
                  <c:v>125.129324781702</c:v>
                </c:pt>
                <c:pt idx="20">
                  <c:v>118.09376109789901</c:v>
                </c:pt>
                <c:pt idx="21">
                  <c:v>116.54563258600599</c:v>
                </c:pt>
                <c:pt idx="22">
                  <c:v>116.716819244649</c:v>
                </c:pt>
                <c:pt idx="23">
                  <c:v>121.388491538441</c:v>
                </c:pt>
                <c:pt idx="24">
                  <c:v>120.221684348682</c:v>
                </c:pt>
                <c:pt idx="25">
                  <c:v>124.951144306594</c:v>
                </c:pt>
                <c:pt idx="26">
                  <c:v>125.91279489466299</c:v>
                </c:pt>
                <c:pt idx="27">
                  <c:v>122.947536615903</c:v>
                </c:pt>
                <c:pt idx="28">
                  <c:v>124.53496835665101</c:v>
                </c:pt>
                <c:pt idx="29">
                  <c:v>125.447331673183</c:v>
                </c:pt>
                <c:pt idx="30">
                  <c:v>129.10787663289199</c:v>
                </c:pt>
                <c:pt idx="31">
                  <c:v>124.16584820814499</c:v>
                </c:pt>
                <c:pt idx="32">
                  <c:v>123.56361241415701</c:v>
                </c:pt>
                <c:pt idx="33">
                  <c:v>122.95293843688501</c:v>
                </c:pt>
                <c:pt idx="34">
                  <c:v>117.18544711727201</c:v>
                </c:pt>
                <c:pt idx="35">
                  <c:v>111.11153943231101</c:v>
                </c:pt>
                <c:pt idx="36">
                  <c:v>119.799525791882</c:v>
                </c:pt>
                <c:pt idx="37">
                  <c:v>119.236662240122</c:v>
                </c:pt>
                <c:pt idx="38">
                  <c:v>116.688185644147</c:v>
                </c:pt>
                <c:pt idx="39">
                  <c:v>116.48623393526501</c:v>
                </c:pt>
                <c:pt idx="40">
                  <c:v>118.10622254330001</c:v>
                </c:pt>
                <c:pt idx="41">
                  <c:v>111.679163537549</c:v>
                </c:pt>
                <c:pt idx="42">
                  <c:v>112.720292153584</c:v>
                </c:pt>
                <c:pt idx="43">
                  <c:v>113.332271955256</c:v>
                </c:pt>
                <c:pt idx="44">
                  <c:v>113.813659667732</c:v>
                </c:pt>
                <c:pt idx="45">
                  <c:v>112.33863915974</c:v>
                </c:pt>
                <c:pt idx="46">
                  <c:v>114.471389934493</c:v>
                </c:pt>
                <c:pt idx="47">
                  <c:v>110.48554728876501</c:v>
                </c:pt>
                <c:pt idx="48">
                  <c:v>107.591402098316</c:v>
                </c:pt>
                <c:pt idx="49">
                  <c:v>102.282856787944</c:v>
                </c:pt>
                <c:pt idx="50">
                  <c:v>96.288418644368505</c:v>
                </c:pt>
                <c:pt idx="51">
                  <c:v>72.682384947316905</c:v>
                </c:pt>
                <c:pt idx="52">
                  <c:v>67.020186351272898</c:v>
                </c:pt>
                <c:pt idx="53">
                  <c:v>84.144018595999</c:v>
                </c:pt>
                <c:pt idx="54">
                  <c:v>93.215046236948993</c:v>
                </c:pt>
                <c:pt idx="55">
                  <c:v>93.493641151012497</c:v>
                </c:pt>
                <c:pt idx="56">
                  <c:v>95.630007900341198</c:v>
                </c:pt>
                <c:pt idx="57">
                  <c:v>95.838221497830006</c:v>
                </c:pt>
                <c:pt idx="58">
                  <c:v>98.929850881390493</c:v>
                </c:pt>
                <c:pt idx="59">
                  <c:v>97.978705325722999</c:v>
                </c:pt>
                <c:pt idx="60">
                  <c:v>102.56292049939201</c:v>
                </c:pt>
                <c:pt idx="61">
                  <c:v>104.393997687108</c:v>
                </c:pt>
                <c:pt idx="62">
                  <c:v>108.01307670195</c:v>
                </c:pt>
                <c:pt idx="63">
                  <c:v>107.03401853528</c:v>
                </c:pt>
                <c:pt idx="64">
                  <c:v>105.625605863831</c:v>
                </c:pt>
              </c:numCache>
            </c:numRef>
          </c:val>
          <c:extLst>
            <c:ext xmlns:c16="http://schemas.microsoft.com/office/drawing/2014/chart" uri="{C3380CC4-5D6E-409C-BE32-E72D297353CC}">
              <c16:uniqueId val="{00000000-04CF-4C7E-A21A-DFA82C868136}"/>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'!$A$29:$B$93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'!$F$29:$F$93</c:f>
              <c:numCache>
                <c:formatCode>0.0</c:formatCode>
                <c:ptCount val="65"/>
                <c:pt idx="0">
                  <c:v>115.868792283129</c:v>
                </c:pt>
                <c:pt idx="1">
                  <c:v>114.958383908972</c:v>
                </c:pt>
                <c:pt idx="2">
                  <c:v>114.649291732246</c:v>
                </c:pt>
                <c:pt idx="3">
                  <c:v>115.091045669818</c:v>
                </c:pt>
                <c:pt idx="4">
                  <c:v>116.214841970273</c:v>
                </c:pt>
                <c:pt idx="5">
                  <c:v>117.60038923094</c:v>
                </c:pt>
                <c:pt idx="6">
                  <c:v>119.00297989117099</c:v>
                </c:pt>
                <c:pt idx="7">
                  <c:v>120.282545039832</c:v>
                </c:pt>
                <c:pt idx="8">
                  <c:v>121.093340941062</c:v>
                </c:pt>
                <c:pt idx="9">
                  <c:v>121.288244139314</c:v>
                </c:pt>
                <c:pt idx="10">
                  <c:v>120.836666382356</c:v>
                </c:pt>
                <c:pt idx="11">
                  <c:v>119.95364824369599</c:v>
                </c:pt>
                <c:pt idx="12">
                  <c:v>119.067985911501</c:v>
                </c:pt>
                <c:pt idx="13">
                  <c:v>118.57385931804301</c:v>
                </c:pt>
                <c:pt idx="14">
                  <c:v>118.726187652825</c:v>
                </c:pt>
                <c:pt idx="15">
                  <c:v>119.294983878026</c:v>
                </c:pt>
                <c:pt idx="16">
                  <c:v>119.972182309275</c:v>
                </c:pt>
                <c:pt idx="17">
                  <c:v>120.321401728498</c:v>
                </c:pt>
                <c:pt idx="18">
                  <c:v>120.11785435001001</c:v>
                </c:pt>
                <c:pt idx="19">
                  <c:v>119.320089899126</c:v>
                </c:pt>
                <c:pt idx="20">
                  <c:v>118.435320548861</c:v>
                </c:pt>
                <c:pt idx="21">
                  <c:v>118.09836413349799</c:v>
                </c:pt>
                <c:pt idx="22">
                  <c:v>118.59959423988499</c:v>
                </c:pt>
                <c:pt idx="23">
                  <c:v>119.876524407169</c:v>
                </c:pt>
                <c:pt idx="24">
                  <c:v>121.450675017965</c:v>
                </c:pt>
                <c:pt idx="25">
                  <c:v>122.99439665558</c:v>
                </c:pt>
                <c:pt idx="26">
                  <c:v>124.209105853279</c:v>
                </c:pt>
                <c:pt idx="27">
                  <c:v>124.98496939743301</c:v>
                </c:pt>
                <c:pt idx="28">
                  <c:v>125.454443813663</c:v>
                </c:pt>
                <c:pt idx="29">
                  <c:v>125.62118005292901</c:v>
                </c:pt>
                <c:pt idx="30">
                  <c:v>125.33270046726</c:v>
                </c:pt>
                <c:pt idx="31">
                  <c:v>124.475711123279</c:v>
                </c:pt>
                <c:pt idx="32">
                  <c:v>123.22605965506401</c:v>
                </c:pt>
                <c:pt idx="33">
                  <c:v>121.740382607816</c:v>
                </c:pt>
                <c:pt idx="34">
                  <c:v>120.29551837443501</c:v>
                </c:pt>
                <c:pt idx="35">
                  <c:v>119.277456343121</c:v>
                </c:pt>
                <c:pt idx="36">
                  <c:v>118.66045787114599</c:v>
                </c:pt>
                <c:pt idx="37">
                  <c:v>118.16014969564</c:v>
                </c:pt>
                <c:pt idx="38">
                  <c:v>117.462078751647</c:v>
                </c:pt>
                <c:pt idx="39">
                  <c:v>116.524854010092</c:v>
                </c:pt>
                <c:pt idx="40">
                  <c:v>115.368173400231</c:v>
                </c:pt>
                <c:pt idx="41">
                  <c:v>114.30578070289</c:v>
                </c:pt>
                <c:pt idx="42">
                  <c:v>113.68941583020499</c:v>
                </c:pt>
                <c:pt idx="43">
                  <c:v>113.512481986594</c:v>
                </c:pt>
                <c:pt idx="44">
                  <c:v>113.46406977933</c:v>
                </c:pt>
                <c:pt idx="45">
                  <c:v>113.08727488375</c:v>
                </c:pt>
                <c:pt idx="46">
                  <c:v>111.98002018976899</c:v>
                </c:pt>
                <c:pt idx="47">
                  <c:v>109.90368373024199</c:v>
                </c:pt>
                <c:pt idx="48">
                  <c:v>107.009864230451</c:v>
                </c:pt>
                <c:pt idx="49">
                  <c:v>103.78944198858299</c:v>
                </c:pt>
                <c:pt idx="50">
                  <c:v>100.632578123755</c:v>
                </c:pt>
                <c:pt idx="51">
                  <c:v>97.922954133604904</c:v>
                </c:pt>
                <c:pt idx="52">
                  <c:v>95.8833198725046</c:v>
                </c:pt>
                <c:pt idx="53">
                  <c:v>94.653654488967703</c:v>
                </c:pt>
                <c:pt idx="54">
                  <c:v>94.099453346228799</c:v>
                </c:pt>
                <c:pt idx="55">
                  <c:v>94.179513809263696</c:v>
                </c:pt>
                <c:pt idx="56">
                  <c:v>94.852745678028199</c:v>
                </c:pt>
                <c:pt idx="57">
                  <c:v>96.126623280317602</c:v>
                </c:pt>
                <c:pt idx="58">
                  <c:v>97.921705941129602</c:v>
                </c:pt>
                <c:pt idx="59">
                  <c:v>99.996257180337494</c:v>
                </c:pt>
                <c:pt idx="60">
                  <c:v>102.087738871669</c:v>
                </c:pt>
                <c:pt idx="61">
                  <c:v>103.95769088989999</c:v>
                </c:pt>
                <c:pt idx="62">
                  <c:v>105.471987549248</c:v>
                </c:pt>
                <c:pt idx="63">
                  <c:v>106.484568051563</c:v>
                </c:pt>
                <c:pt idx="64">
                  <c:v>106.96548585436</c:v>
                </c:pt>
              </c:numCache>
            </c:numRef>
          </c:val>
          <c:smooth val="0"/>
          <c:extLst>
            <c:ext xmlns:c16="http://schemas.microsoft.com/office/drawing/2014/chart" uri="{C3380CC4-5D6E-409C-BE32-E72D297353CC}">
              <c16:uniqueId val="{00000001-04CF-4C7E-A21A-DFA82C868136}"/>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35"/>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79AD-A152-4981-8AA6-4FC010D7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2060</Words>
  <Characters>11333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279</cp:revision>
  <cp:lastPrinted>2021-03-03T18:04:00Z</cp:lastPrinted>
  <dcterms:created xsi:type="dcterms:W3CDTF">2021-03-30T18:39:00Z</dcterms:created>
  <dcterms:modified xsi:type="dcterms:W3CDTF">2021-08-05T23:51:00Z</dcterms:modified>
</cp:coreProperties>
</file>