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4A92BF" w14:textId="77777777" w:rsidR="00A53496" w:rsidRDefault="00A53496" w:rsidP="00A53496">
      <w:pPr>
        <w:tabs>
          <w:tab w:val="left" w:pos="8789"/>
        </w:tabs>
        <w:ind w:left="284" w:right="51"/>
        <w:jc w:val="center"/>
      </w:pPr>
      <w:bookmarkStart w:id="0" w:name="_Hlk12021772"/>
      <w:bookmarkEnd w:id="0"/>
      <w:r>
        <w:rPr>
          <w:noProof/>
          <w:sz w:val="20"/>
          <w:lang w:val="es-MX" w:eastAsia="es-MX"/>
        </w:rPr>
        <mc:AlternateContent>
          <mc:Choice Requires="wps">
            <w:drawing>
              <wp:anchor distT="45720" distB="45720" distL="114300" distR="114300" simplePos="0" relativeHeight="251659264" behindDoc="0" locked="0" layoutInCell="1" allowOverlap="1" wp14:anchorId="46B0069B" wp14:editId="69FA47B1">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6D8FB140" w14:textId="77777777" w:rsidR="00A53496" w:rsidRPr="00265B8C" w:rsidRDefault="00A53496" w:rsidP="00A53496">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Pr>
                                <w:b/>
                                <w:color w:val="FFFFFF" w:themeColor="background1"/>
                                <w:shd w:val="clear" w:color="auto" w:fill="365F91" w:themeFill="accent1" w:themeFillShade="BF"/>
                                <w:lang w:val="pt-BR"/>
                              </w:rPr>
                              <w:t>:  24 d</w:t>
                            </w:r>
                            <w:r w:rsidRPr="00265B8C">
                              <w:rPr>
                                <w:b/>
                                <w:color w:val="FFFFFF" w:themeColor="background1"/>
                                <w:shd w:val="clear" w:color="auto" w:fill="365F91" w:themeFill="accent1" w:themeFillShade="BF"/>
                                <w:lang w:val="pt-BR"/>
                              </w:rPr>
                              <w:t>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noviembre</w:t>
                            </w:r>
                            <w:proofErr w:type="spellEnd"/>
                            <w:r>
                              <w:rPr>
                                <w:b/>
                                <w:color w:val="FFFFFF" w:themeColor="background1"/>
                                <w:shd w:val="clear" w:color="auto" w:fill="365F91" w:themeFill="accent1" w:themeFillShade="BF"/>
                                <w:lang w:val="pt-B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B0069B"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6D8FB140" w14:textId="77777777" w:rsidR="00A53496" w:rsidRPr="00265B8C" w:rsidRDefault="00A53496" w:rsidP="00A53496">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Pr>
                          <w:b/>
                          <w:color w:val="FFFFFF" w:themeColor="background1"/>
                          <w:shd w:val="clear" w:color="auto" w:fill="365F91" w:themeFill="accent1" w:themeFillShade="BF"/>
                          <w:lang w:val="pt-BR"/>
                        </w:rPr>
                        <w:t>:  24 d</w:t>
                      </w:r>
                      <w:r w:rsidRPr="00265B8C">
                        <w:rPr>
                          <w:b/>
                          <w:color w:val="FFFFFF" w:themeColor="background1"/>
                          <w:shd w:val="clear" w:color="auto" w:fill="365F91" w:themeFill="accent1" w:themeFillShade="BF"/>
                          <w:lang w:val="pt-BR"/>
                        </w:rPr>
                        <w:t>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noviembre</w:t>
                      </w:r>
                      <w:proofErr w:type="spellEnd"/>
                      <w:r>
                        <w:rPr>
                          <w:b/>
                          <w:color w:val="FFFFFF" w:themeColor="background1"/>
                          <w:shd w:val="clear" w:color="auto" w:fill="365F91" w:themeFill="accent1" w:themeFillShade="BF"/>
                          <w:lang w:val="pt-BR"/>
                        </w:rPr>
                        <w:t xml:space="preserve">   </w:t>
                      </w:r>
                    </w:p>
                  </w:txbxContent>
                </v:textbox>
                <w10:wrap type="square"/>
              </v:shape>
            </w:pict>
          </mc:Fallback>
        </mc:AlternateContent>
      </w:r>
    </w:p>
    <w:p w14:paraId="25ECB102" w14:textId="77777777" w:rsidR="00A53496" w:rsidRDefault="00A53496" w:rsidP="00A53496">
      <w:pPr>
        <w:tabs>
          <w:tab w:val="left" w:pos="8789"/>
        </w:tabs>
        <w:ind w:left="284" w:right="51"/>
        <w:jc w:val="center"/>
      </w:pPr>
    </w:p>
    <w:p w14:paraId="044F6AE1" w14:textId="77777777" w:rsidR="00A53496" w:rsidRDefault="00A53496" w:rsidP="00A53496">
      <w:pPr>
        <w:pStyle w:val="Profesin"/>
      </w:pPr>
    </w:p>
    <w:p w14:paraId="75C3E259" w14:textId="77777777" w:rsidR="00A53496" w:rsidRDefault="00A53496" w:rsidP="00A53496">
      <w:pPr>
        <w:pStyle w:val="Profesin"/>
      </w:pPr>
    </w:p>
    <w:p w14:paraId="76CF5B67" w14:textId="258C3E10" w:rsidR="00A53496" w:rsidRPr="00E9384E" w:rsidRDefault="00A53496" w:rsidP="00A53496">
      <w:pPr>
        <w:pStyle w:val="Profesin"/>
        <w:rPr>
          <w:sz w:val="24"/>
          <w:szCs w:val="24"/>
        </w:rPr>
      </w:pPr>
      <w:bookmarkStart w:id="1" w:name="_GoBack"/>
      <w:bookmarkEnd w:id="1"/>
      <w:r w:rsidRPr="00E9384E">
        <w:rPr>
          <w:sz w:val="24"/>
          <w:szCs w:val="24"/>
        </w:rPr>
        <w:t>ÍNDICE NACIONAL DE PRECIOS AL CONSUMIDOR</w:t>
      </w:r>
    </w:p>
    <w:p w14:paraId="0BF26DFD" w14:textId="77777777" w:rsidR="00A53496" w:rsidRPr="00E9384E" w:rsidRDefault="00A53496" w:rsidP="00A53496">
      <w:pPr>
        <w:pStyle w:val="Profesin"/>
        <w:rPr>
          <w:caps w:val="0"/>
          <w:sz w:val="24"/>
          <w:szCs w:val="24"/>
        </w:rPr>
      </w:pPr>
      <w:r w:rsidRPr="00E9384E">
        <w:rPr>
          <w:caps w:val="0"/>
          <w:sz w:val="24"/>
          <w:szCs w:val="24"/>
        </w:rPr>
        <w:t>Primera quincena de octubre de 2021</w:t>
      </w:r>
    </w:p>
    <w:p w14:paraId="6E724837" w14:textId="77777777" w:rsidR="00A53496" w:rsidRPr="008F29A5" w:rsidRDefault="00A53496" w:rsidP="00A53496">
      <w:pPr>
        <w:spacing w:before="360"/>
        <w:ind w:right="-1"/>
        <w:rPr>
          <w:spacing w:val="8"/>
        </w:rPr>
      </w:pPr>
      <w:r w:rsidRPr="008F29A5">
        <w:rPr>
          <w:spacing w:val="8"/>
        </w:rPr>
        <w:t>El Instituto Nacional de Estadística y Geografía (INEGI) informa que en la primera quincena de octubre de 2021 el Índice Nacional de Precios al Consumidor (INPC) presentó una inflación quincenal de 0.54 por ciento, tasa igual a la registrada en la misma quincena de un año antes. Con este resultado la inflación anual se ubicó en 6.12 por ciento; en el mismo periodo de 2020 fue de 4.09 por ciento anual.</w:t>
      </w:r>
    </w:p>
    <w:p w14:paraId="314966DC" w14:textId="77777777" w:rsidR="00A53496" w:rsidRPr="008F29A5" w:rsidRDefault="00A53496" w:rsidP="00A53496">
      <w:pPr>
        <w:spacing w:before="360"/>
        <w:ind w:right="-1"/>
        <w:rPr>
          <w:spacing w:val="8"/>
        </w:rPr>
      </w:pPr>
      <w:r w:rsidRPr="008F29A5">
        <w:rPr>
          <w:spacing w:val="8"/>
        </w:rPr>
        <w:t>El índice de precios subyacente</w:t>
      </w:r>
      <w:r w:rsidRPr="008F29A5">
        <w:rPr>
          <w:vertAlign w:val="superscript"/>
        </w:rPr>
        <w:footnoteReference w:id="1"/>
      </w:r>
      <w:r w:rsidRPr="008F29A5">
        <w:rPr>
          <w:spacing w:val="8"/>
        </w:rPr>
        <w:t xml:space="preserve"> tuvo un aumento de 0.33 por ciento quincenal y de 5.12 por ciento anual; por su parte, el índice de precios no subyacente subió 1.18 por ciento quincenal y 9.21 por ciento anual.</w:t>
      </w:r>
    </w:p>
    <w:p w14:paraId="67FBC994" w14:textId="77777777" w:rsidR="00A53496" w:rsidRPr="008F29A5" w:rsidRDefault="00A53496" w:rsidP="00A53496">
      <w:pPr>
        <w:spacing w:before="360"/>
        <w:ind w:right="-1"/>
        <w:rPr>
          <w:spacing w:val="8"/>
        </w:rPr>
      </w:pPr>
      <w:r w:rsidRPr="008F29A5">
        <w:rPr>
          <w:spacing w:val="8"/>
        </w:rPr>
        <w:t>Al interior del índice de precios subyacente, a tasa quincenal, los precios de las mercancías se incrementaron 0.37 por ciento y los de los servicios 0.28 por ciento.</w:t>
      </w:r>
    </w:p>
    <w:p w14:paraId="417133CB" w14:textId="77777777" w:rsidR="00A53496" w:rsidRPr="008F29A5" w:rsidRDefault="00A53496" w:rsidP="00A53496">
      <w:pPr>
        <w:spacing w:before="360"/>
        <w:ind w:right="-1"/>
        <w:rPr>
          <w:spacing w:val="8"/>
        </w:rPr>
      </w:pPr>
      <w:r w:rsidRPr="008F29A5">
        <w:rPr>
          <w:spacing w:val="8"/>
        </w:rPr>
        <w:t>Dentro del índice de precios no subyacente, los precios de los productos agropecuarios retrocedieron 0.66 por ciento, mientras que los de los energéticos y tarifas autorizadas por el gobierno crecieron 2.65 por ciento quincenal, como resultado en mayor medida de la conclusión del subsidio al programa de tarifas eléctricas de temporada de verano que se aplicó en 18 ciudades del país.</w:t>
      </w:r>
    </w:p>
    <w:p w14:paraId="2EDCC458" w14:textId="77777777" w:rsidR="00A53496" w:rsidRDefault="00A53496" w:rsidP="00A53496">
      <w:pPr>
        <w:pStyle w:val="Prrafodelista"/>
        <w:keepNext/>
        <w:keepLines/>
        <w:widowControl w:val="0"/>
        <w:spacing w:before="360"/>
        <w:ind w:left="0"/>
        <w:jc w:val="center"/>
        <w:rPr>
          <w:b/>
          <w:bCs/>
          <w:smallCaps/>
          <w:color w:val="000000" w:themeColor="text1"/>
          <w:spacing w:val="1"/>
          <w:sz w:val="22"/>
          <w:szCs w:val="22"/>
        </w:rPr>
      </w:pPr>
    </w:p>
    <w:p w14:paraId="66653663" w14:textId="77777777" w:rsidR="00A53496" w:rsidRPr="00A71198" w:rsidRDefault="00A53496" w:rsidP="00A53496">
      <w:pPr>
        <w:pStyle w:val="Prrafodelista"/>
        <w:keepNext/>
        <w:keepLines/>
        <w:widowControl w:val="0"/>
        <w:spacing w:before="360"/>
        <w:ind w:left="0"/>
        <w:jc w:val="center"/>
        <w:rPr>
          <w:b/>
          <w:smallCaps/>
        </w:rPr>
      </w:pPr>
      <w:r>
        <w:rPr>
          <w:b/>
          <w:smallCaps/>
        </w:rPr>
        <w:t>INPC Y SUS COMPONENTES</w:t>
      </w:r>
    </w:p>
    <w:p w14:paraId="53E46CAC" w14:textId="77777777" w:rsidR="00A53496" w:rsidRPr="00E81C6E" w:rsidRDefault="00A53496" w:rsidP="00A53496">
      <w:pPr>
        <w:keepNext/>
        <w:keepLines/>
        <w:widowControl w:val="0"/>
        <w:jc w:val="center"/>
        <w:rPr>
          <w:sz w:val="18"/>
          <w:szCs w:val="20"/>
        </w:rPr>
      </w:pPr>
      <w:r>
        <w:rPr>
          <w:sz w:val="18"/>
          <w:szCs w:val="20"/>
        </w:rPr>
        <w:t>P</w:t>
      </w:r>
      <w:r w:rsidRPr="00E81C6E">
        <w:rPr>
          <w:sz w:val="18"/>
          <w:szCs w:val="20"/>
        </w:rPr>
        <w:t xml:space="preserve">rimera quincena de octubre de los años que se indican </w:t>
      </w:r>
    </w:p>
    <w:p w14:paraId="7D29F439" w14:textId="77777777" w:rsidR="00A53496" w:rsidRPr="00A71198" w:rsidRDefault="00A53496" w:rsidP="00A53496">
      <w:pPr>
        <w:keepNext/>
        <w:keepLines/>
        <w:widowControl w:val="0"/>
        <w:jc w:val="center"/>
        <w:rPr>
          <w:b/>
        </w:rPr>
      </w:pPr>
      <w:r w:rsidRPr="005709FC">
        <w:rPr>
          <w:noProof/>
        </w:rPr>
        <w:drawing>
          <wp:inline distT="0" distB="0" distL="0" distR="0" wp14:anchorId="419D33E8" wp14:editId="46DD269E">
            <wp:extent cx="5972810" cy="2520642"/>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2810" cy="2520642"/>
                    </a:xfrm>
                    <a:prstGeom prst="rect">
                      <a:avLst/>
                    </a:prstGeom>
                    <a:noFill/>
                    <a:ln>
                      <a:noFill/>
                    </a:ln>
                  </pic:spPr>
                </pic:pic>
              </a:graphicData>
            </a:graphic>
          </wp:inline>
        </w:drawing>
      </w:r>
    </w:p>
    <w:p w14:paraId="4D8B2492" w14:textId="77777777" w:rsidR="00A53496" w:rsidRPr="00A71198" w:rsidRDefault="00A53496" w:rsidP="00A53496">
      <w:pPr>
        <w:autoSpaceDE w:val="0"/>
        <w:autoSpaceDN w:val="0"/>
        <w:adjustRightInd w:val="0"/>
        <w:ind w:left="283" w:right="113" w:hanging="170"/>
        <w:rPr>
          <w:color w:val="006600"/>
          <w:sz w:val="16"/>
          <w:szCs w:val="16"/>
        </w:rPr>
      </w:pPr>
      <w:r w:rsidRPr="00A71198">
        <w:rPr>
          <w:color w:val="006600"/>
          <w:sz w:val="18"/>
          <w:szCs w:val="16"/>
          <w:vertAlign w:val="superscript"/>
        </w:rPr>
        <w:t>1/</w:t>
      </w:r>
      <w:r w:rsidRPr="00A71198">
        <w:rPr>
          <w:color w:val="006600"/>
          <w:sz w:val="16"/>
          <w:szCs w:val="16"/>
        </w:rPr>
        <w:tab/>
        <w:t>La incidencia se refiere a la contribución en puntos porcentuales de cada componente del INPC en la inflación general. Ésta se calcula utilizando los ponderadores de cada subíndice, así como los precios relativos y sus respectivas variaciones. En ciertos casos, la suma de los componentes de algún grupo de subíndices puede tener alguna discrepancia por efectos de redondeo.</w:t>
      </w:r>
    </w:p>
    <w:p w14:paraId="6E06C43C" w14:textId="77777777" w:rsidR="00A53496" w:rsidRPr="00A71198" w:rsidRDefault="00A53496" w:rsidP="00A53496">
      <w:pPr>
        <w:autoSpaceDE w:val="0"/>
        <w:autoSpaceDN w:val="0"/>
        <w:adjustRightInd w:val="0"/>
        <w:ind w:left="283" w:right="113" w:hanging="170"/>
        <w:rPr>
          <w:color w:val="006600"/>
          <w:sz w:val="16"/>
          <w:szCs w:val="16"/>
        </w:rPr>
      </w:pPr>
      <w:r w:rsidRPr="00A71198">
        <w:rPr>
          <w:color w:val="006600"/>
          <w:sz w:val="18"/>
          <w:szCs w:val="16"/>
          <w:vertAlign w:val="superscript"/>
        </w:rPr>
        <w:t>2/</w:t>
      </w:r>
      <w:r w:rsidRPr="00A71198">
        <w:rPr>
          <w:color w:val="006600"/>
          <w:sz w:val="16"/>
          <w:szCs w:val="16"/>
        </w:rPr>
        <w:tab/>
        <w:t>Incluye alimentos procesados, bebidas y tabaco, no incluye productos agropecuarios.</w:t>
      </w:r>
    </w:p>
    <w:p w14:paraId="14A331C7" w14:textId="77777777" w:rsidR="00A53496" w:rsidRPr="00A71198" w:rsidRDefault="00A53496" w:rsidP="00A53496">
      <w:pPr>
        <w:autoSpaceDE w:val="0"/>
        <w:autoSpaceDN w:val="0"/>
        <w:adjustRightInd w:val="0"/>
        <w:ind w:left="283" w:right="113" w:hanging="170"/>
        <w:rPr>
          <w:color w:val="006600"/>
          <w:sz w:val="16"/>
          <w:szCs w:val="16"/>
        </w:rPr>
      </w:pPr>
      <w:r w:rsidRPr="00A71198">
        <w:rPr>
          <w:color w:val="006600"/>
          <w:sz w:val="18"/>
          <w:szCs w:val="16"/>
          <w:vertAlign w:val="superscript"/>
        </w:rPr>
        <w:t>3/</w:t>
      </w:r>
      <w:r w:rsidRPr="00A71198">
        <w:rPr>
          <w:color w:val="006600"/>
          <w:sz w:val="16"/>
          <w:szCs w:val="16"/>
        </w:rPr>
        <w:tab/>
        <w:t>Incluye vivienda propia, renta de vivienda, servicio doméstico y otros servicios para el hogar.</w:t>
      </w:r>
    </w:p>
    <w:p w14:paraId="53B95C0F" w14:textId="77777777" w:rsidR="00A53496" w:rsidRPr="00A71198" w:rsidRDefault="00A53496" w:rsidP="00A53496">
      <w:pPr>
        <w:autoSpaceDE w:val="0"/>
        <w:autoSpaceDN w:val="0"/>
        <w:adjustRightInd w:val="0"/>
        <w:ind w:left="283" w:right="113" w:hanging="170"/>
        <w:rPr>
          <w:color w:val="006600"/>
          <w:sz w:val="16"/>
          <w:szCs w:val="16"/>
        </w:rPr>
      </w:pPr>
      <w:r w:rsidRPr="00A71198">
        <w:rPr>
          <w:color w:val="006600"/>
          <w:sz w:val="18"/>
          <w:szCs w:val="16"/>
          <w:vertAlign w:val="superscript"/>
        </w:rPr>
        <w:t>4/</w:t>
      </w:r>
      <w:r w:rsidRPr="00A71198">
        <w:rPr>
          <w:color w:val="006600"/>
          <w:sz w:val="18"/>
          <w:szCs w:val="16"/>
          <w:vertAlign w:val="superscript"/>
        </w:rPr>
        <w:tab/>
      </w:r>
      <w:r w:rsidRPr="00A71198">
        <w:rPr>
          <w:color w:val="006600"/>
          <w:sz w:val="16"/>
          <w:szCs w:val="16"/>
        </w:rPr>
        <w:t>Incluye loncherías, fondas y taquerías, restaurantes y similares, servicio de telefonía móvil, mantenimiento de automóvil, consulta médica, servicios turísticos en paquete, entre otros.</w:t>
      </w:r>
    </w:p>
    <w:p w14:paraId="090D9135" w14:textId="77777777" w:rsidR="00A53496" w:rsidRDefault="00A53496" w:rsidP="00A53496">
      <w:pPr>
        <w:autoSpaceDE w:val="0"/>
        <w:autoSpaceDN w:val="0"/>
        <w:adjustRightInd w:val="0"/>
        <w:ind w:left="283" w:right="113" w:hanging="170"/>
        <w:rPr>
          <w:color w:val="006600"/>
          <w:sz w:val="16"/>
          <w:szCs w:val="16"/>
        </w:rPr>
      </w:pPr>
    </w:p>
    <w:p w14:paraId="688844FD" w14:textId="77777777" w:rsidR="00A53496" w:rsidRPr="00A71198" w:rsidRDefault="00A53496" w:rsidP="00A53496">
      <w:pPr>
        <w:autoSpaceDE w:val="0"/>
        <w:autoSpaceDN w:val="0"/>
        <w:adjustRightInd w:val="0"/>
        <w:ind w:left="283" w:right="113" w:hanging="170"/>
        <w:rPr>
          <w:color w:val="006600"/>
          <w:sz w:val="16"/>
          <w:szCs w:val="16"/>
        </w:rPr>
      </w:pPr>
    </w:p>
    <w:p w14:paraId="4ECB9A97" w14:textId="77777777" w:rsidR="00A53496" w:rsidRDefault="00A53496" w:rsidP="00A53496">
      <w:pPr>
        <w:pStyle w:val="p01"/>
        <w:keepLines w:val="0"/>
        <w:tabs>
          <w:tab w:val="left" w:pos="3261"/>
        </w:tabs>
        <w:spacing w:before="0"/>
        <w:ind w:left="1418"/>
        <w:jc w:val="right"/>
        <w:outlineLvl w:val="0"/>
        <w:rPr>
          <w:rFonts w:ascii="Arial" w:hAnsi="Arial" w:cs="Arial"/>
          <w:b/>
          <w:color w:val="000000"/>
          <w:szCs w:val="24"/>
        </w:rPr>
      </w:pPr>
    </w:p>
    <w:p w14:paraId="73F67648" w14:textId="77777777" w:rsidR="00A53496" w:rsidRDefault="00A53496" w:rsidP="00A53496">
      <w:pPr>
        <w:widowControl w:val="0"/>
        <w:autoSpaceDE w:val="0"/>
        <w:autoSpaceDN w:val="0"/>
        <w:adjustRightInd w:val="0"/>
        <w:spacing w:before="480"/>
        <w:rPr>
          <w:b/>
          <w:i/>
        </w:rPr>
      </w:pPr>
      <w:r w:rsidRPr="00E45F62">
        <w:rPr>
          <w:b/>
          <w:i/>
        </w:rPr>
        <w:t xml:space="preserve">Nota </w:t>
      </w:r>
      <w:r>
        <w:rPr>
          <w:b/>
          <w:i/>
        </w:rPr>
        <w:t>al usuario</w:t>
      </w:r>
    </w:p>
    <w:p w14:paraId="5124A9C8" w14:textId="77777777" w:rsidR="00A53496" w:rsidRPr="00695B57" w:rsidRDefault="00A53496" w:rsidP="00A53496">
      <w:pPr>
        <w:pStyle w:val="Prrafodelista"/>
        <w:autoSpaceDE w:val="0"/>
        <w:autoSpaceDN w:val="0"/>
        <w:adjustRightInd w:val="0"/>
        <w:spacing w:before="240"/>
        <w:ind w:left="0"/>
        <w:rPr>
          <w:lang w:val="es-MX"/>
        </w:rPr>
      </w:pPr>
      <w:r w:rsidRPr="00695B57">
        <w:rPr>
          <w:lang w:val="es-MX"/>
        </w:rPr>
        <w:t xml:space="preserve">Como </w:t>
      </w:r>
      <w:r>
        <w:rPr>
          <w:lang w:val="es-MX"/>
        </w:rPr>
        <w:t xml:space="preserve">ya se ha </w:t>
      </w:r>
      <w:r w:rsidRPr="00695B57">
        <w:rPr>
          <w:lang w:val="es-MX"/>
        </w:rPr>
        <w:t>inform</w:t>
      </w:r>
      <w:r>
        <w:rPr>
          <w:lang w:val="es-MX"/>
        </w:rPr>
        <w:t>ado</w:t>
      </w:r>
      <w:r w:rsidRPr="00695B57">
        <w:rPr>
          <w:lang w:val="es-MX"/>
        </w:rPr>
        <w:t xml:space="preserve">, dadas las medidas adoptadas por el INEGI ante el estado de emergencia sanitaria originada por el COVID-19, a partir del mes de abril </w:t>
      </w:r>
      <w:r>
        <w:rPr>
          <w:lang w:val="es-MX"/>
        </w:rPr>
        <w:t xml:space="preserve">de 2020 </w:t>
      </w:r>
      <w:r w:rsidRPr="00695B57">
        <w:rPr>
          <w:lang w:val="es-MX"/>
        </w:rPr>
        <w:t xml:space="preserve">y mientras dure esta </w:t>
      </w:r>
      <w:r w:rsidRPr="00431DC7">
        <w:rPr>
          <w:lang w:val="es-MX"/>
        </w:rPr>
        <w:t>contingencia</w:t>
      </w:r>
      <w:r w:rsidRPr="00695B57">
        <w:rPr>
          <w:lang w:val="es-MX"/>
        </w:rPr>
        <w:t xml:space="preserve">, la medición del Índice Nacional de Precios al Consumidor (INPC) seguirá utilizando medios electrónicos como el </w:t>
      </w:r>
      <w:r>
        <w:rPr>
          <w:lang w:val="es-MX"/>
        </w:rPr>
        <w:t>i</w:t>
      </w:r>
      <w:r w:rsidRPr="00695B57">
        <w:rPr>
          <w:lang w:val="es-MX"/>
        </w:rPr>
        <w:t>nternet, correo electrónico, teléfono y otras tecnologías de la información para obtener sus cotizaciones</w:t>
      </w:r>
      <w:r w:rsidRPr="00FA04B0">
        <w:rPr>
          <w:lang w:val="es-MX"/>
        </w:rPr>
        <w:t>,</w:t>
      </w:r>
      <w:r w:rsidRPr="00FA04B0">
        <w:t xml:space="preserve"> </w:t>
      </w:r>
      <w:r>
        <w:t>hasta que</w:t>
      </w:r>
      <w:r w:rsidRPr="00FA04B0">
        <w:t xml:space="preserve"> sea posible retomar la visita directa a los comercios.</w:t>
      </w:r>
      <w:r w:rsidRPr="00FA04B0">
        <w:rPr>
          <w:lang w:val="es-MX"/>
        </w:rPr>
        <w:t xml:space="preserve"> Los resultados se da</w:t>
      </w:r>
      <w:r>
        <w:rPr>
          <w:lang w:val="es-MX"/>
        </w:rPr>
        <w:t>rá</w:t>
      </w:r>
      <w:r w:rsidRPr="00FA04B0">
        <w:rPr>
          <w:lang w:val="es-MX"/>
        </w:rPr>
        <w:t xml:space="preserve">n a conocer de acuerdo con el Calendario de </w:t>
      </w:r>
      <w:r>
        <w:rPr>
          <w:lang w:val="es-MX"/>
        </w:rPr>
        <w:t>d</w:t>
      </w:r>
      <w:r w:rsidRPr="00FA04B0">
        <w:rPr>
          <w:lang w:val="es-MX"/>
        </w:rPr>
        <w:t>ifusión</w:t>
      </w:r>
      <w:r w:rsidRPr="00695B57">
        <w:rPr>
          <w:lang w:val="es-MX"/>
        </w:rPr>
        <w:t xml:space="preserve"> de </w:t>
      </w:r>
      <w:r>
        <w:rPr>
          <w:lang w:val="es-MX"/>
        </w:rPr>
        <w:t>i</w:t>
      </w:r>
      <w:r w:rsidRPr="00695B57">
        <w:rPr>
          <w:lang w:val="es-MX"/>
        </w:rPr>
        <w:t xml:space="preserve">nformación </w:t>
      </w:r>
      <w:r>
        <w:rPr>
          <w:lang w:val="es-MX"/>
        </w:rPr>
        <w:t>e</w:t>
      </w:r>
      <w:r w:rsidRPr="00695B57">
        <w:rPr>
          <w:lang w:val="es-MX"/>
        </w:rPr>
        <w:t xml:space="preserve">stadística y </w:t>
      </w:r>
      <w:r>
        <w:rPr>
          <w:lang w:val="es-MX"/>
        </w:rPr>
        <w:t>g</w:t>
      </w:r>
      <w:r w:rsidRPr="00695B57">
        <w:rPr>
          <w:lang w:val="es-MX"/>
        </w:rPr>
        <w:t>eográfica y de Interés Nacional establecido por el Instituto.</w:t>
      </w:r>
      <w:r w:rsidRPr="00533979">
        <w:rPr>
          <w:b/>
          <w:bCs/>
          <w:noProof/>
          <w:sz w:val="22"/>
          <w:szCs w:val="22"/>
        </w:rPr>
        <w:t xml:space="preserve"> </w:t>
      </w:r>
    </w:p>
    <w:p w14:paraId="5C55020D" w14:textId="715E1F84" w:rsidR="00E9384E" w:rsidRDefault="00E9384E">
      <w:pPr>
        <w:jc w:val="left"/>
        <w:rPr>
          <w:lang w:val="es-MX"/>
        </w:rPr>
      </w:pPr>
      <w:r>
        <w:rPr>
          <w:lang w:val="es-MX"/>
        </w:rPr>
        <w:br w:type="page"/>
      </w:r>
    </w:p>
    <w:p w14:paraId="42EBFEF2" w14:textId="77777777" w:rsidR="00A53496" w:rsidRDefault="00A53496" w:rsidP="00A53496">
      <w:pPr>
        <w:pStyle w:val="Prrafodelista"/>
        <w:autoSpaceDE w:val="0"/>
        <w:autoSpaceDN w:val="0"/>
        <w:adjustRightInd w:val="0"/>
        <w:spacing w:before="240"/>
        <w:ind w:left="0"/>
        <w:rPr>
          <w:lang w:val="es-MX"/>
        </w:rPr>
      </w:pPr>
    </w:p>
    <w:p w14:paraId="443C96AC" w14:textId="77777777" w:rsidR="00A53496" w:rsidRPr="008B4FB7" w:rsidRDefault="00A53496" w:rsidP="00A53496">
      <w:pPr>
        <w:pStyle w:val="Prrafodelista"/>
        <w:autoSpaceDE w:val="0"/>
        <w:autoSpaceDN w:val="0"/>
        <w:adjustRightInd w:val="0"/>
        <w:spacing w:before="240"/>
        <w:ind w:left="0"/>
        <w:rPr>
          <w:lang w:val="es-MX"/>
        </w:rPr>
      </w:pPr>
      <w:r w:rsidRPr="00176A27">
        <w:rPr>
          <w:lang w:val="es-MX"/>
        </w:rPr>
        <w:t xml:space="preserve">Desde abril </w:t>
      </w:r>
      <w:r>
        <w:rPr>
          <w:lang w:val="es-MX"/>
        </w:rPr>
        <w:t xml:space="preserve">de 2020 </w:t>
      </w:r>
      <w:r w:rsidRPr="00176A27">
        <w:rPr>
          <w:lang w:val="es-MX"/>
        </w:rPr>
        <w:t xml:space="preserve">y aún en </w:t>
      </w:r>
      <w:r>
        <w:rPr>
          <w:lang w:val="es-MX"/>
        </w:rPr>
        <w:t>l</w:t>
      </w:r>
      <w:r w:rsidRPr="00176A27">
        <w:rPr>
          <w:lang w:val="es-MX"/>
        </w:rPr>
        <w:t xml:space="preserve">a primera quincena de </w:t>
      </w:r>
      <w:r>
        <w:rPr>
          <w:lang w:val="es-MX"/>
        </w:rPr>
        <w:t>octubre de 2021</w:t>
      </w:r>
      <w:r w:rsidRPr="00176A27">
        <w:rPr>
          <w:lang w:val="es-MX"/>
        </w:rPr>
        <w:t xml:space="preserve">, </w:t>
      </w:r>
      <w:r w:rsidRPr="00413162">
        <w:rPr>
          <w:lang w:val="es-MX"/>
        </w:rPr>
        <w:t>la recopilación de precios enfrentó el cierre temporal o la limitación de actividades en los establecimientos donde el INEGI cotiza los productos del INPC de manera regular, utilizando para ello los medios electrónicos mencionados. Lo anterior da lugar a un grupo de artículos sin acceso a su precio. El cierre de los establecimientos</w:t>
      </w:r>
      <w:r>
        <w:rPr>
          <w:lang w:val="es-MX"/>
        </w:rPr>
        <w:t xml:space="preserve"> ha </w:t>
      </w:r>
      <w:r w:rsidRPr="00413162">
        <w:rPr>
          <w:lang w:val="es-MX"/>
        </w:rPr>
        <w:t>ocurr</w:t>
      </w:r>
      <w:r>
        <w:rPr>
          <w:lang w:val="es-MX"/>
        </w:rPr>
        <w:t>ido</w:t>
      </w:r>
      <w:r w:rsidRPr="00413162">
        <w:rPr>
          <w:lang w:val="es-MX"/>
        </w:rPr>
        <w:t xml:space="preserve"> durante este periodo de contingencia porque: </w:t>
      </w:r>
      <w:r>
        <w:rPr>
          <w:lang w:val="es-MX"/>
        </w:rPr>
        <w:t xml:space="preserve">realizan </w:t>
      </w:r>
      <w:r w:rsidRPr="00413162">
        <w:rPr>
          <w:lang w:val="es-MX"/>
        </w:rPr>
        <w:t xml:space="preserve">actividades económicas no esenciales, por otras medidas sanitarias o por voluntad del </w:t>
      </w:r>
      <w:r>
        <w:rPr>
          <w:lang w:val="es-MX"/>
        </w:rPr>
        <w:t xml:space="preserve">dueño del </w:t>
      </w:r>
      <w:r w:rsidRPr="00413162">
        <w:rPr>
          <w:lang w:val="es-MX"/>
        </w:rPr>
        <w:t xml:space="preserve">negocio. La falta de precios se distribuyó entre todos los genéricos y estadísticamente sólo afectó a aquellos que representan el </w:t>
      </w:r>
      <w:r w:rsidRPr="003F0AEA">
        <w:rPr>
          <w:lang w:val="es-MX"/>
        </w:rPr>
        <w:t>0.</w:t>
      </w:r>
      <w:r>
        <w:rPr>
          <w:lang w:val="es-MX"/>
        </w:rPr>
        <w:t>04</w:t>
      </w:r>
      <w:r w:rsidRPr="003F0AEA">
        <w:rPr>
          <w:lang w:val="es-MX"/>
        </w:rPr>
        <w:t>%</w:t>
      </w:r>
      <w:r w:rsidRPr="00413162">
        <w:rPr>
          <w:lang w:val="es-MX"/>
        </w:rPr>
        <w:t xml:space="preserve"> del ponderador del gasto total de la canasta nacional. Estas medidas </w:t>
      </w:r>
      <w:r>
        <w:rPr>
          <w:lang w:val="es-MX"/>
        </w:rPr>
        <w:t xml:space="preserve">se </w:t>
      </w:r>
      <w:r w:rsidRPr="00413162">
        <w:rPr>
          <w:lang w:val="es-MX"/>
        </w:rPr>
        <w:t>apega</w:t>
      </w:r>
      <w:r>
        <w:rPr>
          <w:lang w:val="es-MX"/>
        </w:rPr>
        <w:t>n</w:t>
      </w:r>
      <w:r w:rsidRPr="00413162">
        <w:rPr>
          <w:lang w:val="es-MX"/>
        </w:rPr>
        <w:t xml:space="preserve"> a las recomendaciones que han </w:t>
      </w:r>
      <w:r>
        <w:rPr>
          <w:lang w:val="es-MX"/>
        </w:rPr>
        <w:t xml:space="preserve">hecho </w:t>
      </w:r>
      <w:r w:rsidRPr="00413162">
        <w:rPr>
          <w:lang w:val="es-MX"/>
        </w:rPr>
        <w:t xml:space="preserve">los organismos internacionales debido a esta contingencia. </w:t>
      </w:r>
    </w:p>
    <w:p w14:paraId="636D182D" w14:textId="4820A900" w:rsidR="00A53496" w:rsidRPr="00A71198" w:rsidRDefault="00AD2831" w:rsidP="00A53496">
      <w:pPr>
        <w:pStyle w:val="Texto"/>
        <w:keepNext/>
        <w:keepLines/>
        <w:autoSpaceDE w:val="0"/>
        <w:autoSpaceDN w:val="0"/>
        <w:adjustRightInd w:val="0"/>
        <w:spacing w:before="480" w:after="0" w:line="240" w:lineRule="auto"/>
        <w:ind w:firstLine="0"/>
        <w:jc w:val="right"/>
        <w:rPr>
          <w:sz w:val="24"/>
          <w:szCs w:val="24"/>
        </w:rPr>
      </w:pPr>
      <w:r>
        <w:rPr>
          <w:noProof/>
        </w:rPr>
        <w:drawing>
          <wp:inline distT="0" distB="0" distL="0" distR="0" wp14:anchorId="79611BD1" wp14:editId="1D750D0D">
            <wp:extent cx="3513600" cy="1638000"/>
            <wp:effectExtent l="0" t="0" r="0" b="635"/>
            <wp:docPr id="18" name="Imagen 18" descr="Los Índices Nacionales de Precios están certificados por MB Certification México, S.C., número de certificado MBC/01484/SGC con vigencia a diciembre de 2023. Mediante el Sistema de Gestión de la Calidad que cumple con el estándar internacional ISO 9001:2015/NMX-CC-9001-IMNC-2015.&#10;&#10; &#10;"/>
            <wp:cNvGraphicFramePr/>
            <a:graphic xmlns:a="http://schemas.openxmlformats.org/drawingml/2006/main">
              <a:graphicData uri="http://schemas.openxmlformats.org/drawingml/2006/picture">
                <pic:pic xmlns:pic="http://schemas.openxmlformats.org/drawingml/2006/picture">
                  <pic:nvPicPr>
                    <pic:cNvPr id="2" name="Imagen 2" descr="Los Índices Nacionales de Precios están certificados por MB Certification México, S.C., número de certificado MBC/01484/SGC con vigencia a diciembre de 2023. Mediante el Sistema de Gestión de la Calidad que cumple con el estándar internacional ISO 9001:2015/NMX-CC-9001-IMNC-2015.&#10;&#10; &#10;"/>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13600" cy="1638000"/>
                    </a:xfrm>
                    <a:prstGeom prst="rect">
                      <a:avLst/>
                    </a:prstGeom>
                    <a:noFill/>
                  </pic:spPr>
                </pic:pic>
              </a:graphicData>
            </a:graphic>
          </wp:inline>
        </w:drawing>
      </w:r>
    </w:p>
    <w:p w14:paraId="6B45726D" w14:textId="77777777" w:rsidR="00A53496" w:rsidRDefault="00A53496" w:rsidP="00A53496">
      <w:pPr>
        <w:pStyle w:val="Prrafodelista"/>
        <w:autoSpaceDE w:val="0"/>
        <w:autoSpaceDN w:val="0"/>
        <w:adjustRightInd w:val="0"/>
        <w:ind w:left="-142" w:right="113"/>
        <w:rPr>
          <w:lang w:val="es-MX"/>
        </w:rPr>
      </w:pPr>
    </w:p>
    <w:p w14:paraId="6243B801" w14:textId="77777777" w:rsidR="00A53496" w:rsidRPr="008B4FB7" w:rsidRDefault="00A53496" w:rsidP="00A53496">
      <w:pPr>
        <w:pStyle w:val="Prrafodelista"/>
        <w:autoSpaceDE w:val="0"/>
        <w:autoSpaceDN w:val="0"/>
        <w:adjustRightInd w:val="0"/>
        <w:ind w:left="-142" w:right="113"/>
        <w:rPr>
          <w:lang w:val="es-MX"/>
        </w:rPr>
      </w:pPr>
    </w:p>
    <w:p w14:paraId="5AF6FAAB" w14:textId="77777777" w:rsidR="00A53496" w:rsidRDefault="00A53496" w:rsidP="00A53496">
      <w:pPr>
        <w:pStyle w:val="p01"/>
        <w:keepLines w:val="0"/>
        <w:tabs>
          <w:tab w:val="left" w:pos="3261"/>
        </w:tabs>
        <w:spacing w:before="0"/>
        <w:ind w:left="1418"/>
        <w:outlineLvl w:val="0"/>
        <w:rPr>
          <w:rFonts w:ascii="Arial" w:hAnsi="Arial" w:cs="Arial"/>
          <w:b/>
          <w:color w:val="000000"/>
          <w:szCs w:val="24"/>
        </w:rPr>
      </w:pPr>
      <w:r>
        <w:rPr>
          <w:rFonts w:ascii="Arial" w:hAnsi="Arial" w:cs="Arial"/>
          <w:b/>
          <w:color w:val="000000"/>
          <w:szCs w:val="24"/>
        </w:rPr>
        <w:t xml:space="preserve">    </w:t>
      </w:r>
      <w:r>
        <w:rPr>
          <w:rFonts w:ascii="Arial" w:hAnsi="Arial" w:cs="Arial"/>
          <w:b/>
          <w:color w:val="000000"/>
          <w:szCs w:val="24"/>
        </w:rPr>
        <w:tab/>
      </w:r>
      <w:r>
        <w:rPr>
          <w:rFonts w:ascii="Arial" w:hAnsi="Arial" w:cs="Arial"/>
          <w:b/>
          <w:color w:val="000000"/>
          <w:szCs w:val="24"/>
        </w:rPr>
        <w:tab/>
      </w:r>
    </w:p>
    <w:p w14:paraId="4FFB5912" w14:textId="77777777" w:rsidR="00A53496" w:rsidRDefault="00A53496" w:rsidP="00A53496">
      <w:pPr>
        <w:pStyle w:val="p01"/>
        <w:keepLines w:val="0"/>
        <w:tabs>
          <w:tab w:val="left" w:pos="3261"/>
        </w:tabs>
        <w:spacing w:before="0"/>
        <w:ind w:left="1418"/>
        <w:outlineLvl w:val="0"/>
        <w:rPr>
          <w:rFonts w:ascii="Arial" w:hAnsi="Arial" w:cs="Arial"/>
          <w:sz w:val="20"/>
        </w:rPr>
      </w:pPr>
      <w:r>
        <w:rPr>
          <w:rFonts w:ascii="Arial" w:hAnsi="Arial" w:cs="Arial"/>
          <w:b/>
          <w:color w:val="000000"/>
          <w:szCs w:val="24"/>
        </w:rPr>
        <w:tab/>
      </w:r>
      <w:r w:rsidRPr="003B1ACA">
        <w:rPr>
          <w:rFonts w:ascii="Arial" w:hAnsi="Arial" w:cs="Arial"/>
          <w:b/>
          <w:color w:val="000000"/>
          <w:szCs w:val="24"/>
        </w:rPr>
        <w:t>Se anexa Nota Técnica</w:t>
      </w:r>
    </w:p>
    <w:p w14:paraId="7894F767" w14:textId="77777777" w:rsidR="00A53496" w:rsidRDefault="00A53496" w:rsidP="00A53496">
      <w:pPr>
        <w:pStyle w:val="NormalWeb"/>
        <w:spacing w:before="0" w:beforeAutospacing="0" w:after="0" w:afterAutospacing="0"/>
        <w:ind w:left="-426" w:right="-518"/>
        <w:contextualSpacing/>
        <w:jc w:val="center"/>
        <w:rPr>
          <w:rFonts w:ascii="Arial" w:hAnsi="Arial" w:cs="Arial"/>
          <w:sz w:val="20"/>
          <w:szCs w:val="20"/>
        </w:rPr>
      </w:pPr>
    </w:p>
    <w:p w14:paraId="05E431E4" w14:textId="77777777" w:rsidR="00A53496" w:rsidRDefault="00A53496" w:rsidP="00A53496">
      <w:pPr>
        <w:pStyle w:val="NormalWeb"/>
        <w:spacing w:before="0" w:beforeAutospacing="0" w:after="0" w:afterAutospacing="0"/>
        <w:ind w:left="-426" w:right="-518"/>
        <w:contextualSpacing/>
        <w:jc w:val="center"/>
        <w:rPr>
          <w:rFonts w:ascii="Arial" w:hAnsi="Arial" w:cs="Arial"/>
          <w:sz w:val="20"/>
          <w:szCs w:val="20"/>
        </w:rPr>
      </w:pPr>
    </w:p>
    <w:p w14:paraId="1E5ABAE4" w14:textId="77777777" w:rsidR="00A53496" w:rsidRDefault="00A53496" w:rsidP="00A53496">
      <w:pPr>
        <w:pStyle w:val="NormalWeb"/>
        <w:spacing w:before="0" w:beforeAutospacing="0" w:after="0" w:afterAutospacing="0"/>
        <w:ind w:left="-426" w:right="-518"/>
        <w:contextualSpacing/>
        <w:jc w:val="center"/>
        <w:rPr>
          <w:rFonts w:ascii="Arial" w:hAnsi="Arial" w:cs="Arial"/>
          <w:sz w:val="20"/>
          <w:szCs w:val="20"/>
        </w:rPr>
      </w:pPr>
    </w:p>
    <w:p w14:paraId="19C0861C" w14:textId="77777777" w:rsidR="00A53496" w:rsidRDefault="00A53496" w:rsidP="00A53496">
      <w:pPr>
        <w:pStyle w:val="NormalWeb"/>
        <w:spacing w:before="0" w:beforeAutospacing="0" w:after="0" w:afterAutospacing="0"/>
        <w:ind w:left="-426" w:right="-518"/>
        <w:contextualSpacing/>
        <w:jc w:val="center"/>
        <w:rPr>
          <w:rFonts w:ascii="Arial" w:hAnsi="Arial" w:cs="Arial"/>
          <w:sz w:val="20"/>
          <w:szCs w:val="20"/>
        </w:rPr>
      </w:pPr>
    </w:p>
    <w:p w14:paraId="09E5AC61" w14:textId="77777777" w:rsidR="00A53496" w:rsidRDefault="00A53496" w:rsidP="00A53496">
      <w:pPr>
        <w:pStyle w:val="NormalWeb"/>
        <w:spacing w:after="0" w:afterAutospacing="0"/>
        <w:ind w:left="-426" w:right="-518"/>
        <w:contextualSpacing/>
        <w:jc w:val="center"/>
        <w:rPr>
          <w:rFonts w:ascii="Arial" w:hAnsi="Arial" w:cs="Arial"/>
          <w:sz w:val="20"/>
          <w:szCs w:val="20"/>
        </w:rPr>
      </w:pPr>
    </w:p>
    <w:p w14:paraId="4B12AE4C" w14:textId="73BA411C" w:rsidR="00A53496" w:rsidRDefault="00A53496" w:rsidP="00A53496">
      <w:pPr>
        <w:pStyle w:val="NormalWeb"/>
        <w:spacing w:before="120" w:beforeAutospacing="0" w:after="0" w:afterAutospacing="0"/>
        <w:ind w:left="-426" w:right="-518"/>
        <w:contextualSpacing/>
        <w:jc w:val="center"/>
        <w:rPr>
          <w:rFonts w:ascii="Arial" w:hAnsi="Arial" w:cs="Arial"/>
          <w:sz w:val="20"/>
          <w:szCs w:val="20"/>
        </w:rPr>
      </w:pPr>
    </w:p>
    <w:p w14:paraId="4B60B885" w14:textId="77777777" w:rsidR="00AF59A5" w:rsidRDefault="00AF59A5" w:rsidP="00A53496">
      <w:pPr>
        <w:pStyle w:val="NormalWeb"/>
        <w:spacing w:before="120" w:beforeAutospacing="0" w:after="0" w:afterAutospacing="0"/>
        <w:ind w:left="-426" w:right="-518"/>
        <w:contextualSpacing/>
        <w:jc w:val="center"/>
        <w:rPr>
          <w:rFonts w:ascii="Arial" w:hAnsi="Arial" w:cs="Arial"/>
          <w:sz w:val="20"/>
          <w:szCs w:val="20"/>
        </w:rPr>
      </w:pPr>
    </w:p>
    <w:p w14:paraId="26B58821" w14:textId="77777777" w:rsidR="00A53496" w:rsidRDefault="00A53496" w:rsidP="00A53496">
      <w:pPr>
        <w:pStyle w:val="NormalWeb"/>
        <w:spacing w:before="0" w:beforeAutospacing="0" w:after="0" w:afterAutospacing="0"/>
        <w:ind w:left="-426" w:right="-518"/>
        <w:contextualSpacing/>
        <w:jc w:val="center"/>
        <w:rPr>
          <w:rFonts w:ascii="Arial" w:hAnsi="Arial" w:cs="Arial"/>
          <w:sz w:val="20"/>
          <w:szCs w:val="20"/>
        </w:rPr>
      </w:pPr>
    </w:p>
    <w:p w14:paraId="1D3430C2" w14:textId="77777777" w:rsidR="00A53496" w:rsidRDefault="00A53496" w:rsidP="00A53496">
      <w:pPr>
        <w:pStyle w:val="NormalWeb"/>
        <w:spacing w:before="0" w:beforeAutospacing="0" w:after="0" w:afterAutospacing="0"/>
        <w:ind w:left="-426" w:right="-518"/>
        <w:contextualSpacing/>
        <w:jc w:val="center"/>
        <w:rPr>
          <w:rFonts w:ascii="Arial" w:hAnsi="Arial" w:cs="Arial"/>
          <w:sz w:val="20"/>
          <w:szCs w:val="20"/>
        </w:rPr>
      </w:pPr>
    </w:p>
    <w:p w14:paraId="763F42FD" w14:textId="77777777" w:rsidR="00A53496" w:rsidRPr="003D7879" w:rsidRDefault="00A53496" w:rsidP="00AF59A5">
      <w:pPr>
        <w:pStyle w:val="NormalWeb"/>
        <w:spacing w:after="0" w:afterAutospacing="0"/>
        <w:ind w:left="-426" w:right="-518"/>
        <w:contextualSpacing/>
        <w:jc w:val="center"/>
        <w:rPr>
          <w:rFonts w:ascii="Arial" w:hAnsi="Arial" w:cs="Arial"/>
          <w:sz w:val="22"/>
          <w:szCs w:val="22"/>
        </w:rPr>
      </w:pPr>
      <w:r w:rsidRPr="003D7879">
        <w:rPr>
          <w:rFonts w:ascii="Arial" w:hAnsi="Arial" w:cs="Arial"/>
          <w:sz w:val="22"/>
          <w:szCs w:val="22"/>
        </w:rPr>
        <w:t xml:space="preserve">Para consultas de medios y periodistas, contactar a: </w:t>
      </w:r>
      <w:hyperlink r:id="rId10" w:history="1">
        <w:r w:rsidRPr="003D7879">
          <w:rPr>
            <w:rStyle w:val="Hipervnculo"/>
            <w:rFonts w:ascii="Arial" w:hAnsi="Arial" w:cs="Arial"/>
            <w:sz w:val="22"/>
            <w:szCs w:val="22"/>
          </w:rPr>
          <w:t>comunicacionsocial@inegi.org.mx</w:t>
        </w:r>
      </w:hyperlink>
      <w:r w:rsidRPr="003D7879">
        <w:rPr>
          <w:rFonts w:ascii="Arial" w:hAnsi="Arial" w:cs="Arial"/>
          <w:sz w:val="22"/>
          <w:szCs w:val="22"/>
        </w:rPr>
        <w:t xml:space="preserve"> </w:t>
      </w:r>
    </w:p>
    <w:p w14:paraId="73F9CCCF" w14:textId="77777777" w:rsidR="00A53496" w:rsidRPr="003D7879" w:rsidRDefault="00A53496" w:rsidP="00A53496">
      <w:pPr>
        <w:pStyle w:val="NormalWeb"/>
        <w:spacing w:before="0" w:beforeAutospacing="0" w:after="0" w:afterAutospacing="0"/>
        <w:ind w:left="-426" w:right="-518"/>
        <w:contextualSpacing/>
        <w:jc w:val="center"/>
        <w:rPr>
          <w:rFonts w:ascii="Arial" w:hAnsi="Arial" w:cs="Arial"/>
          <w:sz w:val="22"/>
          <w:szCs w:val="22"/>
        </w:rPr>
      </w:pPr>
      <w:r w:rsidRPr="003D7879">
        <w:rPr>
          <w:rFonts w:ascii="Arial" w:hAnsi="Arial" w:cs="Arial"/>
          <w:sz w:val="22"/>
          <w:szCs w:val="22"/>
        </w:rPr>
        <w:t xml:space="preserve">o llamar al teléfono (55) 52-78-10-00, </w:t>
      </w:r>
      <w:proofErr w:type="spellStart"/>
      <w:r w:rsidRPr="003D7879">
        <w:rPr>
          <w:rFonts w:ascii="Arial" w:hAnsi="Arial" w:cs="Arial"/>
          <w:sz w:val="22"/>
          <w:szCs w:val="22"/>
        </w:rPr>
        <w:t>exts</w:t>
      </w:r>
      <w:proofErr w:type="spellEnd"/>
      <w:r w:rsidRPr="003D7879">
        <w:rPr>
          <w:rFonts w:ascii="Arial" w:hAnsi="Arial" w:cs="Arial"/>
          <w:sz w:val="22"/>
          <w:szCs w:val="22"/>
        </w:rPr>
        <w:t>. 1134, 1260 y 1241.</w:t>
      </w:r>
    </w:p>
    <w:p w14:paraId="5133066D" w14:textId="77777777" w:rsidR="00A53496" w:rsidRPr="003D7879" w:rsidRDefault="00A53496" w:rsidP="00A53496">
      <w:pPr>
        <w:ind w:left="-426" w:right="-518"/>
        <w:contextualSpacing/>
        <w:jc w:val="center"/>
        <w:rPr>
          <w:sz w:val="22"/>
          <w:szCs w:val="22"/>
        </w:rPr>
      </w:pPr>
    </w:p>
    <w:p w14:paraId="2D8A6CB9" w14:textId="77777777" w:rsidR="00A53496" w:rsidRPr="003D7879" w:rsidRDefault="00A53496" w:rsidP="00A53496">
      <w:pPr>
        <w:ind w:left="-426" w:right="-518"/>
        <w:contextualSpacing/>
        <w:jc w:val="center"/>
        <w:rPr>
          <w:sz w:val="22"/>
          <w:szCs w:val="22"/>
        </w:rPr>
      </w:pPr>
      <w:r w:rsidRPr="003D7879">
        <w:rPr>
          <w:sz w:val="22"/>
          <w:szCs w:val="22"/>
        </w:rPr>
        <w:t xml:space="preserve">Dirección de Atención a Medios / Dirección General Adjunta de Comunicación </w:t>
      </w:r>
    </w:p>
    <w:p w14:paraId="3279C8FA" w14:textId="77777777" w:rsidR="00A53496" w:rsidRPr="00B70710" w:rsidRDefault="00A53496" w:rsidP="00A53496">
      <w:pPr>
        <w:ind w:left="-426" w:right="-518"/>
        <w:contextualSpacing/>
        <w:jc w:val="center"/>
        <w:rPr>
          <w:sz w:val="22"/>
          <w:szCs w:val="22"/>
        </w:rPr>
      </w:pPr>
    </w:p>
    <w:p w14:paraId="051FFB83" w14:textId="77777777" w:rsidR="00A53496" w:rsidRDefault="00A53496" w:rsidP="00A53496">
      <w:pPr>
        <w:ind w:left="-425" w:right="-516"/>
        <w:contextualSpacing/>
        <w:jc w:val="center"/>
      </w:pPr>
      <w:r w:rsidRPr="008F0992">
        <w:rPr>
          <w:noProof/>
          <w:sz w:val="20"/>
          <w:lang w:val="es-MX" w:eastAsia="es-MX"/>
        </w:rPr>
        <w:drawing>
          <wp:inline distT="0" distB="0" distL="0" distR="0" wp14:anchorId="4C027143" wp14:editId="14BFE964">
            <wp:extent cx="318472" cy="322419"/>
            <wp:effectExtent l="0" t="0" r="5715" b="1905"/>
            <wp:docPr id="8" name="Imagen 8" descr="C:\Users\saladeprensa\Desktop\NVOS LOGOS\F.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adeprensa\Desktop\NVOS LOGOS\F.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8390" cy="332460"/>
                    </a:xfrm>
                    <a:prstGeom prst="rect">
                      <a:avLst/>
                    </a:prstGeom>
                    <a:noFill/>
                    <a:ln>
                      <a:noFill/>
                    </a:ln>
                  </pic:spPr>
                </pic:pic>
              </a:graphicData>
            </a:graphic>
          </wp:inline>
        </w:drawing>
      </w:r>
      <w:r>
        <w:rPr>
          <w:noProof/>
          <w:sz w:val="20"/>
          <w:lang w:eastAsia="es-MX"/>
        </w:rPr>
        <w:t xml:space="preserve"> </w:t>
      </w:r>
      <w:r w:rsidRPr="008F0992">
        <w:rPr>
          <w:noProof/>
          <w:sz w:val="20"/>
          <w:lang w:val="es-MX" w:eastAsia="es-MX"/>
        </w:rPr>
        <w:drawing>
          <wp:inline distT="0" distB="0" distL="0" distR="0" wp14:anchorId="216950D6" wp14:editId="604EDB5C">
            <wp:extent cx="327704" cy="325467"/>
            <wp:effectExtent l="0" t="0" r="0" b="0"/>
            <wp:docPr id="9" name="Imagen 9" descr="C:\Users\saladeprensa\Desktop\NVOS LOGOS\I.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adeprensa\Desktop\NVOS LOGOS\I.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3660" cy="440632"/>
                    </a:xfrm>
                    <a:prstGeom prst="rect">
                      <a:avLst/>
                    </a:prstGeom>
                    <a:noFill/>
                    <a:ln>
                      <a:noFill/>
                    </a:ln>
                  </pic:spPr>
                </pic:pic>
              </a:graphicData>
            </a:graphic>
          </wp:inline>
        </w:drawing>
      </w:r>
      <w:r>
        <w:rPr>
          <w:noProof/>
          <w:sz w:val="20"/>
          <w:lang w:eastAsia="es-MX"/>
        </w:rPr>
        <w:t xml:space="preserve"> </w:t>
      </w:r>
      <w:r w:rsidRPr="008F0992">
        <w:rPr>
          <w:noProof/>
          <w:sz w:val="20"/>
          <w:lang w:val="es-MX" w:eastAsia="es-MX"/>
        </w:rPr>
        <w:drawing>
          <wp:inline distT="0" distB="0" distL="0" distR="0" wp14:anchorId="4C424C69" wp14:editId="267A38E1">
            <wp:extent cx="321276" cy="324093"/>
            <wp:effectExtent l="0" t="0" r="3175" b="0"/>
            <wp:docPr id="12" name="Imagen 12" descr="C:\Users\saladeprensa\Desktop\NVOS LOGOS\T.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adeprensa\Desktop\NVOS LOGOS\T.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2052" cy="334964"/>
                    </a:xfrm>
                    <a:prstGeom prst="rect">
                      <a:avLst/>
                    </a:prstGeom>
                    <a:noFill/>
                    <a:ln>
                      <a:noFill/>
                    </a:ln>
                  </pic:spPr>
                </pic:pic>
              </a:graphicData>
            </a:graphic>
          </wp:inline>
        </w:drawing>
      </w:r>
      <w:r>
        <w:rPr>
          <w:noProof/>
          <w:sz w:val="20"/>
          <w:lang w:eastAsia="es-MX"/>
        </w:rPr>
        <w:t xml:space="preserve"> </w:t>
      </w:r>
      <w:r w:rsidRPr="008F0992">
        <w:rPr>
          <w:noProof/>
          <w:sz w:val="20"/>
          <w:lang w:val="es-MX" w:eastAsia="es-MX"/>
        </w:rPr>
        <w:drawing>
          <wp:inline distT="0" distB="0" distL="0" distR="0" wp14:anchorId="39E4D652" wp14:editId="1AFEE5AD">
            <wp:extent cx="321276" cy="326574"/>
            <wp:effectExtent l="0" t="0" r="3175" b="0"/>
            <wp:docPr id="15" name="Imagen 15" descr="C:\Users\saladeprensa\Desktop\NVOS LOGOS\Y.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ladeprensa\Desktop\NVOS LOGOS\Y.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0702" cy="376816"/>
                    </a:xfrm>
                    <a:prstGeom prst="rect">
                      <a:avLst/>
                    </a:prstGeom>
                    <a:noFill/>
                    <a:ln>
                      <a:noFill/>
                    </a:ln>
                  </pic:spPr>
                </pic:pic>
              </a:graphicData>
            </a:graphic>
          </wp:inline>
        </w:drawing>
      </w:r>
      <w:r>
        <w:rPr>
          <w:noProof/>
          <w:sz w:val="20"/>
          <w:lang w:eastAsia="es-MX"/>
        </w:rPr>
        <w:t xml:space="preserve">  </w:t>
      </w:r>
      <w:r w:rsidRPr="008F0992">
        <w:rPr>
          <w:noProof/>
          <w:sz w:val="14"/>
          <w:szCs w:val="18"/>
          <w:lang w:val="es-MX" w:eastAsia="es-MX"/>
        </w:rPr>
        <w:drawing>
          <wp:inline distT="0" distB="0" distL="0" distR="0" wp14:anchorId="3FBDE82D" wp14:editId="7380E761">
            <wp:extent cx="2323070" cy="319707"/>
            <wp:effectExtent l="0" t="0" r="1270" b="4445"/>
            <wp:docPr id="14" name="Imagen 14">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93623" cy="356941"/>
                    </a:xfrm>
                    <a:prstGeom prst="rect">
                      <a:avLst/>
                    </a:prstGeom>
                    <a:noFill/>
                    <a:ln>
                      <a:noFill/>
                    </a:ln>
                  </pic:spPr>
                </pic:pic>
              </a:graphicData>
            </a:graphic>
          </wp:inline>
        </w:drawing>
      </w:r>
      <w:r>
        <w:rPr>
          <w:b/>
          <w:color w:val="000000"/>
        </w:rPr>
        <w:tab/>
      </w:r>
    </w:p>
    <w:p w14:paraId="37007827" w14:textId="77777777" w:rsidR="00A53496" w:rsidRPr="00157C43" w:rsidRDefault="00A53496" w:rsidP="00A53496">
      <w:pPr>
        <w:pStyle w:val="bullet"/>
        <w:tabs>
          <w:tab w:val="left" w:pos="8789"/>
        </w:tabs>
        <w:spacing w:before="0"/>
        <w:ind w:left="0" w:right="51" w:firstLine="0"/>
        <w:jc w:val="center"/>
        <w:rPr>
          <w:rFonts w:cs="Arial"/>
          <w:szCs w:val="24"/>
        </w:rPr>
        <w:sectPr w:rsidR="00A53496" w:rsidRPr="00157C43" w:rsidSect="004B348B">
          <w:headerReference w:type="default" r:id="rId21"/>
          <w:footerReference w:type="default" r:id="rId22"/>
          <w:pgSz w:w="12240" w:h="15840" w:code="1"/>
          <w:pgMar w:top="1" w:right="1183" w:bottom="0" w:left="1560" w:header="510" w:footer="510" w:gutter="0"/>
          <w:cols w:space="720"/>
          <w:docGrid w:linePitch="272"/>
        </w:sectPr>
      </w:pPr>
      <w:r>
        <w:rPr>
          <w:rFonts w:cs="Arial"/>
          <w:szCs w:val="24"/>
        </w:rPr>
        <w:tab/>
      </w:r>
    </w:p>
    <w:p w14:paraId="280E466A" w14:textId="50A08AC2" w:rsidR="00A53496" w:rsidRPr="00E9384E" w:rsidRDefault="00A53496" w:rsidP="00A53496">
      <w:pPr>
        <w:pStyle w:val="Profesin"/>
        <w:tabs>
          <w:tab w:val="left" w:pos="8647"/>
        </w:tabs>
        <w:contextualSpacing/>
        <w:rPr>
          <w:sz w:val="24"/>
          <w:szCs w:val="24"/>
        </w:rPr>
      </w:pPr>
      <w:r w:rsidRPr="00E9384E">
        <w:rPr>
          <w:sz w:val="24"/>
          <w:szCs w:val="24"/>
        </w:rPr>
        <w:lastRenderedPageBreak/>
        <w:t>NOTA TÉCNICA</w:t>
      </w:r>
    </w:p>
    <w:p w14:paraId="39F801E1" w14:textId="77777777" w:rsidR="003F578E" w:rsidRPr="003F578E" w:rsidRDefault="003F578E" w:rsidP="00A53496">
      <w:pPr>
        <w:pStyle w:val="Profesin"/>
        <w:tabs>
          <w:tab w:val="left" w:pos="8647"/>
        </w:tabs>
        <w:contextualSpacing/>
        <w:rPr>
          <w:sz w:val="16"/>
          <w:szCs w:val="16"/>
        </w:rPr>
      </w:pPr>
    </w:p>
    <w:p w14:paraId="27445CEE" w14:textId="77777777" w:rsidR="00DF2D89" w:rsidRPr="00E9384E" w:rsidRDefault="00DF2D89" w:rsidP="00D74605">
      <w:pPr>
        <w:pStyle w:val="Profesin"/>
        <w:rPr>
          <w:sz w:val="24"/>
          <w:szCs w:val="24"/>
        </w:rPr>
      </w:pPr>
      <w:r w:rsidRPr="00E9384E">
        <w:rPr>
          <w:sz w:val="24"/>
          <w:szCs w:val="24"/>
        </w:rPr>
        <w:t>ÍNDICE NACIONAL DE PRECIOS AL CONSUMIDOR</w:t>
      </w:r>
    </w:p>
    <w:p w14:paraId="04ADCCF0" w14:textId="2B3FDAB6" w:rsidR="00DF2D89" w:rsidRPr="00E9384E" w:rsidRDefault="00DF2D89" w:rsidP="00DF2D89">
      <w:pPr>
        <w:pStyle w:val="Profesin"/>
        <w:rPr>
          <w:caps w:val="0"/>
          <w:sz w:val="24"/>
          <w:szCs w:val="24"/>
        </w:rPr>
      </w:pPr>
      <w:r w:rsidRPr="00E9384E">
        <w:rPr>
          <w:caps w:val="0"/>
          <w:sz w:val="24"/>
          <w:szCs w:val="24"/>
        </w:rPr>
        <w:t xml:space="preserve">Primera quincena de </w:t>
      </w:r>
      <w:r w:rsidR="007A2497" w:rsidRPr="00E9384E">
        <w:rPr>
          <w:caps w:val="0"/>
          <w:sz w:val="24"/>
          <w:szCs w:val="24"/>
        </w:rPr>
        <w:t>octu</w:t>
      </w:r>
      <w:r w:rsidR="0039290C" w:rsidRPr="00E9384E">
        <w:rPr>
          <w:caps w:val="0"/>
          <w:sz w:val="24"/>
          <w:szCs w:val="24"/>
        </w:rPr>
        <w:t xml:space="preserve">bre </w:t>
      </w:r>
      <w:r w:rsidRPr="00E9384E">
        <w:rPr>
          <w:caps w:val="0"/>
          <w:sz w:val="24"/>
          <w:szCs w:val="24"/>
        </w:rPr>
        <w:t>de 202</w:t>
      </w:r>
      <w:r w:rsidR="00A40648" w:rsidRPr="00E9384E">
        <w:rPr>
          <w:caps w:val="0"/>
          <w:sz w:val="24"/>
          <w:szCs w:val="24"/>
        </w:rPr>
        <w:t>1</w:t>
      </w:r>
    </w:p>
    <w:p w14:paraId="1C7810F6" w14:textId="387BC999" w:rsidR="00D00C54" w:rsidRDefault="00D00C54">
      <w:pPr>
        <w:jc w:val="left"/>
        <w:rPr>
          <w:b/>
          <w:i/>
          <w:color w:val="000000" w:themeColor="text1"/>
        </w:rPr>
      </w:pPr>
    </w:p>
    <w:p w14:paraId="75F4DC1C" w14:textId="4988B441" w:rsidR="005E1990" w:rsidRPr="00B940B6" w:rsidRDefault="005E1990" w:rsidP="00BD1A5A">
      <w:pPr>
        <w:keepNext/>
        <w:keepLines/>
        <w:widowControl w:val="0"/>
        <w:spacing w:before="360"/>
        <w:jc w:val="left"/>
        <w:rPr>
          <w:b/>
          <w:i/>
          <w:color w:val="000000" w:themeColor="text1"/>
        </w:rPr>
      </w:pPr>
      <w:r w:rsidRPr="00866182">
        <w:rPr>
          <w:b/>
          <w:i/>
          <w:color w:val="000000" w:themeColor="text1"/>
        </w:rPr>
        <w:t xml:space="preserve">Índice Nacional de Precios al </w:t>
      </w:r>
      <w:r w:rsidRPr="00B940B6">
        <w:rPr>
          <w:b/>
          <w:i/>
          <w:color w:val="000000" w:themeColor="text1"/>
        </w:rPr>
        <w:t xml:space="preserve">Consumidor </w:t>
      </w:r>
    </w:p>
    <w:p w14:paraId="3555468C" w14:textId="2F292F76" w:rsidR="007A2497" w:rsidRDefault="007A2497" w:rsidP="0099011F">
      <w:pPr>
        <w:keepNext/>
        <w:keepLines/>
        <w:autoSpaceDE w:val="0"/>
        <w:autoSpaceDN w:val="0"/>
        <w:adjustRightInd w:val="0"/>
        <w:spacing w:before="360"/>
      </w:pPr>
      <w:bookmarkStart w:id="2" w:name="_Hlk33002076"/>
      <w:r w:rsidRPr="00A71198">
        <w:t>En la primer</w:t>
      </w:r>
      <w:r>
        <w:t xml:space="preserve">a quincena de octubre de </w:t>
      </w:r>
      <w:r w:rsidRPr="00A71198">
        <w:t>20</w:t>
      </w:r>
      <w:r>
        <w:t>21</w:t>
      </w:r>
      <w:r w:rsidRPr="00A71198">
        <w:t xml:space="preserve"> el Índice Nacional de Precios al Consumidor</w:t>
      </w:r>
      <w:r>
        <w:t xml:space="preserve"> (INPC)</w:t>
      </w:r>
      <w:r w:rsidRPr="00A71198">
        <w:t xml:space="preserve"> </w:t>
      </w:r>
      <w:r>
        <w:t>registró una inflación de 0.54</w:t>
      </w:r>
      <w:r w:rsidRPr="00A71198">
        <w:t xml:space="preserve"> por ciento</w:t>
      </w:r>
      <w:r w:rsidR="0099011F">
        <w:t xml:space="preserve"> frente a la quincena inmediata anterior, misma tasa </w:t>
      </w:r>
      <w:r w:rsidR="00E81C6E">
        <w:t xml:space="preserve">que </w:t>
      </w:r>
      <w:r>
        <w:t xml:space="preserve">la </w:t>
      </w:r>
      <w:r w:rsidR="00E81C6E">
        <w:t>reportada en igual quincena de un año antes</w:t>
      </w:r>
      <w:r>
        <w:t>.</w:t>
      </w:r>
    </w:p>
    <w:p w14:paraId="090860E5" w14:textId="77777777" w:rsidR="00E81C6E" w:rsidRPr="00F1727E" w:rsidRDefault="00E81C6E" w:rsidP="00E81C6E">
      <w:pPr>
        <w:pStyle w:val="n01"/>
        <w:keepNext/>
        <w:spacing w:before="360"/>
        <w:ind w:left="0" w:firstLine="0"/>
        <w:jc w:val="center"/>
        <w:rPr>
          <w:rFonts w:ascii="Arial" w:hAnsi="Arial"/>
          <w:b/>
          <w:bCs/>
          <w:color w:val="000000" w:themeColor="text1"/>
          <w:sz w:val="22"/>
        </w:rPr>
      </w:pPr>
      <w:r w:rsidRPr="00F1727E">
        <w:rPr>
          <w:rFonts w:ascii="Arial" w:hAnsi="Arial"/>
          <w:b/>
          <w:bCs/>
          <w:color w:val="000000" w:themeColor="text1"/>
          <w:sz w:val="22"/>
        </w:rPr>
        <w:t>ÍNDICE NACIONAL DE PRECIOS AL CONSUMIDOR</w:t>
      </w:r>
    </w:p>
    <w:p w14:paraId="351AC21F" w14:textId="52FF556D" w:rsidR="007A2497" w:rsidRPr="00E81C6E" w:rsidRDefault="007A2497" w:rsidP="00E81C6E">
      <w:pPr>
        <w:keepNext/>
        <w:keepLines/>
        <w:widowControl w:val="0"/>
        <w:autoSpaceDE w:val="0"/>
        <w:autoSpaceDN w:val="0"/>
        <w:adjustRightInd w:val="0"/>
        <w:spacing w:before="3" w:line="225" w:lineRule="exact"/>
        <w:jc w:val="center"/>
        <w:rPr>
          <w:sz w:val="18"/>
          <w:szCs w:val="18"/>
        </w:rPr>
      </w:pPr>
      <w:r w:rsidRPr="00E81C6E">
        <w:rPr>
          <w:sz w:val="18"/>
          <w:szCs w:val="18"/>
        </w:rPr>
        <w:t>Variación porcentual quincenal</w:t>
      </w:r>
      <w:r w:rsidR="00E81C6E">
        <w:rPr>
          <w:sz w:val="18"/>
          <w:szCs w:val="18"/>
        </w:rPr>
        <w:t>,</w:t>
      </w:r>
      <w:r w:rsidRPr="00E81C6E">
        <w:rPr>
          <w:sz w:val="18"/>
          <w:szCs w:val="18"/>
        </w:rPr>
        <w:t xml:space="preserve"> durante la primera quincena de octubre de los años que se indican</w:t>
      </w:r>
    </w:p>
    <w:p w14:paraId="5E95F55A" w14:textId="0E2B03A7" w:rsidR="007A2497" w:rsidRPr="00A71198" w:rsidRDefault="005709FC" w:rsidP="00E81C6E">
      <w:pPr>
        <w:autoSpaceDE w:val="0"/>
        <w:autoSpaceDN w:val="0"/>
        <w:adjustRightInd w:val="0"/>
        <w:jc w:val="center"/>
        <w:rPr>
          <w:noProof/>
        </w:rPr>
      </w:pPr>
      <w:r>
        <w:rPr>
          <w:noProof/>
        </w:rPr>
        <w:drawing>
          <wp:inline distT="0" distB="0" distL="0" distR="0" wp14:anchorId="2337DA36" wp14:editId="440ED9F6">
            <wp:extent cx="5040000" cy="2880000"/>
            <wp:effectExtent l="0" t="0" r="27305" b="34925"/>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26F7BE2" w14:textId="68330CD6" w:rsidR="007A2497" w:rsidRPr="00A71198" w:rsidRDefault="007A2497" w:rsidP="003F578E">
      <w:pPr>
        <w:autoSpaceDE w:val="0"/>
        <w:autoSpaceDN w:val="0"/>
        <w:adjustRightInd w:val="0"/>
        <w:spacing w:before="600"/>
      </w:pPr>
      <w:r w:rsidRPr="002E2B24">
        <w:t xml:space="preserve">En el siguiente cuadro se presentan las variaciones e incidencias durante </w:t>
      </w:r>
      <w:r>
        <w:t xml:space="preserve">la primera quincena de octubre </w:t>
      </w:r>
      <w:r w:rsidRPr="002E2B24">
        <w:t xml:space="preserve">de </w:t>
      </w:r>
      <w:r w:rsidR="00E81C6E">
        <w:t xml:space="preserve">este año </w:t>
      </w:r>
      <w:r w:rsidRPr="002E2B24">
        <w:t>en el INPC, así como en los subíndices que lo integran.</w:t>
      </w:r>
    </w:p>
    <w:p w14:paraId="39F076AD" w14:textId="77777777" w:rsidR="007A2497" w:rsidRPr="00A71198" w:rsidRDefault="007A2497" w:rsidP="007A2497">
      <w:pPr>
        <w:pStyle w:val="Prrafodelista"/>
        <w:keepNext/>
        <w:keepLines/>
        <w:widowControl w:val="0"/>
        <w:spacing w:before="360"/>
        <w:ind w:left="0"/>
        <w:jc w:val="center"/>
        <w:rPr>
          <w:b/>
          <w:smallCaps/>
        </w:rPr>
      </w:pPr>
      <w:r>
        <w:rPr>
          <w:b/>
          <w:smallCaps/>
        </w:rPr>
        <w:lastRenderedPageBreak/>
        <w:t>INPC Y SUS COMPONENTES</w:t>
      </w:r>
    </w:p>
    <w:p w14:paraId="5905A223" w14:textId="6248A7F4" w:rsidR="007A2497" w:rsidRPr="00E81C6E" w:rsidRDefault="00E81C6E" w:rsidP="007A2497">
      <w:pPr>
        <w:keepNext/>
        <w:keepLines/>
        <w:widowControl w:val="0"/>
        <w:jc w:val="center"/>
        <w:rPr>
          <w:sz w:val="18"/>
          <w:szCs w:val="20"/>
        </w:rPr>
      </w:pPr>
      <w:r>
        <w:rPr>
          <w:sz w:val="18"/>
          <w:szCs w:val="20"/>
        </w:rPr>
        <w:t>P</w:t>
      </w:r>
      <w:r w:rsidR="007A2497" w:rsidRPr="00E81C6E">
        <w:rPr>
          <w:sz w:val="18"/>
          <w:szCs w:val="20"/>
        </w:rPr>
        <w:t xml:space="preserve">rimera quincena de octubre de los años que se indican </w:t>
      </w:r>
    </w:p>
    <w:p w14:paraId="482A0A02" w14:textId="35D15371" w:rsidR="007A2497" w:rsidRPr="00A71198" w:rsidRDefault="005709FC" w:rsidP="007A2497">
      <w:pPr>
        <w:keepNext/>
        <w:keepLines/>
        <w:widowControl w:val="0"/>
        <w:jc w:val="center"/>
        <w:rPr>
          <w:b/>
        </w:rPr>
      </w:pPr>
      <w:r w:rsidRPr="005709FC">
        <w:rPr>
          <w:noProof/>
        </w:rPr>
        <w:drawing>
          <wp:inline distT="0" distB="0" distL="0" distR="0" wp14:anchorId="18610E08" wp14:editId="7EF29CD2">
            <wp:extent cx="5972810" cy="2520642"/>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2810" cy="2520642"/>
                    </a:xfrm>
                    <a:prstGeom prst="rect">
                      <a:avLst/>
                    </a:prstGeom>
                    <a:noFill/>
                    <a:ln>
                      <a:noFill/>
                    </a:ln>
                  </pic:spPr>
                </pic:pic>
              </a:graphicData>
            </a:graphic>
          </wp:inline>
        </w:drawing>
      </w:r>
    </w:p>
    <w:p w14:paraId="74D3D758" w14:textId="77777777" w:rsidR="00E81C6E" w:rsidRPr="00A71198" w:rsidRDefault="00E81C6E" w:rsidP="00E81C6E">
      <w:pPr>
        <w:autoSpaceDE w:val="0"/>
        <w:autoSpaceDN w:val="0"/>
        <w:adjustRightInd w:val="0"/>
        <w:ind w:left="283" w:right="113" w:hanging="170"/>
        <w:rPr>
          <w:color w:val="006600"/>
          <w:sz w:val="16"/>
          <w:szCs w:val="16"/>
        </w:rPr>
      </w:pPr>
      <w:r w:rsidRPr="00A71198">
        <w:rPr>
          <w:color w:val="006600"/>
          <w:sz w:val="18"/>
          <w:szCs w:val="16"/>
          <w:vertAlign w:val="superscript"/>
        </w:rPr>
        <w:t>1/</w:t>
      </w:r>
      <w:r w:rsidRPr="00A71198">
        <w:rPr>
          <w:color w:val="006600"/>
          <w:sz w:val="16"/>
          <w:szCs w:val="16"/>
        </w:rPr>
        <w:tab/>
        <w:t>La incidencia se refiere a la contribución en puntos porcentuales de cada componente del INPC en la inflación general. Ésta se calcula utilizando los ponderadores de cada subíndice, así como los precios relativos y sus respectivas variaciones. En ciertos casos, la suma de los componentes de algún grupo de subíndices puede tener alguna discrepancia por efectos de redondeo.</w:t>
      </w:r>
    </w:p>
    <w:p w14:paraId="7DF93777" w14:textId="77777777" w:rsidR="00E81C6E" w:rsidRPr="00A71198" w:rsidRDefault="00E81C6E" w:rsidP="00E81C6E">
      <w:pPr>
        <w:autoSpaceDE w:val="0"/>
        <w:autoSpaceDN w:val="0"/>
        <w:adjustRightInd w:val="0"/>
        <w:ind w:left="283" w:right="113" w:hanging="170"/>
        <w:rPr>
          <w:color w:val="006600"/>
          <w:sz w:val="16"/>
          <w:szCs w:val="16"/>
        </w:rPr>
      </w:pPr>
      <w:r w:rsidRPr="00A71198">
        <w:rPr>
          <w:color w:val="006600"/>
          <w:sz w:val="18"/>
          <w:szCs w:val="16"/>
          <w:vertAlign w:val="superscript"/>
        </w:rPr>
        <w:t>2/</w:t>
      </w:r>
      <w:r w:rsidRPr="00A71198">
        <w:rPr>
          <w:color w:val="006600"/>
          <w:sz w:val="16"/>
          <w:szCs w:val="16"/>
        </w:rPr>
        <w:tab/>
        <w:t>Incluye alimentos procesados, bebidas y tabaco, no incluye productos agropecuarios.</w:t>
      </w:r>
    </w:p>
    <w:p w14:paraId="5CD1C1BF" w14:textId="77777777" w:rsidR="00E81C6E" w:rsidRPr="00A71198" w:rsidRDefault="00E81C6E" w:rsidP="00E81C6E">
      <w:pPr>
        <w:autoSpaceDE w:val="0"/>
        <w:autoSpaceDN w:val="0"/>
        <w:adjustRightInd w:val="0"/>
        <w:ind w:left="283" w:right="113" w:hanging="170"/>
        <w:rPr>
          <w:color w:val="006600"/>
          <w:sz w:val="16"/>
          <w:szCs w:val="16"/>
        </w:rPr>
      </w:pPr>
      <w:r w:rsidRPr="00A71198">
        <w:rPr>
          <w:color w:val="006600"/>
          <w:sz w:val="18"/>
          <w:szCs w:val="16"/>
          <w:vertAlign w:val="superscript"/>
        </w:rPr>
        <w:t>3/</w:t>
      </w:r>
      <w:r w:rsidRPr="00A71198">
        <w:rPr>
          <w:color w:val="006600"/>
          <w:sz w:val="16"/>
          <w:szCs w:val="16"/>
        </w:rPr>
        <w:tab/>
        <w:t>Incluye vivienda propia, renta de vivienda, servicio doméstico y otros servicios para el hogar.</w:t>
      </w:r>
    </w:p>
    <w:p w14:paraId="76029D6A" w14:textId="77777777" w:rsidR="00E81C6E" w:rsidRPr="00A71198" w:rsidRDefault="00E81C6E" w:rsidP="00E81C6E">
      <w:pPr>
        <w:autoSpaceDE w:val="0"/>
        <w:autoSpaceDN w:val="0"/>
        <w:adjustRightInd w:val="0"/>
        <w:ind w:left="283" w:right="113" w:hanging="170"/>
        <w:rPr>
          <w:color w:val="006600"/>
          <w:sz w:val="16"/>
          <w:szCs w:val="16"/>
        </w:rPr>
      </w:pPr>
      <w:r w:rsidRPr="00A71198">
        <w:rPr>
          <w:color w:val="006600"/>
          <w:sz w:val="18"/>
          <w:szCs w:val="16"/>
          <w:vertAlign w:val="superscript"/>
        </w:rPr>
        <w:t>4/</w:t>
      </w:r>
      <w:r w:rsidRPr="00A71198">
        <w:rPr>
          <w:color w:val="006600"/>
          <w:sz w:val="18"/>
          <w:szCs w:val="16"/>
          <w:vertAlign w:val="superscript"/>
        </w:rPr>
        <w:tab/>
      </w:r>
      <w:r w:rsidRPr="00A71198">
        <w:rPr>
          <w:color w:val="006600"/>
          <w:sz w:val="16"/>
          <w:szCs w:val="16"/>
        </w:rPr>
        <w:t>Incluye loncherías, fondas y taquerías, restaurantes y similares, servicio de telefonía móvil, mantenimiento de automóvil, consulta médica, servicios turísticos en paquete, entre otros.</w:t>
      </w:r>
    </w:p>
    <w:p w14:paraId="0278D88B" w14:textId="77777777" w:rsidR="007A2497" w:rsidRPr="00A71198" w:rsidRDefault="007A2497" w:rsidP="00E81C6E">
      <w:pPr>
        <w:pStyle w:val="n01"/>
        <w:keepLines w:val="0"/>
        <w:spacing w:before="720"/>
        <w:ind w:left="0" w:firstLine="0"/>
        <w:rPr>
          <w:rFonts w:ascii="Arial" w:hAnsi="Arial"/>
          <w:b/>
          <w:i/>
          <w:color w:val="auto"/>
        </w:rPr>
      </w:pPr>
      <w:r>
        <w:rPr>
          <w:rFonts w:ascii="Arial" w:hAnsi="Arial"/>
          <w:b/>
          <w:i/>
          <w:color w:val="auto"/>
        </w:rPr>
        <w:t>Inflación por componentes</w:t>
      </w:r>
    </w:p>
    <w:p w14:paraId="7117FAA6" w14:textId="7554919A" w:rsidR="007A2497" w:rsidRPr="00A71198" w:rsidRDefault="007A2497" w:rsidP="007A2497">
      <w:pPr>
        <w:autoSpaceDE w:val="0"/>
        <w:autoSpaceDN w:val="0"/>
        <w:adjustRightInd w:val="0"/>
        <w:spacing w:before="240"/>
      </w:pPr>
      <w:r w:rsidRPr="00A71198">
        <w:t xml:space="preserve">La variación en la primera quincena de </w:t>
      </w:r>
      <w:r>
        <w:t>octubre</w:t>
      </w:r>
      <w:r w:rsidRPr="00A71198">
        <w:t xml:space="preserve"> </w:t>
      </w:r>
      <w:r w:rsidR="00CB095E">
        <w:t xml:space="preserve">de este año </w:t>
      </w:r>
      <w:r w:rsidRPr="00A71198">
        <w:t xml:space="preserve">de los índices subyacente y no subyacente fue de </w:t>
      </w:r>
      <w:r w:rsidR="00E81C6E">
        <w:t xml:space="preserve">un alza de </w:t>
      </w:r>
      <w:r w:rsidRPr="00A71198">
        <w:t>0.</w:t>
      </w:r>
      <w:r>
        <w:t>33</w:t>
      </w:r>
      <w:r w:rsidRPr="00A71198">
        <w:t xml:space="preserve"> y </w:t>
      </w:r>
      <w:r w:rsidR="00E81C6E">
        <w:t xml:space="preserve">de </w:t>
      </w:r>
      <w:r>
        <w:t>1.18</w:t>
      </w:r>
      <w:r w:rsidRPr="00A71198">
        <w:t xml:space="preserve"> por ciento</w:t>
      </w:r>
      <w:r w:rsidR="00E81C6E">
        <w:t>,</w:t>
      </w:r>
      <w:r>
        <w:t xml:space="preserve"> </w:t>
      </w:r>
      <w:r w:rsidRPr="00A71198">
        <w:t>respectivamente</w:t>
      </w:r>
      <w:r>
        <w:t xml:space="preserve">. Los </w:t>
      </w:r>
      <w:r w:rsidRPr="00A71198">
        <w:t xml:space="preserve">datos </w:t>
      </w:r>
      <w:r w:rsidR="00E81C6E">
        <w:t xml:space="preserve">comparables para </w:t>
      </w:r>
      <w:r w:rsidRPr="00A71198">
        <w:t>el mismo periodo de 20</w:t>
      </w:r>
      <w:r>
        <w:t>20</w:t>
      </w:r>
      <w:r w:rsidRPr="00A71198">
        <w:t xml:space="preserve"> </w:t>
      </w:r>
      <w:r>
        <w:t>fueron</w:t>
      </w:r>
      <w:r w:rsidRPr="00A71198">
        <w:t xml:space="preserve"> </w:t>
      </w:r>
      <w:r w:rsidR="00E81C6E">
        <w:t xml:space="preserve">de </w:t>
      </w:r>
      <w:r w:rsidRPr="00A71198">
        <w:t>0.</w:t>
      </w:r>
      <w:r>
        <w:t>14</w:t>
      </w:r>
      <w:r w:rsidRPr="00A71198">
        <w:t xml:space="preserve"> y </w:t>
      </w:r>
      <w:r w:rsidR="00E81C6E">
        <w:t xml:space="preserve">de </w:t>
      </w:r>
      <w:r>
        <w:t>1.80 por ciento.</w:t>
      </w:r>
    </w:p>
    <w:p w14:paraId="51660282" w14:textId="77777777" w:rsidR="009C6667" w:rsidRPr="00F1727E" w:rsidRDefault="009C6667" w:rsidP="009C6667">
      <w:pPr>
        <w:keepNext/>
        <w:keepLines/>
        <w:spacing w:before="240"/>
        <w:jc w:val="center"/>
        <w:rPr>
          <w:b/>
          <w:bCs/>
          <w:color w:val="000000" w:themeColor="text1"/>
          <w:spacing w:val="1"/>
          <w:sz w:val="22"/>
          <w:szCs w:val="22"/>
        </w:rPr>
      </w:pPr>
      <w:r w:rsidRPr="00F1727E">
        <w:rPr>
          <w:b/>
          <w:bCs/>
          <w:color w:val="000000" w:themeColor="text1"/>
          <w:spacing w:val="1"/>
          <w:sz w:val="22"/>
          <w:szCs w:val="22"/>
        </w:rPr>
        <w:lastRenderedPageBreak/>
        <w:t>ÍNDICES DE PRECIOS SUBYACENTE Y NO SUBYACENTE</w:t>
      </w:r>
    </w:p>
    <w:p w14:paraId="0B22FD5E" w14:textId="2F1A0AF2" w:rsidR="007A2497" w:rsidRPr="009C6667" w:rsidRDefault="007A2497" w:rsidP="009C6667">
      <w:pPr>
        <w:keepNext/>
        <w:keepLines/>
        <w:widowControl w:val="0"/>
        <w:autoSpaceDE w:val="0"/>
        <w:autoSpaceDN w:val="0"/>
        <w:adjustRightInd w:val="0"/>
        <w:jc w:val="center"/>
        <w:rPr>
          <w:sz w:val="18"/>
          <w:szCs w:val="18"/>
        </w:rPr>
      </w:pPr>
      <w:r w:rsidRPr="009C6667">
        <w:rPr>
          <w:sz w:val="18"/>
          <w:szCs w:val="18"/>
        </w:rPr>
        <w:t xml:space="preserve">Variación porcentual </w:t>
      </w:r>
      <w:r w:rsidR="009C6667">
        <w:rPr>
          <w:sz w:val="18"/>
          <w:szCs w:val="18"/>
        </w:rPr>
        <w:t xml:space="preserve">quincenal, </w:t>
      </w:r>
      <w:r w:rsidRPr="009C6667">
        <w:rPr>
          <w:sz w:val="18"/>
          <w:szCs w:val="18"/>
        </w:rPr>
        <w:t>en la primera quincena de octubre de los años que se indican</w:t>
      </w:r>
    </w:p>
    <w:p w14:paraId="585EB937" w14:textId="23D3DD92" w:rsidR="007A2497" w:rsidRPr="009C6667" w:rsidRDefault="005709FC" w:rsidP="007A2497">
      <w:pPr>
        <w:pStyle w:val="n01"/>
        <w:keepLines w:val="0"/>
        <w:spacing w:before="0"/>
        <w:ind w:left="0" w:firstLine="0"/>
        <w:jc w:val="center"/>
        <w:rPr>
          <w:noProof/>
        </w:rPr>
      </w:pPr>
      <w:r>
        <w:rPr>
          <w:noProof/>
        </w:rPr>
        <w:drawing>
          <wp:inline distT="0" distB="0" distL="0" distR="0" wp14:anchorId="11E7E696" wp14:editId="0A27870E">
            <wp:extent cx="5040000" cy="2880000"/>
            <wp:effectExtent l="0" t="0" r="27305" b="15875"/>
            <wp:docPr id="7" name="Gráfico 7">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1DF1942" w14:textId="77777777" w:rsidR="007A2497" w:rsidRDefault="007A2497" w:rsidP="009C6667">
      <w:pPr>
        <w:autoSpaceDE w:val="0"/>
        <w:autoSpaceDN w:val="0"/>
        <w:adjustRightInd w:val="0"/>
        <w:spacing w:before="360"/>
      </w:pPr>
      <w:r>
        <w:t>A continuación,</w:t>
      </w:r>
      <w:r w:rsidRPr="00C31BEB">
        <w:t xml:space="preserve"> se muestra la serie histórica de la inflación por componentes en variaciones anuales.</w:t>
      </w:r>
    </w:p>
    <w:p w14:paraId="67AF0700" w14:textId="77777777" w:rsidR="007A2497" w:rsidRPr="009C6667" w:rsidRDefault="007A2497" w:rsidP="009C6667">
      <w:pPr>
        <w:pStyle w:val="n01"/>
        <w:keepNext/>
        <w:widowControl w:val="0"/>
        <w:spacing w:before="360"/>
        <w:ind w:left="0" w:firstLine="0"/>
        <w:jc w:val="center"/>
        <w:rPr>
          <w:rFonts w:ascii="Arial" w:hAnsi="Arial"/>
          <w:b/>
          <w:bCs/>
          <w:smallCaps/>
          <w:color w:val="000000" w:themeColor="text1"/>
          <w:sz w:val="22"/>
          <w:szCs w:val="22"/>
        </w:rPr>
      </w:pPr>
      <w:r w:rsidRPr="009C6667">
        <w:rPr>
          <w:rFonts w:ascii="Arial" w:hAnsi="Arial"/>
          <w:b/>
          <w:bCs/>
          <w:smallCaps/>
          <w:color w:val="000000" w:themeColor="text1"/>
          <w:sz w:val="22"/>
          <w:szCs w:val="22"/>
        </w:rPr>
        <w:t xml:space="preserve">INPC Y SUS COMPONENTES </w:t>
      </w:r>
    </w:p>
    <w:p w14:paraId="40AC7865" w14:textId="78C286A5" w:rsidR="007A2497" w:rsidRPr="009C6667" w:rsidRDefault="007A2497" w:rsidP="009C6667">
      <w:pPr>
        <w:keepNext/>
        <w:keepLines/>
        <w:widowControl w:val="0"/>
        <w:autoSpaceDE w:val="0"/>
        <w:autoSpaceDN w:val="0"/>
        <w:adjustRightInd w:val="0"/>
        <w:jc w:val="center"/>
        <w:rPr>
          <w:sz w:val="18"/>
          <w:szCs w:val="18"/>
        </w:rPr>
      </w:pPr>
      <w:r w:rsidRPr="009C6667">
        <w:rPr>
          <w:sz w:val="18"/>
          <w:szCs w:val="18"/>
        </w:rPr>
        <w:t>Variación porcentual anual</w:t>
      </w:r>
      <w:r w:rsidR="009C6667">
        <w:rPr>
          <w:sz w:val="18"/>
          <w:szCs w:val="18"/>
        </w:rPr>
        <w:t>,</w:t>
      </w:r>
      <w:r w:rsidRPr="009C6667">
        <w:rPr>
          <w:sz w:val="18"/>
          <w:szCs w:val="18"/>
        </w:rPr>
        <w:t xml:space="preserve"> </w:t>
      </w:r>
      <w:r w:rsidR="009C6667">
        <w:rPr>
          <w:sz w:val="18"/>
          <w:szCs w:val="18"/>
        </w:rPr>
        <w:t xml:space="preserve">por </w:t>
      </w:r>
      <w:r w:rsidRPr="009C6667">
        <w:rPr>
          <w:sz w:val="18"/>
          <w:szCs w:val="18"/>
        </w:rPr>
        <w:t xml:space="preserve">quincena de </w:t>
      </w:r>
      <w:r w:rsidR="009C6667">
        <w:rPr>
          <w:sz w:val="18"/>
          <w:szCs w:val="18"/>
        </w:rPr>
        <w:t>los años que se indican</w:t>
      </w:r>
    </w:p>
    <w:p w14:paraId="33939C06" w14:textId="30EFDCA2" w:rsidR="007A2497" w:rsidRPr="00A71198" w:rsidRDefault="005709FC" w:rsidP="007A2497">
      <w:pPr>
        <w:widowControl w:val="0"/>
        <w:autoSpaceDE w:val="0"/>
        <w:autoSpaceDN w:val="0"/>
        <w:adjustRightInd w:val="0"/>
        <w:jc w:val="center"/>
        <w:rPr>
          <w:noProof/>
        </w:rPr>
      </w:pPr>
      <w:r>
        <w:rPr>
          <w:noProof/>
        </w:rPr>
        <w:drawing>
          <wp:inline distT="0" distB="0" distL="0" distR="0" wp14:anchorId="7CF003EC" wp14:editId="77635FA3">
            <wp:extent cx="5040000" cy="2880000"/>
            <wp:effectExtent l="0" t="0" r="27305" b="15875"/>
            <wp:docPr id="10" name="Gráfico 10">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F127AB4" w14:textId="1407F6DA" w:rsidR="007A2497" w:rsidRPr="00550ACA" w:rsidRDefault="009C6667" w:rsidP="005709FC">
      <w:pPr>
        <w:keepNext/>
        <w:keepLines/>
        <w:autoSpaceDE w:val="0"/>
        <w:autoSpaceDN w:val="0"/>
        <w:adjustRightInd w:val="0"/>
        <w:spacing w:before="240"/>
      </w:pPr>
      <w:r>
        <w:lastRenderedPageBreak/>
        <w:t>Ahora se</w:t>
      </w:r>
      <w:r w:rsidRPr="00550ACA">
        <w:t xml:space="preserve"> presenta</w:t>
      </w:r>
      <w:r>
        <w:t>n</w:t>
      </w:r>
      <w:r w:rsidRPr="00550ACA">
        <w:t xml:space="preserve"> los principales </w:t>
      </w:r>
      <w:r w:rsidR="007A2497" w:rsidRPr="00550ACA">
        <w:t>productos genéricos cuyas variaciones de precios al alza y a la baja destacaron por su incidencia sobre la inflación general.</w:t>
      </w:r>
    </w:p>
    <w:p w14:paraId="73829655" w14:textId="77777777" w:rsidR="009C6667" w:rsidRPr="00F1727E" w:rsidRDefault="009C6667" w:rsidP="005709FC">
      <w:pPr>
        <w:keepNext/>
        <w:keepLines/>
        <w:widowControl w:val="0"/>
        <w:tabs>
          <w:tab w:val="left" w:pos="1220"/>
        </w:tabs>
        <w:autoSpaceDE w:val="0"/>
        <w:autoSpaceDN w:val="0"/>
        <w:adjustRightInd w:val="0"/>
        <w:spacing w:before="240"/>
        <w:jc w:val="center"/>
        <w:rPr>
          <w:b/>
          <w:bCs/>
          <w:color w:val="000000" w:themeColor="text1"/>
          <w:spacing w:val="1"/>
          <w:sz w:val="22"/>
          <w:szCs w:val="22"/>
        </w:rPr>
      </w:pPr>
      <w:r w:rsidRPr="00F1727E">
        <w:rPr>
          <w:b/>
          <w:bCs/>
          <w:color w:val="000000" w:themeColor="text1"/>
          <w:spacing w:val="1"/>
          <w:sz w:val="22"/>
          <w:szCs w:val="22"/>
        </w:rPr>
        <w:t>ÍNDICE NACIONAL DE PRECIOS AL CONSUMIDOR</w:t>
      </w:r>
    </w:p>
    <w:p w14:paraId="73CE1DEE" w14:textId="77777777" w:rsidR="009C6667" w:rsidRPr="00F1727E" w:rsidRDefault="009C6667" w:rsidP="009C6667">
      <w:pPr>
        <w:widowControl w:val="0"/>
        <w:tabs>
          <w:tab w:val="left" w:pos="1220"/>
        </w:tabs>
        <w:autoSpaceDE w:val="0"/>
        <w:autoSpaceDN w:val="0"/>
        <w:adjustRightInd w:val="0"/>
        <w:jc w:val="center"/>
        <w:rPr>
          <w:b/>
          <w:bCs/>
          <w:color w:val="000000" w:themeColor="text1"/>
          <w:spacing w:val="1"/>
          <w:sz w:val="22"/>
        </w:rPr>
      </w:pPr>
      <w:r w:rsidRPr="00F1727E">
        <w:rPr>
          <w:b/>
          <w:bCs/>
          <w:color w:val="000000" w:themeColor="text1"/>
          <w:spacing w:val="1"/>
          <w:sz w:val="22"/>
        </w:rPr>
        <w:t>GENÉRICOS CON MAYOR Y MENOR INCIDENCIA</w:t>
      </w:r>
    </w:p>
    <w:p w14:paraId="6D2D16A4" w14:textId="77777777" w:rsidR="007A2497" w:rsidRPr="009C6667" w:rsidRDefault="007A2497" w:rsidP="009C6667">
      <w:pPr>
        <w:keepNext/>
        <w:keepLines/>
        <w:widowControl w:val="0"/>
        <w:autoSpaceDE w:val="0"/>
        <w:autoSpaceDN w:val="0"/>
        <w:adjustRightInd w:val="0"/>
        <w:jc w:val="center"/>
        <w:rPr>
          <w:color w:val="000000"/>
          <w:position w:val="-1"/>
          <w:sz w:val="18"/>
          <w:szCs w:val="20"/>
        </w:rPr>
      </w:pPr>
      <w:r w:rsidRPr="009C6667">
        <w:rPr>
          <w:color w:val="000000"/>
          <w:position w:val="-1"/>
          <w:sz w:val="18"/>
          <w:szCs w:val="20"/>
        </w:rPr>
        <w:t>Primera quincena de octubre de 2021</w:t>
      </w:r>
    </w:p>
    <w:p w14:paraId="75CA7288" w14:textId="5D4A583B" w:rsidR="007A2497" w:rsidRPr="00A71198" w:rsidRDefault="005709FC" w:rsidP="007A2497">
      <w:pPr>
        <w:autoSpaceDE w:val="0"/>
        <w:autoSpaceDN w:val="0"/>
        <w:adjustRightInd w:val="0"/>
        <w:jc w:val="center"/>
        <w:rPr>
          <w:noProof/>
        </w:rPr>
      </w:pPr>
      <w:r w:rsidRPr="005709FC">
        <w:rPr>
          <w:noProof/>
        </w:rPr>
        <w:drawing>
          <wp:inline distT="0" distB="0" distL="0" distR="0" wp14:anchorId="7A7BE8FE" wp14:editId="7C52CBF5">
            <wp:extent cx="5972810" cy="1788129"/>
            <wp:effectExtent l="0" t="0" r="0" b="317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72810" cy="1788129"/>
                    </a:xfrm>
                    <a:prstGeom prst="rect">
                      <a:avLst/>
                    </a:prstGeom>
                    <a:noFill/>
                    <a:ln>
                      <a:noFill/>
                    </a:ln>
                  </pic:spPr>
                </pic:pic>
              </a:graphicData>
            </a:graphic>
          </wp:inline>
        </w:drawing>
      </w:r>
    </w:p>
    <w:p w14:paraId="083FE3DC" w14:textId="77777777" w:rsidR="009C6667" w:rsidRPr="00321AF7" w:rsidRDefault="009C6667" w:rsidP="009C6667">
      <w:pPr>
        <w:autoSpaceDE w:val="0"/>
        <w:autoSpaceDN w:val="0"/>
        <w:adjustRightInd w:val="0"/>
        <w:spacing w:line="276" w:lineRule="auto"/>
        <w:ind w:left="283" w:right="113" w:hanging="170"/>
        <w:rPr>
          <w:color w:val="006600"/>
          <w:sz w:val="16"/>
          <w:szCs w:val="16"/>
        </w:rPr>
      </w:pPr>
      <w:r w:rsidRPr="00F1727E">
        <w:rPr>
          <w:color w:val="006600"/>
          <w:sz w:val="18"/>
          <w:szCs w:val="16"/>
          <w:vertAlign w:val="superscript"/>
        </w:rPr>
        <w:t>1/</w:t>
      </w:r>
      <w:r>
        <w:rPr>
          <w:color w:val="006600"/>
          <w:sz w:val="18"/>
          <w:szCs w:val="16"/>
          <w:vertAlign w:val="superscript"/>
        </w:rPr>
        <w:tab/>
      </w:r>
      <w:r w:rsidRPr="00321AF7">
        <w:rPr>
          <w:color w:val="006600"/>
          <w:sz w:val="16"/>
          <w:szCs w:val="16"/>
        </w:rPr>
        <w:t>La incidencia se refiere a la contribución en puntos porcentuales de cada componente del INPC a la inflación general. Ésta se calcula utilizando los ponderadores de cada subíndice, así como los precios relativos y sus respectivas variaciones.</w:t>
      </w:r>
    </w:p>
    <w:p w14:paraId="1B2817E1" w14:textId="72A24914" w:rsidR="007A2497" w:rsidRPr="009C6667" w:rsidRDefault="007A2497" w:rsidP="009C6667">
      <w:pPr>
        <w:autoSpaceDE w:val="0"/>
        <w:autoSpaceDN w:val="0"/>
        <w:adjustRightInd w:val="0"/>
        <w:spacing w:line="276" w:lineRule="auto"/>
        <w:ind w:left="283" w:right="113" w:hanging="170"/>
        <w:rPr>
          <w:color w:val="006600"/>
          <w:sz w:val="16"/>
          <w:szCs w:val="16"/>
        </w:rPr>
      </w:pPr>
      <w:r w:rsidRPr="009C6667">
        <w:rPr>
          <w:color w:val="006600"/>
          <w:sz w:val="18"/>
          <w:szCs w:val="16"/>
          <w:vertAlign w:val="superscript"/>
        </w:rPr>
        <w:t>2/</w:t>
      </w:r>
      <w:r w:rsidR="009C6667">
        <w:rPr>
          <w:color w:val="006600"/>
          <w:sz w:val="18"/>
          <w:szCs w:val="16"/>
          <w:vertAlign w:val="superscript"/>
        </w:rPr>
        <w:tab/>
      </w:r>
      <w:r w:rsidRPr="009C6667">
        <w:rPr>
          <w:color w:val="006600"/>
          <w:sz w:val="16"/>
          <w:szCs w:val="16"/>
        </w:rPr>
        <w:t>El programa</w:t>
      </w:r>
      <w:r w:rsidR="009C6667">
        <w:rPr>
          <w:color w:val="006600"/>
          <w:sz w:val="16"/>
          <w:szCs w:val="16"/>
        </w:rPr>
        <w:t xml:space="preserve"> </w:t>
      </w:r>
      <w:r w:rsidRPr="009C6667">
        <w:rPr>
          <w:color w:val="006600"/>
          <w:sz w:val="16"/>
          <w:szCs w:val="16"/>
        </w:rPr>
        <w:t>de</w:t>
      </w:r>
      <w:r w:rsidR="009C6667">
        <w:rPr>
          <w:color w:val="006600"/>
          <w:sz w:val="16"/>
          <w:szCs w:val="16"/>
        </w:rPr>
        <w:t xml:space="preserve"> </w:t>
      </w:r>
      <w:r w:rsidRPr="009C6667">
        <w:rPr>
          <w:color w:val="006600"/>
          <w:sz w:val="16"/>
          <w:szCs w:val="16"/>
        </w:rPr>
        <w:t>tarifas</w:t>
      </w:r>
      <w:r w:rsidR="009C6667">
        <w:rPr>
          <w:color w:val="006600"/>
          <w:sz w:val="16"/>
          <w:szCs w:val="16"/>
        </w:rPr>
        <w:t xml:space="preserve"> </w:t>
      </w:r>
      <w:r w:rsidRPr="009C6667">
        <w:rPr>
          <w:color w:val="006600"/>
          <w:sz w:val="16"/>
          <w:szCs w:val="16"/>
        </w:rPr>
        <w:t>eléctricas</w:t>
      </w:r>
      <w:r w:rsidR="009C6667">
        <w:rPr>
          <w:color w:val="006600"/>
          <w:sz w:val="16"/>
          <w:szCs w:val="16"/>
        </w:rPr>
        <w:t xml:space="preserve"> </w:t>
      </w:r>
      <w:r w:rsidRPr="009C6667">
        <w:rPr>
          <w:color w:val="006600"/>
          <w:sz w:val="16"/>
          <w:szCs w:val="16"/>
        </w:rPr>
        <w:t>de</w:t>
      </w:r>
      <w:r w:rsidR="009C6667">
        <w:rPr>
          <w:color w:val="006600"/>
          <w:sz w:val="16"/>
          <w:szCs w:val="16"/>
        </w:rPr>
        <w:t xml:space="preserve"> </w:t>
      </w:r>
      <w:r w:rsidRPr="009C6667">
        <w:rPr>
          <w:color w:val="006600"/>
          <w:sz w:val="16"/>
          <w:szCs w:val="16"/>
        </w:rPr>
        <w:t>temporada</w:t>
      </w:r>
      <w:r w:rsidR="009C6667">
        <w:rPr>
          <w:color w:val="006600"/>
          <w:sz w:val="16"/>
          <w:szCs w:val="16"/>
        </w:rPr>
        <w:t xml:space="preserve"> </w:t>
      </w:r>
      <w:r w:rsidRPr="009C6667">
        <w:rPr>
          <w:color w:val="006600"/>
          <w:sz w:val="16"/>
          <w:szCs w:val="16"/>
        </w:rPr>
        <w:t>cálida</w:t>
      </w:r>
      <w:r w:rsidR="009C6667">
        <w:rPr>
          <w:color w:val="006600"/>
          <w:sz w:val="16"/>
          <w:szCs w:val="16"/>
        </w:rPr>
        <w:t xml:space="preserve"> </w:t>
      </w:r>
      <w:r w:rsidRPr="009C6667">
        <w:rPr>
          <w:color w:val="006600"/>
          <w:sz w:val="16"/>
          <w:szCs w:val="16"/>
        </w:rPr>
        <w:t>terminó</w:t>
      </w:r>
      <w:r w:rsidR="009C6667">
        <w:rPr>
          <w:color w:val="006600"/>
          <w:sz w:val="16"/>
          <w:szCs w:val="16"/>
        </w:rPr>
        <w:t xml:space="preserve"> </w:t>
      </w:r>
      <w:r w:rsidRPr="009C6667">
        <w:rPr>
          <w:color w:val="006600"/>
          <w:sz w:val="16"/>
          <w:szCs w:val="16"/>
        </w:rPr>
        <w:t>su</w:t>
      </w:r>
      <w:r w:rsidR="009C6667">
        <w:rPr>
          <w:color w:val="006600"/>
          <w:sz w:val="16"/>
          <w:szCs w:val="16"/>
        </w:rPr>
        <w:t xml:space="preserve"> </w:t>
      </w:r>
      <w:r w:rsidRPr="009C6667">
        <w:rPr>
          <w:color w:val="006600"/>
          <w:sz w:val="16"/>
          <w:szCs w:val="16"/>
        </w:rPr>
        <w:t>periodo</w:t>
      </w:r>
      <w:r w:rsidR="009C6667">
        <w:rPr>
          <w:color w:val="006600"/>
          <w:sz w:val="16"/>
          <w:szCs w:val="16"/>
        </w:rPr>
        <w:t xml:space="preserve"> </w:t>
      </w:r>
      <w:r w:rsidRPr="009C6667">
        <w:rPr>
          <w:color w:val="006600"/>
          <w:sz w:val="16"/>
          <w:szCs w:val="16"/>
        </w:rPr>
        <w:t>de</w:t>
      </w:r>
      <w:r w:rsidR="009C6667">
        <w:rPr>
          <w:color w:val="006600"/>
          <w:sz w:val="16"/>
          <w:szCs w:val="16"/>
        </w:rPr>
        <w:t xml:space="preserve"> </w:t>
      </w:r>
      <w:r w:rsidRPr="009C6667">
        <w:rPr>
          <w:color w:val="006600"/>
          <w:sz w:val="16"/>
          <w:szCs w:val="16"/>
        </w:rPr>
        <w:t>vigencia</w:t>
      </w:r>
      <w:r w:rsidR="009C6667">
        <w:rPr>
          <w:color w:val="006600"/>
          <w:sz w:val="16"/>
          <w:szCs w:val="16"/>
        </w:rPr>
        <w:t xml:space="preserve"> </w:t>
      </w:r>
      <w:r w:rsidRPr="009C6667">
        <w:rPr>
          <w:color w:val="006600"/>
          <w:sz w:val="16"/>
          <w:szCs w:val="16"/>
        </w:rPr>
        <w:t>durante</w:t>
      </w:r>
      <w:r w:rsidR="009C6667">
        <w:rPr>
          <w:color w:val="006600"/>
          <w:sz w:val="16"/>
          <w:szCs w:val="16"/>
        </w:rPr>
        <w:t xml:space="preserve"> </w:t>
      </w:r>
      <w:r w:rsidRPr="009C6667">
        <w:rPr>
          <w:color w:val="006600"/>
          <w:sz w:val="16"/>
          <w:szCs w:val="16"/>
        </w:rPr>
        <w:t>octubre</w:t>
      </w:r>
      <w:r w:rsidR="009C6667">
        <w:rPr>
          <w:color w:val="006600"/>
          <w:sz w:val="16"/>
          <w:szCs w:val="16"/>
        </w:rPr>
        <w:t xml:space="preserve"> </w:t>
      </w:r>
      <w:r w:rsidRPr="009C6667">
        <w:rPr>
          <w:color w:val="006600"/>
          <w:sz w:val="16"/>
          <w:szCs w:val="16"/>
        </w:rPr>
        <w:t>en</w:t>
      </w:r>
      <w:r w:rsidR="009C6667">
        <w:rPr>
          <w:color w:val="006600"/>
          <w:sz w:val="16"/>
          <w:szCs w:val="16"/>
        </w:rPr>
        <w:t xml:space="preserve"> </w:t>
      </w:r>
      <w:r w:rsidRPr="009C6667">
        <w:rPr>
          <w:color w:val="006600"/>
          <w:sz w:val="16"/>
          <w:szCs w:val="16"/>
        </w:rPr>
        <w:t>las</w:t>
      </w:r>
      <w:r w:rsidR="009C6667">
        <w:rPr>
          <w:color w:val="006600"/>
          <w:sz w:val="16"/>
          <w:szCs w:val="16"/>
        </w:rPr>
        <w:t xml:space="preserve"> </w:t>
      </w:r>
      <w:r w:rsidRPr="009C6667">
        <w:rPr>
          <w:color w:val="006600"/>
          <w:sz w:val="16"/>
          <w:szCs w:val="16"/>
        </w:rPr>
        <w:t>siguientes ciudades: Mérida, Monterrey, Acapulco, Torreón, Veracruz, Villahermosa, Tampico, Monclova, Chetumal, Iguala, Tepic, San Andrés Tuxtla, Campeche, Tehuantepec, Cd. Acuña,</w:t>
      </w:r>
      <w:r w:rsidRPr="009C6667">
        <w:rPr>
          <w:sz w:val="16"/>
          <w:szCs w:val="16"/>
        </w:rPr>
        <w:t xml:space="preserve"> </w:t>
      </w:r>
      <w:r w:rsidRPr="009C6667">
        <w:rPr>
          <w:color w:val="006600"/>
          <w:sz w:val="16"/>
          <w:szCs w:val="16"/>
        </w:rPr>
        <w:t>Cancún, Coatzacoalcos y Tuxtla Gutiérrez.</w:t>
      </w:r>
    </w:p>
    <w:p w14:paraId="71930334" w14:textId="179D26D4" w:rsidR="007A2497" w:rsidRPr="00A71198" w:rsidRDefault="007A2497" w:rsidP="005709FC">
      <w:pPr>
        <w:keepNext/>
        <w:keepLines/>
        <w:autoSpaceDE w:val="0"/>
        <w:autoSpaceDN w:val="0"/>
        <w:adjustRightInd w:val="0"/>
        <w:spacing w:before="360"/>
      </w:pPr>
      <w:r>
        <w:t>En los siguientes cuadros se muestran las entidades federativas y ciudades con la mayor y</w:t>
      </w:r>
      <w:r w:rsidR="009C6667">
        <w:t xml:space="preserve"> </w:t>
      </w:r>
      <w:r>
        <w:t>menor variación de precios en la primera quincena de octubre de 2021.</w:t>
      </w:r>
    </w:p>
    <w:p w14:paraId="77A44439" w14:textId="77777777" w:rsidR="007A2497" w:rsidRPr="009C6667" w:rsidRDefault="007A2497" w:rsidP="005709FC">
      <w:pPr>
        <w:keepNext/>
        <w:keepLines/>
        <w:widowControl w:val="0"/>
        <w:tabs>
          <w:tab w:val="left" w:pos="1220"/>
        </w:tabs>
        <w:autoSpaceDE w:val="0"/>
        <w:autoSpaceDN w:val="0"/>
        <w:adjustRightInd w:val="0"/>
        <w:spacing w:before="360"/>
        <w:jc w:val="center"/>
        <w:rPr>
          <w:b/>
          <w:bCs/>
          <w:smallCaps/>
          <w:color w:val="000000" w:themeColor="text1"/>
          <w:spacing w:val="1"/>
          <w:sz w:val="22"/>
          <w:szCs w:val="22"/>
        </w:rPr>
      </w:pPr>
      <w:r w:rsidRPr="009C6667">
        <w:rPr>
          <w:b/>
          <w:bCs/>
          <w:smallCaps/>
          <w:color w:val="000000" w:themeColor="text1"/>
          <w:spacing w:val="1"/>
          <w:sz w:val="22"/>
          <w:szCs w:val="22"/>
        </w:rPr>
        <w:t>ÍNDICE NACIONAL DE PRECIOS AL CONSUMIDOR</w:t>
      </w:r>
    </w:p>
    <w:p w14:paraId="73DA323E" w14:textId="77777777" w:rsidR="007A2497" w:rsidRPr="009C6667" w:rsidRDefault="007A2497" w:rsidP="007A2497">
      <w:pPr>
        <w:widowControl w:val="0"/>
        <w:tabs>
          <w:tab w:val="left" w:pos="1220"/>
        </w:tabs>
        <w:autoSpaceDE w:val="0"/>
        <w:autoSpaceDN w:val="0"/>
        <w:adjustRightInd w:val="0"/>
        <w:jc w:val="center"/>
        <w:rPr>
          <w:b/>
          <w:bCs/>
          <w:smallCaps/>
          <w:color w:val="000000" w:themeColor="text1"/>
          <w:spacing w:val="1"/>
          <w:sz w:val="22"/>
          <w:szCs w:val="22"/>
        </w:rPr>
      </w:pPr>
      <w:r w:rsidRPr="009C6667">
        <w:rPr>
          <w:b/>
          <w:bCs/>
          <w:smallCaps/>
          <w:color w:val="000000" w:themeColor="text1"/>
          <w:spacing w:val="1"/>
          <w:sz w:val="22"/>
          <w:szCs w:val="22"/>
        </w:rPr>
        <w:t>ENTIDADES FEDERATIVAS CON MAYOR Y MENOR VARIACIÓN *</w:t>
      </w:r>
    </w:p>
    <w:p w14:paraId="14C67853" w14:textId="77777777" w:rsidR="007A2497" w:rsidRPr="009C6667" w:rsidRDefault="007A2497" w:rsidP="009C6667">
      <w:pPr>
        <w:keepNext/>
        <w:keepLines/>
        <w:widowControl w:val="0"/>
        <w:tabs>
          <w:tab w:val="left" w:pos="1220"/>
        </w:tabs>
        <w:autoSpaceDE w:val="0"/>
        <w:autoSpaceDN w:val="0"/>
        <w:adjustRightInd w:val="0"/>
        <w:jc w:val="center"/>
        <w:rPr>
          <w:bCs/>
          <w:color w:val="000000" w:themeColor="text1"/>
          <w:spacing w:val="1"/>
          <w:sz w:val="18"/>
          <w:szCs w:val="20"/>
        </w:rPr>
      </w:pPr>
      <w:r w:rsidRPr="009C6667">
        <w:rPr>
          <w:bCs/>
          <w:color w:val="000000" w:themeColor="text1"/>
          <w:spacing w:val="1"/>
          <w:sz w:val="18"/>
          <w:szCs w:val="20"/>
        </w:rPr>
        <w:t>Primera quincena de octubre de 2021</w:t>
      </w:r>
    </w:p>
    <w:p w14:paraId="1D02CF1D" w14:textId="7D3ECBD3" w:rsidR="007A2497" w:rsidRPr="00A71198" w:rsidRDefault="005709FC" w:rsidP="005709FC">
      <w:pPr>
        <w:autoSpaceDE w:val="0"/>
        <w:autoSpaceDN w:val="0"/>
        <w:adjustRightInd w:val="0"/>
        <w:rPr>
          <w:color w:val="006600"/>
        </w:rPr>
      </w:pPr>
      <w:r w:rsidRPr="005709FC">
        <w:rPr>
          <w:noProof/>
        </w:rPr>
        <w:drawing>
          <wp:inline distT="0" distB="0" distL="0" distR="0" wp14:anchorId="32817E79" wp14:editId="6D0ED57A">
            <wp:extent cx="5972810" cy="1130166"/>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72810" cy="1130166"/>
                    </a:xfrm>
                    <a:prstGeom prst="rect">
                      <a:avLst/>
                    </a:prstGeom>
                    <a:noFill/>
                    <a:ln>
                      <a:noFill/>
                    </a:ln>
                  </pic:spPr>
                </pic:pic>
              </a:graphicData>
            </a:graphic>
          </wp:inline>
        </w:drawing>
      </w:r>
    </w:p>
    <w:p w14:paraId="5B3D6C0B" w14:textId="77777777" w:rsidR="009C6667" w:rsidRPr="0093518A" w:rsidRDefault="009C6667" w:rsidP="009C6667">
      <w:pPr>
        <w:autoSpaceDE w:val="0"/>
        <w:autoSpaceDN w:val="0"/>
        <w:adjustRightInd w:val="0"/>
        <w:ind w:left="283" w:right="113" w:hanging="170"/>
        <w:rPr>
          <w:rStyle w:val="Hipervnculo"/>
          <w:color w:val="006600"/>
          <w:sz w:val="16"/>
          <w:szCs w:val="28"/>
          <w:u w:val="none"/>
        </w:rPr>
      </w:pPr>
      <w:r w:rsidRPr="0093518A">
        <w:rPr>
          <w:rStyle w:val="Hipervnculo"/>
          <w:color w:val="006600"/>
          <w:sz w:val="18"/>
          <w:szCs w:val="28"/>
          <w:u w:val="none"/>
        </w:rPr>
        <w:t>*</w:t>
      </w:r>
      <w:r>
        <w:rPr>
          <w:rStyle w:val="Hipervnculo"/>
          <w:color w:val="006600"/>
          <w:sz w:val="18"/>
          <w:szCs w:val="28"/>
          <w:u w:val="none"/>
        </w:rPr>
        <w:tab/>
      </w:r>
      <w:r w:rsidRPr="00071F0D">
        <w:rPr>
          <w:rStyle w:val="Hipervnculo"/>
          <w:color w:val="006600"/>
          <w:sz w:val="16"/>
          <w:szCs w:val="28"/>
          <w:u w:val="none"/>
        </w:rPr>
        <w:t>Las desagregaciones del INPC s</w:t>
      </w:r>
      <w:r>
        <w:rPr>
          <w:rStyle w:val="Hipervnculo"/>
          <w:color w:val="006600"/>
          <w:sz w:val="16"/>
          <w:szCs w:val="28"/>
          <w:u w:val="none"/>
        </w:rPr>
        <w:t>ó</w:t>
      </w:r>
      <w:r w:rsidRPr="00071F0D">
        <w:rPr>
          <w:rStyle w:val="Hipervnculo"/>
          <w:color w:val="006600"/>
          <w:sz w:val="16"/>
          <w:szCs w:val="28"/>
          <w:u w:val="none"/>
        </w:rPr>
        <w:t>lo tienen valor informativo.</w:t>
      </w:r>
    </w:p>
    <w:p w14:paraId="23FABF9E" w14:textId="77777777" w:rsidR="007A2497" w:rsidRPr="009C6667" w:rsidRDefault="007A2497" w:rsidP="005709FC">
      <w:pPr>
        <w:keepNext/>
        <w:keepLines/>
        <w:widowControl w:val="0"/>
        <w:tabs>
          <w:tab w:val="left" w:pos="1220"/>
        </w:tabs>
        <w:autoSpaceDE w:val="0"/>
        <w:autoSpaceDN w:val="0"/>
        <w:adjustRightInd w:val="0"/>
        <w:spacing w:before="240"/>
        <w:jc w:val="center"/>
        <w:rPr>
          <w:b/>
          <w:bCs/>
          <w:smallCaps/>
          <w:color w:val="000000" w:themeColor="text1"/>
          <w:spacing w:val="1"/>
          <w:sz w:val="22"/>
          <w:szCs w:val="22"/>
        </w:rPr>
      </w:pPr>
      <w:r w:rsidRPr="009C6667">
        <w:rPr>
          <w:b/>
          <w:bCs/>
          <w:smallCaps/>
          <w:color w:val="000000" w:themeColor="text1"/>
          <w:spacing w:val="1"/>
          <w:sz w:val="22"/>
          <w:szCs w:val="22"/>
        </w:rPr>
        <w:lastRenderedPageBreak/>
        <w:t>ÍNDICE NACIONAL DE PRECIOS AL CONSUMIDOR</w:t>
      </w:r>
    </w:p>
    <w:p w14:paraId="6595CBD1" w14:textId="77777777" w:rsidR="007A2497" w:rsidRPr="009C6667" w:rsidRDefault="007A2497" w:rsidP="005709FC">
      <w:pPr>
        <w:keepNext/>
        <w:keepLines/>
        <w:tabs>
          <w:tab w:val="left" w:pos="1220"/>
        </w:tabs>
        <w:autoSpaceDE w:val="0"/>
        <w:autoSpaceDN w:val="0"/>
        <w:adjustRightInd w:val="0"/>
        <w:jc w:val="center"/>
        <w:rPr>
          <w:b/>
          <w:bCs/>
          <w:smallCaps/>
          <w:color w:val="000000" w:themeColor="text1"/>
          <w:spacing w:val="1"/>
          <w:sz w:val="22"/>
          <w:szCs w:val="22"/>
        </w:rPr>
      </w:pPr>
      <w:r w:rsidRPr="009C6667">
        <w:rPr>
          <w:b/>
          <w:bCs/>
          <w:smallCaps/>
          <w:color w:val="000000" w:themeColor="text1"/>
          <w:spacing w:val="1"/>
          <w:sz w:val="22"/>
          <w:szCs w:val="22"/>
        </w:rPr>
        <w:t>CIUDADES CON MAYOR Y MENOR VARIACIÓN *</w:t>
      </w:r>
    </w:p>
    <w:p w14:paraId="3EB8EC57" w14:textId="4F714523" w:rsidR="007A2497" w:rsidRPr="00AF3B84" w:rsidRDefault="007A2497" w:rsidP="005709FC">
      <w:pPr>
        <w:keepNext/>
        <w:keepLines/>
        <w:widowControl w:val="0"/>
        <w:tabs>
          <w:tab w:val="left" w:pos="1220"/>
        </w:tabs>
        <w:autoSpaceDE w:val="0"/>
        <w:autoSpaceDN w:val="0"/>
        <w:adjustRightInd w:val="0"/>
        <w:jc w:val="center"/>
        <w:rPr>
          <w:bCs/>
          <w:color w:val="000000" w:themeColor="text1"/>
          <w:spacing w:val="1"/>
          <w:sz w:val="18"/>
          <w:szCs w:val="20"/>
        </w:rPr>
      </w:pPr>
      <w:r w:rsidRPr="00AF3B84">
        <w:rPr>
          <w:bCs/>
          <w:color w:val="000000" w:themeColor="text1"/>
          <w:spacing w:val="1"/>
          <w:sz w:val="18"/>
          <w:szCs w:val="20"/>
        </w:rPr>
        <w:t xml:space="preserve">Primera quincena de octubre </w:t>
      </w:r>
      <w:r w:rsidR="00AF3B84">
        <w:rPr>
          <w:bCs/>
          <w:color w:val="000000" w:themeColor="text1"/>
          <w:spacing w:val="1"/>
          <w:sz w:val="18"/>
          <w:szCs w:val="20"/>
        </w:rPr>
        <w:t xml:space="preserve">de </w:t>
      </w:r>
      <w:r w:rsidRPr="00AF3B84">
        <w:rPr>
          <w:bCs/>
          <w:color w:val="000000" w:themeColor="text1"/>
          <w:spacing w:val="1"/>
          <w:sz w:val="18"/>
          <w:szCs w:val="20"/>
        </w:rPr>
        <w:t>2021</w:t>
      </w:r>
    </w:p>
    <w:p w14:paraId="574F9028" w14:textId="705F6004" w:rsidR="007A2497" w:rsidRPr="00A71198" w:rsidRDefault="00630E40" w:rsidP="005709FC">
      <w:pPr>
        <w:keepNext/>
        <w:keepLines/>
        <w:widowControl w:val="0"/>
        <w:tabs>
          <w:tab w:val="left" w:pos="1220"/>
        </w:tabs>
        <w:autoSpaceDE w:val="0"/>
        <w:autoSpaceDN w:val="0"/>
        <w:adjustRightInd w:val="0"/>
        <w:jc w:val="center"/>
        <w:rPr>
          <w:bCs/>
          <w:color w:val="000000" w:themeColor="text1"/>
          <w:spacing w:val="1"/>
        </w:rPr>
      </w:pPr>
      <w:r w:rsidRPr="00630E40">
        <w:rPr>
          <w:noProof/>
        </w:rPr>
        <w:drawing>
          <wp:inline distT="0" distB="0" distL="0" distR="0" wp14:anchorId="0B4DAF95" wp14:editId="74B0A032">
            <wp:extent cx="5972810" cy="1907353"/>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72810" cy="1907353"/>
                    </a:xfrm>
                    <a:prstGeom prst="rect">
                      <a:avLst/>
                    </a:prstGeom>
                    <a:noFill/>
                    <a:ln>
                      <a:noFill/>
                    </a:ln>
                  </pic:spPr>
                </pic:pic>
              </a:graphicData>
            </a:graphic>
          </wp:inline>
        </w:drawing>
      </w:r>
    </w:p>
    <w:p w14:paraId="0E1585E6" w14:textId="77777777" w:rsidR="005709FC" w:rsidRPr="0093518A" w:rsidRDefault="005709FC" w:rsidP="005709FC">
      <w:pPr>
        <w:autoSpaceDE w:val="0"/>
        <w:autoSpaceDN w:val="0"/>
        <w:adjustRightInd w:val="0"/>
        <w:ind w:left="283" w:right="113" w:hanging="170"/>
        <w:rPr>
          <w:rStyle w:val="Hipervnculo"/>
          <w:color w:val="006600"/>
          <w:sz w:val="16"/>
          <w:szCs w:val="28"/>
          <w:u w:val="none"/>
        </w:rPr>
      </w:pPr>
      <w:r w:rsidRPr="0093518A">
        <w:rPr>
          <w:rStyle w:val="Hipervnculo"/>
          <w:color w:val="006600"/>
          <w:sz w:val="18"/>
          <w:szCs w:val="28"/>
          <w:u w:val="none"/>
        </w:rPr>
        <w:t>*</w:t>
      </w:r>
      <w:r>
        <w:rPr>
          <w:rStyle w:val="Hipervnculo"/>
          <w:color w:val="006600"/>
          <w:sz w:val="18"/>
          <w:szCs w:val="28"/>
          <w:u w:val="none"/>
        </w:rPr>
        <w:tab/>
      </w:r>
      <w:r w:rsidRPr="00071F0D">
        <w:rPr>
          <w:rStyle w:val="Hipervnculo"/>
          <w:color w:val="006600"/>
          <w:sz w:val="16"/>
          <w:szCs w:val="28"/>
          <w:u w:val="none"/>
        </w:rPr>
        <w:t>Las desagregaciones del INPC s</w:t>
      </w:r>
      <w:r>
        <w:rPr>
          <w:rStyle w:val="Hipervnculo"/>
          <w:color w:val="006600"/>
          <w:sz w:val="16"/>
          <w:szCs w:val="28"/>
          <w:u w:val="none"/>
        </w:rPr>
        <w:t>ó</w:t>
      </w:r>
      <w:r w:rsidRPr="00071F0D">
        <w:rPr>
          <w:rStyle w:val="Hipervnculo"/>
          <w:color w:val="006600"/>
          <w:sz w:val="16"/>
          <w:szCs w:val="28"/>
          <w:u w:val="none"/>
        </w:rPr>
        <w:t>lo tienen valor informativo.</w:t>
      </w:r>
    </w:p>
    <w:p w14:paraId="09BA2866" w14:textId="6C04693C" w:rsidR="007A2497" w:rsidRDefault="007A2497" w:rsidP="007A2497">
      <w:pPr>
        <w:widowControl w:val="0"/>
        <w:autoSpaceDE w:val="0"/>
        <w:autoSpaceDN w:val="0"/>
        <w:adjustRightInd w:val="0"/>
        <w:spacing w:before="240"/>
      </w:pPr>
      <w:r w:rsidRPr="005D3641">
        <w:t>A continuación se muestran las variaciones de precios del INPC duran</w:t>
      </w:r>
      <w:r>
        <w:t>te la primera quincena de octubre</w:t>
      </w:r>
      <w:r w:rsidRPr="005D3641">
        <w:t xml:space="preserve"> de 2021, en función </w:t>
      </w:r>
      <w:r w:rsidR="009C6667">
        <w:t>de</w:t>
      </w:r>
      <w:r w:rsidRPr="005D3641">
        <w:t xml:space="preserve"> la Clasificación del Consumo Individual por Finalidades (CCIF), utilizada internacionalmente para los índices de</w:t>
      </w:r>
      <w:r>
        <w:t xml:space="preserve"> precios al </w:t>
      </w:r>
      <w:r w:rsidRPr="00A71198">
        <w:t>consumidor</w:t>
      </w:r>
      <w:r w:rsidRPr="00A71198">
        <w:rPr>
          <w:vertAlign w:val="superscript"/>
        </w:rPr>
        <w:footnoteReference w:id="2"/>
      </w:r>
      <w:r w:rsidRPr="00A71198">
        <w:t>:</w:t>
      </w:r>
    </w:p>
    <w:p w14:paraId="5FEA9479" w14:textId="77777777" w:rsidR="005709FC" w:rsidRPr="005F57AB" w:rsidRDefault="005709FC" w:rsidP="005709FC">
      <w:pPr>
        <w:pStyle w:val="n01"/>
        <w:keepNext/>
        <w:autoSpaceDE w:val="0"/>
        <w:autoSpaceDN w:val="0"/>
        <w:adjustRightInd w:val="0"/>
        <w:spacing w:before="360"/>
        <w:ind w:left="0" w:firstLine="0"/>
        <w:jc w:val="center"/>
        <w:rPr>
          <w:rFonts w:ascii="Arial" w:hAnsi="Arial"/>
          <w:b/>
          <w:bCs/>
          <w:color w:val="000000" w:themeColor="text1"/>
          <w:spacing w:val="1"/>
          <w:sz w:val="22"/>
          <w:szCs w:val="22"/>
        </w:rPr>
      </w:pPr>
      <w:r w:rsidRPr="005F57AB">
        <w:rPr>
          <w:rFonts w:ascii="Arial" w:hAnsi="Arial"/>
          <w:b/>
          <w:bCs/>
          <w:color w:val="000000" w:themeColor="text1"/>
          <w:spacing w:val="1"/>
          <w:sz w:val="22"/>
          <w:szCs w:val="22"/>
        </w:rPr>
        <w:t>ÍNDICE NACIONAL DE PRECIOS AL CONSUMIDOR</w:t>
      </w:r>
    </w:p>
    <w:p w14:paraId="454ECC29" w14:textId="77777777" w:rsidR="005709FC" w:rsidRPr="005F57AB" w:rsidRDefault="005709FC" w:rsidP="005709FC">
      <w:pPr>
        <w:keepNext/>
        <w:keepLines/>
        <w:tabs>
          <w:tab w:val="left" w:pos="1220"/>
        </w:tabs>
        <w:autoSpaceDE w:val="0"/>
        <w:autoSpaceDN w:val="0"/>
        <w:adjustRightInd w:val="0"/>
        <w:jc w:val="center"/>
        <w:rPr>
          <w:b/>
          <w:bCs/>
          <w:color w:val="000000" w:themeColor="text1"/>
          <w:spacing w:val="1"/>
          <w:sz w:val="22"/>
          <w:szCs w:val="22"/>
        </w:rPr>
      </w:pPr>
      <w:r w:rsidRPr="005F57AB">
        <w:rPr>
          <w:b/>
          <w:bCs/>
          <w:color w:val="000000" w:themeColor="text1"/>
          <w:spacing w:val="1"/>
          <w:sz w:val="22"/>
          <w:szCs w:val="22"/>
        </w:rPr>
        <w:t>CLASIFICACIÓN DEL CONSUMO INDIVIDUAL POR FINALIDADES</w:t>
      </w:r>
    </w:p>
    <w:p w14:paraId="3D969C07" w14:textId="77777777" w:rsidR="007A2497" w:rsidRPr="00AF3B84" w:rsidRDefault="007A2497" w:rsidP="007A2497">
      <w:pPr>
        <w:keepNext/>
        <w:keepLines/>
        <w:tabs>
          <w:tab w:val="left" w:pos="1220"/>
        </w:tabs>
        <w:autoSpaceDE w:val="0"/>
        <w:autoSpaceDN w:val="0"/>
        <w:adjustRightInd w:val="0"/>
        <w:jc w:val="center"/>
        <w:rPr>
          <w:bCs/>
          <w:color w:val="000000"/>
          <w:spacing w:val="1"/>
          <w:sz w:val="18"/>
          <w:szCs w:val="20"/>
        </w:rPr>
      </w:pPr>
      <w:r w:rsidRPr="00AF3B84">
        <w:rPr>
          <w:bCs/>
          <w:color w:val="000000"/>
          <w:spacing w:val="1"/>
          <w:sz w:val="18"/>
          <w:szCs w:val="20"/>
        </w:rPr>
        <w:t>Variación porcentual</w:t>
      </w:r>
    </w:p>
    <w:p w14:paraId="55EC87BE" w14:textId="0463EDCE" w:rsidR="007A2497" w:rsidRPr="00A71198" w:rsidRDefault="005709FC" w:rsidP="007A2497">
      <w:pPr>
        <w:pStyle w:val="Prrafodelista"/>
        <w:keepNext/>
        <w:keepLines/>
        <w:autoSpaceDE w:val="0"/>
        <w:autoSpaceDN w:val="0"/>
        <w:adjustRightInd w:val="0"/>
        <w:ind w:hanging="708"/>
        <w:jc w:val="center"/>
      </w:pPr>
      <w:r w:rsidRPr="005709FC">
        <w:rPr>
          <w:noProof/>
        </w:rPr>
        <w:drawing>
          <wp:inline distT="0" distB="0" distL="0" distR="0" wp14:anchorId="18694113" wp14:editId="225C0405">
            <wp:extent cx="5972810" cy="2546510"/>
            <wp:effectExtent l="0" t="0" r="8890" b="635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72810" cy="2546510"/>
                    </a:xfrm>
                    <a:prstGeom prst="rect">
                      <a:avLst/>
                    </a:prstGeom>
                    <a:noFill/>
                    <a:ln>
                      <a:noFill/>
                    </a:ln>
                  </pic:spPr>
                </pic:pic>
              </a:graphicData>
            </a:graphic>
          </wp:inline>
        </w:drawing>
      </w:r>
    </w:p>
    <w:p w14:paraId="1BD69E7A" w14:textId="77777777" w:rsidR="009C6667" w:rsidRPr="00321AF7" w:rsidRDefault="009C6667" w:rsidP="009C6667">
      <w:pPr>
        <w:autoSpaceDE w:val="0"/>
        <w:autoSpaceDN w:val="0"/>
        <w:adjustRightInd w:val="0"/>
        <w:ind w:left="283" w:right="113" w:hanging="170"/>
        <w:rPr>
          <w:color w:val="006600"/>
          <w:sz w:val="16"/>
          <w:szCs w:val="16"/>
        </w:rPr>
      </w:pPr>
      <w:r w:rsidRPr="00321AF7">
        <w:rPr>
          <w:color w:val="006600"/>
          <w:sz w:val="18"/>
          <w:szCs w:val="16"/>
          <w:vertAlign w:val="superscript"/>
        </w:rPr>
        <w:t>1/</w:t>
      </w:r>
      <w:r w:rsidRPr="00321AF7">
        <w:rPr>
          <w:color w:val="006600"/>
          <w:sz w:val="18"/>
          <w:szCs w:val="16"/>
          <w:vertAlign w:val="superscript"/>
        </w:rPr>
        <w:tab/>
      </w:r>
      <w:r w:rsidRPr="00321AF7">
        <w:rPr>
          <w:color w:val="006600"/>
          <w:sz w:val="16"/>
          <w:szCs w:val="16"/>
        </w:rPr>
        <w:t>Incluye productos y servicios de cuidado personal, relojes, maletas, seguro de automóvil, servicios funerarios y profesionales, entre otros.</w:t>
      </w:r>
    </w:p>
    <w:p w14:paraId="1B067427" w14:textId="121975EF" w:rsidR="0039290C" w:rsidRDefault="007A2497" w:rsidP="009C6667">
      <w:pPr>
        <w:autoSpaceDE w:val="0"/>
        <w:autoSpaceDN w:val="0"/>
        <w:adjustRightInd w:val="0"/>
        <w:spacing w:before="240"/>
        <w:rPr>
          <w:color w:val="000000" w:themeColor="text1"/>
        </w:rPr>
      </w:pPr>
      <w:r>
        <w:rPr>
          <w:color w:val="000000" w:themeColor="text1"/>
        </w:rPr>
        <w:lastRenderedPageBreak/>
        <w:t xml:space="preserve">Finalmente, en la primera quincena de octubre el </w:t>
      </w:r>
      <w:r w:rsidRPr="00AF5DD6">
        <w:rPr>
          <w:color w:val="000000" w:themeColor="text1"/>
        </w:rPr>
        <w:t xml:space="preserve">índice </w:t>
      </w:r>
      <w:r>
        <w:rPr>
          <w:color w:val="000000" w:themeColor="text1"/>
        </w:rPr>
        <w:t>de</w:t>
      </w:r>
      <w:r w:rsidRPr="00AF5DD6">
        <w:rPr>
          <w:color w:val="000000" w:themeColor="text1"/>
        </w:rPr>
        <w:t xml:space="preserve"> precios de la canasta </w:t>
      </w:r>
      <w:r>
        <w:rPr>
          <w:color w:val="000000" w:themeColor="text1"/>
        </w:rPr>
        <w:t>de consumo mínimo</w:t>
      </w:r>
      <w:r w:rsidRPr="00A60146">
        <w:rPr>
          <w:rStyle w:val="Refdenotaalpie"/>
        </w:rPr>
        <w:footnoteReference w:id="3"/>
      </w:r>
      <w:r w:rsidRPr="00AF5DD6">
        <w:rPr>
          <w:color w:val="000000" w:themeColor="text1"/>
        </w:rPr>
        <w:t xml:space="preserve"> </w:t>
      </w:r>
      <w:r>
        <w:rPr>
          <w:color w:val="000000" w:themeColor="text1"/>
        </w:rPr>
        <w:t>presentó un incremento de</w:t>
      </w:r>
      <w:r w:rsidRPr="00AF5DD6">
        <w:rPr>
          <w:color w:val="000000" w:themeColor="text1"/>
        </w:rPr>
        <w:t xml:space="preserve"> </w:t>
      </w:r>
      <w:r>
        <w:rPr>
          <w:color w:val="000000" w:themeColor="text1"/>
        </w:rPr>
        <w:t>0.64</w:t>
      </w:r>
      <w:r w:rsidRPr="00AF5DD6">
        <w:rPr>
          <w:color w:val="000000" w:themeColor="text1"/>
        </w:rPr>
        <w:t xml:space="preserve"> por ciento</w:t>
      </w:r>
      <w:r>
        <w:rPr>
          <w:color w:val="000000" w:themeColor="text1"/>
        </w:rPr>
        <w:t xml:space="preserve"> </w:t>
      </w:r>
      <w:r w:rsidR="005709FC">
        <w:rPr>
          <w:color w:val="000000" w:themeColor="text1"/>
        </w:rPr>
        <w:t xml:space="preserve">quincenal </w:t>
      </w:r>
      <w:r>
        <w:rPr>
          <w:color w:val="000000" w:themeColor="text1"/>
        </w:rPr>
        <w:t xml:space="preserve">y </w:t>
      </w:r>
      <w:r w:rsidR="005709FC">
        <w:rPr>
          <w:color w:val="000000" w:themeColor="text1"/>
        </w:rPr>
        <w:t xml:space="preserve">de </w:t>
      </w:r>
      <w:r>
        <w:rPr>
          <w:color w:val="000000" w:themeColor="text1"/>
        </w:rPr>
        <w:t>7.05 por ciento anual</w:t>
      </w:r>
      <w:r w:rsidR="005709FC">
        <w:rPr>
          <w:color w:val="000000" w:themeColor="text1"/>
        </w:rPr>
        <w:t xml:space="preserve">; </w:t>
      </w:r>
      <w:r>
        <w:rPr>
          <w:color w:val="000000" w:themeColor="text1"/>
        </w:rPr>
        <w:t xml:space="preserve">en </w:t>
      </w:r>
      <w:r w:rsidRPr="00AF5DD6">
        <w:rPr>
          <w:color w:val="000000" w:themeColor="text1"/>
        </w:rPr>
        <w:t xml:space="preserve">el mismo </w:t>
      </w:r>
      <w:r>
        <w:rPr>
          <w:color w:val="000000" w:themeColor="text1"/>
        </w:rPr>
        <w:t xml:space="preserve">periodo </w:t>
      </w:r>
      <w:r w:rsidRPr="00AF5DD6">
        <w:rPr>
          <w:color w:val="000000" w:themeColor="text1"/>
        </w:rPr>
        <w:t>de 20</w:t>
      </w:r>
      <w:r>
        <w:rPr>
          <w:color w:val="000000" w:themeColor="text1"/>
        </w:rPr>
        <w:t>20</w:t>
      </w:r>
      <w:r w:rsidRPr="00AF5DD6">
        <w:rPr>
          <w:color w:val="000000" w:themeColor="text1"/>
        </w:rPr>
        <w:t xml:space="preserve"> las c</w:t>
      </w:r>
      <w:r>
        <w:rPr>
          <w:color w:val="000000" w:themeColor="text1"/>
        </w:rPr>
        <w:t>ifras correspondientes fueron</w:t>
      </w:r>
      <w:r w:rsidRPr="00AF5DD6">
        <w:rPr>
          <w:color w:val="000000" w:themeColor="text1"/>
        </w:rPr>
        <w:t xml:space="preserve"> </w:t>
      </w:r>
      <w:r w:rsidR="005709FC">
        <w:rPr>
          <w:color w:val="000000" w:themeColor="text1"/>
        </w:rPr>
        <w:t xml:space="preserve">de </w:t>
      </w:r>
      <w:r>
        <w:rPr>
          <w:color w:val="000000" w:themeColor="text1"/>
        </w:rPr>
        <w:t>0.63</w:t>
      </w:r>
      <w:r w:rsidRPr="00AF5DD6">
        <w:rPr>
          <w:color w:val="000000" w:themeColor="text1"/>
        </w:rPr>
        <w:t xml:space="preserve"> y </w:t>
      </w:r>
      <w:r w:rsidR="005709FC">
        <w:rPr>
          <w:color w:val="000000" w:themeColor="text1"/>
        </w:rPr>
        <w:t xml:space="preserve">de </w:t>
      </w:r>
      <w:r>
        <w:rPr>
          <w:color w:val="000000" w:themeColor="text1"/>
        </w:rPr>
        <w:t>4.46 por ciento</w:t>
      </w:r>
      <w:r w:rsidR="005709FC">
        <w:rPr>
          <w:color w:val="000000" w:themeColor="text1"/>
        </w:rPr>
        <w:t>, respectivamente</w:t>
      </w:r>
      <w:r>
        <w:rPr>
          <w:color w:val="000000" w:themeColor="text1"/>
        </w:rPr>
        <w:t xml:space="preserve">. </w:t>
      </w:r>
    </w:p>
    <w:p w14:paraId="03E8E88E" w14:textId="5C9D9CCA" w:rsidR="00DC3A57" w:rsidRDefault="00DC3A57" w:rsidP="00840C84">
      <w:pPr>
        <w:widowControl w:val="0"/>
        <w:autoSpaceDE w:val="0"/>
        <w:autoSpaceDN w:val="0"/>
        <w:adjustRightInd w:val="0"/>
        <w:spacing w:before="480"/>
        <w:rPr>
          <w:b/>
          <w:i/>
        </w:rPr>
      </w:pPr>
      <w:r w:rsidRPr="00E45F62">
        <w:rPr>
          <w:b/>
          <w:i/>
        </w:rPr>
        <w:t xml:space="preserve">Nota </w:t>
      </w:r>
      <w:r>
        <w:rPr>
          <w:b/>
          <w:i/>
        </w:rPr>
        <w:t>al usuario</w:t>
      </w:r>
    </w:p>
    <w:p w14:paraId="0879AFC1" w14:textId="078EF4EA" w:rsidR="00D473E9" w:rsidRPr="00695B57" w:rsidRDefault="00D473E9" w:rsidP="00D473E9">
      <w:pPr>
        <w:pStyle w:val="Prrafodelista"/>
        <w:autoSpaceDE w:val="0"/>
        <w:autoSpaceDN w:val="0"/>
        <w:adjustRightInd w:val="0"/>
        <w:spacing w:before="240"/>
        <w:ind w:left="0"/>
        <w:rPr>
          <w:lang w:val="es-MX"/>
        </w:rPr>
      </w:pPr>
      <w:r w:rsidRPr="00695B57">
        <w:rPr>
          <w:lang w:val="es-MX"/>
        </w:rPr>
        <w:t xml:space="preserve">Como </w:t>
      </w:r>
      <w:r w:rsidR="00C40F06">
        <w:rPr>
          <w:lang w:val="es-MX"/>
        </w:rPr>
        <w:t xml:space="preserve">ya se ha </w:t>
      </w:r>
      <w:r w:rsidRPr="00695B57">
        <w:rPr>
          <w:lang w:val="es-MX"/>
        </w:rPr>
        <w:t>inform</w:t>
      </w:r>
      <w:r w:rsidR="00C40F06">
        <w:rPr>
          <w:lang w:val="es-MX"/>
        </w:rPr>
        <w:t>ado</w:t>
      </w:r>
      <w:r w:rsidRPr="00695B57">
        <w:rPr>
          <w:lang w:val="es-MX"/>
        </w:rPr>
        <w:t xml:space="preserve">, dadas las medidas adoptadas por el INEGI ante el estado de emergencia sanitaria originada por el COVID-19, a partir del mes de abril </w:t>
      </w:r>
      <w:r w:rsidR="00E912AA">
        <w:rPr>
          <w:lang w:val="es-MX"/>
        </w:rPr>
        <w:t xml:space="preserve">de 2020 </w:t>
      </w:r>
      <w:r w:rsidRPr="00695B57">
        <w:rPr>
          <w:lang w:val="es-MX"/>
        </w:rPr>
        <w:t xml:space="preserve">y mientras dure esta </w:t>
      </w:r>
      <w:r w:rsidR="00185457" w:rsidRPr="00431DC7">
        <w:rPr>
          <w:lang w:val="es-MX"/>
        </w:rPr>
        <w:t>contingencia</w:t>
      </w:r>
      <w:r w:rsidRPr="00695B57">
        <w:rPr>
          <w:lang w:val="es-MX"/>
        </w:rPr>
        <w:t xml:space="preserve">, la medición del Índice Nacional de Precios al Consumidor (INPC) seguirá utilizando medios electrónicos como el </w:t>
      </w:r>
      <w:r w:rsidR="00C20001">
        <w:rPr>
          <w:lang w:val="es-MX"/>
        </w:rPr>
        <w:t>i</w:t>
      </w:r>
      <w:r w:rsidRPr="00695B57">
        <w:rPr>
          <w:lang w:val="es-MX"/>
        </w:rPr>
        <w:t>nternet, correo electrónico, teléfono y otras tecnologías de la información para obtener sus cotizaciones</w:t>
      </w:r>
      <w:r w:rsidR="001604E1" w:rsidRPr="00FA04B0">
        <w:rPr>
          <w:lang w:val="es-MX"/>
        </w:rPr>
        <w:t>,</w:t>
      </w:r>
      <w:r w:rsidR="001604E1" w:rsidRPr="00FA04B0">
        <w:t xml:space="preserve"> </w:t>
      </w:r>
      <w:r w:rsidR="00C40F06">
        <w:t>hasta que</w:t>
      </w:r>
      <w:r w:rsidR="001604E1" w:rsidRPr="00FA04B0">
        <w:t xml:space="preserve"> sea posible retomar la visita directa a los comercios.</w:t>
      </w:r>
      <w:r w:rsidRPr="00FA04B0">
        <w:rPr>
          <w:lang w:val="es-MX"/>
        </w:rPr>
        <w:t xml:space="preserve"> Los resultados se da</w:t>
      </w:r>
      <w:r w:rsidR="00C40F06">
        <w:rPr>
          <w:lang w:val="es-MX"/>
        </w:rPr>
        <w:t>rá</w:t>
      </w:r>
      <w:r w:rsidRPr="00FA04B0">
        <w:rPr>
          <w:lang w:val="es-MX"/>
        </w:rPr>
        <w:t xml:space="preserve">n a conocer de acuerdo con el Calendario de </w:t>
      </w:r>
      <w:r w:rsidR="00C40F06">
        <w:rPr>
          <w:lang w:val="es-MX"/>
        </w:rPr>
        <w:t>d</w:t>
      </w:r>
      <w:r w:rsidRPr="00FA04B0">
        <w:rPr>
          <w:lang w:val="es-MX"/>
        </w:rPr>
        <w:t>ifusión</w:t>
      </w:r>
      <w:r w:rsidRPr="00695B57">
        <w:rPr>
          <w:lang w:val="es-MX"/>
        </w:rPr>
        <w:t xml:space="preserve"> de </w:t>
      </w:r>
      <w:r w:rsidR="00C40F06">
        <w:rPr>
          <w:lang w:val="es-MX"/>
        </w:rPr>
        <w:t>i</w:t>
      </w:r>
      <w:r w:rsidRPr="00695B57">
        <w:rPr>
          <w:lang w:val="es-MX"/>
        </w:rPr>
        <w:t xml:space="preserve">nformación </w:t>
      </w:r>
      <w:r w:rsidR="00C40F06">
        <w:rPr>
          <w:lang w:val="es-MX"/>
        </w:rPr>
        <w:t>e</w:t>
      </w:r>
      <w:r w:rsidRPr="00695B57">
        <w:rPr>
          <w:lang w:val="es-MX"/>
        </w:rPr>
        <w:t xml:space="preserve">stadística y </w:t>
      </w:r>
      <w:r w:rsidR="00C40F06">
        <w:rPr>
          <w:lang w:val="es-MX"/>
        </w:rPr>
        <w:t>g</w:t>
      </w:r>
      <w:r w:rsidRPr="00695B57">
        <w:rPr>
          <w:lang w:val="es-MX"/>
        </w:rPr>
        <w:t>eográfica y de Interés Nacional establecido por el Instituto.</w:t>
      </w:r>
      <w:r w:rsidRPr="00533979">
        <w:rPr>
          <w:b/>
          <w:bCs/>
          <w:noProof/>
          <w:sz w:val="22"/>
          <w:szCs w:val="22"/>
        </w:rPr>
        <w:t xml:space="preserve"> </w:t>
      </w:r>
    </w:p>
    <w:p w14:paraId="5B4B2171" w14:textId="695E1AE8" w:rsidR="00384701" w:rsidRPr="008B4FB7" w:rsidRDefault="00176A27" w:rsidP="00D473E9">
      <w:pPr>
        <w:pStyle w:val="Prrafodelista"/>
        <w:autoSpaceDE w:val="0"/>
        <w:autoSpaceDN w:val="0"/>
        <w:adjustRightInd w:val="0"/>
        <w:spacing w:before="240"/>
        <w:ind w:left="0"/>
        <w:rPr>
          <w:lang w:val="es-MX"/>
        </w:rPr>
      </w:pPr>
      <w:r w:rsidRPr="00176A27">
        <w:rPr>
          <w:lang w:val="es-MX"/>
        </w:rPr>
        <w:t xml:space="preserve">Desde abril </w:t>
      </w:r>
      <w:r w:rsidR="009B7A0A">
        <w:rPr>
          <w:lang w:val="es-MX"/>
        </w:rPr>
        <w:t>de 2020</w:t>
      </w:r>
      <w:r w:rsidR="00E912AA">
        <w:rPr>
          <w:lang w:val="es-MX"/>
        </w:rPr>
        <w:t xml:space="preserve"> </w:t>
      </w:r>
      <w:r w:rsidRPr="00176A27">
        <w:rPr>
          <w:lang w:val="es-MX"/>
        </w:rPr>
        <w:t xml:space="preserve">y aún en </w:t>
      </w:r>
      <w:r w:rsidR="007C2F98">
        <w:rPr>
          <w:lang w:val="es-MX"/>
        </w:rPr>
        <w:t>l</w:t>
      </w:r>
      <w:r w:rsidRPr="00176A27">
        <w:rPr>
          <w:lang w:val="es-MX"/>
        </w:rPr>
        <w:t xml:space="preserve">a primera quincena de </w:t>
      </w:r>
      <w:r w:rsidR="007A2497">
        <w:rPr>
          <w:lang w:val="es-MX"/>
        </w:rPr>
        <w:t>octu</w:t>
      </w:r>
      <w:r w:rsidR="0039290C">
        <w:rPr>
          <w:lang w:val="es-MX"/>
        </w:rPr>
        <w:t xml:space="preserve">bre </w:t>
      </w:r>
      <w:r w:rsidR="00E912AA">
        <w:rPr>
          <w:lang w:val="es-MX"/>
        </w:rPr>
        <w:t xml:space="preserve">de </w:t>
      </w:r>
      <w:r w:rsidR="00185457">
        <w:rPr>
          <w:lang w:val="es-MX"/>
        </w:rPr>
        <w:t>2021</w:t>
      </w:r>
      <w:r w:rsidRPr="00176A27">
        <w:rPr>
          <w:lang w:val="es-MX"/>
        </w:rPr>
        <w:t xml:space="preserve">, </w:t>
      </w:r>
      <w:r w:rsidR="00413162" w:rsidRPr="00413162">
        <w:rPr>
          <w:lang w:val="es-MX"/>
        </w:rPr>
        <w:t>la recopilación de precios enfrentó el cierre temporal o la limitación de actividades en los establecimientos donde el INEGI cotiza los productos del INPC de manera regular, utilizando para ello los medios electrónicos mencionados. Lo anterior da lugar a un grupo de artículos sin acceso a su precio. El cierre de los establecimientos</w:t>
      </w:r>
      <w:r w:rsidR="00C40F06">
        <w:rPr>
          <w:lang w:val="es-MX"/>
        </w:rPr>
        <w:t xml:space="preserve"> ha </w:t>
      </w:r>
      <w:r w:rsidR="00413162" w:rsidRPr="00413162">
        <w:rPr>
          <w:lang w:val="es-MX"/>
        </w:rPr>
        <w:t>ocurr</w:t>
      </w:r>
      <w:r w:rsidR="00C40F06">
        <w:rPr>
          <w:lang w:val="es-MX"/>
        </w:rPr>
        <w:t>ido</w:t>
      </w:r>
      <w:r w:rsidR="00413162" w:rsidRPr="00413162">
        <w:rPr>
          <w:lang w:val="es-MX"/>
        </w:rPr>
        <w:t xml:space="preserve"> durante este periodo de contingencia porque: </w:t>
      </w:r>
      <w:r w:rsidR="00C40F06">
        <w:rPr>
          <w:lang w:val="es-MX"/>
        </w:rPr>
        <w:t xml:space="preserve">realizan </w:t>
      </w:r>
      <w:r w:rsidR="00413162" w:rsidRPr="00413162">
        <w:rPr>
          <w:lang w:val="es-MX"/>
        </w:rPr>
        <w:t xml:space="preserve">actividades económicas no esenciales, por otras medidas sanitarias o por voluntad del </w:t>
      </w:r>
      <w:r w:rsidR="0095718C">
        <w:rPr>
          <w:lang w:val="es-MX"/>
        </w:rPr>
        <w:t xml:space="preserve">dueño del </w:t>
      </w:r>
      <w:r w:rsidR="00413162" w:rsidRPr="00413162">
        <w:rPr>
          <w:lang w:val="es-MX"/>
        </w:rPr>
        <w:t xml:space="preserve">negocio. La falta de precios se distribuyó entre todos los genéricos y estadísticamente sólo afectó a aquellos que representan el </w:t>
      </w:r>
      <w:r w:rsidR="00413162" w:rsidRPr="003F0AEA">
        <w:rPr>
          <w:lang w:val="es-MX"/>
        </w:rPr>
        <w:t>0.</w:t>
      </w:r>
      <w:r w:rsidR="00F1727E">
        <w:rPr>
          <w:lang w:val="es-MX"/>
        </w:rPr>
        <w:t>0</w:t>
      </w:r>
      <w:r w:rsidR="0095718C">
        <w:rPr>
          <w:lang w:val="es-MX"/>
        </w:rPr>
        <w:t>4</w:t>
      </w:r>
      <w:r w:rsidR="00413162" w:rsidRPr="003F0AEA">
        <w:rPr>
          <w:lang w:val="es-MX"/>
        </w:rPr>
        <w:t>%</w:t>
      </w:r>
      <w:r w:rsidR="00413162" w:rsidRPr="00413162">
        <w:rPr>
          <w:lang w:val="es-MX"/>
        </w:rPr>
        <w:t xml:space="preserve"> del ponderador del gasto total de la canasta nacional. Estas medidas </w:t>
      </w:r>
      <w:r w:rsidR="00C40F06">
        <w:rPr>
          <w:lang w:val="es-MX"/>
        </w:rPr>
        <w:t xml:space="preserve">se </w:t>
      </w:r>
      <w:r w:rsidR="00413162" w:rsidRPr="00413162">
        <w:rPr>
          <w:lang w:val="es-MX"/>
        </w:rPr>
        <w:t>apega</w:t>
      </w:r>
      <w:r w:rsidR="00C40F06">
        <w:rPr>
          <w:lang w:val="es-MX"/>
        </w:rPr>
        <w:t>n</w:t>
      </w:r>
      <w:r w:rsidR="00413162" w:rsidRPr="00413162">
        <w:rPr>
          <w:lang w:val="es-MX"/>
        </w:rPr>
        <w:t xml:space="preserve"> a las recomendaciones que han </w:t>
      </w:r>
      <w:r w:rsidR="00C40F06">
        <w:rPr>
          <w:lang w:val="es-MX"/>
        </w:rPr>
        <w:t xml:space="preserve">hecho </w:t>
      </w:r>
      <w:r w:rsidR="00413162" w:rsidRPr="00413162">
        <w:rPr>
          <w:lang w:val="es-MX"/>
        </w:rPr>
        <w:t xml:space="preserve">los organismos internacionales debido a esta contingencia. </w:t>
      </w:r>
    </w:p>
    <w:p w14:paraId="5F955728" w14:textId="30120F92" w:rsidR="006A3411" w:rsidRPr="00672E8B" w:rsidRDefault="006A3411" w:rsidP="00BC2821">
      <w:pPr>
        <w:widowControl w:val="0"/>
        <w:autoSpaceDE w:val="0"/>
        <w:autoSpaceDN w:val="0"/>
        <w:adjustRightInd w:val="0"/>
        <w:spacing w:before="480"/>
        <w:rPr>
          <w:i/>
          <w:lang w:val="es-MX"/>
        </w:rPr>
      </w:pPr>
      <w:r w:rsidRPr="00672E8B">
        <w:rPr>
          <w:b/>
          <w:i/>
        </w:rPr>
        <w:t xml:space="preserve">Nota metodológica </w:t>
      </w:r>
    </w:p>
    <w:p w14:paraId="7F3D705F" w14:textId="4C8EEAEE" w:rsidR="006A3411" w:rsidRPr="00A16DEB" w:rsidRDefault="006A3411" w:rsidP="008F75CD">
      <w:pPr>
        <w:pStyle w:val="Prrafodelista"/>
        <w:autoSpaceDE w:val="0"/>
        <w:autoSpaceDN w:val="0"/>
        <w:adjustRightInd w:val="0"/>
        <w:spacing w:before="240"/>
        <w:ind w:left="0"/>
        <w:rPr>
          <w:lang w:val="es-MX"/>
        </w:rPr>
      </w:pPr>
      <w:r w:rsidRPr="00A16DEB">
        <w:rPr>
          <w:lang w:val="es-MX"/>
        </w:rPr>
        <w:t>El Índice Nacional de Precios al Consumidor (INPC) es un indicador económico que mide, a lo largo del tiempo, la variación promedio de los precios de una canasta de bienes y servicios representativa del consumo de los hogares del país. Estas variaciones de precios repercuten directamente en el poder adquisitivo y en el bienestar de los consumidores</w:t>
      </w:r>
      <w:r w:rsidR="00C40F06">
        <w:rPr>
          <w:lang w:val="es-MX"/>
        </w:rPr>
        <w:t>. E</w:t>
      </w:r>
      <w:r w:rsidRPr="00A16DEB">
        <w:rPr>
          <w:lang w:val="es-MX"/>
        </w:rPr>
        <w:t>l INPC es un indicador trascendente y de interés general para la sociedad en su conjunto. La tasa de crecimiento del INPC de un periodo a otro permite medir el fenómeno económico conocido como inflación.</w:t>
      </w:r>
    </w:p>
    <w:p w14:paraId="730CDA5B" w14:textId="79DF88F7" w:rsidR="006A3411" w:rsidRPr="00A16DEB" w:rsidRDefault="006A3411" w:rsidP="00840C84">
      <w:pPr>
        <w:pStyle w:val="Texto"/>
        <w:keepNext/>
        <w:keepLines/>
        <w:widowControl w:val="0"/>
        <w:autoSpaceDE w:val="0"/>
        <w:autoSpaceDN w:val="0"/>
        <w:adjustRightInd w:val="0"/>
        <w:spacing w:before="240" w:after="0" w:line="240" w:lineRule="auto"/>
        <w:ind w:firstLine="0"/>
        <w:rPr>
          <w:sz w:val="24"/>
          <w:szCs w:val="24"/>
          <w:lang w:val="es-MX"/>
        </w:rPr>
      </w:pPr>
      <w:r w:rsidRPr="00A16DEB">
        <w:rPr>
          <w:sz w:val="24"/>
          <w:szCs w:val="24"/>
          <w:lang w:val="es-MX"/>
        </w:rPr>
        <w:lastRenderedPageBreak/>
        <w:t>Las características metodológicas del INPC son:</w:t>
      </w:r>
    </w:p>
    <w:p w14:paraId="4F21B9FD" w14:textId="77777777" w:rsidR="006A3411" w:rsidRPr="008F75CD" w:rsidRDefault="006A3411" w:rsidP="00840C84">
      <w:pPr>
        <w:pStyle w:val="Texto"/>
        <w:keepNext/>
        <w:keepLines/>
        <w:widowControl w:val="0"/>
        <w:numPr>
          <w:ilvl w:val="0"/>
          <w:numId w:val="31"/>
        </w:numPr>
        <w:autoSpaceDE w:val="0"/>
        <w:autoSpaceDN w:val="0"/>
        <w:adjustRightInd w:val="0"/>
        <w:spacing w:before="240" w:after="0" w:line="240" w:lineRule="auto"/>
        <w:ind w:left="357" w:hanging="357"/>
        <w:rPr>
          <w:bCs/>
          <w:i/>
          <w:iCs/>
          <w:sz w:val="24"/>
          <w:szCs w:val="24"/>
          <w:lang w:val="es-MX"/>
        </w:rPr>
      </w:pPr>
      <w:r w:rsidRPr="008F75CD">
        <w:rPr>
          <w:bCs/>
          <w:i/>
          <w:iCs/>
          <w:sz w:val="24"/>
          <w:szCs w:val="24"/>
          <w:lang w:val="es-MX"/>
        </w:rPr>
        <w:t>Periodo de referencia</w:t>
      </w:r>
    </w:p>
    <w:p w14:paraId="5BE8EC29" w14:textId="724E122F" w:rsidR="006A3411" w:rsidRPr="00A16DEB" w:rsidRDefault="006A3411" w:rsidP="00840C84">
      <w:pPr>
        <w:pStyle w:val="Texto"/>
        <w:keepNext/>
        <w:keepLines/>
        <w:widowControl w:val="0"/>
        <w:autoSpaceDE w:val="0"/>
        <w:autoSpaceDN w:val="0"/>
        <w:adjustRightInd w:val="0"/>
        <w:spacing w:before="60" w:after="0" w:line="240" w:lineRule="auto"/>
        <w:ind w:left="357" w:firstLine="0"/>
        <w:rPr>
          <w:color w:val="000000" w:themeColor="text1"/>
          <w:sz w:val="24"/>
          <w:szCs w:val="24"/>
          <w:lang w:val="es-ES_tradnl"/>
        </w:rPr>
      </w:pPr>
      <w:r w:rsidRPr="00A16DEB">
        <w:rPr>
          <w:sz w:val="24"/>
          <w:szCs w:val="24"/>
          <w:lang w:val="es-MX"/>
        </w:rPr>
        <w:t xml:space="preserve">El periodo de referencia del INPC es </w:t>
      </w:r>
      <w:r w:rsidRPr="00A16DEB">
        <w:rPr>
          <w:color w:val="000000" w:themeColor="text1"/>
          <w:sz w:val="24"/>
          <w:szCs w:val="24"/>
          <w:lang w:val="es-ES_tradnl"/>
        </w:rPr>
        <w:t>la segunda quincena de julio de 2018=100. A partir de este periodo se efectúan las comparaciones de los precios, por lo que se le denomina periodo base.</w:t>
      </w:r>
    </w:p>
    <w:p w14:paraId="11B8C527" w14:textId="121B6DCB" w:rsidR="006A3411" w:rsidRPr="008F75CD" w:rsidRDefault="006A3411" w:rsidP="006438BE">
      <w:pPr>
        <w:pStyle w:val="Texto"/>
        <w:widowControl w:val="0"/>
        <w:numPr>
          <w:ilvl w:val="0"/>
          <w:numId w:val="31"/>
        </w:numPr>
        <w:autoSpaceDE w:val="0"/>
        <w:autoSpaceDN w:val="0"/>
        <w:adjustRightInd w:val="0"/>
        <w:spacing w:before="240" w:after="0" w:line="240" w:lineRule="auto"/>
        <w:ind w:left="357" w:hanging="357"/>
        <w:rPr>
          <w:bCs/>
          <w:i/>
          <w:iCs/>
          <w:sz w:val="24"/>
          <w:szCs w:val="24"/>
          <w:lang w:val="es-MX"/>
        </w:rPr>
      </w:pPr>
      <w:r w:rsidRPr="008F75CD">
        <w:rPr>
          <w:bCs/>
          <w:i/>
          <w:iCs/>
          <w:sz w:val="24"/>
          <w:szCs w:val="24"/>
          <w:lang w:val="es-MX"/>
        </w:rPr>
        <w:t>Canasta de bienes y servicios</w:t>
      </w:r>
    </w:p>
    <w:p w14:paraId="78701DFD" w14:textId="1546306A" w:rsidR="006A3411" w:rsidRPr="00A16DEB" w:rsidRDefault="006A3411" w:rsidP="006438BE">
      <w:pPr>
        <w:pStyle w:val="Texto"/>
        <w:widowControl w:val="0"/>
        <w:autoSpaceDE w:val="0"/>
        <w:autoSpaceDN w:val="0"/>
        <w:adjustRightInd w:val="0"/>
        <w:spacing w:before="60" w:after="0" w:line="240" w:lineRule="auto"/>
        <w:ind w:left="357" w:firstLine="0"/>
        <w:rPr>
          <w:sz w:val="24"/>
          <w:szCs w:val="24"/>
          <w:lang w:val="es-MX"/>
        </w:rPr>
      </w:pPr>
      <w:r w:rsidRPr="00A16DEB">
        <w:rPr>
          <w:sz w:val="24"/>
          <w:szCs w:val="24"/>
          <w:lang w:val="es-MX"/>
        </w:rPr>
        <w:t xml:space="preserve">La </w:t>
      </w:r>
      <w:r w:rsidRPr="008F75CD">
        <w:rPr>
          <w:sz w:val="24"/>
          <w:szCs w:val="24"/>
        </w:rPr>
        <w:t>canasta</w:t>
      </w:r>
      <w:r w:rsidRPr="00A16DEB">
        <w:rPr>
          <w:sz w:val="24"/>
          <w:szCs w:val="24"/>
          <w:lang w:val="es-MX"/>
        </w:rPr>
        <w:t xml:space="preserve"> está integrada por una muestra de alrededor de 120 mil productos y servicios específicos, agrupados en 299 genéricos</w:t>
      </w:r>
      <w:r w:rsidRPr="00A16DEB">
        <w:rPr>
          <w:rStyle w:val="Refdenotaalpie"/>
          <w:sz w:val="24"/>
          <w:szCs w:val="24"/>
          <w:lang w:val="es-MX"/>
        </w:rPr>
        <w:footnoteReference w:id="4"/>
      </w:r>
      <w:r w:rsidRPr="00A16DEB">
        <w:rPr>
          <w:sz w:val="24"/>
          <w:szCs w:val="24"/>
          <w:lang w:val="es-MX"/>
        </w:rPr>
        <w:t>, con lo cual se alcanza una cobertura de 91 ramas de actividad económica, correspondientes a los sectores agrícola, ganadero, industrial y de servicios. La canasta del INPC con base en 2018 se construyó con la información de los gastos de consumo de los hogares que proporcionó la Encuesta Nacional de Gastos de los Hogares (Engasto) 2012 y 2013.</w:t>
      </w:r>
    </w:p>
    <w:p w14:paraId="003B754A" w14:textId="77777777" w:rsidR="006A3411" w:rsidRPr="008F75CD" w:rsidRDefault="006A3411" w:rsidP="00214BEB">
      <w:pPr>
        <w:pStyle w:val="Texto"/>
        <w:numPr>
          <w:ilvl w:val="0"/>
          <w:numId w:val="31"/>
        </w:numPr>
        <w:autoSpaceDE w:val="0"/>
        <w:autoSpaceDN w:val="0"/>
        <w:adjustRightInd w:val="0"/>
        <w:spacing w:before="240" w:after="0" w:line="240" w:lineRule="auto"/>
        <w:ind w:left="357" w:hanging="357"/>
        <w:rPr>
          <w:bCs/>
          <w:i/>
          <w:iCs/>
          <w:color w:val="000000" w:themeColor="text1"/>
          <w:sz w:val="24"/>
          <w:szCs w:val="24"/>
          <w:lang w:val="es-ES_tradnl"/>
        </w:rPr>
      </w:pPr>
      <w:r w:rsidRPr="008F75CD">
        <w:rPr>
          <w:bCs/>
          <w:i/>
          <w:iCs/>
          <w:color w:val="000000" w:themeColor="text1"/>
          <w:sz w:val="24"/>
          <w:szCs w:val="24"/>
          <w:lang w:val="es-ES_tradnl"/>
        </w:rPr>
        <w:t>Estructura de ponderación</w:t>
      </w:r>
    </w:p>
    <w:p w14:paraId="040F4D76" w14:textId="5B9B4DAA" w:rsidR="006A3411" w:rsidRPr="00A16DEB" w:rsidRDefault="006A3411" w:rsidP="008F75CD">
      <w:pPr>
        <w:pStyle w:val="Texto"/>
        <w:autoSpaceDE w:val="0"/>
        <w:autoSpaceDN w:val="0"/>
        <w:adjustRightInd w:val="0"/>
        <w:spacing w:before="60" w:after="0" w:line="240" w:lineRule="auto"/>
        <w:ind w:left="357" w:firstLine="0"/>
        <w:rPr>
          <w:color w:val="000000" w:themeColor="text1"/>
          <w:sz w:val="24"/>
          <w:szCs w:val="24"/>
          <w:lang w:val="es-ES_tradnl"/>
        </w:rPr>
      </w:pPr>
      <w:r w:rsidRPr="00A16DEB">
        <w:rPr>
          <w:color w:val="000000" w:themeColor="text1"/>
          <w:sz w:val="24"/>
          <w:szCs w:val="24"/>
          <w:lang w:val="es-ES_tradnl"/>
        </w:rPr>
        <w:t xml:space="preserve">Define la </w:t>
      </w:r>
      <w:r w:rsidRPr="00A16DEB">
        <w:rPr>
          <w:color w:val="000000"/>
          <w:sz w:val="24"/>
          <w:szCs w:val="24"/>
          <w:lang w:val="es-MX"/>
        </w:rPr>
        <w:t xml:space="preserve">participación del gasto de un bien o servicio en la canasta de bienes y servicios representativa del consumo de los hogares del país. La suma del total de ponderaciones de la canasta es igual a 1. Para considerar un </w:t>
      </w:r>
      <w:r w:rsidR="00106A20">
        <w:rPr>
          <w:color w:val="000000"/>
          <w:sz w:val="24"/>
          <w:szCs w:val="24"/>
          <w:lang w:val="es-MX"/>
        </w:rPr>
        <w:t>g</w:t>
      </w:r>
      <w:r w:rsidRPr="00A16DEB">
        <w:rPr>
          <w:color w:val="000000"/>
          <w:sz w:val="24"/>
          <w:szCs w:val="24"/>
          <w:lang w:val="es-MX"/>
        </w:rPr>
        <w:t>enérico en la canasta de bienes y servicios del INPC su ponderación debe ser igual o mayor a 0.01</w:t>
      </w:r>
      <w:r w:rsidR="001D6ED5">
        <w:rPr>
          <w:color w:val="000000"/>
          <w:sz w:val="24"/>
          <w:szCs w:val="24"/>
          <w:lang w:val="es-MX"/>
        </w:rPr>
        <w:t xml:space="preserve"> por ciento</w:t>
      </w:r>
      <w:r w:rsidRPr="00A16DEB">
        <w:rPr>
          <w:color w:val="000000"/>
          <w:sz w:val="24"/>
          <w:szCs w:val="24"/>
          <w:lang w:val="es-MX"/>
        </w:rPr>
        <w:t xml:space="preserve">. </w:t>
      </w:r>
      <w:r w:rsidRPr="00A16DEB">
        <w:rPr>
          <w:color w:val="000000" w:themeColor="text1"/>
          <w:sz w:val="24"/>
          <w:szCs w:val="24"/>
          <w:lang w:val="es-ES_tradnl"/>
        </w:rPr>
        <w:t xml:space="preserve">La estructura de las ponderaciones se construyó con información de la Engasto 2012 y 2013 y la </w:t>
      </w:r>
      <w:r w:rsidR="00106A20" w:rsidRPr="001A3615">
        <w:rPr>
          <w:color w:val="000000" w:themeColor="text1"/>
          <w:sz w:val="24"/>
          <w:szCs w:val="24"/>
          <w:lang w:val="es-ES_tradnl"/>
        </w:rPr>
        <w:t>Encuesta Nacional de Ingresos y Gastos de los Hogares</w:t>
      </w:r>
      <w:r w:rsidR="00106A20" w:rsidRPr="00A16DEB">
        <w:rPr>
          <w:color w:val="000000" w:themeColor="text1"/>
          <w:sz w:val="24"/>
          <w:szCs w:val="24"/>
          <w:lang w:val="es-ES_tradnl"/>
        </w:rPr>
        <w:t xml:space="preserve"> </w:t>
      </w:r>
      <w:r w:rsidR="00106A20">
        <w:rPr>
          <w:color w:val="000000" w:themeColor="text1"/>
          <w:sz w:val="24"/>
          <w:szCs w:val="24"/>
          <w:lang w:val="es-ES_tradnl"/>
        </w:rPr>
        <w:t>(</w:t>
      </w:r>
      <w:r w:rsidRPr="00A16DEB">
        <w:rPr>
          <w:color w:val="000000" w:themeColor="text1"/>
          <w:sz w:val="24"/>
          <w:szCs w:val="24"/>
          <w:lang w:val="es-ES_tradnl"/>
        </w:rPr>
        <w:t>ENIGH</w:t>
      </w:r>
      <w:r w:rsidR="00106A20">
        <w:rPr>
          <w:color w:val="000000" w:themeColor="text1"/>
          <w:sz w:val="24"/>
          <w:szCs w:val="24"/>
          <w:lang w:val="es-ES_tradnl"/>
        </w:rPr>
        <w:t>)</w:t>
      </w:r>
      <w:r w:rsidRPr="00A16DEB">
        <w:rPr>
          <w:color w:val="000000" w:themeColor="text1"/>
          <w:sz w:val="24"/>
          <w:szCs w:val="24"/>
          <w:lang w:val="es-ES_tradnl"/>
        </w:rPr>
        <w:t xml:space="preserve"> 2014. El alcance de los ponderadores es de los hogares a nivel nacional.</w:t>
      </w:r>
    </w:p>
    <w:p w14:paraId="5A1B5679" w14:textId="77777777" w:rsidR="006A3411" w:rsidRPr="008F75CD" w:rsidRDefault="006A3411" w:rsidP="00384701">
      <w:pPr>
        <w:pStyle w:val="Texto"/>
        <w:numPr>
          <w:ilvl w:val="0"/>
          <w:numId w:val="31"/>
        </w:numPr>
        <w:autoSpaceDE w:val="0"/>
        <w:autoSpaceDN w:val="0"/>
        <w:adjustRightInd w:val="0"/>
        <w:spacing w:before="240" w:after="0" w:line="240" w:lineRule="auto"/>
        <w:ind w:left="357" w:hanging="357"/>
        <w:rPr>
          <w:bCs/>
          <w:i/>
          <w:iCs/>
          <w:sz w:val="24"/>
          <w:szCs w:val="24"/>
          <w:lang w:val="es-ES_tradnl"/>
        </w:rPr>
      </w:pPr>
      <w:r w:rsidRPr="008F75CD">
        <w:rPr>
          <w:bCs/>
          <w:i/>
          <w:iCs/>
          <w:sz w:val="24"/>
          <w:szCs w:val="24"/>
          <w:lang w:val="es-ES_tradnl"/>
        </w:rPr>
        <w:t xml:space="preserve">Muestreo de puntos de venta </w:t>
      </w:r>
    </w:p>
    <w:p w14:paraId="65D1476B" w14:textId="316AE24A" w:rsidR="006A3411" w:rsidRPr="00A16DEB" w:rsidRDefault="006A3411" w:rsidP="00384701">
      <w:pPr>
        <w:pStyle w:val="Texto"/>
        <w:autoSpaceDE w:val="0"/>
        <w:autoSpaceDN w:val="0"/>
        <w:adjustRightInd w:val="0"/>
        <w:spacing w:before="60" w:after="0" w:line="240" w:lineRule="auto"/>
        <w:ind w:left="357" w:firstLine="0"/>
        <w:rPr>
          <w:sz w:val="24"/>
          <w:szCs w:val="24"/>
          <w:lang w:val="es-ES_tradnl"/>
        </w:rPr>
      </w:pPr>
      <w:r w:rsidRPr="008F75CD">
        <w:rPr>
          <w:sz w:val="24"/>
          <w:szCs w:val="24"/>
          <w:lang w:val="es-MX"/>
        </w:rPr>
        <w:t>Los</w:t>
      </w:r>
      <w:r w:rsidRPr="00A16DEB">
        <w:rPr>
          <w:color w:val="000000"/>
          <w:sz w:val="24"/>
          <w:szCs w:val="24"/>
        </w:rPr>
        <w:t xml:space="preserve"> </w:t>
      </w:r>
      <w:r w:rsidRPr="008F75CD">
        <w:rPr>
          <w:sz w:val="24"/>
          <w:szCs w:val="24"/>
        </w:rPr>
        <w:t>puntos</w:t>
      </w:r>
      <w:r w:rsidRPr="00A16DEB">
        <w:rPr>
          <w:color w:val="000000"/>
          <w:sz w:val="24"/>
          <w:szCs w:val="24"/>
        </w:rPr>
        <w:t xml:space="preserve"> de venta son las unidades económicas o establecimientos donde los investigadores de precios cotizan los precios de los productos específicos de la canasta del INPC. Para el INPC 2018 fueron seleccionados a través de un </w:t>
      </w:r>
      <w:r w:rsidRPr="00A16DEB">
        <w:rPr>
          <w:sz w:val="24"/>
          <w:szCs w:val="24"/>
          <w:lang w:val="es-ES_tradnl"/>
        </w:rPr>
        <w:t xml:space="preserve">esquema de muestreo probabilístico, en el caso de 248 genéricos, y un muestreo no probabilístico para los 51 genéricos restantes. </w:t>
      </w:r>
      <w:r w:rsidRPr="00A16DEB">
        <w:rPr>
          <w:color w:val="000000"/>
          <w:sz w:val="24"/>
          <w:szCs w:val="24"/>
        </w:rPr>
        <w:t>En este último caso se consideran los genéricos cuyas tarifas son autorizadas o reguladas por el gobierno, s</w:t>
      </w:r>
      <w:r w:rsidR="00106A20">
        <w:rPr>
          <w:color w:val="000000"/>
          <w:sz w:val="24"/>
          <w:szCs w:val="24"/>
        </w:rPr>
        <w:t>ó</w:t>
      </w:r>
      <w:r w:rsidRPr="00A16DEB">
        <w:rPr>
          <w:color w:val="000000"/>
          <w:sz w:val="24"/>
          <w:szCs w:val="24"/>
        </w:rPr>
        <w:t>lo existe uno o pocos oferentes de los servicios, no se cuenta con un marco de muestreo u otros genéricos cuyo precio es muy semejante, por lo que no es necesario aplicar un muestreo probabilístico.</w:t>
      </w:r>
    </w:p>
    <w:p w14:paraId="28ADB74D" w14:textId="77777777" w:rsidR="006A3411" w:rsidRPr="008F75CD" w:rsidRDefault="006A3411" w:rsidP="00214BEB">
      <w:pPr>
        <w:pStyle w:val="Texto"/>
        <w:numPr>
          <w:ilvl w:val="0"/>
          <w:numId w:val="31"/>
        </w:numPr>
        <w:autoSpaceDE w:val="0"/>
        <w:autoSpaceDN w:val="0"/>
        <w:adjustRightInd w:val="0"/>
        <w:spacing w:before="240" w:after="0" w:line="240" w:lineRule="auto"/>
        <w:ind w:left="357" w:hanging="357"/>
        <w:rPr>
          <w:bCs/>
          <w:i/>
          <w:iCs/>
          <w:sz w:val="24"/>
          <w:szCs w:val="24"/>
          <w:lang w:val="es-ES_tradnl"/>
        </w:rPr>
      </w:pPr>
      <w:r w:rsidRPr="008F75CD">
        <w:rPr>
          <w:bCs/>
          <w:i/>
          <w:iCs/>
          <w:sz w:val="24"/>
          <w:szCs w:val="24"/>
          <w:lang w:val="es-ES_tradnl"/>
        </w:rPr>
        <w:t>Cobertura geográfica de las cotizaciones</w:t>
      </w:r>
    </w:p>
    <w:p w14:paraId="2B5DE03D" w14:textId="25A852FA" w:rsidR="006A3411" w:rsidRPr="00A16DEB" w:rsidRDefault="006A3411" w:rsidP="008F75CD">
      <w:pPr>
        <w:pStyle w:val="Texto"/>
        <w:autoSpaceDE w:val="0"/>
        <w:autoSpaceDN w:val="0"/>
        <w:adjustRightInd w:val="0"/>
        <w:spacing w:before="60" w:after="0" w:line="240" w:lineRule="auto"/>
        <w:ind w:left="357" w:firstLine="0"/>
        <w:rPr>
          <w:sz w:val="24"/>
          <w:szCs w:val="24"/>
          <w:lang w:val="es-ES_tradnl"/>
        </w:rPr>
      </w:pPr>
      <w:r w:rsidRPr="00A16DEB">
        <w:rPr>
          <w:sz w:val="24"/>
          <w:szCs w:val="24"/>
          <w:lang w:val="es-ES_tradnl"/>
        </w:rPr>
        <w:t xml:space="preserve">Las </w:t>
      </w:r>
      <w:r w:rsidRPr="008F75CD">
        <w:rPr>
          <w:sz w:val="24"/>
          <w:szCs w:val="24"/>
        </w:rPr>
        <w:t>cotizaciones</w:t>
      </w:r>
      <w:r w:rsidRPr="00A16DEB">
        <w:rPr>
          <w:sz w:val="24"/>
          <w:szCs w:val="24"/>
          <w:lang w:val="es-ES_tradnl"/>
        </w:rPr>
        <w:t xml:space="preserve"> de precios se realizan en una muestra de establecimientos ubicados en 55 áreas geográficas de las 32 </w:t>
      </w:r>
      <w:r w:rsidR="00106A20">
        <w:rPr>
          <w:sz w:val="24"/>
          <w:szCs w:val="24"/>
          <w:lang w:val="es-ES_tradnl"/>
        </w:rPr>
        <w:t>e</w:t>
      </w:r>
      <w:r w:rsidRPr="00A16DEB">
        <w:rPr>
          <w:sz w:val="24"/>
          <w:szCs w:val="24"/>
          <w:lang w:val="es-ES_tradnl"/>
        </w:rPr>
        <w:t xml:space="preserve">ntidades </w:t>
      </w:r>
      <w:r w:rsidR="00106A20">
        <w:rPr>
          <w:sz w:val="24"/>
          <w:szCs w:val="24"/>
          <w:lang w:val="es-ES_tradnl"/>
        </w:rPr>
        <w:t>f</w:t>
      </w:r>
      <w:r w:rsidRPr="00A16DEB">
        <w:rPr>
          <w:sz w:val="24"/>
          <w:szCs w:val="24"/>
          <w:lang w:val="es-ES_tradnl"/>
        </w:rPr>
        <w:t>ederativas del país. Se cotizan en promedio 159</w:t>
      </w:r>
      <w:r w:rsidR="00106A20">
        <w:rPr>
          <w:sz w:val="24"/>
          <w:szCs w:val="24"/>
          <w:lang w:val="es-ES_tradnl"/>
        </w:rPr>
        <w:t>,</w:t>
      </w:r>
      <w:r w:rsidRPr="00A16DEB">
        <w:rPr>
          <w:sz w:val="24"/>
          <w:szCs w:val="24"/>
          <w:lang w:val="es-ES_tradnl"/>
        </w:rPr>
        <w:t xml:space="preserve">500 precios </w:t>
      </w:r>
      <w:r w:rsidR="00106A20">
        <w:rPr>
          <w:sz w:val="24"/>
          <w:szCs w:val="24"/>
          <w:lang w:val="es-ES_tradnl"/>
        </w:rPr>
        <w:t xml:space="preserve">cada </w:t>
      </w:r>
      <w:r w:rsidRPr="00A16DEB">
        <w:rPr>
          <w:sz w:val="24"/>
          <w:szCs w:val="24"/>
          <w:lang w:val="es-ES_tradnl"/>
        </w:rPr>
        <w:t>quincena de los productos y servicios específicos de los 299 genéricos. Las cotizaciones de alimentos se realiza</w:t>
      </w:r>
      <w:r w:rsidR="00636E0F">
        <w:rPr>
          <w:sz w:val="24"/>
          <w:szCs w:val="24"/>
          <w:lang w:val="es-ES_tradnl"/>
        </w:rPr>
        <w:t>n</w:t>
      </w:r>
      <w:r w:rsidRPr="00A16DEB">
        <w:rPr>
          <w:sz w:val="24"/>
          <w:szCs w:val="24"/>
          <w:lang w:val="es-ES_tradnl"/>
        </w:rPr>
        <w:t xml:space="preserve"> por lo menos dos veces </w:t>
      </w:r>
      <w:r w:rsidRPr="00A16DEB">
        <w:rPr>
          <w:sz w:val="24"/>
          <w:szCs w:val="24"/>
          <w:lang w:val="es-ES_tradnl"/>
        </w:rPr>
        <w:lastRenderedPageBreak/>
        <w:t>durante la quincena que se reporta</w:t>
      </w:r>
      <w:r w:rsidR="00106A20">
        <w:rPr>
          <w:sz w:val="24"/>
          <w:szCs w:val="24"/>
          <w:lang w:val="es-ES_tradnl"/>
        </w:rPr>
        <w:t>,</w:t>
      </w:r>
      <w:r w:rsidRPr="00A16DEB">
        <w:rPr>
          <w:sz w:val="24"/>
          <w:szCs w:val="24"/>
          <w:lang w:val="es-ES_tradnl"/>
        </w:rPr>
        <w:t xml:space="preserve"> para el resto de los productos se obtienen por lo menos una vez en dicho periodo.</w:t>
      </w:r>
    </w:p>
    <w:p w14:paraId="2C71EA1C" w14:textId="77777777" w:rsidR="006A3411" w:rsidRPr="008F75CD" w:rsidRDefault="006A3411" w:rsidP="00214BEB">
      <w:pPr>
        <w:pStyle w:val="Texto"/>
        <w:numPr>
          <w:ilvl w:val="0"/>
          <w:numId w:val="31"/>
        </w:numPr>
        <w:autoSpaceDE w:val="0"/>
        <w:autoSpaceDN w:val="0"/>
        <w:adjustRightInd w:val="0"/>
        <w:spacing w:before="240" w:after="0" w:line="240" w:lineRule="auto"/>
        <w:ind w:left="357" w:hanging="357"/>
        <w:rPr>
          <w:bCs/>
          <w:i/>
          <w:iCs/>
          <w:sz w:val="24"/>
          <w:szCs w:val="24"/>
          <w:lang w:val="es-ES_tradnl"/>
        </w:rPr>
      </w:pPr>
      <w:r w:rsidRPr="008F75CD">
        <w:rPr>
          <w:bCs/>
          <w:i/>
          <w:iCs/>
          <w:sz w:val="24"/>
          <w:szCs w:val="24"/>
          <w:lang w:val="es-ES_tradnl"/>
        </w:rPr>
        <w:t>Cálculo del INPC</w:t>
      </w:r>
    </w:p>
    <w:p w14:paraId="292F0984" w14:textId="2C5DAF68" w:rsidR="006A3411" w:rsidRPr="00A16DEB" w:rsidRDefault="006A3411" w:rsidP="008F75CD">
      <w:pPr>
        <w:pStyle w:val="Texto"/>
        <w:autoSpaceDE w:val="0"/>
        <w:autoSpaceDN w:val="0"/>
        <w:adjustRightInd w:val="0"/>
        <w:spacing w:before="60" w:after="0" w:line="240" w:lineRule="auto"/>
        <w:ind w:left="357" w:firstLine="0"/>
        <w:rPr>
          <w:sz w:val="24"/>
          <w:szCs w:val="24"/>
          <w:lang w:val="es-ES_tradnl"/>
        </w:rPr>
      </w:pPr>
      <w:r w:rsidRPr="00A16DEB">
        <w:rPr>
          <w:sz w:val="24"/>
          <w:szCs w:val="24"/>
          <w:lang w:val="es-MX"/>
        </w:rPr>
        <w:t xml:space="preserve">El Código Fiscal de la Federación, en su artículo 20-Bis, fracción V, establece que el INPC se calculará utilizando la fórmula de Laspeyres. </w:t>
      </w:r>
      <w:r w:rsidR="00106A20">
        <w:rPr>
          <w:sz w:val="24"/>
          <w:szCs w:val="24"/>
          <w:lang w:val="es-MX"/>
        </w:rPr>
        <w:t>El</w:t>
      </w:r>
      <w:r w:rsidRPr="00A16DEB">
        <w:rPr>
          <w:sz w:val="24"/>
          <w:szCs w:val="24"/>
          <w:lang w:val="es-MX"/>
        </w:rPr>
        <w:t xml:space="preserve"> c</w:t>
      </w:r>
      <w:r w:rsidR="00106A20">
        <w:rPr>
          <w:sz w:val="24"/>
          <w:szCs w:val="24"/>
          <w:lang w:val="es-MX"/>
        </w:rPr>
        <w:t>á</w:t>
      </w:r>
      <w:r w:rsidRPr="00A16DEB">
        <w:rPr>
          <w:sz w:val="24"/>
          <w:szCs w:val="24"/>
          <w:lang w:val="es-MX"/>
        </w:rPr>
        <w:t>lcul</w:t>
      </w:r>
      <w:r w:rsidR="00106A20">
        <w:rPr>
          <w:sz w:val="24"/>
          <w:szCs w:val="24"/>
          <w:lang w:val="es-MX"/>
        </w:rPr>
        <w:t>o se realiza</w:t>
      </w:r>
      <w:r w:rsidRPr="00A16DEB">
        <w:rPr>
          <w:sz w:val="24"/>
          <w:szCs w:val="24"/>
          <w:lang w:val="es-MX"/>
        </w:rPr>
        <w:t xml:space="preserve"> </w:t>
      </w:r>
      <w:r w:rsidRPr="00A16DEB">
        <w:rPr>
          <w:sz w:val="24"/>
          <w:szCs w:val="24"/>
          <w:lang w:val="es-ES_tradnl"/>
        </w:rPr>
        <w:t>en dos etapas</w:t>
      </w:r>
      <w:r w:rsidR="00106A20">
        <w:rPr>
          <w:sz w:val="24"/>
          <w:szCs w:val="24"/>
          <w:lang w:val="es-ES_tradnl"/>
        </w:rPr>
        <w:t>, e</w:t>
      </w:r>
      <w:r w:rsidRPr="00A16DEB">
        <w:rPr>
          <w:sz w:val="24"/>
          <w:szCs w:val="24"/>
          <w:lang w:val="es-ES_tradnl"/>
        </w:rPr>
        <w:t>n la primera se calculan los índices elementales por genérico y área geográfica</w:t>
      </w:r>
      <w:r w:rsidR="00106A20">
        <w:rPr>
          <w:sz w:val="24"/>
          <w:szCs w:val="24"/>
          <w:lang w:val="es-ES_tradnl"/>
        </w:rPr>
        <w:t>,</w:t>
      </w:r>
      <w:r w:rsidRPr="00A16DEB">
        <w:rPr>
          <w:sz w:val="24"/>
          <w:szCs w:val="24"/>
          <w:lang w:val="es-ES_tradnl"/>
        </w:rPr>
        <w:t xml:space="preserve"> mediante un Índice de Jevons</w:t>
      </w:r>
      <w:r w:rsidR="00106A20">
        <w:rPr>
          <w:sz w:val="24"/>
          <w:szCs w:val="24"/>
          <w:lang w:val="es-ES_tradnl"/>
        </w:rPr>
        <w:t xml:space="preserve"> y e</w:t>
      </w:r>
      <w:r w:rsidRPr="00A16DEB">
        <w:rPr>
          <w:sz w:val="24"/>
          <w:szCs w:val="24"/>
          <w:lang w:val="es-ES_tradnl"/>
        </w:rPr>
        <w:t>n la segunda etapa se calculan los índices de precios de nivel superior con el Índice de Laspeyres.</w:t>
      </w:r>
    </w:p>
    <w:p w14:paraId="13DAF2CB" w14:textId="414FD1C6" w:rsidR="006A3411" w:rsidRPr="008F75CD" w:rsidRDefault="006A3411" w:rsidP="00214BEB">
      <w:pPr>
        <w:pStyle w:val="Texto"/>
        <w:numPr>
          <w:ilvl w:val="0"/>
          <w:numId w:val="31"/>
        </w:numPr>
        <w:autoSpaceDE w:val="0"/>
        <w:autoSpaceDN w:val="0"/>
        <w:adjustRightInd w:val="0"/>
        <w:spacing w:before="240" w:after="0" w:line="240" w:lineRule="auto"/>
        <w:ind w:left="357" w:hanging="357"/>
        <w:rPr>
          <w:bCs/>
          <w:i/>
          <w:iCs/>
          <w:sz w:val="24"/>
          <w:szCs w:val="24"/>
          <w:lang w:val="es-ES_tradnl"/>
        </w:rPr>
      </w:pPr>
      <w:r w:rsidRPr="008F75CD">
        <w:rPr>
          <w:bCs/>
          <w:i/>
          <w:iCs/>
          <w:sz w:val="24"/>
          <w:szCs w:val="24"/>
          <w:lang w:val="es-ES_tradnl"/>
        </w:rPr>
        <w:t>Publicación de resultados</w:t>
      </w:r>
    </w:p>
    <w:p w14:paraId="51A10D7E" w14:textId="77777777" w:rsidR="006A3411" w:rsidRPr="00A16DEB" w:rsidRDefault="006A3411" w:rsidP="008F75CD">
      <w:pPr>
        <w:pStyle w:val="Texto"/>
        <w:autoSpaceDE w:val="0"/>
        <w:autoSpaceDN w:val="0"/>
        <w:adjustRightInd w:val="0"/>
        <w:spacing w:before="60" w:after="0" w:line="240" w:lineRule="auto"/>
        <w:ind w:left="357" w:firstLine="0"/>
        <w:rPr>
          <w:sz w:val="24"/>
          <w:szCs w:val="24"/>
          <w:lang w:val="es-ES_tradnl"/>
        </w:rPr>
      </w:pPr>
      <w:r w:rsidRPr="00A16DEB">
        <w:rPr>
          <w:sz w:val="24"/>
          <w:szCs w:val="24"/>
        </w:rPr>
        <w:t xml:space="preserve">El </w:t>
      </w:r>
      <w:r w:rsidRPr="008F75CD">
        <w:rPr>
          <w:sz w:val="24"/>
          <w:szCs w:val="24"/>
        </w:rPr>
        <w:t>cálculo</w:t>
      </w:r>
      <w:r w:rsidRPr="00A16DEB">
        <w:rPr>
          <w:sz w:val="24"/>
          <w:szCs w:val="24"/>
        </w:rPr>
        <w:t xml:space="preserve"> y divulgación del INPC se hace quincenal y mensualmente; se publica los días 10 y 25 de cada mes en el Diario Oficial de la Federación, o el día hábil anterior en caso de que estas fechas sean sábado, domingo o día festivo. El día 25 de cada mes se publica el cálculo de la primera quincena del mes, y el día 10 se difunde el índice que corresponde al dato mensual y a la segunda quincena del mes anterior. Por internet se difunden en la página del INEGI, un día antes de su publicación en el Diario Oficial, junto con un Comunicado de prensa.</w:t>
      </w:r>
    </w:p>
    <w:p w14:paraId="5D487365" w14:textId="13135361" w:rsidR="006A3411" w:rsidRPr="00636E0F" w:rsidRDefault="006A3411" w:rsidP="00CB13CD">
      <w:pPr>
        <w:widowControl w:val="0"/>
        <w:autoSpaceDE w:val="0"/>
        <w:autoSpaceDN w:val="0"/>
        <w:adjustRightInd w:val="0"/>
        <w:spacing w:before="360"/>
        <w:rPr>
          <w:b/>
          <w:i/>
        </w:rPr>
      </w:pPr>
      <w:r w:rsidRPr="00636E0F">
        <w:rPr>
          <w:b/>
          <w:i/>
        </w:rPr>
        <w:t>Herramientas de análisis</w:t>
      </w:r>
    </w:p>
    <w:p w14:paraId="24F2B945" w14:textId="35A669E0" w:rsidR="006A3411" w:rsidRPr="00636E0F" w:rsidRDefault="006A3411" w:rsidP="008F75CD">
      <w:pPr>
        <w:pStyle w:val="Texto"/>
        <w:autoSpaceDE w:val="0"/>
        <w:autoSpaceDN w:val="0"/>
        <w:adjustRightInd w:val="0"/>
        <w:spacing w:before="240" w:after="0" w:line="240" w:lineRule="auto"/>
        <w:ind w:firstLine="0"/>
        <w:rPr>
          <w:sz w:val="24"/>
          <w:szCs w:val="24"/>
        </w:rPr>
      </w:pPr>
      <w:r w:rsidRPr="00636E0F">
        <w:rPr>
          <w:sz w:val="24"/>
          <w:szCs w:val="24"/>
        </w:rPr>
        <w:t>El INEGI lo invita a conocer y hacer uso de las herramientas para el análisis y entendimiento de los índices nacionales de precios, disponibles en el apartado Herramientas dentro del apartado Índice Nacional de Precios al Consumidor de su página web</w:t>
      </w:r>
      <w:r w:rsidR="008F75CD" w:rsidRPr="00636E0F">
        <w:rPr>
          <w:sz w:val="24"/>
          <w:szCs w:val="24"/>
        </w:rPr>
        <w:t xml:space="preserve">: </w:t>
      </w:r>
      <w:hyperlink r:id="rId30" w:anchor="Herramientas" w:history="1">
        <w:r w:rsidRPr="00636E0F">
          <w:rPr>
            <w:rStyle w:val="Hipervnculo"/>
            <w:sz w:val="24"/>
            <w:szCs w:val="24"/>
          </w:rPr>
          <w:t>https://www.inegi.org.mx/programas/inpc/2018/default.html#Herramientas</w:t>
        </w:r>
      </w:hyperlink>
    </w:p>
    <w:p w14:paraId="1A47079E" w14:textId="77037516" w:rsidR="006A3411" w:rsidRPr="00636E0F" w:rsidRDefault="006A3411" w:rsidP="00F93FB2">
      <w:pPr>
        <w:pStyle w:val="Texto"/>
        <w:numPr>
          <w:ilvl w:val="0"/>
          <w:numId w:val="31"/>
        </w:numPr>
        <w:autoSpaceDE w:val="0"/>
        <w:autoSpaceDN w:val="0"/>
        <w:adjustRightInd w:val="0"/>
        <w:spacing w:before="120" w:after="0" w:line="240" w:lineRule="auto"/>
        <w:ind w:left="357" w:hanging="357"/>
        <w:rPr>
          <w:sz w:val="24"/>
          <w:szCs w:val="24"/>
        </w:rPr>
      </w:pPr>
      <w:r w:rsidRPr="00636E0F">
        <w:rPr>
          <w:bCs/>
          <w:i/>
          <w:iCs/>
          <w:sz w:val="24"/>
          <w:szCs w:val="24"/>
          <w:lang w:val="es-ES_tradnl"/>
        </w:rPr>
        <w:t>Calculadora de inflación</w:t>
      </w:r>
      <w:r w:rsidR="00F93FB2" w:rsidRPr="00636E0F">
        <w:rPr>
          <w:bCs/>
          <w:i/>
          <w:iCs/>
          <w:sz w:val="24"/>
          <w:szCs w:val="24"/>
          <w:lang w:val="es-ES_tradnl"/>
        </w:rPr>
        <w:t xml:space="preserve">. </w:t>
      </w:r>
      <w:r w:rsidRPr="00636E0F">
        <w:rPr>
          <w:sz w:val="24"/>
          <w:szCs w:val="24"/>
        </w:rPr>
        <w:t xml:space="preserve">Permite calcular la </w:t>
      </w:r>
      <w:r w:rsidR="00106A20">
        <w:rPr>
          <w:sz w:val="24"/>
          <w:szCs w:val="24"/>
        </w:rPr>
        <w:t>t</w:t>
      </w:r>
      <w:r w:rsidRPr="00636E0F">
        <w:rPr>
          <w:sz w:val="24"/>
          <w:szCs w:val="24"/>
        </w:rPr>
        <w:t xml:space="preserve">asa de </w:t>
      </w:r>
      <w:r w:rsidR="00106A20">
        <w:rPr>
          <w:sz w:val="24"/>
          <w:szCs w:val="24"/>
        </w:rPr>
        <w:t>i</w:t>
      </w:r>
      <w:r w:rsidRPr="00636E0F">
        <w:rPr>
          <w:sz w:val="24"/>
          <w:szCs w:val="24"/>
        </w:rPr>
        <w:t>nflación de un Índice de Precios, en un intervalo de tiempo. Calcula dos tipos de tasas de inflación porcentuales: la implícita entre cualquiera de dos fechas, y la tasa de inflación porcentual promedio en un período.</w:t>
      </w:r>
    </w:p>
    <w:p w14:paraId="245D349C" w14:textId="71B502F6" w:rsidR="006A3411" w:rsidRPr="00636E0F" w:rsidRDefault="006A3411" w:rsidP="00F93FB2">
      <w:pPr>
        <w:pStyle w:val="Texto"/>
        <w:numPr>
          <w:ilvl w:val="0"/>
          <w:numId w:val="31"/>
        </w:numPr>
        <w:autoSpaceDE w:val="0"/>
        <w:autoSpaceDN w:val="0"/>
        <w:adjustRightInd w:val="0"/>
        <w:spacing w:before="120" w:after="0" w:line="240" w:lineRule="auto"/>
        <w:ind w:left="357" w:hanging="357"/>
        <w:rPr>
          <w:sz w:val="24"/>
          <w:szCs w:val="24"/>
        </w:rPr>
      </w:pPr>
      <w:r w:rsidRPr="00636E0F">
        <w:rPr>
          <w:bCs/>
          <w:i/>
          <w:iCs/>
          <w:sz w:val="24"/>
          <w:szCs w:val="24"/>
          <w:lang w:val="es-ES_tradnl"/>
        </w:rPr>
        <w:t>Caleidoscopio</w:t>
      </w:r>
      <w:r w:rsidR="00F93FB2" w:rsidRPr="00636E0F">
        <w:rPr>
          <w:bCs/>
          <w:i/>
          <w:iCs/>
          <w:sz w:val="24"/>
          <w:szCs w:val="24"/>
          <w:lang w:val="es-ES_tradnl"/>
        </w:rPr>
        <w:t xml:space="preserve">. </w:t>
      </w:r>
      <w:r w:rsidRPr="00636E0F">
        <w:rPr>
          <w:sz w:val="24"/>
          <w:szCs w:val="24"/>
        </w:rPr>
        <w:t xml:space="preserve">Muestra la forma en que los consumidores, en promedio, distribuyen su gasto en 8 grupos y 36 subgrupos, así como, las variaciones en los precios de </w:t>
      </w:r>
      <w:proofErr w:type="gramStart"/>
      <w:r w:rsidRPr="00636E0F">
        <w:rPr>
          <w:sz w:val="24"/>
          <w:szCs w:val="24"/>
        </w:rPr>
        <w:t>los mismos</w:t>
      </w:r>
      <w:proofErr w:type="gramEnd"/>
      <w:r w:rsidRPr="00636E0F">
        <w:rPr>
          <w:sz w:val="24"/>
          <w:szCs w:val="24"/>
        </w:rPr>
        <w:t>.</w:t>
      </w:r>
    </w:p>
    <w:p w14:paraId="160F63E3" w14:textId="4A93CA01" w:rsidR="006A3411" w:rsidRPr="00636E0F" w:rsidRDefault="006A3411" w:rsidP="00F93FB2">
      <w:pPr>
        <w:pStyle w:val="Texto"/>
        <w:numPr>
          <w:ilvl w:val="0"/>
          <w:numId w:val="31"/>
        </w:numPr>
        <w:autoSpaceDE w:val="0"/>
        <w:autoSpaceDN w:val="0"/>
        <w:adjustRightInd w:val="0"/>
        <w:spacing w:before="120" w:after="0" w:line="240" w:lineRule="auto"/>
        <w:ind w:left="357" w:hanging="357"/>
        <w:rPr>
          <w:sz w:val="24"/>
          <w:szCs w:val="24"/>
        </w:rPr>
      </w:pPr>
      <w:r w:rsidRPr="00636E0F">
        <w:rPr>
          <w:bCs/>
          <w:i/>
          <w:iCs/>
          <w:sz w:val="24"/>
          <w:szCs w:val="24"/>
          <w:lang w:val="es-ES_tradnl"/>
        </w:rPr>
        <w:t>Mapa de precios</w:t>
      </w:r>
      <w:r w:rsidR="00F93FB2" w:rsidRPr="00636E0F">
        <w:rPr>
          <w:bCs/>
          <w:i/>
          <w:iCs/>
          <w:sz w:val="24"/>
          <w:szCs w:val="24"/>
          <w:lang w:val="es-ES_tradnl"/>
        </w:rPr>
        <w:t xml:space="preserve">. </w:t>
      </w:r>
      <w:r w:rsidR="00270EC6" w:rsidRPr="00270EC6">
        <w:rPr>
          <w:bCs/>
          <w:iCs/>
          <w:sz w:val="24"/>
          <w:szCs w:val="24"/>
          <w:lang w:val="es-ES_tradnl"/>
        </w:rPr>
        <w:t xml:space="preserve">Es una </w:t>
      </w:r>
      <w:r w:rsidR="00270EC6" w:rsidRPr="00270EC6">
        <w:rPr>
          <w:sz w:val="24"/>
          <w:szCs w:val="24"/>
        </w:rPr>
        <w:t>presentación</w:t>
      </w:r>
      <w:r w:rsidRPr="00636E0F">
        <w:rPr>
          <w:sz w:val="24"/>
          <w:szCs w:val="24"/>
        </w:rPr>
        <w:t xml:space="preserve"> en forma dinámica </w:t>
      </w:r>
      <w:r w:rsidR="00270EC6">
        <w:rPr>
          <w:sz w:val="24"/>
          <w:szCs w:val="24"/>
        </w:rPr>
        <w:t xml:space="preserve">de </w:t>
      </w:r>
      <w:r w:rsidRPr="00636E0F">
        <w:rPr>
          <w:sz w:val="24"/>
          <w:szCs w:val="24"/>
        </w:rPr>
        <w:t>las variaciones anualizadas de los precios por ciudad, entidad y región, así como la participación o peso que tienen estos en el INPC.</w:t>
      </w:r>
    </w:p>
    <w:p w14:paraId="1F4877ED" w14:textId="04715DAE" w:rsidR="006A3411" w:rsidRPr="00636E0F" w:rsidRDefault="006A3411" w:rsidP="00F93FB2">
      <w:pPr>
        <w:pStyle w:val="Texto"/>
        <w:numPr>
          <w:ilvl w:val="0"/>
          <w:numId w:val="31"/>
        </w:numPr>
        <w:autoSpaceDE w:val="0"/>
        <w:autoSpaceDN w:val="0"/>
        <w:adjustRightInd w:val="0"/>
        <w:spacing w:before="120" w:after="0" w:line="240" w:lineRule="auto"/>
        <w:ind w:left="357" w:hanging="357"/>
        <w:rPr>
          <w:sz w:val="24"/>
          <w:szCs w:val="24"/>
        </w:rPr>
      </w:pPr>
      <w:r w:rsidRPr="00636E0F">
        <w:rPr>
          <w:bCs/>
          <w:i/>
          <w:iCs/>
          <w:sz w:val="24"/>
          <w:szCs w:val="24"/>
          <w:lang w:val="es-ES_tradnl"/>
        </w:rPr>
        <w:t>Consulta de precios promedio</w:t>
      </w:r>
      <w:r w:rsidR="00F93FB2" w:rsidRPr="00636E0F">
        <w:rPr>
          <w:bCs/>
          <w:i/>
          <w:iCs/>
          <w:sz w:val="24"/>
          <w:szCs w:val="24"/>
          <w:lang w:val="es-ES_tradnl"/>
        </w:rPr>
        <w:t xml:space="preserve">. </w:t>
      </w:r>
      <w:r w:rsidRPr="00636E0F">
        <w:rPr>
          <w:sz w:val="24"/>
          <w:szCs w:val="24"/>
        </w:rPr>
        <w:t>Permite consultar y exportar el precio promedio mensual de cada producto específico</w:t>
      </w:r>
      <w:r w:rsidR="00270EC6">
        <w:rPr>
          <w:sz w:val="24"/>
          <w:szCs w:val="24"/>
        </w:rPr>
        <w:t xml:space="preserve"> </w:t>
      </w:r>
      <w:r w:rsidRPr="00636E0F">
        <w:rPr>
          <w:sz w:val="24"/>
          <w:szCs w:val="24"/>
        </w:rPr>
        <w:t>utilizado para el cálculo del INPC.</w:t>
      </w:r>
    </w:p>
    <w:p w14:paraId="322994E9" w14:textId="77777777" w:rsidR="00636E0F" w:rsidRPr="009C5908" w:rsidRDefault="00636E0F" w:rsidP="00636E0F">
      <w:pPr>
        <w:pStyle w:val="Texto"/>
        <w:autoSpaceDE w:val="0"/>
        <w:autoSpaceDN w:val="0"/>
        <w:adjustRightInd w:val="0"/>
        <w:spacing w:before="240" w:after="0" w:line="240" w:lineRule="auto"/>
        <w:ind w:firstLine="0"/>
        <w:rPr>
          <w:sz w:val="24"/>
          <w:szCs w:val="24"/>
        </w:rPr>
      </w:pPr>
      <w:r w:rsidRPr="00636E0F">
        <w:rPr>
          <w:sz w:val="24"/>
          <w:szCs w:val="24"/>
        </w:rPr>
        <w:t xml:space="preserve">La </w:t>
      </w:r>
      <w:r w:rsidRPr="00636E0F">
        <w:rPr>
          <w:sz w:val="24"/>
          <w:szCs w:val="24"/>
          <w:lang w:val="es-ES_tradnl"/>
        </w:rPr>
        <w:t>información</w:t>
      </w:r>
      <w:r w:rsidRPr="00636E0F">
        <w:rPr>
          <w:sz w:val="24"/>
          <w:szCs w:val="24"/>
        </w:rPr>
        <w:t xml:space="preserve"> contenida en este documento es generada por el INEGI con base en los Índices de Precios y se da a conocer en la fecha establecida en el Calendario de </w:t>
      </w:r>
      <w:r w:rsidRPr="00636E0F">
        <w:rPr>
          <w:snapToGrid w:val="0"/>
          <w:sz w:val="24"/>
          <w:szCs w:val="24"/>
        </w:rPr>
        <w:t>difusión de información estadística y geográfica y de Interés Nacional</w:t>
      </w:r>
      <w:r w:rsidRPr="00636E0F">
        <w:rPr>
          <w:sz w:val="24"/>
          <w:szCs w:val="24"/>
        </w:rPr>
        <w:t>.</w:t>
      </w:r>
    </w:p>
    <w:p w14:paraId="33C54660" w14:textId="61391B9C" w:rsidR="00636E0F" w:rsidRPr="00F93FB2" w:rsidRDefault="00636E0F" w:rsidP="00CB13CD">
      <w:pPr>
        <w:pStyle w:val="Texto"/>
        <w:keepNext/>
        <w:keepLines/>
        <w:autoSpaceDE w:val="0"/>
        <w:autoSpaceDN w:val="0"/>
        <w:adjustRightInd w:val="0"/>
        <w:spacing w:before="240" w:after="0" w:line="240" w:lineRule="auto"/>
        <w:ind w:firstLine="0"/>
        <w:rPr>
          <w:sz w:val="24"/>
          <w:szCs w:val="24"/>
        </w:rPr>
      </w:pPr>
      <w:r w:rsidRPr="00A16DEB">
        <w:rPr>
          <w:sz w:val="24"/>
          <w:szCs w:val="24"/>
          <w:lang w:val="es-ES_tradnl"/>
        </w:rPr>
        <w:lastRenderedPageBreak/>
        <w:t xml:space="preserve">Para mayor detalle del diseño conceptual y metodológico del INPC </w:t>
      </w:r>
      <w:r w:rsidR="00270EC6">
        <w:rPr>
          <w:sz w:val="24"/>
          <w:szCs w:val="24"/>
          <w:lang w:val="es-ES_tradnl"/>
        </w:rPr>
        <w:t xml:space="preserve">puede </w:t>
      </w:r>
      <w:r w:rsidRPr="00A16DEB">
        <w:rPr>
          <w:sz w:val="24"/>
          <w:szCs w:val="24"/>
          <w:lang w:val="es-ES_tradnl"/>
        </w:rPr>
        <w:t>consultar la página del INEGI</w:t>
      </w:r>
      <w:r w:rsidR="00270EC6">
        <w:rPr>
          <w:sz w:val="24"/>
          <w:szCs w:val="24"/>
          <w:lang w:val="es-ES_tradnl"/>
        </w:rPr>
        <w:t xml:space="preserve"> en internet</w:t>
      </w:r>
      <w:r w:rsidRPr="00A16DEB">
        <w:rPr>
          <w:sz w:val="24"/>
          <w:szCs w:val="24"/>
          <w:lang w:val="es-ES_tradnl"/>
        </w:rPr>
        <w:t>:</w:t>
      </w:r>
      <w:r w:rsidRPr="00A16DEB">
        <w:rPr>
          <w:sz w:val="24"/>
          <w:szCs w:val="24"/>
        </w:rPr>
        <w:t xml:space="preserve"> </w:t>
      </w:r>
      <w:hyperlink r:id="rId31" w:history="1">
        <w:r w:rsidRPr="00A16DEB">
          <w:rPr>
            <w:rStyle w:val="Hipervnculo"/>
            <w:sz w:val="24"/>
            <w:szCs w:val="24"/>
          </w:rPr>
          <w:t>https://www.inegi.org.mx/programas/inpc/2018/</w:t>
        </w:r>
      </w:hyperlink>
      <w:r w:rsidRPr="00A16DEB">
        <w:rPr>
          <w:rStyle w:val="Hipervnculo"/>
          <w:sz w:val="24"/>
          <w:szCs w:val="24"/>
        </w:rPr>
        <w:t>,</w:t>
      </w:r>
      <w:r w:rsidRPr="00A16DEB">
        <w:rPr>
          <w:sz w:val="24"/>
          <w:szCs w:val="24"/>
        </w:rPr>
        <w:t xml:space="preserve"> el apartado Documentación. En </w:t>
      </w:r>
      <w:r w:rsidR="00270EC6">
        <w:rPr>
          <w:sz w:val="24"/>
          <w:szCs w:val="24"/>
        </w:rPr>
        <w:t>el mismo enlace</w:t>
      </w:r>
      <w:r w:rsidRPr="00A16DEB">
        <w:rPr>
          <w:sz w:val="24"/>
          <w:szCs w:val="24"/>
        </w:rPr>
        <w:t xml:space="preserve"> se pueden consultar los tabulados de resultados del índice (por agregados geográficos, clasificadores…), series históricas, precios promedio, y las herramientas de análisis del indicador.</w:t>
      </w:r>
    </w:p>
    <w:bookmarkEnd w:id="2"/>
    <w:p w14:paraId="3A872C33" w14:textId="431466A9" w:rsidR="006A3411" w:rsidRPr="00A71198" w:rsidRDefault="00EC1E5C" w:rsidP="00CB13CD">
      <w:pPr>
        <w:pStyle w:val="Texto"/>
        <w:keepNext/>
        <w:keepLines/>
        <w:autoSpaceDE w:val="0"/>
        <w:autoSpaceDN w:val="0"/>
        <w:adjustRightInd w:val="0"/>
        <w:spacing w:before="240" w:after="0" w:line="240" w:lineRule="auto"/>
        <w:ind w:firstLine="0"/>
        <w:jc w:val="center"/>
        <w:rPr>
          <w:sz w:val="24"/>
          <w:szCs w:val="24"/>
        </w:rPr>
      </w:pPr>
      <w:r>
        <w:rPr>
          <w:noProof/>
        </w:rPr>
        <w:drawing>
          <wp:inline distT="0" distB="0" distL="0" distR="0" wp14:anchorId="00B34115" wp14:editId="759DA294">
            <wp:extent cx="3513600" cy="1638000"/>
            <wp:effectExtent l="0" t="0" r="0" b="635"/>
            <wp:docPr id="3" name="Imagen 3" descr="Los Índices Nacionales de Precios están certificados por MB Certification México, S.C., número de certificado MBC/01484/SGC con vigencia a diciembre de 2023. Mediante el Sistema de Gestión de la Calidad que cumple con el estándar internacional ISO 9001:2015/NMX-CC-9001-IMNC-2015.&#10;&#10; &#10;"/>
            <wp:cNvGraphicFramePr/>
            <a:graphic xmlns:a="http://schemas.openxmlformats.org/drawingml/2006/main">
              <a:graphicData uri="http://schemas.openxmlformats.org/drawingml/2006/picture">
                <pic:pic xmlns:pic="http://schemas.openxmlformats.org/drawingml/2006/picture">
                  <pic:nvPicPr>
                    <pic:cNvPr id="2" name="Imagen 2" descr="Los Índices Nacionales de Precios están certificados por MB Certification México, S.C., número de certificado MBC/01484/SGC con vigencia a diciembre de 2023. Mediante el Sistema de Gestión de la Calidad que cumple con el estándar internacional ISO 9001:2015/NMX-CC-9001-IMNC-2015.&#10;&#10; &#10;"/>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13600" cy="1638000"/>
                    </a:xfrm>
                    <a:prstGeom prst="rect">
                      <a:avLst/>
                    </a:prstGeom>
                    <a:noFill/>
                  </pic:spPr>
                </pic:pic>
              </a:graphicData>
            </a:graphic>
          </wp:inline>
        </w:drawing>
      </w:r>
    </w:p>
    <w:sectPr w:rsidR="006A3411" w:rsidRPr="00A71198" w:rsidSect="00B940B6">
      <w:headerReference w:type="default" r:id="rId32"/>
      <w:footerReference w:type="default" r:id="rId33"/>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F9C926" w14:textId="77777777" w:rsidR="00681992" w:rsidRDefault="00681992">
      <w:r>
        <w:separator/>
      </w:r>
    </w:p>
  </w:endnote>
  <w:endnote w:type="continuationSeparator" w:id="0">
    <w:p w14:paraId="37B173FC" w14:textId="77777777" w:rsidR="00681992" w:rsidRDefault="00681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Arial"/>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7FAB5" w14:textId="77777777" w:rsidR="00A53496" w:rsidRPr="00BB245B" w:rsidRDefault="00A53496" w:rsidP="00614EF2">
    <w:pPr>
      <w:pStyle w:val="Piedepgina"/>
      <w:contextualSpacing/>
      <w:jc w:val="center"/>
      <w:rPr>
        <w:color w:val="002060"/>
        <w:sz w:val="18"/>
        <w:szCs w:val="18"/>
      </w:rPr>
    </w:pPr>
    <w:r w:rsidRPr="00BB245B">
      <w:rPr>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0717A" w14:textId="77777777" w:rsidR="003B5757" w:rsidRPr="00E9384E" w:rsidRDefault="003B5757" w:rsidP="003076C4">
    <w:pPr>
      <w:pStyle w:val="Piedepgina"/>
      <w:jc w:val="center"/>
      <w:rPr>
        <w:b/>
        <w:color w:val="002060"/>
        <w:sz w:val="20"/>
        <w:szCs w:val="20"/>
        <w:lang w:val="es-MX"/>
      </w:rPr>
    </w:pPr>
    <w:r w:rsidRPr="00E9384E">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6325F0" w14:textId="77777777" w:rsidR="00681992" w:rsidRDefault="00681992">
      <w:r>
        <w:separator/>
      </w:r>
    </w:p>
  </w:footnote>
  <w:footnote w:type="continuationSeparator" w:id="0">
    <w:p w14:paraId="6F2A640E" w14:textId="77777777" w:rsidR="00681992" w:rsidRDefault="00681992">
      <w:r>
        <w:continuationSeparator/>
      </w:r>
    </w:p>
  </w:footnote>
  <w:footnote w:id="1">
    <w:p w14:paraId="333956B2" w14:textId="77777777" w:rsidR="00A53496" w:rsidRDefault="00A53496" w:rsidP="00A53496">
      <w:pPr>
        <w:pStyle w:val="Textonotapie"/>
        <w:ind w:left="170" w:right="141" w:hanging="170"/>
        <w:rPr>
          <w:sz w:val="16"/>
          <w:szCs w:val="16"/>
        </w:rPr>
      </w:pPr>
      <w:r w:rsidRPr="00866182">
        <w:rPr>
          <w:rStyle w:val="Refdenotaalpie"/>
          <w:color w:val="000000" w:themeColor="text1"/>
          <w:sz w:val="18"/>
          <w:szCs w:val="16"/>
        </w:rPr>
        <w:footnoteRef/>
      </w:r>
      <w:r w:rsidRPr="00866182">
        <w:rPr>
          <w:color w:val="000000" w:themeColor="text1"/>
          <w:sz w:val="16"/>
          <w:szCs w:val="16"/>
        </w:rPr>
        <w:tab/>
      </w:r>
      <w:r w:rsidRPr="0039290C">
        <w:rPr>
          <w:color w:val="000000" w:themeColor="text1"/>
          <w:sz w:val="16"/>
          <w:szCs w:val="16"/>
        </w:rPr>
        <w:t>La inflación subyacente se obtiene al eliminar del cálculo del INPC los bienes y servicios cuyos precios son más volátiles, o bien que su proceso de determinación no responde a condiciones de mercado. Así, los grupos que se excluyen en el indicador subyacente son los siguientes: agropecuarios y, energéticos y tarifas autorizadas por distintos órdenes de gobierno</w:t>
      </w:r>
      <w:r w:rsidRPr="00DD157D">
        <w:rPr>
          <w:sz w:val="16"/>
          <w:szCs w:val="16"/>
        </w:rPr>
        <w:t xml:space="preserve">. </w:t>
      </w:r>
    </w:p>
    <w:p w14:paraId="39BFB837" w14:textId="77777777" w:rsidR="00A53496" w:rsidRDefault="00A53496" w:rsidP="00A53496">
      <w:pPr>
        <w:pStyle w:val="Textonotapie"/>
        <w:ind w:left="170" w:hanging="170"/>
        <w:rPr>
          <w:sz w:val="16"/>
          <w:szCs w:val="16"/>
        </w:rPr>
      </w:pPr>
    </w:p>
    <w:p w14:paraId="0B0AEFC0" w14:textId="77777777" w:rsidR="00A53496" w:rsidRDefault="00A53496" w:rsidP="00A53496">
      <w:pPr>
        <w:pStyle w:val="Textonotapie"/>
        <w:ind w:left="170" w:hanging="170"/>
        <w:rPr>
          <w:sz w:val="16"/>
          <w:szCs w:val="16"/>
        </w:rPr>
      </w:pPr>
    </w:p>
    <w:p w14:paraId="3D9C3D17" w14:textId="77777777" w:rsidR="00A53496" w:rsidRPr="00DD157D" w:rsidRDefault="00A53496" w:rsidP="00A53496">
      <w:pPr>
        <w:pStyle w:val="Textonotapie"/>
        <w:ind w:left="170" w:hanging="170"/>
        <w:rPr>
          <w:sz w:val="16"/>
          <w:szCs w:val="16"/>
        </w:rPr>
      </w:pPr>
    </w:p>
  </w:footnote>
  <w:footnote w:id="2">
    <w:p w14:paraId="3DB631D0" w14:textId="2D7F373E" w:rsidR="007A2497" w:rsidRPr="00CA39BA" w:rsidRDefault="007A2497" w:rsidP="007A2497">
      <w:pPr>
        <w:pStyle w:val="Textonotapie"/>
        <w:ind w:left="170" w:hanging="170"/>
        <w:rPr>
          <w:sz w:val="16"/>
          <w:szCs w:val="16"/>
          <w:lang w:val="es-MX"/>
        </w:rPr>
      </w:pPr>
      <w:r w:rsidRPr="00F7583A">
        <w:rPr>
          <w:rStyle w:val="Refdenotaalpie"/>
          <w:sz w:val="18"/>
          <w:szCs w:val="16"/>
        </w:rPr>
        <w:footnoteRef/>
      </w:r>
      <w:r w:rsidRPr="00F7583A">
        <w:rPr>
          <w:sz w:val="18"/>
          <w:szCs w:val="16"/>
        </w:rPr>
        <w:tab/>
      </w:r>
      <w:r>
        <w:rPr>
          <w:sz w:val="16"/>
          <w:szCs w:val="16"/>
        </w:rPr>
        <w:t>Manual del Índice de Precios al Consumidor: Teoría y Práctica, p</w:t>
      </w:r>
      <w:r w:rsidR="009C6667">
        <w:rPr>
          <w:sz w:val="16"/>
          <w:szCs w:val="16"/>
        </w:rPr>
        <w:t>á</w:t>
      </w:r>
      <w:r>
        <w:rPr>
          <w:sz w:val="16"/>
          <w:szCs w:val="16"/>
        </w:rPr>
        <w:t>gina 26. OIT, FMI, OCDE, Eurostat, UNECE, Banco Mundial.</w:t>
      </w:r>
    </w:p>
  </w:footnote>
  <w:footnote w:id="3">
    <w:p w14:paraId="11A1BE53" w14:textId="77777777" w:rsidR="007A2497" w:rsidRPr="009C5908" w:rsidRDefault="007A2497" w:rsidP="007A2497">
      <w:pPr>
        <w:pStyle w:val="Default"/>
        <w:ind w:left="142" w:hanging="142"/>
        <w:jc w:val="both"/>
        <w:rPr>
          <w:b/>
          <w:color w:val="C00000"/>
          <w:sz w:val="16"/>
        </w:rPr>
      </w:pPr>
      <w:r w:rsidRPr="00166951">
        <w:rPr>
          <w:rStyle w:val="Refdenotaalpie"/>
          <w:sz w:val="18"/>
          <w:szCs w:val="16"/>
        </w:rPr>
        <w:footnoteRef/>
      </w:r>
      <w:r>
        <w:rPr>
          <w:color w:val="000000" w:themeColor="text1"/>
          <w:sz w:val="16"/>
          <w:szCs w:val="16"/>
        </w:rPr>
        <w:tab/>
      </w:r>
      <w:r w:rsidRPr="00B2207F">
        <w:rPr>
          <w:color w:val="auto"/>
          <w:sz w:val="16"/>
          <w:szCs w:val="16"/>
          <w:lang w:val="es-ES_tradnl" w:eastAsia="es-ES"/>
        </w:rPr>
        <w:t xml:space="preserve">El propósito de la Canasta de Consumo Mínimo (CCM) es dar seguimiento a las variaciones de los precios de 176 productos y servicios que la conforman, contenidos en las canastas alimentarias y no alimentarias del Consejo Nacional de Evaluación de la Política de Desarrollo Social (CONEVAL). El diseño de la CCM se elaboró conjuntamente entre el CONEVAL y el INEGI. La metodología puede consultarse en: </w:t>
      </w:r>
      <w:r w:rsidRPr="00885AB6">
        <w:rPr>
          <w:rStyle w:val="Hipervnculo"/>
          <w:sz w:val="16"/>
          <w:szCs w:val="16"/>
        </w:rPr>
        <w:t>https://www.inegi.org.mx/app/biblioteca/ficha.html?upc=702825196929</w:t>
      </w:r>
    </w:p>
  </w:footnote>
  <w:footnote w:id="4">
    <w:p w14:paraId="16D3FA1A" w14:textId="4BACDD5C" w:rsidR="006A3411" w:rsidRPr="006301B8" w:rsidRDefault="006A3411" w:rsidP="00DD1B57">
      <w:pPr>
        <w:pStyle w:val="Textonotapie"/>
        <w:ind w:left="142" w:hanging="142"/>
      </w:pPr>
      <w:r w:rsidRPr="003E6B73">
        <w:rPr>
          <w:rStyle w:val="Refdenotaalpie"/>
          <w:sz w:val="18"/>
          <w:szCs w:val="18"/>
        </w:rPr>
        <w:footnoteRef/>
      </w:r>
      <w:r w:rsidR="008F75CD" w:rsidRPr="003E6B73">
        <w:rPr>
          <w:sz w:val="16"/>
          <w:szCs w:val="16"/>
        </w:rPr>
        <w:tab/>
      </w:r>
      <w:r w:rsidRPr="006301B8">
        <w:rPr>
          <w:sz w:val="16"/>
          <w:szCs w:val="16"/>
        </w:rPr>
        <w:t xml:space="preserve">Producto </w:t>
      </w:r>
      <w:r w:rsidR="00106A20">
        <w:rPr>
          <w:sz w:val="16"/>
          <w:szCs w:val="16"/>
        </w:rPr>
        <w:t>g</w:t>
      </w:r>
      <w:r w:rsidRPr="006301B8">
        <w:rPr>
          <w:sz w:val="16"/>
          <w:szCs w:val="16"/>
        </w:rPr>
        <w:t xml:space="preserve">enérico. </w:t>
      </w:r>
      <w:r w:rsidRPr="006301B8">
        <w:rPr>
          <w:color w:val="000000"/>
          <w:sz w:val="16"/>
          <w:szCs w:val="16"/>
        </w:rPr>
        <w:t>Conjunto de bienes y servicios de la canasta del INPC que poseen alto gr</w:t>
      </w:r>
      <w:r w:rsidR="00DD1B57">
        <w:rPr>
          <w:color w:val="000000"/>
          <w:sz w:val="16"/>
          <w:szCs w:val="16"/>
        </w:rPr>
        <w:t xml:space="preserve">ado de homogeneidad; se compone </w:t>
      </w:r>
      <w:r w:rsidRPr="006301B8">
        <w:rPr>
          <w:color w:val="000000"/>
          <w:sz w:val="16"/>
          <w:szCs w:val="16"/>
        </w:rPr>
        <w:t>de productos específicos o variedades con características similares.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078DE" w14:textId="4CAEC7B3" w:rsidR="00A53496" w:rsidRPr="00265B8C" w:rsidRDefault="00A53496" w:rsidP="002151D7">
    <w:pPr>
      <w:pStyle w:val="Encabezado"/>
      <w:framePr w:w="5278" w:hSpace="141" w:wrap="auto" w:vAnchor="text" w:hAnchor="page" w:x="5821" w:y="42"/>
      <w:ind w:left="567" w:hanging="11"/>
      <w:jc w:val="right"/>
      <w:rPr>
        <w:b/>
        <w:color w:val="002060"/>
      </w:rPr>
    </w:pPr>
    <w:r w:rsidRPr="00265B8C">
      <w:rPr>
        <w:b/>
        <w:color w:val="002060"/>
      </w:rPr>
      <w:t xml:space="preserve">COMUNICADO DE PRENSA NÚM. </w:t>
    </w:r>
    <w:r w:rsidR="002151D7">
      <w:rPr>
        <w:b/>
        <w:color w:val="002060"/>
      </w:rPr>
      <w:t>579</w:t>
    </w:r>
    <w:r w:rsidRPr="00265B8C">
      <w:rPr>
        <w:b/>
        <w:color w:val="002060"/>
      </w:rPr>
      <w:t>/</w:t>
    </w:r>
    <w:r>
      <w:rPr>
        <w:b/>
        <w:color w:val="002060"/>
      </w:rPr>
      <w:t>21</w:t>
    </w:r>
  </w:p>
  <w:p w14:paraId="1789AA80" w14:textId="77777777" w:rsidR="00A53496" w:rsidRPr="00265B8C" w:rsidRDefault="00A53496" w:rsidP="002151D7">
    <w:pPr>
      <w:pStyle w:val="Encabezado"/>
      <w:framePr w:w="5278" w:hSpace="141" w:wrap="auto" w:vAnchor="text" w:hAnchor="page" w:x="5821" w:y="42"/>
      <w:ind w:left="567" w:hanging="11"/>
      <w:jc w:val="right"/>
      <w:rPr>
        <w:b/>
        <w:color w:val="002060"/>
        <w:lang w:val="pt-BR"/>
      </w:rPr>
    </w:pPr>
    <w:r>
      <w:rPr>
        <w:b/>
        <w:color w:val="002060"/>
        <w:lang w:val="pt-BR"/>
      </w:rPr>
      <w:t xml:space="preserve">22 </w:t>
    </w:r>
    <w:r w:rsidRPr="00265B8C">
      <w:rPr>
        <w:b/>
        <w:color w:val="002060"/>
        <w:lang w:val="pt-BR"/>
      </w:rPr>
      <w:t>D</w:t>
    </w:r>
    <w:r>
      <w:rPr>
        <w:b/>
        <w:color w:val="002060"/>
        <w:lang w:val="pt-BR"/>
      </w:rPr>
      <w:t>E OCTUBRE D</w:t>
    </w:r>
    <w:r w:rsidRPr="00265B8C">
      <w:rPr>
        <w:b/>
        <w:color w:val="002060"/>
        <w:lang w:val="pt-BR"/>
      </w:rPr>
      <w:t>E 20</w:t>
    </w:r>
    <w:r>
      <w:rPr>
        <w:b/>
        <w:color w:val="002060"/>
        <w:lang w:val="pt-BR"/>
      </w:rPr>
      <w:t>21</w:t>
    </w:r>
  </w:p>
  <w:p w14:paraId="175EBFC7" w14:textId="77777777" w:rsidR="00A53496" w:rsidRPr="00265B8C" w:rsidRDefault="00A53496" w:rsidP="002151D7">
    <w:pPr>
      <w:pStyle w:val="Encabezado"/>
      <w:framePr w:w="5278" w:hSpace="141" w:wrap="auto" w:vAnchor="text" w:hAnchor="page" w:x="5821" w:y="42"/>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Pr>
        <w:b/>
        <w:noProof/>
        <w:color w:val="002060"/>
        <w:lang w:val="pt-BR"/>
      </w:rPr>
      <w:t>2</w:t>
    </w:r>
    <w:r w:rsidRPr="00265B8C">
      <w:rPr>
        <w:color w:val="002060"/>
      </w:rPr>
      <w:fldChar w:fldCharType="end"/>
    </w:r>
    <w:r w:rsidRPr="00265B8C">
      <w:rPr>
        <w:b/>
        <w:color w:val="002060"/>
        <w:lang w:val="pt-BR"/>
      </w:rPr>
      <w:t>/</w:t>
    </w:r>
    <w:r>
      <w:rPr>
        <w:b/>
        <w:color w:val="002060"/>
        <w:lang w:val="pt-BR"/>
      </w:rPr>
      <w:t>3</w:t>
    </w:r>
  </w:p>
  <w:p w14:paraId="28EFEF84" w14:textId="77777777" w:rsidR="00A53496" w:rsidRDefault="00A53496" w:rsidP="00614EF2">
    <w:pPr>
      <w:pStyle w:val="Encabezado"/>
      <w:ind w:left="-993"/>
    </w:pPr>
    <w:r>
      <w:rPr>
        <w:noProof/>
      </w:rPr>
      <w:drawing>
        <wp:inline distT="0" distB="0" distL="0" distR="0" wp14:anchorId="5A8451BD" wp14:editId="2140A4F7">
          <wp:extent cx="927615" cy="963545"/>
          <wp:effectExtent l="0" t="0" r="6350" b="825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49622" w14:textId="1295A075" w:rsidR="00BC75C4" w:rsidRDefault="00B940B6" w:rsidP="003F578E">
    <w:pPr>
      <w:pStyle w:val="Encabezado"/>
      <w:tabs>
        <w:tab w:val="clear" w:pos="4320"/>
        <w:tab w:val="clear" w:pos="8640"/>
      </w:tabs>
      <w:jc w:val="center"/>
    </w:pPr>
    <w:r>
      <w:rPr>
        <w:noProof/>
        <w:lang w:val="es-MX" w:eastAsia="es-MX"/>
      </w:rPr>
      <w:drawing>
        <wp:inline distT="0" distB="0" distL="0" distR="0" wp14:anchorId="5A6F9BE6" wp14:editId="06BC9E73">
          <wp:extent cx="928799" cy="964800"/>
          <wp:effectExtent l="0" t="0" r="5080" b="6985"/>
          <wp:docPr id="2" name="Imagen 2" descr="cid:image002.png@01D4B335.490B1A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799"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10803B4A"/>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7742F74"/>
    <w:multiLevelType w:val="hybridMultilevel"/>
    <w:tmpl w:val="48EC0FF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3" w15:restartNumberingAfterBreak="0">
    <w:nsid w:val="0937386B"/>
    <w:multiLevelType w:val="hybridMultilevel"/>
    <w:tmpl w:val="3578994A"/>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4" w15:restartNumberingAfterBreak="0">
    <w:nsid w:val="124E721B"/>
    <w:multiLevelType w:val="hybridMultilevel"/>
    <w:tmpl w:val="95B6E40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C03E05"/>
    <w:multiLevelType w:val="hybridMultilevel"/>
    <w:tmpl w:val="1BE8FD3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7"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261F2BAE"/>
    <w:multiLevelType w:val="singleLevel"/>
    <w:tmpl w:val="FFFFFFFF"/>
    <w:lvl w:ilvl="0">
      <w:numFmt w:val="decimal"/>
      <w:lvlText w:val="*"/>
      <w:lvlJc w:val="left"/>
    </w:lvl>
  </w:abstractNum>
  <w:abstractNum w:abstractNumId="11" w15:restartNumberingAfterBreak="0">
    <w:nsid w:val="26BF303E"/>
    <w:multiLevelType w:val="hybridMultilevel"/>
    <w:tmpl w:val="C9DCB1F4"/>
    <w:lvl w:ilvl="0" w:tplc="080A0001">
      <w:start w:val="1"/>
      <w:numFmt w:val="bullet"/>
      <w:lvlText w:val=""/>
      <w:lvlJc w:val="left"/>
      <w:pPr>
        <w:ind w:left="2628" w:hanging="360"/>
      </w:pPr>
      <w:rPr>
        <w:rFonts w:ascii="Symbol" w:hAnsi="Symbol" w:hint="default"/>
      </w:rPr>
    </w:lvl>
    <w:lvl w:ilvl="1" w:tplc="080A0003" w:tentative="1">
      <w:start w:val="1"/>
      <w:numFmt w:val="bullet"/>
      <w:lvlText w:val="o"/>
      <w:lvlJc w:val="left"/>
      <w:pPr>
        <w:ind w:left="3348" w:hanging="360"/>
      </w:pPr>
      <w:rPr>
        <w:rFonts w:ascii="Courier New" w:hAnsi="Courier New" w:cs="Courier New" w:hint="default"/>
      </w:rPr>
    </w:lvl>
    <w:lvl w:ilvl="2" w:tplc="080A0005" w:tentative="1">
      <w:start w:val="1"/>
      <w:numFmt w:val="bullet"/>
      <w:lvlText w:val=""/>
      <w:lvlJc w:val="left"/>
      <w:pPr>
        <w:ind w:left="4068" w:hanging="360"/>
      </w:pPr>
      <w:rPr>
        <w:rFonts w:ascii="Wingdings" w:hAnsi="Wingdings" w:hint="default"/>
      </w:rPr>
    </w:lvl>
    <w:lvl w:ilvl="3" w:tplc="080A0001" w:tentative="1">
      <w:start w:val="1"/>
      <w:numFmt w:val="bullet"/>
      <w:lvlText w:val=""/>
      <w:lvlJc w:val="left"/>
      <w:pPr>
        <w:ind w:left="4788" w:hanging="360"/>
      </w:pPr>
      <w:rPr>
        <w:rFonts w:ascii="Symbol" w:hAnsi="Symbol" w:hint="default"/>
      </w:rPr>
    </w:lvl>
    <w:lvl w:ilvl="4" w:tplc="080A0003" w:tentative="1">
      <w:start w:val="1"/>
      <w:numFmt w:val="bullet"/>
      <w:lvlText w:val="o"/>
      <w:lvlJc w:val="left"/>
      <w:pPr>
        <w:ind w:left="5508" w:hanging="360"/>
      </w:pPr>
      <w:rPr>
        <w:rFonts w:ascii="Courier New" w:hAnsi="Courier New" w:cs="Courier New" w:hint="default"/>
      </w:rPr>
    </w:lvl>
    <w:lvl w:ilvl="5" w:tplc="080A0005" w:tentative="1">
      <w:start w:val="1"/>
      <w:numFmt w:val="bullet"/>
      <w:lvlText w:val=""/>
      <w:lvlJc w:val="left"/>
      <w:pPr>
        <w:ind w:left="6228" w:hanging="360"/>
      </w:pPr>
      <w:rPr>
        <w:rFonts w:ascii="Wingdings" w:hAnsi="Wingdings" w:hint="default"/>
      </w:rPr>
    </w:lvl>
    <w:lvl w:ilvl="6" w:tplc="080A0001" w:tentative="1">
      <w:start w:val="1"/>
      <w:numFmt w:val="bullet"/>
      <w:lvlText w:val=""/>
      <w:lvlJc w:val="left"/>
      <w:pPr>
        <w:ind w:left="6948" w:hanging="360"/>
      </w:pPr>
      <w:rPr>
        <w:rFonts w:ascii="Symbol" w:hAnsi="Symbol" w:hint="default"/>
      </w:rPr>
    </w:lvl>
    <w:lvl w:ilvl="7" w:tplc="080A0003" w:tentative="1">
      <w:start w:val="1"/>
      <w:numFmt w:val="bullet"/>
      <w:lvlText w:val="o"/>
      <w:lvlJc w:val="left"/>
      <w:pPr>
        <w:ind w:left="7668" w:hanging="360"/>
      </w:pPr>
      <w:rPr>
        <w:rFonts w:ascii="Courier New" w:hAnsi="Courier New" w:cs="Courier New" w:hint="default"/>
      </w:rPr>
    </w:lvl>
    <w:lvl w:ilvl="8" w:tplc="080A0005" w:tentative="1">
      <w:start w:val="1"/>
      <w:numFmt w:val="bullet"/>
      <w:lvlText w:val=""/>
      <w:lvlJc w:val="left"/>
      <w:pPr>
        <w:ind w:left="8388" w:hanging="360"/>
      </w:pPr>
      <w:rPr>
        <w:rFonts w:ascii="Wingdings" w:hAnsi="Wingdings" w:hint="default"/>
      </w:rPr>
    </w:lvl>
  </w:abstractNum>
  <w:abstractNum w:abstractNumId="12" w15:restartNumberingAfterBreak="0">
    <w:nsid w:val="27576D76"/>
    <w:multiLevelType w:val="hybridMultilevel"/>
    <w:tmpl w:val="454CDCAA"/>
    <w:lvl w:ilvl="0" w:tplc="080A0001">
      <w:start w:val="1"/>
      <w:numFmt w:val="bullet"/>
      <w:lvlText w:val=""/>
      <w:lvlJc w:val="left"/>
      <w:pPr>
        <w:ind w:left="2422" w:hanging="360"/>
      </w:pPr>
      <w:rPr>
        <w:rFonts w:ascii="Symbol" w:hAnsi="Symbol" w:hint="default"/>
      </w:rPr>
    </w:lvl>
    <w:lvl w:ilvl="1" w:tplc="080A0003" w:tentative="1">
      <w:start w:val="1"/>
      <w:numFmt w:val="bullet"/>
      <w:lvlText w:val="o"/>
      <w:lvlJc w:val="left"/>
      <w:pPr>
        <w:ind w:left="3142" w:hanging="360"/>
      </w:pPr>
      <w:rPr>
        <w:rFonts w:ascii="Courier New" w:hAnsi="Courier New" w:cs="Courier New" w:hint="default"/>
      </w:rPr>
    </w:lvl>
    <w:lvl w:ilvl="2" w:tplc="080A0005" w:tentative="1">
      <w:start w:val="1"/>
      <w:numFmt w:val="bullet"/>
      <w:lvlText w:val=""/>
      <w:lvlJc w:val="left"/>
      <w:pPr>
        <w:ind w:left="3862" w:hanging="360"/>
      </w:pPr>
      <w:rPr>
        <w:rFonts w:ascii="Wingdings" w:hAnsi="Wingdings" w:hint="default"/>
      </w:rPr>
    </w:lvl>
    <w:lvl w:ilvl="3" w:tplc="080A0001" w:tentative="1">
      <w:start w:val="1"/>
      <w:numFmt w:val="bullet"/>
      <w:lvlText w:val=""/>
      <w:lvlJc w:val="left"/>
      <w:pPr>
        <w:ind w:left="4582" w:hanging="360"/>
      </w:pPr>
      <w:rPr>
        <w:rFonts w:ascii="Symbol" w:hAnsi="Symbol" w:hint="default"/>
      </w:rPr>
    </w:lvl>
    <w:lvl w:ilvl="4" w:tplc="080A0003" w:tentative="1">
      <w:start w:val="1"/>
      <w:numFmt w:val="bullet"/>
      <w:lvlText w:val="o"/>
      <w:lvlJc w:val="left"/>
      <w:pPr>
        <w:ind w:left="5302" w:hanging="360"/>
      </w:pPr>
      <w:rPr>
        <w:rFonts w:ascii="Courier New" w:hAnsi="Courier New" w:cs="Courier New" w:hint="default"/>
      </w:rPr>
    </w:lvl>
    <w:lvl w:ilvl="5" w:tplc="080A0005" w:tentative="1">
      <w:start w:val="1"/>
      <w:numFmt w:val="bullet"/>
      <w:lvlText w:val=""/>
      <w:lvlJc w:val="left"/>
      <w:pPr>
        <w:ind w:left="6022" w:hanging="360"/>
      </w:pPr>
      <w:rPr>
        <w:rFonts w:ascii="Wingdings" w:hAnsi="Wingdings" w:hint="default"/>
      </w:rPr>
    </w:lvl>
    <w:lvl w:ilvl="6" w:tplc="080A0001" w:tentative="1">
      <w:start w:val="1"/>
      <w:numFmt w:val="bullet"/>
      <w:lvlText w:val=""/>
      <w:lvlJc w:val="left"/>
      <w:pPr>
        <w:ind w:left="6742" w:hanging="360"/>
      </w:pPr>
      <w:rPr>
        <w:rFonts w:ascii="Symbol" w:hAnsi="Symbol" w:hint="default"/>
      </w:rPr>
    </w:lvl>
    <w:lvl w:ilvl="7" w:tplc="080A0003" w:tentative="1">
      <w:start w:val="1"/>
      <w:numFmt w:val="bullet"/>
      <w:lvlText w:val="o"/>
      <w:lvlJc w:val="left"/>
      <w:pPr>
        <w:ind w:left="7462" w:hanging="360"/>
      </w:pPr>
      <w:rPr>
        <w:rFonts w:ascii="Courier New" w:hAnsi="Courier New" w:cs="Courier New" w:hint="default"/>
      </w:rPr>
    </w:lvl>
    <w:lvl w:ilvl="8" w:tplc="080A0005" w:tentative="1">
      <w:start w:val="1"/>
      <w:numFmt w:val="bullet"/>
      <w:lvlText w:val=""/>
      <w:lvlJc w:val="left"/>
      <w:pPr>
        <w:ind w:left="8182" w:hanging="360"/>
      </w:pPr>
      <w:rPr>
        <w:rFonts w:ascii="Wingdings" w:hAnsi="Wingdings" w:hint="default"/>
      </w:rPr>
    </w:lvl>
  </w:abstractNum>
  <w:abstractNum w:abstractNumId="13"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57E6A2F"/>
    <w:multiLevelType w:val="hybridMultilevel"/>
    <w:tmpl w:val="B33457E8"/>
    <w:lvl w:ilvl="0" w:tplc="D530396A">
      <w:start w:val="1"/>
      <w:numFmt w:val="decimal"/>
      <w:lvlText w:val="%1."/>
      <w:lvlJc w:val="left"/>
      <w:pPr>
        <w:ind w:left="720"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EFD2963"/>
    <w:multiLevelType w:val="hybridMultilevel"/>
    <w:tmpl w:val="D190F9D8"/>
    <w:lvl w:ilvl="0" w:tplc="FFFFFFFF">
      <w:start w:val="1"/>
      <w:numFmt w:val="bullet"/>
      <w:lvlText w:val=""/>
      <w:legacy w:legacy="1" w:legacySpace="0" w:legacyIndent="360"/>
      <w:lvlJc w:val="left"/>
      <w:pPr>
        <w:ind w:left="2628"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10E03D6"/>
    <w:multiLevelType w:val="hybridMultilevel"/>
    <w:tmpl w:val="B9A0DBAA"/>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20" w15:restartNumberingAfterBreak="0">
    <w:nsid w:val="45440849"/>
    <w:multiLevelType w:val="hybridMultilevel"/>
    <w:tmpl w:val="EF80BC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C5B48E4"/>
    <w:multiLevelType w:val="hybridMultilevel"/>
    <w:tmpl w:val="0BA8674A"/>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24" w15:restartNumberingAfterBreak="0">
    <w:nsid w:val="5E5C33B7"/>
    <w:multiLevelType w:val="hybridMultilevel"/>
    <w:tmpl w:val="AF6AF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26" w15:restartNumberingAfterBreak="0">
    <w:nsid w:val="6FB379B7"/>
    <w:multiLevelType w:val="hybridMultilevel"/>
    <w:tmpl w:val="70B67648"/>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27"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8" w15:restartNumberingAfterBreak="0">
    <w:nsid w:val="7ED50DBD"/>
    <w:multiLevelType w:val="hybridMultilevel"/>
    <w:tmpl w:val="57C210D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29"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1"/>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7"/>
  </w:num>
  <w:num w:numId="4">
    <w:abstractNumId w:val="10"/>
  </w:num>
  <w:num w:numId="5">
    <w:abstractNumId w:val="13"/>
  </w:num>
  <w:num w:numId="6">
    <w:abstractNumId w:val="5"/>
  </w:num>
  <w:num w:numId="7">
    <w:abstractNumId w:val="8"/>
  </w:num>
  <w:num w:numId="8">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25"/>
  </w:num>
  <w:num w:numId="12">
    <w:abstractNumId w:val="27"/>
  </w:num>
  <w:num w:numId="13">
    <w:abstractNumId w:val="29"/>
  </w:num>
  <w:num w:numId="14">
    <w:abstractNumId w:val="17"/>
  </w:num>
  <w:num w:numId="15">
    <w:abstractNumId w:val="14"/>
  </w:num>
  <w:num w:numId="16">
    <w:abstractNumId w:val="22"/>
  </w:num>
  <w:num w:numId="17">
    <w:abstractNumId w:val="16"/>
  </w:num>
  <w:num w:numId="18">
    <w:abstractNumId w:val="21"/>
  </w:num>
  <w:num w:numId="19">
    <w:abstractNumId w:val="9"/>
  </w:num>
  <w:num w:numId="20">
    <w:abstractNumId w:val="0"/>
  </w:num>
  <w:num w:numId="21">
    <w:abstractNumId w:val="15"/>
  </w:num>
  <w:num w:numId="22">
    <w:abstractNumId w:val="4"/>
  </w:num>
  <w:num w:numId="23">
    <w:abstractNumId w:val="19"/>
  </w:num>
  <w:num w:numId="24">
    <w:abstractNumId w:val="18"/>
  </w:num>
  <w:num w:numId="25">
    <w:abstractNumId w:val="23"/>
  </w:num>
  <w:num w:numId="26">
    <w:abstractNumId w:val="26"/>
  </w:num>
  <w:num w:numId="27">
    <w:abstractNumId w:val="12"/>
  </w:num>
  <w:num w:numId="28">
    <w:abstractNumId w:val="11"/>
  </w:num>
  <w:num w:numId="29">
    <w:abstractNumId w:val="2"/>
  </w:num>
  <w:num w:numId="30">
    <w:abstractNumId w:val="6"/>
  </w:num>
  <w:num w:numId="31">
    <w:abstractNumId w:val="20"/>
  </w:num>
  <w:num w:numId="32">
    <w:abstractNumId w:val="24"/>
  </w:num>
  <w:num w:numId="33">
    <w:abstractNumId w:val="3"/>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ES" w:vendorID="64" w:dllVersion="0" w:nlCheck="1" w:checkStyle="0"/>
  <w:activeWritingStyle w:appName="MSWord" w:lang="es-MX" w:vendorID="64" w:dllVersion="0" w:nlCheck="1" w:checkStyle="0"/>
  <w:activeWritingStyle w:appName="MSWord" w:lang="en-U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F7A"/>
    <w:rsid w:val="0000043F"/>
    <w:rsid w:val="00000BEA"/>
    <w:rsid w:val="0000180F"/>
    <w:rsid w:val="00002466"/>
    <w:rsid w:val="00002605"/>
    <w:rsid w:val="00002665"/>
    <w:rsid w:val="000027BD"/>
    <w:rsid w:val="00002B26"/>
    <w:rsid w:val="00003B70"/>
    <w:rsid w:val="00003C25"/>
    <w:rsid w:val="00003C68"/>
    <w:rsid w:val="00004291"/>
    <w:rsid w:val="000042CB"/>
    <w:rsid w:val="0000458A"/>
    <w:rsid w:val="000050C6"/>
    <w:rsid w:val="00005940"/>
    <w:rsid w:val="00006B5A"/>
    <w:rsid w:val="00006DE4"/>
    <w:rsid w:val="000078B1"/>
    <w:rsid w:val="00007A1A"/>
    <w:rsid w:val="00010A59"/>
    <w:rsid w:val="000112A7"/>
    <w:rsid w:val="0001151F"/>
    <w:rsid w:val="00011840"/>
    <w:rsid w:val="00011AC0"/>
    <w:rsid w:val="00011BD3"/>
    <w:rsid w:val="00012278"/>
    <w:rsid w:val="00012A27"/>
    <w:rsid w:val="00012E16"/>
    <w:rsid w:val="0001302A"/>
    <w:rsid w:val="000132A4"/>
    <w:rsid w:val="00013319"/>
    <w:rsid w:val="00013E55"/>
    <w:rsid w:val="0001447E"/>
    <w:rsid w:val="000144ED"/>
    <w:rsid w:val="00014BA2"/>
    <w:rsid w:val="00014FBD"/>
    <w:rsid w:val="00015137"/>
    <w:rsid w:val="00015302"/>
    <w:rsid w:val="00016590"/>
    <w:rsid w:val="00016B4E"/>
    <w:rsid w:val="00016D3A"/>
    <w:rsid w:val="0001718D"/>
    <w:rsid w:val="000176AC"/>
    <w:rsid w:val="00017DF3"/>
    <w:rsid w:val="00021432"/>
    <w:rsid w:val="00021492"/>
    <w:rsid w:val="000216A3"/>
    <w:rsid w:val="000228C4"/>
    <w:rsid w:val="00022C2F"/>
    <w:rsid w:val="00022CA3"/>
    <w:rsid w:val="000260EE"/>
    <w:rsid w:val="00026698"/>
    <w:rsid w:val="00026B3C"/>
    <w:rsid w:val="00026B52"/>
    <w:rsid w:val="00026F8D"/>
    <w:rsid w:val="00027D1F"/>
    <w:rsid w:val="00027EBA"/>
    <w:rsid w:val="00030480"/>
    <w:rsid w:val="0003065F"/>
    <w:rsid w:val="000308BA"/>
    <w:rsid w:val="00030D10"/>
    <w:rsid w:val="00031231"/>
    <w:rsid w:val="000314D3"/>
    <w:rsid w:val="00031BCF"/>
    <w:rsid w:val="00031CEA"/>
    <w:rsid w:val="000320C6"/>
    <w:rsid w:val="00032714"/>
    <w:rsid w:val="00032891"/>
    <w:rsid w:val="00032B16"/>
    <w:rsid w:val="00033603"/>
    <w:rsid w:val="00033A14"/>
    <w:rsid w:val="0003447A"/>
    <w:rsid w:val="00034BC3"/>
    <w:rsid w:val="000353F3"/>
    <w:rsid w:val="00035600"/>
    <w:rsid w:val="000357CC"/>
    <w:rsid w:val="00035B2D"/>
    <w:rsid w:val="00035DA7"/>
    <w:rsid w:val="00036196"/>
    <w:rsid w:val="00036599"/>
    <w:rsid w:val="00036D72"/>
    <w:rsid w:val="00037089"/>
    <w:rsid w:val="00037177"/>
    <w:rsid w:val="00037CC4"/>
    <w:rsid w:val="0004066E"/>
    <w:rsid w:val="00040F75"/>
    <w:rsid w:val="00041FF7"/>
    <w:rsid w:val="0004225C"/>
    <w:rsid w:val="00042A47"/>
    <w:rsid w:val="00043535"/>
    <w:rsid w:val="00043B32"/>
    <w:rsid w:val="00043E2B"/>
    <w:rsid w:val="00044296"/>
    <w:rsid w:val="00044699"/>
    <w:rsid w:val="00044700"/>
    <w:rsid w:val="00044C5E"/>
    <w:rsid w:val="000450E9"/>
    <w:rsid w:val="0004596A"/>
    <w:rsid w:val="00045AF1"/>
    <w:rsid w:val="00045E9B"/>
    <w:rsid w:val="00046139"/>
    <w:rsid w:val="000465BF"/>
    <w:rsid w:val="00046822"/>
    <w:rsid w:val="00046AB6"/>
    <w:rsid w:val="00046D06"/>
    <w:rsid w:val="000471CD"/>
    <w:rsid w:val="0004735D"/>
    <w:rsid w:val="0004744D"/>
    <w:rsid w:val="0004777C"/>
    <w:rsid w:val="000501E0"/>
    <w:rsid w:val="00050934"/>
    <w:rsid w:val="00050FB5"/>
    <w:rsid w:val="00051C72"/>
    <w:rsid w:val="00051D1C"/>
    <w:rsid w:val="00051D9E"/>
    <w:rsid w:val="00052F04"/>
    <w:rsid w:val="00052F1E"/>
    <w:rsid w:val="000536D2"/>
    <w:rsid w:val="00053B2C"/>
    <w:rsid w:val="00053EB7"/>
    <w:rsid w:val="00054A4F"/>
    <w:rsid w:val="00055047"/>
    <w:rsid w:val="00055B54"/>
    <w:rsid w:val="00056182"/>
    <w:rsid w:val="00056F51"/>
    <w:rsid w:val="000573F5"/>
    <w:rsid w:val="00057F37"/>
    <w:rsid w:val="000602B0"/>
    <w:rsid w:val="0006045B"/>
    <w:rsid w:val="0006056C"/>
    <w:rsid w:val="0006228A"/>
    <w:rsid w:val="00063614"/>
    <w:rsid w:val="00063838"/>
    <w:rsid w:val="0006433F"/>
    <w:rsid w:val="000646BA"/>
    <w:rsid w:val="00064BBC"/>
    <w:rsid w:val="00064E9D"/>
    <w:rsid w:val="00064FDB"/>
    <w:rsid w:val="00065106"/>
    <w:rsid w:val="000651F1"/>
    <w:rsid w:val="00065708"/>
    <w:rsid w:val="00065A07"/>
    <w:rsid w:val="00065BC1"/>
    <w:rsid w:val="0006634F"/>
    <w:rsid w:val="00066638"/>
    <w:rsid w:val="00066EA7"/>
    <w:rsid w:val="00066F41"/>
    <w:rsid w:val="0006782D"/>
    <w:rsid w:val="0007012A"/>
    <w:rsid w:val="0007017F"/>
    <w:rsid w:val="00070431"/>
    <w:rsid w:val="000707FF"/>
    <w:rsid w:val="00070864"/>
    <w:rsid w:val="0007145A"/>
    <w:rsid w:val="00071F0D"/>
    <w:rsid w:val="00071F33"/>
    <w:rsid w:val="000725AC"/>
    <w:rsid w:val="00072B18"/>
    <w:rsid w:val="000730F3"/>
    <w:rsid w:val="00073491"/>
    <w:rsid w:val="000739D2"/>
    <w:rsid w:val="00073E58"/>
    <w:rsid w:val="00073EF4"/>
    <w:rsid w:val="000753EC"/>
    <w:rsid w:val="0007567F"/>
    <w:rsid w:val="00075B3A"/>
    <w:rsid w:val="00075DEC"/>
    <w:rsid w:val="00076234"/>
    <w:rsid w:val="000767F7"/>
    <w:rsid w:val="00076EE9"/>
    <w:rsid w:val="00077763"/>
    <w:rsid w:val="00077C46"/>
    <w:rsid w:val="0008027F"/>
    <w:rsid w:val="0008084D"/>
    <w:rsid w:val="00080D54"/>
    <w:rsid w:val="000814ED"/>
    <w:rsid w:val="0008175A"/>
    <w:rsid w:val="0008195B"/>
    <w:rsid w:val="000826F7"/>
    <w:rsid w:val="00082F11"/>
    <w:rsid w:val="0008325D"/>
    <w:rsid w:val="000834DD"/>
    <w:rsid w:val="000834F9"/>
    <w:rsid w:val="00083FB5"/>
    <w:rsid w:val="00084687"/>
    <w:rsid w:val="00084A57"/>
    <w:rsid w:val="00084BED"/>
    <w:rsid w:val="00084EDB"/>
    <w:rsid w:val="00084FF2"/>
    <w:rsid w:val="000850FA"/>
    <w:rsid w:val="0008524D"/>
    <w:rsid w:val="000856E9"/>
    <w:rsid w:val="000857E4"/>
    <w:rsid w:val="00086295"/>
    <w:rsid w:val="00086EDE"/>
    <w:rsid w:val="0008756B"/>
    <w:rsid w:val="00087DB7"/>
    <w:rsid w:val="0009025D"/>
    <w:rsid w:val="00090B52"/>
    <w:rsid w:val="00090B9C"/>
    <w:rsid w:val="00090D7B"/>
    <w:rsid w:val="00091474"/>
    <w:rsid w:val="000915F7"/>
    <w:rsid w:val="00091EEF"/>
    <w:rsid w:val="00092764"/>
    <w:rsid w:val="0009292F"/>
    <w:rsid w:val="00092F4C"/>
    <w:rsid w:val="0009421A"/>
    <w:rsid w:val="00094496"/>
    <w:rsid w:val="000950E7"/>
    <w:rsid w:val="00095360"/>
    <w:rsid w:val="000955AA"/>
    <w:rsid w:val="000957BC"/>
    <w:rsid w:val="00095A6A"/>
    <w:rsid w:val="00095BAC"/>
    <w:rsid w:val="00096737"/>
    <w:rsid w:val="00097C0A"/>
    <w:rsid w:val="000A0344"/>
    <w:rsid w:val="000A0823"/>
    <w:rsid w:val="000A1F9D"/>
    <w:rsid w:val="000A21D6"/>
    <w:rsid w:val="000A260D"/>
    <w:rsid w:val="000A2F4F"/>
    <w:rsid w:val="000A31EF"/>
    <w:rsid w:val="000A3354"/>
    <w:rsid w:val="000A3733"/>
    <w:rsid w:val="000A43B0"/>
    <w:rsid w:val="000A4D4C"/>
    <w:rsid w:val="000A4FEA"/>
    <w:rsid w:val="000A53E6"/>
    <w:rsid w:val="000A5727"/>
    <w:rsid w:val="000A574B"/>
    <w:rsid w:val="000A5B04"/>
    <w:rsid w:val="000A5E2A"/>
    <w:rsid w:val="000A643B"/>
    <w:rsid w:val="000A682B"/>
    <w:rsid w:val="000A707A"/>
    <w:rsid w:val="000A78BA"/>
    <w:rsid w:val="000B0710"/>
    <w:rsid w:val="000B0E46"/>
    <w:rsid w:val="000B1C11"/>
    <w:rsid w:val="000B1D13"/>
    <w:rsid w:val="000B29B8"/>
    <w:rsid w:val="000B2A27"/>
    <w:rsid w:val="000B4A6A"/>
    <w:rsid w:val="000B50FB"/>
    <w:rsid w:val="000B515D"/>
    <w:rsid w:val="000B5A74"/>
    <w:rsid w:val="000B5FA3"/>
    <w:rsid w:val="000B6AF6"/>
    <w:rsid w:val="000C1051"/>
    <w:rsid w:val="000C1F04"/>
    <w:rsid w:val="000C2892"/>
    <w:rsid w:val="000C2B3C"/>
    <w:rsid w:val="000C305A"/>
    <w:rsid w:val="000C30D7"/>
    <w:rsid w:val="000C3105"/>
    <w:rsid w:val="000C34DD"/>
    <w:rsid w:val="000C37BC"/>
    <w:rsid w:val="000C482F"/>
    <w:rsid w:val="000C4992"/>
    <w:rsid w:val="000C5299"/>
    <w:rsid w:val="000C5468"/>
    <w:rsid w:val="000C55CC"/>
    <w:rsid w:val="000C5852"/>
    <w:rsid w:val="000C5D0E"/>
    <w:rsid w:val="000C6081"/>
    <w:rsid w:val="000C6A4A"/>
    <w:rsid w:val="000C6AFD"/>
    <w:rsid w:val="000D06FA"/>
    <w:rsid w:val="000D0DDA"/>
    <w:rsid w:val="000D0ED5"/>
    <w:rsid w:val="000D113E"/>
    <w:rsid w:val="000D1169"/>
    <w:rsid w:val="000D15C5"/>
    <w:rsid w:val="000D28A5"/>
    <w:rsid w:val="000D31C1"/>
    <w:rsid w:val="000D36B2"/>
    <w:rsid w:val="000D39FD"/>
    <w:rsid w:val="000D4833"/>
    <w:rsid w:val="000D49D2"/>
    <w:rsid w:val="000D4A88"/>
    <w:rsid w:val="000D4BBC"/>
    <w:rsid w:val="000D4D90"/>
    <w:rsid w:val="000D4E26"/>
    <w:rsid w:val="000D4F00"/>
    <w:rsid w:val="000D5000"/>
    <w:rsid w:val="000D5176"/>
    <w:rsid w:val="000D5EDB"/>
    <w:rsid w:val="000D6C0F"/>
    <w:rsid w:val="000D6F1E"/>
    <w:rsid w:val="000D7A95"/>
    <w:rsid w:val="000D7BBD"/>
    <w:rsid w:val="000E039A"/>
    <w:rsid w:val="000E03C0"/>
    <w:rsid w:val="000E0654"/>
    <w:rsid w:val="000E19B3"/>
    <w:rsid w:val="000E28E2"/>
    <w:rsid w:val="000E2970"/>
    <w:rsid w:val="000E2B40"/>
    <w:rsid w:val="000E35A3"/>
    <w:rsid w:val="000E369A"/>
    <w:rsid w:val="000E3CC1"/>
    <w:rsid w:val="000E5331"/>
    <w:rsid w:val="000E535E"/>
    <w:rsid w:val="000E5526"/>
    <w:rsid w:val="000E59FC"/>
    <w:rsid w:val="000E5D6B"/>
    <w:rsid w:val="000E5FE0"/>
    <w:rsid w:val="000E62DF"/>
    <w:rsid w:val="000E6D5D"/>
    <w:rsid w:val="000F04CC"/>
    <w:rsid w:val="000F05D5"/>
    <w:rsid w:val="000F1DEB"/>
    <w:rsid w:val="000F1F7A"/>
    <w:rsid w:val="000F3491"/>
    <w:rsid w:val="000F3986"/>
    <w:rsid w:val="000F3DE6"/>
    <w:rsid w:val="000F44E7"/>
    <w:rsid w:val="000F49F1"/>
    <w:rsid w:val="000F4C41"/>
    <w:rsid w:val="000F4FA7"/>
    <w:rsid w:val="000F536A"/>
    <w:rsid w:val="000F541D"/>
    <w:rsid w:val="000F5AD1"/>
    <w:rsid w:val="000F5C8B"/>
    <w:rsid w:val="000F69FA"/>
    <w:rsid w:val="000F7577"/>
    <w:rsid w:val="000F7974"/>
    <w:rsid w:val="000F7ECD"/>
    <w:rsid w:val="000F7F0E"/>
    <w:rsid w:val="000F7FB5"/>
    <w:rsid w:val="00100317"/>
    <w:rsid w:val="001004C1"/>
    <w:rsid w:val="001004EE"/>
    <w:rsid w:val="001011EC"/>
    <w:rsid w:val="001017C1"/>
    <w:rsid w:val="00101A86"/>
    <w:rsid w:val="00101E92"/>
    <w:rsid w:val="00101F40"/>
    <w:rsid w:val="00102C79"/>
    <w:rsid w:val="00103847"/>
    <w:rsid w:val="00103913"/>
    <w:rsid w:val="00105234"/>
    <w:rsid w:val="001057E1"/>
    <w:rsid w:val="00105E2B"/>
    <w:rsid w:val="0010619C"/>
    <w:rsid w:val="0010664D"/>
    <w:rsid w:val="00106A20"/>
    <w:rsid w:val="00107B62"/>
    <w:rsid w:val="00110510"/>
    <w:rsid w:val="0011076D"/>
    <w:rsid w:val="00110DB1"/>
    <w:rsid w:val="00110DF0"/>
    <w:rsid w:val="001114D0"/>
    <w:rsid w:val="00111703"/>
    <w:rsid w:val="001119D9"/>
    <w:rsid w:val="00111AA3"/>
    <w:rsid w:val="00111F29"/>
    <w:rsid w:val="00113348"/>
    <w:rsid w:val="00113404"/>
    <w:rsid w:val="001134B4"/>
    <w:rsid w:val="00113DE8"/>
    <w:rsid w:val="0011424C"/>
    <w:rsid w:val="0011478A"/>
    <w:rsid w:val="00114B56"/>
    <w:rsid w:val="00114B96"/>
    <w:rsid w:val="00114E47"/>
    <w:rsid w:val="00115A20"/>
    <w:rsid w:val="00115F66"/>
    <w:rsid w:val="00116647"/>
    <w:rsid w:val="00116F84"/>
    <w:rsid w:val="00117D7A"/>
    <w:rsid w:val="00120112"/>
    <w:rsid w:val="001201B0"/>
    <w:rsid w:val="00120EA1"/>
    <w:rsid w:val="00121789"/>
    <w:rsid w:val="0012181E"/>
    <w:rsid w:val="00122048"/>
    <w:rsid w:val="001228A0"/>
    <w:rsid w:val="00122B7D"/>
    <w:rsid w:val="00122DEA"/>
    <w:rsid w:val="00123EFF"/>
    <w:rsid w:val="001241F7"/>
    <w:rsid w:val="00124D1A"/>
    <w:rsid w:val="001251AF"/>
    <w:rsid w:val="00125654"/>
    <w:rsid w:val="00125D0D"/>
    <w:rsid w:val="00125D9D"/>
    <w:rsid w:val="001263E8"/>
    <w:rsid w:val="00127810"/>
    <w:rsid w:val="0012798A"/>
    <w:rsid w:val="001301E6"/>
    <w:rsid w:val="001304F2"/>
    <w:rsid w:val="00130C4C"/>
    <w:rsid w:val="001313EB"/>
    <w:rsid w:val="00131E80"/>
    <w:rsid w:val="0013222E"/>
    <w:rsid w:val="001328D2"/>
    <w:rsid w:val="00134904"/>
    <w:rsid w:val="001349AB"/>
    <w:rsid w:val="00134F4E"/>
    <w:rsid w:val="00134FB0"/>
    <w:rsid w:val="001350AC"/>
    <w:rsid w:val="001352EC"/>
    <w:rsid w:val="0013543B"/>
    <w:rsid w:val="00135A2E"/>
    <w:rsid w:val="00135E0B"/>
    <w:rsid w:val="001361A8"/>
    <w:rsid w:val="001365A5"/>
    <w:rsid w:val="001368CC"/>
    <w:rsid w:val="00136AB1"/>
    <w:rsid w:val="001372CA"/>
    <w:rsid w:val="00137AFD"/>
    <w:rsid w:val="0014012A"/>
    <w:rsid w:val="001405D6"/>
    <w:rsid w:val="00140AD8"/>
    <w:rsid w:val="00140BE4"/>
    <w:rsid w:val="00141130"/>
    <w:rsid w:val="001411DE"/>
    <w:rsid w:val="00141399"/>
    <w:rsid w:val="00141A0B"/>
    <w:rsid w:val="00141AF4"/>
    <w:rsid w:val="00141F00"/>
    <w:rsid w:val="00142E09"/>
    <w:rsid w:val="0014377B"/>
    <w:rsid w:val="00143D3A"/>
    <w:rsid w:val="00144D09"/>
    <w:rsid w:val="00145F65"/>
    <w:rsid w:val="001460E0"/>
    <w:rsid w:val="00146902"/>
    <w:rsid w:val="00146DFA"/>
    <w:rsid w:val="00147BB3"/>
    <w:rsid w:val="0015018D"/>
    <w:rsid w:val="00150228"/>
    <w:rsid w:val="001502C3"/>
    <w:rsid w:val="001504E8"/>
    <w:rsid w:val="00150536"/>
    <w:rsid w:val="00151ADE"/>
    <w:rsid w:val="00152DCD"/>
    <w:rsid w:val="001533B2"/>
    <w:rsid w:val="001534CA"/>
    <w:rsid w:val="0015369A"/>
    <w:rsid w:val="0015386A"/>
    <w:rsid w:val="00153E85"/>
    <w:rsid w:val="001540F9"/>
    <w:rsid w:val="00154E90"/>
    <w:rsid w:val="001553D8"/>
    <w:rsid w:val="001557A9"/>
    <w:rsid w:val="00155878"/>
    <w:rsid w:val="0015599D"/>
    <w:rsid w:val="00155A36"/>
    <w:rsid w:val="001569A5"/>
    <w:rsid w:val="001572AC"/>
    <w:rsid w:val="0015755C"/>
    <w:rsid w:val="001600C9"/>
    <w:rsid w:val="00160308"/>
    <w:rsid w:val="001604E1"/>
    <w:rsid w:val="0016052B"/>
    <w:rsid w:val="00160957"/>
    <w:rsid w:val="00160B56"/>
    <w:rsid w:val="0016159C"/>
    <w:rsid w:val="00161833"/>
    <w:rsid w:val="00161E62"/>
    <w:rsid w:val="00162797"/>
    <w:rsid w:val="00162A20"/>
    <w:rsid w:val="00162C49"/>
    <w:rsid w:val="00163025"/>
    <w:rsid w:val="0016370B"/>
    <w:rsid w:val="0016487E"/>
    <w:rsid w:val="00164CD1"/>
    <w:rsid w:val="001655BD"/>
    <w:rsid w:val="00165810"/>
    <w:rsid w:val="00165A24"/>
    <w:rsid w:val="00165E36"/>
    <w:rsid w:val="0016614B"/>
    <w:rsid w:val="001665FD"/>
    <w:rsid w:val="0016686D"/>
    <w:rsid w:val="00166D6D"/>
    <w:rsid w:val="00167A72"/>
    <w:rsid w:val="0017080F"/>
    <w:rsid w:val="00170972"/>
    <w:rsid w:val="00170BD4"/>
    <w:rsid w:val="001711E3"/>
    <w:rsid w:val="00171F36"/>
    <w:rsid w:val="00172464"/>
    <w:rsid w:val="00172600"/>
    <w:rsid w:val="00172614"/>
    <w:rsid w:val="001728DC"/>
    <w:rsid w:val="00172AA4"/>
    <w:rsid w:val="0017308E"/>
    <w:rsid w:val="00173309"/>
    <w:rsid w:val="0017357E"/>
    <w:rsid w:val="001735A8"/>
    <w:rsid w:val="00173881"/>
    <w:rsid w:val="001740E5"/>
    <w:rsid w:val="00174587"/>
    <w:rsid w:val="0017474C"/>
    <w:rsid w:val="00174783"/>
    <w:rsid w:val="00175CF4"/>
    <w:rsid w:val="001763FA"/>
    <w:rsid w:val="001763FC"/>
    <w:rsid w:val="00176592"/>
    <w:rsid w:val="00176A27"/>
    <w:rsid w:val="00176A60"/>
    <w:rsid w:val="00176B20"/>
    <w:rsid w:val="00176E7D"/>
    <w:rsid w:val="00177026"/>
    <w:rsid w:val="00177187"/>
    <w:rsid w:val="001773BC"/>
    <w:rsid w:val="001774E6"/>
    <w:rsid w:val="00177F98"/>
    <w:rsid w:val="00180887"/>
    <w:rsid w:val="00180A83"/>
    <w:rsid w:val="001813AB"/>
    <w:rsid w:val="001819C6"/>
    <w:rsid w:val="00181B78"/>
    <w:rsid w:val="0018211C"/>
    <w:rsid w:val="001821F8"/>
    <w:rsid w:val="0018246A"/>
    <w:rsid w:val="00182CBE"/>
    <w:rsid w:val="00182EBE"/>
    <w:rsid w:val="001831B3"/>
    <w:rsid w:val="001845FA"/>
    <w:rsid w:val="0018521A"/>
    <w:rsid w:val="0018522B"/>
    <w:rsid w:val="00185425"/>
    <w:rsid w:val="00185457"/>
    <w:rsid w:val="001854A8"/>
    <w:rsid w:val="00185D40"/>
    <w:rsid w:val="00186C17"/>
    <w:rsid w:val="00187284"/>
    <w:rsid w:val="0018787A"/>
    <w:rsid w:val="00187A73"/>
    <w:rsid w:val="00190180"/>
    <w:rsid w:val="001908C1"/>
    <w:rsid w:val="00190A43"/>
    <w:rsid w:val="00190D0B"/>
    <w:rsid w:val="001912FB"/>
    <w:rsid w:val="00191608"/>
    <w:rsid w:val="00191664"/>
    <w:rsid w:val="00192065"/>
    <w:rsid w:val="00194085"/>
    <w:rsid w:val="001941AA"/>
    <w:rsid w:val="00194F73"/>
    <w:rsid w:val="00195EC2"/>
    <w:rsid w:val="00195F99"/>
    <w:rsid w:val="00197041"/>
    <w:rsid w:val="001A016C"/>
    <w:rsid w:val="001A0422"/>
    <w:rsid w:val="001A0BEE"/>
    <w:rsid w:val="001A102F"/>
    <w:rsid w:val="001A1A27"/>
    <w:rsid w:val="001A1ED0"/>
    <w:rsid w:val="001A1FAC"/>
    <w:rsid w:val="001A1FC1"/>
    <w:rsid w:val="001A27EE"/>
    <w:rsid w:val="001A35A6"/>
    <w:rsid w:val="001A368A"/>
    <w:rsid w:val="001A3963"/>
    <w:rsid w:val="001A3BD3"/>
    <w:rsid w:val="001A41DF"/>
    <w:rsid w:val="001A43F5"/>
    <w:rsid w:val="001A4E0E"/>
    <w:rsid w:val="001A4E8C"/>
    <w:rsid w:val="001A4EF7"/>
    <w:rsid w:val="001A4F6E"/>
    <w:rsid w:val="001A5A21"/>
    <w:rsid w:val="001A5A62"/>
    <w:rsid w:val="001A5ABD"/>
    <w:rsid w:val="001A5CE0"/>
    <w:rsid w:val="001A60E2"/>
    <w:rsid w:val="001A69F0"/>
    <w:rsid w:val="001A75E7"/>
    <w:rsid w:val="001A79AA"/>
    <w:rsid w:val="001A7C3B"/>
    <w:rsid w:val="001A7F95"/>
    <w:rsid w:val="001B07B0"/>
    <w:rsid w:val="001B0992"/>
    <w:rsid w:val="001B0AC4"/>
    <w:rsid w:val="001B109A"/>
    <w:rsid w:val="001B1120"/>
    <w:rsid w:val="001B15E2"/>
    <w:rsid w:val="001B163A"/>
    <w:rsid w:val="001B22AA"/>
    <w:rsid w:val="001B253D"/>
    <w:rsid w:val="001B277C"/>
    <w:rsid w:val="001B277F"/>
    <w:rsid w:val="001B2C6A"/>
    <w:rsid w:val="001B2F19"/>
    <w:rsid w:val="001B35ED"/>
    <w:rsid w:val="001B369D"/>
    <w:rsid w:val="001B450E"/>
    <w:rsid w:val="001B46DB"/>
    <w:rsid w:val="001B4F75"/>
    <w:rsid w:val="001B5DDB"/>
    <w:rsid w:val="001B62D3"/>
    <w:rsid w:val="001B6640"/>
    <w:rsid w:val="001B7087"/>
    <w:rsid w:val="001B74F4"/>
    <w:rsid w:val="001B75DC"/>
    <w:rsid w:val="001B7B83"/>
    <w:rsid w:val="001C0136"/>
    <w:rsid w:val="001C0A10"/>
    <w:rsid w:val="001C0A6E"/>
    <w:rsid w:val="001C0AD1"/>
    <w:rsid w:val="001C0BCC"/>
    <w:rsid w:val="001C117D"/>
    <w:rsid w:val="001C151F"/>
    <w:rsid w:val="001C1F9C"/>
    <w:rsid w:val="001C226A"/>
    <w:rsid w:val="001C236E"/>
    <w:rsid w:val="001C29E7"/>
    <w:rsid w:val="001C3119"/>
    <w:rsid w:val="001C32C6"/>
    <w:rsid w:val="001C3E2D"/>
    <w:rsid w:val="001C48C7"/>
    <w:rsid w:val="001C4A9E"/>
    <w:rsid w:val="001C5F84"/>
    <w:rsid w:val="001C6CAB"/>
    <w:rsid w:val="001C6CC1"/>
    <w:rsid w:val="001C7130"/>
    <w:rsid w:val="001C72FC"/>
    <w:rsid w:val="001C7E70"/>
    <w:rsid w:val="001D0068"/>
    <w:rsid w:val="001D01C6"/>
    <w:rsid w:val="001D092F"/>
    <w:rsid w:val="001D1AEF"/>
    <w:rsid w:val="001D244E"/>
    <w:rsid w:val="001D24F1"/>
    <w:rsid w:val="001D3031"/>
    <w:rsid w:val="001D3AD1"/>
    <w:rsid w:val="001D478B"/>
    <w:rsid w:val="001D4970"/>
    <w:rsid w:val="001D5F02"/>
    <w:rsid w:val="001D6186"/>
    <w:rsid w:val="001D62AF"/>
    <w:rsid w:val="001D62CE"/>
    <w:rsid w:val="001D637E"/>
    <w:rsid w:val="001D6652"/>
    <w:rsid w:val="001D69E5"/>
    <w:rsid w:val="001D6B3D"/>
    <w:rsid w:val="001D6ED5"/>
    <w:rsid w:val="001D7104"/>
    <w:rsid w:val="001E00CD"/>
    <w:rsid w:val="001E075F"/>
    <w:rsid w:val="001E0933"/>
    <w:rsid w:val="001E14CB"/>
    <w:rsid w:val="001E14E8"/>
    <w:rsid w:val="001E1627"/>
    <w:rsid w:val="001E18BD"/>
    <w:rsid w:val="001E1DBA"/>
    <w:rsid w:val="001E1EF2"/>
    <w:rsid w:val="001E290B"/>
    <w:rsid w:val="001E385F"/>
    <w:rsid w:val="001E39E4"/>
    <w:rsid w:val="001E45E7"/>
    <w:rsid w:val="001E490C"/>
    <w:rsid w:val="001E4B87"/>
    <w:rsid w:val="001E4C68"/>
    <w:rsid w:val="001E50FD"/>
    <w:rsid w:val="001E5310"/>
    <w:rsid w:val="001E5920"/>
    <w:rsid w:val="001E59DC"/>
    <w:rsid w:val="001E5DD7"/>
    <w:rsid w:val="001E5EEE"/>
    <w:rsid w:val="001E5F4A"/>
    <w:rsid w:val="001E7358"/>
    <w:rsid w:val="001E76C3"/>
    <w:rsid w:val="001E7C72"/>
    <w:rsid w:val="001E7EDD"/>
    <w:rsid w:val="001F02CD"/>
    <w:rsid w:val="001F0B7F"/>
    <w:rsid w:val="001F0CD0"/>
    <w:rsid w:val="001F0F71"/>
    <w:rsid w:val="001F19D1"/>
    <w:rsid w:val="001F1B69"/>
    <w:rsid w:val="001F1D9A"/>
    <w:rsid w:val="001F2740"/>
    <w:rsid w:val="001F2C3A"/>
    <w:rsid w:val="001F3531"/>
    <w:rsid w:val="001F3696"/>
    <w:rsid w:val="001F42FF"/>
    <w:rsid w:val="001F44B4"/>
    <w:rsid w:val="001F44D3"/>
    <w:rsid w:val="001F4510"/>
    <w:rsid w:val="001F58D3"/>
    <w:rsid w:val="001F60DA"/>
    <w:rsid w:val="001F65A4"/>
    <w:rsid w:val="001F65E0"/>
    <w:rsid w:val="001F6EE3"/>
    <w:rsid w:val="001F7362"/>
    <w:rsid w:val="001F7AE9"/>
    <w:rsid w:val="001F7CFD"/>
    <w:rsid w:val="002011D5"/>
    <w:rsid w:val="00201C2D"/>
    <w:rsid w:val="00203367"/>
    <w:rsid w:val="00204438"/>
    <w:rsid w:val="00204A44"/>
    <w:rsid w:val="00204F6E"/>
    <w:rsid w:val="00206147"/>
    <w:rsid w:val="002064F3"/>
    <w:rsid w:val="002069A8"/>
    <w:rsid w:val="00206B2B"/>
    <w:rsid w:val="00206C70"/>
    <w:rsid w:val="00206EE7"/>
    <w:rsid w:val="0020789A"/>
    <w:rsid w:val="00207C83"/>
    <w:rsid w:val="00210869"/>
    <w:rsid w:val="002116AD"/>
    <w:rsid w:val="00211999"/>
    <w:rsid w:val="002120A6"/>
    <w:rsid w:val="002122B8"/>
    <w:rsid w:val="002123A4"/>
    <w:rsid w:val="002126CD"/>
    <w:rsid w:val="00212A54"/>
    <w:rsid w:val="00213773"/>
    <w:rsid w:val="00213B0E"/>
    <w:rsid w:val="00213CBC"/>
    <w:rsid w:val="002141FB"/>
    <w:rsid w:val="002146CA"/>
    <w:rsid w:val="002147D6"/>
    <w:rsid w:val="00214A2A"/>
    <w:rsid w:val="00214BEB"/>
    <w:rsid w:val="002151D7"/>
    <w:rsid w:val="002154C2"/>
    <w:rsid w:val="0021575B"/>
    <w:rsid w:val="00215783"/>
    <w:rsid w:val="0021669B"/>
    <w:rsid w:val="002166C7"/>
    <w:rsid w:val="00216876"/>
    <w:rsid w:val="00217451"/>
    <w:rsid w:val="0022018A"/>
    <w:rsid w:val="00220ADA"/>
    <w:rsid w:val="00220B7B"/>
    <w:rsid w:val="0022180E"/>
    <w:rsid w:val="002220BA"/>
    <w:rsid w:val="00222796"/>
    <w:rsid w:val="002227B3"/>
    <w:rsid w:val="00222CE3"/>
    <w:rsid w:val="002235D7"/>
    <w:rsid w:val="002239C4"/>
    <w:rsid w:val="00224617"/>
    <w:rsid w:val="00225591"/>
    <w:rsid w:val="00225690"/>
    <w:rsid w:val="0022574F"/>
    <w:rsid w:val="0022593A"/>
    <w:rsid w:val="00225B52"/>
    <w:rsid w:val="00225CE3"/>
    <w:rsid w:val="002260D7"/>
    <w:rsid w:val="00226B17"/>
    <w:rsid w:val="0022712B"/>
    <w:rsid w:val="002273DB"/>
    <w:rsid w:val="002276A4"/>
    <w:rsid w:val="00227843"/>
    <w:rsid w:val="00227A99"/>
    <w:rsid w:val="00227C8B"/>
    <w:rsid w:val="00230A44"/>
    <w:rsid w:val="00230A52"/>
    <w:rsid w:val="00230FA5"/>
    <w:rsid w:val="00231131"/>
    <w:rsid w:val="0023170E"/>
    <w:rsid w:val="00231839"/>
    <w:rsid w:val="00232371"/>
    <w:rsid w:val="0023262B"/>
    <w:rsid w:val="00232A4E"/>
    <w:rsid w:val="00233A7D"/>
    <w:rsid w:val="0023476D"/>
    <w:rsid w:val="0023482B"/>
    <w:rsid w:val="0023482C"/>
    <w:rsid w:val="00234AA4"/>
    <w:rsid w:val="00234C7F"/>
    <w:rsid w:val="00234E62"/>
    <w:rsid w:val="00234F8F"/>
    <w:rsid w:val="0023658F"/>
    <w:rsid w:val="00236872"/>
    <w:rsid w:val="00236890"/>
    <w:rsid w:val="002368C0"/>
    <w:rsid w:val="00236AA1"/>
    <w:rsid w:val="00236CC2"/>
    <w:rsid w:val="00236CDE"/>
    <w:rsid w:val="0023763A"/>
    <w:rsid w:val="00237D7D"/>
    <w:rsid w:val="002404D1"/>
    <w:rsid w:val="002405C8"/>
    <w:rsid w:val="00240ECB"/>
    <w:rsid w:val="002415DA"/>
    <w:rsid w:val="00241857"/>
    <w:rsid w:val="0024285E"/>
    <w:rsid w:val="00242F79"/>
    <w:rsid w:val="00242FA8"/>
    <w:rsid w:val="0024307E"/>
    <w:rsid w:val="0024310E"/>
    <w:rsid w:val="00243204"/>
    <w:rsid w:val="00243AC5"/>
    <w:rsid w:val="0024405D"/>
    <w:rsid w:val="00244516"/>
    <w:rsid w:val="00244CF8"/>
    <w:rsid w:val="002454F0"/>
    <w:rsid w:val="00245B9E"/>
    <w:rsid w:val="002465AC"/>
    <w:rsid w:val="002465EC"/>
    <w:rsid w:val="00246614"/>
    <w:rsid w:val="00246907"/>
    <w:rsid w:val="00246C0E"/>
    <w:rsid w:val="00246EC9"/>
    <w:rsid w:val="00246FE9"/>
    <w:rsid w:val="00247130"/>
    <w:rsid w:val="0024723E"/>
    <w:rsid w:val="00247760"/>
    <w:rsid w:val="00247D26"/>
    <w:rsid w:val="00247E6F"/>
    <w:rsid w:val="00247FD9"/>
    <w:rsid w:val="0025003A"/>
    <w:rsid w:val="00250260"/>
    <w:rsid w:val="00250FD5"/>
    <w:rsid w:val="00251167"/>
    <w:rsid w:val="002511BA"/>
    <w:rsid w:val="00251A55"/>
    <w:rsid w:val="002526B9"/>
    <w:rsid w:val="00252DD3"/>
    <w:rsid w:val="0025394F"/>
    <w:rsid w:val="002539AA"/>
    <w:rsid w:val="00253B97"/>
    <w:rsid w:val="002544CB"/>
    <w:rsid w:val="00254724"/>
    <w:rsid w:val="00255BAA"/>
    <w:rsid w:val="00255D8E"/>
    <w:rsid w:val="00256584"/>
    <w:rsid w:val="00256C48"/>
    <w:rsid w:val="00256ED6"/>
    <w:rsid w:val="00256EF8"/>
    <w:rsid w:val="002570D5"/>
    <w:rsid w:val="00257177"/>
    <w:rsid w:val="00257305"/>
    <w:rsid w:val="00257730"/>
    <w:rsid w:val="00257803"/>
    <w:rsid w:val="00257B74"/>
    <w:rsid w:val="00257CD8"/>
    <w:rsid w:val="002610D8"/>
    <w:rsid w:val="00261A6C"/>
    <w:rsid w:val="002629E2"/>
    <w:rsid w:val="00262BA8"/>
    <w:rsid w:val="00262BC8"/>
    <w:rsid w:val="002636D4"/>
    <w:rsid w:val="002641D9"/>
    <w:rsid w:val="002643C5"/>
    <w:rsid w:val="00264917"/>
    <w:rsid w:val="00264D97"/>
    <w:rsid w:val="002651EC"/>
    <w:rsid w:val="00265DC2"/>
    <w:rsid w:val="0026638C"/>
    <w:rsid w:val="00266F00"/>
    <w:rsid w:val="002670EF"/>
    <w:rsid w:val="002671A2"/>
    <w:rsid w:val="00267A38"/>
    <w:rsid w:val="00267EE2"/>
    <w:rsid w:val="00267F5F"/>
    <w:rsid w:val="002702F4"/>
    <w:rsid w:val="00270965"/>
    <w:rsid w:val="00270A01"/>
    <w:rsid w:val="00270EC6"/>
    <w:rsid w:val="00271E5D"/>
    <w:rsid w:val="00272082"/>
    <w:rsid w:val="00272C8F"/>
    <w:rsid w:val="002731BB"/>
    <w:rsid w:val="0027349D"/>
    <w:rsid w:val="00273516"/>
    <w:rsid w:val="00273985"/>
    <w:rsid w:val="00273B82"/>
    <w:rsid w:val="00273E7A"/>
    <w:rsid w:val="00274372"/>
    <w:rsid w:val="0027475A"/>
    <w:rsid w:val="00274E9A"/>
    <w:rsid w:val="00274F5F"/>
    <w:rsid w:val="00275F56"/>
    <w:rsid w:val="002765B7"/>
    <w:rsid w:val="00276EAA"/>
    <w:rsid w:val="00277713"/>
    <w:rsid w:val="00277DBC"/>
    <w:rsid w:val="00277F64"/>
    <w:rsid w:val="00280550"/>
    <w:rsid w:val="00281063"/>
    <w:rsid w:val="00281676"/>
    <w:rsid w:val="00281C41"/>
    <w:rsid w:val="00281E32"/>
    <w:rsid w:val="002823B9"/>
    <w:rsid w:val="00282479"/>
    <w:rsid w:val="0028276E"/>
    <w:rsid w:val="002827F3"/>
    <w:rsid w:val="002829BD"/>
    <w:rsid w:val="00282B3E"/>
    <w:rsid w:val="00282C1F"/>
    <w:rsid w:val="00282C6C"/>
    <w:rsid w:val="00283B7F"/>
    <w:rsid w:val="0028468D"/>
    <w:rsid w:val="0028470C"/>
    <w:rsid w:val="00284B5F"/>
    <w:rsid w:val="0028560C"/>
    <w:rsid w:val="0028596B"/>
    <w:rsid w:val="00285FB9"/>
    <w:rsid w:val="00286219"/>
    <w:rsid w:val="00286A03"/>
    <w:rsid w:val="00287514"/>
    <w:rsid w:val="0028791B"/>
    <w:rsid w:val="00287E44"/>
    <w:rsid w:val="00287F79"/>
    <w:rsid w:val="002900A9"/>
    <w:rsid w:val="00290C43"/>
    <w:rsid w:val="00290C90"/>
    <w:rsid w:val="00291260"/>
    <w:rsid w:val="002916DB"/>
    <w:rsid w:val="0029190A"/>
    <w:rsid w:val="00292220"/>
    <w:rsid w:val="00293271"/>
    <w:rsid w:val="00293422"/>
    <w:rsid w:val="00293587"/>
    <w:rsid w:val="00293896"/>
    <w:rsid w:val="00293C63"/>
    <w:rsid w:val="00293ED1"/>
    <w:rsid w:val="00294214"/>
    <w:rsid w:val="00294A06"/>
    <w:rsid w:val="00294FFB"/>
    <w:rsid w:val="002954FD"/>
    <w:rsid w:val="00296242"/>
    <w:rsid w:val="00296CE6"/>
    <w:rsid w:val="002973DF"/>
    <w:rsid w:val="00297D6A"/>
    <w:rsid w:val="002A0190"/>
    <w:rsid w:val="002A0983"/>
    <w:rsid w:val="002A0BF5"/>
    <w:rsid w:val="002A1128"/>
    <w:rsid w:val="002A158C"/>
    <w:rsid w:val="002A24EB"/>
    <w:rsid w:val="002A2C5E"/>
    <w:rsid w:val="002A2D66"/>
    <w:rsid w:val="002A428E"/>
    <w:rsid w:val="002A432F"/>
    <w:rsid w:val="002A46FA"/>
    <w:rsid w:val="002A5227"/>
    <w:rsid w:val="002A53C5"/>
    <w:rsid w:val="002A57BC"/>
    <w:rsid w:val="002A581C"/>
    <w:rsid w:val="002B00FE"/>
    <w:rsid w:val="002B0E27"/>
    <w:rsid w:val="002B10B6"/>
    <w:rsid w:val="002B10D3"/>
    <w:rsid w:val="002B1113"/>
    <w:rsid w:val="002B1867"/>
    <w:rsid w:val="002B1EA3"/>
    <w:rsid w:val="002B2A55"/>
    <w:rsid w:val="002B2DA9"/>
    <w:rsid w:val="002B30C8"/>
    <w:rsid w:val="002B31FA"/>
    <w:rsid w:val="002B33D5"/>
    <w:rsid w:val="002B3A06"/>
    <w:rsid w:val="002B4552"/>
    <w:rsid w:val="002B4C84"/>
    <w:rsid w:val="002B5746"/>
    <w:rsid w:val="002B63D3"/>
    <w:rsid w:val="002B6815"/>
    <w:rsid w:val="002B6AB1"/>
    <w:rsid w:val="002B71D1"/>
    <w:rsid w:val="002C0144"/>
    <w:rsid w:val="002C0CAC"/>
    <w:rsid w:val="002C1475"/>
    <w:rsid w:val="002C1F28"/>
    <w:rsid w:val="002C254B"/>
    <w:rsid w:val="002C25DE"/>
    <w:rsid w:val="002C27E8"/>
    <w:rsid w:val="002C2ACB"/>
    <w:rsid w:val="002C2F60"/>
    <w:rsid w:val="002C41CB"/>
    <w:rsid w:val="002C5C58"/>
    <w:rsid w:val="002C61B5"/>
    <w:rsid w:val="002C6A1A"/>
    <w:rsid w:val="002C6B67"/>
    <w:rsid w:val="002C73EE"/>
    <w:rsid w:val="002C7660"/>
    <w:rsid w:val="002C7718"/>
    <w:rsid w:val="002C77DB"/>
    <w:rsid w:val="002C77F7"/>
    <w:rsid w:val="002C7CD4"/>
    <w:rsid w:val="002D0321"/>
    <w:rsid w:val="002D06A5"/>
    <w:rsid w:val="002D0E7A"/>
    <w:rsid w:val="002D155B"/>
    <w:rsid w:val="002D1AD3"/>
    <w:rsid w:val="002D40A5"/>
    <w:rsid w:val="002D47E5"/>
    <w:rsid w:val="002D48E1"/>
    <w:rsid w:val="002D4DF7"/>
    <w:rsid w:val="002D61C8"/>
    <w:rsid w:val="002D629E"/>
    <w:rsid w:val="002D6E9A"/>
    <w:rsid w:val="002D6F57"/>
    <w:rsid w:val="002D726B"/>
    <w:rsid w:val="002D75DB"/>
    <w:rsid w:val="002D7F19"/>
    <w:rsid w:val="002E0067"/>
    <w:rsid w:val="002E02D0"/>
    <w:rsid w:val="002E0489"/>
    <w:rsid w:val="002E04C0"/>
    <w:rsid w:val="002E0544"/>
    <w:rsid w:val="002E1DF4"/>
    <w:rsid w:val="002E2C3B"/>
    <w:rsid w:val="002E3C37"/>
    <w:rsid w:val="002E3CD0"/>
    <w:rsid w:val="002E4BA7"/>
    <w:rsid w:val="002E4D3D"/>
    <w:rsid w:val="002E5CA7"/>
    <w:rsid w:val="002E6377"/>
    <w:rsid w:val="002E64C3"/>
    <w:rsid w:val="002E668B"/>
    <w:rsid w:val="002E7113"/>
    <w:rsid w:val="002E7235"/>
    <w:rsid w:val="002E7C80"/>
    <w:rsid w:val="002E7DEA"/>
    <w:rsid w:val="002F01B0"/>
    <w:rsid w:val="002F024B"/>
    <w:rsid w:val="002F0276"/>
    <w:rsid w:val="002F10E7"/>
    <w:rsid w:val="002F11F9"/>
    <w:rsid w:val="002F1274"/>
    <w:rsid w:val="002F13E0"/>
    <w:rsid w:val="002F16CB"/>
    <w:rsid w:val="002F1742"/>
    <w:rsid w:val="002F1AB0"/>
    <w:rsid w:val="002F2626"/>
    <w:rsid w:val="002F2799"/>
    <w:rsid w:val="002F3C64"/>
    <w:rsid w:val="002F4431"/>
    <w:rsid w:val="002F4687"/>
    <w:rsid w:val="002F47E7"/>
    <w:rsid w:val="002F510D"/>
    <w:rsid w:val="002F5F61"/>
    <w:rsid w:val="00300081"/>
    <w:rsid w:val="0030023E"/>
    <w:rsid w:val="0030059B"/>
    <w:rsid w:val="00300812"/>
    <w:rsid w:val="0030094D"/>
    <w:rsid w:val="00300D44"/>
    <w:rsid w:val="00300FC5"/>
    <w:rsid w:val="00301277"/>
    <w:rsid w:val="00301837"/>
    <w:rsid w:val="003019CD"/>
    <w:rsid w:val="0030341B"/>
    <w:rsid w:val="003034D2"/>
    <w:rsid w:val="0030373E"/>
    <w:rsid w:val="00303A1B"/>
    <w:rsid w:val="003045BE"/>
    <w:rsid w:val="00304E8C"/>
    <w:rsid w:val="00305204"/>
    <w:rsid w:val="00305F53"/>
    <w:rsid w:val="003060F3"/>
    <w:rsid w:val="0030612A"/>
    <w:rsid w:val="003068EC"/>
    <w:rsid w:val="00306C01"/>
    <w:rsid w:val="0030759B"/>
    <w:rsid w:val="003076C4"/>
    <w:rsid w:val="003079A6"/>
    <w:rsid w:val="003106C8"/>
    <w:rsid w:val="00310E3F"/>
    <w:rsid w:val="00311270"/>
    <w:rsid w:val="0031175D"/>
    <w:rsid w:val="00311800"/>
    <w:rsid w:val="003119DD"/>
    <w:rsid w:val="00312297"/>
    <w:rsid w:val="003124C8"/>
    <w:rsid w:val="00313367"/>
    <w:rsid w:val="0031354F"/>
    <w:rsid w:val="00314614"/>
    <w:rsid w:val="00314739"/>
    <w:rsid w:val="00314773"/>
    <w:rsid w:val="003149C2"/>
    <w:rsid w:val="00314F8A"/>
    <w:rsid w:val="003151F3"/>
    <w:rsid w:val="003152FA"/>
    <w:rsid w:val="003154DB"/>
    <w:rsid w:val="00316198"/>
    <w:rsid w:val="00316779"/>
    <w:rsid w:val="00316C5F"/>
    <w:rsid w:val="00316C7C"/>
    <w:rsid w:val="00317AB7"/>
    <w:rsid w:val="00317DA5"/>
    <w:rsid w:val="003201D0"/>
    <w:rsid w:val="003205E0"/>
    <w:rsid w:val="00321386"/>
    <w:rsid w:val="00321788"/>
    <w:rsid w:val="00321848"/>
    <w:rsid w:val="00321AF7"/>
    <w:rsid w:val="00321CB3"/>
    <w:rsid w:val="00322341"/>
    <w:rsid w:val="0032345B"/>
    <w:rsid w:val="003235FE"/>
    <w:rsid w:val="00324FF5"/>
    <w:rsid w:val="003256A0"/>
    <w:rsid w:val="003265DE"/>
    <w:rsid w:val="00326A08"/>
    <w:rsid w:val="003273D2"/>
    <w:rsid w:val="003275D6"/>
    <w:rsid w:val="0032761B"/>
    <w:rsid w:val="0032767E"/>
    <w:rsid w:val="003277C6"/>
    <w:rsid w:val="00327845"/>
    <w:rsid w:val="00327B0E"/>
    <w:rsid w:val="003302CF"/>
    <w:rsid w:val="00330559"/>
    <w:rsid w:val="00330B86"/>
    <w:rsid w:val="00330DB5"/>
    <w:rsid w:val="00331306"/>
    <w:rsid w:val="00331659"/>
    <w:rsid w:val="003319C5"/>
    <w:rsid w:val="00331A58"/>
    <w:rsid w:val="003320F9"/>
    <w:rsid w:val="003327BD"/>
    <w:rsid w:val="003338EB"/>
    <w:rsid w:val="00333D21"/>
    <w:rsid w:val="00334446"/>
    <w:rsid w:val="0033444C"/>
    <w:rsid w:val="00334725"/>
    <w:rsid w:val="00334A38"/>
    <w:rsid w:val="00334AF1"/>
    <w:rsid w:val="003353D5"/>
    <w:rsid w:val="003354CA"/>
    <w:rsid w:val="00335A53"/>
    <w:rsid w:val="003379A4"/>
    <w:rsid w:val="00337BB0"/>
    <w:rsid w:val="00337CB6"/>
    <w:rsid w:val="003403AE"/>
    <w:rsid w:val="003405B9"/>
    <w:rsid w:val="003409BD"/>
    <w:rsid w:val="00341008"/>
    <w:rsid w:val="0034111B"/>
    <w:rsid w:val="00342559"/>
    <w:rsid w:val="00342D1A"/>
    <w:rsid w:val="0034339B"/>
    <w:rsid w:val="00343860"/>
    <w:rsid w:val="00343AB5"/>
    <w:rsid w:val="00343CCF"/>
    <w:rsid w:val="0034438F"/>
    <w:rsid w:val="00344CEF"/>
    <w:rsid w:val="00344F44"/>
    <w:rsid w:val="0034511C"/>
    <w:rsid w:val="00345191"/>
    <w:rsid w:val="0034550A"/>
    <w:rsid w:val="00345B7B"/>
    <w:rsid w:val="0034620C"/>
    <w:rsid w:val="00346579"/>
    <w:rsid w:val="00346C50"/>
    <w:rsid w:val="003474B3"/>
    <w:rsid w:val="00347A1B"/>
    <w:rsid w:val="00347CA3"/>
    <w:rsid w:val="00347F9F"/>
    <w:rsid w:val="00351032"/>
    <w:rsid w:val="0035149A"/>
    <w:rsid w:val="00351668"/>
    <w:rsid w:val="00352775"/>
    <w:rsid w:val="00352F14"/>
    <w:rsid w:val="003530B3"/>
    <w:rsid w:val="00353F13"/>
    <w:rsid w:val="0035546F"/>
    <w:rsid w:val="003554BD"/>
    <w:rsid w:val="003554CE"/>
    <w:rsid w:val="00356586"/>
    <w:rsid w:val="00356792"/>
    <w:rsid w:val="00356C59"/>
    <w:rsid w:val="003571E2"/>
    <w:rsid w:val="00360545"/>
    <w:rsid w:val="00360A82"/>
    <w:rsid w:val="00361062"/>
    <w:rsid w:val="003610F5"/>
    <w:rsid w:val="003616F4"/>
    <w:rsid w:val="00361DE0"/>
    <w:rsid w:val="00362B5E"/>
    <w:rsid w:val="003638E9"/>
    <w:rsid w:val="003643A5"/>
    <w:rsid w:val="003644CA"/>
    <w:rsid w:val="00364D97"/>
    <w:rsid w:val="0036533F"/>
    <w:rsid w:val="00365370"/>
    <w:rsid w:val="003661C9"/>
    <w:rsid w:val="0036693A"/>
    <w:rsid w:val="00366AFA"/>
    <w:rsid w:val="00366C31"/>
    <w:rsid w:val="00366E4E"/>
    <w:rsid w:val="003676E5"/>
    <w:rsid w:val="003676EA"/>
    <w:rsid w:val="00367886"/>
    <w:rsid w:val="00367AD9"/>
    <w:rsid w:val="00367CC7"/>
    <w:rsid w:val="00370219"/>
    <w:rsid w:val="0037051E"/>
    <w:rsid w:val="00370859"/>
    <w:rsid w:val="00370DE5"/>
    <w:rsid w:val="00371208"/>
    <w:rsid w:val="003718D9"/>
    <w:rsid w:val="0037207D"/>
    <w:rsid w:val="00372389"/>
    <w:rsid w:val="00372564"/>
    <w:rsid w:val="00372644"/>
    <w:rsid w:val="0037334A"/>
    <w:rsid w:val="003734B3"/>
    <w:rsid w:val="0037443B"/>
    <w:rsid w:val="00374D3E"/>
    <w:rsid w:val="0037525E"/>
    <w:rsid w:val="00375820"/>
    <w:rsid w:val="00375B14"/>
    <w:rsid w:val="00375D85"/>
    <w:rsid w:val="00375E50"/>
    <w:rsid w:val="003760FD"/>
    <w:rsid w:val="003769D5"/>
    <w:rsid w:val="00376BC4"/>
    <w:rsid w:val="00377475"/>
    <w:rsid w:val="00377A8C"/>
    <w:rsid w:val="00380027"/>
    <w:rsid w:val="0038054C"/>
    <w:rsid w:val="0038061C"/>
    <w:rsid w:val="00381168"/>
    <w:rsid w:val="00381E3D"/>
    <w:rsid w:val="003820DA"/>
    <w:rsid w:val="003825F4"/>
    <w:rsid w:val="00383110"/>
    <w:rsid w:val="00383181"/>
    <w:rsid w:val="003831C2"/>
    <w:rsid w:val="00383338"/>
    <w:rsid w:val="0038339B"/>
    <w:rsid w:val="0038369B"/>
    <w:rsid w:val="00383701"/>
    <w:rsid w:val="00383BC1"/>
    <w:rsid w:val="003840B4"/>
    <w:rsid w:val="00384187"/>
    <w:rsid w:val="0038458A"/>
    <w:rsid w:val="00384701"/>
    <w:rsid w:val="00384744"/>
    <w:rsid w:val="00384900"/>
    <w:rsid w:val="00384D8F"/>
    <w:rsid w:val="00384DCE"/>
    <w:rsid w:val="00384EF8"/>
    <w:rsid w:val="00385547"/>
    <w:rsid w:val="00386891"/>
    <w:rsid w:val="00386A21"/>
    <w:rsid w:val="0038735C"/>
    <w:rsid w:val="003874B4"/>
    <w:rsid w:val="00387631"/>
    <w:rsid w:val="00387823"/>
    <w:rsid w:val="00390044"/>
    <w:rsid w:val="003903FB"/>
    <w:rsid w:val="00390644"/>
    <w:rsid w:val="0039066F"/>
    <w:rsid w:val="00390D50"/>
    <w:rsid w:val="00390EAD"/>
    <w:rsid w:val="00390EAF"/>
    <w:rsid w:val="00391B86"/>
    <w:rsid w:val="00391CBB"/>
    <w:rsid w:val="00391D90"/>
    <w:rsid w:val="00391DDE"/>
    <w:rsid w:val="0039208E"/>
    <w:rsid w:val="003923A6"/>
    <w:rsid w:val="0039257A"/>
    <w:rsid w:val="0039290C"/>
    <w:rsid w:val="00393231"/>
    <w:rsid w:val="0039372B"/>
    <w:rsid w:val="0039383D"/>
    <w:rsid w:val="0039433B"/>
    <w:rsid w:val="003946B9"/>
    <w:rsid w:val="00394917"/>
    <w:rsid w:val="00394FE8"/>
    <w:rsid w:val="00395069"/>
    <w:rsid w:val="003955AD"/>
    <w:rsid w:val="00395A0A"/>
    <w:rsid w:val="00396943"/>
    <w:rsid w:val="00396C46"/>
    <w:rsid w:val="00397BC5"/>
    <w:rsid w:val="00397BF1"/>
    <w:rsid w:val="003A0756"/>
    <w:rsid w:val="003A0A67"/>
    <w:rsid w:val="003A0E1D"/>
    <w:rsid w:val="003A1273"/>
    <w:rsid w:val="003A1596"/>
    <w:rsid w:val="003A1C56"/>
    <w:rsid w:val="003A1FEA"/>
    <w:rsid w:val="003A2E86"/>
    <w:rsid w:val="003A344A"/>
    <w:rsid w:val="003A3622"/>
    <w:rsid w:val="003A36D4"/>
    <w:rsid w:val="003A4139"/>
    <w:rsid w:val="003A4409"/>
    <w:rsid w:val="003A495B"/>
    <w:rsid w:val="003A4B2F"/>
    <w:rsid w:val="003A4C4A"/>
    <w:rsid w:val="003A4F9E"/>
    <w:rsid w:val="003A5033"/>
    <w:rsid w:val="003A53AA"/>
    <w:rsid w:val="003A53B1"/>
    <w:rsid w:val="003A5A21"/>
    <w:rsid w:val="003A5AFD"/>
    <w:rsid w:val="003A5EEB"/>
    <w:rsid w:val="003A5F81"/>
    <w:rsid w:val="003A701E"/>
    <w:rsid w:val="003A7161"/>
    <w:rsid w:val="003A7200"/>
    <w:rsid w:val="003A75C6"/>
    <w:rsid w:val="003A79FF"/>
    <w:rsid w:val="003A7DFF"/>
    <w:rsid w:val="003A7E72"/>
    <w:rsid w:val="003B00E9"/>
    <w:rsid w:val="003B02DF"/>
    <w:rsid w:val="003B0A8B"/>
    <w:rsid w:val="003B1083"/>
    <w:rsid w:val="003B12DB"/>
    <w:rsid w:val="003B1346"/>
    <w:rsid w:val="003B1C5D"/>
    <w:rsid w:val="003B1EAD"/>
    <w:rsid w:val="003B1F1C"/>
    <w:rsid w:val="003B23A8"/>
    <w:rsid w:val="003B24DD"/>
    <w:rsid w:val="003B2BCD"/>
    <w:rsid w:val="003B3822"/>
    <w:rsid w:val="003B3BAD"/>
    <w:rsid w:val="003B3F02"/>
    <w:rsid w:val="003B3F64"/>
    <w:rsid w:val="003B4312"/>
    <w:rsid w:val="003B4644"/>
    <w:rsid w:val="003B4B26"/>
    <w:rsid w:val="003B4E29"/>
    <w:rsid w:val="003B5306"/>
    <w:rsid w:val="003B5757"/>
    <w:rsid w:val="003B5E92"/>
    <w:rsid w:val="003B5F7C"/>
    <w:rsid w:val="003B6179"/>
    <w:rsid w:val="003B69D0"/>
    <w:rsid w:val="003B7B4D"/>
    <w:rsid w:val="003C0125"/>
    <w:rsid w:val="003C03F7"/>
    <w:rsid w:val="003C05CD"/>
    <w:rsid w:val="003C0FE5"/>
    <w:rsid w:val="003C14B6"/>
    <w:rsid w:val="003C1CAF"/>
    <w:rsid w:val="003C22D4"/>
    <w:rsid w:val="003C29AF"/>
    <w:rsid w:val="003C3BC5"/>
    <w:rsid w:val="003C3F73"/>
    <w:rsid w:val="003C40A2"/>
    <w:rsid w:val="003C5519"/>
    <w:rsid w:val="003C5A97"/>
    <w:rsid w:val="003C616B"/>
    <w:rsid w:val="003C681D"/>
    <w:rsid w:val="003C6BED"/>
    <w:rsid w:val="003C7965"/>
    <w:rsid w:val="003C7B7E"/>
    <w:rsid w:val="003C7D06"/>
    <w:rsid w:val="003C7EF7"/>
    <w:rsid w:val="003D0E1F"/>
    <w:rsid w:val="003D1182"/>
    <w:rsid w:val="003D1AE0"/>
    <w:rsid w:val="003D22DA"/>
    <w:rsid w:val="003D2A32"/>
    <w:rsid w:val="003D358C"/>
    <w:rsid w:val="003D3779"/>
    <w:rsid w:val="003D4254"/>
    <w:rsid w:val="003D425A"/>
    <w:rsid w:val="003D4866"/>
    <w:rsid w:val="003D507A"/>
    <w:rsid w:val="003D5F76"/>
    <w:rsid w:val="003D6280"/>
    <w:rsid w:val="003D66CB"/>
    <w:rsid w:val="003D687A"/>
    <w:rsid w:val="003D6E45"/>
    <w:rsid w:val="003D7125"/>
    <w:rsid w:val="003D7A2D"/>
    <w:rsid w:val="003D7C91"/>
    <w:rsid w:val="003E0227"/>
    <w:rsid w:val="003E043F"/>
    <w:rsid w:val="003E07F1"/>
    <w:rsid w:val="003E08BE"/>
    <w:rsid w:val="003E0E8C"/>
    <w:rsid w:val="003E113F"/>
    <w:rsid w:val="003E1418"/>
    <w:rsid w:val="003E20CB"/>
    <w:rsid w:val="003E4979"/>
    <w:rsid w:val="003E4B79"/>
    <w:rsid w:val="003E4B85"/>
    <w:rsid w:val="003E581F"/>
    <w:rsid w:val="003E5F16"/>
    <w:rsid w:val="003E634D"/>
    <w:rsid w:val="003E64BB"/>
    <w:rsid w:val="003E6AC1"/>
    <w:rsid w:val="003E6B73"/>
    <w:rsid w:val="003E7EEA"/>
    <w:rsid w:val="003F01E7"/>
    <w:rsid w:val="003F0AEA"/>
    <w:rsid w:val="003F18CF"/>
    <w:rsid w:val="003F2BFE"/>
    <w:rsid w:val="003F3A44"/>
    <w:rsid w:val="003F5732"/>
    <w:rsid w:val="003F578E"/>
    <w:rsid w:val="003F5F0A"/>
    <w:rsid w:val="003F6DF4"/>
    <w:rsid w:val="003F7022"/>
    <w:rsid w:val="003F7263"/>
    <w:rsid w:val="003F7D77"/>
    <w:rsid w:val="00400626"/>
    <w:rsid w:val="00400A5E"/>
    <w:rsid w:val="00401089"/>
    <w:rsid w:val="004015B0"/>
    <w:rsid w:val="004016AD"/>
    <w:rsid w:val="00401A15"/>
    <w:rsid w:val="00401C5B"/>
    <w:rsid w:val="00401DB1"/>
    <w:rsid w:val="004020FB"/>
    <w:rsid w:val="0040230D"/>
    <w:rsid w:val="004028D0"/>
    <w:rsid w:val="00402940"/>
    <w:rsid w:val="00403226"/>
    <w:rsid w:val="00403827"/>
    <w:rsid w:val="004040E3"/>
    <w:rsid w:val="00404D4D"/>
    <w:rsid w:val="00407CDA"/>
    <w:rsid w:val="004100FD"/>
    <w:rsid w:val="0041029D"/>
    <w:rsid w:val="00410347"/>
    <w:rsid w:val="004104BF"/>
    <w:rsid w:val="0041068A"/>
    <w:rsid w:val="00410DEC"/>
    <w:rsid w:val="0041138F"/>
    <w:rsid w:val="004118D5"/>
    <w:rsid w:val="0041209E"/>
    <w:rsid w:val="00412EF3"/>
    <w:rsid w:val="00413162"/>
    <w:rsid w:val="004133CD"/>
    <w:rsid w:val="00413549"/>
    <w:rsid w:val="00413FCD"/>
    <w:rsid w:val="00414538"/>
    <w:rsid w:val="00414647"/>
    <w:rsid w:val="0041479C"/>
    <w:rsid w:val="00414F9A"/>
    <w:rsid w:val="00415EF5"/>
    <w:rsid w:val="00416787"/>
    <w:rsid w:val="00417F13"/>
    <w:rsid w:val="004203CA"/>
    <w:rsid w:val="004208D7"/>
    <w:rsid w:val="00420CA2"/>
    <w:rsid w:val="00421878"/>
    <w:rsid w:val="004228EE"/>
    <w:rsid w:val="00422BB1"/>
    <w:rsid w:val="00422D87"/>
    <w:rsid w:val="0042325A"/>
    <w:rsid w:val="0042336F"/>
    <w:rsid w:val="004234EF"/>
    <w:rsid w:val="00423CA0"/>
    <w:rsid w:val="004242F2"/>
    <w:rsid w:val="004249DB"/>
    <w:rsid w:val="00424C76"/>
    <w:rsid w:val="00425554"/>
    <w:rsid w:val="0042556A"/>
    <w:rsid w:val="00425B68"/>
    <w:rsid w:val="00425C9F"/>
    <w:rsid w:val="004268A5"/>
    <w:rsid w:val="00426F4F"/>
    <w:rsid w:val="0042776F"/>
    <w:rsid w:val="00427D02"/>
    <w:rsid w:val="004300E1"/>
    <w:rsid w:val="00430294"/>
    <w:rsid w:val="004309CF"/>
    <w:rsid w:val="00430B44"/>
    <w:rsid w:val="00430F27"/>
    <w:rsid w:val="0043104B"/>
    <w:rsid w:val="0043181D"/>
    <w:rsid w:val="00431AE7"/>
    <w:rsid w:val="00431DC7"/>
    <w:rsid w:val="004325BF"/>
    <w:rsid w:val="004328E4"/>
    <w:rsid w:val="00432937"/>
    <w:rsid w:val="00433460"/>
    <w:rsid w:val="00433550"/>
    <w:rsid w:val="00433D87"/>
    <w:rsid w:val="00433E32"/>
    <w:rsid w:val="00433ECE"/>
    <w:rsid w:val="004347A7"/>
    <w:rsid w:val="00434800"/>
    <w:rsid w:val="00434F9C"/>
    <w:rsid w:val="004355FA"/>
    <w:rsid w:val="00435F09"/>
    <w:rsid w:val="00435F6F"/>
    <w:rsid w:val="00436225"/>
    <w:rsid w:val="00436548"/>
    <w:rsid w:val="00436C20"/>
    <w:rsid w:val="004373A1"/>
    <w:rsid w:val="00440392"/>
    <w:rsid w:val="00440396"/>
    <w:rsid w:val="00440502"/>
    <w:rsid w:val="0044058F"/>
    <w:rsid w:val="004412E5"/>
    <w:rsid w:val="004415FC"/>
    <w:rsid w:val="00441989"/>
    <w:rsid w:val="00442112"/>
    <w:rsid w:val="00442822"/>
    <w:rsid w:val="00442B37"/>
    <w:rsid w:val="00442FA9"/>
    <w:rsid w:val="004437F3"/>
    <w:rsid w:val="00443866"/>
    <w:rsid w:val="00443A3A"/>
    <w:rsid w:val="00443AE0"/>
    <w:rsid w:val="00443D1A"/>
    <w:rsid w:val="004442B1"/>
    <w:rsid w:val="004443FB"/>
    <w:rsid w:val="0044476D"/>
    <w:rsid w:val="00445064"/>
    <w:rsid w:val="00445172"/>
    <w:rsid w:val="00447603"/>
    <w:rsid w:val="00447999"/>
    <w:rsid w:val="00447AC5"/>
    <w:rsid w:val="00447BDB"/>
    <w:rsid w:val="00447EAD"/>
    <w:rsid w:val="004504A7"/>
    <w:rsid w:val="00450899"/>
    <w:rsid w:val="004508B7"/>
    <w:rsid w:val="00450FE9"/>
    <w:rsid w:val="00451A7B"/>
    <w:rsid w:val="004522A6"/>
    <w:rsid w:val="00452870"/>
    <w:rsid w:val="004529D7"/>
    <w:rsid w:val="00452A11"/>
    <w:rsid w:val="00453BF4"/>
    <w:rsid w:val="00454571"/>
    <w:rsid w:val="0045592A"/>
    <w:rsid w:val="00455AFA"/>
    <w:rsid w:val="00456308"/>
    <w:rsid w:val="004566BE"/>
    <w:rsid w:val="0045682E"/>
    <w:rsid w:val="004568B4"/>
    <w:rsid w:val="00457142"/>
    <w:rsid w:val="004573A4"/>
    <w:rsid w:val="00457493"/>
    <w:rsid w:val="00457958"/>
    <w:rsid w:val="004605F4"/>
    <w:rsid w:val="0046115F"/>
    <w:rsid w:val="0046148D"/>
    <w:rsid w:val="00461535"/>
    <w:rsid w:val="00462496"/>
    <w:rsid w:val="004627CF"/>
    <w:rsid w:val="004628E6"/>
    <w:rsid w:val="00462977"/>
    <w:rsid w:val="00462DBA"/>
    <w:rsid w:val="004631FA"/>
    <w:rsid w:val="004635B7"/>
    <w:rsid w:val="0046365B"/>
    <w:rsid w:val="00463750"/>
    <w:rsid w:val="00464027"/>
    <w:rsid w:val="004641CB"/>
    <w:rsid w:val="0046443B"/>
    <w:rsid w:val="004647D8"/>
    <w:rsid w:val="00464BC7"/>
    <w:rsid w:val="004651B8"/>
    <w:rsid w:val="00465580"/>
    <w:rsid w:val="00465972"/>
    <w:rsid w:val="00465E7E"/>
    <w:rsid w:val="00466BB5"/>
    <w:rsid w:val="004672E8"/>
    <w:rsid w:val="0046758F"/>
    <w:rsid w:val="004677E9"/>
    <w:rsid w:val="00470535"/>
    <w:rsid w:val="00471183"/>
    <w:rsid w:val="0047123C"/>
    <w:rsid w:val="004714F6"/>
    <w:rsid w:val="00471E38"/>
    <w:rsid w:val="0047289C"/>
    <w:rsid w:val="00472E22"/>
    <w:rsid w:val="00472F67"/>
    <w:rsid w:val="00473625"/>
    <w:rsid w:val="004739A1"/>
    <w:rsid w:val="00474254"/>
    <w:rsid w:val="0047430D"/>
    <w:rsid w:val="00474EA6"/>
    <w:rsid w:val="00474FDF"/>
    <w:rsid w:val="00475688"/>
    <w:rsid w:val="004758F6"/>
    <w:rsid w:val="004759E3"/>
    <w:rsid w:val="00475C51"/>
    <w:rsid w:val="00476161"/>
    <w:rsid w:val="00476658"/>
    <w:rsid w:val="00476814"/>
    <w:rsid w:val="00476E34"/>
    <w:rsid w:val="00476EE1"/>
    <w:rsid w:val="00477163"/>
    <w:rsid w:val="00477898"/>
    <w:rsid w:val="00477B0E"/>
    <w:rsid w:val="00481688"/>
    <w:rsid w:val="004820E0"/>
    <w:rsid w:val="004822CA"/>
    <w:rsid w:val="0048385A"/>
    <w:rsid w:val="00483F95"/>
    <w:rsid w:val="00484D20"/>
    <w:rsid w:val="004850C1"/>
    <w:rsid w:val="00486F54"/>
    <w:rsid w:val="004871B4"/>
    <w:rsid w:val="004876DD"/>
    <w:rsid w:val="004915E6"/>
    <w:rsid w:val="0049178A"/>
    <w:rsid w:val="004917FC"/>
    <w:rsid w:val="00491C1D"/>
    <w:rsid w:val="00491DF1"/>
    <w:rsid w:val="00492535"/>
    <w:rsid w:val="00492EBB"/>
    <w:rsid w:val="00493435"/>
    <w:rsid w:val="004937CB"/>
    <w:rsid w:val="00494B28"/>
    <w:rsid w:val="00495CF9"/>
    <w:rsid w:val="00495FFF"/>
    <w:rsid w:val="00496A9F"/>
    <w:rsid w:val="00497270"/>
    <w:rsid w:val="00497358"/>
    <w:rsid w:val="00497D6F"/>
    <w:rsid w:val="00497FA5"/>
    <w:rsid w:val="004A03B3"/>
    <w:rsid w:val="004A04D5"/>
    <w:rsid w:val="004A1B07"/>
    <w:rsid w:val="004A21D8"/>
    <w:rsid w:val="004A2DE9"/>
    <w:rsid w:val="004A2E04"/>
    <w:rsid w:val="004A3226"/>
    <w:rsid w:val="004A399F"/>
    <w:rsid w:val="004A4096"/>
    <w:rsid w:val="004A4692"/>
    <w:rsid w:val="004A669F"/>
    <w:rsid w:val="004A6842"/>
    <w:rsid w:val="004A718C"/>
    <w:rsid w:val="004A7DBE"/>
    <w:rsid w:val="004A7F94"/>
    <w:rsid w:val="004B0209"/>
    <w:rsid w:val="004B08AC"/>
    <w:rsid w:val="004B0B18"/>
    <w:rsid w:val="004B0D88"/>
    <w:rsid w:val="004B0E03"/>
    <w:rsid w:val="004B1574"/>
    <w:rsid w:val="004B206E"/>
    <w:rsid w:val="004B229E"/>
    <w:rsid w:val="004B271B"/>
    <w:rsid w:val="004B29C2"/>
    <w:rsid w:val="004B29E1"/>
    <w:rsid w:val="004B2C52"/>
    <w:rsid w:val="004B2F46"/>
    <w:rsid w:val="004B395D"/>
    <w:rsid w:val="004B3D50"/>
    <w:rsid w:val="004B4194"/>
    <w:rsid w:val="004B457E"/>
    <w:rsid w:val="004B5447"/>
    <w:rsid w:val="004B55F0"/>
    <w:rsid w:val="004B56C3"/>
    <w:rsid w:val="004B6377"/>
    <w:rsid w:val="004B6928"/>
    <w:rsid w:val="004B6AA6"/>
    <w:rsid w:val="004B754D"/>
    <w:rsid w:val="004B79FA"/>
    <w:rsid w:val="004B7D94"/>
    <w:rsid w:val="004C0FB7"/>
    <w:rsid w:val="004C104B"/>
    <w:rsid w:val="004C164A"/>
    <w:rsid w:val="004C2E14"/>
    <w:rsid w:val="004C2FE3"/>
    <w:rsid w:val="004C305A"/>
    <w:rsid w:val="004C31B4"/>
    <w:rsid w:val="004C333D"/>
    <w:rsid w:val="004C35EF"/>
    <w:rsid w:val="004C3BCF"/>
    <w:rsid w:val="004C4829"/>
    <w:rsid w:val="004C4D30"/>
    <w:rsid w:val="004C4EAB"/>
    <w:rsid w:val="004C4F4F"/>
    <w:rsid w:val="004C5570"/>
    <w:rsid w:val="004C5BD0"/>
    <w:rsid w:val="004C5D52"/>
    <w:rsid w:val="004C5DB0"/>
    <w:rsid w:val="004C60D8"/>
    <w:rsid w:val="004C62EE"/>
    <w:rsid w:val="004C6A0D"/>
    <w:rsid w:val="004D0FCC"/>
    <w:rsid w:val="004D1000"/>
    <w:rsid w:val="004D1561"/>
    <w:rsid w:val="004D1D27"/>
    <w:rsid w:val="004D2EC3"/>
    <w:rsid w:val="004D2FF6"/>
    <w:rsid w:val="004D3FD6"/>
    <w:rsid w:val="004D405F"/>
    <w:rsid w:val="004D55CA"/>
    <w:rsid w:val="004D5A27"/>
    <w:rsid w:val="004D5F0E"/>
    <w:rsid w:val="004D6626"/>
    <w:rsid w:val="004D6758"/>
    <w:rsid w:val="004D7B1A"/>
    <w:rsid w:val="004E0830"/>
    <w:rsid w:val="004E169C"/>
    <w:rsid w:val="004E1BF0"/>
    <w:rsid w:val="004E1E6A"/>
    <w:rsid w:val="004E28E1"/>
    <w:rsid w:val="004E2B01"/>
    <w:rsid w:val="004E34C7"/>
    <w:rsid w:val="004E356A"/>
    <w:rsid w:val="004E375D"/>
    <w:rsid w:val="004E3850"/>
    <w:rsid w:val="004E3FC1"/>
    <w:rsid w:val="004E58EA"/>
    <w:rsid w:val="004E5F65"/>
    <w:rsid w:val="004E6C7A"/>
    <w:rsid w:val="004E74D3"/>
    <w:rsid w:val="004E7615"/>
    <w:rsid w:val="004E7CDF"/>
    <w:rsid w:val="004F02AF"/>
    <w:rsid w:val="004F078C"/>
    <w:rsid w:val="004F1324"/>
    <w:rsid w:val="004F1A03"/>
    <w:rsid w:val="004F1A8F"/>
    <w:rsid w:val="004F1C06"/>
    <w:rsid w:val="004F1C7D"/>
    <w:rsid w:val="004F1D24"/>
    <w:rsid w:val="004F21D2"/>
    <w:rsid w:val="004F2641"/>
    <w:rsid w:val="004F27F3"/>
    <w:rsid w:val="004F29B9"/>
    <w:rsid w:val="004F2B8E"/>
    <w:rsid w:val="004F2C85"/>
    <w:rsid w:val="004F32BF"/>
    <w:rsid w:val="004F3CC7"/>
    <w:rsid w:val="004F3E6A"/>
    <w:rsid w:val="004F469D"/>
    <w:rsid w:val="004F5346"/>
    <w:rsid w:val="004F5C09"/>
    <w:rsid w:val="004F5E4E"/>
    <w:rsid w:val="004F63CC"/>
    <w:rsid w:val="004F6678"/>
    <w:rsid w:val="004F6B28"/>
    <w:rsid w:val="004F6C65"/>
    <w:rsid w:val="004F6D2E"/>
    <w:rsid w:val="004F7F0F"/>
    <w:rsid w:val="004F7FBC"/>
    <w:rsid w:val="005001AE"/>
    <w:rsid w:val="005007E7"/>
    <w:rsid w:val="005010CB"/>
    <w:rsid w:val="005012FC"/>
    <w:rsid w:val="00501CDC"/>
    <w:rsid w:val="00501EBE"/>
    <w:rsid w:val="00503551"/>
    <w:rsid w:val="00503963"/>
    <w:rsid w:val="00503F38"/>
    <w:rsid w:val="005043FC"/>
    <w:rsid w:val="00504A55"/>
    <w:rsid w:val="00505A1E"/>
    <w:rsid w:val="00505F08"/>
    <w:rsid w:val="0050671D"/>
    <w:rsid w:val="0050672C"/>
    <w:rsid w:val="00506C4C"/>
    <w:rsid w:val="0050700E"/>
    <w:rsid w:val="00507366"/>
    <w:rsid w:val="005079D7"/>
    <w:rsid w:val="00507B2A"/>
    <w:rsid w:val="00507D3E"/>
    <w:rsid w:val="00510A22"/>
    <w:rsid w:val="00510D8A"/>
    <w:rsid w:val="00511EBC"/>
    <w:rsid w:val="005125D5"/>
    <w:rsid w:val="00512D51"/>
    <w:rsid w:val="00512E95"/>
    <w:rsid w:val="00514674"/>
    <w:rsid w:val="0051477F"/>
    <w:rsid w:val="00514C46"/>
    <w:rsid w:val="005151C3"/>
    <w:rsid w:val="00515BCF"/>
    <w:rsid w:val="00516083"/>
    <w:rsid w:val="0051635A"/>
    <w:rsid w:val="0051646E"/>
    <w:rsid w:val="005166C3"/>
    <w:rsid w:val="00516A18"/>
    <w:rsid w:val="00516BD0"/>
    <w:rsid w:val="00516EA5"/>
    <w:rsid w:val="005179DA"/>
    <w:rsid w:val="00517E2A"/>
    <w:rsid w:val="00520AD7"/>
    <w:rsid w:val="00520C1C"/>
    <w:rsid w:val="00521439"/>
    <w:rsid w:val="00522133"/>
    <w:rsid w:val="0052292E"/>
    <w:rsid w:val="00522A3A"/>
    <w:rsid w:val="005232E0"/>
    <w:rsid w:val="0052373B"/>
    <w:rsid w:val="00523E00"/>
    <w:rsid w:val="0052439F"/>
    <w:rsid w:val="005243EB"/>
    <w:rsid w:val="00525789"/>
    <w:rsid w:val="00525890"/>
    <w:rsid w:val="00526452"/>
    <w:rsid w:val="00526816"/>
    <w:rsid w:val="00526F09"/>
    <w:rsid w:val="0052733A"/>
    <w:rsid w:val="00527DF9"/>
    <w:rsid w:val="00527F4F"/>
    <w:rsid w:val="00530512"/>
    <w:rsid w:val="00530799"/>
    <w:rsid w:val="0053109F"/>
    <w:rsid w:val="005311E8"/>
    <w:rsid w:val="005312C4"/>
    <w:rsid w:val="0053133A"/>
    <w:rsid w:val="00531822"/>
    <w:rsid w:val="005326D0"/>
    <w:rsid w:val="005327CB"/>
    <w:rsid w:val="00532800"/>
    <w:rsid w:val="005328BC"/>
    <w:rsid w:val="00532A80"/>
    <w:rsid w:val="00532FDA"/>
    <w:rsid w:val="00533EE8"/>
    <w:rsid w:val="0053417D"/>
    <w:rsid w:val="0053490C"/>
    <w:rsid w:val="00535585"/>
    <w:rsid w:val="00536A58"/>
    <w:rsid w:val="00536AB4"/>
    <w:rsid w:val="00537022"/>
    <w:rsid w:val="00537127"/>
    <w:rsid w:val="0053764B"/>
    <w:rsid w:val="0054069F"/>
    <w:rsid w:val="00541307"/>
    <w:rsid w:val="00541B0B"/>
    <w:rsid w:val="00541B60"/>
    <w:rsid w:val="00541DB8"/>
    <w:rsid w:val="00541F9A"/>
    <w:rsid w:val="00542599"/>
    <w:rsid w:val="00542EB4"/>
    <w:rsid w:val="0054351C"/>
    <w:rsid w:val="00543833"/>
    <w:rsid w:val="005448B9"/>
    <w:rsid w:val="00545136"/>
    <w:rsid w:val="005452C1"/>
    <w:rsid w:val="00545B42"/>
    <w:rsid w:val="0054612B"/>
    <w:rsid w:val="00546773"/>
    <w:rsid w:val="00547753"/>
    <w:rsid w:val="005479F5"/>
    <w:rsid w:val="00547D90"/>
    <w:rsid w:val="005501E4"/>
    <w:rsid w:val="005506E4"/>
    <w:rsid w:val="005508EF"/>
    <w:rsid w:val="005510E3"/>
    <w:rsid w:val="0055173F"/>
    <w:rsid w:val="005517FD"/>
    <w:rsid w:val="00551AE8"/>
    <w:rsid w:val="00551D57"/>
    <w:rsid w:val="00552E11"/>
    <w:rsid w:val="00552FEB"/>
    <w:rsid w:val="0055326B"/>
    <w:rsid w:val="005532A3"/>
    <w:rsid w:val="00553395"/>
    <w:rsid w:val="00553567"/>
    <w:rsid w:val="005538EF"/>
    <w:rsid w:val="0055400F"/>
    <w:rsid w:val="005548DD"/>
    <w:rsid w:val="00555500"/>
    <w:rsid w:val="00555CEE"/>
    <w:rsid w:val="00555FC3"/>
    <w:rsid w:val="00556027"/>
    <w:rsid w:val="00556506"/>
    <w:rsid w:val="0055659A"/>
    <w:rsid w:val="00556731"/>
    <w:rsid w:val="00557401"/>
    <w:rsid w:val="0055747C"/>
    <w:rsid w:val="00557D41"/>
    <w:rsid w:val="00557F5B"/>
    <w:rsid w:val="00557FE2"/>
    <w:rsid w:val="00560729"/>
    <w:rsid w:val="00560A86"/>
    <w:rsid w:val="00561C64"/>
    <w:rsid w:val="00562173"/>
    <w:rsid w:val="0056218D"/>
    <w:rsid w:val="00562E4D"/>
    <w:rsid w:val="00562EAD"/>
    <w:rsid w:val="00563222"/>
    <w:rsid w:val="0056367C"/>
    <w:rsid w:val="00563AEB"/>
    <w:rsid w:val="005642AA"/>
    <w:rsid w:val="00564321"/>
    <w:rsid w:val="00564775"/>
    <w:rsid w:val="00566C28"/>
    <w:rsid w:val="00566EBC"/>
    <w:rsid w:val="00567500"/>
    <w:rsid w:val="0056753D"/>
    <w:rsid w:val="00567811"/>
    <w:rsid w:val="00567CDA"/>
    <w:rsid w:val="00567DEE"/>
    <w:rsid w:val="00570163"/>
    <w:rsid w:val="005701B3"/>
    <w:rsid w:val="005702BD"/>
    <w:rsid w:val="005704B1"/>
    <w:rsid w:val="005709FC"/>
    <w:rsid w:val="00572749"/>
    <w:rsid w:val="005739F4"/>
    <w:rsid w:val="00573A7F"/>
    <w:rsid w:val="00573EE1"/>
    <w:rsid w:val="0057406C"/>
    <w:rsid w:val="00575051"/>
    <w:rsid w:val="005758E3"/>
    <w:rsid w:val="00576069"/>
    <w:rsid w:val="00576D35"/>
    <w:rsid w:val="005777C8"/>
    <w:rsid w:val="00577AD5"/>
    <w:rsid w:val="00577F23"/>
    <w:rsid w:val="00580414"/>
    <w:rsid w:val="00580A72"/>
    <w:rsid w:val="0058107B"/>
    <w:rsid w:val="0058149F"/>
    <w:rsid w:val="0058161B"/>
    <w:rsid w:val="005817A5"/>
    <w:rsid w:val="00581DF3"/>
    <w:rsid w:val="00582853"/>
    <w:rsid w:val="00582893"/>
    <w:rsid w:val="00582C76"/>
    <w:rsid w:val="00583A87"/>
    <w:rsid w:val="0058403B"/>
    <w:rsid w:val="005842BA"/>
    <w:rsid w:val="005843E6"/>
    <w:rsid w:val="005845FA"/>
    <w:rsid w:val="00584AC0"/>
    <w:rsid w:val="00585C21"/>
    <w:rsid w:val="00586B7C"/>
    <w:rsid w:val="00586F8F"/>
    <w:rsid w:val="005874CD"/>
    <w:rsid w:val="00587515"/>
    <w:rsid w:val="00587597"/>
    <w:rsid w:val="00587AAF"/>
    <w:rsid w:val="00590753"/>
    <w:rsid w:val="00590D18"/>
    <w:rsid w:val="00590EDD"/>
    <w:rsid w:val="00591988"/>
    <w:rsid w:val="005921C8"/>
    <w:rsid w:val="005922A3"/>
    <w:rsid w:val="0059239E"/>
    <w:rsid w:val="005924DB"/>
    <w:rsid w:val="005929E8"/>
    <w:rsid w:val="00592A2E"/>
    <w:rsid w:val="00592BF2"/>
    <w:rsid w:val="00593155"/>
    <w:rsid w:val="0059353B"/>
    <w:rsid w:val="005937E5"/>
    <w:rsid w:val="005938DB"/>
    <w:rsid w:val="005949FB"/>
    <w:rsid w:val="00594C1A"/>
    <w:rsid w:val="00594E4A"/>
    <w:rsid w:val="00595106"/>
    <w:rsid w:val="00595692"/>
    <w:rsid w:val="00595B7B"/>
    <w:rsid w:val="00596020"/>
    <w:rsid w:val="0059632F"/>
    <w:rsid w:val="00597799"/>
    <w:rsid w:val="005977F9"/>
    <w:rsid w:val="00597BA8"/>
    <w:rsid w:val="005A01E7"/>
    <w:rsid w:val="005A02C8"/>
    <w:rsid w:val="005A09E5"/>
    <w:rsid w:val="005A1473"/>
    <w:rsid w:val="005A19FF"/>
    <w:rsid w:val="005A2074"/>
    <w:rsid w:val="005A24AE"/>
    <w:rsid w:val="005A3394"/>
    <w:rsid w:val="005A403A"/>
    <w:rsid w:val="005A43BE"/>
    <w:rsid w:val="005A4624"/>
    <w:rsid w:val="005A5011"/>
    <w:rsid w:val="005A508D"/>
    <w:rsid w:val="005A60BA"/>
    <w:rsid w:val="005A7550"/>
    <w:rsid w:val="005A761B"/>
    <w:rsid w:val="005B05A2"/>
    <w:rsid w:val="005B096F"/>
    <w:rsid w:val="005B0987"/>
    <w:rsid w:val="005B0FB5"/>
    <w:rsid w:val="005B1191"/>
    <w:rsid w:val="005B1205"/>
    <w:rsid w:val="005B1D3B"/>
    <w:rsid w:val="005B2088"/>
    <w:rsid w:val="005B2466"/>
    <w:rsid w:val="005B2BBB"/>
    <w:rsid w:val="005B2BF5"/>
    <w:rsid w:val="005B2FD3"/>
    <w:rsid w:val="005B41B3"/>
    <w:rsid w:val="005B4289"/>
    <w:rsid w:val="005B47AD"/>
    <w:rsid w:val="005B5926"/>
    <w:rsid w:val="005B5A74"/>
    <w:rsid w:val="005B5DBE"/>
    <w:rsid w:val="005B66DA"/>
    <w:rsid w:val="005B6927"/>
    <w:rsid w:val="005B698D"/>
    <w:rsid w:val="005B6B33"/>
    <w:rsid w:val="005B6B72"/>
    <w:rsid w:val="005B6BFD"/>
    <w:rsid w:val="005B7331"/>
    <w:rsid w:val="005B75B6"/>
    <w:rsid w:val="005B789E"/>
    <w:rsid w:val="005B7F6E"/>
    <w:rsid w:val="005C043D"/>
    <w:rsid w:val="005C12AC"/>
    <w:rsid w:val="005C1C90"/>
    <w:rsid w:val="005C1CEF"/>
    <w:rsid w:val="005C25B4"/>
    <w:rsid w:val="005C3964"/>
    <w:rsid w:val="005C428A"/>
    <w:rsid w:val="005C4330"/>
    <w:rsid w:val="005C4787"/>
    <w:rsid w:val="005C4997"/>
    <w:rsid w:val="005C5113"/>
    <w:rsid w:val="005C54B8"/>
    <w:rsid w:val="005C557C"/>
    <w:rsid w:val="005C56B7"/>
    <w:rsid w:val="005C5CDF"/>
    <w:rsid w:val="005C677E"/>
    <w:rsid w:val="005C6CD0"/>
    <w:rsid w:val="005C7072"/>
    <w:rsid w:val="005C76FC"/>
    <w:rsid w:val="005C785E"/>
    <w:rsid w:val="005C78D5"/>
    <w:rsid w:val="005D00B6"/>
    <w:rsid w:val="005D0F17"/>
    <w:rsid w:val="005D101F"/>
    <w:rsid w:val="005D1247"/>
    <w:rsid w:val="005D1D60"/>
    <w:rsid w:val="005D205D"/>
    <w:rsid w:val="005D2111"/>
    <w:rsid w:val="005D290E"/>
    <w:rsid w:val="005D2F54"/>
    <w:rsid w:val="005D33D2"/>
    <w:rsid w:val="005D353D"/>
    <w:rsid w:val="005D3FD5"/>
    <w:rsid w:val="005D593D"/>
    <w:rsid w:val="005D5D35"/>
    <w:rsid w:val="005D63A5"/>
    <w:rsid w:val="005D69A4"/>
    <w:rsid w:val="005D79B5"/>
    <w:rsid w:val="005D7BDA"/>
    <w:rsid w:val="005E0A1F"/>
    <w:rsid w:val="005E0DEA"/>
    <w:rsid w:val="005E1058"/>
    <w:rsid w:val="005E1667"/>
    <w:rsid w:val="005E17B3"/>
    <w:rsid w:val="005E1990"/>
    <w:rsid w:val="005E1BB5"/>
    <w:rsid w:val="005E1BD6"/>
    <w:rsid w:val="005E20D0"/>
    <w:rsid w:val="005E2A79"/>
    <w:rsid w:val="005E2D15"/>
    <w:rsid w:val="005E2EDB"/>
    <w:rsid w:val="005E2FB1"/>
    <w:rsid w:val="005E3850"/>
    <w:rsid w:val="005E3EB4"/>
    <w:rsid w:val="005E3FEB"/>
    <w:rsid w:val="005E40C8"/>
    <w:rsid w:val="005E43DF"/>
    <w:rsid w:val="005E455E"/>
    <w:rsid w:val="005E48DE"/>
    <w:rsid w:val="005E566F"/>
    <w:rsid w:val="005E64AF"/>
    <w:rsid w:val="005E6BE9"/>
    <w:rsid w:val="005E71A5"/>
    <w:rsid w:val="005E7221"/>
    <w:rsid w:val="005E777B"/>
    <w:rsid w:val="005F03D5"/>
    <w:rsid w:val="005F0860"/>
    <w:rsid w:val="005F14A7"/>
    <w:rsid w:val="005F1B20"/>
    <w:rsid w:val="005F1E18"/>
    <w:rsid w:val="005F27E0"/>
    <w:rsid w:val="005F29C0"/>
    <w:rsid w:val="005F2A66"/>
    <w:rsid w:val="005F2B32"/>
    <w:rsid w:val="005F3176"/>
    <w:rsid w:val="005F3549"/>
    <w:rsid w:val="005F3D56"/>
    <w:rsid w:val="005F3D8C"/>
    <w:rsid w:val="005F54B4"/>
    <w:rsid w:val="005F5576"/>
    <w:rsid w:val="005F57AB"/>
    <w:rsid w:val="005F5A4E"/>
    <w:rsid w:val="005F5A6F"/>
    <w:rsid w:val="005F5C6D"/>
    <w:rsid w:val="005F5E8E"/>
    <w:rsid w:val="005F60E6"/>
    <w:rsid w:val="005F61DD"/>
    <w:rsid w:val="005F764A"/>
    <w:rsid w:val="0060008E"/>
    <w:rsid w:val="006005C1"/>
    <w:rsid w:val="006011A0"/>
    <w:rsid w:val="00601CF8"/>
    <w:rsid w:val="00602A78"/>
    <w:rsid w:val="00602BCA"/>
    <w:rsid w:val="0060305F"/>
    <w:rsid w:val="006034C7"/>
    <w:rsid w:val="00604617"/>
    <w:rsid w:val="00604730"/>
    <w:rsid w:val="006049CE"/>
    <w:rsid w:val="00604AE3"/>
    <w:rsid w:val="00604D1B"/>
    <w:rsid w:val="006052A3"/>
    <w:rsid w:val="006053D8"/>
    <w:rsid w:val="006057CF"/>
    <w:rsid w:val="006059A0"/>
    <w:rsid w:val="00605A1A"/>
    <w:rsid w:val="00606054"/>
    <w:rsid w:val="0060611E"/>
    <w:rsid w:val="006063E0"/>
    <w:rsid w:val="0060660B"/>
    <w:rsid w:val="00606906"/>
    <w:rsid w:val="00606EE7"/>
    <w:rsid w:val="00606FAA"/>
    <w:rsid w:val="00607C10"/>
    <w:rsid w:val="006103B7"/>
    <w:rsid w:val="00611BA6"/>
    <w:rsid w:val="00612D19"/>
    <w:rsid w:val="0061330F"/>
    <w:rsid w:val="00613641"/>
    <w:rsid w:val="00614139"/>
    <w:rsid w:val="00614483"/>
    <w:rsid w:val="0061478C"/>
    <w:rsid w:val="0061516E"/>
    <w:rsid w:val="006151BC"/>
    <w:rsid w:val="00615204"/>
    <w:rsid w:val="006154F0"/>
    <w:rsid w:val="006156F3"/>
    <w:rsid w:val="00615E77"/>
    <w:rsid w:val="006162A3"/>
    <w:rsid w:val="00616C7D"/>
    <w:rsid w:val="0061735F"/>
    <w:rsid w:val="00617A4A"/>
    <w:rsid w:val="006205E1"/>
    <w:rsid w:val="006205F3"/>
    <w:rsid w:val="006208EE"/>
    <w:rsid w:val="0062091D"/>
    <w:rsid w:val="00620C44"/>
    <w:rsid w:val="0062100E"/>
    <w:rsid w:val="006211A5"/>
    <w:rsid w:val="006219BC"/>
    <w:rsid w:val="00622134"/>
    <w:rsid w:val="006226AF"/>
    <w:rsid w:val="00622789"/>
    <w:rsid w:val="00623148"/>
    <w:rsid w:val="006233C1"/>
    <w:rsid w:val="006235B3"/>
    <w:rsid w:val="00623D75"/>
    <w:rsid w:val="006242E1"/>
    <w:rsid w:val="00624649"/>
    <w:rsid w:val="006249A7"/>
    <w:rsid w:val="006249D1"/>
    <w:rsid w:val="00624D4F"/>
    <w:rsid w:val="00625713"/>
    <w:rsid w:val="00625B22"/>
    <w:rsid w:val="00625C53"/>
    <w:rsid w:val="00626415"/>
    <w:rsid w:val="0062692A"/>
    <w:rsid w:val="0062768B"/>
    <w:rsid w:val="00627A49"/>
    <w:rsid w:val="00627D60"/>
    <w:rsid w:val="00627E30"/>
    <w:rsid w:val="00630169"/>
    <w:rsid w:val="006303FC"/>
    <w:rsid w:val="006309D1"/>
    <w:rsid w:val="00630E40"/>
    <w:rsid w:val="00631716"/>
    <w:rsid w:val="0063179F"/>
    <w:rsid w:val="006317A4"/>
    <w:rsid w:val="00632259"/>
    <w:rsid w:val="00632765"/>
    <w:rsid w:val="00632DD8"/>
    <w:rsid w:val="006338DA"/>
    <w:rsid w:val="0063390C"/>
    <w:rsid w:val="00633A5E"/>
    <w:rsid w:val="00633F74"/>
    <w:rsid w:val="00635AEB"/>
    <w:rsid w:val="006367B7"/>
    <w:rsid w:val="00636E0F"/>
    <w:rsid w:val="00636EF8"/>
    <w:rsid w:val="00636FEF"/>
    <w:rsid w:val="0063715F"/>
    <w:rsid w:val="006371D4"/>
    <w:rsid w:val="006377DB"/>
    <w:rsid w:val="006405A2"/>
    <w:rsid w:val="00640699"/>
    <w:rsid w:val="0064096C"/>
    <w:rsid w:val="006417E0"/>
    <w:rsid w:val="006418D2"/>
    <w:rsid w:val="006419D4"/>
    <w:rsid w:val="00641E1E"/>
    <w:rsid w:val="00642453"/>
    <w:rsid w:val="00642C54"/>
    <w:rsid w:val="006438BE"/>
    <w:rsid w:val="006443B2"/>
    <w:rsid w:val="00645210"/>
    <w:rsid w:val="0064522C"/>
    <w:rsid w:val="00645933"/>
    <w:rsid w:val="006459B3"/>
    <w:rsid w:val="00645D57"/>
    <w:rsid w:val="00646970"/>
    <w:rsid w:val="00646FDD"/>
    <w:rsid w:val="00647C38"/>
    <w:rsid w:val="00647D39"/>
    <w:rsid w:val="006500A2"/>
    <w:rsid w:val="0065058D"/>
    <w:rsid w:val="00650C5E"/>
    <w:rsid w:val="00651147"/>
    <w:rsid w:val="0065131D"/>
    <w:rsid w:val="00651DC1"/>
    <w:rsid w:val="00651FD6"/>
    <w:rsid w:val="0065234B"/>
    <w:rsid w:val="00652384"/>
    <w:rsid w:val="0065252C"/>
    <w:rsid w:val="0065299F"/>
    <w:rsid w:val="00652D51"/>
    <w:rsid w:val="00653AC4"/>
    <w:rsid w:val="00653C52"/>
    <w:rsid w:val="006540C1"/>
    <w:rsid w:val="0065460C"/>
    <w:rsid w:val="00654642"/>
    <w:rsid w:val="00654A84"/>
    <w:rsid w:val="00654AF4"/>
    <w:rsid w:val="00654CB8"/>
    <w:rsid w:val="0065561D"/>
    <w:rsid w:val="006559AA"/>
    <w:rsid w:val="00655F61"/>
    <w:rsid w:val="006562F3"/>
    <w:rsid w:val="006565D3"/>
    <w:rsid w:val="00656F36"/>
    <w:rsid w:val="00656F87"/>
    <w:rsid w:val="00656FC3"/>
    <w:rsid w:val="00657693"/>
    <w:rsid w:val="00657861"/>
    <w:rsid w:val="00657B05"/>
    <w:rsid w:val="00657B97"/>
    <w:rsid w:val="00660010"/>
    <w:rsid w:val="00660083"/>
    <w:rsid w:val="00660680"/>
    <w:rsid w:val="00660BFB"/>
    <w:rsid w:val="00660E23"/>
    <w:rsid w:val="00662A70"/>
    <w:rsid w:val="00662AF9"/>
    <w:rsid w:val="00662C14"/>
    <w:rsid w:val="00662C97"/>
    <w:rsid w:val="00662CBB"/>
    <w:rsid w:val="00662F3E"/>
    <w:rsid w:val="0066314F"/>
    <w:rsid w:val="0066398B"/>
    <w:rsid w:val="00663F53"/>
    <w:rsid w:val="0066486A"/>
    <w:rsid w:val="00664D5F"/>
    <w:rsid w:val="0066527F"/>
    <w:rsid w:val="006655BB"/>
    <w:rsid w:val="00666754"/>
    <w:rsid w:val="0066685A"/>
    <w:rsid w:val="00666AEA"/>
    <w:rsid w:val="00666D37"/>
    <w:rsid w:val="0066706E"/>
    <w:rsid w:val="0066754C"/>
    <w:rsid w:val="00667D71"/>
    <w:rsid w:val="00667FB2"/>
    <w:rsid w:val="00670D2E"/>
    <w:rsid w:val="006715AD"/>
    <w:rsid w:val="0067269F"/>
    <w:rsid w:val="006726CB"/>
    <w:rsid w:val="0067272F"/>
    <w:rsid w:val="00672E8B"/>
    <w:rsid w:val="00672FC9"/>
    <w:rsid w:val="00673881"/>
    <w:rsid w:val="00673BA4"/>
    <w:rsid w:val="00674C5D"/>
    <w:rsid w:val="00674ED8"/>
    <w:rsid w:val="00675793"/>
    <w:rsid w:val="006759A7"/>
    <w:rsid w:val="00675C5E"/>
    <w:rsid w:val="00676F0B"/>
    <w:rsid w:val="006773D1"/>
    <w:rsid w:val="006801BB"/>
    <w:rsid w:val="006802E3"/>
    <w:rsid w:val="00680CC6"/>
    <w:rsid w:val="0068122E"/>
    <w:rsid w:val="00681992"/>
    <w:rsid w:val="0068241B"/>
    <w:rsid w:val="00683889"/>
    <w:rsid w:val="006838CA"/>
    <w:rsid w:val="006842A2"/>
    <w:rsid w:val="006848BB"/>
    <w:rsid w:val="00684A44"/>
    <w:rsid w:val="00685075"/>
    <w:rsid w:val="00685339"/>
    <w:rsid w:val="00685597"/>
    <w:rsid w:val="006859F4"/>
    <w:rsid w:val="00686338"/>
    <w:rsid w:val="0068731C"/>
    <w:rsid w:val="006904AD"/>
    <w:rsid w:val="006905D5"/>
    <w:rsid w:val="006905F1"/>
    <w:rsid w:val="006912E6"/>
    <w:rsid w:val="006914E9"/>
    <w:rsid w:val="00691815"/>
    <w:rsid w:val="00691E51"/>
    <w:rsid w:val="006920CA"/>
    <w:rsid w:val="006927F0"/>
    <w:rsid w:val="00692C4E"/>
    <w:rsid w:val="006936DB"/>
    <w:rsid w:val="00693801"/>
    <w:rsid w:val="006944B8"/>
    <w:rsid w:val="00694706"/>
    <w:rsid w:val="00694C99"/>
    <w:rsid w:val="00694DF8"/>
    <w:rsid w:val="006956E0"/>
    <w:rsid w:val="00695D95"/>
    <w:rsid w:val="00695DDA"/>
    <w:rsid w:val="00696136"/>
    <w:rsid w:val="00696243"/>
    <w:rsid w:val="006962E6"/>
    <w:rsid w:val="0069657D"/>
    <w:rsid w:val="00696619"/>
    <w:rsid w:val="00696A8E"/>
    <w:rsid w:val="0069703E"/>
    <w:rsid w:val="00697208"/>
    <w:rsid w:val="00697A32"/>
    <w:rsid w:val="006A06E3"/>
    <w:rsid w:val="006A0B03"/>
    <w:rsid w:val="006A0ECA"/>
    <w:rsid w:val="006A11F4"/>
    <w:rsid w:val="006A14A8"/>
    <w:rsid w:val="006A182D"/>
    <w:rsid w:val="006A1ADF"/>
    <w:rsid w:val="006A23AC"/>
    <w:rsid w:val="006A2835"/>
    <w:rsid w:val="006A3411"/>
    <w:rsid w:val="006A3A19"/>
    <w:rsid w:val="006A3B9E"/>
    <w:rsid w:val="006A3D6D"/>
    <w:rsid w:val="006A3D73"/>
    <w:rsid w:val="006A43EA"/>
    <w:rsid w:val="006A471A"/>
    <w:rsid w:val="006A5290"/>
    <w:rsid w:val="006A6290"/>
    <w:rsid w:val="006A6BAB"/>
    <w:rsid w:val="006A6C28"/>
    <w:rsid w:val="006A777A"/>
    <w:rsid w:val="006A7AE9"/>
    <w:rsid w:val="006A7C9D"/>
    <w:rsid w:val="006B0264"/>
    <w:rsid w:val="006B0BF0"/>
    <w:rsid w:val="006B1E59"/>
    <w:rsid w:val="006B2995"/>
    <w:rsid w:val="006B2F13"/>
    <w:rsid w:val="006B3335"/>
    <w:rsid w:val="006B3EFD"/>
    <w:rsid w:val="006B40C8"/>
    <w:rsid w:val="006B472A"/>
    <w:rsid w:val="006B549F"/>
    <w:rsid w:val="006B54EB"/>
    <w:rsid w:val="006B65CB"/>
    <w:rsid w:val="006B765D"/>
    <w:rsid w:val="006C0867"/>
    <w:rsid w:val="006C12F3"/>
    <w:rsid w:val="006C215A"/>
    <w:rsid w:val="006C24C7"/>
    <w:rsid w:val="006C273C"/>
    <w:rsid w:val="006C2FF1"/>
    <w:rsid w:val="006C374A"/>
    <w:rsid w:val="006C3A0F"/>
    <w:rsid w:val="006C3B9C"/>
    <w:rsid w:val="006C479E"/>
    <w:rsid w:val="006C54EE"/>
    <w:rsid w:val="006C57FE"/>
    <w:rsid w:val="006C5AB5"/>
    <w:rsid w:val="006C6E36"/>
    <w:rsid w:val="006C705E"/>
    <w:rsid w:val="006C7216"/>
    <w:rsid w:val="006C7266"/>
    <w:rsid w:val="006D045E"/>
    <w:rsid w:val="006D05F4"/>
    <w:rsid w:val="006D0B6D"/>
    <w:rsid w:val="006D1549"/>
    <w:rsid w:val="006D16EC"/>
    <w:rsid w:val="006D1A5F"/>
    <w:rsid w:val="006D1F0A"/>
    <w:rsid w:val="006D3429"/>
    <w:rsid w:val="006D381C"/>
    <w:rsid w:val="006D39EA"/>
    <w:rsid w:val="006D3CE0"/>
    <w:rsid w:val="006D4801"/>
    <w:rsid w:val="006D487E"/>
    <w:rsid w:val="006D4A33"/>
    <w:rsid w:val="006D53DF"/>
    <w:rsid w:val="006D54F7"/>
    <w:rsid w:val="006D5604"/>
    <w:rsid w:val="006D5CDA"/>
    <w:rsid w:val="006D7902"/>
    <w:rsid w:val="006D7C9D"/>
    <w:rsid w:val="006D7D85"/>
    <w:rsid w:val="006E045E"/>
    <w:rsid w:val="006E04C4"/>
    <w:rsid w:val="006E09E9"/>
    <w:rsid w:val="006E0B21"/>
    <w:rsid w:val="006E171B"/>
    <w:rsid w:val="006E2460"/>
    <w:rsid w:val="006E24C1"/>
    <w:rsid w:val="006E2C6D"/>
    <w:rsid w:val="006E33D2"/>
    <w:rsid w:val="006E374B"/>
    <w:rsid w:val="006E3B50"/>
    <w:rsid w:val="006E44D3"/>
    <w:rsid w:val="006E4705"/>
    <w:rsid w:val="006E470D"/>
    <w:rsid w:val="006E49DF"/>
    <w:rsid w:val="006E4E81"/>
    <w:rsid w:val="006E58CF"/>
    <w:rsid w:val="006E6241"/>
    <w:rsid w:val="006E645F"/>
    <w:rsid w:val="006E6F3D"/>
    <w:rsid w:val="006F117D"/>
    <w:rsid w:val="006F1195"/>
    <w:rsid w:val="006F13F3"/>
    <w:rsid w:val="006F1DBD"/>
    <w:rsid w:val="006F1E00"/>
    <w:rsid w:val="006F253F"/>
    <w:rsid w:val="006F301F"/>
    <w:rsid w:val="006F5682"/>
    <w:rsid w:val="006F572D"/>
    <w:rsid w:val="006F5847"/>
    <w:rsid w:val="006F5B1A"/>
    <w:rsid w:val="006F5F76"/>
    <w:rsid w:val="006F6790"/>
    <w:rsid w:val="00700821"/>
    <w:rsid w:val="00700FEB"/>
    <w:rsid w:val="007010A7"/>
    <w:rsid w:val="007011D1"/>
    <w:rsid w:val="007011D8"/>
    <w:rsid w:val="00702723"/>
    <w:rsid w:val="0070303A"/>
    <w:rsid w:val="0070328F"/>
    <w:rsid w:val="00704346"/>
    <w:rsid w:val="00704464"/>
    <w:rsid w:val="00704527"/>
    <w:rsid w:val="00704894"/>
    <w:rsid w:val="0070522E"/>
    <w:rsid w:val="00705BD7"/>
    <w:rsid w:val="00706130"/>
    <w:rsid w:val="007061EC"/>
    <w:rsid w:val="00706461"/>
    <w:rsid w:val="007068C5"/>
    <w:rsid w:val="00706995"/>
    <w:rsid w:val="00706C3A"/>
    <w:rsid w:val="00706E1E"/>
    <w:rsid w:val="007071D4"/>
    <w:rsid w:val="00707C37"/>
    <w:rsid w:val="00710164"/>
    <w:rsid w:val="00710167"/>
    <w:rsid w:val="00710595"/>
    <w:rsid w:val="00710870"/>
    <w:rsid w:val="007110B3"/>
    <w:rsid w:val="00712020"/>
    <w:rsid w:val="00712026"/>
    <w:rsid w:val="007121C0"/>
    <w:rsid w:val="00712638"/>
    <w:rsid w:val="0071276A"/>
    <w:rsid w:val="00712B22"/>
    <w:rsid w:val="00712D93"/>
    <w:rsid w:val="007139BF"/>
    <w:rsid w:val="00713C11"/>
    <w:rsid w:val="00714406"/>
    <w:rsid w:val="00714A38"/>
    <w:rsid w:val="00714A85"/>
    <w:rsid w:val="00714B10"/>
    <w:rsid w:val="00714B64"/>
    <w:rsid w:val="00714BA7"/>
    <w:rsid w:val="00714E26"/>
    <w:rsid w:val="00714F03"/>
    <w:rsid w:val="00715C06"/>
    <w:rsid w:val="00716D4E"/>
    <w:rsid w:val="0071717E"/>
    <w:rsid w:val="00717763"/>
    <w:rsid w:val="00720A2C"/>
    <w:rsid w:val="00720B85"/>
    <w:rsid w:val="00720C22"/>
    <w:rsid w:val="00720C6E"/>
    <w:rsid w:val="00720E58"/>
    <w:rsid w:val="00720E79"/>
    <w:rsid w:val="00720F9E"/>
    <w:rsid w:val="00722BE6"/>
    <w:rsid w:val="00722CD9"/>
    <w:rsid w:val="00722EF9"/>
    <w:rsid w:val="007232F1"/>
    <w:rsid w:val="00723F60"/>
    <w:rsid w:val="0072454A"/>
    <w:rsid w:val="007245B1"/>
    <w:rsid w:val="00724952"/>
    <w:rsid w:val="00724CD4"/>
    <w:rsid w:val="00724CFE"/>
    <w:rsid w:val="0072502E"/>
    <w:rsid w:val="00725D1A"/>
    <w:rsid w:val="00725DF3"/>
    <w:rsid w:val="00726B7D"/>
    <w:rsid w:val="00727285"/>
    <w:rsid w:val="00727380"/>
    <w:rsid w:val="00727D91"/>
    <w:rsid w:val="00727E44"/>
    <w:rsid w:val="00730152"/>
    <w:rsid w:val="007301B7"/>
    <w:rsid w:val="0073071A"/>
    <w:rsid w:val="00730DD2"/>
    <w:rsid w:val="007310E4"/>
    <w:rsid w:val="00731129"/>
    <w:rsid w:val="007313F9"/>
    <w:rsid w:val="00731D9E"/>
    <w:rsid w:val="00732732"/>
    <w:rsid w:val="007330AB"/>
    <w:rsid w:val="0073397C"/>
    <w:rsid w:val="00733F0C"/>
    <w:rsid w:val="00734051"/>
    <w:rsid w:val="007341BF"/>
    <w:rsid w:val="00734519"/>
    <w:rsid w:val="0073458B"/>
    <w:rsid w:val="00734B84"/>
    <w:rsid w:val="00735D2A"/>
    <w:rsid w:val="00735EBF"/>
    <w:rsid w:val="007365ED"/>
    <w:rsid w:val="00736709"/>
    <w:rsid w:val="00736927"/>
    <w:rsid w:val="0073779C"/>
    <w:rsid w:val="00737A4B"/>
    <w:rsid w:val="00740008"/>
    <w:rsid w:val="007408EF"/>
    <w:rsid w:val="00741355"/>
    <w:rsid w:val="00741C56"/>
    <w:rsid w:val="00741C83"/>
    <w:rsid w:val="00741E9A"/>
    <w:rsid w:val="00742891"/>
    <w:rsid w:val="00742C3D"/>
    <w:rsid w:val="00742DAD"/>
    <w:rsid w:val="00743455"/>
    <w:rsid w:val="007435B8"/>
    <w:rsid w:val="007444AE"/>
    <w:rsid w:val="007447C6"/>
    <w:rsid w:val="007449FE"/>
    <w:rsid w:val="00744CEC"/>
    <w:rsid w:val="007457BC"/>
    <w:rsid w:val="00745A05"/>
    <w:rsid w:val="00745F8E"/>
    <w:rsid w:val="00746452"/>
    <w:rsid w:val="00746564"/>
    <w:rsid w:val="00746721"/>
    <w:rsid w:val="00747741"/>
    <w:rsid w:val="007505F4"/>
    <w:rsid w:val="00750979"/>
    <w:rsid w:val="00751313"/>
    <w:rsid w:val="007514AA"/>
    <w:rsid w:val="00751760"/>
    <w:rsid w:val="007518C9"/>
    <w:rsid w:val="0075218A"/>
    <w:rsid w:val="00752238"/>
    <w:rsid w:val="00752DE0"/>
    <w:rsid w:val="00752E14"/>
    <w:rsid w:val="007533FD"/>
    <w:rsid w:val="00753DA5"/>
    <w:rsid w:val="00754E53"/>
    <w:rsid w:val="0075502B"/>
    <w:rsid w:val="00755633"/>
    <w:rsid w:val="00755B6F"/>
    <w:rsid w:val="00756A17"/>
    <w:rsid w:val="00756B41"/>
    <w:rsid w:val="00757624"/>
    <w:rsid w:val="007576EC"/>
    <w:rsid w:val="00757957"/>
    <w:rsid w:val="00760978"/>
    <w:rsid w:val="007609FD"/>
    <w:rsid w:val="00760D42"/>
    <w:rsid w:val="00761C5E"/>
    <w:rsid w:val="00761E24"/>
    <w:rsid w:val="0076236A"/>
    <w:rsid w:val="007623B0"/>
    <w:rsid w:val="00762A7D"/>
    <w:rsid w:val="00763020"/>
    <w:rsid w:val="0076392A"/>
    <w:rsid w:val="00763B9E"/>
    <w:rsid w:val="00764588"/>
    <w:rsid w:val="007648FE"/>
    <w:rsid w:val="00764B39"/>
    <w:rsid w:val="00764B90"/>
    <w:rsid w:val="007664EA"/>
    <w:rsid w:val="007667C4"/>
    <w:rsid w:val="007670FC"/>
    <w:rsid w:val="00767282"/>
    <w:rsid w:val="007678B9"/>
    <w:rsid w:val="00767DDD"/>
    <w:rsid w:val="00767F7F"/>
    <w:rsid w:val="007703EA"/>
    <w:rsid w:val="00770875"/>
    <w:rsid w:val="00770C49"/>
    <w:rsid w:val="007711D3"/>
    <w:rsid w:val="0077130E"/>
    <w:rsid w:val="007713D7"/>
    <w:rsid w:val="00771BF6"/>
    <w:rsid w:val="0077249A"/>
    <w:rsid w:val="0077262C"/>
    <w:rsid w:val="00772A29"/>
    <w:rsid w:val="00773B3E"/>
    <w:rsid w:val="00773E65"/>
    <w:rsid w:val="00773EE9"/>
    <w:rsid w:val="007741B0"/>
    <w:rsid w:val="007745D3"/>
    <w:rsid w:val="007746DC"/>
    <w:rsid w:val="00774A6A"/>
    <w:rsid w:val="0077558B"/>
    <w:rsid w:val="007756E4"/>
    <w:rsid w:val="00776874"/>
    <w:rsid w:val="0077726C"/>
    <w:rsid w:val="00777AAB"/>
    <w:rsid w:val="00780FF9"/>
    <w:rsid w:val="0078285C"/>
    <w:rsid w:val="00782B30"/>
    <w:rsid w:val="00783A36"/>
    <w:rsid w:val="00783A44"/>
    <w:rsid w:val="007845D4"/>
    <w:rsid w:val="00784DF0"/>
    <w:rsid w:val="00785A38"/>
    <w:rsid w:val="00785C2A"/>
    <w:rsid w:val="007862A9"/>
    <w:rsid w:val="0078668F"/>
    <w:rsid w:val="007867F3"/>
    <w:rsid w:val="00786815"/>
    <w:rsid w:val="0078700E"/>
    <w:rsid w:val="00787339"/>
    <w:rsid w:val="00787B59"/>
    <w:rsid w:val="00787F86"/>
    <w:rsid w:val="007900A9"/>
    <w:rsid w:val="00790C1F"/>
    <w:rsid w:val="007910C3"/>
    <w:rsid w:val="00791110"/>
    <w:rsid w:val="0079124F"/>
    <w:rsid w:val="00791250"/>
    <w:rsid w:val="0079150D"/>
    <w:rsid w:val="00791DE1"/>
    <w:rsid w:val="00792A1D"/>
    <w:rsid w:val="00793181"/>
    <w:rsid w:val="0079319C"/>
    <w:rsid w:val="007936BD"/>
    <w:rsid w:val="007936C1"/>
    <w:rsid w:val="00793D0B"/>
    <w:rsid w:val="00793D45"/>
    <w:rsid w:val="00795E20"/>
    <w:rsid w:val="00796787"/>
    <w:rsid w:val="007975BD"/>
    <w:rsid w:val="007979AB"/>
    <w:rsid w:val="00797B7E"/>
    <w:rsid w:val="007A05A2"/>
    <w:rsid w:val="007A10D6"/>
    <w:rsid w:val="007A12EE"/>
    <w:rsid w:val="007A138C"/>
    <w:rsid w:val="007A1834"/>
    <w:rsid w:val="007A1856"/>
    <w:rsid w:val="007A1E52"/>
    <w:rsid w:val="007A2497"/>
    <w:rsid w:val="007A2A4D"/>
    <w:rsid w:val="007A2A5A"/>
    <w:rsid w:val="007A31B2"/>
    <w:rsid w:val="007A3629"/>
    <w:rsid w:val="007A385C"/>
    <w:rsid w:val="007A38F5"/>
    <w:rsid w:val="007A3D24"/>
    <w:rsid w:val="007A4860"/>
    <w:rsid w:val="007A4CAF"/>
    <w:rsid w:val="007A4F7B"/>
    <w:rsid w:val="007A61E4"/>
    <w:rsid w:val="007A6668"/>
    <w:rsid w:val="007A704A"/>
    <w:rsid w:val="007A7242"/>
    <w:rsid w:val="007B0222"/>
    <w:rsid w:val="007B036E"/>
    <w:rsid w:val="007B0851"/>
    <w:rsid w:val="007B12B0"/>
    <w:rsid w:val="007B1392"/>
    <w:rsid w:val="007B1785"/>
    <w:rsid w:val="007B215A"/>
    <w:rsid w:val="007B22DC"/>
    <w:rsid w:val="007B230A"/>
    <w:rsid w:val="007B24F0"/>
    <w:rsid w:val="007B2A73"/>
    <w:rsid w:val="007B34DC"/>
    <w:rsid w:val="007B3A98"/>
    <w:rsid w:val="007B4008"/>
    <w:rsid w:val="007B49C4"/>
    <w:rsid w:val="007B4D74"/>
    <w:rsid w:val="007B4DC6"/>
    <w:rsid w:val="007B5132"/>
    <w:rsid w:val="007B69B8"/>
    <w:rsid w:val="007B69E8"/>
    <w:rsid w:val="007B6C17"/>
    <w:rsid w:val="007B6CF7"/>
    <w:rsid w:val="007B743C"/>
    <w:rsid w:val="007C009E"/>
    <w:rsid w:val="007C0165"/>
    <w:rsid w:val="007C048B"/>
    <w:rsid w:val="007C0508"/>
    <w:rsid w:val="007C057E"/>
    <w:rsid w:val="007C1541"/>
    <w:rsid w:val="007C19DF"/>
    <w:rsid w:val="007C25F8"/>
    <w:rsid w:val="007C2F98"/>
    <w:rsid w:val="007C44DC"/>
    <w:rsid w:val="007C4545"/>
    <w:rsid w:val="007C45F7"/>
    <w:rsid w:val="007C46D1"/>
    <w:rsid w:val="007C47C2"/>
    <w:rsid w:val="007C4822"/>
    <w:rsid w:val="007C491B"/>
    <w:rsid w:val="007C4DEF"/>
    <w:rsid w:val="007C5468"/>
    <w:rsid w:val="007C55F1"/>
    <w:rsid w:val="007C58AB"/>
    <w:rsid w:val="007C6148"/>
    <w:rsid w:val="007C6900"/>
    <w:rsid w:val="007C69A9"/>
    <w:rsid w:val="007C6C60"/>
    <w:rsid w:val="007C6D07"/>
    <w:rsid w:val="007C745C"/>
    <w:rsid w:val="007C7578"/>
    <w:rsid w:val="007C7E7C"/>
    <w:rsid w:val="007C7F4C"/>
    <w:rsid w:val="007D065E"/>
    <w:rsid w:val="007D0A94"/>
    <w:rsid w:val="007D0B22"/>
    <w:rsid w:val="007D0BD6"/>
    <w:rsid w:val="007D0D5B"/>
    <w:rsid w:val="007D1258"/>
    <w:rsid w:val="007D143D"/>
    <w:rsid w:val="007D240D"/>
    <w:rsid w:val="007D25B9"/>
    <w:rsid w:val="007D29AD"/>
    <w:rsid w:val="007D2BD3"/>
    <w:rsid w:val="007D2BE8"/>
    <w:rsid w:val="007D3066"/>
    <w:rsid w:val="007D36F6"/>
    <w:rsid w:val="007D421B"/>
    <w:rsid w:val="007D4490"/>
    <w:rsid w:val="007D4579"/>
    <w:rsid w:val="007D51EB"/>
    <w:rsid w:val="007D58BB"/>
    <w:rsid w:val="007D6835"/>
    <w:rsid w:val="007D6A93"/>
    <w:rsid w:val="007D7CDE"/>
    <w:rsid w:val="007D7DC7"/>
    <w:rsid w:val="007D7EFB"/>
    <w:rsid w:val="007E01AF"/>
    <w:rsid w:val="007E0772"/>
    <w:rsid w:val="007E0D31"/>
    <w:rsid w:val="007E0E04"/>
    <w:rsid w:val="007E0EF9"/>
    <w:rsid w:val="007E1FC2"/>
    <w:rsid w:val="007E21D9"/>
    <w:rsid w:val="007E2BDD"/>
    <w:rsid w:val="007E3313"/>
    <w:rsid w:val="007E45CA"/>
    <w:rsid w:val="007E48C0"/>
    <w:rsid w:val="007E4967"/>
    <w:rsid w:val="007E4DA9"/>
    <w:rsid w:val="007E5885"/>
    <w:rsid w:val="007E61B7"/>
    <w:rsid w:val="007E64FF"/>
    <w:rsid w:val="007E6A29"/>
    <w:rsid w:val="007E6F62"/>
    <w:rsid w:val="007E6FEA"/>
    <w:rsid w:val="007E7C7B"/>
    <w:rsid w:val="007E7E0F"/>
    <w:rsid w:val="007E7F8F"/>
    <w:rsid w:val="007F015E"/>
    <w:rsid w:val="007F1160"/>
    <w:rsid w:val="007F19B9"/>
    <w:rsid w:val="007F21B0"/>
    <w:rsid w:val="007F2DE9"/>
    <w:rsid w:val="007F2E07"/>
    <w:rsid w:val="007F341B"/>
    <w:rsid w:val="007F34E7"/>
    <w:rsid w:val="007F3682"/>
    <w:rsid w:val="007F3AA2"/>
    <w:rsid w:val="007F3B45"/>
    <w:rsid w:val="007F3E3E"/>
    <w:rsid w:val="007F3E43"/>
    <w:rsid w:val="007F4A9E"/>
    <w:rsid w:val="007F4ABC"/>
    <w:rsid w:val="007F4D45"/>
    <w:rsid w:val="007F510F"/>
    <w:rsid w:val="007F545B"/>
    <w:rsid w:val="007F59B2"/>
    <w:rsid w:val="007F6607"/>
    <w:rsid w:val="007F7865"/>
    <w:rsid w:val="007F7D7E"/>
    <w:rsid w:val="007F7E6C"/>
    <w:rsid w:val="007F7FB3"/>
    <w:rsid w:val="0080026A"/>
    <w:rsid w:val="00800340"/>
    <w:rsid w:val="00800953"/>
    <w:rsid w:val="00801255"/>
    <w:rsid w:val="0080197B"/>
    <w:rsid w:val="00801C1F"/>
    <w:rsid w:val="00801C4F"/>
    <w:rsid w:val="008021D3"/>
    <w:rsid w:val="00802849"/>
    <w:rsid w:val="00802971"/>
    <w:rsid w:val="008038E3"/>
    <w:rsid w:val="008038F6"/>
    <w:rsid w:val="008040C5"/>
    <w:rsid w:val="00804558"/>
    <w:rsid w:val="00804712"/>
    <w:rsid w:val="008047AE"/>
    <w:rsid w:val="00804B21"/>
    <w:rsid w:val="00805483"/>
    <w:rsid w:val="008054D1"/>
    <w:rsid w:val="0080585D"/>
    <w:rsid w:val="00806273"/>
    <w:rsid w:val="0080661F"/>
    <w:rsid w:val="00806EFD"/>
    <w:rsid w:val="00807074"/>
    <w:rsid w:val="00807E43"/>
    <w:rsid w:val="00807F69"/>
    <w:rsid w:val="00810368"/>
    <w:rsid w:val="008108B5"/>
    <w:rsid w:val="00810BE7"/>
    <w:rsid w:val="00811336"/>
    <w:rsid w:val="0081165D"/>
    <w:rsid w:val="00811B28"/>
    <w:rsid w:val="00812862"/>
    <w:rsid w:val="00812A7A"/>
    <w:rsid w:val="00812B10"/>
    <w:rsid w:val="00812DC8"/>
    <w:rsid w:val="0081362B"/>
    <w:rsid w:val="0081450B"/>
    <w:rsid w:val="0081467F"/>
    <w:rsid w:val="00815339"/>
    <w:rsid w:val="0081591F"/>
    <w:rsid w:val="00815A99"/>
    <w:rsid w:val="00815E5B"/>
    <w:rsid w:val="008160D1"/>
    <w:rsid w:val="008162B3"/>
    <w:rsid w:val="0081640D"/>
    <w:rsid w:val="0081687A"/>
    <w:rsid w:val="008169A1"/>
    <w:rsid w:val="00820160"/>
    <w:rsid w:val="0082022B"/>
    <w:rsid w:val="0082041D"/>
    <w:rsid w:val="00820C3D"/>
    <w:rsid w:val="00820E0E"/>
    <w:rsid w:val="00821237"/>
    <w:rsid w:val="008216DA"/>
    <w:rsid w:val="008217C3"/>
    <w:rsid w:val="00821868"/>
    <w:rsid w:val="008219B8"/>
    <w:rsid w:val="00821ECA"/>
    <w:rsid w:val="00822414"/>
    <w:rsid w:val="00822CB9"/>
    <w:rsid w:val="00822E2C"/>
    <w:rsid w:val="00823116"/>
    <w:rsid w:val="0082350E"/>
    <w:rsid w:val="00823658"/>
    <w:rsid w:val="008239BF"/>
    <w:rsid w:val="00823B36"/>
    <w:rsid w:val="0082488C"/>
    <w:rsid w:val="008251E7"/>
    <w:rsid w:val="00825417"/>
    <w:rsid w:val="008257E8"/>
    <w:rsid w:val="008262BC"/>
    <w:rsid w:val="008266A2"/>
    <w:rsid w:val="008267AE"/>
    <w:rsid w:val="008271AC"/>
    <w:rsid w:val="00830B33"/>
    <w:rsid w:val="0083118A"/>
    <w:rsid w:val="00831784"/>
    <w:rsid w:val="00832727"/>
    <w:rsid w:val="008337C1"/>
    <w:rsid w:val="00834F23"/>
    <w:rsid w:val="00835303"/>
    <w:rsid w:val="008353B6"/>
    <w:rsid w:val="00836A67"/>
    <w:rsid w:val="00836CEB"/>
    <w:rsid w:val="00836F42"/>
    <w:rsid w:val="00840C84"/>
    <w:rsid w:val="00840EAF"/>
    <w:rsid w:val="008416BF"/>
    <w:rsid w:val="008416FD"/>
    <w:rsid w:val="0084188F"/>
    <w:rsid w:val="00841946"/>
    <w:rsid w:val="00842611"/>
    <w:rsid w:val="00842659"/>
    <w:rsid w:val="0084293A"/>
    <w:rsid w:val="0084354C"/>
    <w:rsid w:val="0084375D"/>
    <w:rsid w:val="0084416F"/>
    <w:rsid w:val="00844462"/>
    <w:rsid w:val="008449FE"/>
    <w:rsid w:val="00844D8D"/>
    <w:rsid w:val="00845515"/>
    <w:rsid w:val="00845520"/>
    <w:rsid w:val="008459B7"/>
    <w:rsid w:val="00845FC4"/>
    <w:rsid w:val="008461B0"/>
    <w:rsid w:val="00846C9F"/>
    <w:rsid w:val="00846D16"/>
    <w:rsid w:val="00846F4C"/>
    <w:rsid w:val="0085044B"/>
    <w:rsid w:val="00850E2D"/>
    <w:rsid w:val="00850EE1"/>
    <w:rsid w:val="0085165B"/>
    <w:rsid w:val="0085179C"/>
    <w:rsid w:val="008518FA"/>
    <w:rsid w:val="00851903"/>
    <w:rsid w:val="00851B3F"/>
    <w:rsid w:val="00851DCB"/>
    <w:rsid w:val="00851E0C"/>
    <w:rsid w:val="00851F5F"/>
    <w:rsid w:val="00852142"/>
    <w:rsid w:val="0085278F"/>
    <w:rsid w:val="008528CF"/>
    <w:rsid w:val="00852A3A"/>
    <w:rsid w:val="00853510"/>
    <w:rsid w:val="00853E5B"/>
    <w:rsid w:val="00854123"/>
    <w:rsid w:val="0085429D"/>
    <w:rsid w:val="008542D1"/>
    <w:rsid w:val="00854465"/>
    <w:rsid w:val="008544BD"/>
    <w:rsid w:val="00854946"/>
    <w:rsid w:val="00854B62"/>
    <w:rsid w:val="00854B77"/>
    <w:rsid w:val="00854E58"/>
    <w:rsid w:val="008558ED"/>
    <w:rsid w:val="00855CFC"/>
    <w:rsid w:val="00855FD5"/>
    <w:rsid w:val="00856049"/>
    <w:rsid w:val="0085632A"/>
    <w:rsid w:val="008568BB"/>
    <w:rsid w:val="00856E96"/>
    <w:rsid w:val="00857822"/>
    <w:rsid w:val="00857C93"/>
    <w:rsid w:val="00860D51"/>
    <w:rsid w:val="008611C1"/>
    <w:rsid w:val="0086151A"/>
    <w:rsid w:val="0086173C"/>
    <w:rsid w:val="00861DA4"/>
    <w:rsid w:val="00861EC4"/>
    <w:rsid w:val="00862330"/>
    <w:rsid w:val="0086254A"/>
    <w:rsid w:val="0086264B"/>
    <w:rsid w:val="008626E9"/>
    <w:rsid w:val="008626EB"/>
    <w:rsid w:val="00862EFD"/>
    <w:rsid w:val="008638FB"/>
    <w:rsid w:val="0086444C"/>
    <w:rsid w:val="008644B1"/>
    <w:rsid w:val="00864768"/>
    <w:rsid w:val="008658AB"/>
    <w:rsid w:val="00865B18"/>
    <w:rsid w:val="00865DAD"/>
    <w:rsid w:val="0086672E"/>
    <w:rsid w:val="00866CF2"/>
    <w:rsid w:val="008675EC"/>
    <w:rsid w:val="008679CE"/>
    <w:rsid w:val="00867B12"/>
    <w:rsid w:val="00867DA7"/>
    <w:rsid w:val="008705A8"/>
    <w:rsid w:val="008718FC"/>
    <w:rsid w:val="00871CC2"/>
    <w:rsid w:val="00871F4F"/>
    <w:rsid w:val="0087200D"/>
    <w:rsid w:val="00872131"/>
    <w:rsid w:val="008723B8"/>
    <w:rsid w:val="008725F5"/>
    <w:rsid w:val="0087282A"/>
    <w:rsid w:val="00873147"/>
    <w:rsid w:val="0087357A"/>
    <w:rsid w:val="00873664"/>
    <w:rsid w:val="00873C1E"/>
    <w:rsid w:val="00873CD6"/>
    <w:rsid w:val="00873DE6"/>
    <w:rsid w:val="00873FBF"/>
    <w:rsid w:val="00874178"/>
    <w:rsid w:val="00874272"/>
    <w:rsid w:val="008743DF"/>
    <w:rsid w:val="00874C66"/>
    <w:rsid w:val="00874F67"/>
    <w:rsid w:val="0087579C"/>
    <w:rsid w:val="00875CC0"/>
    <w:rsid w:val="00875F4F"/>
    <w:rsid w:val="008762D8"/>
    <w:rsid w:val="008772D9"/>
    <w:rsid w:val="00877B29"/>
    <w:rsid w:val="008808B9"/>
    <w:rsid w:val="00880B30"/>
    <w:rsid w:val="00880B6E"/>
    <w:rsid w:val="00880F1D"/>
    <w:rsid w:val="0088172A"/>
    <w:rsid w:val="00881D54"/>
    <w:rsid w:val="00881F90"/>
    <w:rsid w:val="008851C4"/>
    <w:rsid w:val="00885696"/>
    <w:rsid w:val="0088570A"/>
    <w:rsid w:val="00885E9D"/>
    <w:rsid w:val="0088635B"/>
    <w:rsid w:val="0088636E"/>
    <w:rsid w:val="008864A7"/>
    <w:rsid w:val="0088666A"/>
    <w:rsid w:val="0088688A"/>
    <w:rsid w:val="00886A9E"/>
    <w:rsid w:val="00886B74"/>
    <w:rsid w:val="00886DC9"/>
    <w:rsid w:val="00886EC7"/>
    <w:rsid w:val="00887184"/>
    <w:rsid w:val="00887877"/>
    <w:rsid w:val="008879EA"/>
    <w:rsid w:val="00890139"/>
    <w:rsid w:val="0089160E"/>
    <w:rsid w:val="008921B1"/>
    <w:rsid w:val="00892687"/>
    <w:rsid w:val="00893386"/>
    <w:rsid w:val="0089351C"/>
    <w:rsid w:val="0089363C"/>
    <w:rsid w:val="00893657"/>
    <w:rsid w:val="00893671"/>
    <w:rsid w:val="008941FB"/>
    <w:rsid w:val="008943D1"/>
    <w:rsid w:val="00894565"/>
    <w:rsid w:val="008950D6"/>
    <w:rsid w:val="00895B46"/>
    <w:rsid w:val="00896474"/>
    <w:rsid w:val="00896DBC"/>
    <w:rsid w:val="00897B59"/>
    <w:rsid w:val="00897C6C"/>
    <w:rsid w:val="00897D1A"/>
    <w:rsid w:val="008A0905"/>
    <w:rsid w:val="008A0B02"/>
    <w:rsid w:val="008A0E0D"/>
    <w:rsid w:val="008A155C"/>
    <w:rsid w:val="008A180E"/>
    <w:rsid w:val="008A197C"/>
    <w:rsid w:val="008A1AA8"/>
    <w:rsid w:val="008A23D3"/>
    <w:rsid w:val="008A2545"/>
    <w:rsid w:val="008A2636"/>
    <w:rsid w:val="008A2B22"/>
    <w:rsid w:val="008A35DB"/>
    <w:rsid w:val="008A3AF9"/>
    <w:rsid w:val="008A3FBE"/>
    <w:rsid w:val="008A4013"/>
    <w:rsid w:val="008A46A0"/>
    <w:rsid w:val="008A493B"/>
    <w:rsid w:val="008A4C9C"/>
    <w:rsid w:val="008A6041"/>
    <w:rsid w:val="008A60F8"/>
    <w:rsid w:val="008A69FE"/>
    <w:rsid w:val="008A6EC7"/>
    <w:rsid w:val="008A6F36"/>
    <w:rsid w:val="008A7286"/>
    <w:rsid w:val="008A7346"/>
    <w:rsid w:val="008A7B50"/>
    <w:rsid w:val="008B00E5"/>
    <w:rsid w:val="008B0641"/>
    <w:rsid w:val="008B0EB7"/>
    <w:rsid w:val="008B138E"/>
    <w:rsid w:val="008B1C78"/>
    <w:rsid w:val="008B1F87"/>
    <w:rsid w:val="008B28BD"/>
    <w:rsid w:val="008B2990"/>
    <w:rsid w:val="008B2E96"/>
    <w:rsid w:val="008B2F53"/>
    <w:rsid w:val="008B3006"/>
    <w:rsid w:val="008B3139"/>
    <w:rsid w:val="008B3B50"/>
    <w:rsid w:val="008B3D47"/>
    <w:rsid w:val="008B44CB"/>
    <w:rsid w:val="008B46D2"/>
    <w:rsid w:val="008B4BCF"/>
    <w:rsid w:val="008B4FB7"/>
    <w:rsid w:val="008B5253"/>
    <w:rsid w:val="008B53B8"/>
    <w:rsid w:val="008B53D8"/>
    <w:rsid w:val="008B63BE"/>
    <w:rsid w:val="008B640E"/>
    <w:rsid w:val="008B6505"/>
    <w:rsid w:val="008B688D"/>
    <w:rsid w:val="008B6C72"/>
    <w:rsid w:val="008B70EE"/>
    <w:rsid w:val="008B715C"/>
    <w:rsid w:val="008B75B8"/>
    <w:rsid w:val="008B79A9"/>
    <w:rsid w:val="008C07A1"/>
    <w:rsid w:val="008C088F"/>
    <w:rsid w:val="008C08EA"/>
    <w:rsid w:val="008C0EAD"/>
    <w:rsid w:val="008C1442"/>
    <w:rsid w:val="008C1693"/>
    <w:rsid w:val="008C19D9"/>
    <w:rsid w:val="008C1A5E"/>
    <w:rsid w:val="008C1A81"/>
    <w:rsid w:val="008C29FE"/>
    <w:rsid w:val="008C2F99"/>
    <w:rsid w:val="008C32CA"/>
    <w:rsid w:val="008C3967"/>
    <w:rsid w:val="008C431E"/>
    <w:rsid w:val="008C54BD"/>
    <w:rsid w:val="008C54C4"/>
    <w:rsid w:val="008C6056"/>
    <w:rsid w:val="008C6628"/>
    <w:rsid w:val="008C6717"/>
    <w:rsid w:val="008C69C9"/>
    <w:rsid w:val="008C6E38"/>
    <w:rsid w:val="008C6F75"/>
    <w:rsid w:val="008C7C18"/>
    <w:rsid w:val="008C7CC4"/>
    <w:rsid w:val="008D047D"/>
    <w:rsid w:val="008D0B4C"/>
    <w:rsid w:val="008D14C4"/>
    <w:rsid w:val="008D1964"/>
    <w:rsid w:val="008D221A"/>
    <w:rsid w:val="008D24D6"/>
    <w:rsid w:val="008D24E1"/>
    <w:rsid w:val="008D3E6A"/>
    <w:rsid w:val="008D53E2"/>
    <w:rsid w:val="008D5908"/>
    <w:rsid w:val="008D5AF1"/>
    <w:rsid w:val="008D60A9"/>
    <w:rsid w:val="008D6A6E"/>
    <w:rsid w:val="008D781F"/>
    <w:rsid w:val="008D7DBE"/>
    <w:rsid w:val="008E02B7"/>
    <w:rsid w:val="008E20BE"/>
    <w:rsid w:val="008E241B"/>
    <w:rsid w:val="008E27A1"/>
    <w:rsid w:val="008E29EC"/>
    <w:rsid w:val="008E2AC1"/>
    <w:rsid w:val="008E3096"/>
    <w:rsid w:val="008E330C"/>
    <w:rsid w:val="008E332F"/>
    <w:rsid w:val="008E35FC"/>
    <w:rsid w:val="008E4114"/>
    <w:rsid w:val="008E45EA"/>
    <w:rsid w:val="008E4A1A"/>
    <w:rsid w:val="008E5E01"/>
    <w:rsid w:val="008E6093"/>
    <w:rsid w:val="008E659F"/>
    <w:rsid w:val="008E681C"/>
    <w:rsid w:val="008E687D"/>
    <w:rsid w:val="008E69A3"/>
    <w:rsid w:val="008E7CC9"/>
    <w:rsid w:val="008F02A1"/>
    <w:rsid w:val="008F0E69"/>
    <w:rsid w:val="008F1212"/>
    <w:rsid w:val="008F12FF"/>
    <w:rsid w:val="008F1E55"/>
    <w:rsid w:val="008F2840"/>
    <w:rsid w:val="008F2B5F"/>
    <w:rsid w:val="008F2B79"/>
    <w:rsid w:val="008F3D3E"/>
    <w:rsid w:val="008F3F31"/>
    <w:rsid w:val="008F41B4"/>
    <w:rsid w:val="008F4655"/>
    <w:rsid w:val="008F4779"/>
    <w:rsid w:val="008F542B"/>
    <w:rsid w:val="008F5670"/>
    <w:rsid w:val="008F599F"/>
    <w:rsid w:val="008F63DF"/>
    <w:rsid w:val="008F64E5"/>
    <w:rsid w:val="008F677E"/>
    <w:rsid w:val="008F74F7"/>
    <w:rsid w:val="008F75CD"/>
    <w:rsid w:val="008F7C28"/>
    <w:rsid w:val="0090034D"/>
    <w:rsid w:val="00900D91"/>
    <w:rsid w:val="00900EC7"/>
    <w:rsid w:val="00900FFC"/>
    <w:rsid w:val="0090114C"/>
    <w:rsid w:val="009011F9"/>
    <w:rsid w:val="00901244"/>
    <w:rsid w:val="00901979"/>
    <w:rsid w:val="00902357"/>
    <w:rsid w:val="0090242A"/>
    <w:rsid w:val="0090289A"/>
    <w:rsid w:val="00902A3A"/>
    <w:rsid w:val="00902C85"/>
    <w:rsid w:val="009030F7"/>
    <w:rsid w:val="009034D9"/>
    <w:rsid w:val="00903D45"/>
    <w:rsid w:val="0090426B"/>
    <w:rsid w:val="009046C9"/>
    <w:rsid w:val="009046F1"/>
    <w:rsid w:val="00904883"/>
    <w:rsid w:val="00904B0A"/>
    <w:rsid w:val="00904F84"/>
    <w:rsid w:val="009055DD"/>
    <w:rsid w:val="0090616A"/>
    <w:rsid w:val="00906177"/>
    <w:rsid w:val="00906527"/>
    <w:rsid w:val="00906BD9"/>
    <w:rsid w:val="00906EA0"/>
    <w:rsid w:val="00907F4C"/>
    <w:rsid w:val="0091006A"/>
    <w:rsid w:val="00910995"/>
    <w:rsid w:val="00910B57"/>
    <w:rsid w:val="0091128D"/>
    <w:rsid w:val="0091148A"/>
    <w:rsid w:val="00912347"/>
    <w:rsid w:val="0091268D"/>
    <w:rsid w:val="009129C1"/>
    <w:rsid w:val="009137B3"/>
    <w:rsid w:val="00913B74"/>
    <w:rsid w:val="00913EBB"/>
    <w:rsid w:val="009141BB"/>
    <w:rsid w:val="00914B55"/>
    <w:rsid w:val="00914DC4"/>
    <w:rsid w:val="00915329"/>
    <w:rsid w:val="0091588C"/>
    <w:rsid w:val="00915DB5"/>
    <w:rsid w:val="00915DF4"/>
    <w:rsid w:val="00916068"/>
    <w:rsid w:val="00916BF5"/>
    <w:rsid w:val="00916CCB"/>
    <w:rsid w:val="00917D81"/>
    <w:rsid w:val="00917DB8"/>
    <w:rsid w:val="009200F8"/>
    <w:rsid w:val="00920EC8"/>
    <w:rsid w:val="00921102"/>
    <w:rsid w:val="00921305"/>
    <w:rsid w:val="00921497"/>
    <w:rsid w:val="00921783"/>
    <w:rsid w:val="009217D9"/>
    <w:rsid w:val="00921AC8"/>
    <w:rsid w:val="0092206F"/>
    <w:rsid w:val="00922482"/>
    <w:rsid w:val="00922A2B"/>
    <w:rsid w:val="009249E3"/>
    <w:rsid w:val="00924A6C"/>
    <w:rsid w:val="00924AED"/>
    <w:rsid w:val="00924ED4"/>
    <w:rsid w:val="00924F63"/>
    <w:rsid w:val="00926543"/>
    <w:rsid w:val="00926A6A"/>
    <w:rsid w:val="009271AB"/>
    <w:rsid w:val="00927281"/>
    <w:rsid w:val="009273B8"/>
    <w:rsid w:val="00927A20"/>
    <w:rsid w:val="00930298"/>
    <w:rsid w:val="009302A6"/>
    <w:rsid w:val="00930D15"/>
    <w:rsid w:val="00931325"/>
    <w:rsid w:val="009319DC"/>
    <w:rsid w:val="00931AAD"/>
    <w:rsid w:val="00931E6D"/>
    <w:rsid w:val="0093286C"/>
    <w:rsid w:val="00932B97"/>
    <w:rsid w:val="00932D04"/>
    <w:rsid w:val="00932E9E"/>
    <w:rsid w:val="009333C0"/>
    <w:rsid w:val="00933B8A"/>
    <w:rsid w:val="00934141"/>
    <w:rsid w:val="009341AA"/>
    <w:rsid w:val="0093429A"/>
    <w:rsid w:val="0093518A"/>
    <w:rsid w:val="009352D3"/>
    <w:rsid w:val="009355BB"/>
    <w:rsid w:val="00935789"/>
    <w:rsid w:val="009359C5"/>
    <w:rsid w:val="00935CFA"/>
    <w:rsid w:val="00936075"/>
    <w:rsid w:val="00936157"/>
    <w:rsid w:val="009361E8"/>
    <w:rsid w:val="00936247"/>
    <w:rsid w:val="00936501"/>
    <w:rsid w:val="009366AD"/>
    <w:rsid w:val="009377A1"/>
    <w:rsid w:val="00940850"/>
    <w:rsid w:val="00940B1D"/>
    <w:rsid w:val="0094243B"/>
    <w:rsid w:val="009425EB"/>
    <w:rsid w:val="009428A4"/>
    <w:rsid w:val="00943157"/>
    <w:rsid w:val="0094368C"/>
    <w:rsid w:val="00943893"/>
    <w:rsid w:val="00943B61"/>
    <w:rsid w:val="00944312"/>
    <w:rsid w:val="009443DC"/>
    <w:rsid w:val="00944AE2"/>
    <w:rsid w:val="0094526B"/>
    <w:rsid w:val="009456EB"/>
    <w:rsid w:val="00945E7E"/>
    <w:rsid w:val="00945E8F"/>
    <w:rsid w:val="009463FD"/>
    <w:rsid w:val="009467FD"/>
    <w:rsid w:val="00946905"/>
    <w:rsid w:val="00946D2E"/>
    <w:rsid w:val="00946E64"/>
    <w:rsid w:val="009472F6"/>
    <w:rsid w:val="0094783F"/>
    <w:rsid w:val="00950B18"/>
    <w:rsid w:val="00950C55"/>
    <w:rsid w:val="00950CB3"/>
    <w:rsid w:val="00952237"/>
    <w:rsid w:val="0095267E"/>
    <w:rsid w:val="00952EBB"/>
    <w:rsid w:val="00952F24"/>
    <w:rsid w:val="00952FD9"/>
    <w:rsid w:val="0095370E"/>
    <w:rsid w:val="00953B5D"/>
    <w:rsid w:val="00953D3D"/>
    <w:rsid w:val="00953F68"/>
    <w:rsid w:val="009543D8"/>
    <w:rsid w:val="009545D6"/>
    <w:rsid w:val="00954608"/>
    <w:rsid w:val="00954F67"/>
    <w:rsid w:val="0095581C"/>
    <w:rsid w:val="00955AA9"/>
    <w:rsid w:val="00955AB2"/>
    <w:rsid w:val="00955E60"/>
    <w:rsid w:val="00955EC8"/>
    <w:rsid w:val="009567F5"/>
    <w:rsid w:val="0095699A"/>
    <w:rsid w:val="00956B34"/>
    <w:rsid w:val="0095702D"/>
    <w:rsid w:val="0095718C"/>
    <w:rsid w:val="009571A6"/>
    <w:rsid w:val="0095752A"/>
    <w:rsid w:val="009577C1"/>
    <w:rsid w:val="009602BA"/>
    <w:rsid w:val="009615D7"/>
    <w:rsid w:val="009624CE"/>
    <w:rsid w:val="00962D17"/>
    <w:rsid w:val="00963D17"/>
    <w:rsid w:val="00963D45"/>
    <w:rsid w:val="009640B5"/>
    <w:rsid w:val="00964459"/>
    <w:rsid w:val="009657D5"/>
    <w:rsid w:val="00965F9F"/>
    <w:rsid w:val="00966141"/>
    <w:rsid w:val="0096620D"/>
    <w:rsid w:val="009662EC"/>
    <w:rsid w:val="00966611"/>
    <w:rsid w:val="0096661F"/>
    <w:rsid w:val="00966833"/>
    <w:rsid w:val="009669CC"/>
    <w:rsid w:val="00966C18"/>
    <w:rsid w:val="00967517"/>
    <w:rsid w:val="009675EB"/>
    <w:rsid w:val="00967655"/>
    <w:rsid w:val="009706DC"/>
    <w:rsid w:val="00970E13"/>
    <w:rsid w:val="00970F12"/>
    <w:rsid w:val="009710BF"/>
    <w:rsid w:val="00971874"/>
    <w:rsid w:val="00971F83"/>
    <w:rsid w:val="00972061"/>
    <w:rsid w:val="0097245C"/>
    <w:rsid w:val="009725FE"/>
    <w:rsid w:val="0097282B"/>
    <w:rsid w:val="00972DAC"/>
    <w:rsid w:val="00973A35"/>
    <w:rsid w:val="00974A1E"/>
    <w:rsid w:val="0097559A"/>
    <w:rsid w:val="009759FA"/>
    <w:rsid w:val="00975D48"/>
    <w:rsid w:val="00976546"/>
    <w:rsid w:val="009765F1"/>
    <w:rsid w:val="00976FCF"/>
    <w:rsid w:val="00980BAC"/>
    <w:rsid w:val="00980C22"/>
    <w:rsid w:val="00980DF0"/>
    <w:rsid w:val="00980F3F"/>
    <w:rsid w:val="00981D1C"/>
    <w:rsid w:val="00982214"/>
    <w:rsid w:val="009823D4"/>
    <w:rsid w:val="00982474"/>
    <w:rsid w:val="00982E9C"/>
    <w:rsid w:val="00983285"/>
    <w:rsid w:val="0098350A"/>
    <w:rsid w:val="00983F25"/>
    <w:rsid w:val="00984672"/>
    <w:rsid w:val="00984F97"/>
    <w:rsid w:val="0098569D"/>
    <w:rsid w:val="00985A09"/>
    <w:rsid w:val="00986277"/>
    <w:rsid w:val="009866A3"/>
    <w:rsid w:val="0098693D"/>
    <w:rsid w:val="00986B79"/>
    <w:rsid w:val="00986D0D"/>
    <w:rsid w:val="009871C7"/>
    <w:rsid w:val="0099011F"/>
    <w:rsid w:val="00990343"/>
    <w:rsid w:val="009905E1"/>
    <w:rsid w:val="0099064C"/>
    <w:rsid w:val="0099078A"/>
    <w:rsid w:val="0099097F"/>
    <w:rsid w:val="00990C73"/>
    <w:rsid w:val="009916FA"/>
    <w:rsid w:val="00991974"/>
    <w:rsid w:val="00992097"/>
    <w:rsid w:val="00992869"/>
    <w:rsid w:val="00992914"/>
    <w:rsid w:val="00992C47"/>
    <w:rsid w:val="00993776"/>
    <w:rsid w:val="00993832"/>
    <w:rsid w:val="009938CB"/>
    <w:rsid w:val="00993F15"/>
    <w:rsid w:val="009944B9"/>
    <w:rsid w:val="00994587"/>
    <w:rsid w:val="009947D5"/>
    <w:rsid w:val="00994B69"/>
    <w:rsid w:val="00994E90"/>
    <w:rsid w:val="0099551B"/>
    <w:rsid w:val="009955E2"/>
    <w:rsid w:val="00995629"/>
    <w:rsid w:val="009959A5"/>
    <w:rsid w:val="00995B64"/>
    <w:rsid w:val="00995C16"/>
    <w:rsid w:val="0099625A"/>
    <w:rsid w:val="0099635A"/>
    <w:rsid w:val="009965BC"/>
    <w:rsid w:val="0099662E"/>
    <w:rsid w:val="00997258"/>
    <w:rsid w:val="00997C19"/>
    <w:rsid w:val="009A0415"/>
    <w:rsid w:val="009A04CD"/>
    <w:rsid w:val="009A0D6F"/>
    <w:rsid w:val="009A177E"/>
    <w:rsid w:val="009A1AE9"/>
    <w:rsid w:val="009A22E6"/>
    <w:rsid w:val="009A2486"/>
    <w:rsid w:val="009A2690"/>
    <w:rsid w:val="009A3307"/>
    <w:rsid w:val="009A3520"/>
    <w:rsid w:val="009A3547"/>
    <w:rsid w:val="009A39D1"/>
    <w:rsid w:val="009A39FF"/>
    <w:rsid w:val="009A3CB5"/>
    <w:rsid w:val="009A3EAF"/>
    <w:rsid w:val="009A3F33"/>
    <w:rsid w:val="009A4AA6"/>
    <w:rsid w:val="009A54D4"/>
    <w:rsid w:val="009A5501"/>
    <w:rsid w:val="009A5AE0"/>
    <w:rsid w:val="009A5C6C"/>
    <w:rsid w:val="009A6621"/>
    <w:rsid w:val="009A6AEA"/>
    <w:rsid w:val="009A6CC5"/>
    <w:rsid w:val="009A7AD0"/>
    <w:rsid w:val="009B1F3A"/>
    <w:rsid w:val="009B21AC"/>
    <w:rsid w:val="009B2766"/>
    <w:rsid w:val="009B32F0"/>
    <w:rsid w:val="009B3CEC"/>
    <w:rsid w:val="009B3EB4"/>
    <w:rsid w:val="009B3F21"/>
    <w:rsid w:val="009B42BE"/>
    <w:rsid w:val="009B4D23"/>
    <w:rsid w:val="009B5973"/>
    <w:rsid w:val="009B5B48"/>
    <w:rsid w:val="009B5EDD"/>
    <w:rsid w:val="009B62E6"/>
    <w:rsid w:val="009B67C4"/>
    <w:rsid w:val="009B6A3F"/>
    <w:rsid w:val="009B6C5A"/>
    <w:rsid w:val="009B71E1"/>
    <w:rsid w:val="009B7A0A"/>
    <w:rsid w:val="009C0448"/>
    <w:rsid w:val="009C0615"/>
    <w:rsid w:val="009C0CF8"/>
    <w:rsid w:val="009C0ED7"/>
    <w:rsid w:val="009C125A"/>
    <w:rsid w:val="009C1EB2"/>
    <w:rsid w:val="009C2675"/>
    <w:rsid w:val="009C2839"/>
    <w:rsid w:val="009C2DC4"/>
    <w:rsid w:val="009C3042"/>
    <w:rsid w:val="009C32C2"/>
    <w:rsid w:val="009C386A"/>
    <w:rsid w:val="009C3E76"/>
    <w:rsid w:val="009C3E9C"/>
    <w:rsid w:val="009C3EF2"/>
    <w:rsid w:val="009C4A32"/>
    <w:rsid w:val="009C5908"/>
    <w:rsid w:val="009C599C"/>
    <w:rsid w:val="009C63AB"/>
    <w:rsid w:val="009C6667"/>
    <w:rsid w:val="009C69D0"/>
    <w:rsid w:val="009C69F4"/>
    <w:rsid w:val="009C6AAC"/>
    <w:rsid w:val="009C7163"/>
    <w:rsid w:val="009C77A3"/>
    <w:rsid w:val="009D1082"/>
    <w:rsid w:val="009D10BE"/>
    <w:rsid w:val="009D20AC"/>
    <w:rsid w:val="009D20C9"/>
    <w:rsid w:val="009D21C8"/>
    <w:rsid w:val="009D26D8"/>
    <w:rsid w:val="009D30F9"/>
    <w:rsid w:val="009D3192"/>
    <w:rsid w:val="009D31C0"/>
    <w:rsid w:val="009D322C"/>
    <w:rsid w:val="009D334F"/>
    <w:rsid w:val="009D372A"/>
    <w:rsid w:val="009D3A26"/>
    <w:rsid w:val="009D3BAC"/>
    <w:rsid w:val="009D3EDD"/>
    <w:rsid w:val="009D48BA"/>
    <w:rsid w:val="009D4B7E"/>
    <w:rsid w:val="009D4D48"/>
    <w:rsid w:val="009D4DC6"/>
    <w:rsid w:val="009D4E15"/>
    <w:rsid w:val="009D5106"/>
    <w:rsid w:val="009D5D42"/>
    <w:rsid w:val="009D66B9"/>
    <w:rsid w:val="009D6B77"/>
    <w:rsid w:val="009D6CE1"/>
    <w:rsid w:val="009E0AB5"/>
    <w:rsid w:val="009E12E3"/>
    <w:rsid w:val="009E14B2"/>
    <w:rsid w:val="009E1D15"/>
    <w:rsid w:val="009E1DFA"/>
    <w:rsid w:val="009E23ED"/>
    <w:rsid w:val="009E26BC"/>
    <w:rsid w:val="009E322C"/>
    <w:rsid w:val="009E3352"/>
    <w:rsid w:val="009E3479"/>
    <w:rsid w:val="009E387D"/>
    <w:rsid w:val="009E453D"/>
    <w:rsid w:val="009E5013"/>
    <w:rsid w:val="009E526A"/>
    <w:rsid w:val="009E567C"/>
    <w:rsid w:val="009E56B0"/>
    <w:rsid w:val="009E5917"/>
    <w:rsid w:val="009E6223"/>
    <w:rsid w:val="009E665A"/>
    <w:rsid w:val="009E725F"/>
    <w:rsid w:val="009E79CF"/>
    <w:rsid w:val="009E7F2E"/>
    <w:rsid w:val="009F009C"/>
    <w:rsid w:val="009F0345"/>
    <w:rsid w:val="009F04F2"/>
    <w:rsid w:val="009F0A8F"/>
    <w:rsid w:val="009F231C"/>
    <w:rsid w:val="009F2512"/>
    <w:rsid w:val="009F2C7D"/>
    <w:rsid w:val="009F40CE"/>
    <w:rsid w:val="009F4CDA"/>
    <w:rsid w:val="009F59BF"/>
    <w:rsid w:val="009F5F68"/>
    <w:rsid w:val="009F70CE"/>
    <w:rsid w:val="009F776E"/>
    <w:rsid w:val="009F7FAE"/>
    <w:rsid w:val="00A00F42"/>
    <w:rsid w:val="00A01519"/>
    <w:rsid w:val="00A0195A"/>
    <w:rsid w:val="00A02D3C"/>
    <w:rsid w:val="00A032EA"/>
    <w:rsid w:val="00A0408F"/>
    <w:rsid w:val="00A04E68"/>
    <w:rsid w:val="00A05975"/>
    <w:rsid w:val="00A05EAA"/>
    <w:rsid w:val="00A0608D"/>
    <w:rsid w:val="00A060BE"/>
    <w:rsid w:val="00A0695E"/>
    <w:rsid w:val="00A07D26"/>
    <w:rsid w:val="00A1036E"/>
    <w:rsid w:val="00A104A1"/>
    <w:rsid w:val="00A10D80"/>
    <w:rsid w:val="00A10FC7"/>
    <w:rsid w:val="00A11671"/>
    <w:rsid w:val="00A1187C"/>
    <w:rsid w:val="00A12CCC"/>
    <w:rsid w:val="00A12D1A"/>
    <w:rsid w:val="00A12E07"/>
    <w:rsid w:val="00A12F3D"/>
    <w:rsid w:val="00A13A4E"/>
    <w:rsid w:val="00A15566"/>
    <w:rsid w:val="00A15B2D"/>
    <w:rsid w:val="00A163CD"/>
    <w:rsid w:val="00A16778"/>
    <w:rsid w:val="00A16910"/>
    <w:rsid w:val="00A16B57"/>
    <w:rsid w:val="00A171BF"/>
    <w:rsid w:val="00A20207"/>
    <w:rsid w:val="00A20224"/>
    <w:rsid w:val="00A21424"/>
    <w:rsid w:val="00A21997"/>
    <w:rsid w:val="00A21E67"/>
    <w:rsid w:val="00A220FF"/>
    <w:rsid w:val="00A22EE6"/>
    <w:rsid w:val="00A23A98"/>
    <w:rsid w:val="00A24217"/>
    <w:rsid w:val="00A244E9"/>
    <w:rsid w:val="00A24622"/>
    <w:rsid w:val="00A246A3"/>
    <w:rsid w:val="00A259A8"/>
    <w:rsid w:val="00A25ABB"/>
    <w:rsid w:val="00A25E39"/>
    <w:rsid w:val="00A267F3"/>
    <w:rsid w:val="00A26827"/>
    <w:rsid w:val="00A26D47"/>
    <w:rsid w:val="00A26DA7"/>
    <w:rsid w:val="00A26F41"/>
    <w:rsid w:val="00A26F88"/>
    <w:rsid w:val="00A275D1"/>
    <w:rsid w:val="00A27B57"/>
    <w:rsid w:val="00A27EC4"/>
    <w:rsid w:val="00A30BC2"/>
    <w:rsid w:val="00A313B3"/>
    <w:rsid w:val="00A31CE5"/>
    <w:rsid w:val="00A31D00"/>
    <w:rsid w:val="00A32051"/>
    <w:rsid w:val="00A32AE0"/>
    <w:rsid w:val="00A32B77"/>
    <w:rsid w:val="00A32BB4"/>
    <w:rsid w:val="00A3367C"/>
    <w:rsid w:val="00A33BE0"/>
    <w:rsid w:val="00A33CCF"/>
    <w:rsid w:val="00A35D65"/>
    <w:rsid w:val="00A362D0"/>
    <w:rsid w:val="00A36CF6"/>
    <w:rsid w:val="00A36EC5"/>
    <w:rsid w:val="00A37DDD"/>
    <w:rsid w:val="00A37EDA"/>
    <w:rsid w:val="00A4035D"/>
    <w:rsid w:val="00A40648"/>
    <w:rsid w:val="00A413A3"/>
    <w:rsid w:val="00A43248"/>
    <w:rsid w:val="00A43270"/>
    <w:rsid w:val="00A44C3B"/>
    <w:rsid w:val="00A4539E"/>
    <w:rsid w:val="00A46080"/>
    <w:rsid w:val="00A461CB"/>
    <w:rsid w:val="00A46252"/>
    <w:rsid w:val="00A46C6C"/>
    <w:rsid w:val="00A46EB1"/>
    <w:rsid w:val="00A47961"/>
    <w:rsid w:val="00A47A54"/>
    <w:rsid w:val="00A47C59"/>
    <w:rsid w:val="00A50FEC"/>
    <w:rsid w:val="00A5183F"/>
    <w:rsid w:val="00A51FC3"/>
    <w:rsid w:val="00A532FC"/>
    <w:rsid w:val="00A53496"/>
    <w:rsid w:val="00A53624"/>
    <w:rsid w:val="00A54F72"/>
    <w:rsid w:val="00A565B6"/>
    <w:rsid w:val="00A567E2"/>
    <w:rsid w:val="00A56806"/>
    <w:rsid w:val="00A57008"/>
    <w:rsid w:val="00A57F15"/>
    <w:rsid w:val="00A60066"/>
    <w:rsid w:val="00A60146"/>
    <w:rsid w:val="00A60179"/>
    <w:rsid w:val="00A61782"/>
    <w:rsid w:val="00A61FDA"/>
    <w:rsid w:val="00A63850"/>
    <w:rsid w:val="00A64787"/>
    <w:rsid w:val="00A648E9"/>
    <w:rsid w:val="00A65C38"/>
    <w:rsid w:val="00A6654A"/>
    <w:rsid w:val="00A66C0D"/>
    <w:rsid w:val="00A6764D"/>
    <w:rsid w:val="00A67934"/>
    <w:rsid w:val="00A67D4A"/>
    <w:rsid w:val="00A703AE"/>
    <w:rsid w:val="00A70415"/>
    <w:rsid w:val="00A709AE"/>
    <w:rsid w:val="00A70DCB"/>
    <w:rsid w:val="00A70E5B"/>
    <w:rsid w:val="00A71FD1"/>
    <w:rsid w:val="00A720C2"/>
    <w:rsid w:val="00A7248F"/>
    <w:rsid w:val="00A726DC"/>
    <w:rsid w:val="00A72733"/>
    <w:rsid w:val="00A72BC8"/>
    <w:rsid w:val="00A72C04"/>
    <w:rsid w:val="00A72FE2"/>
    <w:rsid w:val="00A73341"/>
    <w:rsid w:val="00A748ED"/>
    <w:rsid w:val="00A75386"/>
    <w:rsid w:val="00A7593A"/>
    <w:rsid w:val="00A7597F"/>
    <w:rsid w:val="00A75D3F"/>
    <w:rsid w:val="00A768C8"/>
    <w:rsid w:val="00A76C21"/>
    <w:rsid w:val="00A77727"/>
    <w:rsid w:val="00A80DB3"/>
    <w:rsid w:val="00A811B7"/>
    <w:rsid w:val="00A8153C"/>
    <w:rsid w:val="00A8226A"/>
    <w:rsid w:val="00A82941"/>
    <w:rsid w:val="00A834D6"/>
    <w:rsid w:val="00A83DBC"/>
    <w:rsid w:val="00A84178"/>
    <w:rsid w:val="00A84746"/>
    <w:rsid w:val="00A847AE"/>
    <w:rsid w:val="00A84D2C"/>
    <w:rsid w:val="00A85084"/>
    <w:rsid w:val="00A855FE"/>
    <w:rsid w:val="00A85836"/>
    <w:rsid w:val="00A85B3E"/>
    <w:rsid w:val="00A85E79"/>
    <w:rsid w:val="00A85F29"/>
    <w:rsid w:val="00A8613B"/>
    <w:rsid w:val="00A86203"/>
    <w:rsid w:val="00A86D62"/>
    <w:rsid w:val="00A87740"/>
    <w:rsid w:val="00A87982"/>
    <w:rsid w:val="00A87C2F"/>
    <w:rsid w:val="00A904F2"/>
    <w:rsid w:val="00A90A9D"/>
    <w:rsid w:val="00A911A0"/>
    <w:rsid w:val="00A91363"/>
    <w:rsid w:val="00A91450"/>
    <w:rsid w:val="00A91B0D"/>
    <w:rsid w:val="00A91B63"/>
    <w:rsid w:val="00A920B1"/>
    <w:rsid w:val="00A92564"/>
    <w:rsid w:val="00A925A2"/>
    <w:rsid w:val="00A92954"/>
    <w:rsid w:val="00A92C54"/>
    <w:rsid w:val="00A92DB9"/>
    <w:rsid w:val="00A93738"/>
    <w:rsid w:val="00A937B4"/>
    <w:rsid w:val="00A94084"/>
    <w:rsid w:val="00A9446E"/>
    <w:rsid w:val="00A94AD0"/>
    <w:rsid w:val="00A953A8"/>
    <w:rsid w:val="00A96852"/>
    <w:rsid w:val="00A96C21"/>
    <w:rsid w:val="00A9791D"/>
    <w:rsid w:val="00A97B20"/>
    <w:rsid w:val="00A97D4A"/>
    <w:rsid w:val="00A97DB8"/>
    <w:rsid w:val="00AA0209"/>
    <w:rsid w:val="00AA03A6"/>
    <w:rsid w:val="00AA0923"/>
    <w:rsid w:val="00AA1128"/>
    <w:rsid w:val="00AA1A7C"/>
    <w:rsid w:val="00AA1ADA"/>
    <w:rsid w:val="00AA20B3"/>
    <w:rsid w:val="00AA2A7D"/>
    <w:rsid w:val="00AA2A95"/>
    <w:rsid w:val="00AA2ECC"/>
    <w:rsid w:val="00AA3495"/>
    <w:rsid w:val="00AA3A3E"/>
    <w:rsid w:val="00AA3B94"/>
    <w:rsid w:val="00AA3C94"/>
    <w:rsid w:val="00AA41D4"/>
    <w:rsid w:val="00AA4203"/>
    <w:rsid w:val="00AA4775"/>
    <w:rsid w:val="00AA488F"/>
    <w:rsid w:val="00AA5515"/>
    <w:rsid w:val="00AA553A"/>
    <w:rsid w:val="00AA567F"/>
    <w:rsid w:val="00AA583C"/>
    <w:rsid w:val="00AA65CF"/>
    <w:rsid w:val="00AA6A88"/>
    <w:rsid w:val="00AA6C0F"/>
    <w:rsid w:val="00AB02DD"/>
    <w:rsid w:val="00AB045C"/>
    <w:rsid w:val="00AB05BB"/>
    <w:rsid w:val="00AB090C"/>
    <w:rsid w:val="00AB0F9A"/>
    <w:rsid w:val="00AB1160"/>
    <w:rsid w:val="00AB1411"/>
    <w:rsid w:val="00AB142E"/>
    <w:rsid w:val="00AB1C10"/>
    <w:rsid w:val="00AB212D"/>
    <w:rsid w:val="00AB32C1"/>
    <w:rsid w:val="00AB3552"/>
    <w:rsid w:val="00AB49C3"/>
    <w:rsid w:val="00AB55F8"/>
    <w:rsid w:val="00AB5DF2"/>
    <w:rsid w:val="00AB6C4D"/>
    <w:rsid w:val="00AB7866"/>
    <w:rsid w:val="00AC0894"/>
    <w:rsid w:val="00AC1D3B"/>
    <w:rsid w:val="00AC1D7C"/>
    <w:rsid w:val="00AC226A"/>
    <w:rsid w:val="00AC246C"/>
    <w:rsid w:val="00AC26BF"/>
    <w:rsid w:val="00AC2FB2"/>
    <w:rsid w:val="00AC32FB"/>
    <w:rsid w:val="00AC34C0"/>
    <w:rsid w:val="00AC3ADE"/>
    <w:rsid w:val="00AC3F58"/>
    <w:rsid w:val="00AC4C92"/>
    <w:rsid w:val="00AC4E28"/>
    <w:rsid w:val="00AC4E71"/>
    <w:rsid w:val="00AC4F7E"/>
    <w:rsid w:val="00AC5700"/>
    <w:rsid w:val="00AC5A64"/>
    <w:rsid w:val="00AC7042"/>
    <w:rsid w:val="00AC752F"/>
    <w:rsid w:val="00AC7B8D"/>
    <w:rsid w:val="00AC7E49"/>
    <w:rsid w:val="00AD099F"/>
    <w:rsid w:val="00AD16B8"/>
    <w:rsid w:val="00AD1C10"/>
    <w:rsid w:val="00AD2565"/>
    <w:rsid w:val="00AD2831"/>
    <w:rsid w:val="00AD2E7B"/>
    <w:rsid w:val="00AD2F8F"/>
    <w:rsid w:val="00AD3685"/>
    <w:rsid w:val="00AD3798"/>
    <w:rsid w:val="00AD3F4F"/>
    <w:rsid w:val="00AD403C"/>
    <w:rsid w:val="00AD4153"/>
    <w:rsid w:val="00AD4838"/>
    <w:rsid w:val="00AD5420"/>
    <w:rsid w:val="00AD55ED"/>
    <w:rsid w:val="00AD56CF"/>
    <w:rsid w:val="00AD5DDB"/>
    <w:rsid w:val="00AD5E3E"/>
    <w:rsid w:val="00AD60B8"/>
    <w:rsid w:val="00AD60EF"/>
    <w:rsid w:val="00AD612C"/>
    <w:rsid w:val="00AD734C"/>
    <w:rsid w:val="00AD7922"/>
    <w:rsid w:val="00AE0413"/>
    <w:rsid w:val="00AE05BF"/>
    <w:rsid w:val="00AE07D2"/>
    <w:rsid w:val="00AE0D8D"/>
    <w:rsid w:val="00AE1EC6"/>
    <w:rsid w:val="00AE23C8"/>
    <w:rsid w:val="00AE265A"/>
    <w:rsid w:val="00AE308D"/>
    <w:rsid w:val="00AE36D1"/>
    <w:rsid w:val="00AE3DDB"/>
    <w:rsid w:val="00AE4A64"/>
    <w:rsid w:val="00AE5771"/>
    <w:rsid w:val="00AE59FC"/>
    <w:rsid w:val="00AE6AAF"/>
    <w:rsid w:val="00AE6E97"/>
    <w:rsid w:val="00AE758E"/>
    <w:rsid w:val="00AF059D"/>
    <w:rsid w:val="00AF077D"/>
    <w:rsid w:val="00AF0992"/>
    <w:rsid w:val="00AF0C7C"/>
    <w:rsid w:val="00AF0D62"/>
    <w:rsid w:val="00AF0EB3"/>
    <w:rsid w:val="00AF11F8"/>
    <w:rsid w:val="00AF1281"/>
    <w:rsid w:val="00AF14C8"/>
    <w:rsid w:val="00AF23D9"/>
    <w:rsid w:val="00AF290E"/>
    <w:rsid w:val="00AF29FA"/>
    <w:rsid w:val="00AF2CA1"/>
    <w:rsid w:val="00AF37D5"/>
    <w:rsid w:val="00AF381B"/>
    <w:rsid w:val="00AF3B84"/>
    <w:rsid w:val="00AF3F63"/>
    <w:rsid w:val="00AF4345"/>
    <w:rsid w:val="00AF463B"/>
    <w:rsid w:val="00AF4CC5"/>
    <w:rsid w:val="00AF4D6D"/>
    <w:rsid w:val="00AF5319"/>
    <w:rsid w:val="00AF59A5"/>
    <w:rsid w:val="00AF608B"/>
    <w:rsid w:val="00AF6A59"/>
    <w:rsid w:val="00AF75A9"/>
    <w:rsid w:val="00AF7BDD"/>
    <w:rsid w:val="00B00F8C"/>
    <w:rsid w:val="00B00FEC"/>
    <w:rsid w:val="00B01693"/>
    <w:rsid w:val="00B0205C"/>
    <w:rsid w:val="00B02145"/>
    <w:rsid w:val="00B0256F"/>
    <w:rsid w:val="00B02F0C"/>
    <w:rsid w:val="00B03776"/>
    <w:rsid w:val="00B03ED8"/>
    <w:rsid w:val="00B0401D"/>
    <w:rsid w:val="00B042D2"/>
    <w:rsid w:val="00B04E8D"/>
    <w:rsid w:val="00B04F50"/>
    <w:rsid w:val="00B0542F"/>
    <w:rsid w:val="00B05A05"/>
    <w:rsid w:val="00B06495"/>
    <w:rsid w:val="00B064F1"/>
    <w:rsid w:val="00B06ACE"/>
    <w:rsid w:val="00B06DA3"/>
    <w:rsid w:val="00B071D5"/>
    <w:rsid w:val="00B109DF"/>
    <w:rsid w:val="00B10E7D"/>
    <w:rsid w:val="00B10EEF"/>
    <w:rsid w:val="00B10EF0"/>
    <w:rsid w:val="00B118E1"/>
    <w:rsid w:val="00B11A39"/>
    <w:rsid w:val="00B11A5F"/>
    <w:rsid w:val="00B11A9A"/>
    <w:rsid w:val="00B120CF"/>
    <w:rsid w:val="00B1210E"/>
    <w:rsid w:val="00B1243E"/>
    <w:rsid w:val="00B129BD"/>
    <w:rsid w:val="00B12BDA"/>
    <w:rsid w:val="00B131F4"/>
    <w:rsid w:val="00B1367A"/>
    <w:rsid w:val="00B13BE0"/>
    <w:rsid w:val="00B13D2B"/>
    <w:rsid w:val="00B13F2E"/>
    <w:rsid w:val="00B14011"/>
    <w:rsid w:val="00B14793"/>
    <w:rsid w:val="00B15075"/>
    <w:rsid w:val="00B15774"/>
    <w:rsid w:val="00B15CFE"/>
    <w:rsid w:val="00B15DB9"/>
    <w:rsid w:val="00B16B86"/>
    <w:rsid w:val="00B1780E"/>
    <w:rsid w:val="00B200D3"/>
    <w:rsid w:val="00B2060E"/>
    <w:rsid w:val="00B20DCF"/>
    <w:rsid w:val="00B20F8A"/>
    <w:rsid w:val="00B215EB"/>
    <w:rsid w:val="00B22023"/>
    <w:rsid w:val="00B22522"/>
    <w:rsid w:val="00B2288A"/>
    <w:rsid w:val="00B23BF0"/>
    <w:rsid w:val="00B24D66"/>
    <w:rsid w:val="00B258AF"/>
    <w:rsid w:val="00B260D9"/>
    <w:rsid w:val="00B264B0"/>
    <w:rsid w:val="00B26CDB"/>
    <w:rsid w:val="00B26ECF"/>
    <w:rsid w:val="00B27444"/>
    <w:rsid w:val="00B274AA"/>
    <w:rsid w:val="00B2752B"/>
    <w:rsid w:val="00B27734"/>
    <w:rsid w:val="00B27771"/>
    <w:rsid w:val="00B27787"/>
    <w:rsid w:val="00B278D7"/>
    <w:rsid w:val="00B30188"/>
    <w:rsid w:val="00B3091E"/>
    <w:rsid w:val="00B31602"/>
    <w:rsid w:val="00B319FE"/>
    <w:rsid w:val="00B3232C"/>
    <w:rsid w:val="00B331B8"/>
    <w:rsid w:val="00B33786"/>
    <w:rsid w:val="00B337A4"/>
    <w:rsid w:val="00B34725"/>
    <w:rsid w:val="00B355F0"/>
    <w:rsid w:val="00B3578C"/>
    <w:rsid w:val="00B35AA1"/>
    <w:rsid w:val="00B369C4"/>
    <w:rsid w:val="00B36D9E"/>
    <w:rsid w:val="00B37019"/>
    <w:rsid w:val="00B37311"/>
    <w:rsid w:val="00B37387"/>
    <w:rsid w:val="00B373FB"/>
    <w:rsid w:val="00B37975"/>
    <w:rsid w:val="00B4106F"/>
    <w:rsid w:val="00B41BE7"/>
    <w:rsid w:val="00B424F7"/>
    <w:rsid w:val="00B42568"/>
    <w:rsid w:val="00B4316E"/>
    <w:rsid w:val="00B4339F"/>
    <w:rsid w:val="00B4376E"/>
    <w:rsid w:val="00B4381B"/>
    <w:rsid w:val="00B4383C"/>
    <w:rsid w:val="00B4403D"/>
    <w:rsid w:val="00B447F3"/>
    <w:rsid w:val="00B456A5"/>
    <w:rsid w:val="00B45847"/>
    <w:rsid w:val="00B460A1"/>
    <w:rsid w:val="00B46275"/>
    <w:rsid w:val="00B464C7"/>
    <w:rsid w:val="00B464FA"/>
    <w:rsid w:val="00B4658A"/>
    <w:rsid w:val="00B4733F"/>
    <w:rsid w:val="00B4758E"/>
    <w:rsid w:val="00B47CBB"/>
    <w:rsid w:val="00B5083E"/>
    <w:rsid w:val="00B50ADB"/>
    <w:rsid w:val="00B51604"/>
    <w:rsid w:val="00B5197B"/>
    <w:rsid w:val="00B51F64"/>
    <w:rsid w:val="00B5248D"/>
    <w:rsid w:val="00B53B4E"/>
    <w:rsid w:val="00B53C5F"/>
    <w:rsid w:val="00B53CFF"/>
    <w:rsid w:val="00B53F86"/>
    <w:rsid w:val="00B54BD8"/>
    <w:rsid w:val="00B54C55"/>
    <w:rsid w:val="00B5596C"/>
    <w:rsid w:val="00B569B2"/>
    <w:rsid w:val="00B56FBD"/>
    <w:rsid w:val="00B5715A"/>
    <w:rsid w:val="00B57327"/>
    <w:rsid w:val="00B57F2F"/>
    <w:rsid w:val="00B6002D"/>
    <w:rsid w:val="00B6010B"/>
    <w:rsid w:val="00B61262"/>
    <w:rsid w:val="00B6210A"/>
    <w:rsid w:val="00B6220A"/>
    <w:rsid w:val="00B629F3"/>
    <w:rsid w:val="00B6358B"/>
    <w:rsid w:val="00B63C08"/>
    <w:rsid w:val="00B64041"/>
    <w:rsid w:val="00B640CF"/>
    <w:rsid w:val="00B65828"/>
    <w:rsid w:val="00B65E01"/>
    <w:rsid w:val="00B665BB"/>
    <w:rsid w:val="00B66800"/>
    <w:rsid w:val="00B668CA"/>
    <w:rsid w:val="00B66AB0"/>
    <w:rsid w:val="00B66E77"/>
    <w:rsid w:val="00B677D7"/>
    <w:rsid w:val="00B7095E"/>
    <w:rsid w:val="00B70C27"/>
    <w:rsid w:val="00B70ED8"/>
    <w:rsid w:val="00B710E0"/>
    <w:rsid w:val="00B7162D"/>
    <w:rsid w:val="00B71E56"/>
    <w:rsid w:val="00B71F90"/>
    <w:rsid w:val="00B72438"/>
    <w:rsid w:val="00B727DF"/>
    <w:rsid w:val="00B72CF9"/>
    <w:rsid w:val="00B72EE9"/>
    <w:rsid w:val="00B73637"/>
    <w:rsid w:val="00B73D34"/>
    <w:rsid w:val="00B742C1"/>
    <w:rsid w:val="00B74720"/>
    <w:rsid w:val="00B74AA2"/>
    <w:rsid w:val="00B74C99"/>
    <w:rsid w:val="00B75032"/>
    <w:rsid w:val="00B750D5"/>
    <w:rsid w:val="00B7591C"/>
    <w:rsid w:val="00B75D1D"/>
    <w:rsid w:val="00B75E98"/>
    <w:rsid w:val="00B75F68"/>
    <w:rsid w:val="00B76A3F"/>
    <w:rsid w:val="00B76A7D"/>
    <w:rsid w:val="00B76CE1"/>
    <w:rsid w:val="00B76DEB"/>
    <w:rsid w:val="00B776D5"/>
    <w:rsid w:val="00B77B7E"/>
    <w:rsid w:val="00B805D0"/>
    <w:rsid w:val="00B80744"/>
    <w:rsid w:val="00B80979"/>
    <w:rsid w:val="00B81382"/>
    <w:rsid w:val="00B818AA"/>
    <w:rsid w:val="00B81B66"/>
    <w:rsid w:val="00B81BC2"/>
    <w:rsid w:val="00B81C2F"/>
    <w:rsid w:val="00B81C75"/>
    <w:rsid w:val="00B81D8F"/>
    <w:rsid w:val="00B81EEF"/>
    <w:rsid w:val="00B81F26"/>
    <w:rsid w:val="00B821DC"/>
    <w:rsid w:val="00B82628"/>
    <w:rsid w:val="00B82EBA"/>
    <w:rsid w:val="00B8344D"/>
    <w:rsid w:val="00B83CC3"/>
    <w:rsid w:val="00B840BB"/>
    <w:rsid w:val="00B84C9F"/>
    <w:rsid w:val="00B8525F"/>
    <w:rsid w:val="00B856E9"/>
    <w:rsid w:val="00B85774"/>
    <w:rsid w:val="00B85893"/>
    <w:rsid w:val="00B85BDF"/>
    <w:rsid w:val="00B86429"/>
    <w:rsid w:val="00B8648F"/>
    <w:rsid w:val="00B866C7"/>
    <w:rsid w:val="00B86EFB"/>
    <w:rsid w:val="00B87563"/>
    <w:rsid w:val="00B87EBC"/>
    <w:rsid w:val="00B87FF0"/>
    <w:rsid w:val="00B903AE"/>
    <w:rsid w:val="00B90825"/>
    <w:rsid w:val="00B9084F"/>
    <w:rsid w:val="00B90862"/>
    <w:rsid w:val="00B90DD5"/>
    <w:rsid w:val="00B912EC"/>
    <w:rsid w:val="00B915DD"/>
    <w:rsid w:val="00B917AC"/>
    <w:rsid w:val="00B91B14"/>
    <w:rsid w:val="00B91F77"/>
    <w:rsid w:val="00B926AC"/>
    <w:rsid w:val="00B92E6B"/>
    <w:rsid w:val="00B93043"/>
    <w:rsid w:val="00B93431"/>
    <w:rsid w:val="00B93500"/>
    <w:rsid w:val="00B93D97"/>
    <w:rsid w:val="00B940B6"/>
    <w:rsid w:val="00B94392"/>
    <w:rsid w:val="00B955F5"/>
    <w:rsid w:val="00B95663"/>
    <w:rsid w:val="00B95A36"/>
    <w:rsid w:val="00B95CCC"/>
    <w:rsid w:val="00B95F44"/>
    <w:rsid w:val="00B9611F"/>
    <w:rsid w:val="00B961EA"/>
    <w:rsid w:val="00B96D3C"/>
    <w:rsid w:val="00B97577"/>
    <w:rsid w:val="00B97B8F"/>
    <w:rsid w:val="00BA0FE9"/>
    <w:rsid w:val="00BA103F"/>
    <w:rsid w:val="00BA139F"/>
    <w:rsid w:val="00BA16BA"/>
    <w:rsid w:val="00BA1A0B"/>
    <w:rsid w:val="00BA1E85"/>
    <w:rsid w:val="00BA359B"/>
    <w:rsid w:val="00BA3A93"/>
    <w:rsid w:val="00BA4732"/>
    <w:rsid w:val="00BA4D05"/>
    <w:rsid w:val="00BA5165"/>
    <w:rsid w:val="00BA5599"/>
    <w:rsid w:val="00BA5A40"/>
    <w:rsid w:val="00BA5FD5"/>
    <w:rsid w:val="00BA62AB"/>
    <w:rsid w:val="00BA7E0B"/>
    <w:rsid w:val="00BB0053"/>
    <w:rsid w:val="00BB0DE3"/>
    <w:rsid w:val="00BB0EA0"/>
    <w:rsid w:val="00BB10CD"/>
    <w:rsid w:val="00BB10F0"/>
    <w:rsid w:val="00BB122E"/>
    <w:rsid w:val="00BB1A82"/>
    <w:rsid w:val="00BB25BB"/>
    <w:rsid w:val="00BB287A"/>
    <w:rsid w:val="00BB318A"/>
    <w:rsid w:val="00BB4973"/>
    <w:rsid w:val="00BB4A6F"/>
    <w:rsid w:val="00BB56B1"/>
    <w:rsid w:val="00BB5759"/>
    <w:rsid w:val="00BB5A30"/>
    <w:rsid w:val="00BB5B98"/>
    <w:rsid w:val="00BB7BAC"/>
    <w:rsid w:val="00BB7F7D"/>
    <w:rsid w:val="00BC009A"/>
    <w:rsid w:val="00BC057A"/>
    <w:rsid w:val="00BC08D8"/>
    <w:rsid w:val="00BC08FC"/>
    <w:rsid w:val="00BC13CC"/>
    <w:rsid w:val="00BC202D"/>
    <w:rsid w:val="00BC213B"/>
    <w:rsid w:val="00BC2821"/>
    <w:rsid w:val="00BC2964"/>
    <w:rsid w:val="00BC3112"/>
    <w:rsid w:val="00BC3776"/>
    <w:rsid w:val="00BC39C4"/>
    <w:rsid w:val="00BC3D8E"/>
    <w:rsid w:val="00BC3E7F"/>
    <w:rsid w:val="00BC41B5"/>
    <w:rsid w:val="00BC4C63"/>
    <w:rsid w:val="00BC53C2"/>
    <w:rsid w:val="00BC54D1"/>
    <w:rsid w:val="00BC6308"/>
    <w:rsid w:val="00BC63B9"/>
    <w:rsid w:val="00BC63FE"/>
    <w:rsid w:val="00BC666D"/>
    <w:rsid w:val="00BC67A4"/>
    <w:rsid w:val="00BC6B4D"/>
    <w:rsid w:val="00BC6C4F"/>
    <w:rsid w:val="00BC75C4"/>
    <w:rsid w:val="00BC76AA"/>
    <w:rsid w:val="00BD1290"/>
    <w:rsid w:val="00BD1A5A"/>
    <w:rsid w:val="00BD1CFB"/>
    <w:rsid w:val="00BD2B8F"/>
    <w:rsid w:val="00BD2F3F"/>
    <w:rsid w:val="00BD35B9"/>
    <w:rsid w:val="00BD369D"/>
    <w:rsid w:val="00BD36EC"/>
    <w:rsid w:val="00BD4A52"/>
    <w:rsid w:val="00BD51CA"/>
    <w:rsid w:val="00BD5CD2"/>
    <w:rsid w:val="00BD77DE"/>
    <w:rsid w:val="00BD79C2"/>
    <w:rsid w:val="00BE1F2E"/>
    <w:rsid w:val="00BE1FA7"/>
    <w:rsid w:val="00BE2AD7"/>
    <w:rsid w:val="00BE2BAA"/>
    <w:rsid w:val="00BE4F8D"/>
    <w:rsid w:val="00BE590A"/>
    <w:rsid w:val="00BE5DC6"/>
    <w:rsid w:val="00BE66A5"/>
    <w:rsid w:val="00BE71DF"/>
    <w:rsid w:val="00BE770F"/>
    <w:rsid w:val="00BE778C"/>
    <w:rsid w:val="00BE7FE3"/>
    <w:rsid w:val="00BF01D4"/>
    <w:rsid w:val="00BF0463"/>
    <w:rsid w:val="00BF0CFC"/>
    <w:rsid w:val="00BF1B9B"/>
    <w:rsid w:val="00BF20FB"/>
    <w:rsid w:val="00BF2355"/>
    <w:rsid w:val="00BF2997"/>
    <w:rsid w:val="00BF2B84"/>
    <w:rsid w:val="00BF4C22"/>
    <w:rsid w:val="00BF4CD1"/>
    <w:rsid w:val="00BF4DD7"/>
    <w:rsid w:val="00BF51E4"/>
    <w:rsid w:val="00BF59E2"/>
    <w:rsid w:val="00BF6043"/>
    <w:rsid w:val="00BF76ED"/>
    <w:rsid w:val="00BF774F"/>
    <w:rsid w:val="00BF7850"/>
    <w:rsid w:val="00C00156"/>
    <w:rsid w:val="00C003C3"/>
    <w:rsid w:val="00C006F6"/>
    <w:rsid w:val="00C00838"/>
    <w:rsid w:val="00C008C6"/>
    <w:rsid w:val="00C00BE6"/>
    <w:rsid w:val="00C00F80"/>
    <w:rsid w:val="00C01250"/>
    <w:rsid w:val="00C01619"/>
    <w:rsid w:val="00C02C01"/>
    <w:rsid w:val="00C03041"/>
    <w:rsid w:val="00C035DA"/>
    <w:rsid w:val="00C03815"/>
    <w:rsid w:val="00C041F4"/>
    <w:rsid w:val="00C04C59"/>
    <w:rsid w:val="00C0524E"/>
    <w:rsid w:val="00C05428"/>
    <w:rsid w:val="00C058A3"/>
    <w:rsid w:val="00C05E05"/>
    <w:rsid w:val="00C0711F"/>
    <w:rsid w:val="00C077E1"/>
    <w:rsid w:val="00C107BE"/>
    <w:rsid w:val="00C10BD0"/>
    <w:rsid w:val="00C10C03"/>
    <w:rsid w:val="00C112F7"/>
    <w:rsid w:val="00C1161D"/>
    <w:rsid w:val="00C11E13"/>
    <w:rsid w:val="00C12CC4"/>
    <w:rsid w:val="00C12CE6"/>
    <w:rsid w:val="00C12D9C"/>
    <w:rsid w:val="00C13208"/>
    <w:rsid w:val="00C133F5"/>
    <w:rsid w:val="00C1360E"/>
    <w:rsid w:val="00C13819"/>
    <w:rsid w:val="00C13CCA"/>
    <w:rsid w:val="00C142EA"/>
    <w:rsid w:val="00C1475A"/>
    <w:rsid w:val="00C14AD2"/>
    <w:rsid w:val="00C14CA5"/>
    <w:rsid w:val="00C15BE1"/>
    <w:rsid w:val="00C160D9"/>
    <w:rsid w:val="00C16B32"/>
    <w:rsid w:val="00C16FF1"/>
    <w:rsid w:val="00C17089"/>
    <w:rsid w:val="00C1715B"/>
    <w:rsid w:val="00C1757F"/>
    <w:rsid w:val="00C17B74"/>
    <w:rsid w:val="00C17BCC"/>
    <w:rsid w:val="00C20001"/>
    <w:rsid w:val="00C20358"/>
    <w:rsid w:val="00C20A09"/>
    <w:rsid w:val="00C20AEB"/>
    <w:rsid w:val="00C20F22"/>
    <w:rsid w:val="00C21FF8"/>
    <w:rsid w:val="00C220F2"/>
    <w:rsid w:val="00C223A0"/>
    <w:rsid w:val="00C23BBD"/>
    <w:rsid w:val="00C2455C"/>
    <w:rsid w:val="00C24638"/>
    <w:rsid w:val="00C26495"/>
    <w:rsid w:val="00C26B77"/>
    <w:rsid w:val="00C273ED"/>
    <w:rsid w:val="00C27447"/>
    <w:rsid w:val="00C27891"/>
    <w:rsid w:val="00C27D45"/>
    <w:rsid w:val="00C300F5"/>
    <w:rsid w:val="00C30AED"/>
    <w:rsid w:val="00C30BEE"/>
    <w:rsid w:val="00C31073"/>
    <w:rsid w:val="00C314B5"/>
    <w:rsid w:val="00C32532"/>
    <w:rsid w:val="00C32570"/>
    <w:rsid w:val="00C32C1E"/>
    <w:rsid w:val="00C32D53"/>
    <w:rsid w:val="00C32F69"/>
    <w:rsid w:val="00C3312E"/>
    <w:rsid w:val="00C337CD"/>
    <w:rsid w:val="00C33CD5"/>
    <w:rsid w:val="00C340CF"/>
    <w:rsid w:val="00C34101"/>
    <w:rsid w:val="00C348FE"/>
    <w:rsid w:val="00C34FBC"/>
    <w:rsid w:val="00C35087"/>
    <w:rsid w:val="00C3523B"/>
    <w:rsid w:val="00C35947"/>
    <w:rsid w:val="00C36B6C"/>
    <w:rsid w:val="00C36FFE"/>
    <w:rsid w:val="00C40A83"/>
    <w:rsid w:val="00C40D37"/>
    <w:rsid w:val="00C40F06"/>
    <w:rsid w:val="00C40FA8"/>
    <w:rsid w:val="00C412E1"/>
    <w:rsid w:val="00C413EC"/>
    <w:rsid w:val="00C416FD"/>
    <w:rsid w:val="00C41E73"/>
    <w:rsid w:val="00C41F28"/>
    <w:rsid w:val="00C41FA0"/>
    <w:rsid w:val="00C4271F"/>
    <w:rsid w:val="00C42A6C"/>
    <w:rsid w:val="00C42B60"/>
    <w:rsid w:val="00C43292"/>
    <w:rsid w:val="00C43E4A"/>
    <w:rsid w:val="00C43FD4"/>
    <w:rsid w:val="00C4445E"/>
    <w:rsid w:val="00C44846"/>
    <w:rsid w:val="00C45A51"/>
    <w:rsid w:val="00C469E3"/>
    <w:rsid w:val="00C46CCD"/>
    <w:rsid w:val="00C47155"/>
    <w:rsid w:val="00C47987"/>
    <w:rsid w:val="00C47B25"/>
    <w:rsid w:val="00C47CD2"/>
    <w:rsid w:val="00C47D56"/>
    <w:rsid w:val="00C510DE"/>
    <w:rsid w:val="00C53085"/>
    <w:rsid w:val="00C536E4"/>
    <w:rsid w:val="00C538AE"/>
    <w:rsid w:val="00C53C32"/>
    <w:rsid w:val="00C53E7A"/>
    <w:rsid w:val="00C54492"/>
    <w:rsid w:val="00C544B6"/>
    <w:rsid w:val="00C54601"/>
    <w:rsid w:val="00C54E26"/>
    <w:rsid w:val="00C55D06"/>
    <w:rsid w:val="00C56A84"/>
    <w:rsid w:val="00C573C7"/>
    <w:rsid w:val="00C575E8"/>
    <w:rsid w:val="00C5777E"/>
    <w:rsid w:val="00C57A9A"/>
    <w:rsid w:val="00C57EB0"/>
    <w:rsid w:val="00C60984"/>
    <w:rsid w:val="00C60E33"/>
    <w:rsid w:val="00C6105E"/>
    <w:rsid w:val="00C6111A"/>
    <w:rsid w:val="00C615DC"/>
    <w:rsid w:val="00C61801"/>
    <w:rsid w:val="00C618DF"/>
    <w:rsid w:val="00C65030"/>
    <w:rsid w:val="00C652A1"/>
    <w:rsid w:val="00C655E4"/>
    <w:rsid w:val="00C65738"/>
    <w:rsid w:val="00C6590A"/>
    <w:rsid w:val="00C65FFB"/>
    <w:rsid w:val="00C66663"/>
    <w:rsid w:val="00C668D8"/>
    <w:rsid w:val="00C66BCD"/>
    <w:rsid w:val="00C66E74"/>
    <w:rsid w:val="00C67029"/>
    <w:rsid w:val="00C6717B"/>
    <w:rsid w:val="00C70B38"/>
    <w:rsid w:val="00C70B43"/>
    <w:rsid w:val="00C714F2"/>
    <w:rsid w:val="00C71A56"/>
    <w:rsid w:val="00C72FA0"/>
    <w:rsid w:val="00C730CC"/>
    <w:rsid w:val="00C73705"/>
    <w:rsid w:val="00C740DE"/>
    <w:rsid w:val="00C7532A"/>
    <w:rsid w:val="00C75721"/>
    <w:rsid w:val="00C760A6"/>
    <w:rsid w:val="00C762B7"/>
    <w:rsid w:val="00C763D3"/>
    <w:rsid w:val="00C76825"/>
    <w:rsid w:val="00C77C4B"/>
    <w:rsid w:val="00C77D50"/>
    <w:rsid w:val="00C77F77"/>
    <w:rsid w:val="00C80DC6"/>
    <w:rsid w:val="00C815E4"/>
    <w:rsid w:val="00C8290C"/>
    <w:rsid w:val="00C8512B"/>
    <w:rsid w:val="00C8565C"/>
    <w:rsid w:val="00C858C8"/>
    <w:rsid w:val="00C85A79"/>
    <w:rsid w:val="00C86242"/>
    <w:rsid w:val="00C8632D"/>
    <w:rsid w:val="00C86B22"/>
    <w:rsid w:val="00C86D64"/>
    <w:rsid w:val="00C87CDD"/>
    <w:rsid w:val="00C909EE"/>
    <w:rsid w:val="00C90E27"/>
    <w:rsid w:val="00C910ED"/>
    <w:rsid w:val="00C914C9"/>
    <w:rsid w:val="00C9156F"/>
    <w:rsid w:val="00C91E57"/>
    <w:rsid w:val="00C922E8"/>
    <w:rsid w:val="00C93188"/>
    <w:rsid w:val="00C94A1B"/>
    <w:rsid w:val="00C94EF3"/>
    <w:rsid w:val="00C952A9"/>
    <w:rsid w:val="00C9534F"/>
    <w:rsid w:val="00C95E98"/>
    <w:rsid w:val="00C95F67"/>
    <w:rsid w:val="00C961C0"/>
    <w:rsid w:val="00C965E4"/>
    <w:rsid w:val="00C9720C"/>
    <w:rsid w:val="00C9739A"/>
    <w:rsid w:val="00CA13BF"/>
    <w:rsid w:val="00CA13F7"/>
    <w:rsid w:val="00CA1463"/>
    <w:rsid w:val="00CA14DE"/>
    <w:rsid w:val="00CA2595"/>
    <w:rsid w:val="00CA2A57"/>
    <w:rsid w:val="00CA2C4B"/>
    <w:rsid w:val="00CA30A9"/>
    <w:rsid w:val="00CA35EC"/>
    <w:rsid w:val="00CA3D36"/>
    <w:rsid w:val="00CA3EC4"/>
    <w:rsid w:val="00CA4249"/>
    <w:rsid w:val="00CA4EF3"/>
    <w:rsid w:val="00CA5426"/>
    <w:rsid w:val="00CA575F"/>
    <w:rsid w:val="00CA57D4"/>
    <w:rsid w:val="00CA6F7C"/>
    <w:rsid w:val="00CA7C8E"/>
    <w:rsid w:val="00CB0265"/>
    <w:rsid w:val="00CB0652"/>
    <w:rsid w:val="00CB095E"/>
    <w:rsid w:val="00CB0A8A"/>
    <w:rsid w:val="00CB138C"/>
    <w:rsid w:val="00CB13CD"/>
    <w:rsid w:val="00CB1BD3"/>
    <w:rsid w:val="00CB21EF"/>
    <w:rsid w:val="00CB26B1"/>
    <w:rsid w:val="00CB2714"/>
    <w:rsid w:val="00CB2824"/>
    <w:rsid w:val="00CB2C75"/>
    <w:rsid w:val="00CB2F95"/>
    <w:rsid w:val="00CB30E7"/>
    <w:rsid w:val="00CB3270"/>
    <w:rsid w:val="00CB3823"/>
    <w:rsid w:val="00CB4DA4"/>
    <w:rsid w:val="00CB557A"/>
    <w:rsid w:val="00CB6108"/>
    <w:rsid w:val="00CB644A"/>
    <w:rsid w:val="00CB65A6"/>
    <w:rsid w:val="00CB7071"/>
    <w:rsid w:val="00CB75F9"/>
    <w:rsid w:val="00CB7D14"/>
    <w:rsid w:val="00CB7D9F"/>
    <w:rsid w:val="00CC07A1"/>
    <w:rsid w:val="00CC0824"/>
    <w:rsid w:val="00CC0840"/>
    <w:rsid w:val="00CC08D7"/>
    <w:rsid w:val="00CC0A9A"/>
    <w:rsid w:val="00CC0EA3"/>
    <w:rsid w:val="00CC156F"/>
    <w:rsid w:val="00CC2B9C"/>
    <w:rsid w:val="00CC2BDD"/>
    <w:rsid w:val="00CC30D6"/>
    <w:rsid w:val="00CC326E"/>
    <w:rsid w:val="00CC378A"/>
    <w:rsid w:val="00CC38EE"/>
    <w:rsid w:val="00CC4867"/>
    <w:rsid w:val="00CC566D"/>
    <w:rsid w:val="00CC5CA4"/>
    <w:rsid w:val="00CC60CD"/>
    <w:rsid w:val="00CC6AA6"/>
    <w:rsid w:val="00CC6ACF"/>
    <w:rsid w:val="00CC722F"/>
    <w:rsid w:val="00CC726E"/>
    <w:rsid w:val="00CC7476"/>
    <w:rsid w:val="00CC75EE"/>
    <w:rsid w:val="00CD0BAE"/>
    <w:rsid w:val="00CD1017"/>
    <w:rsid w:val="00CD129C"/>
    <w:rsid w:val="00CD12BA"/>
    <w:rsid w:val="00CD181E"/>
    <w:rsid w:val="00CD2C45"/>
    <w:rsid w:val="00CD387C"/>
    <w:rsid w:val="00CD474C"/>
    <w:rsid w:val="00CD5589"/>
    <w:rsid w:val="00CD5A21"/>
    <w:rsid w:val="00CD5CCC"/>
    <w:rsid w:val="00CD6B16"/>
    <w:rsid w:val="00CD6B5E"/>
    <w:rsid w:val="00CD7045"/>
    <w:rsid w:val="00CD7422"/>
    <w:rsid w:val="00CE0950"/>
    <w:rsid w:val="00CE0FC5"/>
    <w:rsid w:val="00CE11D8"/>
    <w:rsid w:val="00CE1648"/>
    <w:rsid w:val="00CE1A90"/>
    <w:rsid w:val="00CE1C5C"/>
    <w:rsid w:val="00CE1CA9"/>
    <w:rsid w:val="00CE1E07"/>
    <w:rsid w:val="00CE2567"/>
    <w:rsid w:val="00CE2A65"/>
    <w:rsid w:val="00CE2E49"/>
    <w:rsid w:val="00CE3037"/>
    <w:rsid w:val="00CE32AD"/>
    <w:rsid w:val="00CE3361"/>
    <w:rsid w:val="00CE3F49"/>
    <w:rsid w:val="00CE4946"/>
    <w:rsid w:val="00CE49B0"/>
    <w:rsid w:val="00CE4EA8"/>
    <w:rsid w:val="00CE5261"/>
    <w:rsid w:val="00CE584B"/>
    <w:rsid w:val="00CE5A0A"/>
    <w:rsid w:val="00CE6C5C"/>
    <w:rsid w:val="00CE72F6"/>
    <w:rsid w:val="00CE7FF2"/>
    <w:rsid w:val="00CF063B"/>
    <w:rsid w:val="00CF0E8B"/>
    <w:rsid w:val="00CF1090"/>
    <w:rsid w:val="00CF12DA"/>
    <w:rsid w:val="00CF1AB9"/>
    <w:rsid w:val="00CF1B03"/>
    <w:rsid w:val="00CF1B1E"/>
    <w:rsid w:val="00CF1E58"/>
    <w:rsid w:val="00CF1F79"/>
    <w:rsid w:val="00CF2B1C"/>
    <w:rsid w:val="00CF2B8E"/>
    <w:rsid w:val="00CF39B2"/>
    <w:rsid w:val="00CF3E3D"/>
    <w:rsid w:val="00CF4060"/>
    <w:rsid w:val="00CF52EB"/>
    <w:rsid w:val="00CF57AF"/>
    <w:rsid w:val="00CF585D"/>
    <w:rsid w:val="00CF5CA8"/>
    <w:rsid w:val="00CF6EA9"/>
    <w:rsid w:val="00CF70D5"/>
    <w:rsid w:val="00CF72BD"/>
    <w:rsid w:val="00CF767E"/>
    <w:rsid w:val="00CF78C0"/>
    <w:rsid w:val="00CF793A"/>
    <w:rsid w:val="00D00C54"/>
    <w:rsid w:val="00D015A8"/>
    <w:rsid w:val="00D024F9"/>
    <w:rsid w:val="00D027F9"/>
    <w:rsid w:val="00D032AA"/>
    <w:rsid w:val="00D03A3E"/>
    <w:rsid w:val="00D03B1A"/>
    <w:rsid w:val="00D03D46"/>
    <w:rsid w:val="00D03E97"/>
    <w:rsid w:val="00D040BB"/>
    <w:rsid w:val="00D056E9"/>
    <w:rsid w:val="00D05CB6"/>
    <w:rsid w:val="00D06325"/>
    <w:rsid w:val="00D07684"/>
    <w:rsid w:val="00D076A6"/>
    <w:rsid w:val="00D0789A"/>
    <w:rsid w:val="00D07F59"/>
    <w:rsid w:val="00D1026B"/>
    <w:rsid w:val="00D104B2"/>
    <w:rsid w:val="00D10986"/>
    <w:rsid w:val="00D1188C"/>
    <w:rsid w:val="00D11BB2"/>
    <w:rsid w:val="00D123F2"/>
    <w:rsid w:val="00D12D14"/>
    <w:rsid w:val="00D12F1F"/>
    <w:rsid w:val="00D13207"/>
    <w:rsid w:val="00D13358"/>
    <w:rsid w:val="00D1342C"/>
    <w:rsid w:val="00D1421E"/>
    <w:rsid w:val="00D142DE"/>
    <w:rsid w:val="00D142FA"/>
    <w:rsid w:val="00D14873"/>
    <w:rsid w:val="00D14C06"/>
    <w:rsid w:val="00D14DAF"/>
    <w:rsid w:val="00D1564A"/>
    <w:rsid w:val="00D156E5"/>
    <w:rsid w:val="00D15AF0"/>
    <w:rsid w:val="00D15D3B"/>
    <w:rsid w:val="00D16747"/>
    <w:rsid w:val="00D175C7"/>
    <w:rsid w:val="00D17E09"/>
    <w:rsid w:val="00D20886"/>
    <w:rsid w:val="00D2104F"/>
    <w:rsid w:val="00D22E00"/>
    <w:rsid w:val="00D240A6"/>
    <w:rsid w:val="00D251E6"/>
    <w:rsid w:val="00D259B0"/>
    <w:rsid w:val="00D26097"/>
    <w:rsid w:val="00D261C5"/>
    <w:rsid w:val="00D26391"/>
    <w:rsid w:val="00D2699D"/>
    <w:rsid w:val="00D27747"/>
    <w:rsid w:val="00D27B2F"/>
    <w:rsid w:val="00D27BF7"/>
    <w:rsid w:val="00D30729"/>
    <w:rsid w:val="00D30E9C"/>
    <w:rsid w:val="00D30EAF"/>
    <w:rsid w:val="00D3127E"/>
    <w:rsid w:val="00D314F6"/>
    <w:rsid w:val="00D31A4F"/>
    <w:rsid w:val="00D31D6C"/>
    <w:rsid w:val="00D31D99"/>
    <w:rsid w:val="00D31FAE"/>
    <w:rsid w:val="00D32CDD"/>
    <w:rsid w:val="00D32E0D"/>
    <w:rsid w:val="00D32E5B"/>
    <w:rsid w:val="00D3326D"/>
    <w:rsid w:val="00D333A0"/>
    <w:rsid w:val="00D33977"/>
    <w:rsid w:val="00D34097"/>
    <w:rsid w:val="00D34174"/>
    <w:rsid w:val="00D3544C"/>
    <w:rsid w:val="00D361A1"/>
    <w:rsid w:val="00D3719F"/>
    <w:rsid w:val="00D371C8"/>
    <w:rsid w:val="00D373B0"/>
    <w:rsid w:val="00D4061B"/>
    <w:rsid w:val="00D41CAE"/>
    <w:rsid w:val="00D431DA"/>
    <w:rsid w:val="00D43450"/>
    <w:rsid w:val="00D43D75"/>
    <w:rsid w:val="00D43F48"/>
    <w:rsid w:val="00D43F90"/>
    <w:rsid w:val="00D44156"/>
    <w:rsid w:val="00D44198"/>
    <w:rsid w:val="00D4427C"/>
    <w:rsid w:val="00D445B3"/>
    <w:rsid w:val="00D44AD0"/>
    <w:rsid w:val="00D453B5"/>
    <w:rsid w:val="00D45977"/>
    <w:rsid w:val="00D46DBF"/>
    <w:rsid w:val="00D46F26"/>
    <w:rsid w:val="00D473E9"/>
    <w:rsid w:val="00D47591"/>
    <w:rsid w:val="00D50F4A"/>
    <w:rsid w:val="00D51089"/>
    <w:rsid w:val="00D51095"/>
    <w:rsid w:val="00D5228C"/>
    <w:rsid w:val="00D52E06"/>
    <w:rsid w:val="00D53650"/>
    <w:rsid w:val="00D54129"/>
    <w:rsid w:val="00D553C7"/>
    <w:rsid w:val="00D5648F"/>
    <w:rsid w:val="00D5651D"/>
    <w:rsid w:val="00D57B21"/>
    <w:rsid w:val="00D57B9A"/>
    <w:rsid w:val="00D60190"/>
    <w:rsid w:val="00D602D3"/>
    <w:rsid w:val="00D605A5"/>
    <w:rsid w:val="00D606A0"/>
    <w:rsid w:val="00D60A2F"/>
    <w:rsid w:val="00D60DAB"/>
    <w:rsid w:val="00D61A8A"/>
    <w:rsid w:val="00D62369"/>
    <w:rsid w:val="00D623AA"/>
    <w:rsid w:val="00D62A24"/>
    <w:rsid w:val="00D62FAC"/>
    <w:rsid w:val="00D635B0"/>
    <w:rsid w:val="00D637A9"/>
    <w:rsid w:val="00D63BE1"/>
    <w:rsid w:val="00D65280"/>
    <w:rsid w:val="00D659F8"/>
    <w:rsid w:val="00D65D96"/>
    <w:rsid w:val="00D6616F"/>
    <w:rsid w:val="00D6699B"/>
    <w:rsid w:val="00D7009E"/>
    <w:rsid w:val="00D7068C"/>
    <w:rsid w:val="00D70C63"/>
    <w:rsid w:val="00D710C5"/>
    <w:rsid w:val="00D71705"/>
    <w:rsid w:val="00D71888"/>
    <w:rsid w:val="00D71B45"/>
    <w:rsid w:val="00D72258"/>
    <w:rsid w:val="00D722C1"/>
    <w:rsid w:val="00D72437"/>
    <w:rsid w:val="00D726A5"/>
    <w:rsid w:val="00D727AC"/>
    <w:rsid w:val="00D72AC2"/>
    <w:rsid w:val="00D72CAE"/>
    <w:rsid w:val="00D73F28"/>
    <w:rsid w:val="00D74605"/>
    <w:rsid w:val="00D74660"/>
    <w:rsid w:val="00D74797"/>
    <w:rsid w:val="00D74968"/>
    <w:rsid w:val="00D749D2"/>
    <w:rsid w:val="00D74D9B"/>
    <w:rsid w:val="00D750A2"/>
    <w:rsid w:val="00D75650"/>
    <w:rsid w:val="00D756E8"/>
    <w:rsid w:val="00D76F8C"/>
    <w:rsid w:val="00D779E7"/>
    <w:rsid w:val="00D801EB"/>
    <w:rsid w:val="00D80747"/>
    <w:rsid w:val="00D8099F"/>
    <w:rsid w:val="00D809FF"/>
    <w:rsid w:val="00D80E48"/>
    <w:rsid w:val="00D810F2"/>
    <w:rsid w:val="00D811DC"/>
    <w:rsid w:val="00D81285"/>
    <w:rsid w:val="00D81B9A"/>
    <w:rsid w:val="00D822C6"/>
    <w:rsid w:val="00D82522"/>
    <w:rsid w:val="00D82890"/>
    <w:rsid w:val="00D82D27"/>
    <w:rsid w:val="00D83CCC"/>
    <w:rsid w:val="00D843D6"/>
    <w:rsid w:val="00D85237"/>
    <w:rsid w:val="00D85475"/>
    <w:rsid w:val="00D85566"/>
    <w:rsid w:val="00D85A2F"/>
    <w:rsid w:val="00D85A69"/>
    <w:rsid w:val="00D85FF7"/>
    <w:rsid w:val="00D86605"/>
    <w:rsid w:val="00D87BDC"/>
    <w:rsid w:val="00D87CC9"/>
    <w:rsid w:val="00D9065E"/>
    <w:rsid w:val="00D9096B"/>
    <w:rsid w:val="00D90B9F"/>
    <w:rsid w:val="00D90D1C"/>
    <w:rsid w:val="00D90D5C"/>
    <w:rsid w:val="00D90ED4"/>
    <w:rsid w:val="00D90FF0"/>
    <w:rsid w:val="00D91838"/>
    <w:rsid w:val="00D920E8"/>
    <w:rsid w:val="00D92722"/>
    <w:rsid w:val="00D92BF2"/>
    <w:rsid w:val="00D93295"/>
    <w:rsid w:val="00D9335B"/>
    <w:rsid w:val="00D93DAF"/>
    <w:rsid w:val="00D941AE"/>
    <w:rsid w:val="00D94BA4"/>
    <w:rsid w:val="00D94E5E"/>
    <w:rsid w:val="00D94F2C"/>
    <w:rsid w:val="00D96138"/>
    <w:rsid w:val="00D965AB"/>
    <w:rsid w:val="00D96B07"/>
    <w:rsid w:val="00D96BD2"/>
    <w:rsid w:val="00D974EC"/>
    <w:rsid w:val="00D97594"/>
    <w:rsid w:val="00DA002B"/>
    <w:rsid w:val="00DA0351"/>
    <w:rsid w:val="00DA0417"/>
    <w:rsid w:val="00DA059A"/>
    <w:rsid w:val="00DA0676"/>
    <w:rsid w:val="00DA077F"/>
    <w:rsid w:val="00DA08F0"/>
    <w:rsid w:val="00DA0F27"/>
    <w:rsid w:val="00DA156A"/>
    <w:rsid w:val="00DA1DA8"/>
    <w:rsid w:val="00DA22C1"/>
    <w:rsid w:val="00DA24B0"/>
    <w:rsid w:val="00DA2582"/>
    <w:rsid w:val="00DA2694"/>
    <w:rsid w:val="00DA38BB"/>
    <w:rsid w:val="00DA3CF1"/>
    <w:rsid w:val="00DA4B0E"/>
    <w:rsid w:val="00DA50E4"/>
    <w:rsid w:val="00DA5BEB"/>
    <w:rsid w:val="00DA6BFD"/>
    <w:rsid w:val="00DA7261"/>
    <w:rsid w:val="00DA7645"/>
    <w:rsid w:val="00DA7E15"/>
    <w:rsid w:val="00DA7EE0"/>
    <w:rsid w:val="00DA7FC8"/>
    <w:rsid w:val="00DB02FF"/>
    <w:rsid w:val="00DB10BD"/>
    <w:rsid w:val="00DB1433"/>
    <w:rsid w:val="00DB197C"/>
    <w:rsid w:val="00DB1AAF"/>
    <w:rsid w:val="00DB1F14"/>
    <w:rsid w:val="00DB26B5"/>
    <w:rsid w:val="00DB31ED"/>
    <w:rsid w:val="00DB3AA0"/>
    <w:rsid w:val="00DB3C49"/>
    <w:rsid w:val="00DB41B9"/>
    <w:rsid w:val="00DB42C2"/>
    <w:rsid w:val="00DB444B"/>
    <w:rsid w:val="00DB4459"/>
    <w:rsid w:val="00DB4628"/>
    <w:rsid w:val="00DB4714"/>
    <w:rsid w:val="00DB4788"/>
    <w:rsid w:val="00DB4D04"/>
    <w:rsid w:val="00DB510A"/>
    <w:rsid w:val="00DB5178"/>
    <w:rsid w:val="00DB5386"/>
    <w:rsid w:val="00DB5ABE"/>
    <w:rsid w:val="00DB5E7F"/>
    <w:rsid w:val="00DB6292"/>
    <w:rsid w:val="00DB632B"/>
    <w:rsid w:val="00DB67E7"/>
    <w:rsid w:val="00DB68BB"/>
    <w:rsid w:val="00DB6F55"/>
    <w:rsid w:val="00DB7F10"/>
    <w:rsid w:val="00DC1524"/>
    <w:rsid w:val="00DC1889"/>
    <w:rsid w:val="00DC1CA3"/>
    <w:rsid w:val="00DC2A33"/>
    <w:rsid w:val="00DC3214"/>
    <w:rsid w:val="00DC3537"/>
    <w:rsid w:val="00DC3579"/>
    <w:rsid w:val="00DC3A57"/>
    <w:rsid w:val="00DC3E0F"/>
    <w:rsid w:val="00DC41D8"/>
    <w:rsid w:val="00DC43AE"/>
    <w:rsid w:val="00DC466F"/>
    <w:rsid w:val="00DC4841"/>
    <w:rsid w:val="00DC51EE"/>
    <w:rsid w:val="00DC5533"/>
    <w:rsid w:val="00DC5770"/>
    <w:rsid w:val="00DC59D7"/>
    <w:rsid w:val="00DC6E13"/>
    <w:rsid w:val="00DC6E1B"/>
    <w:rsid w:val="00DC71FE"/>
    <w:rsid w:val="00DC75BB"/>
    <w:rsid w:val="00DC7EBE"/>
    <w:rsid w:val="00DD0DA2"/>
    <w:rsid w:val="00DD12EF"/>
    <w:rsid w:val="00DD157D"/>
    <w:rsid w:val="00DD158F"/>
    <w:rsid w:val="00DD16FB"/>
    <w:rsid w:val="00DD1B57"/>
    <w:rsid w:val="00DD232B"/>
    <w:rsid w:val="00DD235A"/>
    <w:rsid w:val="00DD2381"/>
    <w:rsid w:val="00DD2B1D"/>
    <w:rsid w:val="00DD3821"/>
    <w:rsid w:val="00DD391B"/>
    <w:rsid w:val="00DD45D3"/>
    <w:rsid w:val="00DD48F3"/>
    <w:rsid w:val="00DD4E0C"/>
    <w:rsid w:val="00DD5A2A"/>
    <w:rsid w:val="00DD662B"/>
    <w:rsid w:val="00DD6C92"/>
    <w:rsid w:val="00DE01AB"/>
    <w:rsid w:val="00DE0B85"/>
    <w:rsid w:val="00DE12BD"/>
    <w:rsid w:val="00DE1532"/>
    <w:rsid w:val="00DE179B"/>
    <w:rsid w:val="00DE292D"/>
    <w:rsid w:val="00DE2AA3"/>
    <w:rsid w:val="00DE30D1"/>
    <w:rsid w:val="00DE3B74"/>
    <w:rsid w:val="00DE40F7"/>
    <w:rsid w:val="00DE47DF"/>
    <w:rsid w:val="00DE4D21"/>
    <w:rsid w:val="00DE5EA6"/>
    <w:rsid w:val="00DE5F41"/>
    <w:rsid w:val="00DE61FB"/>
    <w:rsid w:val="00DE6B6A"/>
    <w:rsid w:val="00DE730F"/>
    <w:rsid w:val="00DE731D"/>
    <w:rsid w:val="00DE7A1D"/>
    <w:rsid w:val="00DE7CAB"/>
    <w:rsid w:val="00DF0A8D"/>
    <w:rsid w:val="00DF0E97"/>
    <w:rsid w:val="00DF0E9F"/>
    <w:rsid w:val="00DF11F0"/>
    <w:rsid w:val="00DF1956"/>
    <w:rsid w:val="00DF19A5"/>
    <w:rsid w:val="00DF1AD2"/>
    <w:rsid w:val="00DF1D62"/>
    <w:rsid w:val="00DF2170"/>
    <w:rsid w:val="00DF2912"/>
    <w:rsid w:val="00DF2D89"/>
    <w:rsid w:val="00DF2FC2"/>
    <w:rsid w:val="00DF3D62"/>
    <w:rsid w:val="00DF572E"/>
    <w:rsid w:val="00DF596A"/>
    <w:rsid w:val="00DF5F36"/>
    <w:rsid w:val="00DF6DA6"/>
    <w:rsid w:val="00DF708D"/>
    <w:rsid w:val="00DF751C"/>
    <w:rsid w:val="00DF7EB3"/>
    <w:rsid w:val="00DF7EB8"/>
    <w:rsid w:val="00E0029F"/>
    <w:rsid w:val="00E0031E"/>
    <w:rsid w:val="00E006E6"/>
    <w:rsid w:val="00E00FD5"/>
    <w:rsid w:val="00E01956"/>
    <w:rsid w:val="00E01ED2"/>
    <w:rsid w:val="00E02047"/>
    <w:rsid w:val="00E023E5"/>
    <w:rsid w:val="00E02837"/>
    <w:rsid w:val="00E0443C"/>
    <w:rsid w:val="00E0482D"/>
    <w:rsid w:val="00E04B4F"/>
    <w:rsid w:val="00E06BCE"/>
    <w:rsid w:val="00E06FD6"/>
    <w:rsid w:val="00E074C1"/>
    <w:rsid w:val="00E07B79"/>
    <w:rsid w:val="00E07CDC"/>
    <w:rsid w:val="00E1006A"/>
    <w:rsid w:val="00E105B9"/>
    <w:rsid w:val="00E1079E"/>
    <w:rsid w:val="00E10F6A"/>
    <w:rsid w:val="00E112FA"/>
    <w:rsid w:val="00E12CED"/>
    <w:rsid w:val="00E137D4"/>
    <w:rsid w:val="00E13D2C"/>
    <w:rsid w:val="00E13EE3"/>
    <w:rsid w:val="00E148CD"/>
    <w:rsid w:val="00E14E22"/>
    <w:rsid w:val="00E14FF5"/>
    <w:rsid w:val="00E15713"/>
    <w:rsid w:val="00E15A59"/>
    <w:rsid w:val="00E16682"/>
    <w:rsid w:val="00E1678A"/>
    <w:rsid w:val="00E16BCC"/>
    <w:rsid w:val="00E17549"/>
    <w:rsid w:val="00E17BAE"/>
    <w:rsid w:val="00E17E85"/>
    <w:rsid w:val="00E17E99"/>
    <w:rsid w:val="00E2002A"/>
    <w:rsid w:val="00E2055A"/>
    <w:rsid w:val="00E20D7C"/>
    <w:rsid w:val="00E21F2D"/>
    <w:rsid w:val="00E22A26"/>
    <w:rsid w:val="00E22DD9"/>
    <w:rsid w:val="00E2336E"/>
    <w:rsid w:val="00E23655"/>
    <w:rsid w:val="00E23AB9"/>
    <w:rsid w:val="00E23AC4"/>
    <w:rsid w:val="00E23ED2"/>
    <w:rsid w:val="00E2427B"/>
    <w:rsid w:val="00E2456D"/>
    <w:rsid w:val="00E256F7"/>
    <w:rsid w:val="00E25995"/>
    <w:rsid w:val="00E25D57"/>
    <w:rsid w:val="00E26257"/>
    <w:rsid w:val="00E264AD"/>
    <w:rsid w:val="00E26A60"/>
    <w:rsid w:val="00E26D47"/>
    <w:rsid w:val="00E27074"/>
    <w:rsid w:val="00E2777E"/>
    <w:rsid w:val="00E27E1C"/>
    <w:rsid w:val="00E300F2"/>
    <w:rsid w:val="00E31966"/>
    <w:rsid w:val="00E3203D"/>
    <w:rsid w:val="00E32AE4"/>
    <w:rsid w:val="00E32D6A"/>
    <w:rsid w:val="00E32FD0"/>
    <w:rsid w:val="00E33396"/>
    <w:rsid w:val="00E335C5"/>
    <w:rsid w:val="00E33D24"/>
    <w:rsid w:val="00E33E8E"/>
    <w:rsid w:val="00E34706"/>
    <w:rsid w:val="00E34ED4"/>
    <w:rsid w:val="00E35580"/>
    <w:rsid w:val="00E3626F"/>
    <w:rsid w:val="00E36DD5"/>
    <w:rsid w:val="00E36E11"/>
    <w:rsid w:val="00E3751A"/>
    <w:rsid w:val="00E377A6"/>
    <w:rsid w:val="00E37BF6"/>
    <w:rsid w:val="00E4005E"/>
    <w:rsid w:val="00E40A1E"/>
    <w:rsid w:val="00E41CF2"/>
    <w:rsid w:val="00E41D23"/>
    <w:rsid w:val="00E4297F"/>
    <w:rsid w:val="00E438F7"/>
    <w:rsid w:val="00E43E29"/>
    <w:rsid w:val="00E43EE5"/>
    <w:rsid w:val="00E44ACD"/>
    <w:rsid w:val="00E44CB9"/>
    <w:rsid w:val="00E45343"/>
    <w:rsid w:val="00E45B97"/>
    <w:rsid w:val="00E46852"/>
    <w:rsid w:val="00E46AB1"/>
    <w:rsid w:val="00E47134"/>
    <w:rsid w:val="00E479FF"/>
    <w:rsid w:val="00E511DA"/>
    <w:rsid w:val="00E51392"/>
    <w:rsid w:val="00E515B1"/>
    <w:rsid w:val="00E51662"/>
    <w:rsid w:val="00E5269A"/>
    <w:rsid w:val="00E535D1"/>
    <w:rsid w:val="00E536FC"/>
    <w:rsid w:val="00E53AA6"/>
    <w:rsid w:val="00E53C6C"/>
    <w:rsid w:val="00E53CB2"/>
    <w:rsid w:val="00E53D6A"/>
    <w:rsid w:val="00E54898"/>
    <w:rsid w:val="00E548F2"/>
    <w:rsid w:val="00E55558"/>
    <w:rsid w:val="00E55BB8"/>
    <w:rsid w:val="00E56344"/>
    <w:rsid w:val="00E57E87"/>
    <w:rsid w:val="00E60DE1"/>
    <w:rsid w:val="00E61076"/>
    <w:rsid w:val="00E61812"/>
    <w:rsid w:val="00E61A15"/>
    <w:rsid w:val="00E61C1E"/>
    <w:rsid w:val="00E62CF0"/>
    <w:rsid w:val="00E62E5D"/>
    <w:rsid w:val="00E63096"/>
    <w:rsid w:val="00E6446D"/>
    <w:rsid w:val="00E65073"/>
    <w:rsid w:val="00E65E8C"/>
    <w:rsid w:val="00E66098"/>
    <w:rsid w:val="00E66800"/>
    <w:rsid w:val="00E66D78"/>
    <w:rsid w:val="00E673C1"/>
    <w:rsid w:val="00E67C5C"/>
    <w:rsid w:val="00E67E55"/>
    <w:rsid w:val="00E70504"/>
    <w:rsid w:val="00E71198"/>
    <w:rsid w:val="00E71E4F"/>
    <w:rsid w:val="00E72486"/>
    <w:rsid w:val="00E724EF"/>
    <w:rsid w:val="00E7250A"/>
    <w:rsid w:val="00E7264E"/>
    <w:rsid w:val="00E72651"/>
    <w:rsid w:val="00E7364E"/>
    <w:rsid w:val="00E73957"/>
    <w:rsid w:val="00E73C90"/>
    <w:rsid w:val="00E73D3A"/>
    <w:rsid w:val="00E7412C"/>
    <w:rsid w:val="00E743A1"/>
    <w:rsid w:val="00E74513"/>
    <w:rsid w:val="00E74BC5"/>
    <w:rsid w:val="00E74F05"/>
    <w:rsid w:val="00E7518B"/>
    <w:rsid w:val="00E755A5"/>
    <w:rsid w:val="00E757B9"/>
    <w:rsid w:val="00E7593F"/>
    <w:rsid w:val="00E76497"/>
    <w:rsid w:val="00E76C33"/>
    <w:rsid w:val="00E8011B"/>
    <w:rsid w:val="00E801FE"/>
    <w:rsid w:val="00E80768"/>
    <w:rsid w:val="00E80C67"/>
    <w:rsid w:val="00E80E1E"/>
    <w:rsid w:val="00E81C6E"/>
    <w:rsid w:val="00E82135"/>
    <w:rsid w:val="00E82862"/>
    <w:rsid w:val="00E82CA0"/>
    <w:rsid w:val="00E82E17"/>
    <w:rsid w:val="00E84324"/>
    <w:rsid w:val="00E84AD4"/>
    <w:rsid w:val="00E84D20"/>
    <w:rsid w:val="00E8534F"/>
    <w:rsid w:val="00E854EA"/>
    <w:rsid w:val="00E85EC9"/>
    <w:rsid w:val="00E860EE"/>
    <w:rsid w:val="00E86456"/>
    <w:rsid w:val="00E86BAE"/>
    <w:rsid w:val="00E876A3"/>
    <w:rsid w:val="00E87894"/>
    <w:rsid w:val="00E87DC5"/>
    <w:rsid w:val="00E903A5"/>
    <w:rsid w:val="00E90400"/>
    <w:rsid w:val="00E90A19"/>
    <w:rsid w:val="00E912AA"/>
    <w:rsid w:val="00E91460"/>
    <w:rsid w:val="00E915F1"/>
    <w:rsid w:val="00E9182A"/>
    <w:rsid w:val="00E91C42"/>
    <w:rsid w:val="00E92341"/>
    <w:rsid w:val="00E92BD2"/>
    <w:rsid w:val="00E93635"/>
    <w:rsid w:val="00E9384E"/>
    <w:rsid w:val="00E93E2E"/>
    <w:rsid w:val="00E94F06"/>
    <w:rsid w:val="00E95243"/>
    <w:rsid w:val="00E956CB"/>
    <w:rsid w:val="00E958AD"/>
    <w:rsid w:val="00E960B8"/>
    <w:rsid w:val="00E96AEE"/>
    <w:rsid w:val="00E96D1C"/>
    <w:rsid w:val="00E97375"/>
    <w:rsid w:val="00E977CB"/>
    <w:rsid w:val="00E977CE"/>
    <w:rsid w:val="00E97990"/>
    <w:rsid w:val="00E97D2F"/>
    <w:rsid w:val="00E97EA7"/>
    <w:rsid w:val="00E97FB1"/>
    <w:rsid w:val="00EA0ADD"/>
    <w:rsid w:val="00EA1514"/>
    <w:rsid w:val="00EA16E1"/>
    <w:rsid w:val="00EA170C"/>
    <w:rsid w:val="00EA1767"/>
    <w:rsid w:val="00EA1F8E"/>
    <w:rsid w:val="00EA2360"/>
    <w:rsid w:val="00EA272B"/>
    <w:rsid w:val="00EA27C6"/>
    <w:rsid w:val="00EA2F5D"/>
    <w:rsid w:val="00EA301E"/>
    <w:rsid w:val="00EA34AC"/>
    <w:rsid w:val="00EA3BA1"/>
    <w:rsid w:val="00EA41B9"/>
    <w:rsid w:val="00EA449C"/>
    <w:rsid w:val="00EA4F1E"/>
    <w:rsid w:val="00EA4F7D"/>
    <w:rsid w:val="00EA5F9C"/>
    <w:rsid w:val="00EA633B"/>
    <w:rsid w:val="00EA659C"/>
    <w:rsid w:val="00EA7206"/>
    <w:rsid w:val="00EB08A1"/>
    <w:rsid w:val="00EB0A68"/>
    <w:rsid w:val="00EB0E6A"/>
    <w:rsid w:val="00EB0FE6"/>
    <w:rsid w:val="00EB16EB"/>
    <w:rsid w:val="00EB182C"/>
    <w:rsid w:val="00EB19D9"/>
    <w:rsid w:val="00EB1A00"/>
    <w:rsid w:val="00EB2287"/>
    <w:rsid w:val="00EB269D"/>
    <w:rsid w:val="00EB30E8"/>
    <w:rsid w:val="00EB344E"/>
    <w:rsid w:val="00EB397E"/>
    <w:rsid w:val="00EB400A"/>
    <w:rsid w:val="00EB42B4"/>
    <w:rsid w:val="00EB45D7"/>
    <w:rsid w:val="00EB47B3"/>
    <w:rsid w:val="00EB4926"/>
    <w:rsid w:val="00EB4B58"/>
    <w:rsid w:val="00EB4E5F"/>
    <w:rsid w:val="00EB5197"/>
    <w:rsid w:val="00EB51AD"/>
    <w:rsid w:val="00EB5629"/>
    <w:rsid w:val="00EB5734"/>
    <w:rsid w:val="00EB7133"/>
    <w:rsid w:val="00EB75EB"/>
    <w:rsid w:val="00EB7605"/>
    <w:rsid w:val="00EB76CB"/>
    <w:rsid w:val="00EC089D"/>
    <w:rsid w:val="00EC0DD3"/>
    <w:rsid w:val="00EC101A"/>
    <w:rsid w:val="00EC1394"/>
    <w:rsid w:val="00EC1E5C"/>
    <w:rsid w:val="00EC20D7"/>
    <w:rsid w:val="00EC226A"/>
    <w:rsid w:val="00EC229B"/>
    <w:rsid w:val="00EC25B6"/>
    <w:rsid w:val="00EC28DD"/>
    <w:rsid w:val="00EC2B80"/>
    <w:rsid w:val="00EC2EE6"/>
    <w:rsid w:val="00EC3012"/>
    <w:rsid w:val="00EC3713"/>
    <w:rsid w:val="00EC37A0"/>
    <w:rsid w:val="00EC3FA5"/>
    <w:rsid w:val="00EC44B6"/>
    <w:rsid w:val="00EC552D"/>
    <w:rsid w:val="00EC5B93"/>
    <w:rsid w:val="00EC64A1"/>
    <w:rsid w:val="00EC6506"/>
    <w:rsid w:val="00EC774B"/>
    <w:rsid w:val="00ED1009"/>
    <w:rsid w:val="00ED13EB"/>
    <w:rsid w:val="00ED1462"/>
    <w:rsid w:val="00ED14A1"/>
    <w:rsid w:val="00ED17FA"/>
    <w:rsid w:val="00ED1856"/>
    <w:rsid w:val="00ED24B6"/>
    <w:rsid w:val="00ED25D2"/>
    <w:rsid w:val="00ED35A5"/>
    <w:rsid w:val="00ED35C0"/>
    <w:rsid w:val="00ED3F38"/>
    <w:rsid w:val="00ED4124"/>
    <w:rsid w:val="00ED462A"/>
    <w:rsid w:val="00ED5030"/>
    <w:rsid w:val="00ED5424"/>
    <w:rsid w:val="00ED547D"/>
    <w:rsid w:val="00ED596C"/>
    <w:rsid w:val="00ED5ACF"/>
    <w:rsid w:val="00ED642C"/>
    <w:rsid w:val="00ED7ADE"/>
    <w:rsid w:val="00EE0174"/>
    <w:rsid w:val="00EE01D1"/>
    <w:rsid w:val="00EE083C"/>
    <w:rsid w:val="00EE0D6A"/>
    <w:rsid w:val="00EE12E9"/>
    <w:rsid w:val="00EE13A7"/>
    <w:rsid w:val="00EE2B55"/>
    <w:rsid w:val="00EE3341"/>
    <w:rsid w:val="00EE3404"/>
    <w:rsid w:val="00EE3445"/>
    <w:rsid w:val="00EE4436"/>
    <w:rsid w:val="00EE4BBE"/>
    <w:rsid w:val="00EE546C"/>
    <w:rsid w:val="00EE563D"/>
    <w:rsid w:val="00EE58CA"/>
    <w:rsid w:val="00EE5CF8"/>
    <w:rsid w:val="00EE5D84"/>
    <w:rsid w:val="00EE5DFC"/>
    <w:rsid w:val="00EE60E7"/>
    <w:rsid w:val="00EE60F1"/>
    <w:rsid w:val="00EE6940"/>
    <w:rsid w:val="00EE6A20"/>
    <w:rsid w:val="00EE7503"/>
    <w:rsid w:val="00EE7636"/>
    <w:rsid w:val="00EE7F14"/>
    <w:rsid w:val="00EF00A8"/>
    <w:rsid w:val="00EF02E6"/>
    <w:rsid w:val="00EF045D"/>
    <w:rsid w:val="00EF0908"/>
    <w:rsid w:val="00EF0983"/>
    <w:rsid w:val="00EF0C8C"/>
    <w:rsid w:val="00EF0E21"/>
    <w:rsid w:val="00EF0FE9"/>
    <w:rsid w:val="00EF138D"/>
    <w:rsid w:val="00EF1821"/>
    <w:rsid w:val="00EF1ABA"/>
    <w:rsid w:val="00EF1D2F"/>
    <w:rsid w:val="00EF1ED9"/>
    <w:rsid w:val="00EF20C3"/>
    <w:rsid w:val="00EF231B"/>
    <w:rsid w:val="00EF2449"/>
    <w:rsid w:val="00EF2467"/>
    <w:rsid w:val="00EF256C"/>
    <w:rsid w:val="00EF3393"/>
    <w:rsid w:val="00EF3C6A"/>
    <w:rsid w:val="00EF3F1A"/>
    <w:rsid w:val="00EF463E"/>
    <w:rsid w:val="00EF541D"/>
    <w:rsid w:val="00EF571F"/>
    <w:rsid w:val="00EF579C"/>
    <w:rsid w:val="00EF57BB"/>
    <w:rsid w:val="00EF585C"/>
    <w:rsid w:val="00EF5B95"/>
    <w:rsid w:val="00EF60B7"/>
    <w:rsid w:val="00EF613D"/>
    <w:rsid w:val="00EF7569"/>
    <w:rsid w:val="00EF77B3"/>
    <w:rsid w:val="00F003AA"/>
    <w:rsid w:val="00F00922"/>
    <w:rsid w:val="00F0102C"/>
    <w:rsid w:val="00F0106B"/>
    <w:rsid w:val="00F0134D"/>
    <w:rsid w:val="00F0137B"/>
    <w:rsid w:val="00F0139C"/>
    <w:rsid w:val="00F020E1"/>
    <w:rsid w:val="00F0221D"/>
    <w:rsid w:val="00F02DE5"/>
    <w:rsid w:val="00F0324F"/>
    <w:rsid w:val="00F03AA2"/>
    <w:rsid w:val="00F043F9"/>
    <w:rsid w:val="00F04E02"/>
    <w:rsid w:val="00F05558"/>
    <w:rsid w:val="00F0595E"/>
    <w:rsid w:val="00F05A7B"/>
    <w:rsid w:val="00F06293"/>
    <w:rsid w:val="00F06454"/>
    <w:rsid w:val="00F06AA4"/>
    <w:rsid w:val="00F06CB2"/>
    <w:rsid w:val="00F06CE3"/>
    <w:rsid w:val="00F06E72"/>
    <w:rsid w:val="00F07C8A"/>
    <w:rsid w:val="00F07D8B"/>
    <w:rsid w:val="00F07FA5"/>
    <w:rsid w:val="00F104D0"/>
    <w:rsid w:val="00F10840"/>
    <w:rsid w:val="00F10F23"/>
    <w:rsid w:val="00F116E1"/>
    <w:rsid w:val="00F11E4F"/>
    <w:rsid w:val="00F11F00"/>
    <w:rsid w:val="00F1272B"/>
    <w:rsid w:val="00F13033"/>
    <w:rsid w:val="00F13232"/>
    <w:rsid w:val="00F132E7"/>
    <w:rsid w:val="00F13A85"/>
    <w:rsid w:val="00F13C6A"/>
    <w:rsid w:val="00F13C93"/>
    <w:rsid w:val="00F14182"/>
    <w:rsid w:val="00F14212"/>
    <w:rsid w:val="00F14A1F"/>
    <w:rsid w:val="00F14BE6"/>
    <w:rsid w:val="00F14C11"/>
    <w:rsid w:val="00F14D95"/>
    <w:rsid w:val="00F15A01"/>
    <w:rsid w:val="00F15AB8"/>
    <w:rsid w:val="00F15D2C"/>
    <w:rsid w:val="00F16582"/>
    <w:rsid w:val="00F169B8"/>
    <w:rsid w:val="00F16B9D"/>
    <w:rsid w:val="00F16CE1"/>
    <w:rsid w:val="00F17125"/>
    <w:rsid w:val="00F171DD"/>
    <w:rsid w:val="00F1727E"/>
    <w:rsid w:val="00F179EF"/>
    <w:rsid w:val="00F17E02"/>
    <w:rsid w:val="00F17E22"/>
    <w:rsid w:val="00F20017"/>
    <w:rsid w:val="00F20776"/>
    <w:rsid w:val="00F21051"/>
    <w:rsid w:val="00F2106E"/>
    <w:rsid w:val="00F21514"/>
    <w:rsid w:val="00F21AE7"/>
    <w:rsid w:val="00F21B8E"/>
    <w:rsid w:val="00F21CAF"/>
    <w:rsid w:val="00F223BD"/>
    <w:rsid w:val="00F223EA"/>
    <w:rsid w:val="00F22EE2"/>
    <w:rsid w:val="00F232DA"/>
    <w:rsid w:val="00F23BAD"/>
    <w:rsid w:val="00F24874"/>
    <w:rsid w:val="00F24980"/>
    <w:rsid w:val="00F24B20"/>
    <w:rsid w:val="00F24EF6"/>
    <w:rsid w:val="00F25C36"/>
    <w:rsid w:val="00F26145"/>
    <w:rsid w:val="00F26345"/>
    <w:rsid w:val="00F2634C"/>
    <w:rsid w:val="00F26D6D"/>
    <w:rsid w:val="00F27BC4"/>
    <w:rsid w:val="00F3031B"/>
    <w:rsid w:val="00F30616"/>
    <w:rsid w:val="00F319F9"/>
    <w:rsid w:val="00F31D7F"/>
    <w:rsid w:val="00F32AF9"/>
    <w:rsid w:val="00F33B96"/>
    <w:rsid w:val="00F346B1"/>
    <w:rsid w:val="00F3484E"/>
    <w:rsid w:val="00F34E84"/>
    <w:rsid w:val="00F34FB3"/>
    <w:rsid w:val="00F36323"/>
    <w:rsid w:val="00F36EA7"/>
    <w:rsid w:val="00F36F16"/>
    <w:rsid w:val="00F37507"/>
    <w:rsid w:val="00F40042"/>
    <w:rsid w:val="00F415F2"/>
    <w:rsid w:val="00F42037"/>
    <w:rsid w:val="00F423F6"/>
    <w:rsid w:val="00F42415"/>
    <w:rsid w:val="00F424D3"/>
    <w:rsid w:val="00F4284C"/>
    <w:rsid w:val="00F43E81"/>
    <w:rsid w:val="00F443B0"/>
    <w:rsid w:val="00F444E7"/>
    <w:rsid w:val="00F447EA"/>
    <w:rsid w:val="00F44943"/>
    <w:rsid w:val="00F45159"/>
    <w:rsid w:val="00F453DF"/>
    <w:rsid w:val="00F46EEA"/>
    <w:rsid w:val="00F4737E"/>
    <w:rsid w:val="00F47D5F"/>
    <w:rsid w:val="00F47E5F"/>
    <w:rsid w:val="00F50623"/>
    <w:rsid w:val="00F511EE"/>
    <w:rsid w:val="00F51D28"/>
    <w:rsid w:val="00F51E4D"/>
    <w:rsid w:val="00F533F9"/>
    <w:rsid w:val="00F539AC"/>
    <w:rsid w:val="00F53D94"/>
    <w:rsid w:val="00F5420D"/>
    <w:rsid w:val="00F54768"/>
    <w:rsid w:val="00F54ADC"/>
    <w:rsid w:val="00F553E8"/>
    <w:rsid w:val="00F55AA3"/>
    <w:rsid w:val="00F55DFC"/>
    <w:rsid w:val="00F56C88"/>
    <w:rsid w:val="00F57BDA"/>
    <w:rsid w:val="00F57F43"/>
    <w:rsid w:val="00F60058"/>
    <w:rsid w:val="00F6066A"/>
    <w:rsid w:val="00F60688"/>
    <w:rsid w:val="00F60D88"/>
    <w:rsid w:val="00F60DC0"/>
    <w:rsid w:val="00F61248"/>
    <w:rsid w:val="00F61281"/>
    <w:rsid w:val="00F613C3"/>
    <w:rsid w:val="00F617B5"/>
    <w:rsid w:val="00F626F5"/>
    <w:rsid w:val="00F62870"/>
    <w:rsid w:val="00F629DE"/>
    <w:rsid w:val="00F638B4"/>
    <w:rsid w:val="00F6394E"/>
    <w:rsid w:val="00F643C2"/>
    <w:rsid w:val="00F64A0B"/>
    <w:rsid w:val="00F64CAE"/>
    <w:rsid w:val="00F6557B"/>
    <w:rsid w:val="00F65A0A"/>
    <w:rsid w:val="00F666B5"/>
    <w:rsid w:val="00F66F76"/>
    <w:rsid w:val="00F67275"/>
    <w:rsid w:val="00F67EF9"/>
    <w:rsid w:val="00F704DC"/>
    <w:rsid w:val="00F713E2"/>
    <w:rsid w:val="00F7187B"/>
    <w:rsid w:val="00F718A4"/>
    <w:rsid w:val="00F72698"/>
    <w:rsid w:val="00F728AA"/>
    <w:rsid w:val="00F72AD3"/>
    <w:rsid w:val="00F72C8A"/>
    <w:rsid w:val="00F72CA8"/>
    <w:rsid w:val="00F72D90"/>
    <w:rsid w:val="00F74073"/>
    <w:rsid w:val="00F741FA"/>
    <w:rsid w:val="00F7430B"/>
    <w:rsid w:val="00F745D9"/>
    <w:rsid w:val="00F7523E"/>
    <w:rsid w:val="00F759D7"/>
    <w:rsid w:val="00F7609A"/>
    <w:rsid w:val="00F76152"/>
    <w:rsid w:val="00F761AD"/>
    <w:rsid w:val="00F76924"/>
    <w:rsid w:val="00F76C8F"/>
    <w:rsid w:val="00F76FD6"/>
    <w:rsid w:val="00F77293"/>
    <w:rsid w:val="00F77C33"/>
    <w:rsid w:val="00F77D71"/>
    <w:rsid w:val="00F77F22"/>
    <w:rsid w:val="00F808F0"/>
    <w:rsid w:val="00F80927"/>
    <w:rsid w:val="00F819E1"/>
    <w:rsid w:val="00F822A0"/>
    <w:rsid w:val="00F82B44"/>
    <w:rsid w:val="00F83A8B"/>
    <w:rsid w:val="00F83B2E"/>
    <w:rsid w:val="00F84099"/>
    <w:rsid w:val="00F8412E"/>
    <w:rsid w:val="00F843F7"/>
    <w:rsid w:val="00F8476D"/>
    <w:rsid w:val="00F84A59"/>
    <w:rsid w:val="00F85501"/>
    <w:rsid w:val="00F856B7"/>
    <w:rsid w:val="00F856DE"/>
    <w:rsid w:val="00F85851"/>
    <w:rsid w:val="00F86769"/>
    <w:rsid w:val="00F8676D"/>
    <w:rsid w:val="00F86C16"/>
    <w:rsid w:val="00F8798B"/>
    <w:rsid w:val="00F87F91"/>
    <w:rsid w:val="00F9034D"/>
    <w:rsid w:val="00F90624"/>
    <w:rsid w:val="00F907AF"/>
    <w:rsid w:val="00F90E09"/>
    <w:rsid w:val="00F91633"/>
    <w:rsid w:val="00F91CBC"/>
    <w:rsid w:val="00F91E36"/>
    <w:rsid w:val="00F922ED"/>
    <w:rsid w:val="00F93A0A"/>
    <w:rsid w:val="00F93FB2"/>
    <w:rsid w:val="00F94A71"/>
    <w:rsid w:val="00F94CCA"/>
    <w:rsid w:val="00F9535C"/>
    <w:rsid w:val="00F95780"/>
    <w:rsid w:val="00F95D44"/>
    <w:rsid w:val="00F95EFB"/>
    <w:rsid w:val="00F9624E"/>
    <w:rsid w:val="00F9687F"/>
    <w:rsid w:val="00F96923"/>
    <w:rsid w:val="00F96E26"/>
    <w:rsid w:val="00F970DB"/>
    <w:rsid w:val="00F9766C"/>
    <w:rsid w:val="00F97774"/>
    <w:rsid w:val="00FA008C"/>
    <w:rsid w:val="00FA0431"/>
    <w:rsid w:val="00FA04B0"/>
    <w:rsid w:val="00FA0577"/>
    <w:rsid w:val="00FA086C"/>
    <w:rsid w:val="00FA0870"/>
    <w:rsid w:val="00FA0FFB"/>
    <w:rsid w:val="00FA1441"/>
    <w:rsid w:val="00FA203F"/>
    <w:rsid w:val="00FA25F4"/>
    <w:rsid w:val="00FA38A1"/>
    <w:rsid w:val="00FA3C01"/>
    <w:rsid w:val="00FA3F41"/>
    <w:rsid w:val="00FA4181"/>
    <w:rsid w:val="00FA4A3B"/>
    <w:rsid w:val="00FA62C1"/>
    <w:rsid w:val="00FA63DE"/>
    <w:rsid w:val="00FA6B17"/>
    <w:rsid w:val="00FA71CD"/>
    <w:rsid w:val="00FA7860"/>
    <w:rsid w:val="00FB0060"/>
    <w:rsid w:val="00FB012F"/>
    <w:rsid w:val="00FB0A08"/>
    <w:rsid w:val="00FB0AD3"/>
    <w:rsid w:val="00FB0D58"/>
    <w:rsid w:val="00FB1081"/>
    <w:rsid w:val="00FB185F"/>
    <w:rsid w:val="00FB21EE"/>
    <w:rsid w:val="00FB231D"/>
    <w:rsid w:val="00FB2506"/>
    <w:rsid w:val="00FB306B"/>
    <w:rsid w:val="00FB3784"/>
    <w:rsid w:val="00FB4A2E"/>
    <w:rsid w:val="00FB50C2"/>
    <w:rsid w:val="00FB529D"/>
    <w:rsid w:val="00FB56C5"/>
    <w:rsid w:val="00FB57EF"/>
    <w:rsid w:val="00FB59E5"/>
    <w:rsid w:val="00FB5FB0"/>
    <w:rsid w:val="00FB6F0E"/>
    <w:rsid w:val="00FB7F55"/>
    <w:rsid w:val="00FC06BF"/>
    <w:rsid w:val="00FC0AE4"/>
    <w:rsid w:val="00FC0E21"/>
    <w:rsid w:val="00FC1694"/>
    <w:rsid w:val="00FC1CF2"/>
    <w:rsid w:val="00FC2124"/>
    <w:rsid w:val="00FC2576"/>
    <w:rsid w:val="00FC2A8A"/>
    <w:rsid w:val="00FC2E45"/>
    <w:rsid w:val="00FC351E"/>
    <w:rsid w:val="00FC35DE"/>
    <w:rsid w:val="00FC4398"/>
    <w:rsid w:val="00FC4401"/>
    <w:rsid w:val="00FC48D8"/>
    <w:rsid w:val="00FC4B62"/>
    <w:rsid w:val="00FC4BA2"/>
    <w:rsid w:val="00FC503B"/>
    <w:rsid w:val="00FC5301"/>
    <w:rsid w:val="00FC588B"/>
    <w:rsid w:val="00FC5B26"/>
    <w:rsid w:val="00FC5F5C"/>
    <w:rsid w:val="00FC6028"/>
    <w:rsid w:val="00FC635D"/>
    <w:rsid w:val="00FC66B8"/>
    <w:rsid w:val="00FC6947"/>
    <w:rsid w:val="00FC6E6C"/>
    <w:rsid w:val="00FC6E74"/>
    <w:rsid w:val="00FC7029"/>
    <w:rsid w:val="00FC7186"/>
    <w:rsid w:val="00FC742F"/>
    <w:rsid w:val="00FC7C89"/>
    <w:rsid w:val="00FD0F61"/>
    <w:rsid w:val="00FD10DB"/>
    <w:rsid w:val="00FD1280"/>
    <w:rsid w:val="00FD143C"/>
    <w:rsid w:val="00FD1946"/>
    <w:rsid w:val="00FD2965"/>
    <w:rsid w:val="00FD2A64"/>
    <w:rsid w:val="00FD2CC3"/>
    <w:rsid w:val="00FD3D61"/>
    <w:rsid w:val="00FD436D"/>
    <w:rsid w:val="00FD491D"/>
    <w:rsid w:val="00FD49DB"/>
    <w:rsid w:val="00FD5062"/>
    <w:rsid w:val="00FD63EF"/>
    <w:rsid w:val="00FD6D64"/>
    <w:rsid w:val="00FD7399"/>
    <w:rsid w:val="00FD764D"/>
    <w:rsid w:val="00FD7B35"/>
    <w:rsid w:val="00FD7C6C"/>
    <w:rsid w:val="00FD7CDC"/>
    <w:rsid w:val="00FD7F20"/>
    <w:rsid w:val="00FE01A6"/>
    <w:rsid w:val="00FE02F8"/>
    <w:rsid w:val="00FE0BA6"/>
    <w:rsid w:val="00FE1445"/>
    <w:rsid w:val="00FE153E"/>
    <w:rsid w:val="00FE1769"/>
    <w:rsid w:val="00FE18EF"/>
    <w:rsid w:val="00FE1CE2"/>
    <w:rsid w:val="00FE1DFC"/>
    <w:rsid w:val="00FE21B5"/>
    <w:rsid w:val="00FE235B"/>
    <w:rsid w:val="00FE27FE"/>
    <w:rsid w:val="00FE2852"/>
    <w:rsid w:val="00FE2F5F"/>
    <w:rsid w:val="00FE393B"/>
    <w:rsid w:val="00FE4608"/>
    <w:rsid w:val="00FE4826"/>
    <w:rsid w:val="00FE5DD2"/>
    <w:rsid w:val="00FE66DF"/>
    <w:rsid w:val="00FE6845"/>
    <w:rsid w:val="00FE6AD1"/>
    <w:rsid w:val="00FE6C84"/>
    <w:rsid w:val="00FE78FD"/>
    <w:rsid w:val="00FE7BA2"/>
    <w:rsid w:val="00FF0586"/>
    <w:rsid w:val="00FF0724"/>
    <w:rsid w:val="00FF09BD"/>
    <w:rsid w:val="00FF1744"/>
    <w:rsid w:val="00FF2265"/>
    <w:rsid w:val="00FF2DD8"/>
    <w:rsid w:val="00FF3496"/>
    <w:rsid w:val="00FF3CA1"/>
    <w:rsid w:val="00FF4177"/>
    <w:rsid w:val="00FF4553"/>
    <w:rsid w:val="00FF4675"/>
    <w:rsid w:val="00FF48C8"/>
    <w:rsid w:val="00FF49EF"/>
    <w:rsid w:val="00FF5142"/>
    <w:rsid w:val="00FF74CE"/>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127A55"/>
  <w15:docId w15:val="{D1780DCA-4419-47D7-99DB-C145A5981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3">
    <w:name w:val="heading 3"/>
    <w:basedOn w:val="Normal"/>
    <w:next w:val="Normal"/>
    <w:link w:val="Ttulo3Car"/>
    <w:unhideWhenUsed/>
    <w:qFormat/>
    <w:rsid w:val="001774E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nhideWhenUsed/>
    <w:qFormat/>
    <w:rsid w:val="001774E6"/>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nhideWhenUsed/>
    <w:qFormat/>
    <w:rsid w:val="001774E6"/>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link w:val="SubttuloCar"/>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styleId="Listaconvietas2">
    <w:name w:val="List Bullet 2"/>
    <w:basedOn w:val="Normal"/>
    <w:unhideWhenUsed/>
    <w:rsid w:val="00B53CFF"/>
    <w:pPr>
      <w:numPr>
        <w:numId w:val="20"/>
      </w:numPr>
      <w:contextualSpacing/>
    </w:pPr>
  </w:style>
  <w:style w:type="paragraph" w:styleId="Sangradetextonormal">
    <w:name w:val="Body Text Indent"/>
    <w:basedOn w:val="Normal"/>
    <w:link w:val="SangradetextonormalCar"/>
    <w:unhideWhenUsed/>
    <w:rsid w:val="00B53CFF"/>
    <w:pPr>
      <w:spacing w:after="120"/>
      <w:ind w:left="283"/>
    </w:pPr>
  </w:style>
  <w:style w:type="character" w:customStyle="1" w:styleId="SangradetextonormalCar">
    <w:name w:val="Sangría de texto normal Car"/>
    <w:basedOn w:val="Fuentedeprrafopredeter"/>
    <w:link w:val="Sangradetextonormal"/>
    <w:rsid w:val="00B53CFF"/>
    <w:rPr>
      <w:rFonts w:ascii="Arial" w:hAnsi="Arial" w:cs="Arial"/>
      <w:sz w:val="24"/>
      <w:szCs w:val="24"/>
      <w:lang w:val="es-ES_tradnl" w:eastAsia="es-ES"/>
    </w:rPr>
  </w:style>
  <w:style w:type="paragraph" w:styleId="Textoindependienteprimerasangra2">
    <w:name w:val="Body Text First Indent 2"/>
    <w:basedOn w:val="Sangradetextonormal"/>
    <w:link w:val="Textoindependienteprimerasangra2Car"/>
    <w:unhideWhenUsed/>
    <w:rsid w:val="00B53CFF"/>
    <w:pPr>
      <w:spacing w:after="0"/>
      <w:ind w:left="360" w:firstLine="360"/>
    </w:pPr>
  </w:style>
  <w:style w:type="character" w:customStyle="1" w:styleId="Textoindependienteprimerasangra2Car">
    <w:name w:val="Texto independiente primera sangría 2 Car"/>
    <w:basedOn w:val="SangradetextonormalCar"/>
    <w:link w:val="Textoindependienteprimerasangra2"/>
    <w:rsid w:val="00B53CFF"/>
    <w:rPr>
      <w:rFonts w:ascii="Arial" w:hAnsi="Arial" w:cs="Arial"/>
      <w:sz w:val="24"/>
      <w:szCs w:val="24"/>
      <w:lang w:val="es-ES_tradnl" w:eastAsia="es-ES"/>
    </w:rPr>
  </w:style>
  <w:style w:type="character" w:customStyle="1" w:styleId="Ttulo3Car">
    <w:name w:val="Título 3 Car"/>
    <w:basedOn w:val="Fuentedeprrafopredeter"/>
    <w:link w:val="Ttulo3"/>
    <w:rsid w:val="001774E6"/>
    <w:rPr>
      <w:rFonts w:asciiTheme="majorHAnsi" w:eastAsiaTheme="majorEastAsia" w:hAnsiTheme="majorHAnsi" w:cstheme="majorBidi"/>
      <w:color w:val="243F60" w:themeColor="accent1" w:themeShade="7F"/>
      <w:sz w:val="24"/>
      <w:szCs w:val="24"/>
      <w:lang w:val="es-ES_tradnl" w:eastAsia="es-ES"/>
    </w:rPr>
  </w:style>
  <w:style w:type="character" w:customStyle="1" w:styleId="Ttulo4Car">
    <w:name w:val="Título 4 Car"/>
    <w:basedOn w:val="Fuentedeprrafopredeter"/>
    <w:link w:val="Ttulo4"/>
    <w:rsid w:val="001774E6"/>
    <w:rPr>
      <w:rFonts w:asciiTheme="majorHAnsi" w:eastAsiaTheme="majorEastAsia" w:hAnsiTheme="majorHAnsi" w:cstheme="majorBidi"/>
      <w:i/>
      <w:iCs/>
      <w:color w:val="365F91" w:themeColor="accent1" w:themeShade="BF"/>
      <w:sz w:val="24"/>
      <w:szCs w:val="24"/>
      <w:lang w:val="es-ES_tradnl" w:eastAsia="es-ES"/>
    </w:rPr>
  </w:style>
  <w:style w:type="character" w:customStyle="1" w:styleId="Ttulo5Car">
    <w:name w:val="Título 5 Car"/>
    <w:basedOn w:val="Fuentedeprrafopredeter"/>
    <w:link w:val="Ttulo5"/>
    <w:rsid w:val="001774E6"/>
    <w:rPr>
      <w:rFonts w:asciiTheme="majorHAnsi" w:eastAsiaTheme="majorEastAsia" w:hAnsiTheme="majorHAnsi" w:cstheme="majorBidi"/>
      <w:color w:val="365F91" w:themeColor="accent1" w:themeShade="BF"/>
      <w:sz w:val="24"/>
      <w:szCs w:val="24"/>
      <w:lang w:val="es-ES_tradnl" w:eastAsia="es-ES"/>
    </w:rPr>
  </w:style>
  <w:style w:type="character" w:customStyle="1" w:styleId="Mencinsinresolver1">
    <w:name w:val="Mención sin resolver1"/>
    <w:basedOn w:val="Fuentedeprrafopredeter"/>
    <w:uiPriority w:val="99"/>
    <w:semiHidden/>
    <w:unhideWhenUsed/>
    <w:rsid w:val="00A27EC4"/>
    <w:rPr>
      <w:color w:val="808080"/>
      <w:shd w:val="clear" w:color="auto" w:fill="E6E6E6"/>
    </w:rPr>
  </w:style>
  <w:style w:type="character" w:customStyle="1" w:styleId="SubttuloCar">
    <w:name w:val="Subtítulo Car"/>
    <w:basedOn w:val="Fuentedeprrafopredeter"/>
    <w:link w:val="Subttulo"/>
    <w:rsid w:val="002122B8"/>
    <w:rPr>
      <w:rFonts w:ascii="Arial" w:hAnsi="Arial" w:cs="Arial"/>
      <w:b/>
      <w:bCs/>
      <w:sz w:val="24"/>
      <w:szCs w:val="24"/>
      <w:lang w:val="es-ES_tradnl" w:eastAsia="es-ES"/>
    </w:rPr>
  </w:style>
  <w:style w:type="character" w:customStyle="1" w:styleId="Mencinsinresolver2">
    <w:name w:val="Mención sin resolver2"/>
    <w:basedOn w:val="Fuentedeprrafopredeter"/>
    <w:uiPriority w:val="99"/>
    <w:semiHidden/>
    <w:unhideWhenUsed/>
    <w:rsid w:val="00F66F76"/>
    <w:rPr>
      <w:color w:val="605E5C"/>
      <w:shd w:val="clear" w:color="auto" w:fill="E1DFDD"/>
    </w:rPr>
  </w:style>
  <w:style w:type="character" w:customStyle="1" w:styleId="Mencinsinresolver3">
    <w:name w:val="Mención sin resolver3"/>
    <w:basedOn w:val="Fuentedeprrafopredeter"/>
    <w:uiPriority w:val="99"/>
    <w:semiHidden/>
    <w:unhideWhenUsed/>
    <w:rsid w:val="00433550"/>
    <w:rPr>
      <w:color w:val="605E5C"/>
      <w:shd w:val="clear" w:color="auto" w:fill="E1DFDD"/>
    </w:rPr>
  </w:style>
  <w:style w:type="character" w:customStyle="1" w:styleId="PiedepginaCar">
    <w:name w:val="Pie de página Car"/>
    <w:basedOn w:val="Fuentedeprrafopredeter"/>
    <w:link w:val="Piedepgina"/>
    <w:uiPriority w:val="99"/>
    <w:rsid w:val="00A53496"/>
    <w:rPr>
      <w:rFonts w:ascii="Arial" w:hAnsi="Arial" w:cs="Arial"/>
      <w:sz w:val="24"/>
      <w:szCs w:val="24"/>
      <w:lang w:val="es-ES_tradnl" w:eastAsia="es-ES"/>
    </w:rPr>
  </w:style>
  <w:style w:type="paragraph" w:customStyle="1" w:styleId="p01">
    <w:name w:val="p01"/>
    <w:basedOn w:val="Normal"/>
    <w:next w:val="p0"/>
    <w:rsid w:val="00A53496"/>
    <w:pPr>
      <w:keepLines/>
      <w:spacing w:before="240"/>
    </w:pPr>
    <w:rPr>
      <w:rFonts w:ascii="Univers" w:hAnsi="Univers" w:cs="Times New Roman"/>
      <w:color w:val="0000F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40025">
      <w:bodyDiv w:val="1"/>
      <w:marLeft w:val="0"/>
      <w:marRight w:val="0"/>
      <w:marTop w:val="0"/>
      <w:marBottom w:val="0"/>
      <w:divBdr>
        <w:top w:val="none" w:sz="0" w:space="0" w:color="auto"/>
        <w:left w:val="none" w:sz="0" w:space="0" w:color="auto"/>
        <w:bottom w:val="none" w:sz="0" w:space="0" w:color="auto"/>
        <w:right w:val="none" w:sz="0" w:space="0" w:color="auto"/>
      </w:divBdr>
    </w:div>
    <w:div w:id="36706900">
      <w:bodyDiv w:val="1"/>
      <w:marLeft w:val="0"/>
      <w:marRight w:val="0"/>
      <w:marTop w:val="0"/>
      <w:marBottom w:val="0"/>
      <w:divBdr>
        <w:top w:val="none" w:sz="0" w:space="0" w:color="auto"/>
        <w:left w:val="none" w:sz="0" w:space="0" w:color="auto"/>
        <w:bottom w:val="none" w:sz="0" w:space="0" w:color="auto"/>
        <w:right w:val="none" w:sz="0" w:space="0" w:color="auto"/>
      </w:divBdr>
    </w:div>
    <w:div w:id="95098703">
      <w:bodyDiv w:val="1"/>
      <w:marLeft w:val="0"/>
      <w:marRight w:val="0"/>
      <w:marTop w:val="0"/>
      <w:marBottom w:val="0"/>
      <w:divBdr>
        <w:top w:val="none" w:sz="0" w:space="0" w:color="auto"/>
        <w:left w:val="none" w:sz="0" w:space="0" w:color="auto"/>
        <w:bottom w:val="none" w:sz="0" w:space="0" w:color="auto"/>
        <w:right w:val="none" w:sz="0" w:space="0" w:color="auto"/>
      </w:divBdr>
    </w:div>
    <w:div w:id="202714461">
      <w:bodyDiv w:val="1"/>
      <w:marLeft w:val="0"/>
      <w:marRight w:val="0"/>
      <w:marTop w:val="0"/>
      <w:marBottom w:val="0"/>
      <w:divBdr>
        <w:top w:val="none" w:sz="0" w:space="0" w:color="auto"/>
        <w:left w:val="none" w:sz="0" w:space="0" w:color="auto"/>
        <w:bottom w:val="none" w:sz="0" w:space="0" w:color="auto"/>
        <w:right w:val="none" w:sz="0" w:space="0" w:color="auto"/>
      </w:divBdr>
    </w:div>
    <w:div w:id="311757619">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27395012">
      <w:bodyDiv w:val="1"/>
      <w:marLeft w:val="0"/>
      <w:marRight w:val="0"/>
      <w:marTop w:val="0"/>
      <w:marBottom w:val="0"/>
      <w:divBdr>
        <w:top w:val="none" w:sz="0" w:space="0" w:color="auto"/>
        <w:left w:val="none" w:sz="0" w:space="0" w:color="auto"/>
        <w:bottom w:val="none" w:sz="0" w:space="0" w:color="auto"/>
        <w:right w:val="none" w:sz="0" w:space="0" w:color="auto"/>
      </w:divBdr>
    </w:div>
    <w:div w:id="634944687">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36828431">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31683080">
      <w:bodyDiv w:val="1"/>
      <w:marLeft w:val="0"/>
      <w:marRight w:val="0"/>
      <w:marTop w:val="0"/>
      <w:marBottom w:val="0"/>
      <w:divBdr>
        <w:top w:val="none" w:sz="0" w:space="0" w:color="auto"/>
        <w:left w:val="none" w:sz="0" w:space="0" w:color="auto"/>
        <w:bottom w:val="none" w:sz="0" w:space="0" w:color="auto"/>
        <w:right w:val="none" w:sz="0" w:space="0" w:color="auto"/>
      </w:divBdr>
    </w:div>
    <w:div w:id="841050573">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33318939">
      <w:bodyDiv w:val="1"/>
      <w:marLeft w:val="0"/>
      <w:marRight w:val="0"/>
      <w:marTop w:val="0"/>
      <w:marBottom w:val="0"/>
      <w:divBdr>
        <w:top w:val="none" w:sz="0" w:space="0" w:color="auto"/>
        <w:left w:val="none" w:sz="0" w:space="0" w:color="auto"/>
        <w:bottom w:val="none" w:sz="0" w:space="0" w:color="auto"/>
        <w:right w:val="none" w:sz="0" w:space="0" w:color="auto"/>
      </w:divBdr>
    </w:div>
    <w:div w:id="97074240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135832947">
      <w:bodyDiv w:val="1"/>
      <w:marLeft w:val="0"/>
      <w:marRight w:val="0"/>
      <w:marTop w:val="0"/>
      <w:marBottom w:val="0"/>
      <w:divBdr>
        <w:top w:val="none" w:sz="0" w:space="0" w:color="auto"/>
        <w:left w:val="none" w:sz="0" w:space="0" w:color="auto"/>
        <w:bottom w:val="none" w:sz="0" w:space="0" w:color="auto"/>
        <w:right w:val="none" w:sz="0" w:space="0" w:color="auto"/>
      </w:divBdr>
    </w:div>
    <w:div w:id="1139608566">
      <w:bodyDiv w:val="1"/>
      <w:marLeft w:val="0"/>
      <w:marRight w:val="0"/>
      <w:marTop w:val="0"/>
      <w:marBottom w:val="0"/>
      <w:divBdr>
        <w:top w:val="none" w:sz="0" w:space="0" w:color="auto"/>
        <w:left w:val="none" w:sz="0" w:space="0" w:color="auto"/>
        <w:bottom w:val="none" w:sz="0" w:space="0" w:color="auto"/>
        <w:right w:val="none" w:sz="0" w:space="0" w:color="auto"/>
      </w:divBdr>
    </w:div>
    <w:div w:id="1254243603">
      <w:bodyDiv w:val="1"/>
      <w:marLeft w:val="0"/>
      <w:marRight w:val="0"/>
      <w:marTop w:val="0"/>
      <w:marBottom w:val="0"/>
      <w:divBdr>
        <w:top w:val="none" w:sz="0" w:space="0" w:color="auto"/>
        <w:left w:val="none" w:sz="0" w:space="0" w:color="auto"/>
        <w:bottom w:val="none" w:sz="0" w:space="0" w:color="auto"/>
        <w:right w:val="none" w:sz="0" w:space="0" w:color="auto"/>
      </w:divBdr>
    </w:div>
    <w:div w:id="1344819154">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86891349">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77669847">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10376425">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inegi_informa/" TargetMode="External"/><Relationship Id="rId18" Type="http://schemas.openxmlformats.org/officeDocument/2006/relationships/image" Target="media/image6.jpeg"/><Relationship Id="rId26" Type="http://schemas.openxmlformats.org/officeDocument/2006/relationships/image" Target="media/image9.emf"/><Relationship Id="rId3" Type="http://schemas.openxmlformats.org/officeDocument/2006/relationships/styles" Target="styles.xml"/><Relationship Id="rId21" Type="http://schemas.openxmlformats.org/officeDocument/2006/relationships/header" Target="header1.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www.youtube.com/user/INEGIInforma" TargetMode="External"/><Relationship Id="rId25" Type="http://schemas.openxmlformats.org/officeDocument/2006/relationships/chart" Target="charts/chart3.xm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7.png"/><Relationship Id="rId29"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INEGIInforma/" TargetMode="External"/><Relationship Id="rId24" Type="http://schemas.openxmlformats.org/officeDocument/2006/relationships/chart" Target="charts/chart2.xm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twitter.com/INEGI_INFORMA" TargetMode="External"/><Relationship Id="rId23" Type="http://schemas.openxmlformats.org/officeDocument/2006/relationships/chart" Target="charts/chart1.xml"/><Relationship Id="rId28" Type="http://schemas.openxmlformats.org/officeDocument/2006/relationships/image" Target="media/image11.emf"/><Relationship Id="rId10" Type="http://schemas.openxmlformats.org/officeDocument/2006/relationships/hyperlink" Target="mailto:comunicacionsocial@inegi.org.mx" TargetMode="External"/><Relationship Id="rId19" Type="http://schemas.openxmlformats.org/officeDocument/2006/relationships/hyperlink" Target="http://www.inegi.org.mx/" TargetMode="External"/><Relationship Id="rId31" Type="http://schemas.openxmlformats.org/officeDocument/2006/relationships/hyperlink" Target="https://www.inegi.org.mx/programas/inpc/2018/"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4.jpeg"/><Relationship Id="rId22" Type="http://schemas.openxmlformats.org/officeDocument/2006/relationships/footer" Target="footer1.xml"/><Relationship Id="rId27" Type="http://schemas.openxmlformats.org/officeDocument/2006/relationships/image" Target="media/image10.emf"/><Relationship Id="rId30" Type="http://schemas.openxmlformats.org/officeDocument/2006/relationships/hyperlink" Target="https://www.inegi.org.mx/programas/inpc/2018/default.html" TargetMode="External"/><Relationship Id="rId35" Type="http://schemas.openxmlformats.org/officeDocument/2006/relationships/theme" Target="theme/theme1.xml"/><Relationship Id="rId8"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1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ctorm.chavez\Documents\Plantillas%20personalizadas%20de%20Office\Plantilla%20oficial%20Bolet&#237;n-Prensa.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H:\1.-%20Boletines%20y%20Notas\Precios-Inflaci&#243;n\1.%20INPC%20%20%201a%20qna\3.-Cuadros%20y%20gr&#225;ficas\INPC-Quincenal_Gr&#225;fica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H:\1.-%20Boletines%20y%20Notas\Precios-Inflaci&#243;n\1.%20INPC%20%20%201a%20qna\3.-Cuadros%20y%20gr&#225;ficas\INPC-Quincenal_Gr&#225;fica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H:\1.-%20Boletines%20y%20Notas\Precios-Inflaci&#243;n\1.%20INPC%20%20%201a%20qna\3.-Cuadros%20y%20gr&#225;ficas\INPC-Quincenal_Gr&#225;fic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'Datos base 2q jul 2018'!$M$393</c:f>
              <c:strCache>
                <c:ptCount val="1"/>
                <c:pt idx="0">
                  <c:v>INPC</c:v>
                </c:pt>
              </c:strCache>
            </c:strRef>
          </c:tx>
          <c:spPr>
            <a:solidFill>
              <a:srgbClr val="77933C"/>
            </a:solidFill>
          </c:spPr>
          <c:invertIfNegative val="0"/>
          <c:dLbls>
            <c:dLbl>
              <c:idx val="0"/>
              <c:layout>
                <c:manualLayout>
                  <c:x val="-1.1495958855703706E-17"/>
                  <c:y val="-4.385728594618704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3A3-4F8D-865A-07016981843B}"/>
                </c:ext>
              </c:extLst>
            </c:dLbl>
            <c:dLbl>
              <c:idx val="1"/>
              <c:layout>
                <c:manualLayout>
                  <c:x val="-2.5129913739097903E-3"/>
                  <c:y val="8.8451077162865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3A3-4F8D-865A-07016981843B}"/>
                </c:ext>
              </c:extLst>
            </c:dLbl>
            <c:dLbl>
              <c:idx val="2"/>
              <c:layout>
                <c:manualLayout>
                  <c:x val="-2.5206264649900861E-3"/>
                  <c:y val="8.705540905417382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3A3-4F8D-865A-07016981843B}"/>
                </c:ext>
              </c:extLst>
            </c:dLbl>
            <c:dLbl>
              <c:idx val="7"/>
              <c:layout>
                <c:manualLayout>
                  <c:x val="-9.2041528531834202E-17"/>
                  <c:y val="4.282402528978028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3A3-4F8D-865A-07016981843B}"/>
                </c:ext>
              </c:extLst>
            </c:dLbl>
            <c:dLbl>
              <c:idx val="8"/>
              <c:layout>
                <c:manualLayout>
                  <c:x val="-9.2098561625574725E-17"/>
                  <c:y val="4.304590082698971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3A3-4F8D-865A-07016981843B}"/>
                </c:ext>
              </c:extLst>
            </c:dLbl>
            <c:dLbl>
              <c:idx val="9"/>
              <c:layout>
                <c:manualLayout>
                  <c:x val="0"/>
                  <c:y val="4.36240826920249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3A3-4F8D-865A-07016981843B}"/>
                </c:ext>
              </c:extLst>
            </c:dLbl>
            <c:spPr>
              <a:noFill/>
              <a:ln>
                <a:noFill/>
              </a:ln>
              <a:effectLst/>
            </c:spPr>
            <c:txPr>
              <a:bodyPr lIns="0" tIns="0" rIns="0" bIns="0"/>
              <a:lstStyle/>
              <a:p>
                <a:pPr>
                  <a:defRPr sz="700" b="1" i="0" baseline="0"/>
                </a:pPr>
                <a:endParaRPr lang="es-MX"/>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numRef>
              <c:f>'Datos base 2q jul 2018'!$Q$394:$Z$394</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'Datos base 2q jul 2018'!$Q$404:$XFD$404</c:f>
              <c:numCache>
                <c:formatCode>0.00</c:formatCode>
                <c:ptCount val="10"/>
                <c:pt idx="0">
                  <c:v>0.44982470066811653</c:v>
                </c:pt>
                <c:pt idx="1">
                  <c:v>0.4</c:v>
                </c:pt>
                <c:pt idx="2">
                  <c:v>0.49759539439043304</c:v>
                </c:pt>
                <c:pt idx="3">
                  <c:v>0.46230106072406979</c:v>
                </c:pt>
                <c:pt idx="4">
                  <c:v>0.49344564621442494</c:v>
                </c:pt>
                <c:pt idx="5">
                  <c:v>0.61893099428017007</c:v>
                </c:pt>
                <c:pt idx="6">
                  <c:v>0.4</c:v>
                </c:pt>
                <c:pt idx="7">
                  <c:v>0.4</c:v>
                </c:pt>
                <c:pt idx="8">
                  <c:v>0.54</c:v>
                </c:pt>
                <c:pt idx="9">
                  <c:v>0.54</c:v>
                </c:pt>
              </c:numCache>
            </c:numRef>
          </c:val>
          <c:extLst>
            <c:ext xmlns:c16="http://schemas.microsoft.com/office/drawing/2014/chart" uri="{C3380CC4-5D6E-409C-BE32-E72D297353CC}">
              <c16:uniqueId val="{00000006-83A3-4F8D-865A-07016981843B}"/>
            </c:ext>
          </c:extLst>
        </c:ser>
        <c:dLbls>
          <c:showLegendKey val="0"/>
          <c:showVal val="0"/>
          <c:showCatName val="0"/>
          <c:showSerName val="0"/>
          <c:showPercent val="0"/>
          <c:showBubbleSize val="0"/>
        </c:dLbls>
        <c:gapWidth val="50"/>
        <c:axId val="792968752"/>
        <c:axId val="792967968"/>
      </c:barChart>
      <c:catAx>
        <c:axId val="792968752"/>
        <c:scaling>
          <c:orientation val="minMax"/>
        </c:scaling>
        <c:delete val="0"/>
        <c:axPos val="b"/>
        <c:numFmt formatCode="General" sourceLinked="1"/>
        <c:majorTickMark val="cross"/>
        <c:minorTickMark val="none"/>
        <c:tickLblPos val="low"/>
        <c:spPr>
          <a:noFill/>
          <a:ln w="6350">
            <a:solidFill>
              <a:schemeClr val="tx1"/>
            </a:solidFill>
          </a:ln>
        </c:spPr>
        <c:txPr>
          <a:bodyPr/>
          <a:lstStyle/>
          <a:p>
            <a:pPr>
              <a:defRPr sz="800" b="1" i="0" baseline="0">
                <a:latin typeface="Arial" panose="020B0604020202020204" pitchFamily="34" charset="0"/>
                <a:cs typeface="Arial" panose="020B0604020202020204" pitchFamily="34" charset="0"/>
              </a:defRPr>
            </a:pPr>
            <a:endParaRPr lang="es-MX"/>
          </a:p>
        </c:txPr>
        <c:crossAx val="792967968"/>
        <c:crosses val="autoZero"/>
        <c:auto val="1"/>
        <c:lblAlgn val="ctr"/>
        <c:lblOffset val="100"/>
        <c:noMultiLvlLbl val="0"/>
      </c:catAx>
      <c:valAx>
        <c:axId val="792967968"/>
        <c:scaling>
          <c:orientation val="minMax"/>
          <c:max val="0.70000000000000007"/>
          <c:min val="0"/>
        </c:scaling>
        <c:delete val="0"/>
        <c:axPos val="l"/>
        <c:majorGridlines>
          <c:spPr>
            <a:ln w="3175">
              <a:solidFill>
                <a:schemeClr val="bg1">
                  <a:lumMod val="85000"/>
                </a:schemeClr>
              </a:solidFill>
            </a:ln>
          </c:spPr>
        </c:majorGridlines>
        <c:numFmt formatCode="#,##0.00" sourceLinked="0"/>
        <c:majorTickMark val="out"/>
        <c:minorTickMark val="none"/>
        <c:tickLblPos val="low"/>
        <c:spPr>
          <a:noFill/>
          <a:ln w="6350">
            <a:solidFill>
              <a:schemeClr val="tx1"/>
            </a:solidFill>
          </a:ln>
        </c:spPr>
        <c:txPr>
          <a:bodyPr/>
          <a:lstStyle/>
          <a:p>
            <a:pPr>
              <a:defRPr sz="700" b="1" i="0" baseline="0"/>
            </a:pPr>
            <a:endParaRPr lang="es-MX"/>
          </a:p>
        </c:txPr>
        <c:crossAx val="792968752"/>
        <c:crosses val="autoZero"/>
        <c:crossBetween val="between"/>
        <c:majorUnit val="0.1"/>
        <c:minorUnit val="2.0000000000000004E-2"/>
      </c:valAx>
      <c:spPr>
        <a:noFill/>
        <a:ln>
          <a:noFill/>
        </a:ln>
      </c:spPr>
    </c:plotArea>
    <c:plotVisOnly val="1"/>
    <c:dispBlanksAs val="gap"/>
    <c:showDLblsOverMax val="0"/>
  </c:chart>
  <c:spPr>
    <a:noFill/>
    <a:ln w="6350">
      <a:solidFill>
        <a:schemeClr val="tx1"/>
      </a:solidFill>
    </a:ln>
    <a:effectLst>
      <a:outerShdw dist="12700" dir="2700000" algn="ctr" rotWithShape="0">
        <a:schemeClr val="tx1"/>
      </a:outerShdw>
    </a:effectLst>
  </c:spPr>
  <c:txPr>
    <a:bodyPr/>
    <a:lstStyle/>
    <a:p>
      <a:pPr>
        <a:defRPr baseline="0">
          <a:latin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1668056231405319E-2"/>
          <c:y val="4.887062333308146E-2"/>
          <c:w val="0.90065292371289585"/>
          <c:h val="0.81110858651896378"/>
        </c:manualLayout>
      </c:layout>
      <c:barChart>
        <c:barDir val="col"/>
        <c:grouping val="clustered"/>
        <c:varyColors val="0"/>
        <c:ser>
          <c:idx val="1"/>
          <c:order val="0"/>
          <c:tx>
            <c:strRef>
              <c:f>'Datos base 2q jul 2018'!$M$408</c:f>
              <c:strCache>
                <c:ptCount val="1"/>
                <c:pt idx="0">
                  <c:v>Subyacente</c:v>
                </c:pt>
              </c:strCache>
            </c:strRef>
          </c:tx>
          <c:spPr>
            <a:solidFill>
              <a:srgbClr val="77933C"/>
            </a:solidFill>
            <a:ln w="6350">
              <a:solidFill>
                <a:srgbClr val="77933C"/>
              </a:solidFill>
            </a:ln>
          </c:spPr>
          <c:invertIfNegative val="0"/>
          <c:dLbls>
            <c:dLbl>
              <c:idx val="4"/>
              <c:layout>
                <c:manualLayout>
                  <c:x val="1.772643882416747E-5"/>
                  <c:y val="8.705555865175346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DA6-4DB8-8BF8-C0065BB195AC}"/>
                </c:ext>
              </c:extLst>
            </c:dLbl>
            <c:spPr>
              <a:noFill/>
              <a:ln>
                <a:noFill/>
              </a:ln>
              <a:effectLst/>
            </c:spPr>
            <c:txPr>
              <a:bodyPr lIns="0" tIns="0" rIns="0" bIns="0"/>
              <a:lstStyle/>
              <a:p>
                <a:pPr>
                  <a:defRPr sz="700" b="1" i="0" baseline="0">
                    <a:solidFill>
                      <a:schemeClr val="tx1"/>
                    </a:solidFil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numRef>
              <c:f>'Datos base 2q jul 2018'!$Q$394:$Z$394</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'Datos base 2q jul 2018'!$Q$419:$Z$419</c:f>
              <c:numCache>
                <c:formatCode>0.00</c:formatCode>
                <c:ptCount val="10"/>
                <c:pt idx="0">
                  <c:v>0.17</c:v>
                </c:pt>
                <c:pt idx="1">
                  <c:v>0.14000000000000001</c:v>
                </c:pt>
                <c:pt idx="2">
                  <c:v>0.11576670566621695</c:v>
                </c:pt>
                <c:pt idx="3">
                  <c:v>0.15595172242093128</c:v>
                </c:pt>
                <c:pt idx="4">
                  <c:v>0.17</c:v>
                </c:pt>
                <c:pt idx="5">
                  <c:v>0.20759072682987909</c:v>
                </c:pt>
                <c:pt idx="6">
                  <c:v>0.17</c:v>
                </c:pt>
                <c:pt idx="7">
                  <c:v>0.1283807735420642</c:v>
                </c:pt>
                <c:pt idx="8">
                  <c:v>0.14000000000000001</c:v>
                </c:pt>
                <c:pt idx="9">
                  <c:v>0.32926508034067964</c:v>
                </c:pt>
              </c:numCache>
            </c:numRef>
          </c:val>
          <c:extLst>
            <c:ext xmlns:c16="http://schemas.microsoft.com/office/drawing/2014/chart" uri="{C3380CC4-5D6E-409C-BE32-E72D297353CC}">
              <c16:uniqueId val="{00000001-2DA6-4DB8-8BF8-C0065BB195AC}"/>
            </c:ext>
          </c:extLst>
        </c:ser>
        <c:ser>
          <c:idx val="2"/>
          <c:order val="1"/>
          <c:tx>
            <c:strRef>
              <c:f>'Datos base 2q jul 2018'!$M$423</c:f>
              <c:strCache>
                <c:ptCount val="1"/>
                <c:pt idx="0">
                  <c:v>No Subyacente</c:v>
                </c:pt>
              </c:strCache>
            </c:strRef>
          </c:tx>
          <c:spPr>
            <a:pattFill prst="dkUpDiag">
              <a:fgClr>
                <a:srgbClr val="66FF33"/>
              </a:fgClr>
              <a:bgClr>
                <a:srgbClr val="ABC674"/>
              </a:bgClr>
            </a:pattFill>
            <a:ln w="6350">
              <a:solidFill>
                <a:srgbClr val="77933C"/>
              </a:solidFill>
            </a:ln>
          </c:spPr>
          <c:invertIfNegative val="0"/>
          <c:dLbls>
            <c:dLbl>
              <c:idx val="1"/>
              <c:layout>
                <c:manualLayout>
                  <c:x val="-4.6373687203616358E-17"/>
                  <c:y val="4.537120793160165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DA6-4DB8-8BF8-C0065BB195AC}"/>
                </c:ext>
              </c:extLst>
            </c:dLbl>
            <c:dLbl>
              <c:idx val="2"/>
              <c:layout>
                <c:manualLayout>
                  <c:x val="1.9809994419524574E-6"/>
                  <c:y val="8.9634515264010999E-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DA6-4DB8-8BF8-C0065BB195AC}"/>
                </c:ext>
              </c:extLst>
            </c:dLbl>
            <c:dLbl>
              <c:idx val="3"/>
              <c:layout>
                <c:manualLayout>
                  <c:x val="4.6373687203616358E-17"/>
                  <c:y val="8.376525294269795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DA6-4DB8-8BF8-C0065BB195AC}"/>
                </c:ext>
              </c:extLst>
            </c:dLbl>
            <c:dLbl>
              <c:idx val="4"/>
              <c:layout>
                <c:manualLayout>
                  <c:x val="-1.772643882416747E-5"/>
                  <c:y val="8.609097391619953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DA6-4DB8-8BF8-C0065BB195AC}"/>
                </c:ext>
              </c:extLst>
            </c:dLbl>
            <c:dLbl>
              <c:idx val="5"/>
              <c:layout>
                <c:manualLayout>
                  <c:x val="0"/>
                  <c:y val="4.353798666201457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DA6-4DB8-8BF8-C0065BB195AC}"/>
                </c:ext>
              </c:extLst>
            </c:dLbl>
            <c:dLbl>
              <c:idx val="6"/>
              <c:layout>
                <c:manualLayout>
                  <c:x val="-2.5118079697095735E-3"/>
                  <c:y val="8.609180165397942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DA6-4DB8-8BF8-C0065BB195AC}"/>
                </c:ext>
              </c:extLst>
            </c:dLbl>
            <c:spPr>
              <a:noFill/>
              <a:ln>
                <a:noFill/>
              </a:ln>
              <a:effectLst/>
            </c:spPr>
            <c:txPr>
              <a:bodyPr lIns="0" tIns="0" rIns="0" bIns="0"/>
              <a:lstStyle/>
              <a:p>
                <a:pPr>
                  <a:defRPr sz="700" b="1"/>
                </a:pPr>
                <a:endParaRPr lang="es-MX"/>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numRef>
              <c:f>'Datos base 2q jul 2018'!$Q$394:$Z$394</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'Datos base 2q jul 2018'!$Q$434:$Z$434</c:f>
              <c:numCache>
                <c:formatCode>0.00</c:formatCode>
                <c:ptCount val="10"/>
                <c:pt idx="0">
                  <c:v>1.3810474797086634</c:v>
                </c:pt>
                <c:pt idx="1">
                  <c:v>1.2832347512494329</c:v>
                </c:pt>
                <c:pt idx="2">
                  <c:v>1.7152106442329447</c:v>
                </c:pt>
                <c:pt idx="3">
                  <c:v>1.437066408236862</c:v>
                </c:pt>
                <c:pt idx="4">
                  <c:v>1.537071304915729</c:v>
                </c:pt>
                <c:pt idx="5">
                  <c:v>1.8565100670520716</c:v>
                </c:pt>
                <c:pt idx="6">
                  <c:v>1.0960354495902072</c:v>
                </c:pt>
                <c:pt idx="7">
                  <c:v>1.2365601850951777</c:v>
                </c:pt>
                <c:pt idx="8">
                  <c:v>1.8041298270335631</c:v>
                </c:pt>
                <c:pt idx="9">
                  <c:v>1.1774736752355375</c:v>
                </c:pt>
              </c:numCache>
            </c:numRef>
          </c:val>
          <c:extLst>
            <c:ext xmlns:c16="http://schemas.microsoft.com/office/drawing/2014/chart" uri="{C3380CC4-5D6E-409C-BE32-E72D297353CC}">
              <c16:uniqueId val="{00000008-2DA6-4DB8-8BF8-C0065BB195AC}"/>
            </c:ext>
          </c:extLst>
        </c:ser>
        <c:dLbls>
          <c:showLegendKey val="0"/>
          <c:showVal val="0"/>
          <c:showCatName val="0"/>
          <c:showSerName val="0"/>
          <c:showPercent val="0"/>
          <c:showBubbleSize val="0"/>
        </c:dLbls>
        <c:gapWidth val="40"/>
        <c:overlap val="-10"/>
        <c:axId val="792958168"/>
        <c:axId val="792964048"/>
      </c:barChart>
      <c:catAx>
        <c:axId val="792958168"/>
        <c:scaling>
          <c:orientation val="minMax"/>
        </c:scaling>
        <c:delete val="0"/>
        <c:axPos val="b"/>
        <c:numFmt formatCode="General" sourceLinked="1"/>
        <c:majorTickMark val="cross"/>
        <c:minorTickMark val="none"/>
        <c:tickLblPos val="low"/>
        <c:spPr>
          <a:noFill/>
          <a:ln w="6350">
            <a:solidFill>
              <a:sysClr val="windowText" lastClr="000000"/>
            </a:solidFill>
          </a:ln>
        </c:spPr>
        <c:txPr>
          <a:bodyPr/>
          <a:lstStyle/>
          <a:p>
            <a:pPr>
              <a:defRPr sz="800" b="1" i="0" baseline="0"/>
            </a:pPr>
            <a:endParaRPr lang="es-MX"/>
          </a:p>
        </c:txPr>
        <c:crossAx val="792964048"/>
        <c:crosses val="autoZero"/>
        <c:auto val="1"/>
        <c:lblAlgn val="ctr"/>
        <c:lblOffset val="100"/>
        <c:noMultiLvlLbl val="0"/>
      </c:catAx>
      <c:valAx>
        <c:axId val="792964048"/>
        <c:scaling>
          <c:orientation val="minMax"/>
          <c:max val="2"/>
          <c:min val="0"/>
        </c:scaling>
        <c:delete val="0"/>
        <c:axPos val="l"/>
        <c:majorGridlines>
          <c:spPr>
            <a:ln w="3175">
              <a:solidFill>
                <a:schemeClr val="bg1">
                  <a:lumMod val="85000"/>
                </a:schemeClr>
              </a:solidFill>
            </a:ln>
          </c:spPr>
        </c:majorGridlines>
        <c:numFmt formatCode="0.00" sourceLinked="1"/>
        <c:majorTickMark val="out"/>
        <c:minorTickMark val="none"/>
        <c:tickLblPos val="low"/>
        <c:spPr>
          <a:noFill/>
          <a:ln w="6350">
            <a:solidFill>
              <a:schemeClr val="tx1"/>
            </a:solidFill>
          </a:ln>
        </c:spPr>
        <c:txPr>
          <a:bodyPr/>
          <a:lstStyle/>
          <a:p>
            <a:pPr>
              <a:defRPr sz="700" b="1" i="0" baseline="0"/>
            </a:pPr>
            <a:endParaRPr lang="es-MX"/>
          </a:p>
        </c:txPr>
        <c:crossAx val="792958168"/>
        <c:crosses val="autoZero"/>
        <c:crossBetween val="between"/>
        <c:majorUnit val="0.4"/>
        <c:minorUnit val="0.2"/>
      </c:valAx>
      <c:spPr>
        <a:noFill/>
        <a:ln>
          <a:noFill/>
        </a:ln>
      </c:spPr>
    </c:plotArea>
    <c:legend>
      <c:legendPos val="l"/>
      <c:layout>
        <c:manualLayout>
          <c:xMode val="edge"/>
          <c:yMode val="edge"/>
          <c:x val="0.13185741808642495"/>
          <c:y val="0.93050452783219928"/>
          <c:w val="0.7237529699254035"/>
          <c:h val="5.8743567648828279E-2"/>
        </c:manualLayout>
      </c:layout>
      <c:overlay val="1"/>
      <c:txPr>
        <a:bodyPr/>
        <a:lstStyle/>
        <a:p>
          <a:pPr>
            <a:defRPr sz="800" b="1"/>
          </a:pPr>
          <a:endParaRPr lang="es-MX"/>
        </a:p>
      </c:txPr>
    </c:legend>
    <c:plotVisOnly val="1"/>
    <c:dispBlanksAs val="gap"/>
    <c:showDLblsOverMax val="0"/>
  </c:chart>
  <c:spPr>
    <a:noFill/>
    <a:ln>
      <a:solidFill>
        <a:schemeClr val="tx1"/>
      </a:solidFill>
    </a:ln>
    <a:effectLst>
      <a:outerShdw dist="12700" dir="2700000" algn="ctr" rotWithShape="0">
        <a:schemeClr val="tx1"/>
      </a:outerShdw>
    </a:effectLst>
  </c:spPr>
  <c:txPr>
    <a:bodyPr/>
    <a:lstStyle/>
    <a:p>
      <a:pPr>
        <a:defRPr baseline="0">
          <a:latin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0735388875015529E-2"/>
          <c:y val="3.7005683195041661E-2"/>
          <c:w val="0.88111051587301592"/>
          <c:h val="0.79083058257013361"/>
        </c:manualLayout>
      </c:layout>
      <c:lineChart>
        <c:grouping val="standard"/>
        <c:varyColors val="0"/>
        <c:ser>
          <c:idx val="0"/>
          <c:order val="0"/>
          <c:tx>
            <c:strRef>
              <c:f>'Datos base 2q jul 2018'!$C$4</c:f>
              <c:strCache>
                <c:ptCount val="1"/>
                <c:pt idx="0">
                  <c:v>INPC</c:v>
                </c:pt>
              </c:strCache>
            </c:strRef>
          </c:tx>
          <c:spPr>
            <a:ln w="25400" cap="rnd">
              <a:solidFill>
                <a:srgbClr val="4F6228"/>
              </a:solidFill>
              <a:round/>
            </a:ln>
            <a:effectLst/>
          </c:spPr>
          <c:marker>
            <c:symbol val="none"/>
          </c:marker>
          <c:dLbls>
            <c:dLbl>
              <c:idx val="216"/>
              <c:layout>
                <c:manualLayout>
                  <c:x val="-5.6141524184932638E-4"/>
                  <c:y val="-4.2414726071985714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809-4187-826C-E17C2CCE4CF9}"/>
                </c:ext>
              </c:extLst>
            </c:dLbl>
            <c:spPr>
              <a:noFill/>
              <a:ln>
                <a:noFill/>
              </a:ln>
              <a:effectLst/>
            </c:spPr>
            <c:txPr>
              <a:bodyPr wrap="square" lIns="38100" tIns="19050" rIns="38100" bIns="19050" anchor="ctr">
                <a:spAutoFit/>
              </a:bodyPr>
              <a:lstStyle/>
              <a:p>
                <a:pPr>
                  <a:defRPr sz="700" b="1">
                    <a:solidFill>
                      <a:srgbClr val="4F6228"/>
                    </a:solidFill>
                    <a:latin typeface="Arial" panose="020B0604020202020204" pitchFamily="34" charset="0"/>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 base 2q jul 2018'!$A$167:$B$383</c:f>
              <c:multiLvlStrCache>
                <c:ptCount val="217"/>
                <c:lvl>
                  <c:pt idx="0">
                    <c:v>1qOct</c:v>
                  </c:pt>
                  <c:pt idx="1">
                    <c:v>2qOct</c:v>
                  </c:pt>
                  <c:pt idx="2">
                    <c:v>1qNov</c:v>
                  </c:pt>
                  <c:pt idx="3">
                    <c:v>2qNov</c:v>
                  </c:pt>
                  <c:pt idx="4">
                    <c:v>1qDic</c:v>
                  </c:pt>
                  <c:pt idx="5">
                    <c:v>2qDic</c:v>
                  </c:pt>
                  <c:pt idx="6">
                    <c:v>1qEne</c:v>
                  </c:pt>
                  <c:pt idx="7">
                    <c:v>2qEne</c:v>
                  </c:pt>
                  <c:pt idx="8">
                    <c:v>1qFeb</c:v>
                  </c:pt>
                  <c:pt idx="9">
                    <c:v>2qFeb</c:v>
                  </c:pt>
                  <c:pt idx="10">
                    <c:v>1qMar</c:v>
                  </c:pt>
                  <c:pt idx="11">
                    <c:v>2qMar</c:v>
                  </c:pt>
                  <c:pt idx="12">
                    <c:v>1qAbr</c:v>
                  </c:pt>
                  <c:pt idx="13">
                    <c:v>2qAbr</c:v>
                  </c:pt>
                  <c:pt idx="14">
                    <c:v>1qMay</c:v>
                  </c:pt>
                  <c:pt idx="15">
                    <c:v>2qMay</c:v>
                  </c:pt>
                  <c:pt idx="16">
                    <c:v>1qJun</c:v>
                  </c:pt>
                  <c:pt idx="17">
                    <c:v>2qJun</c:v>
                  </c:pt>
                  <c:pt idx="18">
                    <c:v>1qJul</c:v>
                  </c:pt>
                  <c:pt idx="19">
                    <c:v>2qJul</c:v>
                  </c:pt>
                  <c:pt idx="20">
                    <c:v>1qAgo</c:v>
                  </c:pt>
                  <c:pt idx="21">
                    <c:v>2qAgo</c:v>
                  </c:pt>
                  <c:pt idx="22">
                    <c:v>1qSep</c:v>
                  </c:pt>
                  <c:pt idx="23">
                    <c:v>2qSep</c:v>
                  </c:pt>
                  <c:pt idx="24">
                    <c:v>1qOct</c:v>
                  </c:pt>
                  <c:pt idx="25">
                    <c:v>2qOct</c:v>
                  </c:pt>
                  <c:pt idx="26">
                    <c:v>1qNov</c:v>
                  </c:pt>
                  <c:pt idx="27">
                    <c:v>2qNov</c:v>
                  </c:pt>
                  <c:pt idx="28">
                    <c:v>1qDic</c:v>
                  </c:pt>
                  <c:pt idx="29">
                    <c:v>2qDic</c:v>
                  </c:pt>
                  <c:pt idx="30">
                    <c:v>1qEne</c:v>
                  </c:pt>
                  <c:pt idx="31">
                    <c:v>2qEne</c:v>
                  </c:pt>
                  <c:pt idx="32">
                    <c:v>1qFeb</c:v>
                  </c:pt>
                  <c:pt idx="33">
                    <c:v>2qFeb</c:v>
                  </c:pt>
                  <c:pt idx="34">
                    <c:v>1qMar</c:v>
                  </c:pt>
                  <c:pt idx="35">
                    <c:v>2qMar</c:v>
                  </c:pt>
                  <c:pt idx="36">
                    <c:v>1qAbr</c:v>
                  </c:pt>
                  <c:pt idx="37">
                    <c:v>2qAbr</c:v>
                  </c:pt>
                  <c:pt idx="38">
                    <c:v>1qMay</c:v>
                  </c:pt>
                  <c:pt idx="39">
                    <c:v>2qMay</c:v>
                  </c:pt>
                  <c:pt idx="40">
                    <c:v>1qJun</c:v>
                  </c:pt>
                  <c:pt idx="41">
                    <c:v>2qJun</c:v>
                  </c:pt>
                  <c:pt idx="42">
                    <c:v>1qJul</c:v>
                  </c:pt>
                  <c:pt idx="43">
                    <c:v>2qJul</c:v>
                  </c:pt>
                  <c:pt idx="44">
                    <c:v>1qAgo</c:v>
                  </c:pt>
                  <c:pt idx="45">
                    <c:v>2qAgo</c:v>
                  </c:pt>
                  <c:pt idx="46">
                    <c:v>1qSep</c:v>
                  </c:pt>
                  <c:pt idx="47">
                    <c:v>2qSep</c:v>
                  </c:pt>
                  <c:pt idx="48">
                    <c:v>1qOct</c:v>
                  </c:pt>
                  <c:pt idx="49">
                    <c:v>2qOct</c:v>
                  </c:pt>
                  <c:pt idx="50">
                    <c:v>1qNov</c:v>
                  </c:pt>
                  <c:pt idx="51">
                    <c:v>2qNov</c:v>
                  </c:pt>
                  <c:pt idx="52">
                    <c:v>1qDic</c:v>
                  </c:pt>
                  <c:pt idx="53">
                    <c:v>2qDic</c:v>
                  </c:pt>
                  <c:pt idx="54">
                    <c:v>1qEne</c:v>
                  </c:pt>
                  <c:pt idx="55">
                    <c:v>2qEne</c:v>
                  </c:pt>
                  <c:pt idx="56">
                    <c:v>1qFeb</c:v>
                  </c:pt>
                  <c:pt idx="57">
                    <c:v>2qFeb</c:v>
                  </c:pt>
                  <c:pt idx="58">
                    <c:v>1qMar</c:v>
                  </c:pt>
                  <c:pt idx="59">
                    <c:v>2qMar</c:v>
                  </c:pt>
                  <c:pt idx="60">
                    <c:v>1qAbr</c:v>
                  </c:pt>
                  <c:pt idx="61">
                    <c:v>2qAbr</c:v>
                  </c:pt>
                  <c:pt idx="62">
                    <c:v>1qMay</c:v>
                  </c:pt>
                  <c:pt idx="63">
                    <c:v>2qMay</c:v>
                  </c:pt>
                  <c:pt idx="64">
                    <c:v>1qJun</c:v>
                  </c:pt>
                  <c:pt idx="65">
                    <c:v>2qJun</c:v>
                  </c:pt>
                  <c:pt idx="66">
                    <c:v>1qJul</c:v>
                  </c:pt>
                  <c:pt idx="67">
                    <c:v>2qJul</c:v>
                  </c:pt>
                  <c:pt idx="68">
                    <c:v>1qAgo</c:v>
                  </c:pt>
                  <c:pt idx="69">
                    <c:v>2qAgo</c:v>
                  </c:pt>
                  <c:pt idx="70">
                    <c:v>1qSep</c:v>
                  </c:pt>
                  <c:pt idx="71">
                    <c:v>2qSep</c:v>
                  </c:pt>
                  <c:pt idx="72">
                    <c:v>1qOct</c:v>
                  </c:pt>
                  <c:pt idx="73">
                    <c:v>2qOct</c:v>
                  </c:pt>
                  <c:pt idx="74">
                    <c:v>1qNov</c:v>
                  </c:pt>
                  <c:pt idx="75">
                    <c:v>2qNov</c:v>
                  </c:pt>
                  <c:pt idx="76">
                    <c:v>1qDic</c:v>
                  </c:pt>
                  <c:pt idx="77">
                    <c:v>2qDic</c:v>
                  </c:pt>
                  <c:pt idx="78">
                    <c:v>1qEne</c:v>
                  </c:pt>
                  <c:pt idx="79">
                    <c:v>2qEne</c:v>
                  </c:pt>
                  <c:pt idx="80">
                    <c:v>1qFeb</c:v>
                  </c:pt>
                  <c:pt idx="81">
                    <c:v>2qFeb</c:v>
                  </c:pt>
                  <c:pt idx="82">
                    <c:v>1qMar</c:v>
                  </c:pt>
                  <c:pt idx="83">
                    <c:v>2qMar</c:v>
                  </c:pt>
                  <c:pt idx="84">
                    <c:v>1qAbr</c:v>
                  </c:pt>
                  <c:pt idx="85">
                    <c:v>2qAbr</c:v>
                  </c:pt>
                  <c:pt idx="86">
                    <c:v>1qMay</c:v>
                  </c:pt>
                  <c:pt idx="87">
                    <c:v>2qMay</c:v>
                  </c:pt>
                  <c:pt idx="88">
                    <c:v>1qJun</c:v>
                  </c:pt>
                  <c:pt idx="89">
                    <c:v>2qJun</c:v>
                  </c:pt>
                  <c:pt idx="90">
                    <c:v>1qJul</c:v>
                  </c:pt>
                  <c:pt idx="91">
                    <c:v>2qJul</c:v>
                  </c:pt>
                  <c:pt idx="92">
                    <c:v>1qAgo</c:v>
                  </c:pt>
                  <c:pt idx="93">
                    <c:v>2qAgo</c:v>
                  </c:pt>
                  <c:pt idx="94">
                    <c:v>1qSep</c:v>
                  </c:pt>
                  <c:pt idx="95">
                    <c:v>2qSep</c:v>
                  </c:pt>
                  <c:pt idx="96">
                    <c:v>1qOct</c:v>
                  </c:pt>
                  <c:pt idx="97">
                    <c:v>2qOct</c:v>
                  </c:pt>
                  <c:pt idx="98">
                    <c:v>1qNov</c:v>
                  </c:pt>
                  <c:pt idx="99">
                    <c:v>2qNov</c:v>
                  </c:pt>
                  <c:pt idx="100">
                    <c:v>1qDic</c:v>
                  </c:pt>
                  <c:pt idx="101">
                    <c:v>2qDic</c:v>
                  </c:pt>
                  <c:pt idx="102">
                    <c:v>1qEne</c:v>
                  </c:pt>
                  <c:pt idx="103">
                    <c:v>2qEne</c:v>
                  </c:pt>
                  <c:pt idx="104">
                    <c:v>1qFeb</c:v>
                  </c:pt>
                  <c:pt idx="105">
                    <c:v>2qFeb</c:v>
                  </c:pt>
                  <c:pt idx="106">
                    <c:v>1qMar</c:v>
                  </c:pt>
                  <c:pt idx="107">
                    <c:v>2qMar</c:v>
                  </c:pt>
                  <c:pt idx="108">
                    <c:v>1qAbr</c:v>
                  </c:pt>
                  <c:pt idx="109">
                    <c:v>2qAbr</c:v>
                  </c:pt>
                  <c:pt idx="110">
                    <c:v>1qMay</c:v>
                  </c:pt>
                  <c:pt idx="111">
                    <c:v>2qMay</c:v>
                  </c:pt>
                  <c:pt idx="112">
                    <c:v>1qJun</c:v>
                  </c:pt>
                  <c:pt idx="113">
                    <c:v>2qJun</c:v>
                  </c:pt>
                  <c:pt idx="114">
                    <c:v>1qJul</c:v>
                  </c:pt>
                  <c:pt idx="115">
                    <c:v>2qJul</c:v>
                  </c:pt>
                  <c:pt idx="116">
                    <c:v>1qAgo</c:v>
                  </c:pt>
                  <c:pt idx="117">
                    <c:v>2qAgo</c:v>
                  </c:pt>
                  <c:pt idx="118">
                    <c:v>1qSep</c:v>
                  </c:pt>
                  <c:pt idx="119">
                    <c:v>2qSep</c:v>
                  </c:pt>
                  <c:pt idx="120">
                    <c:v>1qOct</c:v>
                  </c:pt>
                  <c:pt idx="121">
                    <c:v>2qOct</c:v>
                  </c:pt>
                  <c:pt idx="122">
                    <c:v>1qNov</c:v>
                  </c:pt>
                  <c:pt idx="123">
                    <c:v>2qNov</c:v>
                  </c:pt>
                  <c:pt idx="124">
                    <c:v>1qDic</c:v>
                  </c:pt>
                  <c:pt idx="125">
                    <c:v>2qDic</c:v>
                  </c:pt>
                  <c:pt idx="126">
                    <c:v>1qEne</c:v>
                  </c:pt>
                  <c:pt idx="127">
                    <c:v>2qEne</c:v>
                  </c:pt>
                  <c:pt idx="128">
                    <c:v>1qFeb</c:v>
                  </c:pt>
                  <c:pt idx="129">
                    <c:v>2qFeb</c:v>
                  </c:pt>
                  <c:pt idx="130">
                    <c:v>1qMar</c:v>
                  </c:pt>
                  <c:pt idx="131">
                    <c:v>2qMar</c:v>
                  </c:pt>
                  <c:pt idx="132">
                    <c:v>1qAbr</c:v>
                  </c:pt>
                  <c:pt idx="133">
                    <c:v>2qAbr</c:v>
                  </c:pt>
                  <c:pt idx="134">
                    <c:v>1qMay</c:v>
                  </c:pt>
                  <c:pt idx="135">
                    <c:v>2qMay</c:v>
                  </c:pt>
                  <c:pt idx="136">
                    <c:v>1qJun</c:v>
                  </c:pt>
                  <c:pt idx="137">
                    <c:v>2qJun</c:v>
                  </c:pt>
                  <c:pt idx="138">
                    <c:v>1qJul</c:v>
                  </c:pt>
                  <c:pt idx="139">
                    <c:v>2qJul</c:v>
                  </c:pt>
                  <c:pt idx="140">
                    <c:v>1qAgo</c:v>
                  </c:pt>
                  <c:pt idx="141">
                    <c:v>2qAgo</c:v>
                  </c:pt>
                  <c:pt idx="142">
                    <c:v>1qSep</c:v>
                  </c:pt>
                  <c:pt idx="143">
                    <c:v>2qSep</c:v>
                  </c:pt>
                  <c:pt idx="144">
                    <c:v>1qOct</c:v>
                  </c:pt>
                  <c:pt idx="145">
                    <c:v>2qOct</c:v>
                  </c:pt>
                  <c:pt idx="146">
                    <c:v>1qNov</c:v>
                  </c:pt>
                  <c:pt idx="147">
                    <c:v>2qNov</c:v>
                  </c:pt>
                  <c:pt idx="148">
                    <c:v>1qDic</c:v>
                  </c:pt>
                  <c:pt idx="149">
                    <c:v>2qDic</c:v>
                  </c:pt>
                  <c:pt idx="150">
                    <c:v>1qEne</c:v>
                  </c:pt>
                  <c:pt idx="151">
                    <c:v>2qEne</c:v>
                  </c:pt>
                  <c:pt idx="152">
                    <c:v>1qFeb</c:v>
                  </c:pt>
                  <c:pt idx="153">
                    <c:v>2qFeb</c:v>
                  </c:pt>
                  <c:pt idx="154">
                    <c:v>1qMar</c:v>
                  </c:pt>
                  <c:pt idx="155">
                    <c:v>2qMar</c:v>
                  </c:pt>
                  <c:pt idx="156">
                    <c:v>1qAbr</c:v>
                  </c:pt>
                  <c:pt idx="157">
                    <c:v>2qAbr</c:v>
                  </c:pt>
                  <c:pt idx="158">
                    <c:v>1qMay</c:v>
                  </c:pt>
                  <c:pt idx="159">
                    <c:v>2qMay</c:v>
                  </c:pt>
                  <c:pt idx="160">
                    <c:v>1qJun</c:v>
                  </c:pt>
                  <c:pt idx="161">
                    <c:v>2qJun</c:v>
                  </c:pt>
                  <c:pt idx="162">
                    <c:v>1qJul</c:v>
                  </c:pt>
                  <c:pt idx="163">
                    <c:v>2qJul</c:v>
                  </c:pt>
                  <c:pt idx="164">
                    <c:v>1qAgo</c:v>
                  </c:pt>
                  <c:pt idx="165">
                    <c:v>2qAgo</c:v>
                  </c:pt>
                  <c:pt idx="166">
                    <c:v>1qSep</c:v>
                  </c:pt>
                  <c:pt idx="167">
                    <c:v>2qSep</c:v>
                  </c:pt>
                  <c:pt idx="168">
                    <c:v>1qOct</c:v>
                  </c:pt>
                  <c:pt idx="169">
                    <c:v>2qOct</c:v>
                  </c:pt>
                  <c:pt idx="170">
                    <c:v>1qNov</c:v>
                  </c:pt>
                  <c:pt idx="171">
                    <c:v>2qNov</c:v>
                  </c:pt>
                  <c:pt idx="172">
                    <c:v>1qDic</c:v>
                  </c:pt>
                  <c:pt idx="173">
                    <c:v>2qDic</c:v>
                  </c:pt>
                  <c:pt idx="174">
                    <c:v>1qEne</c:v>
                  </c:pt>
                  <c:pt idx="175">
                    <c:v>2qEne</c:v>
                  </c:pt>
                  <c:pt idx="176">
                    <c:v>1qFeb</c:v>
                  </c:pt>
                  <c:pt idx="177">
                    <c:v>2qFeb</c:v>
                  </c:pt>
                  <c:pt idx="178">
                    <c:v>1qMar</c:v>
                  </c:pt>
                  <c:pt idx="179">
                    <c:v>2qMar</c:v>
                  </c:pt>
                  <c:pt idx="180">
                    <c:v>1qAbr</c:v>
                  </c:pt>
                  <c:pt idx="181">
                    <c:v>2qAbr</c:v>
                  </c:pt>
                  <c:pt idx="182">
                    <c:v>1qMay</c:v>
                  </c:pt>
                  <c:pt idx="183">
                    <c:v>2qMay</c:v>
                  </c:pt>
                  <c:pt idx="184">
                    <c:v>1qJun</c:v>
                  </c:pt>
                  <c:pt idx="185">
                    <c:v>2qJun</c:v>
                  </c:pt>
                  <c:pt idx="186">
                    <c:v>1qJul</c:v>
                  </c:pt>
                  <c:pt idx="187">
                    <c:v>2qJul</c:v>
                  </c:pt>
                  <c:pt idx="188">
                    <c:v>1qAgo</c:v>
                  </c:pt>
                  <c:pt idx="189">
                    <c:v>2qAgo</c:v>
                  </c:pt>
                  <c:pt idx="190">
                    <c:v>1qSep</c:v>
                  </c:pt>
                  <c:pt idx="191">
                    <c:v>2qSep</c:v>
                  </c:pt>
                  <c:pt idx="192">
                    <c:v>1qOct</c:v>
                  </c:pt>
                  <c:pt idx="193">
                    <c:v>2qOct</c:v>
                  </c:pt>
                  <c:pt idx="194">
                    <c:v>1qNov</c:v>
                  </c:pt>
                  <c:pt idx="195">
                    <c:v>2qNov</c:v>
                  </c:pt>
                  <c:pt idx="196">
                    <c:v>1qDic</c:v>
                  </c:pt>
                  <c:pt idx="197">
                    <c:v>2qDic</c:v>
                  </c:pt>
                  <c:pt idx="198">
                    <c:v>1qEne</c:v>
                  </c:pt>
                  <c:pt idx="199">
                    <c:v>2qEne</c:v>
                  </c:pt>
                  <c:pt idx="200">
                    <c:v>1qFeb</c:v>
                  </c:pt>
                  <c:pt idx="201">
                    <c:v>2qFeb</c:v>
                  </c:pt>
                  <c:pt idx="202">
                    <c:v>1qMar</c:v>
                  </c:pt>
                  <c:pt idx="203">
                    <c:v>2qMar</c:v>
                  </c:pt>
                  <c:pt idx="204">
                    <c:v>1qAbr</c:v>
                  </c:pt>
                  <c:pt idx="205">
                    <c:v>2qAbr</c:v>
                  </c:pt>
                  <c:pt idx="206">
                    <c:v>1qMay</c:v>
                  </c:pt>
                  <c:pt idx="207">
                    <c:v>2qMay</c:v>
                  </c:pt>
                  <c:pt idx="208">
                    <c:v>1qJun</c:v>
                  </c:pt>
                  <c:pt idx="209">
                    <c:v>2qJun</c:v>
                  </c:pt>
                  <c:pt idx="210">
                    <c:v>1qJul</c:v>
                  </c:pt>
                  <c:pt idx="211">
                    <c:v>2qJul</c:v>
                  </c:pt>
                  <c:pt idx="212">
                    <c:v>1qAgo</c:v>
                  </c:pt>
                  <c:pt idx="213">
                    <c:v>2qAgo</c:v>
                  </c:pt>
                  <c:pt idx="214">
                    <c:v>1qSep</c:v>
                  </c:pt>
                  <c:pt idx="215">
                    <c:v>2qSep</c:v>
                  </c:pt>
                  <c:pt idx="216">
                    <c:v>1qOct</c:v>
                  </c:pt>
                </c:lvl>
                <c:lvl>
                  <c:pt idx="0">
                    <c:v>2012</c:v>
                  </c:pt>
                  <c:pt idx="1">
                    <c:v>2012</c:v>
                  </c:pt>
                  <c:pt idx="2">
                    <c:v>2012</c:v>
                  </c:pt>
                  <c:pt idx="3">
                    <c:v>2012</c:v>
                  </c:pt>
                  <c:pt idx="4">
                    <c:v>2012</c:v>
                  </c:pt>
                  <c:pt idx="5">
                    <c:v>2012</c:v>
                  </c:pt>
                  <c:pt idx="6">
                    <c:v>2013</c:v>
                  </c:pt>
                  <c:pt idx="7">
                    <c:v>2013</c:v>
                  </c:pt>
                  <c:pt idx="8">
                    <c:v>2013</c:v>
                  </c:pt>
                  <c:pt idx="9">
                    <c:v>2013</c:v>
                  </c:pt>
                  <c:pt idx="10">
                    <c:v>2013</c:v>
                  </c:pt>
                  <c:pt idx="11">
                    <c:v>2013</c:v>
                  </c:pt>
                  <c:pt idx="12">
                    <c:v>2013</c:v>
                  </c:pt>
                  <c:pt idx="13">
                    <c:v>2013</c:v>
                  </c:pt>
                  <c:pt idx="14">
                    <c:v>2013</c:v>
                  </c:pt>
                  <c:pt idx="15">
                    <c:v>2013</c:v>
                  </c:pt>
                  <c:pt idx="16">
                    <c:v>2013</c:v>
                  </c:pt>
                  <c:pt idx="17">
                    <c:v>2013</c:v>
                  </c:pt>
                  <c:pt idx="18">
                    <c:v>2013</c:v>
                  </c:pt>
                  <c:pt idx="19">
                    <c:v>2013</c:v>
                  </c:pt>
                  <c:pt idx="20">
                    <c:v>2013</c:v>
                  </c:pt>
                  <c:pt idx="21">
                    <c:v>2013</c:v>
                  </c:pt>
                  <c:pt idx="22">
                    <c:v>2013</c:v>
                  </c:pt>
                  <c:pt idx="23">
                    <c:v>2013</c:v>
                  </c:pt>
                  <c:pt idx="24">
                    <c:v>2013</c:v>
                  </c:pt>
                  <c:pt idx="25">
                    <c:v>2013</c:v>
                  </c:pt>
                  <c:pt idx="26">
                    <c:v>2013</c:v>
                  </c:pt>
                  <c:pt idx="27">
                    <c:v>2013</c:v>
                  </c:pt>
                  <c:pt idx="28">
                    <c:v>2013</c:v>
                  </c:pt>
                  <c:pt idx="29">
                    <c:v>2013</c:v>
                  </c:pt>
                  <c:pt idx="30">
                    <c:v>2014</c:v>
                  </c:pt>
                  <c:pt idx="31">
                    <c:v>2014</c:v>
                  </c:pt>
                  <c:pt idx="32">
                    <c:v>2014</c:v>
                  </c:pt>
                  <c:pt idx="33">
                    <c:v>2014</c:v>
                  </c:pt>
                  <c:pt idx="34">
                    <c:v>2014</c:v>
                  </c:pt>
                  <c:pt idx="35">
                    <c:v>2014</c:v>
                  </c:pt>
                  <c:pt idx="36">
                    <c:v>2014</c:v>
                  </c:pt>
                  <c:pt idx="37">
                    <c:v>2014</c:v>
                  </c:pt>
                  <c:pt idx="38">
                    <c:v>2014</c:v>
                  </c:pt>
                  <c:pt idx="39">
                    <c:v>2014</c:v>
                  </c:pt>
                  <c:pt idx="40">
                    <c:v>2014</c:v>
                  </c:pt>
                  <c:pt idx="41">
                    <c:v>2014</c:v>
                  </c:pt>
                  <c:pt idx="42">
                    <c:v>2014</c:v>
                  </c:pt>
                  <c:pt idx="43">
                    <c:v>2014</c:v>
                  </c:pt>
                  <c:pt idx="44">
                    <c:v>2014</c:v>
                  </c:pt>
                  <c:pt idx="45">
                    <c:v>2014</c:v>
                  </c:pt>
                  <c:pt idx="46">
                    <c:v>2014</c:v>
                  </c:pt>
                  <c:pt idx="47">
                    <c:v>2014</c:v>
                  </c:pt>
                  <c:pt idx="48">
                    <c:v>2014</c:v>
                  </c:pt>
                  <c:pt idx="49">
                    <c:v>2014</c:v>
                  </c:pt>
                  <c:pt idx="50">
                    <c:v>2014</c:v>
                  </c:pt>
                  <c:pt idx="51">
                    <c:v>2014</c:v>
                  </c:pt>
                  <c:pt idx="52">
                    <c:v>2014</c:v>
                  </c:pt>
                  <c:pt idx="53">
                    <c:v>2014</c:v>
                  </c:pt>
                  <c:pt idx="54">
                    <c:v>2015</c:v>
                  </c:pt>
                  <c:pt idx="55">
                    <c:v>2015</c:v>
                  </c:pt>
                  <c:pt idx="56">
                    <c:v>2015</c:v>
                  </c:pt>
                  <c:pt idx="57">
                    <c:v>2015</c:v>
                  </c:pt>
                  <c:pt idx="58">
                    <c:v>2015</c:v>
                  </c:pt>
                  <c:pt idx="59">
                    <c:v>2015</c:v>
                  </c:pt>
                  <c:pt idx="60">
                    <c:v>2015</c:v>
                  </c:pt>
                  <c:pt idx="61">
                    <c:v>2015</c:v>
                  </c:pt>
                  <c:pt idx="62">
                    <c:v>2015</c:v>
                  </c:pt>
                  <c:pt idx="63">
                    <c:v>2015</c:v>
                  </c:pt>
                  <c:pt idx="64">
                    <c:v>2015</c:v>
                  </c:pt>
                  <c:pt idx="65">
                    <c:v>2015</c:v>
                  </c:pt>
                  <c:pt idx="66">
                    <c:v>2015</c:v>
                  </c:pt>
                  <c:pt idx="67">
                    <c:v>2015</c:v>
                  </c:pt>
                  <c:pt idx="68">
                    <c:v>2015</c:v>
                  </c:pt>
                  <c:pt idx="69">
                    <c:v>2015</c:v>
                  </c:pt>
                  <c:pt idx="70">
                    <c:v>2015</c:v>
                  </c:pt>
                  <c:pt idx="71">
                    <c:v>2015</c:v>
                  </c:pt>
                  <c:pt idx="72">
                    <c:v>2015</c:v>
                  </c:pt>
                  <c:pt idx="73">
                    <c:v>2015</c:v>
                  </c:pt>
                  <c:pt idx="74">
                    <c:v>2015</c:v>
                  </c:pt>
                  <c:pt idx="75">
                    <c:v>2015</c:v>
                  </c:pt>
                  <c:pt idx="76">
                    <c:v>2015</c:v>
                  </c:pt>
                  <c:pt idx="77">
                    <c:v>2015</c:v>
                  </c:pt>
                  <c:pt idx="78">
                    <c:v>2016</c:v>
                  </c:pt>
                  <c:pt idx="79">
                    <c:v>2016</c:v>
                  </c:pt>
                  <c:pt idx="80">
                    <c:v>2016</c:v>
                  </c:pt>
                  <c:pt idx="81">
                    <c:v>2016</c:v>
                  </c:pt>
                  <c:pt idx="82">
                    <c:v>2016</c:v>
                  </c:pt>
                  <c:pt idx="83">
                    <c:v>2016</c:v>
                  </c:pt>
                  <c:pt idx="84">
                    <c:v>2016</c:v>
                  </c:pt>
                  <c:pt idx="85">
                    <c:v>2016</c:v>
                  </c:pt>
                  <c:pt idx="86">
                    <c:v>2016</c:v>
                  </c:pt>
                  <c:pt idx="87">
                    <c:v>2016</c:v>
                  </c:pt>
                  <c:pt idx="88">
                    <c:v>2016</c:v>
                  </c:pt>
                  <c:pt idx="89">
                    <c:v>2016</c:v>
                  </c:pt>
                  <c:pt idx="90">
                    <c:v>2016</c:v>
                  </c:pt>
                  <c:pt idx="91">
                    <c:v>2016</c:v>
                  </c:pt>
                  <c:pt idx="92">
                    <c:v>2016</c:v>
                  </c:pt>
                  <c:pt idx="93">
                    <c:v>2016</c:v>
                  </c:pt>
                  <c:pt idx="94">
                    <c:v>2016</c:v>
                  </c:pt>
                  <c:pt idx="95">
                    <c:v>2016</c:v>
                  </c:pt>
                  <c:pt idx="96">
                    <c:v>2016</c:v>
                  </c:pt>
                  <c:pt idx="97">
                    <c:v>2016</c:v>
                  </c:pt>
                  <c:pt idx="98">
                    <c:v>2016</c:v>
                  </c:pt>
                  <c:pt idx="99">
                    <c:v>2016</c:v>
                  </c:pt>
                  <c:pt idx="100">
                    <c:v>2016</c:v>
                  </c:pt>
                  <c:pt idx="101">
                    <c:v>2016</c:v>
                  </c:pt>
                  <c:pt idx="102">
                    <c:v>2017</c:v>
                  </c:pt>
                  <c:pt idx="103">
                    <c:v>2017</c:v>
                  </c:pt>
                  <c:pt idx="104">
                    <c:v>2017</c:v>
                  </c:pt>
                  <c:pt idx="105">
                    <c:v>2017</c:v>
                  </c:pt>
                  <c:pt idx="106">
                    <c:v>2017</c:v>
                  </c:pt>
                  <c:pt idx="107">
                    <c:v>2017</c:v>
                  </c:pt>
                  <c:pt idx="108">
                    <c:v>2017</c:v>
                  </c:pt>
                  <c:pt idx="109">
                    <c:v>2017</c:v>
                  </c:pt>
                  <c:pt idx="110">
                    <c:v>2017</c:v>
                  </c:pt>
                  <c:pt idx="111">
                    <c:v>2017</c:v>
                  </c:pt>
                  <c:pt idx="112">
                    <c:v>2017</c:v>
                  </c:pt>
                  <c:pt idx="113">
                    <c:v>2017</c:v>
                  </c:pt>
                  <c:pt idx="114">
                    <c:v>2017</c:v>
                  </c:pt>
                  <c:pt idx="115">
                    <c:v>2017</c:v>
                  </c:pt>
                  <c:pt idx="116">
                    <c:v>2017</c:v>
                  </c:pt>
                  <c:pt idx="117">
                    <c:v>2017</c:v>
                  </c:pt>
                  <c:pt idx="118">
                    <c:v>2017</c:v>
                  </c:pt>
                  <c:pt idx="119">
                    <c:v>2017</c:v>
                  </c:pt>
                  <c:pt idx="120">
                    <c:v>2017</c:v>
                  </c:pt>
                  <c:pt idx="121">
                    <c:v>2017</c:v>
                  </c:pt>
                  <c:pt idx="122">
                    <c:v>2017</c:v>
                  </c:pt>
                  <c:pt idx="123">
                    <c:v>2017</c:v>
                  </c:pt>
                  <c:pt idx="124">
                    <c:v>2017</c:v>
                  </c:pt>
                  <c:pt idx="125">
                    <c:v>2017</c:v>
                  </c:pt>
                  <c:pt idx="126">
                    <c:v>2018</c:v>
                  </c:pt>
                  <c:pt idx="127">
                    <c:v>2018</c:v>
                  </c:pt>
                  <c:pt idx="128">
                    <c:v>2018</c:v>
                  </c:pt>
                  <c:pt idx="129">
                    <c:v>2018</c:v>
                  </c:pt>
                  <c:pt idx="130">
                    <c:v>2018</c:v>
                  </c:pt>
                  <c:pt idx="131">
                    <c:v>2018</c:v>
                  </c:pt>
                  <c:pt idx="132">
                    <c:v>2018</c:v>
                  </c:pt>
                  <c:pt idx="133">
                    <c:v>2018</c:v>
                  </c:pt>
                  <c:pt idx="134">
                    <c:v>2018</c:v>
                  </c:pt>
                  <c:pt idx="135">
                    <c:v>2018</c:v>
                  </c:pt>
                  <c:pt idx="136">
                    <c:v>2018</c:v>
                  </c:pt>
                  <c:pt idx="137">
                    <c:v>2018</c:v>
                  </c:pt>
                  <c:pt idx="138">
                    <c:v>2018</c:v>
                  </c:pt>
                  <c:pt idx="139">
                    <c:v>2018</c:v>
                  </c:pt>
                  <c:pt idx="140">
                    <c:v>2018</c:v>
                  </c:pt>
                  <c:pt idx="141">
                    <c:v>2018</c:v>
                  </c:pt>
                  <c:pt idx="142">
                    <c:v>2018</c:v>
                  </c:pt>
                  <c:pt idx="143">
                    <c:v>2018</c:v>
                  </c:pt>
                  <c:pt idx="144">
                    <c:v>2018</c:v>
                  </c:pt>
                  <c:pt idx="145">
                    <c:v>2018</c:v>
                  </c:pt>
                  <c:pt idx="146">
                    <c:v>2018</c:v>
                  </c:pt>
                  <c:pt idx="147">
                    <c:v>2018</c:v>
                  </c:pt>
                  <c:pt idx="148">
                    <c:v>2018</c:v>
                  </c:pt>
                  <c:pt idx="149">
                    <c:v>2018</c:v>
                  </c:pt>
                  <c:pt idx="150">
                    <c:v>2019</c:v>
                  </c:pt>
                  <c:pt idx="151">
                    <c:v>2019</c:v>
                  </c:pt>
                  <c:pt idx="152">
                    <c:v>2019</c:v>
                  </c:pt>
                  <c:pt idx="153">
                    <c:v>2019</c:v>
                  </c:pt>
                  <c:pt idx="154">
                    <c:v>2019</c:v>
                  </c:pt>
                  <c:pt idx="155">
                    <c:v>2019</c:v>
                  </c:pt>
                  <c:pt idx="156">
                    <c:v>2019</c:v>
                  </c:pt>
                  <c:pt idx="157">
                    <c:v>2019</c:v>
                  </c:pt>
                  <c:pt idx="158">
                    <c:v>2019</c:v>
                  </c:pt>
                  <c:pt idx="159">
                    <c:v>2019</c:v>
                  </c:pt>
                  <c:pt idx="160">
                    <c:v>2019</c:v>
                  </c:pt>
                  <c:pt idx="161">
                    <c:v>2019</c:v>
                  </c:pt>
                  <c:pt idx="162">
                    <c:v>2019</c:v>
                  </c:pt>
                  <c:pt idx="163">
                    <c:v>2019</c:v>
                  </c:pt>
                  <c:pt idx="164">
                    <c:v>2019</c:v>
                  </c:pt>
                  <c:pt idx="165">
                    <c:v>2019</c:v>
                  </c:pt>
                  <c:pt idx="166">
                    <c:v>2019</c:v>
                  </c:pt>
                  <c:pt idx="167">
                    <c:v>2019</c:v>
                  </c:pt>
                  <c:pt idx="168">
                    <c:v>2019</c:v>
                  </c:pt>
                  <c:pt idx="169">
                    <c:v>2019</c:v>
                  </c:pt>
                  <c:pt idx="170">
                    <c:v>2019</c:v>
                  </c:pt>
                  <c:pt idx="171">
                    <c:v>2019</c:v>
                  </c:pt>
                  <c:pt idx="172">
                    <c:v>2019</c:v>
                  </c:pt>
                  <c:pt idx="173">
                    <c:v>2019</c:v>
                  </c:pt>
                  <c:pt idx="174">
                    <c:v>2020</c:v>
                  </c:pt>
                  <c:pt idx="175">
                    <c:v>2020</c:v>
                  </c:pt>
                  <c:pt idx="176">
                    <c:v>2020</c:v>
                  </c:pt>
                  <c:pt idx="177">
                    <c:v>2020</c:v>
                  </c:pt>
                  <c:pt idx="178">
                    <c:v>2020</c:v>
                  </c:pt>
                  <c:pt idx="179">
                    <c:v>2020</c:v>
                  </c:pt>
                  <c:pt idx="180">
                    <c:v>2020</c:v>
                  </c:pt>
                  <c:pt idx="181">
                    <c:v>2020</c:v>
                  </c:pt>
                  <c:pt idx="182">
                    <c:v>2020</c:v>
                  </c:pt>
                  <c:pt idx="183">
                    <c:v>2020</c:v>
                  </c:pt>
                  <c:pt idx="184">
                    <c:v>2020</c:v>
                  </c:pt>
                  <c:pt idx="185">
                    <c:v>2020</c:v>
                  </c:pt>
                  <c:pt idx="186">
                    <c:v>2020</c:v>
                  </c:pt>
                  <c:pt idx="187">
                    <c:v>2020</c:v>
                  </c:pt>
                  <c:pt idx="188">
                    <c:v>2020</c:v>
                  </c:pt>
                  <c:pt idx="189">
                    <c:v>2020</c:v>
                  </c:pt>
                  <c:pt idx="190">
                    <c:v>2020</c:v>
                  </c:pt>
                  <c:pt idx="191">
                    <c:v>2020</c:v>
                  </c:pt>
                  <c:pt idx="192">
                    <c:v>2020</c:v>
                  </c:pt>
                  <c:pt idx="193">
                    <c:v>2020</c:v>
                  </c:pt>
                  <c:pt idx="194">
                    <c:v>2020</c:v>
                  </c:pt>
                  <c:pt idx="195">
                    <c:v>2020</c:v>
                  </c:pt>
                  <c:pt idx="196">
                    <c:v>2020</c:v>
                  </c:pt>
                  <c:pt idx="197">
                    <c:v>2020</c:v>
                  </c:pt>
                  <c:pt idx="198">
                    <c:v>2021</c:v>
                  </c:pt>
                  <c:pt idx="199">
                    <c:v>2021</c:v>
                  </c:pt>
                  <c:pt idx="200">
                    <c:v>2021</c:v>
                  </c:pt>
                  <c:pt idx="201">
                    <c:v>2021</c:v>
                  </c:pt>
                  <c:pt idx="202">
                    <c:v>2021</c:v>
                  </c:pt>
                  <c:pt idx="203">
                    <c:v>2021</c:v>
                  </c:pt>
                  <c:pt idx="204">
                    <c:v>2021</c:v>
                  </c:pt>
                  <c:pt idx="205">
                    <c:v>2021</c:v>
                  </c:pt>
                  <c:pt idx="206">
                    <c:v>2021</c:v>
                  </c:pt>
                  <c:pt idx="207">
                    <c:v>2021</c:v>
                  </c:pt>
                  <c:pt idx="208">
                    <c:v>2021</c:v>
                  </c:pt>
                  <c:pt idx="209">
                    <c:v>2021</c:v>
                  </c:pt>
                  <c:pt idx="210">
                    <c:v>2021</c:v>
                  </c:pt>
                  <c:pt idx="211">
                    <c:v>2021</c:v>
                  </c:pt>
                  <c:pt idx="212">
                    <c:v>2021</c:v>
                  </c:pt>
                  <c:pt idx="213">
                    <c:v>2021</c:v>
                  </c:pt>
                  <c:pt idx="214">
                    <c:v>2021</c:v>
                  </c:pt>
                  <c:pt idx="215">
                    <c:v>2021</c:v>
                  </c:pt>
                  <c:pt idx="216">
                    <c:v>2021</c:v>
                  </c:pt>
                </c:lvl>
              </c:multiLvlStrCache>
            </c:multiLvlStrRef>
          </c:cat>
          <c:val>
            <c:numRef>
              <c:f>'Datos base 2q jul 2018'!$D$167:$D$383</c:f>
              <c:numCache>
                <c:formatCode>0.00</c:formatCode>
                <c:ptCount val="217"/>
                <c:pt idx="0">
                  <c:v>4.6447522569085571</c:v>
                </c:pt>
                <c:pt idx="1">
                  <c:v>4.5454545454545627</c:v>
                </c:pt>
                <c:pt idx="2">
                  <c:v>4.361637855430601</c:v>
                </c:pt>
                <c:pt idx="3">
                  <c:v>3.9973927932134794</c:v>
                </c:pt>
                <c:pt idx="4">
                  <c:v>3.7575499457952515</c:v>
                </c:pt>
                <c:pt idx="5">
                  <c:v>3.3799017246362757</c:v>
                </c:pt>
                <c:pt idx="6">
                  <c:v>3.2107184018440211</c:v>
                </c:pt>
                <c:pt idx="7">
                  <c:v>3.2973345588235308</c:v>
                </c:pt>
                <c:pt idx="8">
                  <c:v>3.4720627631075369</c:v>
                </c:pt>
                <c:pt idx="9">
                  <c:v>3.634501440591146</c:v>
                </c:pt>
                <c:pt idx="10">
                  <c:v>4.1245299987562261</c:v>
                </c:pt>
                <c:pt idx="11">
                  <c:v>4.3809159575485159</c:v>
                </c:pt>
                <c:pt idx="12">
                  <c:v>4.7199339439675789</c:v>
                </c:pt>
                <c:pt idx="13">
                  <c:v>4.5800136144428123</c:v>
                </c:pt>
                <c:pt idx="14">
                  <c:v>4.7185534136778191</c:v>
                </c:pt>
                <c:pt idx="15">
                  <c:v>4.5444492523679036</c:v>
                </c:pt>
                <c:pt idx="16">
                  <c:v>4.2438079158912814</c:v>
                </c:pt>
                <c:pt idx="17">
                  <c:v>3.9316811788345425</c:v>
                </c:pt>
                <c:pt idx="18">
                  <c:v>3.528503483706158</c:v>
                </c:pt>
                <c:pt idx="19">
                  <c:v>3.4158326270581392</c:v>
                </c:pt>
                <c:pt idx="20">
                  <c:v>3.5443254655077352</c:v>
                </c:pt>
                <c:pt idx="21">
                  <c:v>3.3689423551288482</c:v>
                </c:pt>
                <c:pt idx="22">
                  <c:v>3.4599259939242977</c:v>
                </c:pt>
                <c:pt idx="23">
                  <c:v>3.3217097118664887</c:v>
                </c:pt>
                <c:pt idx="24">
                  <c:v>3.2720259654734472</c:v>
                </c:pt>
                <c:pt idx="25">
                  <c:v>3.4472049689440953</c:v>
                </c:pt>
                <c:pt idx="26">
                  <c:v>3.5108031896020431</c:v>
                </c:pt>
                <c:pt idx="27">
                  <c:v>3.7268126584409909</c:v>
                </c:pt>
                <c:pt idx="28">
                  <c:v>3.8602906879116397</c:v>
                </c:pt>
                <c:pt idx="29">
                  <c:v>4.0886130216779497</c:v>
                </c:pt>
                <c:pt idx="30">
                  <c:v>4.6313614918623145</c:v>
                </c:pt>
                <c:pt idx="31">
                  <c:v>4.335817298780249</c:v>
                </c:pt>
                <c:pt idx="32">
                  <c:v>4.2117818934987694</c:v>
                </c:pt>
                <c:pt idx="33">
                  <c:v>4.2551815864336904</c:v>
                </c:pt>
                <c:pt idx="34">
                  <c:v>3.8940752719788327</c:v>
                </c:pt>
                <c:pt idx="35">
                  <c:v>3.6227237753270081</c:v>
                </c:pt>
                <c:pt idx="36">
                  <c:v>3.5270926927661179</c:v>
                </c:pt>
                <c:pt idx="37">
                  <c:v>3.4672436238288107</c:v>
                </c:pt>
                <c:pt idx="38">
                  <c:v>3.4433905851832236</c:v>
                </c:pt>
                <c:pt idx="39">
                  <c:v>3.5779656184177719</c:v>
                </c:pt>
                <c:pt idx="40">
                  <c:v>3.7103156344897048</c:v>
                </c:pt>
                <c:pt idx="41">
                  <c:v>3.7958368241283909</c:v>
                </c:pt>
                <c:pt idx="42">
                  <c:v>4.001141605059888</c:v>
                </c:pt>
                <c:pt idx="43">
                  <c:v>4.144643547763315</c:v>
                </c:pt>
                <c:pt idx="44">
                  <c:v>4.0704989851305564</c:v>
                </c:pt>
                <c:pt idx="45">
                  <c:v>4.2283511541462131</c:v>
                </c:pt>
                <c:pt idx="46">
                  <c:v>4.2141177977187114</c:v>
                </c:pt>
                <c:pt idx="47">
                  <c:v>4.2200962189254909</c:v>
                </c:pt>
                <c:pt idx="48">
                  <c:v>4.319823636048949</c:v>
                </c:pt>
                <c:pt idx="49">
                  <c:v>4.275720276921116</c:v>
                </c:pt>
                <c:pt idx="50">
                  <c:v>4.1584730014974358</c:v>
                </c:pt>
                <c:pt idx="51">
                  <c:v>4.1791044776119204</c:v>
                </c:pt>
                <c:pt idx="52">
                  <c:v>4.191068156504886</c:v>
                </c:pt>
                <c:pt idx="53">
                  <c:v>3.9718852128754896</c:v>
                </c:pt>
                <c:pt idx="54">
                  <c:v>3.0807541800071165</c:v>
                </c:pt>
                <c:pt idx="55">
                  <c:v>3.0496579905836412</c:v>
                </c:pt>
                <c:pt idx="56">
                  <c:v>3.0353847245883201</c:v>
                </c:pt>
                <c:pt idx="57">
                  <c:v>2.9652270210409597</c:v>
                </c:pt>
                <c:pt idx="58">
                  <c:v>2.9724949146546393</c:v>
                </c:pt>
                <c:pt idx="59">
                  <c:v>3.3015990877509354</c:v>
                </c:pt>
                <c:pt idx="60">
                  <c:v>3.0270021343110427</c:v>
                </c:pt>
                <c:pt idx="61">
                  <c:v>3.0976430976431031</c:v>
                </c:pt>
                <c:pt idx="62">
                  <c:v>2.9303475507808314</c:v>
                </c:pt>
                <c:pt idx="63">
                  <c:v>2.8212163998188555</c:v>
                </c:pt>
                <c:pt idx="64">
                  <c:v>2.8739507728345943</c:v>
                </c:pt>
                <c:pt idx="65">
                  <c:v>2.8667222508027153</c:v>
                </c:pt>
                <c:pt idx="66">
                  <c:v>2.760146948169786</c:v>
                </c:pt>
                <c:pt idx="67">
                  <c:v>2.7188569306536725</c:v>
                </c:pt>
                <c:pt idx="68">
                  <c:v>2.6431212658741687</c:v>
                </c:pt>
                <c:pt idx="69">
                  <c:v>2.5325372924041352</c:v>
                </c:pt>
                <c:pt idx="70">
                  <c:v>2.5287457210567879</c:v>
                </c:pt>
                <c:pt idx="71">
                  <c:v>2.509039210868119</c:v>
                </c:pt>
                <c:pt idx="72">
                  <c:v>2.4730384665763943</c:v>
                </c:pt>
                <c:pt idx="73">
                  <c:v>2.4872844019088571</c:v>
                </c:pt>
                <c:pt idx="74">
                  <c:v>2.2672948349326192</c:v>
                </c:pt>
                <c:pt idx="75">
                  <c:v>2.1624148408487054</c:v>
                </c:pt>
                <c:pt idx="76">
                  <c:v>2.0026207348402476</c:v>
                </c:pt>
                <c:pt idx="77">
                  <c:v>2.2571283402657554</c:v>
                </c:pt>
                <c:pt idx="78">
                  <c:v>2.4761871893981242</c:v>
                </c:pt>
                <c:pt idx="79">
                  <c:v>2.7507909278208404</c:v>
                </c:pt>
                <c:pt idx="80">
                  <c:v>2.9356297093649055</c:v>
                </c:pt>
                <c:pt idx="81">
                  <c:v>2.7989537264889646</c:v>
                </c:pt>
                <c:pt idx="82">
                  <c:v>2.7131949394920647</c:v>
                </c:pt>
                <c:pt idx="83">
                  <c:v>2.4892608375691108</c:v>
                </c:pt>
                <c:pt idx="84">
                  <c:v>2.5985301070185352</c:v>
                </c:pt>
                <c:pt idx="85">
                  <c:v>2.4846161779366516</c:v>
                </c:pt>
                <c:pt idx="86">
                  <c:v>2.5324220876282051</c:v>
                </c:pt>
                <c:pt idx="87">
                  <c:v>2.6608975023318471</c:v>
                </c:pt>
                <c:pt idx="88">
                  <c:v>2.5487101198022941</c:v>
                </c:pt>
                <c:pt idx="89">
                  <c:v>2.528152861848342</c:v>
                </c:pt>
                <c:pt idx="90">
                  <c:v>2.7161599889734105</c:v>
                </c:pt>
                <c:pt idx="91">
                  <c:v>2.5935235078416721</c:v>
                </c:pt>
                <c:pt idx="92">
                  <c:v>2.7968841352271587</c:v>
                </c:pt>
                <c:pt idx="93">
                  <c:v>2.6580669540871518</c:v>
                </c:pt>
                <c:pt idx="94">
                  <c:v>2.8807218498257776</c:v>
                </c:pt>
                <c:pt idx="95">
                  <c:v>3.057179792306961</c:v>
                </c:pt>
                <c:pt idx="96">
                  <c:v>3.0891288230632474</c:v>
                </c:pt>
                <c:pt idx="97">
                  <c:v>3.0372678209646473</c:v>
                </c:pt>
                <c:pt idx="98">
                  <c:v>3.2942093050827412</c:v>
                </c:pt>
                <c:pt idx="99">
                  <c:v>3.3156240202682721</c:v>
                </c:pt>
                <c:pt idx="100">
                  <c:v>3.4786724250133023</c:v>
                </c:pt>
                <c:pt idx="101">
                  <c:v>3.2440080173822237</c:v>
                </c:pt>
                <c:pt idx="102">
                  <c:v>4.777981713169539</c:v>
                </c:pt>
                <c:pt idx="103">
                  <c:v>4.6587915499102257</c:v>
                </c:pt>
                <c:pt idx="104">
                  <c:v>4.7091204176217527</c:v>
                </c:pt>
                <c:pt idx="105">
                  <c:v>5.0202971332914927</c:v>
                </c:pt>
                <c:pt idx="106">
                  <c:v>5.2872313738607115</c:v>
                </c:pt>
                <c:pt idx="107">
                  <c:v>5.417839042840094</c:v>
                </c:pt>
                <c:pt idx="108">
                  <c:v>5.6234186229661951</c:v>
                </c:pt>
                <c:pt idx="109">
                  <c:v>6.0102140934363444</c:v>
                </c:pt>
                <c:pt idx="110">
                  <c:v>6.165838038257343</c:v>
                </c:pt>
                <c:pt idx="111">
                  <c:v>6.163087095878649</c:v>
                </c:pt>
                <c:pt idx="112">
                  <c:v>6.299623200107658</c:v>
                </c:pt>
                <c:pt idx="113">
                  <c:v>6.3268464164970579</c:v>
                </c:pt>
                <c:pt idx="114">
                  <c:v>6.2824985742561026</c:v>
                </c:pt>
                <c:pt idx="115">
                  <c:v>6.5938399322073762</c:v>
                </c:pt>
                <c:pt idx="116">
                  <c:v>6.5882687498431682</c:v>
                </c:pt>
                <c:pt idx="117">
                  <c:v>6.7378882818970585</c:v>
                </c:pt>
                <c:pt idx="118">
                  <c:v>6.5287578218612659</c:v>
                </c:pt>
                <c:pt idx="119">
                  <c:v>6.1664091445280791</c:v>
                </c:pt>
                <c:pt idx="120">
                  <c:v>6.2989782759646946</c:v>
                </c:pt>
                <c:pt idx="121">
                  <c:v>6.44321805654236</c:v>
                </c:pt>
                <c:pt idx="122">
                  <c:v>6.5947399488423954</c:v>
                </c:pt>
                <c:pt idx="123">
                  <c:v>6.67350118920693</c:v>
                </c:pt>
                <c:pt idx="124">
                  <c:v>6.694054901704555</c:v>
                </c:pt>
                <c:pt idx="125">
                  <c:v>6.8510693834934884</c:v>
                </c:pt>
                <c:pt idx="126">
                  <c:v>5.5090840424591905</c:v>
                </c:pt>
                <c:pt idx="127">
                  <c:v>5.5824989779313308</c:v>
                </c:pt>
                <c:pt idx="128">
                  <c:v>5.4472967250705189</c:v>
                </c:pt>
                <c:pt idx="129">
                  <c:v>5.2322013500912563</c:v>
                </c:pt>
                <c:pt idx="130">
                  <c:v>5.1734133886095535</c:v>
                </c:pt>
                <c:pt idx="131">
                  <c:v>4.8978298748613769</c:v>
                </c:pt>
                <c:pt idx="132">
                  <c:v>4.6926310779725515</c:v>
                </c:pt>
                <c:pt idx="133">
                  <c:v>4.4101128039615771</c:v>
                </c:pt>
                <c:pt idx="134">
                  <c:v>4.4591902339130147</c:v>
                </c:pt>
                <c:pt idx="135">
                  <c:v>4.5540631562264844</c:v>
                </c:pt>
                <c:pt idx="136">
                  <c:v>4.5361036823698937</c:v>
                </c:pt>
                <c:pt idx="137">
                  <c:v>4.7584019489199445</c:v>
                </c:pt>
                <c:pt idx="138">
                  <c:v>4.848217033465648</c:v>
                </c:pt>
                <c:pt idx="139">
                  <c:v>4.7746485524927875</c:v>
                </c:pt>
                <c:pt idx="140">
                  <c:v>4.8106327469043819</c:v>
                </c:pt>
                <c:pt idx="141">
                  <c:v>4.9991362129370582</c:v>
                </c:pt>
                <c:pt idx="142">
                  <c:v>4.875270500382749</c:v>
                </c:pt>
                <c:pt idx="143">
                  <c:v>5.1659896244943289</c:v>
                </c:pt>
                <c:pt idx="144">
                  <c:v>4.9352188627597346</c:v>
                </c:pt>
                <c:pt idx="145">
                  <c:v>4.8739609906784294</c:v>
                </c:pt>
                <c:pt idx="146">
                  <c:v>4.5607966774342428</c:v>
                </c:pt>
                <c:pt idx="147">
                  <c:v>4.8719965556213225</c:v>
                </c:pt>
                <c:pt idx="148">
                  <c:v>5.0045431705618117</c:v>
                </c:pt>
                <c:pt idx="149">
                  <c:v>4.6580435901155077</c:v>
                </c:pt>
                <c:pt idx="150">
                  <c:v>4.5239157686302747</c:v>
                </c:pt>
                <c:pt idx="151">
                  <c:v>4.2087945881513358</c:v>
                </c:pt>
                <c:pt idx="152">
                  <c:v>3.8917269000841048</c:v>
                </c:pt>
                <c:pt idx="153">
                  <c:v>3.9890243717717704</c:v>
                </c:pt>
                <c:pt idx="154">
                  <c:v>3.9499307543024047</c:v>
                </c:pt>
                <c:pt idx="155">
                  <c:v>4.0592034671257489</c:v>
                </c:pt>
                <c:pt idx="156">
                  <c:v>4.3839885442395508</c:v>
                </c:pt>
                <c:pt idx="157">
                  <c:v>4.4431349885217726</c:v>
                </c:pt>
                <c:pt idx="158">
                  <c:v>4.4323088028570456</c:v>
                </c:pt>
                <c:pt idx="159">
                  <c:v>4.1312712555516722</c:v>
                </c:pt>
                <c:pt idx="160">
                  <c:v>4.0008340965341755</c:v>
                </c:pt>
                <c:pt idx="161">
                  <c:v>3.8935918758730175</c:v>
                </c:pt>
                <c:pt idx="162">
                  <c:v>3.8420065175997649</c:v>
                </c:pt>
                <c:pt idx="163">
                  <c:v>3.7200000000000135</c:v>
                </c:pt>
                <c:pt idx="164">
                  <c:v>3.2877231097336064</c:v>
                </c:pt>
                <c:pt idx="165">
                  <c:v>3.0365358054868268</c:v>
                </c:pt>
                <c:pt idx="166">
                  <c:v>2.9861696326773419</c:v>
                </c:pt>
                <c:pt idx="167">
                  <c:v>3.0078241061701556</c:v>
                </c:pt>
                <c:pt idx="168">
                  <c:v>3.0067474253245492</c:v>
                </c:pt>
                <c:pt idx="169">
                  <c:v>3.032243446393919</c:v>
                </c:pt>
                <c:pt idx="170">
                  <c:v>3.1008890455488989</c:v>
                </c:pt>
                <c:pt idx="171">
                  <c:v>2.8495310959960203</c:v>
                </c:pt>
                <c:pt idx="172">
                  <c:v>2.6336985317664396</c:v>
                </c:pt>
                <c:pt idx="173">
                  <c:v>3.0225648594065553</c:v>
                </c:pt>
                <c:pt idx="174">
                  <c:v>3.1841326802773886</c:v>
                </c:pt>
                <c:pt idx="175">
                  <c:v>3.2915664520133503</c:v>
                </c:pt>
                <c:pt idx="176">
                  <c:v>3.5210515586016711</c:v>
                </c:pt>
                <c:pt idx="177">
                  <c:v>3.8691226369364999</c:v>
                </c:pt>
                <c:pt idx="178">
                  <c:v>3.7122274331576643</c:v>
                </c:pt>
                <c:pt idx="179">
                  <c:v>2.7864434936302875</c:v>
                </c:pt>
                <c:pt idx="180">
                  <c:v>2.0811393126636419</c:v>
                </c:pt>
                <c:pt idx="181">
                  <c:v>2.2131669917537335</c:v>
                </c:pt>
                <c:pt idx="182">
                  <c:v>2.8251815980629558</c:v>
                </c:pt>
                <c:pt idx="183">
                  <c:v>2.850333281661765</c:v>
                </c:pt>
                <c:pt idx="184">
                  <c:v>3.167837248728516</c:v>
                </c:pt>
                <c:pt idx="185">
                  <c:v>3.4999467946175451</c:v>
                </c:pt>
                <c:pt idx="186">
                  <c:v>3.5859687035714969</c:v>
                </c:pt>
                <c:pt idx="187">
                  <c:v>3.6608175858079419</c:v>
                </c:pt>
                <c:pt idx="188">
                  <c:v>3.9896952972733115</c:v>
                </c:pt>
                <c:pt idx="189">
                  <c:v>4.1071583555937012</c:v>
                </c:pt>
                <c:pt idx="190">
                  <c:v>4.0961906870625935</c:v>
                </c:pt>
                <c:pt idx="191">
                  <c:v>3.9324276250636871</c:v>
                </c:pt>
                <c:pt idx="192">
                  <c:v>4.0854242482283132</c:v>
                </c:pt>
                <c:pt idx="193">
                  <c:v>4.0875060954038176</c:v>
                </c:pt>
                <c:pt idx="194">
                  <c:v>3.4292823293668411</c:v>
                </c:pt>
                <c:pt idx="195">
                  <c:v>3.2336113404116031</c:v>
                </c:pt>
                <c:pt idx="196">
                  <c:v>3.2194623828749194</c:v>
                </c:pt>
                <c:pt idx="197">
                  <c:v>3.0809104189246419</c:v>
                </c:pt>
                <c:pt idx="198">
                  <c:v>3.3349625897657642</c:v>
                </c:pt>
                <c:pt idx="199">
                  <c:v>3.7350008450228103</c:v>
                </c:pt>
                <c:pt idx="200">
                  <c:v>3.8448553959263365</c:v>
                </c:pt>
                <c:pt idx="201">
                  <c:v>3.6755303758598368</c:v>
                </c:pt>
                <c:pt idx="202">
                  <c:v>4.115464225110486</c:v>
                </c:pt>
                <c:pt idx="203">
                  <c:v>5.2235440040593089</c:v>
                </c:pt>
                <c:pt idx="204">
                  <c:v>6.0546117079172834</c:v>
                </c:pt>
                <c:pt idx="205">
                  <c:v>6.1159710544712569</c:v>
                </c:pt>
                <c:pt idx="206">
                  <c:v>5.7965281113717033</c:v>
                </c:pt>
                <c:pt idx="207">
                  <c:v>5.9901279225305624</c:v>
                </c:pt>
                <c:pt idx="208">
                  <c:v>6.0171839053476699</c:v>
                </c:pt>
                <c:pt idx="209">
                  <c:v>5.7397351179071183</c:v>
                </c:pt>
                <c:pt idx="210">
                  <c:v>5.7520187015115836</c:v>
                </c:pt>
                <c:pt idx="211">
                  <c:v>5.8604685770622345</c:v>
                </c:pt>
                <c:pt idx="212">
                  <c:v>5.5828237935737643</c:v>
                </c:pt>
                <c:pt idx="213">
                  <c:v>5.6013561080440155</c:v>
                </c:pt>
                <c:pt idx="214">
                  <c:v>5.8724521880664318</c:v>
                </c:pt>
                <c:pt idx="215">
                  <c:v>6.1269045394414325</c:v>
                </c:pt>
                <c:pt idx="216">
                  <c:v>6.1222236534604235</c:v>
                </c:pt>
              </c:numCache>
            </c:numRef>
          </c:val>
          <c:smooth val="0"/>
          <c:extLst>
            <c:ext xmlns:c16="http://schemas.microsoft.com/office/drawing/2014/chart" uri="{C3380CC4-5D6E-409C-BE32-E72D297353CC}">
              <c16:uniqueId val="{00000001-E809-4187-826C-E17C2CCE4CF9}"/>
            </c:ext>
          </c:extLst>
        </c:ser>
        <c:ser>
          <c:idx val="1"/>
          <c:order val="1"/>
          <c:tx>
            <c:strRef>
              <c:f>'Datos base 2q jul 2018'!$F$4</c:f>
              <c:strCache>
                <c:ptCount val="1"/>
                <c:pt idx="0">
                  <c:v>Subyacente</c:v>
                </c:pt>
              </c:strCache>
            </c:strRef>
          </c:tx>
          <c:spPr>
            <a:ln w="15875" cap="rnd">
              <a:solidFill>
                <a:srgbClr val="33CC33"/>
              </a:solidFill>
              <a:round/>
            </a:ln>
            <a:effectLst/>
          </c:spPr>
          <c:marker>
            <c:symbol val="none"/>
          </c:marker>
          <c:dLbls>
            <c:dLbl>
              <c:idx val="216"/>
              <c:layout>
                <c:manualLayout>
                  <c:x val="-5.6141524184932638E-4"/>
                  <c:y val="-3.3759769545635178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809-4187-826C-E17C2CCE4CF9}"/>
                </c:ext>
              </c:extLst>
            </c:dLbl>
            <c:spPr>
              <a:noFill/>
              <a:ln>
                <a:noFill/>
              </a:ln>
              <a:effectLst/>
            </c:spPr>
            <c:txPr>
              <a:bodyPr wrap="square" lIns="38100" tIns="19050" rIns="38100" bIns="19050" anchor="ctr">
                <a:spAutoFit/>
              </a:bodyPr>
              <a:lstStyle/>
              <a:p>
                <a:pPr>
                  <a:defRPr sz="700" b="1">
                    <a:solidFill>
                      <a:srgbClr val="33CC33"/>
                    </a:solidFill>
                    <a:latin typeface="Arial" panose="020B0604020202020204" pitchFamily="34" charset="0"/>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 base 2q jul 2018'!$A$167:$B$383</c:f>
              <c:multiLvlStrCache>
                <c:ptCount val="217"/>
                <c:lvl>
                  <c:pt idx="0">
                    <c:v>1qOct</c:v>
                  </c:pt>
                  <c:pt idx="1">
                    <c:v>2qOct</c:v>
                  </c:pt>
                  <c:pt idx="2">
                    <c:v>1qNov</c:v>
                  </c:pt>
                  <c:pt idx="3">
                    <c:v>2qNov</c:v>
                  </c:pt>
                  <c:pt idx="4">
                    <c:v>1qDic</c:v>
                  </c:pt>
                  <c:pt idx="5">
                    <c:v>2qDic</c:v>
                  </c:pt>
                  <c:pt idx="6">
                    <c:v>1qEne</c:v>
                  </c:pt>
                  <c:pt idx="7">
                    <c:v>2qEne</c:v>
                  </c:pt>
                  <c:pt idx="8">
                    <c:v>1qFeb</c:v>
                  </c:pt>
                  <c:pt idx="9">
                    <c:v>2qFeb</c:v>
                  </c:pt>
                  <c:pt idx="10">
                    <c:v>1qMar</c:v>
                  </c:pt>
                  <c:pt idx="11">
                    <c:v>2qMar</c:v>
                  </c:pt>
                  <c:pt idx="12">
                    <c:v>1qAbr</c:v>
                  </c:pt>
                  <c:pt idx="13">
                    <c:v>2qAbr</c:v>
                  </c:pt>
                  <c:pt idx="14">
                    <c:v>1qMay</c:v>
                  </c:pt>
                  <c:pt idx="15">
                    <c:v>2qMay</c:v>
                  </c:pt>
                  <c:pt idx="16">
                    <c:v>1qJun</c:v>
                  </c:pt>
                  <c:pt idx="17">
                    <c:v>2qJun</c:v>
                  </c:pt>
                  <c:pt idx="18">
                    <c:v>1qJul</c:v>
                  </c:pt>
                  <c:pt idx="19">
                    <c:v>2qJul</c:v>
                  </c:pt>
                  <c:pt idx="20">
                    <c:v>1qAgo</c:v>
                  </c:pt>
                  <c:pt idx="21">
                    <c:v>2qAgo</c:v>
                  </c:pt>
                  <c:pt idx="22">
                    <c:v>1qSep</c:v>
                  </c:pt>
                  <c:pt idx="23">
                    <c:v>2qSep</c:v>
                  </c:pt>
                  <c:pt idx="24">
                    <c:v>1qOct</c:v>
                  </c:pt>
                  <c:pt idx="25">
                    <c:v>2qOct</c:v>
                  </c:pt>
                  <c:pt idx="26">
                    <c:v>1qNov</c:v>
                  </c:pt>
                  <c:pt idx="27">
                    <c:v>2qNov</c:v>
                  </c:pt>
                  <c:pt idx="28">
                    <c:v>1qDic</c:v>
                  </c:pt>
                  <c:pt idx="29">
                    <c:v>2qDic</c:v>
                  </c:pt>
                  <c:pt idx="30">
                    <c:v>1qEne</c:v>
                  </c:pt>
                  <c:pt idx="31">
                    <c:v>2qEne</c:v>
                  </c:pt>
                  <c:pt idx="32">
                    <c:v>1qFeb</c:v>
                  </c:pt>
                  <c:pt idx="33">
                    <c:v>2qFeb</c:v>
                  </c:pt>
                  <c:pt idx="34">
                    <c:v>1qMar</c:v>
                  </c:pt>
                  <c:pt idx="35">
                    <c:v>2qMar</c:v>
                  </c:pt>
                  <c:pt idx="36">
                    <c:v>1qAbr</c:v>
                  </c:pt>
                  <c:pt idx="37">
                    <c:v>2qAbr</c:v>
                  </c:pt>
                  <c:pt idx="38">
                    <c:v>1qMay</c:v>
                  </c:pt>
                  <c:pt idx="39">
                    <c:v>2qMay</c:v>
                  </c:pt>
                  <c:pt idx="40">
                    <c:v>1qJun</c:v>
                  </c:pt>
                  <c:pt idx="41">
                    <c:v>2qJun</c:v>
                  </c:pt>
                  <c:pt idx="42">
                    <c:v>1qJul</c:v>
                  </c:pt>
                  <c:pt idx="43">
                    <c:v>2qJul</c:v>
                  </c:pt>
                  <c:pt idx="44">
                    <c:v>1qAgo</c:v>
                  </c:pt>
                  <c:pt idx="45">
                    <c:v>2qAgo</c:v>
                  </c:pt>
                  <c:pt idx="46">
                    <c:v>1qSep</c:v>
                  </c:pt>
                  <c:pt idx="47">
                    <c:v>2qSep</c:v>
                  </c:pt>
                  <c:pt idx="48">
                    <c:v>1qOct</c:v>
                  </c:pt>
                  <c:pt idx="49">
                    <c:v>2qOct</c:v>
                  </c:pt>
                  <c:pt idx="50">
                    <c:v>1qNov</c:v>
                  </c:pt>
                  <c:pt idx="51">
                    <c:v>2qNov</c:v>
                  </c:pt>
                  <c:pt idx="52">
                    <c:v>1qDic</c:v>
                  </c:pt>
                  <c:pt idx="53">
                    <c:v>2qDic</c:v>
                  </c:pt>
                  <c:pt idx="54">
                    <c:v>1qEne</c:v>
                  </c:pt>
                  <c:pt idx="55">
                    <c:v>2qEne</c:v>
                  </c:pt>
                  <c:pt idx="56">
                    <c:v>1qFeb</c:v>
                  </c:pt>
                  <c:pt idx="57">
                    <c:v>2qFeb</c:v>
                  </c:pt>
                  <c:pt idx="58">
                    <c:v>1qMar</c:v>
                  </c:pt>
                  <c:pt idx="59">
                    <c:v>2qMar</c:v>
                  </c:pt>
                  <c:pt idx="60">
                    <c:v>1qAbr</c:v>
                  </c:pt>
                  <c:pt idx="61">
                    <c:v>2qAbr</c:v>
                  </c:pt>
                  <c:pt idx="62">
                    <c:v>1qMay</c:v>
                  </c:pt>
                  <c:pt idx="63">
                    <c:v>2qMay</c:v>
                  </c:pt>
                  <c:pt idx="64">
                    <c:v>1qJun</c:v>
                  </c:pt>
                  <c:pt idx="65">
                    <c:v>2qJun</c:v>
                  </c:pt>
                  <c:pt idx="66">
                    <c:v>1qJul</c:v>
                  </c:pt>
                  <c:pt idx="67">
                    <c:v>2qJul</c:v>
                  </c:pt>
                  <c:pt idx="68">
                    <c:v>1qAgo</c:v>
                  </c:pt>
                  <c:pt idx="69">
                    <c:v>2qAgo</c:v>
                  </c:pt>
                  <c:pt idx="70">
                    <c:v>1qSep</c:v>
                  </c:pt>
                  <c:pt idx="71">
                    <c:v>2qSep</c:v>
                  </c:pt>
                  <c:pt idx="72">
                    <c:v>1qOct</c:v>
                  </c:pt>
                  <c:pt idx="73">
                    <c:v>2qOct</c:v>
                  </c:pt>
                  <c:pt idx="74">
                    <c:v>1qNov</c:v>
                  </c:pt>
                  <c:pt idx="75">
                    <c:v>2qNov</c:v>
                  </c:pt>
                  <c:pt idx="76">
                    <c:v>1qDic</c:v>
                  </c:pt>
                  <c:pt idx="77">
                    <c:v>2qDic</c:v>
                  </c:pt>
                  <c:pt idx="78">
                    <c:v>1qEne</c:v>
                  </c:pt>
                  <c:pt idx="79">
                    <c:v>2qEne</c:v>
                  </c:pt>
                  <c:pt idx="80">
                    <c:v>1qFeb</c:v>
                  </c:pt>
                  <c:pt idx="81">
                    <c:v>2qFeb</c:v>
                  </c:pt>
                  <c:pt idx="82">
                    <c:v>1qMar</c:v>
                  </c:pt>
                  <c:pt idx="83">
                    <c:v>2qMar</c:v>
                  </c:pt>
                  <c:pt idx="84">
                    <c:v>1qAbr</c:v>
                  </c:pt>
                  <c:pt idx="85">
                    <c:v>2qAbr</c:v>
                  </c:pt>
                  <c:pt idx="86">
                    <c:v>1qMay</c:v>
                  </c:pt>
                  <c:pt idx="87">
                    <c:v>2qMay</c:v>
                  </c:pt>
                  <c:pt idx="88">
                    <c:v>1qJun</c:v>
                  </c:pt>
                  <c:pt idx="89">
                    <c:v>2qJun</c:v>
                  </c:pt>
                  <c:pt idx="90">
                    <c:v>1qJul</c:v>
                  </c:pt>
                  <c:pt idx="91">
                    <c:v>2qJul</c:v>
                  </c:pt>
                  <c:pt idx="92">
                    <c:v>1qAgo</c:v>
                  </c:pt>
                  <c:pt idx="93">
                    <c:v>2qAgo</c:v>
                  </c:pt>
                  <c:pt idx="94">
                    <c:v>1qSep</c:v>
                  </c:pt>
                  <c:pt idx="95">
                    <c:v>2qSep</c:v>
                  </c:pt>
                  <c:pt idx="96">
                    <c:v>1qOct</c:v>
                  </c:pt>
                  <c:pt idx="97">
                    <c:v>2qOct</c:v>
                  </c:pt>
                  <c:pt idx="98">
                    <c:v>1qNov</c:v>
                  </c:pt>
                  <c:pt idx="99">
                    <c:v>2qNov</c:v>
                  </c:pt>
                  <c:pt idx="100">
                    <c:v>1qDic</c:v>
                  </c:pt>
                  <c:pt idx="101">
                    <c:v>2qDic</c:v>
                  </c:pt>
                  <c:pt idx="102">
                    <c:v>1qEne</c:v>
                  </c:pt>
                  <c:pt idx="103">
                    <c:v>2qEne</c:v>
                  </c:pt>
                  <c:pt idx="104">
                    <c:v>1qFeb</c:v>
                  </c:pt>
                  <c:pt idx="105">
                    <c:v>2qFeb</c:v>
                  </c:pt>
                  <c:pt idx="106">
                    <c:v>1qMar</c:v>
                  </c:pt>
                  <c:pt idx="107">
                    <c:v>2qMar</c:v>
                  </c:pt>
                  <c:pt idx="108">
                    <c:v>1qAbr</c:v>
                  </c:pt>
                  <c:pt idx="109">
                    <c:v>2qAbr</c:v>
                  </c:pt>
                  <c:pt idx="110">
                    <c:v>1qMay</c:v>
                  </c:pt>
                  <c:pt idx="111">
                    <c:v>2qMay</c:v>
                  </c:pt>
                  <c:pt idx="112">
                    <c:v>1qJun</c:v>
                  </c:pt>
                  <c:pt idx="113">
                    <c:v>2qJun</c:v>
                  </c:pt>
                  <c:pt idx="114">
                    <c:v>1qJul</c:v>
                  </c:pt>
                  <c:pt idx="115">
                    <c:v>2qJul</c:v>
                  </c:pt>
                  <c:pt idx="116">
                    <c:v>1qAgo</c:v>
                  </c:pt>
                  <c:pt idx="117">
                    <c:v>2qAgo</c:v>
                  </c:pt>
                  <c:pt idx="118">
                    <c:v>1qSep</c:v>
                  </c:pt>
                  <c:pt idx="119">
                    <c:v>2qSep</c:v>
                  </c:pt>
                  <c:pt idx="120">
                    <c:v>1qOct</c:v>
                  </c:pt>
                  <c:pt idx="121">
                    <c:v>2qOct</c:v>
                  </c:pt>
                  <c:pt idx="122">
                    <c:v>1qNov</c:v>
                  </c:pt>
                  <c:pt idx="123">
                    <c:v>2qNov</c:v>
                  </c:pt>
                  <c:pt idx="124">
                    <c:v>1qDic</c:v>
                  </c:pt>
                  <c:pt idx="125">
                    <c:v>2qDic</c:v>
                  </c:pt>
                  <c:pt idx="126">
                    <c:v>1qEne</c:v>
                  </c:pt>
                  <c:pt idx="127">
                    <c:v>2qEne</c:v>
                  </c:pt>
                  <c:pt idx="128">
                    <c:v>1qFeb</c:v>
                  </c:pt>
                  <c:pt idx="129">
                    <c:v>2qFeb</c:v>
                  </c:pt>
                  <c:pt idx="130">
                    <c:v>1qMar</c:v>
                  </c:pt>
                  <c:pt idx="131">
                    <c:v>2qMar</c:v>
                  </c:pt>
                  <c:pt idx="132">
                    <c:v>1qAbr</c:v>
                  </c:pt>
                  <c:pt idx="133">
                    <c:v>2qAbr</c:v>
                  </c:pt>
                  <c:pt idx="134">
                    <c:v>1qMay</c:v>
                  </c:pt>
                  <c:pt idx="135">
                    <c:v>2qMay</c:v>
                  </c:pt>
                  <c:pt idx="136">
                    <c:v>1qJun</c:v>
                  </c:pt>
                  <c:pt idx="137">
                    <c:v>2qJun</c:v>
                  </c:pt>
                  <c:pt idx="138">
                    <c:v>1qJul</c:v>
                  </c:pt>
                  <c:pt idx="139">
                    <c:v>2qJul</c:v>
                  </c:pt>
                  <c:pt idx="140">
                    <c:v>1qAgo</c:v>
                  </c:pt>
                  <c:pt idx="141">
                    <c:v>2qAgo</c:v>
                  </c:pt>
                  <c:pt idx="142">
                    <c:v>1qSep</c:v>
                  </c:pt>
                  <c:pt idx="143">
                    <c:v>2qSep</c:v>
                  </c:pt>
                  <c:pt idx="144">
                    <c:v>1qOct</c:v>
                  </c:pt>
                  <c:pt idx="145">
                    <c:v>2qOct</c:v>
                  </c:pt>
                  <c:pt idx="146">
                    <c:v>1qNov</c:v>
                  </c:pt>
                  <c:pt idx="147">
                    <c:v>2qNov</c:v>
                  </c:pt>
                  <c:pt idx="148">
                    <c:v>1qDic</c:v>
                  </c:pt>
                  <c:pt idx="149">
                    <c:v>2qDic</c:v>
                  </c:pt>
                  <c:pt idx="150">
                    <c:v>1qEne</c:v>
                  </c:pt>
                  <c:pt idx="151">
                    <c:v>2qEne</c:v>
                  </c:pt>
                  <c:pt idx="152">
                    <c:v>1qFeb</c:v>
                  </c:pt>
                  <c:pt idx="153">
                    <c:v>2qFeb</c:v>
                  </c:pt>
                  <c:pt idx="154">
                    <c:v>1qMar</c:v>
                  </c:pt>
                  <c:pt idx="155">
                    <c:v>2qMar</c:v>
                  </c:pt>
                  <c:pt idx="156">
                    <c:v>1qAbr</c:v>
                  </c:pt>
                  <c:pt idx="157">
                    <c:v>2qAbr</c:v>
                  </c:pt>
                  <c:pt idx="158">
                    <c:v>1qMay</c:v>
                  </c:pt>
                  <c:pt idx="159">
                    <c:v>2qMay</c:v>
                  </c:pt>
                  <c:pt idx="160">
                    <c:v>1qJun</c:v>
                  </c:pt>
                  <c:pt idx="161">
                    <c:v>2qJun</c:v>
                  </c:pt>
                  <c:pt idx="162">
                    <c:v>1qJul</c:v>
                  </c:pt>
                  <c:pt idx="163">
                    <c:v>2qJul</c:v>
                  </c:pt>
                  <c:pt idx="164">
                    <c:v>1qAgo</c:v>
                  </c:pt>
                  <c:pt idx="165">
                    <c:v>2qAgo</c:v>
                  </c:pt>
                  <c:pt idx="166">
                    <c:v>1qSep</c:v>
                  </c:pt>
                  <c:pt idx="167">
                    <c:v>2qSep</c:v>
                  </c:pt>
                  <c:pt idx="168">
                    <c:v>1qOct</c:v>
                  </c:pt>
                  <c:pt idx="169">
                    <c:v>2qOct</c:v>
                  </c:pt>
                  <c:pt idx="170">
                    <c:v>1qNov</c:v>
                  </c:pt>
                  <c:pt idx="171">
                    <c:v>2qNov</c:v>
                  </c:pt>
                  <c:pt idx="172">
                    <c:v>1qDic</c:v>
                  </c:pt>
                  <c:pt idx="173">
                    <c:v>2qDic</c:v>
                  </c:pt>
                  <c:pt idx="174">
                    <c:v>1qEne</c:v>
                  </c:pt>
                  <c:pt idx="175">
                    <c:v>2qEne</c:v>
                  </c:pt>
                  <c:pt idx="176">
                    <c:v>1qFeb</c:v>
                  </c:pt>
                  <c:pt idx="177">
                    <c:v>2qFeb</c:v>
                  </c:pt>
                  <c:pt idx="178">
                    <c:v>1qMar</c:v>
                  </c:pt>
                  <c:pt idx="179">
                    <c:v>2qMar</c:v>
                  </c:pt>
                  <c:pt idx="180">
                    <c:v>1qAbr</c:v>
                  </c:pt>
                  <c:pt idx="181">
                    <c:v>2qAbr</c:v>
                  </c:pt>
                  <c:pt idx="182">
                    <c:v>1qMay</c:v>
                  </c:pt>
                  <c:pt idx="183">
                    <c:v>2qMay</c:v>
                  </c:pt>
                  <c:pt idx="184">
                    <c:v>1qJun</c:v>
                  </c:pt>
                  <c:pt idx="185">
                    <c:v>2qJun</c:v>
                  </c:pt>
                  <c:pt idx="186">
                    <c:v>1qJul</c:v>
                  </c:pt>
                  <c:pt idx="187">
                    <c:v>2qJul</c:v>
                  </c:pt>
                  <c:pt idx="188">
                    <c:v>1qAgo</c:v>
                  </c:pt>
                  <c:pt idx="189">
                    <c:v>2qAgo</c:v>
                  </c:pt>
                  <c:pt idx="190">
                    <c:v>1qSep</c:v>
                  </c:pt>
                  <c:pt idx="191">
                    <c:v>2qSep</c:v>
                  </c:pt>
                  <c:pt idx="192">
                    <c:v>1qOct</c:v>
                  </c:pt>
                  <c:pt idx="193">
                    <c:v>2qOct</c:v>
                  </c:pt>
                  <c:pt idx="194">
                    <c:v>1qNov</c:v>
                  </c:pt>
                  <c:pt idx="195">
                    <c:v>2qNov</c:v>
                  </c:pt>
                  <c:pt idx="196">
                    <c:v>1qDic</c:v>
                  </c:pt>
                  <c:pt idx="197">
                    <c:v>2qDic</c:v>
                  </c:pt>
                  <c:pt idx="198">
                    <c:v>1qEne</c:v>
                  </c:pt>
                  <c:pt idx="199">
                    <c:v>2qEne</c:v>
                  </c:pt>
                  <c:pt idx="200">
                    <c:v>1qFeb</c:v>
                  </c:pt>
                  <c:pt idx="201">
                    <c:v>2qFeb</c:v>
                  </c:pt>
                  <c:pt idx="202">
                    <c:v>1qMar</c:v>
                  </c:pt>
                  <c:pt idx="203">
                    <c:v>2qMar</c:v>
                  </c:pt>
                  <c:pt idx="204">
                    <c:v>1qAbr</c:v>
                  </c:pt>
                  <c:pt idx="205">
                    <c:v>2qAbr</c:v>
                  </c:pt>
                  <c:pt idx="206">
                    <c:v>1qMay</c:v>
                  </c:pt>
                  <c:pt idx="207">
                    <c:v>2qMay</c:v>
                  </c:pt>
                  <c:pt idx="208">
                    <c:v>1qJun</c:v>
                  </c:pt>
                  <c:pt idx="209">
                    <c:v>2qJun</c:v>
                  </c:pt>
                  <c:pt idx="210">
                    <c:v>1qJul</c:v>
                  </c:pt>
                  <c:pt idx="211">
                    <c:v>2qJul</c:v>
                  </c:pt>
                  <c:pt idx="212">
                    <c:v>1qAgo</c:v>
                  </c:pt>
                  <c:pt idx="213">
                    <c:v>2qAgo</c:v>
                  </c:pt>
                  <c:pt idx="214">
                    <c:v>1qSep</c:v>
                  </c:pt>
                  <c:pt idx="215">
                    <c:v>2qSep</c:v>
                  </c:pt>
                  <c:pt idx="216">
                    <c:v>1qOct</c:v>
                  </c:pt>
                </c:lvl>
                <c:lvl>
                  <c:pt idx="0">
                    <c:v>2012</c:v>
                  </c:pt>
                  <c:pt idx="1">
                    <c:v>2012</c:v>
                  </c:pt>
                  <c:pt idx="2">
                    <c:v>2012</c:v>
                  </c:pt>
                  <c:pt idx="3">
                    <c:v>2012</c:v>
                  </c:pt>
                  <c:pt idx="4">
                    <c:v>2012</c:v>
                  </c:pt>
                  <c:pt idx="5">
                    <c:v>2012</c:v>
                  </c:pt>
                  <c:pt idx="6">
                    <c:v>2013</c:v>
                  </c:pt>
                  <c:pt idx="7">
                    <c:v>2013</c:v>
                  </c:pt>
                  <c:pt idx="8">
                    <c:v>2013</c:v>
                  </c:pt>
                  <c:pt idx="9">
                    <c:v>2013</c:v>
                  </c:pt>
                  <c:pt idx="10">
                    <c:v>2013</c:v>
                  </c:pt>
                  <c:pt idx="11">
                    <c:v>2013</c:v>
                  </c:pt>
                  <c:pt idx="12">
                    <c:v>2013</c:v>
                  </c:pt>
                  <c:pt idx="13">
                    <c:v>2013</c:v>
                  </c:pt>
                  <c:pt idx="14">
                    <c:v>2013</c:v>
                  </c:pt>
                  <c:pt idx="15">
                    <c:v>2013</c:v>
                  </c:pt>
                  <c:pt idx="16">
                    <c:v>2013</c:v>
                  </c:pt>
                  <c:pt idx="17">
                    <c:v>2013</c:v>
                  </c:pt>
                  <c:pt idx="18">
                    <c:v>2013</c:v>
                  </c:pt>
                  <c:pt idx="19">
                    <c:v>2013</c:v>
                  </c:pt>
                  <c:pt idx="20">
                    <c:v>2013</c:v>
                  </c:pt>
                  <c:pt idx="21">
                    <c:v>2013</c:v>
                  </c:pt>
                  <c:pt idx="22">
                    <c:v>2013</c:v>
                  </c:pt>
                  <c:pt idx="23">
                    <c:v>2013</c:v>
                  </c:pt>
                  <c:pt idx="24">
                    <c:v>2013</c:v>
                  </c:pt>
                  <c:pt idx="25">
                    <c:v>2013</c:v>
                  </c:pt>
                  <c:pt idx="26">
                    <c:v>2013</c:v>
                  </c:pt>
                  <c:pt idx="27">
                    <c:v>2013</c:v>
                  </c:pt>
                  <c:pt idx="28">
                    <c:v>2013</c:v>
                  </c:pt>
                  <c:pt idx="29">
                    <c:v>2013</c:v>
                  </c:pt>
                  <c:pt idx="30">
                    <c:v>2014</c:v>
                  </c:pt>
                  <c:pt idx="31">
                    <c:v>2014</c:v>
                  </c:pt>
                  <c:pt idx="32">
                    <c:v>2014</c:v>
                  </c:pt>
                  <c:pt idx="33">
                    <c:v>2014</c:v>
                  </c:pt>
                  <c:pt idx="34">
                    <c:v>2014</c:v>
                  </c:pt>
                  <c:pt idx="35">
                    <c:v>2014</c:v>
                  </c:pt>
                  <c:pt idx="36">
                    <c:v>2014</c:v>
                  </c:pt>
                  <c:pt idx="37">
                    <c:v>2014</c:v>
                  </c:pt>
                  <c:pt idx="38">
                    <c:v>2014</c:v>
                  </c:pt>
                  <c:pt idx="39">
                    <c:v>2014</c:v>
                  </c:pt>
                  <c:pt idx="40">
                    <c:v>2014</c:v>
                  </c:pt>
                  <c:pt idx="41">
                    <c:v>2014</c:v>
                  </c:pt>
                  <c:pt idx="42">
                    <c:v>2014</c:v>
                  </c:pt>
                  <c:pt idx="43">
                    <c:v>2014</c:v>
                  </c:pt>
                  <c:pt idx="44">
                    <c:v>2014</c:v>
                  </c:pt>
                  <c:pt idx="45">
                    <c:v>2014</c:v>
                  </c:pt>
                  <c:pt idx="46">
                    <c:v>2014</c:v>
                  </c:pt>
                  <c:pt idx="47">
                    <c:v>2014</c:v>
                  </c:pt>
                  <c:pt idx="48">
                    <c:v>2014</c:v>
                  </c:pt>
                  <c:pt idx="49">
                    <c:v>2014</c:v>
                  </c:pt>
                  <c:pt idx="50">
                    <c:v>2014</c:v>
                  </c:pt>
                  <c:pt idx="51">
                    <c:v>2014</c:v>
                  </c:pt>
                  <c:pt idx="52">
                    <c:v>2014</c:v>
                  </c:pt>
                  <c:pt idx="53">
                    <c:v>2014</c:v>
                  </c:pt>
                  <c:pt idx="54">
                    <c:v>2015</c:v>
                  </c:pt>
                  <c:pt idx="55">
                    <c:v>2015</c:v>
                  </c:pt>
                  <c:pt idx="56">
                    <c:v>2015</c:v>
                  </c:pt>
                  <c:pt idx="57">
                    <c:v>2015</c:v>
                  </c:pt>
                  <c:pt idx="58">
                    <c:v>2015</c:v>
                  </c:pt>
                  <c:pt idx="59">
                    <c:v>2015</c:v>
                  </c:pt>
                  <c:pt idx="60">
                    <c:v>2015</c:v>
                  </c:pt>
                  <c:pt idx="61">
                    <c:v>2015</c:v>
                  </c:pt>
                  <c:pt idx="62">
                    <c:v>2015</c:v>
                  </c:pt>
                  <c:pt idx="63">
                    <c:v>2015</c:v>
                  </c:pt>
                  <c:pt idx="64">
                    <c:v>2015</c:v>
                  </c:pt>
                  <c:pt idx="65">
                    <c:v>2015</c:v>
                  </c:pt>
                  <c:pt idx="66">
                    <c:v>2015</c:v>
                  </c:pt>
                  <c:pt idx="67">
                    <c:v>2015</c:v>
                  </c:pt>
                  <c:pt idx="68">
                    <c:v>2015</c:v>
                  </c:pt>
                  <c:pt idx="69">
                    <c:v>2015</c:v>
                  </c:pt>
                  <c:pt idx="70">
                    <c:v>2015</c:v>
                  </c:pt>
                  <c:pt idx="71">
                    <c:v>2015</c:v>
                  </c:pt>
                  <c:pt idx="72">
                    <c:v>2015</c:v>
                  </c:pt>
                  <c:pt idx="73">
                    <c:v>2015</c:v>
                  </c:pt>
                  <c:pt idx="74">
                    <c:v>2015</c:v>
                  </c:pt>
                  <c:pt idx="75">
                    <c:v>2015</c:v>
                  </c:pt>
                  <c:pt idx="76">
                    <c:v>2015</c:v>
                  </c:pt>
                  <c:pt idx="77">
                    <c:v>2015</c:v>
                  </c:pt>
                  <c:pt idx="78">
                    <c:v>2016</c:v>
                  </c:pt>
                  <c:pt idx="79">
                    <c:v>2016</c:v>
                  </c:pt>
                  <c:pt idx="80">
                    <c:v>2016</c:v>
                  </c:pt>
                  <c:pt idx="81">
                    <c:v>2016</c:v>
                  </c:pt>
                  <c:pt idx="82">
                    <c:v>2016</c:v>
                  </c:pt>
                  <c:pt idx="83">
                    <c:v>2016</c:v>
                  </c:pt>
                  <c:pt idx="84">
                    <c:v>2016</c:v>
                  </c:pt>
                  <c:pt idx="85">
                    <c:v>2016</c:v>
                  </c:pt>
                  <c:pt idx="86">
                    <c:v>2016</c:v>
                  </c:pt>
                  <c:pt idx="87">
                    <c:v>2016</c:v>
                  </c:pt>
                  <c:pt idx="88">
                    <c:v>2016</c:v>
                  </c:pt>
                  <c:pt idx="89">
                    <c:v>2016</c:v>
                  </c:pt>
                  <c:pt idx="90">
                    <c:v>2016</c:v>
                  </c:pt>
                  <c:pt idx="91">
                    <c:v>2016</c:v>
                  </c:pt>
                  <c:pt idx="92">
                    <c:v>2016</c:v>
                  </c:pt>
                  <c:pt idx="93">
                    <c:v>2016</c:v>
                  </c:pt>
                  <c:pt idx="94">
                    <c:v>2016</c:v>
                  </c:pt>
                  <c:pt idx="95">
                    <c:v>2016</c:v>
                  </c:pt>
                  <c:pt idx="96">
                    <c:v>2016</c:v>
                  </c:pt>
                  <c:pt idx="97">
                    <c:v>2016</c:v>
                  </c:pt>
                  <c:pt idx="98">
                    <c:v>2016</c:v>
                  </c:pt>
                  <c:pt idx="99">
                    <c:v>2016</c:v>
                  </c:pt>
                  <c:pt idx="100">
                    <c:v>2016</c:v>
                  </c:pt>
                  <c:pt idx="101">
                    <c:v>2016</c:v>
                  </c:pt>
                  <c:pt idx="102">
                    <c:v>2017</c:v>
                  </c:pt>
                  <c:pt idx="103">
                    <c:v>2017</c:v>
                  </c:pt>
                  <c:pt idx="104">
                    <c:v>2017</c:v>
                  </c:pt>
                  <c:pt idx="105">
                    <c:v>2017</c:v>
                  </c:pt>
                  <c:pt idx="106">
                    <c:v>2017</c:v>
                  </c:pt>
                  <c:pt idx="107">
                    <c:v>2017</c:v>
                  </c:pt>
                  <c:pt idx="108">
                    <c:v>2017</c:v>
                  </c:pt>
                  <c:pt idx="109">
                    <c:v>2017</c:v>
                  </c:pt>
                  <c:pt idx="110">
                    <c:v>2017</c:v>
                  </c:pt>
                  <c:pt idx="111">
                    <c:v>2017</c:v>
                  </c:pt>
                  <c:pt idx="112">
                    <c:v>2017</c:v>
                  </c:pt>
                  <c:pt idx="113">
                    <c:v>2017</c:v>
                  </c:pt>
                  <c:pt idx="114">
                    <c:v>2017</c:v>
                  </c:pt>
                  <c:pt idx="115">
                    <c:v>2017</c:v>
                  </c:pt>
                  <c:pt idx="116">
                    <c:v>2017</c:v>
                  </c:pt>
                  <c:pt idx="117">
                    <c:v>2017</c:v>
                  </c:pt>
                  <c:pt idx="118">
                    <c:v>2017</c:v>
                  </c:pt>
                  <c:pt idx="119">
                    <c:v>2017</c:v>
                  </c:pt>
                  <c:pt idx="120">
                    <c:v>2017</c:v>
                  </c:pt>
                  <c:pt idx="121">
                    <c:v>2017</c:v>
                  </c:pt>
                  <c:pt idx="122">
                    <c:v>2017</c:v>
                  </c:pt>
                  <c:pt idx="123">
                    <c:v>2017</c:v>
                  </c:pt>
                  <c:pt idx="124">
                    <c:v>2017</c:v>
                  </c:pt>
                  <c:pt idx="125">
                    <c:v>2017</c:v>
                  </c:pt>
                  <c:pt idx="126">
                    <c:v>2018</c:v>
                  </c:pt>
                  <c:pt idx="127">
                    <c:v>2018</c:v>
                  </c:pt>
                  <c:pt idx="128">
                    <c:v>2018</c:v>
                  </c:pt>
                  <c:pt idx="129">
                    <c:v>2018</c:v>
                  </c:pt>
                  <c:pt idx="130">
                    <c:v>2018</c:v>
                  </c:pt>
                  <c:pt idx="131">
                    <c:v>2018</c:v>
                  </c:pt>
                  <c:pt idx="132">
                    <c:v>2018</c:v>
                  </c:pt>
                  <c:pt idx="133">
                    <c:v>2018</c:v>
                  </c:pt>
                  <c:pt idx="134">
                    <c:v>2018</c:v>
                  </c:pt>
                  <c:pt idx="135">
                    <c:v>2018</c:v>
                  </c:pt>
                  <c:pt idx="136">
                    <c:v>2018</c:v>
                  </c:pt>
                  <c:pt idx="137">
                    <c:v>2018</c:v>
                  </c:pt>
                  <c:pt idx="138">
                    <c:v>2018</c:v>
                  </c:pt>
                  <c:pt idx="139">
                    <c:v>2018</c:v>
                  </c:pt>
                  <c:pt idx="140">
                    <c:v>2018</c:v>
                  </c:pt>
                  <c:pt idx="141">
                    <c:v>2018</c:v>
                  </c:pt>
                  <c:pt idx="142">
                    <c:v>2018</c:v>
                  </c:pt>
                  <c:pt idx="143">
                    <c:v>2018</c:v>
                  </c:pt>
                  <c:pt idx="144">
                    <c:v>2018</c:v>
                  </c:pt>
                  <c:pt idx="145">
                    <c:v>2018</c:v>
                  </c:pt>
                  <c:pt idx="146">
                    <c:v>2018</c:v>
                  </c:pt>
                  <c:pt idx="147">
                    <c:v>2018</c:v>
                  </c:pt>
                  <c:pt idx="148">
                    <c:v>2018</c:v>
                  </c:pt>
                  <c:pt idx="149">
                    <c:v>2018</c:v>
                  </c:pt>
                  <c:pt idx="150">
                    <c:v>2019</c:v>
                  </c:pt>
                  <c:pt idx="151">
                    <c:v>2019</c:v>
                  </c:pt>
                  <c:pt idx="152">
                    <c:v>2019</c:v>
                  </c:pt>
                  <c:pt idx="153">
                    <c:v>2019</c:v>
                  </c:pt>
                  <c:pt idx="154">
                    <c:v>2019</c:v>
                  </c:pt>
                  <c:pt idx="155">
                    <c:v>2019</c:v>
                  </c:pt>
                  <c:pt idx="156">
                    <c:v>2019</c:v>
                  </c:pt>
                  <c:pt idx="157">
                    <c:v>2019</c:v>
                  </c:pt>
                  <c:pt idx="158">
                    <c:v>2019</c:v>
                  </c:pt>
                  <c:pt idx="159">
                    <c:v>2019</c:v>
                  </c:pt>
                  <c:pt idx="160">
                    <c:v>2019</c:v>
                  </c:pt>
                  <c:pt idx="161">
                    <c:v>2019</c:v>
                  </c:pt>
                  <c:pt idx="162">
                    <c:v>2019</c:v>
                  </c:pt>
                  <c:pt idx="163">
                    <c:v>2019</c:v>
                  </c:pt>
                  <c:pt idx="164">
                    <c:v>2019</c:v>
                  </c:pt>
                  <c:pt idx="165">
                    <c:v>2019</c:v>
                  </c:pt>
                  <c:pt idx="166">
                    <c:v>2019</c:v>
                  </c:pt>
                  <c:pt idx="167">
                    <c:v>2019</c:v>
                  </c:pt>
                  <c:pt idx="168">
                    <c:v>2019</c:v>
                  </c:pt>
                  <c:pt idx="169">
                    <c:v>2019</c:v>
                  </c:pt>
                  <c:pt idx="170">
                    <c:v>2019</c:v>
                  </c:pt>
                  <c:pt idx="171">
                    <c:v>2019</c:v>
                  </c:pt>
                  <c:pt idx="172">
                    <c:v>2019</c:v>
                  </c:pt>
                  <c:pt idx="173">
                    <c:v>2019</c:v>
                  </c:pt>
                  <c:pt idx="174">
                    <c:v>2020</c:v>
                  </c:pt>
                  <c:pt idx="175">
                    <c:v>2020</c:v>
                  </c:pt>
                  <c:pt idx="176">
                    <c:v>2020</c:v>
                  </c:pt>
                  <c:pt idx="177">
                    <c:v>2020</c:v>
                  </c:pt>
                  <c:pt idx="178">
                    <c:v>2020</c:v>
                  </c:pt>
                  <c:pt idx="179">
                    <c:v>2020</c:v>
                  </c:pt>
                  <c:pt idx="180">
                    <c:v>2020</c:v>
                  </c:pt>
                  <c:pt idx="181">
                    <c:v>2020</c:v>
                  </c:pt>
                  <c:pt idx="182">
                    <c:v>2020</c:v>
                  </c:pt>
                  <c:pt idx="183">
                    <c:v>2020</c:v>
                  </c:pt>
                  <c:pt idx="184">
                    <c:v>2020</c:v>
                  </c:pt>
                  <c:pt idx="185">
                    <c:v>2020</c:v>
                  </c:pt>
                  <c:pt idx="186">
                    <c:v>2020</c:v>
                  </c:pt>
                  <c:pt idx="187">
                    <c:v>2020</c:v>
                  </c:pt>
                  <c:pt idx="188">
                    <c:v>2020</c:v>
                  </c:pt>
                  <c:pt idx="189">
                    <c:v>2020</c:v>
                  </c:pt>
                  <c:pt idx="190">
                    <c:v>2020</c:v>
                  </c:pt>
                  <c:pt idx="191">
                    <c:v>2020</c:v>
                  </c:pt>
                  <c:pt idx="192">
                    <c:v>2020</c:v>
                  </c:pt>
                  <c:pt idx="193">
                    <c:v>2020</c:v>
                  </c:pt>
                  <c:pt idx="194">
                    <c:v>2020</c:v>
                  </c:pt>
                  <c:pt idx="195">
                    <c:v>2020</c:v>
                  </c:pt>
                  <c:pt idx="196">
                    <c:v>2020</c:v>
                  </c:pt>
                  <c:pt idx="197">
                    <c:v>2020</c:v>
                  </c:pt>
                  <c:pt idx="198">
                    <c:v>2021</c:v>
                  </c:pt>
                  <c:pt idx="199">
                    <c:v>2021</c:v>
                  </c:pt>
                  <c:pt idx="200">
                    <c:v>2021</c:v>
                  </c:pt>
                  <c:pt idx="201">
                    <c:v>2021</c:v>
                  </c:pt>
                  <c:pt idx="202">
                    <c:v>2021</c:v>
                  </c:pt>
                  <c:pt idx="203">
                    <c:v>2021</c:v>
                  </c:pt>
                  <c:pt idx="204">
                    <c:v>2021</c:v>
                  </c:pt>
                  <c:pt idx="205">
                    <c:v>2021</c:v>
                  </c:pt>
                  <c:pt idx="206">
                    <c:v>2021</c:v>
                  </c:pt>
                  <c:pt idx="207">
                    <c:v>2021</c:v>
                  </c:pt>
                  <c:pt idx="208">
                    <c:v>2021</c:v>
                  </c:pt>
                  <c:pt idx="209">
                    <c:v>2021</c:v>
                  </c:pt>
                  <c:pt idx="210">
                    <c:v>2021</c:v>
                  </c:pt>
                  <c:pt idx="211">
                    <c:v>2021</c:v>
                  </c:pt>
                  <c:pt idx="212">
                    <c:v>2021</c:v>
                  </c:pt>
                  <c:pt idx="213">
                    <c:v>2021</c:v>
                  </c:pt>
                  <c:pt idx="214">
                    <c:v>2021</c:v>
                  </c:pt>
                  <c:pt idx="215">
                    <c:v>2021</c:v>
                  </c:pt>
                  <c:pt idx="216">
                    <c:v>2021</c:v>
                  </c:pt>
                </c:lvl>
              </c:multiLvlStrCache>
            </c:multiLvlStrRef>
          </c:cat>
          <c:val>
            <c:numRef>
              <c:f>'Datos base 2q jul 2018'!$G$167:$G$383</c:f>
              <c:numCache>
                <c:formatCode>0.00</c:formatCode>
                <c:ptCount val="217"/>
                <c:pt idx="0">
                  <c:v>3.5804788237867169</c:v>
                </c:pt>
                <c:pt idx="1">
                  <c:v>3.5710434435480733</c:v>
                </c:pt>
                <c:pt idx="2">
                  <c:v>3.497724814484096</c:v>
                </c:pt>
                <c:pt idx="3">
                  <c:v>3.0944012280048958</c:v>
                </c:pt>
                <c:pt idx="4">
                  <c:v>3.0040571360508883</c:v>
                </c:pt>
                <c:pt idx="5">
                  <c:v>2.7964321989406584</c:v>
                </c:pt>
                <c:pt idx="6">
                  <c:v>2.7763497027195498</c:v>
                </c:pt>
                <c:pt idx="7">
                  <c:v>2.9751754935712431</c:v>
                </c:pt>
                <c:pt idx="8">
                  <c:v>2.9575503875276712</c:v>
                </c:pt>
                <c:pt idx="9">
                  <c:v>2.9657092040579758</c:v>
                </c:pt>
                <c:pt idx="10">
                  <c:v>3.0602036721268644</c:v>
                </c:pt>
                <c:pt idx="11">
                  <c:v>2.9791164494705962</c:v>
                </c:pt>
                <c:pt idx="12">
                  <c:v>3.0026041070565621</c:v>
                </c:pt>
                <c:pt idx="13">
                  <c:v>2.8915458173883479</c:v>
                </c:pt>
                <c:pt idx="14">
                  <c:v>2.8909365438263444</c:v>
                </c:pt>
                <c:pt idx="15">
                  <c:v>2.8631679529443979</c:v>
                </c:pt>
                <c:pt idx="16">
                  <c:v>2.8307350923769405</c:v>
                </c:pt>
                <c:pt idx="17">
                  <c:v>2.7437282572557016</c:v>
                </c:pt>
                <c:pt idx="18">
                  <c:v>2.5697096747123833</c:v>
                </c:pt>
                <c:pt idx="19">
                  <c:v>2.4360903054217125</c:v>
                </c:pt>
                <c:pt idx="20">
                  <c:v>2.3835805910849777</c:v>
                </c:pt>
                <c:pt idx="21">
                  <c:v>2.3480634242683229</c:v>
                </c:pt>
                <c:pt idx="22">
                  <c:v>2.535276339954553</c:v>
                </c:pt>
                <c:pt idx="23">
                  <c:v>2.4965785009156081</c:v>
                </c:pt>
                <c:pt idx="24">
                  <c:v>2.4640712164855678</c:v>
                </c:pt>
                <c:pt idx="25">
                  <c:v>2.4948139964390839</c:v>
                </c:pt>
                <c:pt idx="26">
                  <c:v>2.4265245867401597</c:v>
                </c:pt>
                <c:pt idx="27">
                  <c:v>2.7038703266946786</c:v>
                </c:pt>
                <c:pt idx="28">
                  <c:v>2.751128068649233</c:v>
                </c:pt>
                <c:pt idx="29">
                  <c:v>2.8026579468947426</c:v>
                </c:pt>
                <c:pt idx="30">
                  <c:v>3.3301766974286218</c:v>
                </c:pt>
                <c:pt idx="31">
                  <c:v>3.1002666825252425</c:v>
                </c:pt>
                <c:pt idx="32">
                  <c:v>2.9720512722063508</c:v>
                </c:pt>
                <c:pt idx="33">
                  <c:v>2.9911409949387719</c:v>
                </c:pt>
                <c:pt idx="34">
                  <c:v>2.8393403954390637</c:v>
                </c:pt>
                <c:pt idx="35">
                  <c:v>2.9470966063651716</c:v>
                </c:pt>
                <c:pt idx="36">
                  <c:v>3.1650623331299617</c:v>
                </c:pt>
                <c:pt idx="37">
                  <c:v>3.0552508730965879</c:v>
                </c:pt>
                <c:pt idx="38">
                  <c:v>2.965790301060844</c:v>
                </c:pt>
                <c:pt idx="39">
                  <c:v>3.0412359691456019</c:v>
                </c:pt>
                <c:pt idx="40">
                  <c:v>3.0875416706861825</c:v>
                </c:pt>
                <c:pt idx="41">
                  <c:v>3.0926368076054618</c:v>
                </c:pt>
                <c:pt idx="42">
                  <c:v>3.2008508707259615</c:v>
                </c:pt>
                <c:pt idx="43">
                  <c:v>3.296727917181848</c:v>
                </c:pt>
                <c:pt idx="44">
                  <c:v>3.3403363995215916</c:v>
                </c:pt>
                <c:pt idx="45">
                  <c:v>3.4088159517772554</c:v>
                </c:pt>
                <c:pt idx="46">
                  <c:v>3.3443317105628387</c:v>
                </c:pt>
                <c:pt idx="47">
                  <c:v>3.3410517831071793</c:v>
                </c:pt>
                <c:pt idx="48">
                  <c:v>3.320114326066006</c:v>
                </c:pt>
                <c:pt idx="49">
                  <c:v>3.3125587217442973</c:v>
                </c:pt>
                <c:pt idx="50">
                  <c:v>3.3269143797989815</c:v>
                </c:pt>
                <c:pt idx="51">
                  <c:v>3.3597016646049473</c:v>
                </c:pt>
                <c:pt idx="52">
                  <c:v>3.2613173618448141</c:v>
                </c:pt>
                <c:pt idx="53">
                  <c:v>3.2283311008381563</c:v>
                </c:pt>
                <c:pt idx="54">
                  <c:v>2.4257619293549975</c:v>
                </c:pt>
                <c:pt idx="55">
                  <c:v>2.2512483178846994</c:v>
                </c:pt>
                <c:pt idx="56">
                  <c:v>2.4154760560769155</c:v>
                </c:pt>
                <c:pt idx="57">
                  <c:v>2.3803601042870661</c:v>
                </c:pt>
                <c:pt idx="58">
                  <c:v>2.4210809690652884</c:v>
                </c:pt>
                <c:pt idx="59">
                  <c:v>2.4716727562373664</c:v>
                </c:pt>
                <c:pt idx="60">
                  <c:v>2.22959038644635</c:v>
                </c:pt>
                <c:pt idx="61">
                  <c:v>2.3867779230047406</c:v>
                </c:pt>
                <c:pt idx="62">
                  <c:v>2.3645039102051868</c:v>
                </c:pt>
                <c:pt idx="63">
                  <c:v>2.2967267698564018</c:v>
                </c:pt>
                <c:pt idx="64">
                  <c:v>2.3068088582791066</c:v>
                </c:pt>
                <c:pt idx="65">
                  <c:v>2.3470897521408207</c:v>
                </c:pt>
                <c:pt idx="66">
                  <c:v>2.3048831870518853</c:v>
                </c:pt>
                <c:pt idx="67">
                  <c:v>2.3176027185983523</c:v>
                </c:pt>
                <c:pt idx="68">
                  <c:v>2.2916919550657333</c:v>
                </c:pt>
                <c:pt idx="69">
                  <c:v>2.3072511966621598</c:v>
                </c:pt>
                <c:pt idx="70">
                  <c:v>2.3401806229756428</c:v>
                </c:pt>
                <c:pt idx="71">
                  <c:v>2.4176421285037821</c:v>
                </c:pt>
                <c:pt idx="72">
                  <c:v>2.4587510846686191</c:v>
                </c:pt>
                <c:pt idx="73">
                  <c:v>2.4726079923024322</c:v>
                </c:pt>
                <c:pt idx="74">
                  <c:v>2.3463360125931945</c:v>
                </c:pt>
                <c:pt idx="75">
                  <c:v>2.3268213688759705</c:v>
                </c:pt>
                <c:pt idx="76">
                  <c:v>2.390553712314857</c:v>
                </c:pt>
                <c:pt idx="77">
                  <c:v>2.4333480158938574</c:v>
                </c:pt>
                <c:pt idx="78">
                  <c:v>2.6075350521938248</c:v>
                </c:pt>
                <c:pt idx="79">
                  <c:v>2.6792848558866034</c:v>
                </c:pt>
                <c:pt idx="80">
                  <c:v>2.6247721940712854</c:v>
                </c:pt>
                <c:pt idx="81">
                  <c:v>2.6999719049183106</c:v>
                </c:pt>
                <c:pt idx="82">
                  <c:v>2.8570717271853301</c:v>
                </c:pt>
                <c:pt idx="83">
                  <c:v>2.6643976864392171</c:v>
                </c:pt>
                <c:pt idx="84">
                  <c:v>2.7889505267186077</c:v>
                </c:pt>
                <c:pt idx="85">
                  <c:v>2.8653494472590446</c:v>
                </c:pt>
                <c:pt idx="86">
                  <c:v>2.9155541341971842</c:v>
                </c:pt>
                <c:pt idx="87">
                  <c:v>2.9400204454453038</c:v>
                </c:pt>
                <c:pt idx="88">
                  <c:v>2.9780685524937418</c:v>
                </c:pt>
                <c:pt idx="89">
                  <c:v>2.970805194310711</c:v>
                </c:pt>
                <c:pt idx="90">
                  <c:v>2.9869000821721321</c:v>
                </c:pt>
                <c:pt idx="91">
                  <c:v>2.958184265532811</c:v>
                </c:pt>
                <c:pt idx="92">
                  <c:v>2.9678902064447099</c:v>
                </c:pt>
                <c:pt idx="93">
                  <c:v>2.9539547347381339</c:v>
                </c:pt>
                <c:pt idx="94">
                  <c:v>3.0468116923746806</c:v>
                </c:pt>
                <c:pt idx="95">
                  <c:v>3.0912825950724891</c:v>
                </c:pt>
                <c:pt idx="96">
                  <c:v>3.1012509952726064</c:v>
                </c:pt>
                <c:pt idx="97">
                  <c:v>3.0947616902772506</c:v>
                </c:pt>
                <c:pt idx="98">
                  <c:v>3.3319998055344984</c:v>
                </c:pt>
                <c:pt idx="99">
                  <c:v>3.2541169825970431</c:v>
                </c:pt>
                <c:pt idx="100">
                  <c:v>3.4556844443457231</c:v>
                </c:pt>
                <c:pt idx="101">
                  <c:v>3.4190637781387228</c:v>
                </c:pt>
                <c:pt idx="102">
                  <c:v>3.7171121119421828</c:v>
                </c:pt>
                <c:pt idx="103">
                  <c:v>3.9541963785562761</c:v>
                </c:pt>
                <c:pt idx="104">
                  <c:v>4.1997330552909586</c:v>
                </c:pt>
                <c:pt idx="105">
                  <c:v>4.311207443014049</c:v>
                </c:pt>
                <c:pt idx="106">
                  <c:v>4.3234288151573121</c:v>
                </c:pt>
                <c:pt idx="107">
                  <c:v>4.6332592126084799</c:v>
                </c:pt>
                <c:pt idx="108">
                  <c:v>4.755660342374016</c:v>
                </c:pt>
                <c:pt idx="109">
                  <c:v>4.6790514324428747</c:v>
                </c:pt>
                <c:pt idx="110">
                  <c:v>4.7509278569842373</c:v>
                </c:pt>
                <c:pt idx="111">
                  <c:v>4.8121947523125428</c:v>
                </c:pt>
                <c:pt idx="112">
                  <c:v>4.8209395856761645</c:v>
                </c:pt>
                <c:pt idx="113">
                  <c:v>4.8467381815305748</c:v>
                </c:pt>
                <c:pt idx="114">
                  <c:v>4.9207056044795072</c:v>
                </c:pt>
                <c:pt idx="115">
                  <c:v>4.9503227740202931</c:v>
                </c:pt>
                <c:pt idx="116">
                  <c:v>5.0213060833167322</c:v>
                </c:pt>
                <c:pt idx="117">
                  <c:v>4.9846248601918619</c:v>
                </c:pt>
                <c:pt idx="118">
                  <c:v>4.896399946121428</c:v>
                </c:pt>
                <c:pt idx="119">
                  <c:v>4.7040384762837748</c:v>
                </c:pt>
                <c:pt idx="120">
                  <c:v>4.7478938244134978</c:v>
                </c:pt>
                <c:pt idx="121">
                  <c:v>4.7956917969896518</c:v>
                </c:pt>
                <c:pt idx="122">
                  <c:v>4.8450991871710318</c:v>
                </c:pt>
                <c:pt idx="123">
                  <c:v>4.9491574797445885</c:v>
                </c:pt>
                <c:pt idx="124">
                  <c:v>4.9048497326154274</c:v>
                </c:pt>
                <c:pt idx="125">
                  <c:v>4.8327261818475638</c:v>
                </c:pt>
                <c:pt idx="126">
                  <c:v>4.626351793496065</c:v>
                </c:pt>
                <c:pt idx="127">
                  <c:v>4.4960621553256628</c:v>
                </c:pt>
                <c:pt idx="128">
                  <c:v>4.3243267051739158</c:v>
                </c:pt>
                <c:pt idx="129">
                  <c:v>4.225113200069833</c:v>
                </c:pt>
                <c:pt idx="130">
                  <c:v>4.1452320212772849</c:v>
                </c:pt>
                <c:pt idx="131">
                  <c:v>3.9008573614003428</c:v>
                </c:pt>
                <c:pt idx="132">
                  <c:v>3.7001331444606622</c:v>
                </c:pt>
                <c:pt idx="133">
                  <c:v>3.7189879850623115</c:v>
                </c:pt>
                <c:pt idx="134">
                  <c:v>3.6940324860046641</c:v>
                </c:pt>
                <c:pt idx="135">
                  <c:v>3.6872847615328928</c:v>
                </c:pt>
                <c:pt idx="136">
                  <c:v>3.5926706669103226</c:v>
                </c:pt>
                <c:pt idx="137">
                  <c:v>3.6378912164257176</c:v>
                </c:pt>
                <c:pt idx="138">
                  <c:v>3.6414532163026938</c:v>
                </c:pt>
                <c:pt idx="139">
                  <c:v>3.6283822763214917</c:v>
                </c:pt>
                <c:pt idx="140">
                  <c:v>3.60422766425244</c:v>
                </c:pt>
                <c:pt idx="141">
                  <c:v>3.6492836648371476</c:v>
                </c:pt>
                <c:pt idx="142">
                  <c:v>3.5583711462958476</c:v>
                </c:pt>
                <c:pt idx="143">
                  <c:v>3.7816822032604827</c:v>
                </c:pt>
                <c:pt idx="144">
                  <c:v>3.7416397848555354</c:v>
                </c:pt>
                <c:pt idx="145">
                  <c:v>3.7169746286009109</c:v>
                </c:pt>
                <c:pt idx="146">
                  <c:v>3.6257828133946166</c:v>
                </c:pt>
                <c:pt idx="147">
                  <c:v>3.6406529749812364</c:v>
                </c:pt>
                <c:pt idx="148">
                  <c:v>3.6377886379533457</c:v>
                </c:pt>
                <c:pt idx="149">
                  <c:v>3.7284330721464332</c:v>
                </c:pt>
                <c:pt idx="150">
                  <c:v>3.6380265636959224</c:v>
                </c:pt>
                <c:pt idx="151">
                  <c:v>3.5537579923622067</c:v>
                </c:pt>
                <c:pt idx="152">
                  <c:v>3.509918365929515</c:v>
                </c:pt>
                <c:pt idx="153">
                  <c:v>3.564393581591327</c:v>
                </c:pt>
                <c:pt idx="154">
                  <c:v>3.5059473833730292</c:v>
                </c:pt>
                <c:pt idx="155">
                  <c:v>3.598281490808529</c:v>
                </c:pt>
                <c:pt idx="156">
                  <c:v>3.9357101255393165</c:v>
                </c:pt>
                <c:pt idx="157">
                  <c:v>3.806631755056848</c:v>
                </c:pt>
                <c:pt idx="158">
                  <c:v>3.7691795637214343</c:v>
                </c:pt>
                <c:pt idx="159">
                  <c:v>3.7794944538024566</c:v>
                </c:pt>
                <c:pt idx="160">
                  <c:v>3.8676322662943812</c:v>
                </c:pt>
                <c:pt idx="161">
                  <c:v>3.8307340537165544</c:v>
                </c:pt>
                <c:pt idx="162">
                  <c:v>3.8083742254525612</c:v>
                </c:pt>
                <c:pt idx="163">
                  <c:v>3.8340000000000032</c:v>
                </c:pt>
                <c:pt idx="164">
                  <c:v>3.7689600905269542</c:v>
                </c:pt>
                <c:pt idx="165">
                  <c:v>3.7839724729466879</c:v>
                </c:pt>
                <c:pt idx="166">
                  <c:v>3.7817928425663299</c:v>
                </c:pt>
                <c:pt idx="167">
                  <c:v>3.7183882347095838</c:v>
                </c:pt>
                <c:pt idx="168">
                  <c:v>3.6764049402311283</c:v>
                </c:pt>
                <c:pt idx="169">
                  <c:v>3.6914813493479151</c:v>
                </c:pt>
                <c:pt idx="170">
                  <c:v>3.6567393003036597</c:v>
                </c:pt>
                <c:pt idx="171">
                  <c:v>3.6491658343140236</c:v>
                </c:pt>
                <c:pt idx="172">
                  <c:v>3.5895062336281049</c:v>
                </c:pt>
                <c:pt idx="173">
                  <c:v>3.5997205247050266</c:v>
                </c:pt>
                <c:pt idx="174">
                  <c:v>3.7255904505319482</c:v>
                </c:pt>
                <c:pt idx="175">
                  <c:v>3.7263910158244067</c:v>
                </c:pt>
                <c:pt idx="176">
                  <c:v>3.6855710480965023</c:v>
                </c:pt>
                <c:pt idx="177">
                  <c:v>3.6268569194683473</c:v>
                </c:pt>
                <c:pt idx="178">
                  <c:v>3.6028213808376321</c:v>
                </c:pt>
                <c:pt idx="179">
                  <c:v>3.6045163615817035</c:v>
                </c:pt>
                <c:pt idx="180">
                  <c:v>3.4020338456761374</c:v>
                </c:pt>
                <c:pt idx="181">
                  <c:v>3.6057109025438834</c:v>
                </c:pt>
                <c:pt idx="182">
                  <c:v>3.7614545454545505</c:v>
                </c:pt>
                <c:pt idx="183">
                  <c:v>3.5250013876223387</c:v>
                </c:pt>
                <c:pt idx="184">
                  <c:v>3.659738605186095</c:v>
                </c:pt>
                <c:pt idx="185">
                  <c:v>3.7594346533181571</c:v>
                </c:pt>
                <c:pt idx="186">
                  <c:v>3.8425489491590819</c:v>
                </c:pt>
                <c:pt idx="187">
                  <c:v>3.858184029893867</c:v>
                </c:pt>
                <c:pt idx="188">
                  <c:v>3.9284069886773598</c:v>
                </c:pt>
                <c:pt idx="189">
                  <c:v>4.0085810875560952</c:v>
                </c:pt>
                <c:pt idx="190">
                  <c:v>3.985434789552432</c:v>
                </c:pt>
                <c:pt idx="191">
                  <c:v>3.9869639891930237</c:v>
                </c:pt>
                <c:pt idx="192">
                  <c:v>4.0038638007482525</c:v>
                </c:pt>
                <c:pt idx="193">
                  <c:v>3.9551742982615523</c:v>
                </c:pt>
                <c:pt idx="194">
                  <c:v>3.6806887946334848</c:v>
                </c:pt>
                <c:pt idx="195">
                  <c:v>3.6441282754343662</c:v>
                </c:pt>
                <c:pt idx="196">
                  <c:v>3.8063059449952892</c:v>
                </c:pt>
                <c:pt idx="197">
                  <c:v>3.8009539755122201</c:v>
                </c:pt>
                <c:pt idx="198">
                  <c:v>3.8343803459062813</c:v>
                </c:pt>
                <c:pt idx="199">
                  <c:v>3.8403499970661676</c:v>
                </c:pt>
                <c:pt idx="200">
                  <c:v>3.8433110627809506</c:v>
                </c:pt>
                <c:pt idx="201">
                  <c:v>3.8941881578029052</c:v>
                </c:pt>
                <c:pt idx="202">
                  <c:v>4.0915417712531523</c:v>
                </c:pt>
                <c:pt idx="203">
                  <c:v>4.1541554811046559</c:v>
                </c:pt>
                <c:pt idx="204">
                  <c:v>4.1336789805934631</c:v>
                </c:pt>
                <c:pt idx="205">
                  <c:v>4.1303004832031229</c:v>
                </c:pt>
                <c:pt idx="206">
                  <c:v>4.2210262645321626</c:v>
                </c:pt>
                <c:pt idx="207">
                  <c:v>4.514189759892246</c:v>
                </c:pt>
                <c:pt idx="208">
                  <c:v>4.5762652187977055</c:v>
                </c:pt>
                <c:pt idx="209">
                  <c:v>4.5804625467541191</c:v>
                </c:pt>
                <c:pt idx="210">
                  <c:v>4.6418025650333057</c:v>
                </c:pt>
                <c:pt idx="211">
                  <c:v>4.6799779264850656</c:v>
                </c:pt>
                <c:pt idx="212">
                  <c:v>4.7840050996555545</c:v>
                </c:pt>
                <c:pt idx="213">
                  <c:v>4.7682683239604051</c:v>
                </c:pt>
                <c:pt idx="214">
                  <c:v>4.9175124157183596</c:v>
                </c:pt>
                <c:pt idx="215">
                  <c:v>4.9305342421115048</c:v>
                </c:pt>
                <c:pt idx="216">
                  <c:v>5.1239683570276924</c:v>
                </c:pt>
              </c:numCache>
            </c:numRef>
          </c:val>
          <c:smooth val="0"/>
          <c:extLst>
            <c:ext xmlns:c16="http://schemas.microsoft.com/office/drawing/2014/chart" uri="{C3380CC4-5D6E-409C-BE32-E72D297353CC}">
              <c16:uniqueId val="{00000003-E809-4187-826C-E17C2CCE4CF9}"/>
            </c:ext>
          </c:extLst>
        </c:ser>
        <c:ser>
          <c:idx val="2"/>
          <c:order val="2"/>
          <c:tx>
            <c:strRef>
              <c:f>'Datos base 2q jul 2018'!$I$4</c:f>
              <c:strCache>
                <c:ptCount val="1"/>
                <c:pt idx="0">
                  <c:v>No subyacente</c:v>
                </c:pt>
              </c:strCache>
            </c:strRef>
          </c:tx>
          <c:spPr>
            <a:ln w="12700" cap="rnd">
              <a:solidFill>
                <a:srgbClr val="604A7A"/>
              </a:solidFill>
              <a:prstDash val="sysDash"/>
              <a:round/>
            </a:ln>
            <a:effectLst/>
          </c:spPr>
          <c:marker>
            <c:symbol val="none"/>
          </c:marker>
          <c:dLbls>
            <c:dLbl>
              <c:idx val="216"/>
              <c:layout>
                <c:manualLayout>
                  <c:x val="-1.4401865942994364E-4"/>
                  <c:y val="1.368475765611811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809-4187-826C-E17C2CCE4CF9}"/>
                </c:ext>
              </c:extLst>
            </c:dLbl>
            <c:spPr>
              <a:noFill/>
              <a:ln>
                <a:noFill/>
              </a:ln>
              <a:effectLst/>
            </c:spPr>
            <c:txPr>
              <a:bodyPr wrap="square" lIns="38100" tIns="19050" rIns="38100" bIns="19050" anchor="ctr">
                <a:spAutoFit/>
              </a:bodyPr>
              <a:lstStyle/>
              <a:p>
                <a:pPr>
                  <a:defRPr sz="700" b="1">
                    <a:solidFill>
                      <a:srgbClr val="604A7A"/>
                    </a:solidFill>
                    <a:latin typeface="Arial" panose="020B0604020202020204" pitchFamily="34" charset="0"/>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 base 2q jul 2018'!$A$167:$B$383</c:f>
              <c:multiLvlStrCache>
                <c:ptCount val="217"/>
                <c:lvl>
                  <c:pt idx="0">
                    <c:v>1qOct</c:v>
                  </c:pt>
                  <c:pt idx="1">
                    <c:v>2qOct</c:v>
                  </c:pt>
                  <c:pt idx="2">
                    <c:v>1qNov</c:v>
                  </c:pt>
                  <c:pt idx="3">
                    <c:v>2qNov</c:v>
                  </c:pt>
                  <c:pt idx="4">
                    <c:v>1qDic</c:v>
                  </c:pt>
                  <c:pt idx="5">
                    <c:v>2qDic</c:v>
                  </c:pt>
                  <c:pt idx="6">
                    <c:v>1qEne</c:v>
                  </c:pt>
                  <c:pt idx="7">
                    <c:v>2qEne</c:v>
                  </c:pt>
                  <c:pt idx="8">
                    <c:v>1qFeb</c:v>
                  </c:pt>
                  <c:pt idx="9">
                    <c:v>2qFeb</c:v>
                  </c:pt>
                  <c:pt idx="10">
                    <c:v>1qMar</c:v>
                  </c:pt>
                  <c:pt idx="11">
                    <c:v>2qMar</c:v>
                  </c:pt>
                  <c:pt idx="12">
                    <c:v>1qAbr</c:v>
                  </c:pt>
                  <c:pt idx="13">
                    <c:v>2qAbr</c:v>
                  </c:pt>
                  <c:pt idx="14">
                    <c:v>1qMay</c:v>
                  </c:pt>
                  <c:pt idx="15">
                    <c:v>2qMay</c:v>
                  </c:pt>
                  <c:pt idx="16">
                    <c:v>1qJun</c:v>
                  </c:pt>
                  <c:pt idx="17">
                    <c:v>2qJun</c:v>
                  </c:pt>
                  <c:pt idx="18">
                    <c:v>1qJul</c:v>
                  </c:pt>
                  <c:pt idx="19">
                    <c:v>2qJul</c:v>
                  </c:pt>
                  <c:pt idx="20">
                    <c:v>1qAgo</c:v>
                  </c:pt>
                  <c:pt idx="21">
                    <c:v>2qAgo</c:v>
                  </c:pt>
                  <c:pt idx="22">
                    <c:v>1qSep</c:v>
                  </c:pt>
                  <c:pt idx="23">
                    <c:v>2qSep</c:v>
                  </c:pt>
                  <c:pt idx="24">
                    <c:v>1qOct</c:v>
                  </c:pt>
                  <c:pt idx="25">
                    <c:v>2qOct</c:v>
                  </c:pt>
                  <c:pt idx="26">
                    <c:v>1qNov</c:v>
                  </c:pt>
                  <c:pt idx="27">
                    <c:v>2qNov</c:v>
                  </c:pt>
                  <c:pt idx="28">
                    <c:v>1qDic</c:v>
                  </c:pt>
                  <c:pt idx="29">
                    <c:v>2qDic</c:v>
                  </c:pt>
                  <c:pt idx="30">
                    <c:v>1qEne</c:v>
                  </c:pt>
                  <c:pt idx="31">
                    <c:v>2qEne</c:v>
                  </c:pt>
                  <c:pt idx="32">
                    <c:v>1qFeb</c:v>
                  </c:pt>
                  <c:pt idx="33">
                    <c:v>2qFeb</c:v>
                  </c:pt>
                  <c:pt idx="34">
                    <c:v>1qMar</c:v>
                  </c:pt>
                  <c:pt idx="35">
                    <c:v>2qMar</c:v>
                  </c:pt>
                  <c:pt idx="36">
                    <c:v>1qAbr</c:v>
                  </c:pt>
                  <c:pt idx="37">
                    <c:v>2qAbr</c:v>
                  </c:pt>
                  <c:pt idx="38">
                    <c:v>1qMay</c:v>
                  </c:pt>
                  <c:pt idx="39">
                    <c:v>2qMay</c:v>
                  </c:pt>
                  <c:pt idx="40">
                    <c:v>1qJun</c:v>
                  </c:pt>
                  <c:pt idx="41">
                    <c:v>2qJun</c:v>
                  </c:pt>
                  <c:pt idx="42">
                    <c:v>1qJul</c:v>
                  </c:pt>
                  <c:pt idx="43">
                    <c:v>2qJul</c:v>
                  </c:pt>
                  <c:pt idx="44">
                    <c:v>1qAgo</c:v>
                  </c:pt>
                  <c:pt idx="45">
                    <c:v>2qAgo</c:v>
                  </c:pt>
                  <c:pt idx="46">
                    <c:v>1qSep</c:v>
                  </c:pt>
                  <c:pt idx="47">
                    <c:v>2qSep</c:v>
                  </c:pt>
                  <c:pt idx="48">
                    <c:v>1qOct</c:v>
                  </c:pt>
                  <c:pt idx="49">
                    <c:v>2qOct</c:v>
                  </c:pt>
                  <c:pt idx="50">
                    <c:v>1qNov</c:v>
                  </c:pt>
                  <c:pt idx="51">
                    <c:v>2qNov</c:v>
                  </c:pt>
                  <c:pt idx="52">
                    <c:v>1qDic</c:v>
                  </c:pt>
                  <c:pt idx="53">
                    <c:v>2qDic</c:v>
                  </c:pt>
                  <c:pt idx="54">
                    <c:v>1qEne</c:v>
                  </c:pt>
                  <c:pt idx="55">
                    <c:v>2qEne</c:v>
                  </c:pt>
                  <c:pt idx="56">
                    <c:v>1qFeb</c:v>
                  </c:pt>
                  <c:pt idx="57">
                    <c:v>2qFeb</c:v>
                  </c:pt>
                  <c:pt idx="58">
                    <c:v>1qMar</c:v>
                  </c:pt>
                  <c:pt idx="59">
                    <c:v>2qMar</c:v>
                  </c:pt>
                  <c:pt idx="60">
                    <c:v>1qAbr</c:v>
                  </c:pt>
                  <c:pt idx="61">
                    <c:v>2qAbr</c:v>
                  </c:pt>
                  <c:pt idx="62">
                    <c:v>1qMay</c:v>
                  </c:pt>
                  <c:pt idx="63">
                    <c:v>2qMay</c:v>
                  </c:pt>
                  <c:pt idx="64">
                    <c:v>1qJun</c:v>
                  </c:pt>
                  <c:pt idx="65">
                    <c:v>2qJun</c:v>
                  </c:pt>
                  <c:pt idx="66">
                    <c:v>1qJul</c:v>
                  </c:pt>
                  <c:pt idx="67">
                    <c:v>2qJul</c:v>
                  </c:pt>
                  <c:pt idx="68">
                    <c:v>1qAgo</c:v>
                  </c:pt>
                  <c:pt idx="69">
                    <c:v>2qAgo</c:v>
                  </c:pt>
                  <c:pt idx="70">
                    <c:v>1qSep</c:v>
                  </c:pt>
                  <c:pt idx="71">
                    <c:v>2qSep</c:v>
                  </c:pt>
                  <c:pt idx="72">
                    <c:v>1qOct</c:v>
                  </c:pt>
                  <c:pt idx="73">
                    <c:v>2qOct</c:v>
                  </c:pt>
                  <c:pt idx="74">
                    <c:v>1qNov</c:v>
                  </c:pt>
                  <c:pt idx="75">
                    <c:v>2qNov</c:v>
                  </c:pt>
                  <c:pt idx="76">
                    <c:v>1qDic</c:v>
                  </c:pt>
                  <c:pt idx="77">
                    <c:v>2qDic</c:v>
                  </c:pt>
                  <c:pt idx="78">
                    <c:v>1qEne</c:v>
                  </c:pt>
                  <c:pt idx="79">
                    <c:v>2qEne</c:v>
                  </c:pt>
                  <c:pt idx="80">
                    <c:v>1qFeb</c:v>
                  </c:pt>
                  <c:pt idx="81">
                    <c:v>2qFeb</c:v>
                  </c:pt>
                  <c:pt idx="82">
                    <c:v>1qMar</c:v>
                  </c:pt>
                  <c:pt idx="83">
                    <c:v>2qMar</c:v>
                  </c:pt>
                  <c:pt idx="84">
                    <c:v>1qAbr</c:v>
                  </c:pt>
                  <c:pt idx="85">
                    <c:v>2qAbr</c:v>
                  </c:pt>
                  <c:pt idx="86">
                    <c:v>1qMay</c:v>
                  </c:pt>
                  <c:pt idx="87">
                    <c:v>2qMay</c:v>
                  </c:pt>
                  <c:pt idx="88">
                    <c:v>1qJun</c:v>
                  </c:pt>
                  <c:pt idx="89">
                    <c:v>2qJun</c:v>
                  </c:pt>
                  <c:pt idx="90">
                    <c:v>1qJul</c:v>
                  </c:pt>
                  <c:pt idx="91">
                    <c:v>2qJul</c:v>
                  </c:pt>
                  <c:pt idx="92">
                    <c:v>1qAgo</c:v>
                  </c:pt>
                  <c:pt idx="93">
                    <c:v>2qAgo</c:v>
                  </c:pt>
                  <c:pt idx="94">
                    <c:v>1qSep</c:v>
                  </c:pt>
                  <c:pt idx="95">
                    <c:v>2qSep</c:v>
                  </c:pt>
                  <c:pt idx="96">
                    <c:v>1qOct</c:v>
                  </c:pt>
                  <c:pt idx="97">
                    <c:v>2qOct</c:v>
                  </c:pt>
                  <c:pt idx="98">
                    <c:v>1qNov</c:v>
                  </c:pt>
                  <c:pt idx="99">
                    <c:v>2qNov</c:v>
                  </c:pt>
                  <c:pt idx="100">
                    <c:v>1qDic</c:v>
                  </c:pt>
                  <c:pt idx="101">
                    <c:v>2qDic</c:v>
                  </c:pt>
                  <c:pt idx="102">
                    <c:v>1qEne</c:v>
                  </c:pt>
                  <c:pt idx="103">
                    <c:v>2qEne</c:v>
                  </c:pt>
                  <c:pt idx="104">
                    <c:v>1qFeb</c:v>
                  </c:pt>
                  <c:pt idx="105">
                    <c:v>2qFeb</c:v>
                  </c:pt>
                  <c:pt idx="106">
                    <c:v>1qMar</c:v>
                  </c:pt>
                  <c:pt idx="107">
                    <c:v>2qMar</c:v>
                  </c:pt>
                  <c:pt idx="108">
                    <c:v>1qAbr</c:v>
                  </c:pt>
                  <c:pt idx="109">
                    <c:v>2qAbr</c:v>
                  </c:pt>
                  <c:pt idx="110">
                    <c:v>1qMay</c:v>
                  </c:pt>
                  <c:pt idx="111">
                    <c:v>2qMay</c:v>
                  </c:pt>
                  <c:pt idx="112">
                    <c:v>1qJun</c:v>
                  </c:pt>
                  <c:pt idx="113">
                    <c:v>2qJun</c:v>
                  </c:pt>
                  <c:pt idx="114">
                    <c:v>1qJul</c:v>
                  </c:pt>
                  <c:pt idx="115">
                    <c:v>2qJul</c:v>
                  </c:pt>
                  <c:pt idx="116">
                    <c:v>1qAgo</c:v>
                  </c:pt>
                  <c:pt idx="117">
                    <c:v>2qAgo</c:v>
                  </c:pt>
                  <c:pt idx="118">
                    <c:v>1qSep</c:v>
                  </c:pt>
                  <c:pt idx="119">
                    <c:v>2qSep</c:v>
                  </c:pt>
                  <c:pt idx="120">
                    <c:v>1qOct</c:v>
                  </c:pt>
                  <c:pt idx="121">
                    <c:v>2qOct</c:v>
                  </c:pt>
                  <c:pt idx="122">
                    <c:v>1qNov</c:v>
                  </c:pt>
                  <c:pt idx="123">
                    <c:v>2qNov</c:v>
                  </c:pt>
                  <c:pt idx="124">
                    <c:v>1qDic</c:v>
                  </c:pt>
                  <c:pt idx="125">
                    <c:v>2qDic</c:v>
                  </c:pt>
                  <c:pt idx="126">
                    <c:v>1qEne</c:v>
                  </c:pt>
                  <c:pt idx="127">
                    <c:v>2qEne</c:v>
                  </c:pt>
                  <c:pt idx="128">
                    <c:v>1qFeb</c:v>
                  </c:pt>
                  <c:pt idx="129">
                    <c:v>2qFeb</c:v>
                  </c:pt>
                  <c:pt idx="130">
                    <c:v>1qMar</c:v>
                  </c:pt>
                  <c:pt idx="131">
                    <c:v>2qMar</c:v>
                  </c:pt>
                  <c:pt idx="132">
                    <c:v>1qAbr</c:v>
                  </c:pt>
                  <c:pt idx="133">
                    <c:v>2qAbr</c:v>
                  </c:pt>
                  <c:pt idx="134">
                    <c:v>1qMay</c:v>
                  </c:pt>
                  <c:pt idx="135">
                    <c:v>2qMay</c:v>
                  </c:pt>
                  <c:pt idx="136">
                    <c:v>1qJun</c:v>
                  </c:pt>
                  <c:pt idx="137">
                    <c:v>2qJun</c:v>
                  </c:pt>
                  <c:pt idx="138">
                    <c:v>1qJul</c:v>
                  </c:pt>
                  <c:pt idx="139">
                    <c:v>2qJul</c:v>
                  </c:pt>
                  <c:pt idx="140">
                    <c:v>1qAgo</c:v>
                  </c:pt>
                  <c:pt idx="141">
                    <c:v>2qAgo</c:v>
                  </c:pt>
                  <c:pt idx="142">
                    <c:v>1qSep</c:v>
                  </c:pt>
                  <c:pt idx="143">
                    <c:v>2qSep</c:v>
                  </c:pt>
                  <c:pt idx="144">
                    <c:v>1qOct</c:v>
                  </c:pt>
                  <c:pt idx="145">
                    <c:v>2qOct</c:v>
                  </c:pt>
                  <c:pt idx="146">
                    <c:v>1qNov</c:v>
                  </c:pt>
                  <c:pt idx="147">
                    <c:v>2qNov</c:v>
                  </c:pt>
                  <c:pt idx="148">
                    <c:v>1qDic</c:v>
                  </c:pt>
                  <c:pt idx="149">
                    <c:v>2qDic</c:v>
                  </c:pt>
                  <c:pt idx="150">
                    <c:v>1qEne</c:v>
                  </c:pt>
                  <c:pt idx="151">
                    <c:v>2qEne</c:v>
                  </c:pt>
                  <c:pt idx="152">
                    <c:v>1qFeb</c:v>
                  </c:pt>
                  <c:pt idx="153">
                    <c:v>2qFeb</c:v>
                  </c:pt>
                  <c:pt idx="154">
                    <c:v>1qMar</c:v>
                  </c:pt>
                  <c:pt idx="155">
                    <c:v>2qMar</c:v>
                  </c:pt>
                  <c:pt idx="156">
                    <c:v>1qAbr</c:v>
                  </c:pt>
                  <c:pt idx="157">
                    <c:v>2qAbr</c:v>
                  </c:pt>
                  <c:pt idx="158">
                    <c:v>1qMay</c:v>
                  </c:pt>
                  <c:pt idx="159">
                    <c:v>2qMay</c:v>
                  </c:pt>
                  <c:pt idx="160">
                    <c:v>1qJun</c:v>
                  </c:pt>
                  <c:pt idx="161">
                    <c:v>2qJun</c:v>
                  </c:pt>
                  <c:pt idx="162">
                    <c:v>1qJul</c:v>
                  </c:pt>
                  <c:pt idx="163">
                    <c:v>2qJul</c:v>
                  </c:pt>
                  <c:pt idx="164">
                    <c:v>1qAgo</c:v>
                  </c:pt>
                  <c:pt idx="165">
                    <c:v>2qAgo</c:v>
                  </c:pt>
                  <c:pt idx="166">
                    <c:v>1qSep</c:v>
                  </c:pt>
                  <c:pt idx="167">
                    <c:v>2qSep</c:v>
                  </c:pt>
                  <c:pt idx="168">
                    <c:v>1qOct</c:v>
                  </c:pt>
                  <c:pt idx="169">
                    <c:v>2qOct</c:v>
                  </c:pt>
                  <c:pt idx="170">
                    <c:v>1qNov</c:v>
                  </c:pt>
                  <c:pt idx="171">
                    <c:v>2qNov</c:v>
                  </c:pt>
                  <c:pt idx="172">
                    <c:v>1qDic</c:v>
                  </c:pt>
                  <c:pt idx="173">
                    <c:v>2qDic</c:v>
                  </c:pt>
                  <c:pt idx="174">
                    <c:v>1qEne</c:v>
                  </c:pt>
                  <c:pt idx="175">
                    <c:v>2qEne</c:v>
                  </c:pt>
                  <c:pt idx="176">
                    <c:v>1qFeb</c:v>
                  </c:pt>
                  <c:pt idx="177">
                    <c:v>2qFeb</c:v>
                  </c:pt>
                  <c:pt idx="178">
                    <c:v>1qMar</c:v>
                  </c:pt>
                  <c:pt idx="179">
                    <c:v>2qMar</c:v>
                  </c:pt>
                  <c:pt idx="180">
                    <c:v>1qAbr</c:v>
                  </c:pt>
                  <c:pt idx="181">
                    <c:v>2qAbr</c:v>
                  </c:pt>
                  <c:pt idx="182">
                    <c:v>1qMay</c:v>
                  </c:pt>
                  <c:pt idx="183">
                    <c:v>2qMay</c:v>
                  </c:pt>
                  <c:pt idx="184">
                    <c:v>1qJun</c:v>
                  </c:pt>
                  <c:pt idx="185">
                    <c:v>2qJun</c:v>
                  </c:pt>
                  <c:pt idx="186">
                    <c:v>1qJul</c:v>
                  </c:pt>
                  <c:pt idx="187">
                    <c:v>2qJul</c:v>
                  </c:pt>
                  <c:pt idx="188">
                    <c:v>1qAgo</c:v>
                  </c:pt>
                  <c:pt idx="189">
                    <c:v>2qAgo</c:v>
                  </c:pt>
                  <c:pt idx="190">
                    <c:v>1qSep</c:v>
                  </c:pt>
                  <c:pt idx="191">
                    <c:v>2qSep</c:v>
                  </c:pt>
                  <c:pt idx="192">
                    <c:v>1qOct</c:v>
                  </c:pt>
                  <c:pt idx="193">
                    <c:v>2qOct</c:v>
                  </c:pt>
                  <c:pt idx="194">
                    <c:v>1qNov</c:v>
                  </c:pt>
                  <c:pt idx="195">
                    <c:v>2qNov</c:v>
                  </c:pt>
                  <c:pt idx="196">
                    <c:v>1qDic</c:v>
                  </c:pt>
                  <c:pt idx="197">
                    <c:v>2qDic</c:v>
                  </c:pt>
                  <c:pt idx="198">
                    <c:v>1qEne</c:v>
                  </c:pt>
                  <c:pt idx="199">
                    <c:v>2qEne</c:v>
                  </c:pt>
                  <c:pt idx="200">
                    <c:v>1qFeb</c:v>
                  </c:pt>
                  <c:pt idx="201">
                    <c:v>2qFeb</c:v>
                  </c:pt>
                  <c:pt idx="202">
                    <c:v>1qMar</c:v>
                  </c:pt>
                  <c:pt idx="203">
                    <c:v>2qMar</c:v>
                  </c:pt>
                  <c:pt idx="204">
                    <c:v>1qAbr</c:v>
                  </c:pt>
                  <c:pt idx="205">
                    <c:v>2qAbr</c:v>
                  </c:pt>
                  <c:pt idx="206">
                    <c:v>1qMay</c:v>
                  </c:pt>
                  <c:pt idx="207">
                    <c:v>2qMay</c:v>
                  </c:pt>
                  <c:pt idx="208">
                    <c:v>1qJun</c:v>
                  </c:pt>
                  <c:pt idx="209">
                    <c:v>2qJun</c:v>
                  </c:pt>
                  <c:pt idx="210">
                    <c:v>1qJul</c:v>
                  </c:pt>
                  <c:pt idx="211">
                    <c:v>2qJul</c:v>
                  </c:pt>
                  <c:pt idx="212">
                    <c:v>1qAgo</c:v>
                  </c:pt>
                  <c:pt idx="213">
                    <c:v>2qAgo</c:v>
                  </c:pt>
                  <c:pt idx="214">
                    <c:v>1qSep</c:v>
                  </c:pt>
                  <c:pt idx="215">
                    <c:v>2qSep</c:v>
                  </c:pt>
                  <c:pt idx="216">
                    <c:v>1qOct</c:v>
                  </c:pt>
                </c:lvl>
                <c:lvl>
                  <c:pt idx="0">
                    <c:v>2012</c:v>
                  </c:pt>
                  <c:pt idx="1">
                    <c:v>2012</c:v>
                  </c:pt>
                  <c:pt idx="2">
                    <c:v>2012</c:v>
                  </c:pt>
                  <c:pt idx="3">
                    <c:v>2012</c:v>
                  </c:pt>
                  <c:pt idx="4">
                    <c:v>2012</c:v>
                  </c:pt>
                  <c:pt idx="5">
                    <c:v>2012</c:v>
                  </c:pt>
                  <c:pt idx="6">
                    <c:v>2013</c:v>
                  </c:pt>
                  <c:pt idx="7">
                    <c:v>2013</c:v>
                  </c:pt>
                  <c:pt idx="8">
                    <c:v>2013</c:v>
                  </c:pt>
                  <c:pt idx="9">
                    <c:v>2013</c:v>
                  </c:pt>
                  <c:pt idx="10">
                    <c:v>2013</c:v>
                  </c:pt>
                  <c:pt idx="11">
                    <c:v>2013</c:v>
                  </c:pt>
                  <c:pt idx="12">
                    <c:v>2013</c:v>
                  </c:pt>
                  <c:pt idx="13">
                    <c:v>2013</c:v>
                  </c:pt>
                  <c:pt idx="14">
                    <c:v>2013</c:v>
                  </c:pt>
                  <c:pt idx="15">
                    <c:v>2013</c:v>
                  </c:pt>
                  <c:pt idx="16">
                    <c:v>2013</c:v>
                  </c:pt>
                  <c:pt idx="17">
                    <c:v>2013</c:v>
                  </c:pt>
                  <c:pt idx="18">
                    <c:v>2013</c:v>
                  </c:pt>
                  <c:pt idx="19">
                    <c:v>2013</c:v>
                  </c:pt>
                  <c:pt idx="20">
                    <c:v>2013</c:v>
                  </c:pt>
                  <c:pt idx="21">
                    <c:v>2013</c:v>
                  </c:pt>
                  <c:pt idx="22">
                    <c:v>2013</c:v>
                  </c:pt>
                  <c:pt idx="23">
                    <c:v>2013</c:v>
                  </c:pt>
                  <c:pt idx="24">
                    <c:v>2013</c:v>
                  </c:pt>
                  <c:pt idx="25">
                    <c:v>2013</c:v>
                  </c:pt>
                  <c:pt idx="26">
                    <c:v>2013</c:v>
                  </c:pt>
                  <c:pt idx="27">
                    <c:v>2013</c:v>
                  </c:pt>
                  <c:pt idx="28">
                    <c:v>2013</c:v>
                  </c:pt>
                  <c:pt idx="29">
                    <c:v>2013</c:v>
                  </c:pt>
                  <c:pt idx="30">
                    <c:v>2014</c:v>
                  </c:pt>
                  <c:pt idx="31">
                    <c:v>2014</c:v>
                  </c:pt>
                  <c:pt idx="32">
                    <c:v>2014</c:v>
                  </c:pt>
                  <c:pt idx="33">
                    <c:v>2014</c:v>
                  </c:pt>
                  <c:pt idx="34">
                    <c:v>2014</c:v>
                  </c:pt>
                  <c:pt idx="35">
                    <c:v>2014</c:v>
                  </c:pt>
                  <c:pt idx="36">
                    <c:v>2014</c:v>
                  </c:pt>
                  <c:pt idx="37">
                    <c:v>2014</c:v>
                  </c:pt>
                  <c:pt idx="38">
                    <c:v>2014</c:v>
                  </c:pt>
                  <c:pt idx="39">
                    <c:v>2014</c:v>
                  </c:pt>
                  <c:pt idx="40">
                    <c:v>2014</c:v>
                  </c:pt>
                  <c:pt idx="41">
                    <c:v>2014</c:v>
                  </c:pt>
                  <c:pt idx="42">
                    <c:v>2014</c:v>
                  </c:pt>
                  <c:pt idx="43">
                    <c:v>2014</c:v>
                  </c:pt>
                  <c:pt idx="44">
                    <c:v>2014</c:v>
                  </c:pt>
                  <c:pt idx="45">
                    <c:v>2014</c:v>
                  </c:pt>
                  <c:pt idx="46">
                    <c:v>2014</c:v>
                  </c:pt>
                  <c:pt idx="47">
                    <c:v>2014</c:v>
                  </c:pt>
                  <c:pt idx="48">
                    <c:v>2014</c:v>
                  </c:pt>
                  <c:pt idx="49">
                    <c:v>2014</c:v>
                  </c:pt>
                  <c:pt idx="50">
                    <c:v>2014</c:v>
                  </c:pt>
                  <c:pt idx="51">
                    <c:v>2014</c:v>
                  </c:pt>
                  <c:pt idx="52">
                    <c:v>2014</c:v>
                  </c:pt>
                  <c:pt idx="53">
                    <c:v>2014</c:v>
                  </c:pt>
                  <c:pt idx="54">
                    <c:v>2015</c:v>
                  </c:pt>
                  <c:pt idx="55">
                    <c:v>2015</c:v>
                  </c:pt>
                  <c:pt idx="56">
                    <c:v>2015</c:v>
                  </c:pt>
                  <c:pt idx="57">
                    <c:v>2015</c:v>
                  </c:pt>
                  <c:pt idx="58">
                    <c:v>2015</c:v>
                  </c:pt>
                  <c:pt idx="59">
                    <c:v>2015</c:v>
                  </c:pt>
                  <c:pt idx="60">
                    <c:v>2015</c:v>
                  </c:pt>
                  <c:pt idx="61">
                    <c:v>2015</c:v>
                  </c:pt>
                  <c:pt idx="62">
                    <c:v>2015</c:v>
                  </c:pt>
                  <c:pt idx="63">
                    <c:v>2015</c:v>
                  </c:pt>
                  <c:pt idx="64">
                    <c:v>2015</c:v>
                  </c:pt>
                  <c:pt idx="65">
                    <c:v>2015</c:v>
                  </c:pt>
                  <c:pt idx="66">
                    <c:v>2015</c:v>
                  </c:pt>
                  <c:pt idx="67">
                    <c:v>2015</c:v>
                  </c:pt>
                  <c:pt idx="68">
                    <c:v>2015</c:v>
                  </c:pt>
                  <c:pt idx="69">
                    <c:v>2015</c:v>
                  </c:pt>
                  <c:pt idx="70">
                    <c:v>2015</c:v>
                  </c:pt>
                  <c:pt idx="71">
                    <c:v>2015</c:v>
                  </c:pt>
                  <c:pt idx="72">
                    <c:v>2015</c:v>
                  </c:pt>
                  <c:pt idx="73">
                    <c:v>2015</c:v>
                  </c:pt>
                  <c:pt idx="74">
                    <c:v>2015</c:v>
                  </c:pt>
                  <c:pt idx="75">
                    <c:v>2015</c:v>
                  </c:pt>
                  <c:pt idx="76">
                    <c:v>2015</c:v>
                  </c:pt>
                  <c:pt idx="77">
                    <c:v>2015</c:v>
                  </c:pt>
                  <c:pt idx="78">
                    <c:v>2016</c:v>
                  </c:pt>
                  <c:pt idx="79">
                    <c:v>2016</c:v>
                  </c:pt>
                  <c:pt idx="80">
                    <c:v>2016</c:v>
                  </c:pt>
                  <c:pt idx="81">
                    <c:v>2016</c:v>
                  </c:pt>
                  <c:pt idx="82">
                    <c:v>2016</c:v>
                  </c:pt>
                  <c:pt idx="83">
                    <c:v>2016</c:v>
                  </c:pt>
                  <c:pt idx="84">
                    <c:v>2016</c:v>
                  </c:pt>
                  <c:pt idx="85">
                    <c:v>2016</c:v>
                  </c:pt>
                  <c:pt idx="86">
                    <c:v>2016</c:v>
                  </c:pt>
                  <c:pt idx="87">
                    <c:v>2016</c:v>
                  </c:pt>
                  <c:pt idx="88">
                    <c:v>2016</c:v>
                  </c:pt>
                  <c:pt idx="89">
                    <c:v>2016</c:v>
                  </c:pt>
                  <c:pt idx="90">
                    <c:v>2016</c:v>
                  </c:pt>
                  <c:pt idx="91">
                    <c:v>2016</c:v>
                  </c:pt>
                  <c:pt idx="92">
                    <c:v>2016</c:v>
                  </c:pt>
                  <c:pt idx="93">
                    <c:v>2016</c:v>
                  </c:pt>
                  <c:pt idx="94">
                    <c:v>2016</c:v>
                  </c:pt>
                  <c:pt idx="95">
                    <c:v>2016</c:v>
                  </c:pt>
                  <c:pt idx="96">
                    <c:v>2016</c:v>
                  </c:pt>
                  <c:pt idx="97">
                    <c:v>2016</c:v>
                  </c:pt>
                  <c:pt idx="98">
                    <c:v>2016</c:v>
                  </c:pt>
                  <c:pt idx="99">
                    <c:v>2016</c:v>
                  </c:pt>
                  <c:pt idx="100">
                    <c:v>2016</c:v>
                  </c:pt>
                  <c:pt idx="101">
                    <c:v>2016</c:v>
                  </c:pt>
                  <c:pt idx="102">
                    <c:v>2017</c:v>
                  </c:pt>
                  <c:pt idx="103">
                    <c:v>2017</c:v>
                  </c:pt>
                  <c:pt idx="104">
                    <c:v>2017</c:v>
                  </c:pt>
                  <c:pt idx="105">
                    <c:v>2017</c:v>
                  </c:pt>
                  <c:pt idx="106">
                    <c:v>2017</c:v>
                  </c:pt>
                  <c:pt idx="107">
                    <c:v>2017</c:v>
                  </c:pt>
                  <c:pt idx="108">
                    <c:v>2017</c:v>
                  </c:pt>
                  <c:pt idx="109">
                    <c:v>2017</c:v>
                  </c:pt>
                  <c:pt idx="110">
                    <c:v>2017</c:v>
                  </c:pt>
                  <c:pt idx="111">
                    <c:v>2017</c:v>
                  </c:pt>
                  <c:pt idx="112">
                    <c:v>2017</c:v>
                  </c:pt>
                  <c:pt idx="113">
                    <c:v>2017</c:v>
                  </c:pt>
                  <c:pt idx="114">
                    <c:v>2017</c:v>
                  </c:pt>
                  <c:pt idx="115">
                    <c:v>2017</c:v>
                  </c:pt>
                  <c:pt idx="116">
                    <c:v>2017</c:v>
                  </c:pt>
                  <c:pt idx="117">
                    <c:v>2017</c:v>
                  </c:pt>
                  <c:pt idx="118">
                    <c:v>2017</c:v>
                  </c:pt>
                  <c:pt idx="119">
                    <c:v>2017</c:v>
                  </c:pt>
                  <c:pt idx="120">
                    <c:v>2017</c:v>
                  </c:pt>
                  <c:pt idx="121">
                    <c:v>2017</c:v>
                  </c:pt>
                  <c:pt idx="122">
                    <c:v>2017</c:v>
                  </c:pt>
                  <c:pt idx="123">
                    <c:v>2017</c:v>
                  </c:pt>
                  <c:pt idx="124">
                    <c:v>2017</c:v>
                  </c:pt>
                  <c:pt idx="125">
                    <c:v>2017</c:v>
                  </c:pt>
                  <c:pt idx="126">
                    <c:v>2018</c:v>
                  </c:pt>
                  <c:pt idx="127">
                    <c:v>2018</c:v>
                  </c:pt>
                  <c:pt idx="128">
                    <c:v>2018</c:v>
                  </c:pt>
                  <c:pt idx="129">
                    <c:v>2018</c:v>
                  </c:pt>
                  <c:pt idx="130">
                    <c:v>2018</c:v>
                  </c:pt>
                  <c:pt idx="131">
                    <c:v>2018</c:v>
                  </c:pt>
                  <c:pt idx="132">
                    <c:v>2018</c:v>
                  </c:pt>
                  <c:pt idx="133">
                    <c:v>2018</c:v>
                  </c:pt>
                  <c:pt idx="134">
                    <c:v>2018</c:v>
                  </c:pt>
                  <c:pt idx="135">
                    <c:v>2018</c:v>
                  </c:pt>
                  <c:pt idx="136">
                    <c:v>2018</c:v>
                  </c:pt>
                  <c:pt idx="137">
                    <c:v>2018</c:v>
                  </c:pt>
                  <c:pt idx="138">
                    <c:v>2018</c:v>
                  </c:pt>
                  <c:pt idx="139">
                    <c:v>2018</c:v>
                  </c:pt>
                  <c:pt idx="140">
                    <c:v>2018</c:v>
                  </c:pt>
                  <c:pt idx="141">
                    <c:v>2018</c:v>
                  </c:pt>
                  <c:pt idx="142">
                    <c:v>2018</c:v>
                  </c:pt>
                  <c:pt idx="143">
                    <c:v>2018</c:v>
                  </c:pt>
                  <c:pt idx="144">
                    <c:v>2018</c:v>
                  </c:pt>
                  <c:pt idx="145">
                    <c:v>2018</c:v>
                  </c:pt>
                  <c:pt idx="146">
                    <c:v>2018</c:v>
                  </c:pt>
                  <c:pt idx="147">
                    <c:v>2018</c:v>
                  </c:pt>
                  <c:pt idx="148">
                    <c:v>2018</c:v>
                  </c:pt>
                  <c:pt idx="149">
                    <c:v>2018</c:v>
                  </c:pt>
                  <c:pt idx="150">
                    <c:v>2019</c:v>
                  </c:pt>
                  <c:pt idx="151">
                    <c:v>2019</c:v>
                  </c:pt>
                  <c:pt idx="152">
                    <c:v>2019</c:v>
                  </c:pt>
                  <c:pt idx="153">
                    <c:v>2019</c:v>
                  </c:pt>
                  <c:pt idx="154">
                    <c:v>2019</c:v>
                  </c:pt>
                  <c:pt idx="155">
                    <c:v>2019</c:v>
                  </c:pt>
                  <c:pt idx="156">
                    <c:v>2019</c:v>
                  </c:pt>
                  <c:pt idx="157">
                    <c:v>2019</c:v>
                  </c:pt>
                  <c:pt idx="158">
                    <c:v>2019</c:v>
                  </c:pt>
                  <c:pt idx="159">
                    <c:v>2019</c:v>
                  </c:pt>
                  <c:pt idx="160">
                    <c:v>2019</c:v>
                  </c:pt>
                  <c:pt idx="161">
                    <c:v>2019</c:v>
                  </c:pt>
                  <c:pt idx="162">
                    <c:v>2019</c:v>
                  </c:pt>
                  <c:pt idx="163">
                    <c:v>2019</c:v>
                  </c:pt>
                  <c:pt idx="164">
                    <c:v>2019</c:v>
                  </c:pt>
                  <c:pt idx="165">
                    <c:v>2019</c:v>
                  </c:pt>
                  <c:pt idx="166">
                    <c:v>2019</c:v>
                  </c:pt>
                  <c:pt idx="167">
                    <c:v>2019</c:v>
                  </c:pt>
                  <c:pt idx="168">
                    <c:v>2019</c:v>
                  </c:pt>
                  <c:pt idx="169">
                    <c:v>2019</c:v>
                  </c:pt>
                  <c:pt idx="170">
                    <c:v>2019</c:v>
                  </c:pt>
                  <c:pt idx="171">
                    <c:v>2019</c:v>
                  </c:pt>
                  <c:pt idx="172">
                    <c:v>2019</c:v>
                  </c:pt>
                  <c:pt idx="173">
                    <c:v>2019</c:v>
                  </c:pt>
                  <c:pt idx="174">
                    <c:v>2020</c:v>
                  </c:pt>
                  <c:pt idx="175">
                    <c:v>2020</c:v>
                  </c:pt>
                  <c:pt idx="176">
                    <c:v>2020</c:v>
                  </c:pt>
                  <c:pt idx="177">
                    <c:v>2020</c:v>
                  </c:pt>
                  <c:pt idx="178">
                    <c:v>2020</c:v>
                  </c:pt>
                  <c:pt idx="179">
                    <c:v>2020</c:v>
                  </c:pt>
                  <c:pt idx="180">
                    <c:v>2020</c:v>
                  </c:pt>
                  <c:pt idx="181">
                    <c:v>2020</c:v>
                  </c:pt>
                  <c:pt idx="182">
                    <c:v>2020</c:v>
                  </c:pt>
                  <c:pt idx="183">
                    <c:v>2020</c:v>
                  </c:pt>
                  <c:pt idx="184">
                    <c:v>2020</c:v>
                  </c:pt>
                  <c:pt idx="185">
                    <c:v>2020</c:v>
                  </c:pt>
                  <c:pt idx="186">
                    <c:v>2020</c:v>
                  </c:pt>
                  <c:pt idx="187">
                    <c:v>2020</c:v>
                  </c:pt>
                  <c:pt idx="188">
                    <c:v>2020</c:v>
                  </c:pt>
                  <c:pt idx="189">
                    <c:v>2020</c:v>
                  </c:pt>
                  <c:pt idx="190">
                    <c:v>2020</c:v>
                  </c:pt>
                  <c:pt idx="191">
                    <c:v>2020</c:v>
                  </c:pt>
                  <c:pt idx="192">
                    <c:v>2020</c:v>
                  </c:pt>
                  <c:pt idx="193">
                    <c:v>2020</c:v>
                  </c:pt>
                  <c:pt idx="194">
                    <c:v>2020</c:v>
                  </c:pt>
                  <c:pt idx="195">
                    <c:v>2020</c:v>
                  </c:pt>
                  <c:pt idx="196">
                    <c:v>2020</c:v>
                  </c:pt>
                  <c:pt idx="197">
                    <c:v>2020</c:v>
                  </c:pt>
                  <c:pt idx="198">
                    <c:v>2021</c:v>
                  </c:pt>
                  <c:pt idx="199">
                    <c:v>2021</c:v>
                  </c:pt>
                  <c:pt idx="200">
                    <c:v>2021</c:v>
                  </c:pt>
                  <c:pt idx="201">
                    <c:v>2021</c:v>
                  </c:pt>
                  <c:pt idx="202">
                    <c:v>2021</c:v>
                  </c:pt>
                  <c:pt idx="203">
                    <c:v>2021</c:v>
                  </c:pt>
                  <c:pt idx="204">
                    <c:v>2021</c:v>
                  </c:pt>
                  <c:pt idx="205">
                    <c:v>2021</c:v>
                  </c:pt>
                  <c:pt idx="206">
                    <c:v>2021</c:v>
                  </c:pt>
                  <c:pt idx="207">
                    <c:v>2021</c:v>
                  </c:pt>
                  <c:pt idx="208">
                    <c:v>2021</c:v>
                  </c:pt>
                  <c:pt idx="209">
                    <c:v>2021</c:v>
                  </c:pt>
                  <c:pt idx="210">
                    <c:v>2021</c:v>
                  </c:pt>
                  <c:pt idx="211">
                    <c:v>2021</c:v>
                  </c:pt>
                  <c:pt idx="212">
                    <c:v>2021</c:v>
                  </c:pt>
                  <c:pt idx="213">
                    <c:v>2021</c:v>
                  </c:pt>
                  <c:pt idx="214">
                    <c:v>2021</c:v>
                  </c:pt>
                  <c:pt idx="215">
                    <c:v>2021</c:v>
                  </c:pt>
                  <c:pt idx="216">
                    <c:v>2021</c:v>
                  </c:pt>
                </c:lvl>
              </c:multiLvlStrCache>
            </c:multiLvlStrRef>
          </c:cat>
          <c:val>
            <c:numRef>
              <c:f>'Datos base 2q jul 2018'!$J$167:$J$383</c:f>
              <c:numCache>
                <c:formatCode>0.00</c:formatCode>
                <c:ptCount val="217"/>
                <c:pt idx="0">
                  <c:v>8.2727964085251564</c:v>
                </c:pt>
                <c:pt idx="1">
                  <c:v>7.870155377424946</c:v>
                </c:pt>
                <c:pt idx="2">
                  <c:v>7.2170220161045044</c:v>
                </c:pt>
                <c:pt idx="3">
                  <c:v>6.9706637062358769</c:v>
                </c:pt>
                <c:pt idx="4">
                  <c:v>6.2218573451948833</c:v>
                </c:pt>
                <c:pt idx="5">
                  <c:v>5.2682157801897365</c:v>
                </c:pt>
                <c:pt idx="6">
                  <c:v>4.608977501040858</c:v>
                </c:pt>
                <c:pt idx="7">
                  <c:v>4.3355668355780272</c:v>
                </c:pt>
                <c:pt idx="8">
                  <c:v>5.1382253293632401</c:v>
                </c:pt>
                <c:pt idx="9">
                  <c:v>5.8118619831810516</c:v>
                </c:pt>
                <c:pt idx="10">
                  <c:v>7.6078959792507632</c:v>
                </c:pt>
                <c:pt idx="11">
                  <c:v>8.974829046550866</c:v>
                </c:pt>
                <c:pt idx="12">
                  <c:v>10.4402917934479</c:v>
                </c:pt>
                <c:pt idx="13">
                  <c:v>10.201009942024438</c:v>
                </c:pt>
                <c:pt idx="14">
                  <c:v>10.907369408610769</c:v>
                </c:pt>
                <c:pt idx="15">
                  <c:v>10.207435473414865</c:v>
                </c:pt>
                <c:pt idx="16">
                  <c:v>8.9461357031676076</c:v>
                </c:pt>
                <c:pt idx="17">
                  <c:v>7.8336181790615926</c:v>
                </c:pt>
                <c:pt idx="18">
                  <c:v>6.6244275978413096</c:v>
                </c:pt>
                <c:pt idx="19">
                  <c:v>6.5849956521731121</c:v>
                </c:pt>
                <c:pt idx="20">
                  <c:v>7.3449762834321159</c:v>
                </c:pt>
                <c:pt idx="21">
                  <c:v>6.6779523560491665</c:v>
                </c:pt>
                <c:pt idx="22">
                  <c:v>6.4359410807156525</c:v>
                </c:pt>
                <c:pt idx="23">
                  <c:v>5.9553218744046132</c:v>
                </c:pt>
                <c:pt idx="24">
                  <c:v>5.8530958727509432</c:v>
                </c:pt>
                <c:pt idx="25">
                  <c:v>6.5128075430433015</c:v>
                </c:pt>
                <c:pt idx="26">
                  <c:v>7.0118965034908376</c:v>
                </c:pt>
                <c:pt idx="27">
                  <c:v>7.0221263361673998</c:v>
                </c:pt>
                <c:pt idx="28">
                  <c:v>7.4370205211353877</c:v>
                </c:pt>
                <c:pt idx="29">
                  <c:v>8.2465287880433564</c:v>
                </c:pt>
                <c:pt idx="30">
                  <c:v>8.8367983932548242</c:v>
                </c:pt>
                <c:pt idx="31">
                  <c:v>8.3284321874428038</c:v>
                </c:pt>
                <c:pt idx="32">
                  <c:v>8.2233548225420758</c:v>
                </c:pt>
                <c:pt idx="33">
                  <c:v>8.3413815433276302</c:v>
                </c:pt>
                <c:pt idx="34">
                  <c:v>7.2884436711685847</c:v>
                </c:pt>
                <c:pt idx="35">
                  <c:v>5.7915782414892245</c:v>
                </c:pt>
                <c:pt idx="36">
                  <c:v>4.6968785523998315</c:v>
                </c:pt>
                <c:pt idx="37">
                  <c:v>4.798318686234242</c:v>
                </c:pt>
                <c:pt idx="38">
                  <c:v>5.020625205263511</c:v>
                </c:pt>
                <c:pt idx="39">
                  <c:v>5.3523730112123085</c:v>
                </c:pt>
                <c:pt idx="40">
                  <c:v>5.781514877854991</c:v>
                </c:pt>
                <c:pt idx="41">
                  <c:v>6.1425421142468783</c:v>
                </c:pt>
                <c:pt idx="42">
                  <c:v>6.6760329205397984</c:v>
                </c:pt>
                <c:pt idx="43">
                  <c:v>6.9782029697425152</c:v>
                </c:pt>
                <c:pt idx="44">
                  <c:v>6.4950635503201806</c:v>
                </c:pt>
                <c:pt idx="45">
                  <c:v>6.9409184628710738</c:v>
                </c:pt>
                <c:pt idx="46">
                  <c:v>7.0922003284502013</c:v>
                </c:pt>
                <c:pt idx="47">
                  <c:v>7.1317297538828734</c:v>
                </c:pt>
                <c:pt idx="48">
                  <c:v>7.5886496453235548</c:v>
                </c:pt>
                <c:pt idx="49">
                  <c:v>7.4237251066789662</c:v>
                </c:pt>
                <c:pt idx="50">
                  <c:v>6.7872551782769337</c:v>
                </c:pt>
                <c:pt idx="51">
                  <c:v>6.7653961950898802</c:v>
                </c:pt>
                <c:pt idx="52">
                  <c:v>7.1142206408702933</c:v>
                </c:pt>
                <c:pt idx="53">
                  <c:v>6.2883677473259407</c:v>
                </c:pt>
                <c:pt idx="54">
                  <c:v>5.1238236673489137</c:v>
                </c:pt>
                <c:pt idx="55">
                  <c:v>5.553502053315559</c:v>
                </c:pt>
                <c:pt idx="56">
                  <c:v>4.9759722534293189</c:v>
                </c:pt>
                <c:pt idx="57">
                  <c:v>4.7923307780056659</c:v>
                </c:pt>
                <c:pt idx="58">
                  <c:v>4.6877848019337964</c:v>
                </c:pt>
                <c:pt idx="59">
                  <c:v>5.8982881785546351</c:v>
                </c:pt>
                <c:pt idx="60">
                  <c:v>5.5662086749607775</c:v>
                </c:pt>
                <c:pt idx="61">
                  <c:v>5.3604930577271457</c:v>
                </c:pt>
                <c:pt idx="62">
                  <c:v>4.7646302304178798</c:v>
                </c:pt>
                <c:pt idx="63">
                  <c:v>4.5218429460487961</c:v>
                </c:pt>
                <c:pt idx="64">
                  <c:v>4.7150900692212332</c:v>
                </c:pt>
                <c:pt idx="65">
                  <c:v>4.5522452292606204</c:v>
                </c:pt>
                <c:pt idx="66">
                  <c:v>4.2340596225878899</c:v>
                </c:pt>
                <c:pt idx="67">
                  <c:v>4.0145974849363251</c:v>
                </c:pt>
                <c:pt idx="68">
                  <c:v>3.7730940060574425</c:v>
                </c:pt>
                <c:pt idx="69">
                  <c:v>3.253707279534702</c:v>
                </c:pt>
                <c:pt idx="70">
                  <c:v>3.1284345527310906</c:v>
                </c:pt>
                <c:pt idx="71">
                  <c:v>2.799376312718608</c:v>
                </c:pt>
                <c:pt idx="72">
                  <c:v>2.5182673831467639</c:v>
                </c:pt>
                <c:pt idx="73">
                  <c:v>2.5316811331532789</c:v>
                </c:pt>
                <c:pt idx="74">
                  <c:v>2.0256458057087765</c:v>
                </c:pt>
                <c:pt idx="75">
                  <c:v>1.6607444895850163</c:v>
                </c:pt>
                <c:pt idx="76">
                  <c:v>0.82695210466758939</c:v>
                </c:pt>
                <c:pt idx="77">
                  <c:v>1.724262703140605</c:v>
                </c:pt>
                <c:pt idx="78">
                  <c:v>2.076840265880878</c:v>
                </c:pt>
                <c:pt idx="79">
                  <c:v>2.9670720466403915</c:v>
                </c:pt>
                <c:pt idx="80">
                  <c:v>3.8869802894417953</c:v>
                </c:pt>
                <c:pt idx="81">
                  <c:v>3.1013903780819594</c:v>
                </c:pt>
                <c:pt idx="82">
                  <c:v>2.2772829941737354</c:v>
                </c:pt>
                <c:pt idx="83">
                  <c:v>1.9572208365234951</c:v>
                </c:pt>
                <c:pt idx="84">
                  <c:v>2.0115736658447148</c:v>
                </c:pt>
                <c:pt idx="85">
                  <c:v>1.3069599469632531</c:v>
                </c:pt>
                <c:pt idx="86">
                  <c:v>1.3202540826712859</c:v>
                </c:pt>
                <c:pt idx="87">
                  <c:v>1.7754334846294024</c:v>
                </c:pt>
                <c:pt idx="88">
                  <c:v>1.1875054186072642</c:v>
                </c:pt>
                <c:pt idx="89">
                  <c:v>1.1236102759206998</c:v>
                </c:pt>
                <c:pt idx="90">
                  <c:v>1.8570672629971363</c:v>
                </c:pt>
                <c:pt idx="91">
                  <c:v>1.435473434493211</c:v>
                </c:pt>
                <c:pt idx="92">
                  <c:v>2.2551891944160936</c:v>
                </c:pt>
                <c:pt idx="93">
                  <c:v>1.7205237390155139</c:v>
                </c:pt>
                <c:pt idx="94">
                  <c:v>2.3568244434462002</c:v>
                </c:pt>
                <c:pt idx="95">
                  <c:v>2.9494501849673669</c:v>
                </c:pt>
                <c:pt idx="96">
                  <c:v>3.0509461123777619</c:v>
                </c:pt>
                <c:pt idx="97">
                  <c:v>2.8557463161235983</c:v>
                </c:pt>
                <c:pt idx="98">
                  <c:v>3.1799022420404248</c:v>
                </c:pt>
                <c:pt idx="99">
                  <c:v>3.5033422442723645</c:v>
                </c:pt>
                <c:pt idx="100">
                  <c:v>3.5487290477032336</c:v>
                </c:pt>
                <c:pt idx="101">
                  <c:v>2.7088446842934264</c:v>
                </c:pt>
                <c:pt idx="102">
                  <c:v>8.0155759671578775</c:v>
                </c:pt>
                <c:pt idx="103">
                  <c:v>6.7889227299709018</c:v>
                </c:pt>
                <c:pt idx="104">
                  <c:v>6.2468428455855101</c:v>
                </c:pt>
                <c:pt idx="105">
                  <c:v>7.1735536812742309</c:v>
                </c:pt>
                <c:pt idx="106">
                  <c:v>8.2400694123811249</c:v>
                </c:pt>
                <c:pt idx="107">
                  <c:v>7.8091062118025887</c:v>
                </c:pt>
                <c:pt idx="108">
                  <c:v>8.3192674122531542</c:v>
                </c:pt>
                <c:pt idx="109">
                  <c:v>10.188536743829049</c:v>
                </c:pt>
                <c:pt idx="110">
                  <c:v>10.713444255762218</c:v>
                </c:pt>
                <c:pt idx="111">
                  <c:v>10.494054509718536</c:v>
                </c:pt>
                <c:pt idx="112">
                  <c:v>11.068084455061635</c:v>
                </c:pt>
                <c:pt idx="113">
                  <c:v>11.116193236681299</c:v>
                </c:pt>
                <c:pt idx="114">
                  <c:v>10.654814832773308</c:v>
                </c:pt>
                <c:pt idx="115">
                  <c:v>11.890453651150397</c:v>
                </c:pt>
                <c:pt idx="116">
                  <c:v>11.59946520094484</c:v>
                </c:pt>
                <c:pt idx="117">
                  <c:v>12.370504117360422</c:v>
                </c:pt>
                <c:pt idx="118">
                  <c:v>11.732885573617841</c:v>
                </c:pt>
                <c:pt idx="119">
                  <c:v>10.826978305481262</c:v>
                </c:pt>
                <c:pt idx="120">
                  <c:v>11.175643401945399</c:v>
                </c:pt>
                <c:pt idx="121">
                  <c:v>11.627961590016657</c:v>
                </c:pt>
                <c:pt idx="122">
                  <c:v>11.979095541609256</c:v>
                </c:pt>
                <c:pt idx="123">
                  <c:v>11.966928586012539</c:v>
                </c:pt>
                <c:pt idx="124">
                  <c:v>12.19819985820498</c:v>
                </c:pt>
                <c:pt idx="125">
                  <c:v>13.042548535754021</c:v>
                </c:pt>
                <c:pt idx="126">
                  <c:v>8.0957142470216468</c:v>
                </c:pt>
                <c:pt idx="127">
                  <c:v>8.784029546271972</c:v>
                </c:pt>
                <c:pt idx="128">
                  <c:v>8.7699585650103895</c:v>
                </c:pt>
                <c:pt idx="129">
                  <c:v>8.2133204175087577</c:v>
                </c:pt>
                <c:pt idx="130">
                  <c:v>8.2109095942744847</c:v>
                </c:pt>
                <c:pt idx="131">
                  <c:v>7.8437064030363404</c:v>
                </c:pt>
                <c:pt idx="132">
                  <c:v>7.674493162831669</c:v>
                </c:pt>
                <c:pt idx="133">
                  <c:v>6.4732617723916475</c:v>
                </c:pt>
                <c:pt idx="134">
                  <c:v>6.7861034921774976</c:v>
                </c:pt>
                <c:pt idx="135">
                  <c:v>7.1894470826787513</c:v>
                </c:pt>
                <c:pt idx="136">
                  <c:v>7.4080464156303885</c:v>
                </c:pt>
                <c:pt idx="137">
                  <c:v>8.1759578507468582</c:v>
                </c:pt>
                <c:pt idx="138">
                  <c:v>8.5244469707804758</c:v>
                </c:pt>
                <c:pt idx="139">
                  <c:v>8.2396443389400353</c:v>
                </c:pt>
                <c:pt idx="140">
                  <c:v>8.4778777874222051</c:v>
                </c:pt>
                <c:pt idx="141">
                  <c:v>9.1250834094069031</c:v>
                </c:pt>
                <c:pt idx="142">
                  <c:v>8.9014621740238677</c:v>
                </c:pt>
                <c:pt idx="143">
                  <c:v>9.4001712302329175</c:v>
                </c:pt>
                <c:pt idx="144">
                  <c:v>8.5833746080847018</c:v>
                </c:pt>
                <c:pt idx="145">
                  <c:v>8.4149503244663659</c:v>
                </c:pt>
                <c:pt idx="146">
                  <c:v>7.4587754195543852</c:v>
                </c:pt>
                <c:pt idx="147">
                  <c:v>8.6855000983297579</c:v>
                </c:pt>
                <c:pt idx="148">
                  <c:v>9.2345283540430856</c:v>
                </c:pt>
                <c:pt idx="149">
                  <c:v>7.5711178493052351</c:v>
                </c:pt>
                <c:pt idx="150">
                  <c:v>7.3124385579132483</c:v>
                </c:pt>
                <c:pt idx="151">
                  <c:v>6.3061753519809374</c:v>
                </c:pt>
                <c:pt idx="152">
                  <c:v>5.1471540749467239</c:v>
                </c:pt>
                <c:pt idx="153">
                  <c:v>5.3588076577166346</c:v>
                </c:pt>
                <c:pt idx="154">
                  <c:v>5.3893710249035962</c:v>
                </c:pt>
                <c:pt idx="155">
                  <c:v>5.5437019338347788</c:v>
                </c:pt>
                <c:pt idx="156">
                  <c:v>5.7707492934085547</c:v>
                </c:pt>
                <c:pt idx="157">
                  <c:v>6.3945344975361236</c:v>
                </c:pt>
                <c:pt idx="158">
                  <c:v>6.4150072664465689</c:v>
                </c:pt>
                <c:pt idx="159">
                  <c:v>5.1485634676002903</c:v>
                </c:pt>
                <c:pt idx="160">
                  <c:v>4.3393156770757928</c:v>
                </c:pt>
                <c:pt idx="161">
                  <c:v>4.037491372769324</c:v>
                </c:pt>
                <c:pt idx="162">
                  <c:v>3.920254162049539</c:v>
                </c:pt>
                <c:pt idx="163">
                  <c:v>3.3700000000000041</c:v>
                </c:pt>
                <c:pt idx="164">
                  <c:v>1.8069870764384564</c:v>
                </c:pt>
                <c:pt idx="165">
                  <c:v>0.76325379907859547</c:v>
                </c:pt>
                <c:pt idx="166">
                  <c:v>0.56789253123408745</c:v>
                </c:pt>
                <c:pt idx="167">
                  <c:v>0.84506489941570395</c:v>
                </c:pt>
                <c:pt idx="168">
                  <c:v>0.98524078276217042</c:v>
                </c:pt>
                <c:pt idx="169">
                  <c:v>1.0409411036297576</c:v>
                </c:pt>
                <c:pt idx="170">
                  <c:v>1.4517936155263074</c:v>
                </c:pt>
                <c:pt idx="171">
                  <c:v>0.50817105300167975</c:v>
                </c:pt>
                <c:pt idx="172">
                  <c:v>-0.15228473531241721</c:v>
                </c:pt>
                <c:pt idx="173">
                  <c:v>1.3325873082482418</c:v>
                </c:pt>
                <c:pt idx="174">
                  <c:v>1.6008786217551949</c:v>
                </c:pt>
                <c:pt idx="175">
                  <c:v>2.012004712129996</c:v>
                </c:pt>
                <c:pt idx="176">
                  <c:v>3.0312774872081154</c:v>
                </c:pt>
                <c:pt idx="177">
                  <c:v>4.5964072536017415</c:v>
                </c:pt>
                <c:pt idx="178">
                  <c:v>4.0373138543215932</c:v>
                </c:pt>
                <c:pt idx="179">
                  <c:v>0.34719281903632798</c:v>
                </c:pt>
                <c:pt idx="180">
                  <c:v>-1.930833261820982</c:v>
                </c:pt>
                <c:pt idx="181">
                  <c:v>-1.9980466772494827</c:v>
                </c:pt>
                <c:pt idx="182">
                  <c:v>-5.7393011472736191E-2</c:v>
                </c:pt>
                <c:pt idx="183">
                  <c:v>0.76048900522543172</c:v>
                </c:pt>
                <c:pt idx="184">
                  <c:v>1.6331513149342729</c:v>
                </c:pt>
                <c:pt idx="185">
                  <c:v>2.6874230090821523</c:v>
                </c:pt>
                <c:pt idx="186">
                  <c:v>2.787655826092013</c:v>
                </c:pt>
                <c:pt idx="187">
                  <c:v>3.0465607132630317</c:v>
                </c:pt>
                <c:pt idx="188">
                  <c:v>4.1843838910259485</c:v>
                </c:pt>
                <c:pt idx="189">
                  <c:v>4.4180932242781061</c:v>
                </c:pt>
                <c:pt idx="190">
                  <c:v>4.4425939324519019</c:v>
                </c:pt>
                <c:pt idx="191">
                  <c:v>3.7586638561818293</c:v>
                </c:pt>
                <c:pt idx="192">
                  <c:v>4.3403733451765829</c:v>
                </c:pt>
                <c:pt idx="193">
                  <c:v>4.4997493100608947</c:v>
                </c:pt>
                <c:pt idx="194">
                  <c:v>2.6666806586988949</c:v>
                </c:pt>
                <c:pt idx="195">
                  <c:v>1.993183644063844</c:v>
                </c:pt>
                <c:pt idx="196">
                  <c:v>1.4456611454584429</c:v>
                </c:pt>
                <c:pt idx="197">
                  <c:v>0.92548698474195523</c:v>
                </c:pt>
                <c:pt idx="198">
                  <c:v>1.8426776370681801</c:v>
                </c:pt>
                <c:pt idx="199">
                  <c:v>3.4184266440289588</c:v>
                </c:pt>
                <c:pt idx="200">
                  <c:v>3.848367960362034</c:v>
                </c:pt>
                <c:pt idx="201">
                  <c:v>3.0274489023441742</c:v>
                </c:pt>
                <c:pt idx="202">
                  <c:v>4.186290297042242</c:v>
                </c:pt>
                <c:pt idx="203">
                  <c:v>8.5179516897327598</c:v>
                </c:pt>
                <c:pt idx="204">
                  <c:v>12.205980881655186</c:v>
                </c:pt>
                <c:pt idx="205">
                  <c:v>12.467228886585106</c:v>
                </c:pt>
                <c:pt idx="206">
                  <c:v>10.829272756103951</c:v>
                </c:pt>
                <c:pt idx="207">
                  <c:v>10.69282858164269</c:v>
                </c:pt>
                <c:pt idx="208">
                  <c:v>10.606168428546892</c:v>
                </c:pt>
                <c:pt idx="209">
                  <c:v>9.3954493360536961</c:v>
                </c:pt>
                <c:pt idx="210">
                  <c:v>9.2354738674274106</c:v>
                </c:pt>
                <c:pt idx="211">
                  <c:v>9.5520500935988384</c:v>
                </c:pt>
                <c:pt idx="212">
                  <c:v>8.0754583330724294</c:v>
                </c:pt>
                <c:pt idx="213">
                  <c:v>8.2037242236645724</c:v>
                </c:pt>
                <c:pt idx="214">
                  <c:v>8.8565985490027401</c:v>
                </c:pt>
                <c:pt idx="215">
                  <c:v>9.8869828720812016</c:v>
                </c:pt>
                <c:pt idx="216">
                  <c:v>9.2105726524141787</c:v>
                </c:pt>
              </c:numCache>
            </c:numRef>
          </c:val>
          <c:smooth val="0"/>
          <c:extLst>
            <c:ext xmlns:c16="http://schemas.microsoft.com/office/drawing/2014/chart" uri="{C3380CC4-5D6E-409C-BE32-E72D297353CC}">
              <c16:uniqueId val="{00000005-E809-4187-826C-E17C2CCE4CF9}"/>
            </c:ext>
          </c:extLst>
        </c:ser>
        <c:dLbls>
          <c:showLegendKey val="0"/>
          <c:showVal val="0"/>
          <c:showCatName val="0"/>
          <c:showSerName val="0"/>
          <c:showPercent val="0"/>
          <c:showBubbleSize val="0"/>
        </c:dLbls>
        <c:smooth val="0"/>
        <c:axId val="792960912"/>
        <c:axId val="792957384"/>
      </c:lineChart>
      <c:catAx>
        <c:axId val="792960912"/>
        <c:scaling>
          <c:orientation val="minMax"/>
        </c:scaling>
        <c:delete val="0"/>
        <c:axPos val="b"/>
        <c:numFmt formatCode="General" sourceLinked="1"/>
        <c:majorTickMark val="cross"/>
        <c:minorTickMark val="none"/>
        <c:tickLblPos val="low"/>
        <c:spPr>
          <a:noFill/>
          <a:ln w="6350" cap="flat" cmpd="sng" algn="ctr">
            <a:solidFill>
              <a:schemeClr val="tx1"/>
            </a:solidFill>
            <a:round/>
          </a:ln>
          <a:effectLst/>
        </c:spPr>
        <c:txPr>
          <a:bodyPr rot="0" spcFirstLastPara="1" vertOverflow="ellipsis" vert="horz" wrap="square" anchor="ctr" anchorCtr="0"/>
          <a:lstStyle/>
          <a:p>
            <a:pPr>
              <a:defRPr sz="7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792957384"/>
        <c:crosses val="autoZero"/>
        <c:auto val="0"/>
        <c:lblAlgn val="ctr"/>
        <c:lblOffset val="100"/>
        <c:tickLblSkip val="24"/>
        <c:tickMarkSkip val="24"/>
        <c:noMultiLvlLbl val="1"/>
      </c:catAx>
      <c:valAx>
        <c:axId val="792957384"/>
        <c:scaling>
          <c:orientation val="minMax"/>
          <c:max val="15"/>
          <c:min val="-3"/>
        </c:scaling>
        <c:delete val="0"/>
        <c:axPos val="l"/>
        <c:majorGridlines>
          <c:spPr>
            <a:ln w="3175" cap="flat" cmpd="sng" algn="ctr">
              <a:solidFill>
                <a:schemeClr val="bg1">
                  <a:lumMod val="75000"/>
                </a:schemeClr>
              </a:solidFill>
              <a:round/>
            </a:ln>
            <a:effectLst/>
          </c:spPr>
        </c:majorGridlines>
        <c:numFmt formatCode="0.00" sourceLinked="1"/>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792960912"/>
        <c:crossesAt val="1"/>
        <c:crossBetween val="midCat"/>
        <c:majorUnit val="3"/>
      </c:valAx>
      <c:spPr>
        <a:noFill/>
        <a:ln>
          <a:noFill/>
        </a:ln>
        <a:effectLst/>
      </c:spPr>
    </c:plotArea>
    <c:legend>
      <c:legendPos val="r"/>
      <c:layout>
        <c:manualLayout>
          <c:xMode val="edge"/>
          <c:yMode val="edge"/>
          <c:x val="0.14350809879324755"/>
          <c:y val="0.93671610406044137"/>
          <c:w val="0.73347716316373579"/>
          <c:h val="6.1960165704257407E-2"/>
        </c:manualLayout>
      </c:layout>
      <c:overlay val="0"/>
      <c:spPr>
        <a:noFill/>
        <a:ln>
          <a:noFill/>
        </a:ln>
        <a:effectLst/>
      </c:spPr>
      <c:txPr>
        <a:bodyPr rot="0" spcFirstLastPara="1" vertOverflow="ellipsis" vert="horz" wrap="square" anchor="ctr" anchorCtr="1"/>
        <a:lstStyle/>
        <a:p>
          <a:pPr>
            <a:defRPr sz="800" b="1" i="0" u="none" strike="noStrike" kern="1200" baseline="0">
              <a:solidFill>
                <a:srgbClr val="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6350" cap="flat" cmpd="sng" algn="ctr">
      <a:solidFill>
        <a:schemeClr val="tx1"/>
      </a:solidFill>
      <a:round/>
    </a:ln>
    <a:effectLst>
      <a:outerShdw dist="12700" dir="2700000" algn="tl" rotWithShape="0">
        <a:schemeClr val="tx1"/>
      </a:outerShdw>
    </a:effectLst>
  </c:spPr>
  <c:txPr>
    <a:bodyPr/>
    <a:lstStyle/>
    <a:p>
      <a:pPr>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63C74-C18D-4523-A075-5B1DDFD65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oficial Boletín-Prensa</Template>
  <TotalTime>44</TotalTime>
  <Pages>12</Pages>
  <Words>2446</Words>
  <Characters>13458</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Comunicado de Prensa. Índice Nacional de Precios al Consumidor</vt:lpstr>
    </vt:vector>
  </TitlesOfParts>
  <Company>INEGI</Company>
  <LinksUpToDate>false</LinksUpToDate>
  <CharactersWithSpaces>15873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Índice Nacional de Precios al Consumidor</dc:title>
  <dc:creator>INEGI</dc:creator>
  <cp:keywords>PRECIOS CONSUMIDOR SUBYACENTE</cp:keywords>
  <cp:lastModifiedBy>GUILLEN MEDINA MOISES</cp:lastModifiedBy>
  <cp:revision>16</cp:revision>
  <cp:lastPrinted>2021-01-19T21:18:00Z</cp:lastPrinted>
  <dcterms:created xsi:type="dcterms:W3CDTF">2021-10-20T21:59:00Z</dcterms:created>
  <dcterms:modified xsi:type="dcterms:W3CDTF">2021-10-21T22:42:00Z</dcterms:modified>
  <cp:category>INDICES DE PRECIOS</cp:category>
  <cp:version>1</cp:version>
</cp:coreProperties>
</file>