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C3EBA" w14:textId="77777777" w:rsidR="00B17A4C" w:rsidRPr="00167D6C" w:rsidRDefault="00B17A4C" w:rsidP="00B17A4C">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5DFD1129" wp14:editId="50882F68">
                <wp:simplePos x="0" y="0"/>
                <wp:positionH relativeFrom="column">
                  <wp:posOffset>3027680</wp:posOffset>
                </wp:positionH>
                <wp:positionV relativeFrom="paragraph">
                  <wp:posOffset>0</wp:posOffset>
                </wp:positionV>
                <wp:extent cx="3112770" cy="299720"/>
                <wp:effectExtent l="0" t="0" r="0" b="508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99720"/>
                        </a:xfrm>
                        <a:prstGeom prst="rect">
                          <a:avLst/>
                        </a:prstGeom>
                        <a:solidFill>
                          <a:srgbClr val="FFFFFF"/>
                        </a:solidFill>
                        <a:ln w="9525">
                          <a:noFill/>
                          <a:miter lim="800000"/>
                          <a:headEnd/>
                          <a:tailEnd/>
                        </a:ln>
                      </wps:spPr>
                      <wps:txbx>
                        <w:txbxContent>
                          <w:p w14:paraId="0304C77B" w14:textId="77777777" w:rsidR="00B17A4C" w:rsidRPr="00265B8C" w:rsidRDefault="00B17A4C" w:rsidP="00B17A4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D1129"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" stroked="f">
                <v:textbox>
                  <w:txbxContent>
                    <w:p w14:paraId="0304C77B" w14:textId="77777777" w:rsidR="00B17A4C" w:rsidRPr="00265B8C" w:rsidRDefault="00B17A4C" w:rsidP="00B17A4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   </w:t>
                      </w:r>
                    </w:p>
                  </w:txbxContent>
                </v:textbox>
                <w10:wrap type="square"/>
              </v:shape>
            </w:pict>
          </mc:Fallback>
        </mc:AlternateContent>
      </w:r>
    </w:p>
    <w:p w14:paraId="036F4E53" w14:textId="77777777" w:rsidR="00B17A4C" w:rsidRPr="00167D6C" w:rsidRDefault="00B17A4C" w:rsidP="00B17A4C">
      <w:pPr>
        <w:spacing w:before="240"/>
        <w:contextualSpacing/>
        <w:jc w:val="center"/>
        <w:outlineLvl w:val="0"/>
        <w:rPr>
          <w:b/>
          <w:sz w:val="28"/>
          <w:szCs w:val="28"/>
        </w:rPr>
      </w:pPr>
    </w:p>
    <w:p w14:paraId="601C773B" w14:textId="77777777" w:rsidR="00B17A4C" w:rsidRPr="0085217B" w:rsidRDefault="00B17A4C" w:rsidP="00B17A4C">
      <w:pPr>
        <w:pStyle w:val="Subttulo"/>
      </w:pPr>
    </w:p>
    <w:p w14:paraId="3F16EB4D" w14:textId="77777777" w:rsidR="00B17A4C" w:rsidRPr="0085217B" w:rsidRDefault="00B17A4C" w:rsidP="00B17A4C">
      <w:pPr>
        <w:pStyle w:val="Subttulo"/>
      </w:pPr>
      <w:r w:rsidRPr="0085217B">
        <w:t>INDICADOR DE PEDIDOS MANUFACTUREROS</w:t>
      </w:r>
    </w:p>
    <w:p w14:paraId="6D4DACC8" w14:textId="77777777" w:rsidR="00B17A4C" w:rsidRPr="0085217B" w:rsidRDefault="00B17A4C" w:rsidP="00B17A4C">
      <w:pPr>
        <w:spacing w:before="60"/>
        <w:contextualSpacing/>
        <w:jc w:val="center"/>
        <w:rPr>
          <w:b/>
          <w:bCs/>
          <w:kern w:val="28"/>
        </w:rPr>
      </w:pPr>
      <w:r w:rsidRPr="0085217B">
        <w:rPr>
          <w:b/>
          <w:bCs/>
          <w:kern w:val="28"/>
        </w:rPr>
        <w:t>CIFRAS DURANTE NOVIEMBRE DE 2021</w:t>
      </w:r>
    </w:p>
    <w:p w14:paraId="57EA5D41" w14:textId="77777777" w:rsidR="00B17A4C" w:rsidRPr="003B6A65" w:rsidRDefault="00B17A4C" w:rsidP="00B17A4C">
      <w:pPr>
        <w:spacing w:before="240"/>
        <w:ind w:left="-567" w:right="-567"/>
        <w:rPr>
          <w:snapToGrid w:val="0"/>
          <w:color w:val="000000" w:themeColor="text1"/>
          <w:spacing w:val="4"/>
          <w:bdr w:val="none" w:sz="0" w:space="0" w:color="auto" w:frame="1"/>
        </w:rPr>
      </w:pPr>
      <w:r w:rsidRPr="003B6A65">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noviembre de 2021. El IPM incorpora variables similares a las del PMI que elabora el </w:t>
      </w:r>
      <w:proofErr w:type="spellStart"/>
      <w:r w:rsidRPr="003B6A65">
        <w:rPr>
          <w:snapToGrid w:val="0"/>
          <w:color w:val="000000" w:themeColor="text1"/>
          <w:spacing w:val="4"/>
          <w:bdr w:val="none" w:sz="0" w:space="0" w:color="auto" w:frame="1"/>
        </w:rPr>
        <w:t>Institute</w:t>
      </w:r>
      <w:proofErr w:type="spellEnd"/>
      <w:r w:rsidRPr="003B6A65">
        <w:rPr>
          <w:snapToGrid w:val="0"/>
          <w:color w:val="000000" w:themeColor="text1"/>
          <w:spacing w:val="4"/>
          <w:bdr w:val="none" w:sz="0" w:space="0" w:color="auto" w:frame="1"/>
        </w:rPr>
        <w:t xml:space="preserve"> </w:t>
      </w:r>
      <w:proofErr w:type="spellStart"/>
      <w:r w:rsidRPr="003B6A65">
        <w:rPr>
          <w:snapToGrid w:val="0"/>
          <w:color w:val="000000" w:themeColor="text1"/>
          <w:spacing w:val="4"/>
          <w:bdr w:val="none" w:sz="0" w:space="0" w:color="auto" w:frame="1"/>
        </w:rPr>
        <w:t>for</w:t>
      </w:r>
      <w:proofErr w:type="spellEnd"/>
      <w:r w:rsidRPr="003B6A65">
        <w:rPr>
          <w:snapToGrid w:val="0"/>
          <w:color w:val="000000" w:themeColor="text1"/>
          <w:spacing w:val="4"/>
          <w:bdr w:val="none" w:sz="0" w:space="0" w:color="auto" w:frame="1"/>
        </w:rPr>
        <w:t xml:space="preserve"> </w:t>
      </w:r>
      <w:proofErr w:type="spellStart"/>
      <w:r w:rsidRPr="003B6A65">
        <w:rPr>
          <w:snapToGrid w:val="0"/>
          <w:color w:val="000000" w:themeColor="text1"/>
          <w:spacing w:val="4"/>
          <w:bdr w:val="none" w:sz="0" w:space="0" w:color="auto" w:frame="1"/>
        </w:rPr>
        <w:t>Supply</w:t>
      </w:r>
      <w:proofErr w:type="spellEnd"/>
      <w:r w:rsidRPr="003B6A65">
        <w:rPr>
          <w:snapToGrid w:val="0"/>
          <w:color w:val="000000" w:themeColor="text1"/>
          <w:spacing w:val="4"/>
          <w:bdr w:val="none" w:sz="0" w:space="0" w:color="auto" w:frame="1"/>
        </w:rPr>
        <w:t xml:space="preserve"> Management (ISM) en Estados Unidos.</w:t>
      </w:r>
    </w:p>
    <w:p w14:paraId="55087655" w14:textId="77777777" w:rsidR="00B17A4C" w:rsidRPr="003B6A65" w:rsidRDefault="00B17A4C" w:rsidP="00B17A4C">
      <w:pPr>
        <w:spacing w:before="120"/>
        <w:ind w:left="-567" w:right="-567"/>
        <w:rPr>
          <w:snapToGrid w:val="0"/>
          <w:color w:val="000000" w:themeColor="text1"/>
          <w:spacing w:val="4"/>
          <w:bdr w:val="none" w:sz="0" w:space="0" w:color="auto" w:frame="1"/>
        </w:rPr>
      </w:pPr>
      <w:r w:rsidRPr="003B6A65">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40B06E0D" w14:textId="77777777" w:rsidR="00B17A4C" w:rsidRPr="003B6A65" w:rsidRDefault="00B17A4C" w:rsidP="00B17A4C">
      <w:pPr>
        <w:spacing w:before="120"/>
        <w:ind w:left="-567" w:right="-567"/>
        <w:rPr>
          <w:snapToGrid w:val="0"/>
          <w:color w:val="000000" w:themeColor="text1"/>
          <w:spacing w:val="4"/>
          <w:bdr w:val="none" w:sz="0" w:space="0" w:color="auto" w:frame="1"/>
        </w:rPr>
      </w:pPr>
      <w:r w:rsidRPr="003B6A65">
        <w:rPr>
          <w:snapToGrid w:val="0"/>
          <w:color w:val="000000" w:themeColor="text1"/>
          <w:spacing w:val="4"/>
          <w:bdr w:val="none" w:sz="0" w:space="0" w:color="auto" w:frame="1"/>
        </w:rPr>
        <w:t>En noviembre de 2021, con datos desestacionalizados el IPM registró un aumento mensual de 0.27 puntos y se ubicó en 52.7 puntos, permaneciendo por décimo cuarto mes consecutivo por arriba del umbral de los 50 puntos. A su interior, se observaron incrementos mensuales en los agregados relativos a los pedidos esperados, a la producción esperada, al personal ocupado y a los inventarios de insumos; en tanto que el correspondiente a la oportunidad en la entrega de insumos por parte de los proveedores disminuyó.</w:t>
      </w:r>
    </w:p>
    <w:p w14:paraId="4B7AB406" w14:textId="77777777" w:rsidR="00B17A4C" w:rsidRPr="00C46F19" w:rsidRDefault="00B17A4C" w:rsidP="00B17A4C">
      <w:pPr>
        <w:widowControl w:val="0"/>
        <w:spacing w:before="360"/>
        <w:jc w:val="center"/>
        <w:outlineLvl w:val="0"/>
        <w:rPr>
          <w:b/>
          <w:bCs/>
          <w:smallCaps/>
          <w:kern w:val="32"/>
          <w:sz w:val="22"/>
        </w:rPr>
      </w:pPr>
      <w:r w:rsidRPr="00C46F19">
        <w:rPr>
          <w:b/>
          <w:bCs/>
          <w:smallCaps/>
          <w:kern w:val="32"/>
          <w:sz w:val="22"/>
        </w:rPr>
        <w:t xml:space="preserve">Indicador de Pedidos Manufactureros </w:t>
      </w:r>
      <w:r>
        <w:rPr>
          <w:b/>
          <w:bCs/>
          <w:smallCaps/>
          <w:kern w:val="32"/>
          <w:sz w:val="22"/>
        </w:rPr>
        <w:t>a noviembre</w:t>
      </w:r>
      <w:r w:rsidRPr="00C46F19">
        <w:rPr>
          <w:b/>
          <w:bCs/>
          <w:smallCaps/>
          <w:kern w:val="32"/>
          <w:sz w:val="22"/>
        </w:rPr>
        <w:t xml:space="preserve"> de 2021</w:t>
      </w:r>
    </w:p>
    <w:p w14:paraId="3D593913" w14:textId="77777777" w:rsidR="00B17A4C" w:rsidRPr="00C46F19" w:rsidRDefault="00B17A4C" w:rsidP="00B17A4C">
      <w:pPr>
        <w:widowControl w:val="0"/>
        <w:jc w:val="center"/>
        <w:outlineLvl w:val="0"/>
        <w:rPr>
          <w:b/>
          <w:bCs/>
          <w:smallCaps/>
          <w:kern w:val="32"/>
          <w:sz w:val="22"/>
        </w:rPr>
      </w:pPr>
      <w:r w:rsidRPr="00C46F19">
        <w:rPr>
          <w:b/>
          <w:bCs/>
          <w:smallCaps/>
          <w:kern w:val="32"/>
          <w:sz w:val="22"/>
        </w:rPr>
        <w:t>Series desestacionalizada y de tendencia-ciclo</w:t>
      </w:r>
    </w:p>
    <w:p w14:paraId="22EF6126" w14:textId="77777777" w:rsidR="00B17A4C" w:rsidRPr="005B0949" w:rsidRDefault="00B17A4C" w:rsidP="00B17A4C">
      <w:pPr>
        <w:widowControl w:val="0"/>
        <w:spacing w:after="10"/>
        <w:jc w:val="center"/>
        <w:outlineLvl w:val="0"/>
        <w:rPr>
          <w:b/>
          <w:bCs/>
          <w:smallCaps/>
          <w:kern w:val="32"/>
        </w:rPr>
      </w:pPr>
      <w:r>
        <w:rPr>
          <w:noProof/>
        </w:rPr>
        <w:drawing>
          <wp:inline distT="0" distB="0" distL="0" distR="0" wp14:anchorId="138F76A3" wp14:editId="01C6F421">
            <wp:extent cx="4320000" cy="2520000"/>
            <wp:effectExtent l="0" t="0" r="444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6EC113" w14:textId="77777777" w:rsidR="00B17A4C" w:rsidRPr="005B0949" w:rsidRDefault="00B17A4C" w:rsidP="00B17A4C">
      <w:pPr>
        <w:widowControl w:val="0"/>
        <w:spacing w:before="20"/>
        <w:ind w:left="1276"/>
        <w:jc w:val="left"/>
        <w:outlineLvl w:val="0"/>
        <w:rPr>
          <w:b/>
          <w:bCs/>
          <w:smallCaps/>
          <w:kern w:val="32"/>
          <w:sz w:val="14"/>
          <w:szCs w:val="16"/>
        </w:rPr>
      </w:pPr>
      <w:r w:rsidRPr="005B0949">
        <w:rPr>
          <w:sz w:val="14"/>
          <w:szCs w:val="16"/>
        </w:rPr>
        <w:t>Fuente: INEGI y Banco de México.</w:t>
      </w:r>
    </w:p>
    <w:p w14:paraId="57FB6A58" w14:textId="31176A7C" w:rsidR="0085217B" w:rsidRDefault="0085217B">
      <w:pPr>
        <w:jc w:val="left"/>
        <w:rPr>
          <w:b/>
          <w:bCs/>
          <w:smallCaps/>
          <w:kern w:val="32"/>
          <w:sz w:val="22"/>
        </w:rPr>
      </w:pPr>
      <w:r>
        <w:rPr>
          <w:b/>
          <w:bCs/>
          <w:smallCaps/>
          <w:kern w:val="32"/>
          <w:sz w:val="22"/>
        </w:rPr>
        <w:br w:type="page"/>
      </w:r>
    </w:p>
    <w:p w14:paraId="6A5CED83" w14:textId="77777777" w:rsidR="00B17A4C" w:rsidRDefault="00B17A4C" w:rsidP="00B17A4C">
      <w:pPr>
        <w:spacing w:before="240"/>
        <w:ind w:left="-426" w:right="-567"/>
        <w:rPr>
          <w:snapToGrid w:val="0"/>
          <w:color w:val="000000" w:themeColor="text1"/>
          <w:spacing w:val="4"/>
          <w:bdr w:val="none" w:sz="0" w:space="0" w:color="auto" w:frame="1"/>
        </w:rPr>
      </w:pPr>
    </w:p>
    <w:p w14:paraId="632B8822" w14:textId="77777777" w:rsidR="00B17A4C" w:rsidRPr="003B6A65" w:rsidRDefault="00B17A4C" w:rsidP="00B17A4C">
      <w:pPr>
        <w:spacing w:before="240"/>
        <w:ind w:left="-426" w:right="-567"/>
        <w:rPr>
          <w:snapToGrid w:val="0"/>
          <w:color w:val="000000" w:themeColor="text1"/>
          <w:spacing w:val="4"/>
          <w:bdr w:val="none" w:sz="0" w:space="0" w:color="auto" w:frame="1"/>
        </w:rPr>
      </w:pPr>
      <w:r w:rsidRPr="003B6A65">
        <w:rPr>
          <w:snapToGrid w:val="0"/>
          <w:color w:val="000000" w:themeColor="text1"/>
          <w:spacing w:val="4"/>
          <w:bdr w:val="none" w:sz="0" w:space="0" w:color="auto" w:frame="1"/>
        </w:rPr>
        <w:t>Con datos originales, en el mes que se reporta el IPM se situó en un nivel de 52.9 puntos, al presentar un crecimiento anual de 2.4 puntos. Con relación a sus componentes, los cinco agregados que conforman el IPM registraron avances anuales.</w:t>
      </w:r>
    </w:p>
    <w:p w14:paraId="18127C36" w14:textId="77777777" w:rsidR="00B17A4C" w:rsidRPr="00C46F19" w:rsidRDefault="00B17A4C" w:rsidP="00B17A4C">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1833E0C3" w14:textId="77777777" w:rsidR="00B17A4C" w:rsidRPr="00C46F19" w:rsidRDefault="00B17A4C" w:rsidP="00B17A4C">
      <w:pPr>
        <w:keepNext/>
        <w:keepLines/>
        <w:spacing w:line="280" w:lineRule="exact"/>
        <w:jc w:val="center"/>
        <w:outlineLvl w:val="0"/>
        <w:rPr>
          <w:sz w:val="22"/>
        </w:rPr>
      </w:pPr>
      <w:r w:rsidRPr="00C46F19">
        <w:rPr>
          <w:b/>
          <w:smallCaps/>
          <w:sz w:val="22"/>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B17A4C" w:rsidRPr="005B0949" w14:paraId="443E17E4" w14:textId="77777777" w:rsidTr="00C41912">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194254B6" w14:textId="77777777" w:rsidR="00B17A4C" w:rsidRPr="005B0949" w:rsidRDefault="00B17A4C" w:rsidP="00C41912">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20B8829E" w14:textId="77777777" w:rsidR="00B17A4C" w:rsidRPr="005B0949" w:rsidRDefault="00B17A4C" w:rsidP="00C41912">
            <w:pPr>
              <w:keepNext/>
              <w:keepLines/>
              <w:spacing w:before="40" w:after="40" w:line="240" w:lineRule="exact"/>
              <w:jc w:val="center"/>
              <w:rPr>
                <w:sz w:val="18"/>
                <w:szCs w:val="18"/>
              </w:rPr>
            </w:pPr>
            <w:r>
              <w:rPr>
                <w:sz w:val="18"/>
                <w:szCs w:val="18"/>
              </w:rPr>
              <w:t>Noviembre</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61779939" w14:textId="77777777" w:rsidR="00B17A4C" w:rsidRPr="005B0949" w:rsidRDefault="00B17A4C" w:rsidP="00C41912">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B17A4C" w:rsidRPr="005B0949" w14:paraId="40EEA4B9" w14:textId="77777777" w:rsidTr="00C41912">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1D276D28" w14:textId="77777777" w:rsidR="00B17A4C" w:rsidRPr="005B0949" w:rsidRDefault="00B17A4C" w:rsidP="00C41912">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C935D85" w14:textId="77777777" w:rsidR="00B17A4C" w:rsidRPr="005B0949" w:rsidRDefault="00B17A4C" w:rsidP="00C41912">
            <w:pPr>
              <w:keepNext/>
              <w:keepLines/>
              <w:spacing w:line="240" w:lineRule="exact"/>
              <w:jc w:val="center"/>
              <w:rPr>
                <w:sz w:val="18"/>
                <w:szCs w:val="18"/>
              </w:rPr>
            </w:pPr>
            <w:r>
              <w:rPr>
                <w:sz w:val="18"/>
                <w:szCs w:val="18"/>
              </w:rPr>
              <w:t>2020</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C775D75" w14:textId="77777777" w:rsidR="00B17A4C" w:rsidRPr="005B0949" w:rsidRDefault="00B17A4C" w:rsidP="00C41912">
            <w:pPr>
              <w:keepNext/>
              <w:keepLines/>
              <w:spacing w:line="240" w:lineRule="exact"/>
              <w:jc w:val="center"/>
              <w:rPr>
                <w:sz w:val="18"/>
                <w:szCs w:val="18"/>
              </w:rPr>
            </w:pPr>
            <w:r>
              <w:rPr>
                <w:sz w:val="18"/>
                <w:szCs w:val="18"/>
              </w:rPr>
              <w:t>2021</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5A491670" w14:textId="77777777" w:rsidR="00B17A4C" w:rsidRPr="005B0949" w:rsidRDefault="00B17A4C" w:rsidP="00C41912">
            <w:pPr>
              <w:keepNext/>
              <w:keepLines/>
              <w:spacing w:line="240" w:lineRule="atLeast"/>
              <w:ind w:left="-64" w:right="-45"/>
              <w:jc w:val="center"/>
              <w:rPr>
                <w:sz w:val="18"/>
                <w:szCs w:val="18"/>
              </w:rPr>
            </w:pPr>
          </w:p>
        </w:tc>
      </w:tr>
      <w:tr w:rsidR="00B17A4C" w:rsidRPr="005B0949" w14:paraId="714A58BE" w14:textId="77777777" w:rsidTr="00C41912">
        <w:trPr>
          <w:cantSplit/>
          <w:trHeight w:val="20"/>
          <w:jc w:val="center"/>
        </w:trPr>
        <w:tc>
          <w:tcPr>
            <w:tcW w:w="3440" w:type="pct"/>
            <w:tcBorders>
              <w:top w:val="single" w:sz="6" w:space="0" w:color="404040"/>
              <w:left w:val="single" w:sz="6" w:space="0" w:color="404040"/>
              <w:right w:val="single" w:sz="6" w:space="0" w:color="404040"/>
            </w:tcBorders>
            <w:vAlign w:val="center"/>
          </w:tcPr>
          <w:p w14:paraId="1E32257A" w14:textId="77777777" w:rsidR="00B17A4C" w:rsidRPr="005B0949" w:rsidRDefault="00B17A4C" w:rsidP="00C41912">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04D46BC0" w14:textId="77777777" w:rsidR="00B17A4C" w:rsidRPr="000E7D75" w:rsidRDefault="00B17A4C" w:rsidP="00C41912">
            <w:pPr>
              <w:tabs>
                <w:tab w:val="decimal" w:pos="414"/>
              </w:tabs>
              <w:jc w:val="left"/>
              <w:rPr>
                <w:b/>
                <w:bCs/>
                <w:color w:val="000000"/>
                <w:sz w:val="18"/>
                <w:szCs w:val="18"/>
              </w:rPr>
            </w:pPr>
            <w:r>
              <w:rPr>
                <w:b/>
                <w:bCs/>
                <w:color w:val="000000"/>
                <w:sz w:val="18"/>
                <w:szCs w:val="18"/>
              </w:rPr>
              <w:t>50.5</w:t>
            </w:r>
          </w:p>
        </w:tc>
        <w:tc>
          <w:tcPr>
            <w:tcW w:w="482" w:type="pct"/>
            <w:tcBorders>
              <w:top w:val="single" w:sz="6" w:space="0" w:color="404040"/>
              <w:right w:val="single" w:sz="6" w:space="0" w:color="404040"/>
            </w:tcBorders>
            <w:vAlign w:val="center"/>
          </w:tcPr>
          <w:p w14:paraId="64366197" w14:textId="77777777" w:rsidR="00B17A4C" w:rsidRPr="000E7D75" w:rsidRDefault="00B17A4C" w:rsidP="00C41912">
            <w:pPr>
              <w:tabs>
                <w:tab w:val="decimal" w:pos="368"/>
              </w:tabs>
              <w:jc w:val="left"/>
              <w:rPr>
                <w:b/>
                <w:bCs/>
                <w:color w:val="000000"/>
                <w:sz w:val="18"/>
                <w:szCs w:val="18"/>
              </w:rPr>
            </w:pPr>
            <w:r>
              <w:rPr>
                <w:b/>
                <w:bCs/>
                <w:color w:val="000000"/>
                <w:sz w:val="18"/>
                <w:szCs w:val="18"/>
              </w:rPr>
              <w:t>52.9</w:t>
            </w:r>
          </w:p>
        </w:tc>
        <w:tc>
          <w:tcPr>
            <w:tcW w:w="596" w:type="pct"/>
            <w:tcBorders>
              <w:top w:val="single" w:sz="6" w:space="0" w:color="404040"/>
              <w:right w:val="single" w:sz="6" w:space="0" w:color="404040"/>
            </w:tcBorders>
            <w:vAlign w:val="center"/>
          </w:tcPr>
          <w:p w14:paraId="154ACA94" w14:textId="77777777" w:rsidR="00B17A4C" w:rsidRPr="000E7D75" w:rsidRDefault="00B17A4C" w:rsidP="00C41912">
            <w:pPr>
              <w:tabs>
                <w:tab w:val="decimal" w:pos="525"/>
              </w:tabs>
              <w:jc w:val="left"/>
              <w:rPr>
                <w:b/>
                <w:bCs/>
                <w:sz w:val="18"/>
                <w:szCs w:val="18"/>
              </w:rPr>
            </w:pPr>
            <w:r>
              <w:rPr>
                <w:b/>
                <w:bCs/>
                <w:color w:val="000000"/>
                <w:sz w:val="18"/>
                <w:szCs w:val="18"/>
              </w:rPr>
              <w:t>2.4</w:t>
            </w:r>
          </w:p>
        </w:tc>
      </w:tr>
      <w:tr w:rsidR="00B17A4C" w:rsidRPr="005B0949" w14:paraId="68930FC1" w14:textId="77777777" w:rsidTr="00C41912">
        <w:trPr>
          <w:cantSplit/>
          <w:trHeight w:val="20"/>
          <w:jc w:val="center"/>
        </w:trPr>
        <w:tc>
          <w:tcPr>
            <w:tcW w:w="3440" w:type="pct"/>
            <w:tcBorders>
              <w:left w:val="single" w:sz="6" w:space="0" w:color="404040"/>
              <w:right w:val="single" w:sz="6" w:space="0" w:color="404040"/>
            </w:tcBorders>
            <w:vAlign w:val="bottom"/>
          </w:tcPr>
          <w:p w14:paraId="4C3B6E14" w14:textId="77777777" w:rsidR="00B17A4C" w:rsidRPr="005B0949" w:rsidRDefault="00B17A4C" w:rsidP="00C41912">
            <w:pPr>
              <w:widowControl w:val="0"/>
              <w:spacing w:before="20" w:after="20"/>
              <w:ind w:left="130"/>
              <w:rPr>
                <w:sz w:val="18"/>
                <w:szCs w:val="18"/>
              </w:rPr>
            </w:pPr>
            <w:r w:rsidRPr="005B0949">
              <w:rPr>
                <w:sz w:val="18"/>
                <w:szCs w:val="18"/>
              </w:rPr>
              <w:t>Alimentos, bebidas y tabaco</w:t>
            </w:r>
          </w:p>
        </w:tc>
        <w:tc>
          <w:tcPr>
            <w:tcW w:w="482" w:type="pct"/>
            <w:vAlign w:val="center"/>
          </w:tcPr>
          <w:p w14:paraId="1EFAD540" w14:textId="77777777" w:rsidR="00B17A4C" w:rsidRPr="000E7D75" w:rsidRDefault="00B17A4C" w:rsidP="00C41912">
            <w:pPr>
              <w:tabs>
                <w:tab w:val="decimal" w:pos="414"/>
              </w:tabs>
              <w:jc w:val="left"/>
              <w:rPr>
                <w:color w:val="000000"/>
                <w:sz w:val="18"/>
                <w:szCs w:val="18"/>
              </w:rPr>
            </w:pPr>
            <w:r>
              <w:rPr>
                <w:color w:val="000000"/>
                <w:sz w:val="18"/>
                <w:szCs w:val="18"/>
              </w:rPr>
              <w:t>51.2</w:t>
            </w:r>
          </w:p>
        </w:tc>
        <w:tc>
          <w:tcPr>
            <w:tcW w:w="482" w:type="pct"/>
            <w:tcBorders>
              <w:right w:val="single" w:sz="6" w:space="0" w:color="404040"/>
            </w:tcBorders>
            <w:vAlign w:val="center"/>
          </w:tcPr>
          <w:p w14:paraId="17D3C5E1" w14:textId="77777777" w:rsidR="00B17A4C" w:rsidRPr="000E7D75" w:rsidRDefault="00B17A4C" w:rsidP="00C41912">
            <w:pPr>
              <w:tabs>
                <w:tab w:val="decimal" w:pos="368"/>
              </w:tabs>
              <w:jc w:val="left"/>
              <w:rPr>
                <w:color w:val="000000"/>
                <w:sz w:val="18"/>
                <w:szCs w:val="18"/>
              </w:rPr>
            </w:pPr>
            <w:r>
              <w:rPr>
                <w:color w:val="000000"/>
                <w:sz w:val="18"/>
                <w:szCs w:val="18"/>
              </w:rPr>
              <w:t>50.6</w:t>
            </w:r>
          </w:p>
        </w:tc>
        <w:tc>
          <w:tcPr>
            <w:tcW w:w="596" w:type="pct"/>
            <w:tcBorders>
              <w:right w:val="single" w:sz="6" w:space="0" w:color="404040"/>
            </w:tcBorders>
            <w:vAlign w:val="center"/>
          </w:tcPr>
          <w:p w14:paraId="325B031C" w14:textId="77777777" w:rsidR="00B17A4C" w:rsidRPr="000E7D75" w:rsidRDefault="00B17A4C" w:rsidP="00C41912">
            <w:pPr>
              <w:tabs>
                <w:tab w:val="left" w:pos="192"/>
                <w:tab w:val="decimal" w:pos="525"/>
              </w:tabs>
              <w:jc w:val="left"/>
              <w:rPr>
                <w:sz w:val="18"/>
                <w:szCs w:val="18"/>
              </w:rPr>
            </w:pPr>
            <w:r>
              <w:rPr>
                <w:color w:val="000000"/>
                <w:sz w:val="18"/>
                <w:szCs w:val="18"/>
              </w:rPr>
              <w:tab/>
              <w:t>(-)</w:t>
            </w:r>
            <w:r>
              <w:rPr>
                <w:color w:val="000000"/>
                <w:sz w:val="18"/>
                <w:szCs w:val="18"/>
              </w:rPr>
              <w:tab/>
              <w:t>0.6</w:t>
            </w:r>
          </w:p>
        </w:tc>
      </w:tr>
      <w:tr w:rsidR="00B17A4C" w:rsidRPr="005B0949" w14:paraId="1BAA67D4" w14:textId="77777777" w:rsidTr="00C41912">
        <w:trPr>
          <w:cantSplit/>
          <w:trHeight w:val="20"/>
          <w:jc w:val="center"/>
        </w:trPr>
        <w:tc>
          <w:tcPr>
            <w:tcW w:w="3440" w:type="pct"/>
            <w:tcBorders>
              <w:left w:val="single" w:sz="6" w:space="0" w:color="404040"/>
              <w:right w:val="single" w:sz="6" w:space="0" w:color="404040"/>
            </w:tcBorders>
            <w:vAlign w:val="bottom"/>
          </w:tcPr>
          <w:p w14:paraId="6CD03CFF" w14:textId="77777777" w:rsidR="00B17A4C" w:rsidRPr="005B0949" w:rsidRDefault="00B17A4C" w:rsidP="00C41912">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0BC0F355" w14:textId="77777777" w:rsidR="00B17A4C" w:rsidRPr="000E7D75" w:rsidRDefault="00B17A4C" w:rsidP="00C41912">
            <w:pPr>
              <w:tabs>
                <w:tab w:val="decimal" w:pos="414"/>
              </w:tabs>
              <w:jc w:val="left"/>
              <w:rPr>
                <w:color w:val="000000"/>
                <w:sz w:val="18"/>
                <w:szCs w:val="18"/>
              </w:rPr>
            </w:pPr>
            <w:r>
              <w:rPr>
                <w:color w:val="000000"/>
                <w:sz w:val="18"/>
                <w:szCs w:val="18"/>
              </w:rPr>
              <w:t>50.8</w:t>
            </w:r>
          </w:p>
        </w:tc>
        <w:tc>
          <w:tcPr>
            <w:tcW w:w="482" w:type="pct"/>
            <w:tcBorders>
              <w:right w:val="single" w:sz="6" w:space="0" w:color="404040"/>
            </w:tcBorders>
            <w:vAlign w:val="center"/>
          </w:tcPr>
          <w:p w14:paraId="0443BE8D" w14:textId="77777777" w:rsidR="00B17A4C" w:rsidRPr="000E7D75" w:rsidRDefault="00B17A4C" w:rsidP="00C41912">
            <w:pPr>
              <w:tabs>
                <w:tab w:val="decimal" w:pos="368"/>
              </w:tabs>
              <w:jc w:val="left"/>
              <w:rPr>
                <w:color w:val="000000"/>
                <w:sz w:val="18"/>
                <w:szCs w:val="18"/>
              </w:rPr>
            </w:pPr>
            <w:r>
              <w:rPr>
                <w:color w:val="000000"/>
                <w:sz w:val="18"/>
                <w:szCs w:val="18"/>
              </w:rPr>
              <w:t>54.8</w:t>
            </w:r>
          </w:p>
        </w:tc>
        <w:tc>
          <w:tcPr>
            <w:tcW w:w="596" w:type="pct"/>
            <w:tcBorders>
              <w:right w:val="single" w:sz="6" w:space="0" w:color="404040"/>
            </w:tcBorders>
            <w:vAlign w:val="center"/>
          </w:tcPr>
          <w:p w14:paraId="35F1E351" w14:textId="77777777" w:rsidR="00B17A4C" w:rsidRPr="000E7D75" w:rsidRDefault="00B17A4C" w:rsidP="00C41912">
            <w:pPr>
              <w:tabs>
                <w:tab w:val="decimal" w:pos="525"/>
              </w:tabs>
              <w:jc w:val="left"/>
              <w:rPr>
                <w:sz w:val="18"/>
                <w:szCs w:val="18"/>
              </w:rPr>
            </w:pPr>
            <w:r>
              <w:rPr>
                <w:color w:val="000000"/>
                <w:sz w:val="18"/>
                <w:szCs w:val="18"/>
              </w:rPr>
              <w:t>4.0</w:t>
            </w:r>
          </w:p>
        </w:tc>
      </w:tr>
      <w:tr w:rsidR="00B17A4C" w:rsidRPr="005B0949" w14:paraId="6DBD6F53" w14:textId="77777777" w:rsidTr="00C41912">
        <w:trPr>
          <w:cantSplit/>
          <w:trHeight w:val="20"/>
          <w:jc w:val="center"/>
        </w:trPr>
        <w:tc>
          <w:tcPr>
            <w:tcW w:w="3440" w:type="pct"/>
            <w:tcBorders>
              <w:left w:val="single" w:sz="6" w:space="0" w:color="404040"/>
              <w:right w:val="single" w:sz="6" w:space="0" w:color="404040"/>
            </w:tcBorders>
            <w:vAlign w:val="bottom"/>
          </w:tcPr>
          <w:p w14:paraId="735DFBD7" w14:textId="77777777" w:rsidR="00B17A4C" w:rsidRPr="005B0949" w:rsidRDefault="00B17A4C" w:rsidP="00C41912">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77936069" w14:textId="77777777" w:rsidR="00B17A4C" w:rsidRPr="000E7D75" w:rsidRDefault="00B17A4C" w:rsidP="00C41912">
            <w:pPr>
              <w:tabs>
                <w:tab w:val="decimal" w:pos="414"/>
              </w:tabs>
              <w:jc w:val="left"/>
              <w:rPr>
                <w:color w:val="000000"/>
                <w:sz w:val="18"/>
                <w:szCs w:val="18"/>
              </w:rPr>
            </w:pPr>
            <w:r>
              <w:rPr>
                <w:color w:val="000000"/>
                <w:sz w:val="18"/>
                <w:szCs w:val="18"/>
              </w:rPr>
              <w:t>50.4</w:t>
            </w:r>
          </w:p>
        </w:tc>
        <w:tc>
          <w:tcPr>
            <w:tcW w:w="482" w:type="pct"/>
            <w:tcBorders>
              <w:right w:val="single" w:sz="6" w:space="0" w:color="404040"/>
            </w:tcBorders>
            <w:vAlign w:val="center"/>
          </w:tcPr>
          <w:p w14:paraId="6BE69F57" w14:textId="77777777" w:rsidR="00B17A4C" w:rsidRPr="000E7D75" w:rsidRDefault="00B17A4C" w:rsidP="00C41912">
            <w:pPr>
              <w:tabs>
                <w:tab w:val="decimal" w:pos="368"/>
              </w:tabs>
              <w:jc w:val="left"/>
              <w:rPr>
                <w:color w:val="000000"/>
                <w:sz w:val="18"/>
                <w:szCs w:val="18"/>
              </w:rPr>
            </w:pPr>
            <w:r>
              <w:rPr>
                <w:color w:val="000000"/>
                <w:sz w:val="18"/>
                <w:szCs w:val="18"/>
              </w:rPr>
              <w:t>51.4</w:t>
            </w:r>
          </w:p>
        </w:tc>
        <w:tc>
          <w:tcPr>
            <w:tcW w:w="596" w:type="pct"/>
            <w:tcBorders>
              <w:right w:val="single" w:sz="6" w:space="0" w:color="404040"/>
            </w:tcBorders>
            <w:vAlign w:val="center"/>
          </w:tcPr>
          <w:p w14:paraId="097BCEE9" w14:textId="77777777" w:rsidR="00B17A4C" w:rsidRPr="000E7D75" w:rsidRDefault="00B17A4C" w:rsidP="00C41912">
            <w:pPr>
              <w:tabs>
                <w:tab w:val="decimal" w:pos="525"/>
              </w:tabs>
              <w:jc w:val="left"/>
              <w:rPr>
                <w:sz w:val="18"/>
                <w:szCs w:val="18"/>
              </w:rPr>
            </w:pPr>
            <w:r>
              <w:rPr>
                <w:color w:val="000000"/>
                <w:sz w:val="18"/>
                <w:szCs w:val="18"/>
              </w:rPr>
              <w:t>1.0</w:t>
            </w:r>
          </w:p>
        </w:tc>
      </w:tr>
      <w:tr w:rsidR="00B17A4C" w:rsidRPr="005B0949" w14:paraId="50212019" w14:textId="77777777" w:rsidTr="00C41912">
        <w:trPr>
          <w:cantSplit/>
          <w:trHeight w:val="20"/>
          <w:jc w:val="center"/>
        </w:trPr>
        <w:tc>
          <w:tcPr>
            <w:tcW w:w="3440" w:type="pct"/>
            <w:tcBorders>
              <w:left w:val="single" w:sz="6" w:space="0" w:color="404040"/>
              <w:right w:val="single" w:sz="6" w:space="0" w:color="404040"/>
            </w:tcBorders>
            <w:vAlign w:val="bottom"/>
          </w:tcPr>
          <w:p w14:paraId="1764A337" w14:textId="77777777" w:rsidR="00B17A4C" w:rsidRPr="005B0949" w:rsidRDefault="00B17A4C" w:rsidP="00C41912">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0AD6235D" w14:textId="77777777" w:rsidR="00B17A4C" w:rsidRPr="000E7D75" w:rsidRDefault="00B17A4C" w:rsidP="00C41912">
            <w:pPr>
              <w:tabs>
                <w:tab w:val="decimal" w:pos="414"/>
              </w:tabs>
              <w:jc w:val="left"/>
              <w:rPr>
                <w:color w:val="000000"/>
                <w:sz w:val="18"/>
                <w:szCs w:val="18"/>
              </w:rPr>
            </w:pPr>
            <w:r>
              <w:rPr>
                <w:color w:val="000000"/>
                <w:sz w:val="18"/>
                <w:szCs w:val="18"/>
              </w:rPr>
              <w:t>51.6</w:t>
            </w:r>
          </w:p>
        </w:tc>
        <w:tc>
          <w:tcPr>
            <w:tcW w:w="482" w:type="pct"/>
            <w:tcBorders>
              <w:right w:val="single" w:sz="6" w:space="0" w:color="404040"/>
            </w:tcBorders>
            <w:vAlign w:val="center"/>
          </w:tcPr>
          <w:p w14:paraId="54176AF8" w14:textId="77777777" w:rsidR="00B17A4C" w:rsidRPr="000E7D75" w:rsidRDefault="00B17A4C" w:rsidP="00C41912">
            <w:pPr>
              <w:tabs>
                <w:tab w:val="decimal" w:pos="368"/>
              </w:tabs>
              <w:jc w:val="left"/>
              <w:rPr>
                <w:color w:val="000000"/>
                <w:sz w:val="18"/>
                <w:szCs w:val="18"/>
              </w:rPr>
            </w:pPr>
            <w:r>
              <w:rPr>
                <w:color w:val="000000"/>
                <w:sz w:val="18"/>
                <w:szCs w:val="18"/>
              </w:rPr>
              <w:t>51.4</w:t>
            </w:r>
          </w:p>
        </w:tc>
        <w:tc>
          <w:tcPr>
            <w:tcW w:w="596" w:type="pct"/>
            <w:tcBorders>
              <w:right w:val="single" w:sz="6" w:space="0" w:color="404040"/>
            </w:tcBorders>
            <w:vAlign w:val="center"/>
          </w:tcPr>
          <w:p w14:paraId="216F912D" w14:textId="77777777" w:rsidR="00B17A4C" w:rsidRPr="000E7D75" w:rsidRDefault="00B17A4C" w:rsidP="00C41912">
            <w:pPr>
              <w:tabs>
                <w:tab w:val="left" w:pos="192"/>
                <w:tab w:val="decimal" w:pos="525"/>
              </w:tabs>
              <w:jc w:val="left"/>
              <w:rPr>
                <w:sz w:val="18"/>
                <w:szCs w:val="18"/>
              </w:rPr>
            </w:pPr>
            <w:r>
              <w:rPr>
                <w:color w:val="000000"/>
                <w:sz w:val="18"/>
                <w:szCs w:val="18"/>
              </w:rPr>
              <w:tab/>
              <w:t>(-)</w:t>
            </w:r>
            <w:r>
              <w:rPr>
                <w:color w:val="000000"/>
                <w:sz w:val="18"/>
                <w:szCs w:val="18"/>
              </w:rPr>
              <w:tab/>
              <w:t>0.2</w:t>
            </w:r>
          </w:p>
        </w:tc>
      </w:tr>
      <w:tr w:rsidR="00B17A4C" w:rsidRPr="005B0949" w14:paraId="33DCE3C1" w14:textId="77777777" w:rsidTr="00C41912">
        <w:trPr>
          <w:cantSplit/>
          <w:trHeight w:val="20"/>
          <w:jc w:val="center"/>
        </w:trPr>
        <w:tc>
          <w:tcPr>
            <w:tcW w:w="3440" w:type="pct"/>
            <w:tcBorders>
              <w:left w:val="single" w:sz="6" w:space="0" w:color="404040"/>
              <w:right w:val="single" w:sz="6" w:space="0" w:color="404040"/>
            </w:tcBorders>
            <w:vAlign w:val="bottom"/>
          </w:tcPr>
          <w:p w14:paraId="21D93421" w14:textId="77777777" w:rsidR="00B17A4C" w:rsidRPr="005B0949" w:rsidRDefault="00B17A4C" w:rsidP="00C41912">
            <w:pPr>
              <w:widowControl w:val="0"/>
              <w:spacing w:before="20" w:after="20"/>
              <w:ind w:left="133"/>
              <w:rPr>
                <w:sz w:val="18"/>
                <w:szCs w:val="18"/>
              </w:rPr>
            </w:pPr>
            <w:r w:rsidRPr="005B0949">
              <w:rPr>
                <w:sz w:val="18"/>
                <w:szCs w:val="18"/>
              </w:rPr>
              <w:t>Equipo de transporte</w:t>
            </w:r>
          </w:p>
        </w:tc>
        <w:tc>
          <w:tcPr>
            <w:tcW w:w="482" w:type="pct"/>
            <w:vAlign w:val="center"/>
          </w:tcPr>
          <w:p w14:paraId="24B18FAF" w14:textId="77777777" w:rsidR="00B17A4C" w:rsidRPr="000E7D75" w:rsidRDefault="00B17A4C" w:rsidP="00C41912">
            <w:pPr>
              <w:tabs>
                <w:tab w:val="decimal" w:pos="414"/>
              </w:tabs>
              <w:jc w:val="left"/>
              <w:rPr>
                <w:color w:val="000000"/>
                <w:sz w:val="18"/>
                <w:szCs w:val="18"/>
              </w:rPr>
            </w:pPr>
            <w:r>
              <w:rPr>
                <w:color w:val="000000"/>
                <w:sz w:val="18"/>
                <w:szCs w:val="18"/>
              </w:rPr>
              <w:t>49.6</w:t>
            </w:r>
          </w:p>
        </w:tc>
        <w:tc>
          <w:tcPr>
            <w:tcW w:w="482" w:type="pct"/>
            <w:tcBorders>
              <w:right w:val="single" w:sz="6" w:space="0" w:color="404040"/>
            </w:tcBorders>
            <w:vAlign w:val="center"/>
          </w:tcPr>
          <w:p w14:paraId="4AE2012B" w14:textId="77777777" w:rsidR="00B17A4C" w:rsidRPr="000E7D75" w:rsidRDefault="00B17A4C" w:rsidP="00C41912">
            <w:pPr>
              <w:tabs>
                <w:tab w:val="decimal" w:pos="368"/>
              </w:tabs>
              <w:jc w:val="left"/>
              <w:rPr>
                <w:color w:val="000000"/>
                <w:sz w:val="18"/>
                <w:szCs w:val="18"/>
              </w:rPr>
            </w:pPr>
            <w:r>
              <w:rPr>
                <w:color w:val="000000"/>
                <w:sz w:val="18"/>
                <w:szCs w:val="18"/>
              </w:rPr>
              <w:t>53.8</w:t>
            </w:r>
          </w:p>
        </w:tc>
        <w:tc>
          <w:tcPr>
            <w:tcW w:w="596" w:type="pct"/>
            <w:tcBorders>
              <w:right w:val="single" w:sz="6" w:space="0" w:color="404040"/>
            </w:tcBorders>
            <w:vAlign w:val="center"/>
          </w:tcPr>
          <w:p w14:paraId="5B53AB3B" w14:textId="77777777" w:rsidR="00B17A4C" w:rsidRPr="000E7D75" w:rsidRDefault="00B17A4C" w:rsidP="00C41912">
            <w:pPr>
              <w:tabs>
                <w:tab w:val="decimal" w:pos="525"/>
              </w:tabs>
              <w:jc w:val="left"/>
              <w:rPr>
                <w:sz w:val="18"/>
                <w:szCs w:val="18"/>
              </w:rPr>
            </w:pPr>
            <w:r>
              <w:rPr>
                <w:color w:val="000000"/>
                <w:sz w:val="18"/>
                <w:szCs w:val="18"/>
              </w:rPr>
              <w:t>4.2</w:t>
            </w:r>
          </w:p>
        </w:tc>
      </w:tr>
      <w:tr w:rsidR="00B17A4C" w:rsidRPr="005B0949" w14:paraId="672C217B" w14:textId="77777777" w:rsidTr="00C41912">
        <w:trPr>
          <w:cantSplit/>
          <w:trHeight w:val="20"/>
          <w:jc w:val="center"/>
        </w:trPr>
        <w:tc>
          <w:tcPr>
            <w:tcW w:w="3440" w:type="pct"/>
            <w:tcBorders>
              <w:left w:val="single" w:sz="6" w:space="0" w:color="404040"/>
              <w:right w:val="single" w:sz="6" w:space="0" w:color="404040"/>
            </w:tcBorders>
            <w:vAlign w:val="bottom"/>
          </w:tcPr>
          <w:p w14:paraId="3C1A3D7A" w14:textId="77777777" w:rsidR="00B17A4C" w:rsidRPr="005B0949" w:rsidRDefault="00B17A4C" w:rsidP="00C41912">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55B54D68" w14:textId="77777777" w:rsidR="00B17A4C" w:rsidRPr="000E7D75" w:rsidRDefault="00B17A4C" w:rsidP="00C41912">
            <w:pPr>
              <w:tabs>
                <w:tab w:val="decimal" w:pos="414"/>
              </w:tabs>
              <w:jc w:val="left"/>
              <w:rPr>
                <w:color w:val="000000"/>
                <w:sz w:val="18"/>
                <w:szCs w:val="18"/>
              </w:rPr>
            </w:pPr>
            <w:r>
              <w:rPr>
                <w:color w:val="000000"/>
                <w:sz w:val="18"/>
                <w:szCs w:val="18"/>
              </w:rPr>
              <w:t>50.6</w:t>
            </w:r>
          </w:p>
        </w:tc>
        <w:tc>
          <w:tcPr>
            <w:tcW w:w="482" w:type="pct"/>
            <w:tcBorders>
              <w:right w:val="single" w:sz="6" w:space="0" w:color="404040"/>
            </w:tcBorders>
            <w:vAlign w:val="center"/>
          </w:tcPr>
          <w:p w14:paraId="276771B0" w14:textId="77777777" w:rsidR="00B17A4C" w:rsidRPr="000E7D75" w:rsidRDefault="00B17A4C" w:rsidP="00C41912">
            <w:pPr>
              <w:tabs>
                <w:tab w:val="decimal" w:pos="368"/>
              </w:tabs>
              <w:jc w:val="left"/>
              <w:rPr>
                <w:color w:val="000000"/>
                <w:sz w:val="18"/>
                <w:szCs w:val="18"/>
              </w:rPr>
            </w:pPr>
            <w:r>
              <w:rPr>
                <w:color w:val="000000"/>
                <w:sz w:val="18"/>
                <w:szCs w:val="18"/>
              </w:rPr>
              <w:t>52.4</w:t>
            </w:r>
          </w:p>
        </w:tc>
        <w:tc>
          <w:tcPr>
            <w:tcW w:w="596" w:type="pct"/>
            <w:tcBorders>
              <w:right w:val="single" w:sz="6" w:space="0" w:color="404040"/>
            </w:tcBorders>
            <w:vAlign w:val="center"/>
          </w:tcPr>
          <w:p w14:paraId="46813DC9" w14:textId="77777777" w:rsidR="00B17A4C" w:rsidRPr="000E7D75" w:rsidRDefault="00B17A4C" w:rsidP="00C41912">
            <w:pPr>
              <w:tabs>
                <w:tab w:val="decimal" w:pos="525"/>
              </w:tabs>
              <w:jc w:val="left"/>
              <w:rPr>
                <w:sz w:val="18"/>
                <w:szCs w:val="18"/>
              </w:rPr>
            </w:pPr>
            <w:r>
              <w:rPr>
                <w:color w:val="000000"/>
                <w:sz w:val="18"/>
                <w:szCs w:val="18"/>
              </w:rPr>
              <w:t>1.8</w:t>
            </w:r>
          </w:p>
        </w:tc>
      </w:tr>
      <w:tr w:rsidR="00B17A4C" w:rsidRPr="005B0949" w14:paraId="3F9D8F4B" w14:textId="77777777" w:rsidTr="00C41912">
        <w:trPr>
          <w:cantSplit/>
          <w:trHeight w:val="20"/>
          <w:jc w:val="center"/>
        </w:trPr>
        <w:tc>
          <w:tcPr>
            <w:tcW w:w="3440" w:type="pct"/>
            <w:tcBorders>
              <w:left w:val="single" w:sz="6" w:space="0" w:color="404040"/>
              <w:bottom w:val="single" w:sz="6" w:space="0" w:color="404040"/>
              <w:right w:val="single" w:sz="6" w:space="0" w:color="404040"/>
            </w:tcBorders>
            <w:vAlign w:val="bottom"/>
          </w:tcPr>
          <w:p w14:paraId="230D673E" w14:textId="77777777" w:rsidR="00B17A4C" w:rsidRPr="005B0949" w:rsidRDefault="00B17A4C" w:rsidP="00C41912">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543E7D27" w14:textId="77777777" w:rsidR="00B17A4C" w:rsidRPr="000E7D75" w:rsidRDefault="00B17A4C" w:rsidP="00C41912">
            <w:pPr>
              <w:tabs>
                <w:tab w:val="decimal" w:pos="414"/>
              </w:tabs>
              <w:jc w:val="left"/>
              <w:rPr>
                <w:color w:val="000000"/>
                <w:sz w:val="18"/>
                <w:szCs w:val="18"/>
              </w:rPr>
            </w:pPr>
            <w:r>
              <w:rPr>
                <w:color w:val="000000"/>
                <w:sz w:val="18"/>
                <w:szCs w:val="18"/>
              </w:rPr>
              <w:t>49.6</w:t>
            </w:r>
          </w:p>
        </w:tc>
        <w:tc>
          <w:tcPr>
            <w:tcW w:w="482" w:type="pct"/>
            <w:tcBorders>
              <w:bottom w:val="single" w:sz="6" w:space="0" w:color="404040"/>
              <w:right w:val="single" w:sz="6" w:space="0" w:color="404040"/>
            </w:tcBorders>
            <w:vAlign w:val="center"/>
          </w:tcPr>
          <w:p w14:paraId="7C5433E1" w14:textId="77777777" w:rsidR="00B17A4C" w:rsidRPr="000E7D75" w:rsidRDefault="00B17A4C" w:rsidP="00C41912">
            <w:pPr>
              <w:tabs>
                <w:tab w:val="decimal" w:pos="368"/>
              </w:tabs>
              <w:jc w:val="left"/>
              <w:rPr>
                <w:color w:val="000000"/>
                <w:sz w:val="18"/>
                <w:szCs w:val="18"/>
              </w:rPr>
            </w:pPr>
            <w:r>
              <w:rPr>
                <w:color w:val="000000"/>
                <w:sz w:val="18"/>
                <w:szCs w:val="18"/>
              </w:rPr>
              <w:t>51.8</w:t>
            </w:r>
          </w:p>
        </w:tc>
        <w:tc>
          <w:tcPr>
            <w:tcW w:w="596" w:type="pct"/>
            <w:tcBorders>
              <w:bottom w:val="single" w:sz="6" w:space="0" w:color="404040"/>
              <w:right w:val="single" w:sz="6" w:space="0" w:color="404040"/>
            </w:tcBorders>
            <w:vAlign w:val="center"/>
          </w:tcPr>
          <w:p w14:paraId="45574276" w14:textId="77777777" w:rsidR="00B17A4C" w:rsidRPr="000E7D75" w:rsidRDefault="00B17A4C" w:rsidP="00C41912">
            <w:pPr>
              <w:tabs>
                <w:tab w:val="decimal" w:pos="525"/>
              </w:tabs>
              <w:jc w:val="left"/>
              <w:rPr>
                <w:sz w:val="18"/>
                <w:szCs w:val="18"/>
              </w:rPr>
            </w:pPr>
            <w:r>
              <w:rPr>
                <w:color w:val="000000"/>
                <w:sz w:val="18"/>
                <w:szCs w:val="18"/>
              </w:rPr>
              <w:t>2.2</w:t>
            </w:r>
          </w:p>
        </w:tc>
      </w:tr>
    </w:tbl>
    <w:p w14:paraId="1A8F15B4" w14:textId="77777777" w:rsidR="00B17A4C" w:rsidRPr="005B0949" w:rsidRDefault="00B17A4C" w:rsidP="00B17A4C">
      <w:pPr>
        <w:widowControl w:val="0"/>
        <w:tabs>
          <w:tab w:val="left" w:pos="426"/>
        </w:tabs>
        <w:spacing w:before="20"/>
        <w:ind w:left="-284" w:right="713" w:firstLine="142"/>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7E404B9D" w14:textId="77777777" w:rsidR="00B17A4C" w:rsidRPr="005B0949" w:rsidRDefault="00B17A4C" w:rsidP="00B17A4C">
      <w:pPr>
        <w:widowControl w:val="0"/>
        <w:tabs>
          <w:tab w:val="left" w:pos="426"/>
        </w:tabs>
        <w:ind w:left="-284" w:firstLine="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03A1D334" w14:textId="77777777" w:rsidR="00B17A4C" w:rsidRPr="005B0949" w:rsidRDefault="00B17A4C" w:rsidP="00B17A4C">
      <w:pPr>
        <w:widowControl w:val="0"/>
        <w:tabs>
          <w:tab w:val="left" w:pos="426"/>
        </w:tabs>
        <w:ind w:left="-284" w:firstLine="142"/>
        <w:outlineLvl w:val="0"/>
        <w:rPr>
          <w:sz w:val="14"/>
          <w:szCs w:val="14"/>
        </w:rPr>
      </w:pPr>
      <w:r w:rsidRPr="005B0949">
        <w:rPr>
          <w:sz w:val="14"/>
          <w:szCs w:val="14"/>
        </w:rPr>
        <w:t>p/</w:t>
      </w:r>
      <w:r w:rsidRPr="005B0949">
        <w:rPr>
          <w:sz w:val="14"/>
          <w:szCs w:val="14"/>
        </w:rPr>
        <w:tab/>
        <w:t>Dato preliminar.</w:t>
      </w:r>
    </w:p>
    <w:p w14:paraId="72302D75" w14:textId="77777777" w:rsidR="00B17A4C" w:rsidRPr="005B0949" w:rsidRDefault="00B17A4C" w:rsidP="00B17A4C">
      <w:pPr>
        <w:widowControl w:val="0"/>
        <w:tabs>
          <w:tab w:val="left" w:pos="426"/>
        </w:tabs>
        <w:ind w:left="-284" w:firstLine="142"/>
        <w:outlineLvl w:val="0"/>
        <w:rPr>
          <w:b/>
          <w:bCs/>
          <w:smallCaps/>
          <w:kern w:val="32"/>
          <w:sz w:val="14"/>
          <w:szCs w:val="16"/>
        </w:rPr>
      </w:pPr>
      <w:r w:rsidRPr="005B0949">
        <w:rPr>
          <w:sz w:val="14"/>
          <w:szCs w:val="16"/>
        </w:rPr>
        <w:t>Fuente:</w:t>
      </w:r>
      <w:r w:rsidRPr="005B0949">
        <w:rPr>
          <w:sz w:val="14"/>
          <w:szCs w:val="16"/>
        </w:rPr>
        <w:tab/>
        <w:t>INEGI y Banco de México.</w:t>
      </w:r>
    </w:p>
    <w:p w14:paraId="3D4CCADB" w14:textId="77777777" w:rsidR="00B17A4C" w:rsidRPr="00DD685E" w:rsidRDefault="00B17A4C" w:rsidP="00B17A4C">
      <w:pPr>
        <w:spacing w:before="600"/>
        <w:ind w:left="-426" w:right="-567"/>
        <w:rPr>
          <w:snapToGrid w:val="0"/>
          <w:color w:val="000000" w:themeColor="text1"/>
          <w:spacing w:val="4"/>
          <w:bdr w:val="none" w:sz="0" w:space="0" w:color="auto" w:frame="1"/>
        </w:rPr>
      </w:pPr>
      <w:r w:rsidRPr="00DD685E">
        <w:rPr>
          <w:snapToGrid w:val="0"/>
          <w:color w:val="000000" w:themeColor="text1"/>
          <w:spacing w:val="4"/>
          <w:bdr w:val="none" w:sz="0" w:space="0" w:color="auto" w:frame="1"/>
        </w:rPr>
        <w:t>Por grupos de subsectores de actividad económica, en noviembre del año en curso cinco de los siete componentes que integran el IPM mostraron alzas anuales con cifras sin ajuste estacional y los dos restantes se redujeron.</w:t>
      </w:r>
    </w:p>
    <w:p w14:paraId="460EF605" w14:textId="77777777" w:rsidR="00B17A4C" w:rsidRPr="00AF498C" w:rsidRDefault="00B17A4C" w:rsidP="00B17A4C">
      <w:pPr>
        <w:widowControl w:val="0"/>
        <w:tabs>
          <w:tab w:val="left" w:pos="9498"/>
        </w:tabs>
        <w:spacing w:before="720"/>
        <w:ind w:left="-426" w:right="-567"/>
        <w:rPr>
          <w:b/>
          <w:i/>
        </w:rPr>
      </w:pPr>
      <w:r w:rsidRPr="00AF498C">
        <w:rPr>
          <w:b/>
          <w:i/>
        </w:rPr>
        <w:t>Nota al usuario</w:t>
      </w:r>
    </w:p>
    <w:p w14:paraId="4700FC13" w14:textId="77777777" w:rsidR="00B17A4C" w:rsidRPr="00E5424C" w:rsidRDefault="00B17A4C" w:rsidP="00B17A4C">
      <w:pPr>
        <w:tabs>
          <w:tab w:val="left" w:pos="9498"/>
        </w:tabs>
        <w:spacing w:before="240"/>
        <w:ind w:left="-426" w:right="-567"/>
      </w:pPr>
      <w:r w:rsidRPr="002246E2">
        <w:t xml:space="preserve">La Tasa de No Respuesta de la Encuesta Mensual de Opinión Empresarial correspondiente al mes de </w:t>
      </w:r>
      <w:r>
        <w:t>noviembre</w:t>
      </w:r>
      <w:r w:rsidRPr="002246E2">
        <w:t xml:space="preserve"> de 2021 registró porcentajes apropiados conforme al diseño estadístico de la encuesta, lo que permitió la generación de estadísticas con niveles adecuados de precisión en todos los grupos de subsectores de actividad económica de la encuesta.</w:t>
      </w:r>
    </w:p>
    <w:p w14:paraId="0BD35214" w14:textId="77777777" w:rsidR="00B17A4C" w:rsidRDefault="00B17A4C" w:rsidP="00B17A4C">
      <w:pPr>
        <w:spacing w:before="480"/>
        <w:ind w:left="2406" w:right="-567" w:firstLine="1134"/>
        <w:rPr>
          <w:b/>
          <w:color w:val="000000"/>
        </w:rPr>
      </w:pPr>
      <w:r>
        <w:rPr>
          <w:b/>
          <w:color w:val="000000"/>
        </w:rPr>
        <w:t>S</w:t>
      </w:r>
      <w:r w:rsidRPr="003B1ACA">
        <w:rPr>
          <w:b/>
          <w:color w:val="000000"/>
        </w:rPr>
        <w:t>e anexa Nota Técnica</w:t>
      </w:r>
    </w:p>
    <w:p w14:paraId="45006F54" w14:textId="77777777" w:rsidR="00B17A4C" w:rsidRDefault="00B17A4C" w:rsidP="00B17A4C">
      <w:pPr>
        <w:pStyle w:val="NormalWeb"/>
        <w:spacing w:before="0" w:beforeAutospacing="0" w:after="0" w:afterAutospacing="0"/>
        <w:ind w:left="-426" w:right="-518"/>
        <w:contextualSpacing/>
        <w:jc w:val="center"/>
        <w:rPr>
          <w:rFonts w:ascii="Arial" w:hAnsi="Arial" w:cs="Arial"/>
          <w:sz w:val="20"/>
          <w:szCs w:val="20"/>
        </w:rPr>
      </w:pPr>
    </w:p>
    <w:p w14:paraId="3CBBCDD8" w14:textId="77777777" w:rsidR="00B17A4C" w:rsidRDefault="00B17A4C" w:rsidP="00B17A4C">
      <w:pPr>
        <w:pStyle w:val="NormalWeb"/>
        <w:spacing w:before="0" w:beforeAutospacing="0" w:after="0" w:afterAutospacing="0"/>
        <w:ind w:left="-426" w:right="-518"/>
        <w:contextualSpacing/>
        <w:jc w:val="center"/>
        <w:rPr>
          <w:rFonts w:ascii="Arial" w:hAnsi="Arial" w:cs="Arial"/>
          <w:sz w:val="20"/>
          <w:szCs w:val="20"/>
        </w:rPr>
      </w:pPr>
    </w:p>
    <w:p w14:paraId="0BD4B9A1" w14:textId="77777777" w:rsidR="00B17A4C" w:rsidRPr="007077DF" w:rsidRDefault="00B17A4C" w:rsidP="00B17A4C">
      <w:pPr>
        <w:pStyle w:val="NormalWeb"/>
        <w:spacing w:before="0" w:beforeAutospacing="0" w:after="0" w:afterAutospacing="0"/>
        <w:ind w:left="-426" w:right="-518"/>
        <w:contextualSpacing/>
        <w:jc w:val="center"/>
        <w:rPr>
          <w:rFonts w:ascii="Arial" w:hAnsi="Arial" w:cs="Arial"/>
          <w:sz w:val="20"/>
          <w:szCs w:val="20"/>
        </w:rPr>
      </w:pPr>
    </w:p>
    <w:p w14:paraId="7AE20703" w14:textId="77777777" w:rsidR="00B17A4C" w:rsidRPr="00DB07EE" w:rsidRDefault="00B17A4C" w:rsidP="00B17A4C">
      <w:pPr>
        <w:pStyle w:val="NormalWeb"/>
        <w:spacing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4C3400C4" w14:textId="77777777" w:rsidR="00B17A4C" w:rsidRPr="00DB07EE" w:rsidRDefault="00B17A4C" w:rsidP="00B17A4C">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020E30A7" w14:textId="77777777" w:rsidR="00B17A4C" w:rsidRPr="00DB07EE" w:rsidRDefault="00B17A4C" w:rsidP="00B17A4C">
      <w:pPr>
        <w:ind w:left="-426" w:right="-518"/>
        <w:contextualSpacing/>
        <w:jc w:val="center"/>
        <w:rPr>
          <w:sz w:val="22"/>
          <w:szCs w:val="22"/>
        </w:rPr>
      </w:pPr>
    </w:p>
    <w:p w14:paraId="756D3B26" w14:textId="77777777" w:rsidR="00B17A4C" w:rsidRPr="00DB07EE" w:rsidRDefault="00B17A4C" w:rsidP="00B17A4C">
      <w:pPr>
        <w:ind w:left="-426" w:right="-518"/>
        <w:contextualSpacing/>
        <w:jc w:val="center"/>
        <w:rPr>
          <w:sz w:val="22"/>
          <w:szCs w:val="22"/>
        </w:rPr>
      </w:pPr>
      <w:r w:rsidRPr="00DB07EE">
        <w:rPr>
          <w:sz w:val="22"/>
          <w:szCs w:val="22"/>
        </w:rPr>
        <w:t>Dirección de Atención a Medios / Dirección General Adjunta de Comunicación</w:t>
      </w:r>
    </w:p>
    <w:p w14:paraId="7A8321C1" w14:textId="77777777" w:rsidR="00B17A4C" w:rsidRPr="00DD01BC" w:rsidRDefault="00B17A4C" w:rsidP="00B17A4C">
      <w:pPr>
        <w:ind w:left="-426" w:right="-518"/>
        <w:contextualSpacing/>
        <w:jc w:val="center"/>
        <w:rPr>
          <w:sz w:val="22"/>
          <w:szCs w:val="22"/>
        </w:rPr>
      </w:pPr>
    </w:p>
    <w:p w14:paraId="13B2F11C" w14:textId="77777777" w:rsidR="00B17A4C" w:rsidRDefault="00B17A4C" w:rsidP="00B17A4C">
      <w:pPr>
        <w:ind w:left="-425" w:right="-516"/>
        <w:contextualSpacing/>
        <w:jc w:val="center"/>
        <w:rPr>
          <w:sz w:val="18"/>
          <w:szCs w:val="18"/>
        </w:rPr>
      </w:pPr>
      <w:r w:rsidRPr="00FF1218">
        <w:rPr>
          <w:noProof/>
          <w:lang w:val="es-MX" w:eastAsia="es-MX"/>
        </w:rPr>
        <w:drawing>
          <wp:inline distT="0" distB="0" distL="0" distR="0" wp14:anchorId="48905035" wp14:editId="6361E043">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E56778" wp14:editId="47BF4D78">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0BDD7F" wp14:editId="0F3D1001">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9BB90D" wp14:editId="5516F486">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CAF997C" wp14:editId="27A01DF6">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2D88CB9" w14:textId="77777777" w:rsidR="00B17A4C" w:rsidRPr="00854414" w:rsidRDefault="00B17A4C" w:rsidP="00B17A4C">
      <w:pPr>
        <w:sectPr w:rsidR="00B17A4C"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589B6EF8" w14:textId="24E1998B" w:rsidR="00B17A4C" w:rsidRPr="000964EA" w:rsidRDefault="00B17A4C" w:rsidP="00B17A4C">
      <w:pPr>
        <w:pStyle w:val="Subttulo"/>
        <w:rPr>
          <w:color w:val="000000" w:themeColor="text1"/>
          <w:szCs w:val="28"/>
        </w:rPr>
      </w:pPr>
      <w:r w:rsidRPr="000964EA">
        <w:rPr>
          <w:color w:val="000000" w:themeColor="text1"/>
          <w:szCs w:val="28"/>
        </w:rPr>
        <w:lastRenderedPageBreak/>
        <w:t>NOTA TÉCNICA</w:t>
      </w:r>
    </w:p>
    <w:p w14:paraId="7DCC3A0A" w14:textId="77777777" w:rsidR="00B17A4C" w:rsidRPr="000964EA" w:rsidRDefault="00B17A4C" w:rsidP="00B17A4C">
      <w:pPr>
        <w:pStyle w:val="Subttulo"/>
        <w:rPr>
          <w:color w:val="000000" w:themeColor="text1"/>
          <w:sz w:val="14"/>
          <w:szCs w:val="16"/>
        </w:rPr>
      </w:pPr>
    </w:p>
    <w:p w14:paraId="0EAC1211" w14:textId="77777777" w:rsidR="0007670F" w:rsidRPr="000964EA" w:rsidRDefault="0007670F" w:rsidP="008B7D39">
      <w:pPr>
        <w:pStyle w:val="Subttulo"/>
      </w:pPr>
      <w:r w:rsidRPr="000964EA">
        <w:t>INDICADOR DE PEDIDOS MANUFACTUREROS</w:t>
      </w:r>
    </w:p>
    <w:p w14:paraId="7A3DC36E" w14:textId="11205AC9" w:rsidR="0007670F" w:rsidRPr="000964EA" w:rsidRDefault="0007670F" w:rsidP="00A05D1C">
      <w:pPr>
        <w:spacing w:before="60"/>
        <w:contextualSpacing/>
        <w:jc w:val="center"/>
        <w:rPr>
          <w:b/>
          <w:bCs/>
          <w:kern w:val="28"/>
          <w:szCs w:val="26"/>
        </w:rPr>
      </w:pPr>
      <w:r w:rsidRPr="000964EA">
        <w:rPr>
          <w:b/>
          <w:bCs/>
          <w:kern w:val="28"/>
          <w:szCs w:val="26"/>
        </w:rPr>
        <w:t xml:space="preserve">CIFRAS DURANTE </w:t>
      </w:r>
      <w:r w:rsidR="00B808D4" w:rsidRPr="000964EA">
        <w:rPr>
          <w:b/>
          <w:bCs/>
          <w:kern w:val="28"/>
          <w:szCs w:val="26"/>
        </w:rPr>
        <w:t>NOVIEM</w:t>
      </w:r>
      <w:r w:rsidR="00EB79AA" w:rsidRPr="000964EA">
        <w:rPr>
          <w:b/>
          <w:bCs/>
          <w:kern w:val="28"/>
          <w:szCs w:val="26"/>
        </w:rPr>
        <w:t>BRE</w:t>
      </w:r>
      <w:r w:rsidR="000162CF" w:rsidRPr="000964EA">
        <w:rPr>
          <w:b/>
          <w:bCs/>
          <w:kern w:val="28"/>
          <w:szCs w:val="26"/>
        </w:rPr>
        <w:t xml:space="preserve"> </w:t>
      </w:r>
      <w:r w:rsidRPr="000964EA">
        <w:rPr>
          <w:b/>
          <w:bCs/>
          <w:kern w:val="28"/>
          <w:szCs w:val="26"/>
        </w:rPr>
        <w:t xml:space="preserve">DE </w:t>
      </w:r>
      <w:r w:rsidR="001375A3" w:rsidRPr="000964EA">
        <w:rPr>
          <w:b/>
          <w:bCs/>
          <w:kern w:val="28"/>
          <w:szCs w:val="26"/>
        </w:rPr>
        <w:t>2021</w:t>
      </w:r>
    </w:p>
    <w:p w14:paraId="465FD3F9" w14:textId="5BD8BD43" w:rsidR="00180025" w:rsidRDefault="00180025">
      <w:pPr>
        <w:jc w:val="left"/>
        <w:rPr>
          <w:b/>
          <w:sz w:val="22"/>
          <w:szCs w:val="22"/>
        </w:rPr>
      </w:pPr>
    </w:p>
    <w:p w14:paraId="5D5D0D96" w14:textId="025A6C94" w:rsidR="000A7D02" w:rsidRPr="00E8398E" w:rsidRDefault="0023445B" w:rsidP="00B17A4C">
      <w:pPr>
        <w:pStyle w:val="p0"/>
        <w:spacing w:before="0"/>
        <w:rPr>
          <w:rFonts w:ascii="Arial" w:hAnsi="Arial"/>
          <w:snapToGrid/>
          <w:color w:val="auto"/>
          <w:lang w:val="es-MX"/>
        </w:rPr>
      </w:pPr>
      <w:r w:rsidRPr="0023445B">
        <w:rPr>
          <w:rFonts w:ascii="Arial" w:hAnsi="Arial"/>
          <w:snapToGrid/>
          <w:color w:val="auto"/>
          <w:lang w:val="es-MX"/>
        </w:rPr>
        <w:t>El Instituto Nacional de Estadística y Geografía (INEGI) y el Banco de México informan los resultados del Indicador de Pedidos Manufactureros (IPM) de noviembre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5EC7CC90" w:rsidR="001C61B8" w:rsidRPr="00E8398E" w:rsidRDefault="0023445B" w:rsidP="00E01C56">
      <w:pPr>
        <w:spacing w:before="480"/>
        <w:rPr>
          <w:lang w:val="es-MX"/>
        </w:rPr>
      </w:pPr>
      <w:r w:rsidRPr="0023445B">
        <w:rPr>
          <w:lang w:val="es-MX"/>
        </w:rPr>
        <w:t xml:space="preserve">En el mes de referencia, el IPM </w:t>
      </w:r>
      <w:r w:rsidR="00B5613E">
        <w:rPr>
          <w:lang w:val="es-MX"/>
        </w:rPr>
        <w:t>registró</w:t>
      </w:r>
      <w:r w:rsidRPr="0023445B">
        <w:rPr>
          <w:lang w:val="es-MX"/>
        </w:rPr>
        <w:t xml:space="preserve"> un alza mensual desestacionalizada de 0.27 puntos y se ubicó en 52.7 puntos. Así, el IPM hiló catorce meses consecutivos sobre el umbral de 50 puntos.</w:t>
      </w:r>
    </w:p>
    <w:p w14:paraId="26FE5CC9" w14:textId="20CE5A1B"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DA117B">
        <w:rPr>
          <w:b/>
          <w:bCs/>
          <w:smallCaps/>
          <w:kern w:val="32"/>
          <w:sz w:val="22"/>
        </w:rPr>
        <w:t xml:space="preserve">a </w:t>
      </w:r>
      <w:r w:rsidR="00B808D4">
        <w:rPr>
          <w:b/>
          <w:bCs/>
          <w:smallCaps/>
          <w:kern w:val="32"/>
          <w:sz w:val="22"/>
        </w:rPr>
        <w:t>noviembre</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0372A59D" w14:textId="2B5F9C28" w:rsidR="00537DFB" w:rsidRPr="005B0949" w:rsidRDefault="00977C5E" w:rsidP="0019515D">
      <w:pPr>
        <w:widowControl w:val="0"/>
        <w:spacing w:after="10"/>
        <w:jc w:val="center"/>
        <w:outlineLvl w:val="0"/>
        <w:rPr>
          <w:b/>
          <w:bCs/>
          <w:smallCaps/>
          <w:kern w:val="32"/>
        </w:rPr>
      </w:pPr>
      <w:r>
        <w:rPr>
          <w:noProof/>
        </w:rPr>
        <w:drawing>
          <wp:inline distT="0" distB="0" distL="0" distR="0" wp14:anchorId="0DF686EC" wp14:editId="70975195">
            <wp:extent cx="4320000" cy="2520000"/>
            <wp:effectExtent l="0" t="0" r="4445" b="139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5F115B99" w:rsidR="00CF4BCC" w:rsidRPr="0023445B" w:rsidRDefault="0023445B" w:rsidP="000744E7">
      <w:pPr>
        <w:keepNext/>
        <w:keepLines/>
        <w:widowControl w:val="0"/>
        <w:tabs>
          <w:tab w:val="left" w:pos="708"/>
          <w:tab w:val="center" w:pos="3348"/>
        </w:tabs>
        <w:spacing w:before="240"/>
      </w:pPr>
      <w:r w:rsidRPr="0023445B">
        <w:rPr>
          <w:spacing w:val="4"/>
        </w:rPr>
        <w:lastRenderedPageBreak/>
        <w:t xml:space="preserve">En términos desestacionalizados, en noviembre de 2021 el componente del IPM referente al </w:t>
      </w:r>
      <w:r w:rsidRPr="0023445B">
        <w:rPr>
          <w:b/>
          <w:spacing w:val="4"/>
        </w:rPr>
        <w:t>volumen esperado de pedidos</w:t>
      </w:r>
      <w:r w:rsidRPr="0023445B">
        <w:rPr>
          <w:spacing w:val="4"/>
        </w:rPr>
        <w:t xml:space="preserve"> presentó un aumento mensual</w:t>
      </w:r>
      <w:r>
        <w:rPr>
          <w:spacing w:val="4"/>
        </w:rPr>
        <w:t xml:space="preserve"> </w:t>
      </w:r>
      <w:r>
        <w:rPr>
          <w:spacing w:val="4"/>
        </w:rPr>
        <w:br/>
      </w:r>
      <w:r w:rsidRPr="0023445B">
        <w:rPr>
          <w:spacing w:val="4"/>
        </w:rPr>
        <w:t xml:space="preserve">de 0.57 puntos, el del </w:t>
      </w:r>
      <w:r w:rsidRPr="0023445B">
        <w:rPr>
          <w:b/>
          <w:spacing w:val="4"/>
        </w:rPr>
        <w:t>volumen esperado de la producción</w:t>
      </w:r>
      <w:r w:rsidRPr="0023445B">
        <w:rPr>
          <w:spacing w:val="4"/>
        </w:rPr>
        <w:t xml:space="preserve"> avanzó 0.81 puntos, el del </w:t>
      </w:r>
      <w:r w:rsidRPr="0023445B">
        <w:rPr>
          <w:b/>
          <w:spacing w:val="4"/>
        </w:rPr>
        <w:t>nivel esperado del personal ocupado</w:t>
      </w:r>
      <w:r w:rsidRPr="0023445B">
        <w:rPr>
          <w:spacing w:val="4"/>
        </w:rPr>
        <w:t xml:space="preserve"> se incrementó 0.66 puntos, el de la </w:t>
      </w:r>
      <w:r w:rsidRPr="0023445B">
        <w:rPr>
          <w:b/>
          <w:spacing w:val="4"/>
        </w:rPr>
        <w:t>oportunidad en la entrega de insumos por parte de los proveedores</w:t>
      </w:r>
      <w:r w:rsidRPr="0023445B">
        <w:rPr>
          <w:spacing w:val="4"/>
        </w:rPr>
        <w:t xml:space="preserve"> retrocedió 1.19 puntos y el de </w:t>
      </w:r>
      <w:r w:rsidRPr="0023445B">
        <w:rPr>
          <w:b/>
          <w:spacing w:val="4"/>
        </w:rPr>
        <w:t>inventarios de insumos</w:t>
      </w:r>
      <w:r w:rsidRPr="0023445B">
        <w:rPr>
          <w:spacing w:val="4"/>
        </w:rPr>
        <w:t xml:space="preserve"> mostró un alza de 0.41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56C8DA0" w:rsidR="00FB2B2D" w:rsidRPr="005B0949" w:rsidRDefault="00B808D4" w:rsidP="004044E9">
            <w:pPr>
              <w:keepNext/>
              <w:keepLines/>
              <w:spacing w:line="240" w:lineRule="atLeast"/>
              <w:ind w:left="-55" w:right="-54"/>
              <w:jc w:val="center"/>
              <w:rPr>
                <w:sz w:val="18"/>
                <w:szCs w:val="18"/>
              </w:rPr>
            </w:pPr>
            <w:r>
              <w:rPr>
                <w:sz w:val="18"/>
                <w:szCs w:val="18"/>
              </w:rPr>
              <w:t>Octubre</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58C0BE14" w:rsidR="00FB2B2D" w:rsidRPr="005B0949" w:rsidRDefault="00B808D4" w:rsidP="00A57C9A">
            <w:pPr>
              <w:keepNext/>
              <w:keepLines/>
              <w:spacing w:line="240" w:lineRule="atLeast"/>
              <w:ind w:left="-70" w:right="-57"/>
              <w:jc w:val="center"/>
              <w:rPr>
                <w:sz w:val="18"/>
                <w:szCs w:val="18"/>
              </w:rPr>
            </w:pPr>
            <w:r>
              <w:rPr>
                <w:sz w:val="18"/>
                <w:szCs w:val="18"/>
              </w:rPr>
              <w:t>Noviembre</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C47590" w:rsidRPr="005B0949" w14:paraId="73EB741D" w14:textId="77777777" w:rsidTr="00C47590">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C47590" w:rsidRPr="005B0949" w:rsidRDefault="00C47590" w:rsidP="00C47590">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407B349" w:rsidR="00C47590" w:rsidRPr="00C47590" w:rsidRDefault="00C47590" w:rsidP="00C47590">
            <w:pPr>
              <w:tabs>
                <w:tab w:val="decimal" w:pos="435"/>
              </w:tabs>
              <w:jc w:val="left"/>
              <w:rPr>
                <w:b/>
                <w:bCs/>
                <w:sz w:val="18"/>
                <w:szCs w:val="18"/>
                <w:lang w:val="es-MX" w:eastAsia="es-MX"/>
              </w:rPr>
            </w:pPr>
            <w:r w:rsidRPr="00C47590">
              <w:rPr>
                <w:b/>
                <w:bCs/>
                <w:sz w:val="18"/>
                <w:szCs w:val="18"/>
              </w:rPr>
              <w:t>52.4</w:t>
            </w:r>
          </w:p>
        </w:tc>
        <w:tc>
          <w:tcPr>
            <w:tcW w:w="972" w:type="dxa"/>
            <w:tcBorders>
              <w:top w:val="single" w:sz="6" w:space="0" w:color="404040"/>
              <w:left w:val="single" w:sz="6" w:space="0" w:color="404040"/>
              <w:right w:val="single" w:sz="6" w:space="0" w:color="404040"/>
            </w:tcBorders>
            <w:vAlign w:val="center"/>
          </w:tcPr>
          <w:p w14:paraId="1930DA59" w14:textId="6675DC12" w:rsidR="00C47590" w:rsidRPr="00C47590" w:rsidRDefault="00C47590" w:rsidP="00C47590">
            <w:pPr>
              <w:tabs>
                <w:tab w:val="decimal" w:pos="435"/>
              </w:tabs>
              <w:jc w:val="left"/>
              <w:rPr>
                <w:b/>
                <w:bCs/>
                <w:sz w:val="18"/>
                <w:szCs w:val="18"/>
              </w:rPr>
            </w:pPr>
            <w:r w:rsidRPr="00C47590">
              <w:rPr>
                <w:b/>
                <w:bCs/>
                <w:sz w:val="18"/>
                <w:szCs w:val="18"/>
              </w:rPr>
              <w:t>52.7</w:t>
            </w:r>
          </w:p>
        </w:tc>
        <w:tc>
          <w:tcPr>
            <w:tcW w:w="972" w:type="dxa"/>
            <w:tcBorders>
              <w:top w:val="single" w:sz="6" w:space="0" w:color="404040"/>
              <w:right w:val="single" w:sz="6" w:space="0" w:color="404040"/>
            </w:tcBorders>
            <w:vAlign w:val="center"/>
          </w:tcPr>
          <w:p w14:paraId="023558CF" w14:textId="528895C0" w:rsidR="00C47590" w:rsidRPr="00C47590" w:rsidRDefault="00C47590" w:rsidP="00D566A3">
            <w:pPr>
              <w:tabs>
                <w:tab w:val="decimal" w:pos="398"/>
              </w:tabs>
              <w:jc w:val="left"/>
              <w:rPr>
                <w:b/>
                <w:bCs/>
                <w:sz w:val="18"/>
                <w:szCs w:val="18"/>
              </w:rPr>
            </w:pPr>
            <w:r w:rsidRPr="00C47590">
              <w:rPr>
                <w:b/>
                <w:bCs/>
                <w:sz w:val="18"/>
                <w:szCs w:val="18"/>
              </w:rPr>
              <w:t>0.27</w:t>
            </w:r>
          </w:p>
        </w:tc>
        <w:tc>
          <w:tcPr>
            <w:tcW w:w="458" w:type="dxa"/>
            <w:tcBorders>
              <w:top w:val="single" w:sz="6" w:space="0" w:color="404040"/>
            </w:tcBorders>
            <w:vAlign w:val="center"/>
          </w:tcPr>
          <w:p w14:paraId="6EE0267E" w14:textId="5CE5C037" w:rsidR="00C47590" w:rsidRPr="00C47590" w:rsidRDefault="00C47590" w:rsidP="00C47590">
            <w:pPr>
              <w:ind w:right="57"/>
              <w:jc w:val="right"/>
              <w:rPr>
                <w:b/>
                <w:bCs/>
                <w:sz w:val="18"/>
                <w:szCs w:val="18"/>
              </w:rPr>
            </w:pPr>
            <w:r w:rsidRPr="00C47590">
              <w:rPr>
                <w:b/>
                <w:bCs/>
                <w:sz w:val="18"/>
                <w:szCs w:val="18"/>
              </w:rPr>
              <w:t>14</w:t>
            </w:r>
          </w:p>
        </w:tc>
        <w:tc>
          <w:tcPr>
            <w:tcW w:w="1208" w:type="dxa"/>
            <w:tcBorders>
              <w:top w:val="single" w:sz="6" w:space="0" w:color="404040"/>
              <w:right w:val="single" w:sz="6" w:space="0" w:color="404040"/>
            </w:tcBorders>
            <w:vAlign w:val="center"/>
          </w:tcPr>
          <w:p w14:paraId="3DAB6917" w14:textId="750BD32C" w:rsidR="00C47590" w:rsidRPr="00C47590" w:rsidRDefault="00C47590" w:rsidP="00C47590">
            <w:pPr>
              <w:ind w:left="-29" w:right="-55"/>
              <w:jc w:val="left"/>
              <w:rPr>
                <w:b/>
                <w:bCs/>
                <w:sz w:val="18"/>
                <w:szCs w:val="18"/>
              </w:rPr>
            </w:pPr>
            <w:r w:rsidRPr="00C47590">
              <w:rPr>
                <w:b/>
                <w:bCs/>
                <w:sz w:val="18"/>
                <w:szCs w:val="18"/>
              </w:rPr>
              <w:t>Por arriba</w:t>
            </w:r>
          </w:p>
        </w:tc>
      </w:tr>
      <w:tr w:rsidR="00C47590" w:rsidRPr="005B0949" w14:paraId="56F87F6A" w14:textId="77777777" w:rsidTr="00C47590">
        <w:trPr>
          <w:cantSplit/>
          <w:trHeight w:val="20"/>
          <w:jc w:val="center"/>
        </w:trPr>
        <w:tc>
          <w:tcPr>
            <w:tcW w:w="5129" w:type="dxa"/>
            <w:tcBorders>
              <w:left w:val="single" w:sz="6" w:space="0" w:color="404040"/>
              <w:right w:val="single" w:sz="6" w:space="0" w:color="404040"/>
            </w:tcBorders>
            <w:vAlign w:val="center"/>
          </w:tcPr>
          <w:p w14:paraId="2AD277CB" w14:textId="77777777" w:rsidR="00C47590" w:rsidRPr="005B0949" w:rsidRDefault="00C47590" w:rsidP="00C47590">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61B12CFA" w:rsidR="00C47590" w:rsidRPr="00C47590" w:rsidRDefault="00C47590" w:rsidP="00C47590">
            <w:pPr>
              <w:tabs>
                <w:tab w:val="decimal" w:pos="435"/>
              </w:tabs>
              <w:jc w:val="left"/>
              <w:rPr>
                <w:sz w:val="18"/>
                <w:szCs w:val="18"/>
              </w:rPr>
            </w:pPr>
            <w:r w:rsidRPr="00C47590">
              <w:rPr>
                <w:sz w:val="18"/>
                <w:szCs w:val="18"/>
              </w:rPr>
              <w:t>53.6</w:t>
            </w:r>
          </w:p>
        </w:tc>
        <w:tc>
          <w:tcPr>
            <w:tcW w:w="972" w:type="dxa"/>
            <w:tcBorders>
              <w:left w:val="single" w:sz="6" w:space="0" w:color="404040"/>
              <w:right w:val="single" w:sz="6" w:space="0" w:color="404040"/>
            </w:tcBorders>
            <w:vAlign w:val="center"/>
          </w:tcPr>
          <w:p w14:paraId="2F0E995B" w14:textId="65176589" w:rsidR="00C47590" w:rsidRPr="00C47590" w:rsidRDefault="00C47590" w:rsidP="00C47590">
            <w:pPr>
              <w:tabs>
                <w:tab w:val="decimal" w:pos="435"/>
              </w:tabs>
              <w:jc w:val="left"/>
              <w:rPr>
                <w:bCs/>
                <w:sz w:val="18"/>
                <w:szCs w:val="18"/>
              </w:rPr>
            </w:pPr>
            <w:r w:rsidRPr="00C47590">
              <w:rPr>
                <w:sz w:val="18"/>
                <w:szCs w:val="18"/>
              </w:rPr>
              <w:t>54.2</w:t>
            </w:r>
          </w:p>
        </w:tc>
        <w:tc>
          <w:tcPr>
            <w:tcW w:w="972" w:type="dxa"/>
            <w:tcBorders>
              <w:right w:val="single" w:sz="6" w:space="0" w:color="404040"/>
            </w:tcBorders>
            <w:vAlign w:val="center"/>
          </w:tcPr>
          <w:p w14:paraId="5E1E0FCC" w14:textId="4D9F1621" w:rsidR="00C47590" w:rsidRPr="00C47590" w:rsidRDefault="00C47590" w:rsidP="00D566A3">
            <w:pPr>
              <w:tabs>
                <w:tab w:val="decimal" w:pos="398"/>
              </w:tabs>
              <w:jc w:val="left"/>
              <w:rPr>
                <w:sz w:val="18"/>
                <w:szCs w:val="18"/>
              </w:rPr>
            </w:pPr>
            <w:r w:rsidRPr="00C47590">
              <w:rPr>
                <w:sz w:val="18"/>
                <w:szCs w:val="18"/>
              </w:rPr>
              <w:t>0.57</w:t>
            </w:r>
          </w:p>
        </w:tc>
        <w:tc>
          <w:tcPr>
            <w:tcW w:w="458" w:type="dxa"/>
            <w:vAlign w:val="center"/>
          </w:tcPr>
          <w:p w14:paraId="4250F9D9" w14:textId="6B20D643" w:rsidR="00C47590" w:rsidRPr="00C47590" w:rsidRDefault="00C47590" w:rsidP="00C47590">
            <w:pPr>
              <w:ind w:right="57"/>
              <w:jc w:val="right"/>
              <w:rPr>
                <w:sz w:val="18"/>
                <w:szCs w:val="18"/>
              </w:rPr>
            </w:pPr>
            <w:r w:rsidRPr="00C47590">
              <w:rPr>
                <w:sz w:val="18"/>
                <w:szCs w:val="18"/>
              </w:rPr>
              <w:t>18</w:t>
            </w:r>
          </w:p>
        </w:tc>
        <w:tc>
          <w:tcPr>
            <w:tcW w:w="1208" w:type="dxa"/>
            <w:tcBorders>
              <w:right w:val="single" w:sz="6" w:space="0" w:color="404040"/>
            </w:tcBorders>
            <w:vAlign w:val="center"/>
          </w:tcPr>
          <w:p w14:paraId="378DD386" w14:textId="65C8C638" w:rsidR="00C47590" w:rsidRPr="00C47590" w:rsidRDefault="00C47590" w:rsidP="00C47590">
            <w:pPr>
              <w:ind w:left="-29" w:right="-55"/>
              <w:jc w:val="left"/>
              <w:rPr>
                <w:bCs/>
                <w:sz w:val="18"/>
                <w:szCs w:val="18"/>
              </w:rPr>
            </w:pPr>
            <w:r w:rsidRPr="00C47590">
              <w:rPr>
                <w:sz w:val="18"/>
                <w:szCs w:val="18"/>
              </w:rPr>
              <w:t>Por arriba</w:t>
            </w:r>
          </w:p>
        </w:tc>
      </w:tr>
      <w:tr w:rsidR="00C47590" w:rsidRPr="005B0949" w14:paraId="42EB17DF" w14:textId="77777777" w:rsidTr="00C47590">
        <w:trPr>
          <w:cantSplit/>
          <w:trHeight w:val="20"/>
          <w:jc w:val="center"/>
        </w:trPr>
        <w:tc>
          <w:tcPr>
            <w:tcW w:w="5129" w:type="dxa"/>
            <w:tcBorders>
              <w:left w:val="single" w:sz="6" w:space="0" w:color="404040"/>
              <w:right w:val="single" w:sz="6" w:space="0" w:color="404040"/>
            </w:tcBorders>
            <w:vAlign w:val="center"/>
          </w:tcPr>
          <w:p w14:paraId="163CE724" w14:textId="77777777" w:rsidR="00C47590" w:rsidRPr="005B0949" w:rsidRDefault="00C47590" w:rsidP="00C47590">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6269322D" w:rsidR="00C47590" w:rsidRPr="00C47590" w:rsidRDefault="00C47590" w:rsidP="00C47590">
            <w:pPr>
              <w:tabs>
                <w:tab w:val="decimal" w:pos="435"/>
              </w:tabs>
              <w:jc w:val="left"/>
              <w:rPr>
                <w:sz w:val="18"/>
                <w:szCs w:val="18"/>
              </w:rPr>
            </w:pPr>
            <w:r w:rsidRPr="00C47590">
              <w:rPr>
                <w:sz w:val="18"/>
                <w:szCs w:val="18"/>
              </w:rPr>
              <w:t>52.8</w:t>
            </w:r>
          </w:p>
        </w:tc>
        <w:tc>
          <w:tcPr>
            <w:tcW w:w="972" w:type="dxa"/>
            <w:tcBorders>
              <w:left w:val="single" w:sz="6" w:space="0" w:color="404040"/>
              <w:right w:val="single" w:sz="6" w:space="0" w:color="404040"/>
            </w:tcBorders>
            <w:vAlign w:val="center"/>
          </w:tcPr>
          <w:p w14:paraId="6986A361" w14:textId="78B6CE66" w:rsidR="00C47590" w:rsidRPr="00C47590" w:rsidRDefault="00C47590" w:rsidP="00C47590">
            <w:pPr>
              <w:tabs>
                <w:tab w:val="decimal" w:pos="435"/>
              </w:tabs>
              <w:jc w:val="left"/>
              <w:rPr>
                <w:bCs/>
                <w:sz w:val="18"/>
                <w:szCs w:val="18"/>
              </w:rPr>
            </w:pPr>
            <w:r w:rsidRPr="00C47590">
              <w:rPr>
                <w:sz w:val="18"/>
                <w:szCs w:val="18"/>
              </w:rPr>
              <w:t>53.6</w:t>
            </w:r>
          </w:p>
        </w:tc>
        <w:tc>
          <w:tcPr>
            <w:tcW w:w="972" w:type="dxa"/>
            <w:tcBorders>
              <w:right w:val="single" w:sz="6" w:space="0" w:color="404040"/>
            </w:tcBorders>
            <w:vAlign w:val="center"/>
          </w:tcPr>
          <w:p w14:paraId="6D36B56C" w14:textId="18190808" w:rsidR="00C47590" w:rsidRPr="00C47590" w:rsidRDefault="00C47590" w:rsidP="00D566A3">
            <w:pPr>
              <w:tabs>
                <w:tab w:val="decimal" w:pos="398"/>
              </w:tabs>
              <w:jc w:val="left"/>
              <w:rPr>
                <w:sz w:val="18"/>
                <w:szCs w:val="18"/>
              </w:rPr>
            </w:pPr>
            <w:r w:rsidRPr="00C47590">
              <w:rPr>
                <w:sz w:val="18"/>
                <w:szCs w:val="18"/>
              </w:rPr>
              <w:t>0.81</w:t>
            </w:r>
          </w:p>
        </w:tc>
        <w:tc>
          <w:tcPr>
            <w:tcW w:w="458" w:type="dxa"/>
            <w:vAlign w:val="center"/>
          </w:tcPr>
          <w:p w14:paraId="66DAF3BB" w14:textId="1355E0D1" w:rsidR="00C47590" w:rsidRPr="00C47590" w:rsidRDefault="00C47590" w:rsidP="00C47590">
            <w:pPr>
              <w:ind w:right="57"/>
              <w:jc w:val="right"/>
              <w:rPr>
                <w:sz w:val="18"/>
                <w:szCs w:val="18"/>
              </w:rPr>
            </w:pPr>
            <w:r w:rsidRPr="00C47590">
              <w:rPr>
                <w:sz w:val="18"/>
                <w:szCs w:val="18"/>
              </w:rPr>
              <w:t>16</w:t>
            </w:r>
          </w:p>
        </w:tc>
        <w:tc>
          <w:tcPr>
            <w:tcW w:w="1208" w:type="dxa"/>
            <w:tcBorders>
              <w:right w:val="single" w:sz="6" w:space="0" w:color="404040"/>
            </w:tcBorders>
            <w:vAlign w:val="center"/>
          </w:tcPr>
          <w:p w14:paraId="78C544BE" w14:textId="609E7775" w:rsidR="00C47590" w:rsidRPr="00C47590" w:rsidRDefault="00C47590" w:rsidP="00C47590">
            <w:pPr>
              <w:ind w:left="-29" w:right="-55"/>
              <w:jc w:val="left"/>
              <w:rPr>
                <w:bCs/>
                <w:sz w:val="18"/>
                <w:szCs w:val="18"/>
              </w:rPr>
            </w:pPr>
            <w:r w:rsidRPr="00C47590">
              <w:rPr>
                <w:sz w:val="18"/>
                <w:szCs w:val="18"/>
              </w:rPr>
              <w:t>Por arriba</w:t>
            </w:r>
          </w:p>
        </w:tc>
      </w:tr>
      <w:tr w:rsidR="00C47590" w:rsidRPr="005B0949" w14:paraId="36E5C68A" w14:textId="77777777" w:rsidTr="00C47590">
        <w:trPr>
          <w:cantSplit/>
          <w:trHeight w:val="20"/>
          <w:jc w:val="center"/>
        </w:trPr>
        <w:tc>
          <w:tcPr>
            <w:tcW w:w="5129" w:type="dxa"/>
            <w:tcBorders>
              <w:left w:val="single" w:sz="6" w:space="0" w:color="404040"/>
              <w:right w:val="single" w:sz="6" w:space="0" w:color="404040"/>
            </w:tcBorders>
            <w:vAlign w:val="center"/>
          </w:tcPr>
          <w:p w14:paraId="4FFFA0C0" w14:textId="77777777" w:rsidR="00C47590" w:rsidRPr="005B0949" w:rsidRDefault="00C47590" w:rsidP="00C47590">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A59B2EC" w:rsidR="00C47590" w:rsidRPr="00C47590" w:rsidRDefault="00C47590" w:rsidP="00C47590">
            <w:pPr>
              <w:tabs>
                <w:tab w:val="decimal" w:pos="435"/>
              </w:tabs>
              <w:jc w:val="left"/>
              <w:rPr>
                <w:sz w:val="18"/>
                <w:szCs w:val="18"/>
              </w:rPr>
            </w:pPr>
            <w:r w:rsidRPr="00C47590">
              <w:rPr>
                <w:sz w:val="18"/>
                <w:szCs w:val="18"/>
              </w:rPr>
              <w:t>50.2</w:t>
            </w:r>
          </w:p>
        </w:tc>
        <w:tc>
          <w:tcPr>
            <w:tcW w:w="972" w:type="dxa"/>
            <w:tcBorders>
              <w:left w:val="single" w:sz="6" w:space="0" w:color="404040"/>
              <w:right w:val="single" w:sz="6" w:space="0" w:color="404040"/>
            </w:tcBorders>
            <w:vAlign w:val="center"/>
          </w:tcPr>
          <w:p w14:paraId="0F7FF7BB" w14:textId="1E31E566" w:rsidR="00C47590" w:rsidRPr="00C47590" w:rsidRDefault="00C47590" w:rsidP="00C47590">
            <w:pPr>
              <w:tabs>
                <w:tab w:val="decimal" w:pos="435"/>
              </w:tabs>
              <w:jc w:val="left"/>
              <w:rPr>
                <w:bCs/>
                <w:sz w:val="18"/>
                <w:szCs w:val="18"/>
              </w:rPr>
            </w:pPr>
            <w:r w:rsidRPr="00C47590">
              <w:rPr>
                <w:sz w:val="18"/>
                <w:szCs w:val="18"/>
              </w:rPr>
              <w:t>50.8</w:t>
            </w:r>
          </w:p>
        </w:tc>
        <w:tc>
          <w:tcPr>
            <w:tcW w:w="972" w:type="dxa"/>
            <w:tcBorders>
              <w:right w:val="single" w:sz="6" w:space="0" w:color="404040"/>
            </w:tcBorders>
            <w:vAlign w:val="center"/>
          </w:tcPr>
          <w:p w14:paraId="3B4F6D4B" w14:textId="7B3A2F7A" w:rsidR="00C47590" w:rsidRPr="00C47590" w:rsidRDefault="00C47590" w:rsidP="00D566A3">
            <w:pPr>
              <w:tabs>
                <w:tab w:val="decimal" w:pos="398"/>
              </w:tabs>
              <w:jc w:val="left"/>
              <w:rPr>
                <w:sz w:val="18"/>
                <w:szCs w:val="18"/>
              </w:rPr>
            </w:pPr>
            <w:r w:rsidRPr="00C47590">
              <w:rPr>
                <w:sz w:val="18"/>
                <w:szCs w:val="18"/>
              </w:rPr>
              <w:t>0.66</w:t>
            </w:r>
          </w:p>
        </w:tc>
        <w:tc>
          <w:tcPr>
            <w:tcW w:w="458" w:type="dxa"/>
            <w:vAlign w:val="center"/>
          </w:tcPr>
          <w:p w14:paraId="71209E1A" w14:textId="023C48B8" w:rsidR="00C47590" w:rsidRPr="00C47590" w:rsidRDefault="00C47590" w:rsidP="00C47590">
            <w:pPr>
              <w:ind w:right="57"/>
              <w:jc w:val="right"/>
              <w:rPr>
                <w:sz w:val="18"/>
                <w:szCs w:val="18"/>
              </w:rPr>
            </w:pPr>
            <w:r w:rsidRPr="00C47590">
              <w:rPr>
                <w:sz w:val="18"/>
                <w:szCs w:val="18"/>
              </w:rPr>
              <w:t>9</w:t>
            </w:r>
          </w:p>
        </w:tc>
        <w:tc>
          <w:tcPr>
            <w:tcW w:w="1208" w:type="dxa"/>
            <w:tcBorders>
              <w:right w:val="single" w:sz="6" w:space="0" w:color="404040"/>
            </w:tcBorders>
            <w:vAlign w:val="center"/>
          </w:tcPr>
          <w:p w14:paraId="0B5E2CB5" w14:textId="5DBE75D0" w:rsidR="00C47590" w:rsidRPr="00C47590" w:rsidRDefault="00C47590" w:rsidP="00C47590">
            <w:pPr>
              <w:ind w:left="-29" w:right="-55"/>
              <w:jc w:val="left"/>
              <w:rPr>
                <w:bCs/>
                <w:sz w:val="18"/>
                <w:szCs w:val="18"/>
              </w:rPr>
            </w:pPr>
            <w:r w:rsidRPr="00C47590">
              <w:rPr>
                <w:sz w:val="18"/>
                <w:szCs w:val="18"/>
              </w:rPr>
              <w:t>Por arriba</w:t>
            </w:r>
          </w:p>
        </w:tc>
      </w:tr>
      <w:tr w:rsidR="00C47590" w:rsidRPr="005B0949" w14:paraId="5328C6FB" w14:textId="77777777" w:rsidTr="00C47590">
        <w:trPr>
          <w:cantSplit/>
          <w:trHeight w:val="20"/>
          <w:jc w:val="center"/>
        </w:trPr>
        <w:tc>
          <w:tcPr>
            <w:tcW w:w="5129" w:type="dxa"/>
            <w:tcBorders>
              <w:left w:val="single" w:sz="6" w:space="0" w:color="404040"/>
              <w:right w:val="single" w:sz="6" w:space="0" w:color="404040"/>
            </w:tcBorders>
            <w:vAlign w:val="center"/>
          </w:tcPr>
          <w:p w14:paraId="27FE6B1C" w14:textId="77777777" w:rsidR="00C47590" w:rsidRPr="005B0949" w:rsidRDefault="00C47590" w:rsidP="00C47590">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6EBA8487" w:rsidR="00C47590" w:rsidRPr="00C47590" w:rsidRDefault="00C47590" w:rsidP="00C47590">
            <w:pPr>
              <w:tabs>
                <w:tab w:val="decimal" w:pos="435"/>
              </w:tabs>
              <w:jc w:val="left"/>
              <w:rPr>
                <w:sz w:val="18"/>
                <w:szCs w:val="18"/>
              </w:rPr>
            </w:pPr>
            <w:r w:rsidRPr="00C47590">
              <w:rPr>
                <w:sz w:val="18"/>
                <w:szCs w:val="18"/>
              </w:rPr>
              <w:t>52.6</w:t>
            </w:r>
          </w:p>
        </w:tc>
        <w:tc>
          <w:tcPr>
            <w:tcW w:w="972" w:type="dxa"/>
            <w:tcBorders>
              <w:left w:val="single" w:sz="6" w:space="0" w:color="404040"/>
              <w:right w:val="single" w:sz="6" w:space="0" w:color="404040"/>
            </w:tcBorders>
            <w:vAlign w:val="center"/>
          </w:tcPr>
          <w:p w14:paraId="059D083C" w14:textId="047B2954" w:rsidR="00C47590" w:rsidRPr="00C47590" w:rsidRDefault="00C47590" w:rsidP="00C47590">
            <w:pPr>
              <w:tabs>
                <w:tab w:val="decimal" w:pos="435"/>
              </w:tabs>
              <w:jc w:val="left"/>
              <w:rPr>
                <w:bCs/>
                <w:sz w:val="18"/>
                <w:szCs w:val="18"/>
              </w:rPr>
            </w:pPr>
            <w:r w:rsidRPr="00C47590">
              <w:rPr>
                <w:sz w:val="18"/>
                <w:szCs w:val="18"/>
              </w:rPr>
              <w:t>51.4</w:t>
            </w:r>
          </w:p>
        </w:tc>
        <w:tc>
          <w:tcPr>
            <w:tcW w:w="972" w:type="dxa"/>
            <w:tcBorders>
              <w:right w:val="single" w:sz="6" w:space="0" w:color="404040"/>
            </w:tcBorders>
            <w:vAlign w:val="center"/>
          </w:tcPr>
          <w:p w14:paraId="7451A40F" w14:textId="7185629E" w:rsidR="00C47590" w:rsidRPr="00C47590" w:rsidRDefault="00D566A3" w:rsidP="00D566A3">
            <w:pPr>
              <w:tabs>
                <w:tab w:val="left" w:pos="76"/>
                <w:tab w:val="decimal" w:pos="398"/>
              </w:tabs>
              <w:jc w:val="left"/>
              <w:rPr>
                <w:sz w:val="18"/>
                <w:szCs w:val="18"/>
              </w:rPr>
            </w:pPr>
            <w:r>
              <w:rPr>
                <w:sz w:val="18"/>
                <w:szCs w:val="18"/>
              </w:rPr>
              <w:tab/>
            </w:r>
            <w:r w:rsidR="00C47590" w:rsidRPr="00C47590">
              <w:rPr>
                <w:sz w:val="18"/>
                <w:szCs w:val="18"/>
              </w:rPr>
              <w:t>(-)</w:t>
            </w:r>
            <w:r>
              <w:rPr>
                <w:sz w:val="18"/>
                <w:szCs w:val="18"/>
              </w:rPr>
              <w:tab/>
            </w:r>
            <w:r w:rsidR="00C47590" w:rsidRPr="00C47590">
              <w:rPr>
                <w:sz w:val="18"/>
                <w:szCs w:val="18"/>
              </w:rPr>
              <w:t>1.19</w:t>
            </w:r>
          </w:p>
        </w:tc>
        <w:tc>
          <w:tcPr>
            <w:tcW w:w="458" w:type="dxa"/>
            <w:vAlign w:val="center"/>
          </w:tcPr>
          <w:p w14:paraId="7B0FD17A" w14:textId="3FB47AFA" w:rsidR="00C47590" w:rsidRPr="00C47590" w:rsidRDefault="00C47590" w:rsidP="00C47590">
            <w:pPr>
              <w:ind w:right="57"/>
              <w:jc w:val="right"/>
              <w:rPr>
                <w:sz w:val="18"/>
                <w:szCs w:val="18"/>
              </w:rPr>
            </w:pPr>
            <w:r w:rsidRPr="00C47590">
              <w:rPr>
                <w:sz w:val="18"/>
                <w:szCs w:val="18"/>
              </w:rPr>
              <w:t>3</w:t>
            </w:r>
          </w:p>
        </w:tc>
        <w:tc>
          <w:tcPr>
            <w:tcW w:w="1208" w:type="dxa"/>
            <w:tcBorders>
              <w:right w:val="single" w:sz="6" w:space="0" w:color="404040"/>
            </w:tcBorders>
            <w:vAlign w:val="center"/>
          </w:tcPr>
          <w:p w14:paraId="28E4233E" w14:textId="09DE9FD1" w:rsidR="00C47590" w:rsidRPr="00C47590" w:rsidRDefault="00C47590" w:rsidP="00C47590">
            <w:pPr>
              <w:ind w:left="-29" w:right="-55"/>
              <w:jc w:val="left"/>
              <w:rPr>
                <w:bCs/>
                <w:sz w:val="18"/>
                <w:szCs w:val="18"/>
              </w:rPr>
            </w:pPr>
            <w:r w:rsidRPr="00C47590">
              <w:rPr>
                <w:sz w:val="18"/>
                <w:szCs w:val="18"/>
              </w:rPr>
              <w:t>Por arriba</w:t>
            </w:r>
          </w:p>
        </w:tc>
      </w:tr>
      <w:tr w:rsidR="00C47590" w:rsidRPr="005B0949" w14:paraId="1AD423F4" w14:textId="77777777" w:rsidTr="00C47590">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C47590" w:rsidRPr="005B0949" w:rsidRDefault="00C47590" w:rsidP="00C47590">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3CA5C3FB" w:rsidR="00C47590" w:rsidRPr="00C47590" w:rsidRDefault="00C47590" w:rsidP="00C47590">
            <w:pPr>
              <w:tabs>
                <w:tab w:val="decimal" w:pos="435"/>
              </w:tabs>
              <w:jc w:val="left"/>
              <w:rPr>
                <w:sz w:val="18"/>
                <w:szCs w:val="18"/>
              </w:rPr>
            </w:pPr>
            <w:r w:rsidRPr="00C47590">
              <w:rPr>
                <w:sz w:val="18"/>
                <w:szCs w:val="18"/>
              </w:rPr>
              <w:t>53.9</w:t>
            </w:r>
          </w:p>
        </w:tc>
        <w:tc>
          <w:tcPr>
            <w:tcW w:w="972" w:type="dxa"/>
            <w:tcBorders>
              <w:left w:val="single" w:sz="6" w:space="0" w:color="404040"/>
              <w:bottom w:val="single" w:sz="6" w:space="0" w:color="404040"/>
              <w:right w:val="single" w:sz="6" w:space="0" w:color="404040"/>
            </w:tcBorders>
            <w:vAlign w:val="center"/>
          </w:tcPr>
          <w:p w14:paraId="09EBF545" w14:textId="3E5C50B8" w:rsidR="00C47590" w:rsidRPr="00C47590" w:rsidRDefault="00C47590" w:rsidP="00C47590">
            <w:pPr>
              <w:tabs>
                <w:tab w:val="decimal" w:pos="435"/>
              </w:tabs>
              <w:jc w:val="left"/>
              <w:rPr>
                <w:bCs/>
                <w:sz w:val="18"/>
                <w:szCs w:val="18"/>
              </w:rPr>
            </w:pPr>
            <w:r w:rsidRPr="00C47590">
              <w:rPr>
                <w:sz w:val="18"/>
                <w:szCs w:val="18"/>
              </w:rPr>
              <w:t>54.3</w:t>
            </w:r>
          </w:p>
        </w:tc>
        <w:tc>
          <w:tcPr>
            <w:tcW w:w="972" w:type="dxa"/>
            <w:tcBorders>
              <w:bottom w:val="single" w:sz="6" w:space="0" w:color="404040"/>
              <w:right w:val="single" w:sz="6" w:space="0" w:color="404040"/>
            </w:tcBorders>
            <w:vAlign w:val="center"/>
          </w:tcPr>
          <w:p w14:paraId="3C2CFC42" w14:textId="76918931" w:rsidR="00C47590" w:rsidRPr="00C47590" w:rsidRDefault="00C47590" w:rsidP="00D566A3">
            <w:pPr>
              <w:tabs>
                <w:tab w:val="decimal" w:pos="398"/>
              </w:tabs>
              <w:jc w:val="left"/>
              <w:rPr>
                <w:sz w:val="18"/>
                <w:szCs w:val="18"/>
              </w:rPr>
            </w:pPr>
            <w:r w:rsidRPr="00C47590">
              <w:rPr>
                <w:sz w:val="18"/>
                <w:szCs w:val="18"/>
              </w:rPr>
              <w:t>0.41</w:t>
            </w:r>
          </w:p>
        </w:tc>
        <w:tc>
          <w:tcPr>
            <w:tcW w:w="458" w:type="dxa"/>
            <w:tcBorders>
              <w:bottom w:val="single" w:sz="6" w:space="0" w:color="404040"/>
            </w:tcBorders>
            <w:vAlign w:val="center"/>
          </w:tcPr>
          <w:p w14:paraId="24D63F8D" w14:textId="484921A6" w:rsidR="00C47590" w:rsidRPr="00C47590" w:rsidRDefault="00C47590" w:rsidP="00C47590">
            <w:pPr>
              <w:ind w:right="57"/>
              <w:jc w:val="right"/>
              <w:rPr>
                <w:sz w:val="18"/>
                <w:szCs w:val="18"/>
              </w:rPr>
            </w:pPr>
            <w:r w:rsidRPr="00C47590">
              <w:rPr>
                <w:sz w:val="18"/>
                <w:szCs w:val="18"/>
              </w:rPr>
              <w:t>18</w:t>
            </w:r>
          </w:p>
        </w:tc>
        <w:tc>
          <w:tcPr>
            <w:tcW w:w="1208" w:type="dxa"/>
            <w:tcBorders>
              <w:bottom w:val="single" w:sz="6" w:space="0" w:color="404040"/>
              <w:right w:val="single" w:sz="6" w:space="0" w:color="404040"/>
            </w:tcBorders>
            <w:vAlign w:val="center"/>
          </w:tcPr>
          <w:p w14:paraId="4A50DA51" w14:textId="389CB918" w:rsidR="00C47590" w:rsidRPr="00C47590" w:rsidRDefault="00C47590" w:rsidP="00C47590">
            <w:pPr>
              <w:ind w:left="-29" w:right="-55"/>
              <w:jc w:val="left"/>
              <w:rPr>
                <w:bCs/>
                <w:sz w:val="18"/>
                <w:szCs w:val="18"/>
              </w:rPr>
            </w:pPr>
            <w:r w:rsidRPr="00C47590">
              <w:rPr>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DEEB465" w:rsidR="00A47127" w:rsidRPr="005B0949" w:rsidRDefault="0023445B" w:rsidP="001D725E">
      <w:pPr>
        <w:keepLines/>
        <w:widowControl w:val="0"/>
        <w:spacing w:before="720"/>
        <w:rPr>
          <w:spacing w:val="4"/>
        </w:rPr>
      </w:pPr>
      <w:r w:rsidRPr="0023445B">
        <w:t>Las siguientes gráficas muestran la evolución en los últimos años de las series desestacionalizadas y de tendencia-ciclo de los componentes que integran el Indicador de Pedidos Manufactureros.</w:t>
      </w:r>
    </w:p>
    <w:p w14:paraId="36683016" w14:textId="0C38ABB8"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DA117B">
        <w:rPr>
          <w:b/>
          <w:smallCaps/>
          <w:sz w:val="22"/>
        </w:rPr>
        <w:t xml:space="preserve">a </w:t>
      </w:r>
      <w:r w:rsidR="00B808D4">
        <w:rPr>
          <w:b/>
          <w:smallCaps/>
          <w:sz w:val="22"/>
        </w:rPr>
        <w:t>noviembre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49479B">
        <w:tblPrEx>
          <w:tblCellMar>
            <w:left w:w="70" w:type="dxa"/>
            <w:right w:w="70" w:type="dxa"/>
          </w:tblCellMar>
        </w:tblPrEx>
        <w:trPr>
          <w:trHeight w:val="3062"/>
          <w:jc w:val="center"/>
        </w:trPr>
        <w:tc>
          <w:tcPr>
            <w:tcW w:w="5080" w:type="dxa"/>
            <w:tcBorders>
              <w:top w:val="nil"/>
              <w:bottom w:val="nil"/>
            </w:tcBorders>
          </w:tcPr>
          <w:p w14:paraId="539EB9CD" w14:textId="41EC80AA" w:rsidR="00DC2949" w:rsidRPr="005B0949" w:rsidRDefault="0049479B" w:rsidP="00152422">
            <w:pPr>
              <w:keepNext/>
              <w:keepLines/>
              <w:ind w:left="-75"/>
              <w:jc w:val="center"/>
            </w:pPr>
            <w:r>
              <w:rPr>
                <w:noProof/>
              </w:rPr>
              <w:drawing>
                <wp:inline distT="0" distB="0" distL="0" distR="0" wp14:anchorId="2910E3B5" wp14:editId="0384D560">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1BE931C3" w:rsidR="0007670F" w:rsidRPr="005B0949" w:rsidRDefault="0049479B" w:rsidP="00152422">
            <w:pPr>
              <w:keepNext/>
              <w:keepLines/>
              <w:ind w:left="-70"/>
              <w:jc w:val="center"/>
            </w:pPr>
            <w:r>
              <w:rPr>
                <w:noProof/>
              </w:rPr>
              <w:drawing>
                <wp:inline distT="0" distB="0" distL="0" distR="0" wp14:anchorId="5C26D08B" wp14:editId="7FC49E74">
                  <wp:extent cx="3130838" cy="2052000"/>
                  <wp:effectExtent l="0" t="0" r="0" b="571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49479B">
        <w:tblPrEx>
          <w:tblCellMar>
            <w:left w:w="70" w:type="dxa"/>
            <w:right w:w="70" w:type="dxa"/>
          </w:tblCellMar>
        </w:tblPrEx>
        <w:trPr>
          <w:trHeight w:val="3062"/>
          <w:jc w:val="center"/>
        </w:trPr>
        <w:tc>
          <w:tcPr>
            <w:tcW w:w="5080" w:type="dxa"/>
            <w:tcBorders>
              <w:top w:val="nil"/>
              <w:bottom w:val="nil"/>
            </w:tcBorders>
          </w:tcPr>
          <w:p w14:paraId="0EF853AE" w14:textId="6FC8D525" w:rsidR="0007670F" w:rsidRPr="005B0949" w:rsidRDefault="0049479B" w:rsidP="00152422">
            <w:pPr>
              <w:keepNext/>
              <w:keepLines/>
              <w:jc w:val="center"/>
              <w:rPr>
                <w:noProof/>
                <w:lang w:eastAsia="es-MX"/>
              </w:rPr>
            </w:pPr>
            <w:r>
              <w:rPr>
                <w:noProof/>
              </w:rPr>
              <w:drawing>
                <wp:inline distT="0" distB="0" distL="0" distR="0" wp14:anchorId="06A5DD36" wp14:editId="6065BA18">
                  <wp:extent cx="3132000" cy="2052000"/>
                  <wp:effectExtent l="0" t="0" r="0" b="5715"/>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039ADF7A" w:rsidR="0007670F" w:rsidRPr="005B0949" w:rsidRDefault="0049479B" w:rsidP="00152422">
            <w:pPr>
              <w:keepNext/>
              <w:keepLines/>
              <w:jc w:val="center"/>
            </w:pPr>
            <w:r>
              <w:rPr>
                <w:noProof/>
              </w:rPr>
              <w:drawing>
                <wp:inline distT="0" distB="0" distL="0" distR="0" wp14:anchorId="677C01CB" wp14:editId="0F64C80A">
                  <wp:extent cx="3132000" cy="2052000"/>
                  <wp:effectExtent l="0" t="0" r="0" b="5715"/>
                  <wp:docPr id="7" name="Gráfico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49479B">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3AAB7CEE" w:rsidR="0007670F" w:rsidRPr="005B0949" w:rsidRDefault="0049479B" w:rsidP="0024171E">
            <w:pPr>
              <w:keepNext/>
              <w:keepLines/>
              <w:widowControl w:val="0"/>
              <w:jc w:val="center"/>
            </w:pPr>
            <w:r>
              <w:rPr>
                <w:noProof/>
              </w:rPr>
              <w:drawing>
                <wp:inline distT="0" distB="0" distL="0" distR="0" wp14:anchorId="5FE49851" wp14:editId="2C03AF3C">
                  <wp:extent cx="3132000" cy="2052000"/>
                  <wp:effectExtent l="0" t="0" r="0" b="5715"/>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7B3EE488" w:rsidR="00A47127" w:rsidRPr="00E8398E" w:rsidRDefault="0023445B" w:rsidP="00EA1048">
      <w:pPr>
        <w:pStyle w:val="p0"/>
        <w:keepNext/>
        <w:spacing w:before="300" w:after="300"/>
        <w:rPr>
          <w:rFonts w:ascii="Arial" w:hAnsi="Arial"/>
          <w:snapToGrid/>
          <w:color w:val="auto"/>
          <w:lang w:val="es-ES"/>
        </w:rPr>
      </w:pPr>
      <w:r w:rsidRPr="0023445B">
        <w:rPr>
          <w:rFonts w:ascii="Arial" w:hAnsi="Arial"/>
          <w:snapToGrid/>
          <w:color w:val="auto"/>
          <w:lang w:val="es-ES"/>
        </w:rPr>
        <w:lastRenderedPageBreak/>
        <w:t>En noviembre del año en curso, el IPM se situó en 52.9 puntos con datos sin ajuste estacional, lo que implicó un aumento anual de 2.4 puntos.</w:t>
      </w:r>
    </w:p>
    <w:p w14:paraId="54BD9E74" w14:textId="77CD4198"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DA117B">
        <w:rPr>
          <w:b/>
          <w:smallCaps/>
          <w:sz w:val="22"/>
        </w:rPr>
        <w:t xml:space="preserve">a </w:t>
      </w:r>
      <w:r w:rsidR="00B808D4">
        <w:rPr>
          <w:b/>
          <w:smallCaps/>
          <w:sz w:val="22"/>
        </w:rPr>
        <w:t>noviembre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145E0C0F" w:rsidR="0007670F" w:rsidRDefault="0037383A" w:rsidP="001B5CA7">
      <w:pPr>
        <w:widowControl w:val="0"/>
        <w:spacing w:after="20"/>
        <w:jc w:val="center"/>
        <w:rPr>
          <w:b/>
          <w:smallCaps/>
          <w:sz w:val="20"/>
          <w:szCs w:val="20"/>
        </w:rPr>
      </w:pPr>
      <w:r>
        <w:rPr>
          <w:noProof/>
        </w:rPr>
        <w:drawing>
          <wp:inline distT="0" distB="0" distL="0" distR="0" wp14:anchorId="770159F0" wp14:editId="09E438C3">
            <wp:extent cx="4320000" cy="2495098"/>
            <wp:effectExtent l="0" t="0" r="4445" b="63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17EF07D5" w:rsidR="004E4C79" w:rsidRPr="00E8398E" w:rsidRDefault="0023445B" w:rsidP="006A12EC">
      <w:pPr>
        <w:pStyle w:val="p0"/>
        <w:keepLines w:val="0"/>
        <w:spacing w:before="300"/>
        <w:rPr>
          <w:rFonts w:ascii="Arial" w:hAnsi="Arial"/>
          <w:snapToGrid/>
          <w:color w:val="auto"/>
          <w:lang w:val="es-ES"/>
        </w:rPr>
      </w:pPr>
      <w:r w:rsidRPr="0023445B">
        <w:rPr>
          <w:rFonts w:ascii="Arial" w:hAnsi="Arial"/>
          <w:snapToGrid/>
          <w:color w:val="auto"/>
          <w:lang w:val="es-ES"/>
        </w:rPr>
        <w:t>Con cifras originales, en el décimo primer mes de 2021 los cinco rubros que conforman el IPM registraron avances anuales.</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5E9D570C" w:rsidR="0007670F" w:rsidRPr="005B0949" w:rsidRDefault="00B808D4" w:rsidP="00A57C9A">
            <w:pPr>
              <w:widowControl w:val="0"/>
              <w:spacing w:before="40" w:after="40" w:line="240" w:lineRule="atLeast"/>
              <w:jc w:val="center"/>
              <w:rPr>
                <w:sz w:val="18"/>
                <w:szCs w:val="18"/>
              </w:rPr>
            </w:pPr>
            <w:r>
              <w:rPr>
                <w:sz w:val="18"/>
                <w:szCs w:val="18"/>
              </w:rPr>
              <w:t>Noviembre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B808D4" w:rsidRPr="005B0949" w14:paraId="5C0AB6F6" w14:textId="77777777" w:rsidTr="00B808D4">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B808D4" w:rsidRPr="005B0949" w:rsidRDefault="00B808D4" w:rsidP="00B808D4">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03B223B5" w:rsidR="00B808D4" w:rsidRPr="00B808D4" w:rsidRDefault="00B808D4" w:rsidP="00B808D4">
            <w:pPr>
              <w:tabs>
                <w:tab w:val="decimal" w:pos="594"/>
              </w:tabs>
              <w:jc w:val="left"/>
              <w:rPr>
                <w:b/>
                <w:bCs/>
                <w:color w:val="000000"/>
                <w:sz w:val="18"/>
                <w:szCs w:val="18"/>
              </w:rPr>
            </w:pPr>
            <w:r w:rsidRPr="00B808D4">
              <w:rPr>
                <w:b/>
                <w:bCs/>
                <w:color w:val="000000"/>
                <w:sz w:val="18"/>
                <w:szCs w:val="18"/>
              </w:rPr>
              <w:t>50.5</w:t>
            </w:r>
          </w:p>
        </w:tc>
        <w:tc>
          <w:tcPr>
            <w:tcW w:w="1225" w:type="dxa"/>
            <w:tcBorders>
              <w:top w:val="single" w:sz="6" w:space="0" w:color="404040"/>
              <w:right w:val="single" w:sz="6" w:space="0" w:color="404040"/>
            </w:tcBorders>
            <w:vAlign w:val="center"/>
          </w:tcPr>
          <w:p w14:paraId="6576A907" w14:textId="641096F7" w:rsidR="00B808D4" w:rsidRPr="00B808D4" w:rsidRDefault="00B808D4" w:rsidP="00B808D4">
            <w:pPr>
              <w:tabs>
                <w:tab w:val="decimal" w:pos="536"/>
              </w:tabs>
              <w:jc w:val="left"/>
              <w:rPr>
                <w:b/>
                <w:bCs/>
                <w:color w:val="000000"/>
                <w:sz w:val="18"/>
                <w:szCs w:val="18"/>
              </w:rPr>
            </w:pPr>
            <w:r w:rsidRPr="00B808D4">
              <w:rPr>
                <w:b/>
                <w:bCs/>
                <w:color w:val="000000"/>
                <w:sz w:val="18"/>
                <w:szCs w:val="18"/>
              </w:rPr>
              <w:t>52.9</w:t>
            </w:r>
          </w:p>
        </w:tc>
        <w:tc>
          <w:tcPr>
            <w:tcW w:w="1225" w:type="dxa"/>
            <w:tcBorders>
              <w:top w:val="single" w:sz="6" w:space="0" w:color="404040"/>
              <w:right w:val="single" w:sz="6" w:space="0" w:color="404040"/>
            </w:tcBorders>
            <w:vAlign w:val="center"/>
          </w:tcPr>
          <w:p w14:paraId="143F50C8" w14:textId="6B7C751E" w:rsidR="00B808D4" w:rsidRPr="00B808D4" w:rsidRDefault="00B808D4" w:rsidP="00B808D4">
            <w:pPr>
              <w:tabs>
                <w:tab w:val="decimal" w:pos="528"/>
              </w:tabs>
              <w:jc w:val="left"/>
              <w:rPr>
                <w:b/>
                <w:bCs/>
                <w:color w:val="000000"/>
                <w:sz w:val="18"/>
                <w:szCs w:val="18"/>
              </w:rPr>
            </w:pPr>
            <w:r w:rsidRPr="00B808D4">
              <w:rPr>
                <w:b/>
                <w:bCs/>
                <w:color w:val="000000"/>
                <w:sz w:val="18"/>
                <w:szCs w:val="18"/>
              </w:rPr>
              <w:t>2.4</w:t>
            </w:r>
          </w:p>
        </w:tc>
      </w:tr>
      <w:tr w:rsidR="00B808D4" w:rsidRPr="005B0949" w14:paraId="73010FEF" w14:textId="77777777" w:rsidTr="00B808D4">
        <w:trPr>
          <w:cantSplit/>
          <w:trHeight w:val="20"/>
          <w:jc w:val="center"/>
        </w:trPr>
        <w:tc>
          <w:tcPr>
            <w:tcW w:w="5092" w:type="dxa"/>
            <w:tcBorders>
              <w:left w:val="single" w:sz="6" w:space="0" w:color="404040"/>
              <w:right w:val="single" w:sz="6" w:space="0" w:color="404040"/>
            </w:tcBorders>
            <w:vAlign w:val="center"/>
          </w:tcPr>
          <w:p w14:paraId="2219DEF3" w14:textId="77777777" w:rsidR="00B808D4" w:rsidRPr="005B0949" w:rsidRDefault="00B808D4" w:rsidP="00B808D4">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20A5F59D" w:rsidR="00B808D4" w:rsidRPr="00B808D4" w:rsidRDefault="00B808D4" w:rsidP="00B808D4">
            <w:pPr>
              <w:tabs>
                <w:tab w:val="decimal" w:pos="594"/>
              </w:tabs>
              <w:jc w:val="left"/>
              <w:rPr>
                <w:color w:val="000000"/>
                <w:sz w:val="18"/>
                <w:szCs w:val="18"/>
              </w:rPr>
            </w:pPr>
            <w:r w:rsidRPr="00B808D4">
              <w:rPr>
                <w:color w:val="000000"/>
                <w:sz w:val="18"/>
                <w:szCs w:val="18"/>
              </w:rPr>
              <w:t>51.3</w:t>
            </w:r>
          </w:p>
        </w:tc>
        <w:tc>
          <w:tcPr>
            <w:tcW w:w="1225" w:type="dxa"/>
            <w:tcBorders>
              <w:right w:val="single" w:sz="6" w:space="0" w:color="404040"/>
            </w:tcBorders>
            <w:vAlign w:val="center"/>
          </w:tcPr>
          <w:p w14:paraId="49D1DA46" w14:textId="19CC494D" w:rsidR="00B808D4" w:rsidRPr="00B808D4" w:rsidRDefault="00B808D4" w:rsidP="00B808D4">
            <w:pPr>
              <w:tabs>
                <w:tab w:val="decimal" w:pos="536"/>
              </w:tabs>
              <w:jc w:val="left"/>
              <w:rPr>
                <w:color w:val="000000"/>
                <w:sz w:val="18"/>
                <w:szCs w:val="18"/>
              </w:rPr>
            </w:pPr>
            <w:r w:rsidRPr="00B808D4">
              <w:rPr>
                <w:color w:val="000000"/>
                <w:sz w:val="18"/>
                <w:szCs w:val="18"/>
              </w:rPr>
              <w:t>54.3</w:t>
            </w:r>
          </w:p>
        </w:tc>
        <w:tc>
          <w:tcPr>
            <w:tcW w:w="1225" w:type="dxa"/>
            <w:tcBorders>
              <w:right w:val="single" w:sz="6" w:space="0" w:color="404040"/>
            </w:tcBorders>
            <w:vAlign w:val="center"/>
          </w:tcPr>
          <w:p w14:paraId="12AF87FF" w14:textId="4D24CA77" w:rsidR="00B808D4" w:rsidRPr="00B808D4" w:rsidRDefault="00B808D4" w:rsidP="00B808D4">
            <w:pPr>
              <w:tabs>
                <w:tab w:val="decimal" w:pos="528"/>
              </w:tabs>
              <w:jc w:val="left"/>
              <w:rPr>
                <w:color w:val="000000"/>
                <w:sz w:val="18"/>
                <w:szCs w:val="18"/>
              </w:rPr>
            </w:pPr>
            <w:r w:rsidRPr="00B808D4">
              <w:rPr>
                <w:color w:val="000000"/>
                <w:sz w:val="18"/>
                <w:szCs w:val="18"/>
              </w:rPr>
              <w:t>3.0</w:t>
            </w:r>
          </w:p>
        </w:tc>
      </w:tr>
      <w:tr w:rsidR="00B808D4" w:rsidRPr="005B0949" w14:paraId="3EFD7D1A" w14:textId="77777777" w:rsidTr="00B808D4">
        <w:trPr>
          <w:cantSplit/>
          <w:trHeight w:val="20"/>
          <w:jc w:val="center"/>
        </w:trPr>
        <w:tc>
          <w:tcPr>
            <w:tcW w:w="5092" w:type="dxa"/>
            <w:tcBorders>
              <w:left w:val="single" w:sz="6" w:space="0" w:color="404040"/>
              <w:right w:val="single" w:sz="6" w:space="0" w:color="404040"/>
            </w:tcBorders>
            <w:vAlign w:val="center"/>
          </w:tcPr>
          <w:p w14:paraId="0ACD3CE9" w14:textId="77777777" w:rsidR="00B808D4" w:rsidRPr="005B0949" w:rsidRDefault="00B808D4" w:rsidP="00B808D4">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1778199D" w:rsidR="00B808D4" w:rsidRPr="00B808D4" w:rsidRDefault="00B808D4" w:rsidP="00B808D4">
            <w:pPr>
              <w:tabs>
                <w:tab w:val="decimal" w:pos="594"/>
              </w:tabs>
              <w:jc w:val="left"/>
              <w:rPr>
                <w:color w:val="000000"/>
                <w:sz w:val="18"/>
                <w:szCs w:val="18"/>
              </w:rPr>
            </w:pPr>
            <w:r w:rsidRPr="00B808D4">
              <w:rPr>
                <w:color w:val="000000"/>
                <w:sz w:val="18"/>
                <w:szCs w:val="18"/>
              </w:rPr>
              <w:t>51.0</w:t>
            </w:r>
          </w:p>
        </w:tc>
        <w:tc>
          <w:tcPr>
            <w:tcW w:w="1225" w:type="dxa"/>
            <w:tcBorders>
              <w:right w:val="single" w:sz="6" w:space="0" w:color="404040"/>
            </w:tcBorders>
            <w:vAlign w:val="center"/>
          </w:tcPr>
          <w:p w14:paraId="544FD5C2" w14:textId="757B6277" w:rsidR="00B808D4" w:rsidRPr="00B808D4" w:rsidRDefault="00B808D4" w:rsidP="00B808D4">
            <w:pPr>
              <w:tabs>
                <w:tab w:val="decimal" w:pos="536"/>
              </w:tabs>
              <w:jc w:val="left"/>
              <w:rPr>
                <w:color w:val="000000"/>
                <w:sz w:val="18"/>
                <w:szCs w:val="18"/>
              </w:rPr>
            </w:pPr>
            <w:r w:rsidRPr="00B808D4">
              <w:rPr>
                <w:color w:val="000000"/>
                <w:sz w:val="18"/>
                <w:szCs w:val="18"/>
              </w:rPr>
              <w:t>53.3</w:t>
            </w:r>
          </w:p>
        </w:tc>
        <w:tc>
          <w:tcPr>
            <w:tcW w:w="1225" w:type="dxa"/>
            <w:tcBorders>
              <w:right w:val="single" w:sz="6" w:space="0" w:color="404040"/>
            </w:tcBorders>
            <w:vAlign w:val="center"/>
          </w:tcPr>
          <w:p w14:paraId="15C844A0" w14:textId="197D658C" w:rsidR="00B808D4" w:rsidRPr="00B808D4" w:rsidRDefault="00B808D4" w:rsidP="00B808D4">
            <w:pPr>
              <w:tabs>
                <w:tab w:val="decimal" w:pos="528"/>
              </w:tabs>
              <w:jc w:val="left"/>
              <w:rPr>
                <w:color w:val="000000"/>
                <w:sz w:val="18"/>
                <w:szCs w:val="18"/>
              </w:rPr>
            </w:pPr>
            <w:r w:rsidRPr="00B808D4">
              <w:rPr>
                <w:color w:val="000000"/>
                <w:sz w:val="18"/>
                <w:szCs w:val="18"/>
              </w:rPr>
              <w:t>2.3</w:t>
            </w:r>
          </w:p>
        </w:tc>
      </w:tr>
      <w:tr w:rsidR="00B808D4" w:rsidRPr="005B0949" w14:paraId="7CE2533C" w14:textId="77777777" w:rsidTr="00B808D4">
        <w:trPr>
          <w:cantSplit/>
          <w:trHeight w:val="20"/>
          <w:jc w:val="center"/>
        </w:trPr>
        <w:tc>
          <w:tcPr>
            <w:tcW w:w="5092" w:type="dxa"/>
            <w:tcBorders>
              <w:left w:val="single" w:sz="6" w:space="0" w:color="404040"/>
              <w:right w:val="single" w:sz="6" w:space="0" w:color="404040"/>
            </w:tcBorders>
            <w:vAlign w:val="center"/>
          </w:tcPr>
          <w:p w14:paraId="1DB51328" w14:textId="77777777" w:rsidR="00B808D4" w:rsidRPr="005B0949" w:rsidRDefault="00B808D4" w:rsidP="00B808D4">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7AAD5824" w:rsidR="00B808D4" w:rsidRPr="00B808D4" w:rsidRDefault="00B808D4" w:rsidP="00B808D4">
            <w:pPr>
              <w:tabs>
                <w:tab w:val="decimal" w:pos="594"/>
              </w:tabs>
              <w:jc w:val="left"/>
              <w:rPr>
                <w:color w:val="000000"/>
                <w:sz w:val="18"/>
                <w:szCs w:val="18"/>
              </w:rPr>
            </w:pPr>
            <w:r w:rsidRPr="00B808D4">
              <w:rPr>
                <w:color w:val="000000"/>
                <w:sz w:val="18"/>
                <w:szCs w:val="18"/>
              </w:rPr>
              <w:t>50.0</w:t>
            </w:r>
          </w:p>
        </w:tc>
        <w:tc>
          <w:tcPr>
            <w:tcW w:w="1225" w:type="dxa"/>
            <w:tcBorders>
              <w:right w:val="single" w:sz="6" w:space="0" w:color="404040"/>
            </w:tcBorders>
            <w:vAlign w:val="center"/>
          </w:tcPr>
          <w:p w14:paraId="69B56E05" w14:textId="671B4454" w:rsidR="00B808D4" w:rsidRPr="00B808D4" w:rsidRDefault="00B808D4" w:rsidP="00B808D4">
            <w:pPr>
              <w:tabs>
                <w:tab w:val="decimal" w:pos="536"/>
              </w:tabs>
              <w:jc w:val="left"/>
              <w:rPr>
                <w:color w:val="000000"/>
                <w:sz w:val="18"/>
                <w:szCs w:val="18"/>
              </w:rPr>
            </w:pPr>
            <w:r w:rsidRPr="00B808D4">
              <w:rPr>
                <w:color w:val="000000"/>
                <w:sz w:val="18"/>
                <w:szCs w:val="18"/>
              </w:rPr>
              <w:t>50.8</w:t>
            </w:r>
          </w:p>
        </w:tc>
        <w:tc>
          <w:tcPr>
            <w:tcW w:w="1225" w:type="dxa"/>
            <w:tcBorders>
              <w:right w:val="single" w:sz="6" w:space="0" w:color="404040"/>
            </w:tcBorders>
            <w:vAlign w:val="center"/>
          </w:tcPr>
          <w:p w14:paraId="704AB3D8" w14:textId="1C19300C" w:rsidR="00B808D4" w:rsidRPr="00B808D4" w:rsidRDefault="00B808D4" w:rsidP="00B808D4">
            <w:pPr>
              <w:tabs>
                <w:tab w:val="decimal" w:pos="528"/>
              </w:tabs>
              <w:jc w:val="left"/>
              <w:rPr>
                <w:color w:val="000000"/>
                <w:sz w:val="18"/>
                <w:szCs w:val="18"/>
              </w:rPr>
            </w:pPr>
            <w:r w:rsidRPr="00B808D4">
              <w:rPr>
                <w:color w:val="000000"/>
                <w:sz w:val="18"/>
                <w:szCs w:val="18"/>
              </w:rPr>
              <w:t>0.8</w:t>
            </w:r>
          </w:p>
        </w:tc>
      </w:tr>
      <w:tr w:rsidR="00B808D4" w:rsidRPr="005B0949" w14:paraId="7C2F41D3" w14:textId="77777777" w:rsidTr="00B808D4">
        <w:trPr>
          <w:cantSplit/>
          <w:trHeight w:val="20"/>
          <w:jc w:val="center"/>
        </w:trPr>
        <w:tc>
          <w:tcPr>
            <w:tcW w:w="5092" w:type="dxa"/>
            <w:tcBorders>
              <w:left w:val="single" w:sz="6" w:space="0" w:color="404040"/>
              <w:right w:val="single" w:sz="6" w:space="0" w:color="404040"/>
            </w:tcBorders>
            <w:vAlign w:val="center"/>
          </w:tcPr>
          <w:p w14:paraId="11A0290C" w14:textId="77777777" w:rsidR="00B808D4" w:rsidRPr="005B0949" w:rsidRDefault="00B808D4" w:rsidP="00B808D4">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0D54F48F" w:rsidR="00B808D4" w:rsidRPr="00B808D4" w:rsidRDefault="00B808D4" w:rsidP="00B808D4">
            <w:pPr>
              <w:tabs>
                <w:tab w:val="decimal" w:pos="594"/>
              </w:tabs>
              <w:jc w:val="left"/>
              <w:rPr>
                <w:color w:val="000000"/>
                <w:sz w:val="18"/>
                <w:szCs w:val="18"/>
              </w:rPr>
            </w:pPr>
            <w:r w:rsidRPr="00B808D4">
              <w:rPr>
                <w:color w:val="000000"/>
                <w:sz w:val="18"/>
                <w:szCs w:val="18"/>
              </w:rPr>
              <w:t>48.0</w:t>
            </w:r>
          </w:p>
        </w:tc>
        <w:tc>
          <w:tcPr>
            <w:tcW w:w="1225" w:type="dxa"/>
            <w:tcBorders>
              <w:right w:val="single" w:sz="6" w:space="0" w:color="404040"/>
            </w:tcBorders>
            <w:vAlign w:val="center"/>
          </w:tcPr>
          <w:p w14:paraId="45BFCFD7" w14:textId="0F36CE45" w:rsidR="00B808D4" w:rsidRPr="00B808D4" w:rsidRDefault="00B808D4" w:rsidP="00B808D4">
            <w:pPr>
              <w:tabs>
                <w:tab w:val="decimal" w:pos="536"/>
              </w:tabs>
              <w:jc w:val="left"/>
              <w:rPr>
                <w:color w:val="000000"/>
                <w:sz w:val="18"/>
                <w:szCs w:val="18"/>
              </w:rPr>
            </w:pPr>
            <w:r w:rsidRPr="00B808D4">
              <w:rPr>
                <w:color w:val="000000"/>
                <w:sz w:val="18"/>
                <w:szCs w:val="18"/>
              </w:rPr>
              <w:t>51.3</w:t>
            </w:r>
          </w:p>
        </w:tc>
        <w:tc>
          <w:tcPr>
            <w:tcW w:w="1225" w:type="dxa"/>
            <w:tcBorders>
              <w:right w:val="single" w:sz="6" w:space="0" w:color="404040"/>
            </w:tcBorders>
            <w:vAlign w:val="center"/>
          </w:tcPr>
          <w:p w14:paraId="6A954970" w14:textId="4493E902" w:rsidR="00B808D4" w:rsidRPr="00B808D4" w:rsidRDefault="00B808D4" w:rsidP="00B808D4">
            <w:pPr>
              <w:tabs>
                <w:tab w:val="decimal" w:pos="528"/>
              </w:tabs>
              <w:jc w:val="left"/>
              <w:rPr>
                <w:color w:val="000000"/>
                <w:sz w:val="18"/>
                <w:szCs w:val="18"/>
              </w:rPr>
            </w:pPr>
            <w:r w:rsidRPr="00B808D4">
              <w:rPr>
                <w:color w:val="000000"/>
                <w:sz w:val="18"/>
                <w:szCs w:val="18"/>
              </w:rPr>
              <w:t>3.3</w:t>
            </w:r>
          </w:p>
        </w:tc>
      </w:tr>
      <w:tr w:rsidR="00B808D4" w:rsidRPr="005B0949" w14:paraId="624EBD59" w14:textId="77777777" w:rsidTr="00B808D4">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B808D4" w:rsidRPr="005B0949" w:rsidRDefault="00B808D4" w:rsidP="00B808D4">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95ED78D" w:rsidR="00B808D4" w:rsidRPr="00B808D4" w:rsidRDefault="00B808D4" w:rsidP="00B808D4">
            <w:pPr>
              <w:tabs>
                <w:tab w:val="decimal" w:pos="594"/>
              </w:tabs>
              <w:jc w:val="left"/>
              <w:rPr>
                <w:color w:val="000000"/>
                <w:sz w:val="18"/>
                <w:szCs w:val="18"/>
              </w:rPr>
            </w:pPr>
            <w:r w:rsidRPr="00B808D4">
              <w:rPr>
                <w:color w:val="000000"/>
                <w:sz w:val="18"/>
                <w:szCs w:val="18"/>
              </w:rPr>
              <w:t>51.8</w:t>
            </w:r>
          </w:p>
        </w:tc>
        <w:tc>
          <w:tcPr>
            <w:tcW w:w="1225" w:type="dxa"/>
            <w:tcBorders>
              <w:bottom w:val="single" w:sz="6" w:space="0" w:color="404040"/>
              <w:right w:val="single" w:sz="6" w:space="0" w:color="404040"/>
            </w:tcBorders>
            <w:vAlign w:val="center"/>
          </w:tcPr>
          <w:p w14:paraId="07E45048" w14:textId="468036A8" w:rsidR="00B808D4" w:rsidRPr="00B808D4" w:rsidRDefault="00B808D4" w:rsidP="00B808D4">
            <w:pPr>
              <w:tabs>
                <w:tab w:val="decimal" w:pos="536"/>
              </w:tabs>
              <w:jc w:val="left"/>
              <w:rPr>
                <w:color w:val="000000"/>
                <w:sz w:val="18"/>
                <w:szCs w:val="18"/>
              </w:rPr>
            </w:pPr>
            <w:r w:rsidRPr="00B808D4">
              <w:rPr>
                <w:color w:val="000000"/>
                <w:sz w:val="18"/>
                <w:szCs w:val="18"/>
              </w:rPr>
              <w:t>54.8</w:t>
            </w:r>
          </w:p>
        </w:tc>
        <w:tc>
          <w:tcPr>
            <w:tcW w:w="1225" w:type="dxa"/>
            <w:tcBorders>
              <w:bottom w:val="single" w:sz="6" w:space="0" w:color="404040"/>
              <w:right w:val="single" w:sz="6" w:space="0" w:color="404040"/>
            </w:tcBorders>
            <w:vAlign w:val="center"/>
          </w:tcPr>
          <w:p w14:paraId="5CE89952" w14:textId="3FBD9D61" w:rsidR="00B808D4" w:rsidRPr="00B808D4" w:rsidRDefault="00B808D4" w:rsidP="00B808D4">
            <w:pPr>
              <w:tabs>
                <w:tab w:val="decimal" w:pos="528"/>
              </w:tabs>
              <w:jc w:val="left"/>
              <w:rPr>
                <w:color w:val="000000"/>
                <w:sz w:val="18"/>
                <w:szCs w:val="18"/>
              </w:rPr>
            </w:pPr>
            <w:r w:rsidRPr="00B808D4">
              <w:rPr>
                <w:color w:val="000000"/>
                <w:sz w:val="18"/>
                <w:szCs w:val="18"/>
              </w:rPr>
              <w:t>2.9</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F492085" w:rsidR="00DC335D" w:rsidRPr="00E8398E" w:rsidRDefault="0023445B" w:rsidP="0023445B">
      <w:pPr>
        <w:pStyle w:val="p0"/>
        <w:spacing w:before="360"/>
        <w:rPr>
          <w:rFonts w:ascii="Arial" w:hAnsi="Arial"/>
          <w:snapToGrid/>
          <w:color w:val="auto"/>
          <w:lang w:val="es-ES"/>
        </w:rPr>
      </w:pPr>
      <w:r w:rsidRPr="0023445B">
        <w:rPr>
          <w:rFonts w:ascii="Arial" w:hAnsi="Arial"/>
          <w:snapToGrid/>
          <w:color w:val="auto"/>
          <w:lang w:val="es-ES"/>
        </w:rPr>
        <w:t xml:space="preserve">Por grupos de subsectores de actividad económica del IPM, en el mes que se reporta el agregado de Alimentos, bebidas y tabaco mostró una reducción anual de 0.6 puntos con datos originales; el de Derivados del petróleo y del carbón, industria química, del plástico y del hule se incrementó 4 puntos; el de Minerales no metálicos y metálicas básicas creció 1 punto; el de Equipo de computación, accesorios electrónicos y aparatos eléctricos disminuyó 0.2 puntos; el de Equipo de transporte </w:t>
      </w:r>
      <w:r w:rsidR="00B5613E">
        <w:rPr>
          <w:rFonts w:ascii="Arial" w:hAnsi="Arial"/>
          <w:snapToGrid/>
          <w:color w:val="auto"/>
          <w:lang w:val="es-ES"/>
        </w:rPr>
        <w:t>subió</w:t>
      </w:r>
      <w:r w:rsidRPr="0023445B">
        <w:rPr>
          <w:rFonts w:ascii="Arial" w:hAnsi="Arial"/>
          <w:snapToGrid/>
          <w:color w:val="auto"/>
          <w:lang w:val="es-ES"/>
        </w:rPr>
        <w:t xml:space="preserve"> 4.2 puntos; el de Productos metálicos, maquinaria, equipo y muebles presentó un alza de 1.8 puntos</w:t>
      </w:r>
      <w:r w:rsidR="00793867">
        <w:rPr>
          <w:rFonts w:ascii="Arial" w:hAnsi="Arial"/>
          <w:snapToGrid/>
          <w:color w:val="auto"/>
          <w:lang w:val="es-ES"/>
        </w:rPr>
        <w:t>,</w:t>
      </w:r>
      <w:r w:rsidRPr="0023445B">
        <w:rPr>
          <w:rFonts w:ascii="Arial" w:hAnsi="Arial"/>
          <w:snapToGrid/>
          <w:color w:val="auto"/>
          <w:lang w:val="es-ES"/>
        </w:rPr>
        <w:t xml:space="preserve"> y el de Textiles, prendas de vestir, cuero y piel, madera, papel y otras aumentó 2.2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786EE5DA" w:rsidR="00164039" w:rsidRPr="005B0949" w:rsidRDefault="00B808D4" w:rsidP="00133C48">
            <w:pPr>
              <w:keepNext/>
              <w:keepLines/>
              <w:spacing w:before="40" w:after="40" w:line="240" w:lineRule="exact"/>
              <w:jc w:val="center"/>
              <w:rPr>
                <w:sz w:val="18"/>
                <w:szCs w:val="18"/>
              </w:rPr>
            </w:pPr>
            <w:r>
              <w:rPr>
                <w:sz w:val="18"/>
                <w:szCs w:val="18"/>
              </w:rPr>
              <w:t>Noviembre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B808D4" w:rsidRPr="005B0949" w14:paraId="0D2B584E" w14:textId="77777777" w:rsidTr="00B808D4">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B808D4" w:rsidRPr="005B0949" w:rsidRDefault="00B808D4" w:rsidP="00B808D4">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10E02B37" w:rsidR="00B808D4" w:rsidRPr="000E7D75" w:rsidRDefault="00B808D4" w:rsidP="00B808D4">
            <w:pPr>
              <w:tabs>
                <w:tab w:val="decimal" w:pos="414"/>
              </w:tabs>
              <w:jc w:val="left"/>
              <w:rPr>
                <w:b/>
                <w:bCs/>
                <w:color w:val="000000"/>
                <w:sz w:val="18"/>
                <w:szCs w:val="18"/>
              </w:rPr>
            </w:pPr>
            <w:r>
              <w:rPr>
                <w:b/>
                <w:bCs/>
                <w:color w:val="000000"/>
                <w:sz w:val="18"/>
                <w:szCs w:val="18"/>
              </w:rPr>
              <w:t>50.5</w:t>
            </w:r>
          </w:p>
        </w:tc>
        <w:tc>
          <w:tcPr>
            <w:tcW w:w="505" w:type="pct"/>
            <w:tcBorders>
              <w:top w:val="single" w:sz="6" w:space="0" w:color="404040"/>
              <w:right w:val="single" w:sz="6" w:space="0" w:color="404040"/>
            </w:tcBorders>
            <w:vAlign w:val="center"/>
          </w:tcPr>
          <w:p w14:paraId="73DB042F" w14:textId="65378808" w:rsidR="00B808D4" w:rsidRPr="000E7D75" w:rsidRDefault="00B808D4" w:rsidP="00B808D4">
            <w:pPr>
              <w:tabs>
                <w:tab w:val="decimal" w:pos="368"/>
              </w:tabs>
              <w:jc w:val="left"/>
              <w:rPr>
                <w:b/>
                <w:bCs/>
                <w:color w:val="000000"/>
                <w:sz w:val="18"/>
                <w:szCs w:val="18"/>
              </w:rPr>
            </w:pPr>
            <w:r>
              <w:rPr>
                <w:b/>
                <w:bCs/>
                <w:color w:val="000000"/>
                <w:sz w:val="18"/>
                <w:szCs w:val="18"/>
              </w:rPr>
              <w:t>52.9</w:t>
            </w:r>
          </w:p>
        </w:tc>
        <w:tc>
          <w:tcPr>
            <w:tcW w:w="625" w:type="pct"/>
            <w:tcBorders>
              <w:top w:val="single" w:sz="6" w:space="0" w:color="404040"/>
              <w:right w:val="single" w:sz="6" w:space="0" w:color="404040"/>
            </w:tcBorders>
            <w:vAlign w:val="center"/>
          </w:tcPr>
          <w:p w14:paraId="343C6CEC" w14:textId="78AB426A" w:rsidR="00B808D4" w:rsidRPr="000E7D75" w:rsidRDefault="00B808D4" w:rsidP="00B808D4">
            <w:pPr>
              <w:tabs>
                <w:tab w:val="decimal" w:pos="525"/>
              </w:tabs>
              <w:jc w:val="left"/>
              <w:rPr>
                <w:b/>
                <w:bCs/>
                <w:sz w:val="18"/>
                <w:szCs w:val="18"/>
              </w:rPr>
            </w:pPr>
            <w:r>
              <w:rPr>
                <w:b/>
                <w:bCs/>
                <w:color w:val="000000"/>
                <w:sz w:val="18"/>
                <w:szCs w:val="18"/>
              </w:rPr>
              <w:t>2.4</w:t>
            </w:r>
          </w:p>
        </w:tc>
      </w:tr>
      <w:tr w:rsidR="00B808D4" w:rsidRPr="005B0949" w14:paraId="66F8C639" w14:textId="77777777" w:rsidTr="00B808D4">
        <w:trPr>
          <w:cantSplit/>
          <w:trHeight w:val="20"/>
          <w:jc w:val="center"/>
        </w:trPr>
        <w:tc>
          <w:tcPr>
            <w:tcW w:w="3364" w:type="pct"/>
            <w:tcBorders>
              <w:left w:val="single" w:sz="6" w:space="0" w:color="404040"/>
              <w:right w:val="single" w:sz="6" w:space="0" w:color="404040"/>
            </w:tcBorders>
            <w:vAlign w:val="bottom"/>
          </w:tcPr>
          <w:p w14:paraId="52E74F26" w14:textId="77777777" w:rsidR="00B808D4" w:rsidRPr="005B0949" w:rsidRDefault="00B808D4" w:rsidP="00B808D4">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2B519935" w:rsidR="00B808D4" w:rsidRPr="000E7D75" w:rsidRDefault="00B808D4" w:rsidP="00B808D4">
            <w:pPr>
              <w:tabs>
                <w:tab w:val="decimal" w:pos="414"/>
              </w:tabs>
              <w:jc w:val="left"/>
              <w:rPr>
                <w:color w:val="000000"/>
                <w:sz w:val="18"/>
                <w:szCs w:val="18"/>
              </w:rPr>
            </w:pPr>
            <w:r>
              <w:rPr>
                <w:color w:val="000000"/>
                <w:sz w:val="18"/>
                <w:szCs w:val="18"/>
              </w:rPr>
              <w:t>51.2</w:t>
            </w:r>
          </w:p>
        </w:tc>
        <w:tc>
          <w:tcPr>
            <w:tcW w:w="505" w:type="pct"/>
            <w:tcBorders>
              <w:right w:val="single" w:sz="6" w:space="0" w:color="404040"/>
            </w:tcBorders>
            <w:vAlign w:val="center"/>
          </w:tcPr>
          <w:p w14:paraId="7FF84BA9" w14:textId="6C878FC3" w:rsidR="00B808D4" w:rsidRPr="000E7D75" w:rsidRDefault="00B808D4" w:rsidP="00B808D4">
            <w:pPr>
              <w:tabs>
                <w:tab w:val="decimal" w:pos="368"/>
              </w:tabs>
              <w:jc w:val="left"/>
              <w:rPr>
                <w:color w:val="000000"/>
                <w:sz w:val="18"/>
                <w:szCs w:val="18"/>
              </w:rPr>
            </w:pPr>
            <w:r>
              <w:rPr>
                <w:color w:val="000000"/>
                <w:sz w:val="18"/>
                <w:szCs w:val="18"/>
              </w:rPr>
              <w:t>50.6</w:t>
            </w:r>
          </w:p>
        </w:tc>
        <w:tc>
          <w:tcPr>
            <w:tcW w:w="625" w:type="pct"/>
            <w:tcBorders>
              <w:right w:val="single" w:sz="6" w:space="0" w:color="404040"/>
            </w:tcBorders>
            <w:vAlign w:val="center"/>
          </w:tcPr>
          <w:p w14:paraId="737B9464" w14:textId="1514768E" w:rsidR="00B808D4" w:rsidRPr="000E7D75" w:rsidRDefault="00B808D4" w:rsidP="00B808D4">
            <w:pPr>
              <w:tabs>
                <w:tab w:val="left" w:pos="192"/>
                <w:tab w:val="decimal" w:pos="525"/>
              </w:tabs>
              <w:jc w:val="left"/>
              <w:rPr>
                <w:sz w:val="18"/>
                <w:szCs w:val="18"/>
              </w:rPr>
            </w:pPr>
            <w:r>
              <w:rPr>
                <w:color w:val="000000"/>
                <w:sz w:val="18"/>
                <w:szCs w:val="18"/>
              </w:rPr>
              <w:tab/>
              <w:t>(-)</w:t>
            </w:r>
            <w:r>
              <w:rPr>
                <w:color w:val="000000"/>
                <w:sz w:val="18"/>
                <w:szCs w:val="18"/>
              </w:rPr>
              <w:tab/>
              <w:t>0.6</w:t>
            </w:r>
          </w:p>
        </w:tc>
      </w:tr>
      <w:tr w:rsidR="00B808D4" w:rsidRPr="005B0949" w14:paraId="25039AF4" w14:textId="77777777" w:rsidTr="00B808D4">
        <w:trPr>
          <w:cantSplit/>
          <w:trHeight w:val="20"/>
          <w:jc w:val="center"/>
        </w:trPr>
        <w:tc>
          <w:tcPr>
            <w:tcW w:w="3364" w:type="pct"/>
            <w:tcBorders>
              <w:left w:val="single" w:sz="6" w:space="0" w:color="404040"/>
              <w:right w:val="single" w:sz="6" w:space="0" w:color="404040"/>
            </w:tcBorders>
            <w:vAlign w:val="bottom"/>
          </w:tcPr>
          <w:p w14:paraId="70D96952" w14:textId="77777777" w:rsidR="00B808D4" w:rsidRPr="005B0949" w:rsidRDefault="00B808D4" w:rsidP="00B808D4">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17ABD5C" w:rsidR="00B808D4" w:rsidRPr="000E7D75" w:rsidRDefault="00B808D4" w:rsidP="00B808D4">
            <w:pPr>
              <w:tabs>
                <w:tab w:val="decimal" w:pos="414"/>
              </w:tabs>
              <w:jc w:val="left"/>
              <w:rPr>
                <w:color w:val="000000"/>
                <w:sz w:val="18"/>
                <w:szCs w:val="18"/>
              </w:rPr>
            </w:pPr>
            <w:r>
              <w:rPr>
                <w:color w:val="000000"/>
                <w:sz w:val="18"/>
                <w:szCs w:val="18"/>
              </w:rPr>
              <w:t>50.8</w:t>
            </w:r>
          </w:p>
        </w:tc>
        <w:tc>
          <w:tcPr>
            <w:tcW w:w="505" w:type="pct"/>
            <w:tcBorders>
              <w:right w:val="single" w:sz="6" w:space="0" w:color="404040"/>
            </w:tcBorders>
            <w:vAlign w:val="center"/>
          </w:tcPr>
          <w:p w14:paraId="287977B5" w14:textId="3C0F5AE0" w:rsidR="00B808D4" w:rsidRPr="000E7D75" w:rsidRDefault="00B808D4" w:rsidP="00B808D4">
            <w:pPr>
              <w:tabs>
                <w:tab w:val="decimal" w:pos="368"/>
              </w:tabs>
              <w:jc w:val="left"/>
              <w:rPr>
                <w:color w:val="000000"/>
                <w:sz w:val="18"/>
                <w:szCs w:val="18"/>
              </w:rPr>
            </w:pPr>
            <w:r>
              <w:rPr>
                <w:color w:val="000000"/>
                <w:sz w:val="18"/>
                <w:szCs w:val="18"/>
              </w:rPr>
              <w:t>54.8</w:t>
            </w:r>
          </w:p>
        </w:tc>
        <w:tc>
          <w:tcPr>
            <w:tcW w:w="625" w:type="pct"/>
            <w:tcBorders>
              <w:right w:val="single" w:sz="6" w:space="0" w:color="404040"/>
            </w:tcBorders>
            <w:vAlign w:val="center"/>
          </w:tcPr>
          <w:p w14:paraId="56F235B7" w14:textId="7F991813" w:rsidR="00B808D4" w:rsidRPr="000E7D75" w:rsidRDefault="00B808D4" w:rsidP="00B808D4">
            <w:pPr>
              <w:tabs>
                <w:tab w:val="decimal" w:pos="525"/>
              </w:tabs>
              <w:jc w:val="left"/>
              <w:rPr>
                <w:sz w:val="18"/>
                <w:szCs w:val="18"/>
              </w:rPr>
            </w:pPr>
            <w:r>
              <w:rPr>
                <w:color w:val="000000"/>
                <w:sz w:val="18"/>
                <w:szCs w:val="18"/>
              </w:rPr>
              <w:t>4.0</w:t>
            </w:r>
          </w:p>
        </w:tc>
      </w:tr>
      <w:tr w:rsidR="00B808D4" w:rsidRPr="005B0949" w14:paraId="1D6AAD26" w14:textId="77777777" w:rsidTr="00B808D4">
        <w:trPr>
          <w:cantSplit/>
          <w:trHeight w:val="20"/>
          <w:jc w:val="center"/>
        </w:trPr>
        <w:tc>
          <w:tcPr>
            <w:tcW w:w="3364" w:type="pct"/>
            <w:tcBorders>
              <w:left w:val="single" w:sz="6" w:space="0" w:color="404040"/>
              <w:right w:val="single" w:sz="6" w:space="0" w:color="404040"/>
            </w:tcBorders>
            <w:vAlign w:val="bottom"/>
          </w:tcPr>
          <w:p w14:paraId="165C4495" w14:textId="77777777" w:rsidR="00B808D4" w:rsidRPr="005B0949" w:rsidRDefault="00B808D4" w:rsidP="00B808D4">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687BA48D" w:rsidR="00B808D4" w:rsidRPr="000E7D75" w:rsidRDefault="00B808D4" w:rsidP="00B808D4">
            <w:pPr>
              <w:tabs>
                <w:tab w:val="decimal" w:pos="414"/>
              </w:tabs>
              <w:jc w:val="left"/>
              <w:rPr>
                <w:color w:val="000000"/>
                <w:sz w:val="18"/>
                <w:szCs w:val="18"/>
              </w:rPr>
            </w:pPr>
            <w:r>
              <w:rPr>
                <w:color w:val="000000"/>
                <w:sz w:val="18"/>
                <w:szCs w:val="18"/>
              </w:rPr>
              <w:t>50.4</w:t>
            </w:r>
          </w:p>
        </w:tc>
        <w:tc>
          <w:tcPr>
            <w:tcW w:w="505" w:type="pct"/>
            <w:tcBorders>
              <w:right w:val="single" w:sz="6" w:space="0" w:color="404040"/>
            </w:tcBorders>
            <w:vAlign w:val="center"/>
          </w:tcPr>
          <w:p w14:paraId="11A70554" w14:textId="308EB671" w:rsidR="00B808D4" w:rsidRPr="000E7D75" w:rsidRDefault="00B808D4" w:rsidP="00B808D4">
            <w:pPr>
              <w:tabs>
                <w:tab w:val="decimal" w:pos="368"/>
              </w:tabs>
              <w:jc w:val="left"/>
              <w:rPr>
                <w:color w:val="000000"/>
                <w:sz w:val="18"/>
                <w:szCs w:val="18"/>
              </w:rPr>
            </w:pPr>
            <w:r>
              <w:rPr>
                <w:color w:val="000000"/>
                <w:sz w:val="18"/>
                <w:szCs w:val="18"/>
              </w:rPr>
              <w:t>51.4</w:t>
            </w:r>
          </w:p>
        </w:tc>
        <w:tc>
          <w:tcPr>
            <w:tcW w:w="625" w:type="pct"/>
            <w:tcBorders>
              <w:right w:val="single" w:sz="6" w:space="0" w:color="404040"/>
            </w:tcBorders>
            <w:vAlign w:val="center"/>
          </w:tcPr>
          <w:p w14:paraId="4F843178" w14:textId="234D1658" w:rsidR="00B808D4" w:rsidRPr="000E7D75" w:rsidRDefault="00B808D4" w:rsidP="00B808D4">
            <w:pPr>
              <w:tabs>
                <w:tab w:val="decimal" w:pos="525"/>
              </w:tabs>
              <w:jc w:val="left"/>
              <w:rPr>
                <w:sz w:val="18"/>
                <w:szCs w:val="18"/>
              </w:rPr>
            </w:pPr>
            <w:r>
              <w:rPr>
                <w:color w:val="000000"/>
                <w:sz w:val="18"/>
                <w:szCs w:val="18"/>
              </w:rPr>
              <w:t>1.0</w:t>
            </w:r>
          </w:p>
        </w:tc>
      </w:tr>
      <w:tr w:rsidR="00B808D4" w:rsidRPr="005B0949" w14:paraId="6FEF3963" w14:textId="77777777" w:rsidTr="00B808D4">
        <w:trPr>
          <w:cantSplit/>
          <w:trHeight w:val="20"/>
          <w:jc w:val="center"/>
        </w:trPr>
        <w:tc>
          <w:tcPr>
            <w:tcW w:w="3364" w:type="pct"/>
            <w:tcBorders>
              <w:left w:val="single" w:sz="6" w:space="0" w:color="404040"/>
              <w:right w:val="single" w:sz="6" w:space="0" w:color="404040"/>
            </w:tcBorders>
            <w:vAlign w:val="bottom"/>
          </w:tcPr>
          <w:p w14:paraId="20815B81" w14:textId="77777777" w:rsidR="00B808D4" w:rsidRPr="005B0949" w:rsidRDefault="00B808D4" w:rsidP="00B808D4">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5851892F" w:rsidR="00B808D4" w:rsidRPr="000E7D75" w:rsidRDefault="00B808D4" w:rsidP="00B808D4">
            <w:pPr>
              <w:tabs>
                <w:tab w:val="decimal" w:pos="414"/>
              </w:tabs>
              <w:jc w:val="left"/>
              <w:rPr>
                <w:color w:val="000000"/>
                <w:sz w:val="18"/>
                <w:szCs w:val="18"/>
              </w:rPr>
            </w:pPr>
            <w:r>
              <w:rPr>
                <w:color w:val="000000"/>
                <w:sz w:val="18"/>
                <w:szCs w:val="18"/>
              </w:rPr>
              <w:t>51.6</w:t>
            </w:r>
          </w:p>
        </w:tc>
        <w:tc>
          <w:tcPr>
            <w:tcW w:w="505" w:type="pct"/>
            <w:tcBorders>
              <w:right w:val="single" w:sz="6" w:space="0" w:color="404040"/>
            </w:tcBorders>
            <w:vAlign w:val="center"/>
          </w:tcPr>
          <w:p w14:paraId="2546ECC4" w14:textId="2A1FDD01" w:rsidR="00B808D4" w:rsidRPr="000E7D75" w:rsidRDefault="00B808D4" w:rsidP="00B808D4">
            <w:pPr>
              <w:tabs>
                <w:tab w:val="decimal" w:pos="368"/>
              </w:tabs>
              <w:jc w:val="left"/>
              <w:rPr>
                <w:color w:val="000000"/>
                <w:sz w:val="18"/>
                <w:szCs w:val="18"/>
              </w:rPr>
            </w:pPr>
            <w:r>
              <w:rPr>
                <w:color w:val="000000"/>
                <w:sz w:val="18"/>
                <w:szCs w:val="18"/>
              </w:rPr>
              <w:t>51.4</w:t>
            </w:r>
          </w:p>
        </w:tc>
        <w:tc>
          <w:tcPr>
            <w:tcW w:w="625" w:type="pct"/>
            <w:tcBorders>
              <w:right w:val="single" w:sz="6" w:space="0" w:color="404040"/>
            </w:tcBorders>
            <w:vAlign w:val="center"/>
          </w:tcPr>
          <w:p w14:paraId="2CF5E216" w14:textId="36B7EB61" w:rsidR="00B808D4" w:rsidRPr="000E7D75" w:rsidRDefault="00B808D4" w:rsidP="00B808D4">
            <w:pPr>
              <w:tabs>
                <w:tab w:val="left" w:pos="192"/>
                <w:tab w:val="decimal" w:pos="525"/>
              </w:tabs>
              <w:jc w:val="left"/>
              <w:rPr>
                <w:sz w:val="18"/>
                <w:szCs w:val="18"/>
              </w:rPr>
            </w:pPr>
            <w:r>
              <w:rPr>
                <w:color w:val="000000"/>
                <w:sz w:val="18"/>
                <w:szCs w:val="18"/>
              </w:rPr>
              <w:tab/>
              <w:t>(-)</w:t>
            </w:r>
            <w:r>
              <w:rPr>
                <w:color w:val="000000"/>
                <w:sz w:val="18"/>
                <w:szCs w:val="18"/>
              </w:rPr>
              <w:tab/>
              <w:t>0.2</w:t>
            </w:r>
          </w:p>
        </w:tc>
      </w:tr>
      <w:tr w:rsidR="00B808D4" w:rsidRPr="005B0949" w14:paraId="5625FF51" w14:textId="77777777" w:rsidTr="00B808D4">
        <w:trPr>
          <w:cantSplit/>
          <w:trHeight w:val="20"/>
          <w:jc w:val="center"/>
        </w:trPr>
        <w:tc>
          <w:tcPr>
            <w:tcW w:w="3364" w:type="pct"/>
            <w:tcBorders>
              <w:left w:val="single" w:sz="6" w:space="0" w:color="404040"/>
              <w:right w:val="single" w:sz="6" w:space="0" w:color="404040"/>
            </w:tcBorders>
            <w:vAlign w:val="bottom"/>
          </w:tcPr>
          <w:p w14:paraId="47796B2C" w14:textId="77777777" w:rsidR="00B808D4" w:rsidRPr="005B0949" w:rsidRDefault="00B808D4" w:rsidP="00B808D4">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6C0759C3" w:rsidR="00B808D4" w:rsidRPr="000E7D75" w:rsidRDefault="00B808D4" w:rsidP="00B808D4">
            <w:pPr>
              <w:tabs>
                <w:tab w:val="decimal" w:pos="414"/>
              </w:tabs>
              <w:jc w:val="left"/>
              <w:rPr>
                <w:color w:val="000000"/>
                <w:sz w:val="18"/>
                <w:szCs w:val="18"/>
              </w:rPr>
            </w:pPr>
            <w:r>
              <w:rPr>
                <w:color w:val="000000"/>
                <w:sz w:val="18"/>
                <w:szCs w:val="18"/>
              </w:rPr>
              <w:t>49.6</w:t>
            </w:r>
          </w:p>
        </w:tc>
        <w:tc>
          <w:tcPr>
            <w:tcW w:w="505" w:type="pct"/>
            <w:tcBorders>
              <w:right w:val="single" w:sz="6" w:space="0" w:color="404040"/>
            </w:tcBorders>
            <w:vAlign w:val="center"/>
          </w:tcPr>
          <w:p w14:paraId="6CA3F152" w14:textId="5F4A3C4C" w:rsidR="00B808D4" w:rsidRPr="000E7D75" w:rsidRDefault="00B808D4" w:rsidP="00B808D4">
            <w:pPr>
              <w:tabs>
                <w:tab w:val="decimal" w:pos="368"/>
              </w:tabs>
              <w:jc w:val="left"/>
              <w:rPr>
                <w:color w:val="000000"/>
                <w:sz w:val="18"/>
                <w:szCs w:val="18"/>
              </w:rPr>
            </w:pPr>
            <w:r>
              <w:rPr>
                <w:color w:val="000000"/>
                <w:sz w:val="18"/>
                <w:szCs w:val="18"/>
              </w:rPr>
              <w:t>53.8</w:t>
            </w:r>
          </w:p>
        </w:tc>
        <w:tc>
          <w:tcPr>
            <w:tcW w:w="625" w:type="pct"/>
            <w:tcBorders>
              <w:right w:val="single" w:sz="6" w:space="0" w:color="404040"/>
            </w:tcBorders>
            <w:vAlign w:val="center"/>
          </w:tcPr>
          <w:p w14:paraId="686DC4DB" w14:textId="74691A94" w:rsidR="00B808D4" w:rsidRPr="000E7D75" w:rsidRDefault="00B808D4" w:rsidP="00B808D4">
            <w:pPr>
              <w:tabs>
                <w:tab w:val="decimal" w:pos="525"/>
              </w:tabs>
              <w:jc w:val="left"/>
              <w:rPr>
                <w:sz w:val="18"/>
                <w:szCs w:val="18"/>
              </w:rPr>
            </w:pPr>
            <w:r>
              <w:rPr>
                <w:color w:val="000000"/>
                <w:sz w:val="18"/>
                <w:szCs w:val="18"/>
              </w:rPr>
              <w:t>4.2</w:t>
            </w:r>
          </w:p>
        </w:tc>
      </w:tr>
      <w:tr w:rsidR="00B808D4" w:rsidRPr="005B0949" w14:paraId="25FA0495" w14:textId="77777777" w:rsidTr="00B808D4">
        <w:trPr>
          <w:cantSplit/>
          <w:trHeight w:val="20"/>
          <w:jc w:val="center"/>
        </w:trPr>
        <w:tc>
          <w:tcPr>
            <w:tcW w:w="3364" w:type="pct"/>
            <w:tcBorders>
              <w:left w:val="single" w:sz="6" w:space="0" w:color="404040"/>
              <w:right w:val="single" w:sz="6" w:space="0" w:color="404040"/>
            </w:tcBorders>
            <w:vAlign w:val="bottom"/>
          </w:tcPr>
          <w:p w14:paraId="0AC0A6A3" w14:textId="77777777" w:rsidR="00B808D4" w:rsidRPr="005B0949" w:rsidRDefault="00B808D4" w:rsidP="00B808D4">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11F79A85" w:rsidR="00B808D4" w:rsidRPr="000E7D75" w:rsidRDefault="00B808D4" w:rsidP="00B808D4">
            <w:pPr>
              <w:tabs>
                <w:tab w:val="decimal" w:pos="414"/>
              </w:tabs>
              <w:jc w:val="left"/>
              <w:rPr>
                <w:color w:val="000000"/>
                <w:sz w:val="18"/>
                <w:szCs w:val="18"/>
              </w:rPr>
            </w:pPr>
            <w:r>
              <w:rPr>
                <w:color w:val="000000"/>
                <w:sz w:val="18"/>
                <w:szCs w:val="18"/>
              </w:rPr>
              <w:t>50.6</w:t>
            </w:r>
          </w:p>
        </w:tc>
        <w:tc>
          <w:tcPr>
            <w:tcW w:w="505" w:type="pct"/>
            <w:tcBorders>
              <w:right w:val="single" w:sz="6" w:space="0" w:color="404040"/>
            </w:tcBorders>
            <w:vAlign w:val="center"/>
          </w:tcPr>
          <w:p w14:paraId="0181BEFA" w14:textId="1CF159D1" w:rsidR="00B808D4" w:rsidRPr="000E7D75" w:rsidRDefault="00B808D4" w:rsidP="00B808D4">
            <w:pPr>
              <w:tabs>
                <w:tab w:val="decimal" w:pos="368"/>
              </w:tabs>
              <w:jc w:val="left"/>
              <w:rPr>
                <w:color w:val="000000"/>
                <w:sz w:val="18"/>
                <w:szCs w:val="18"/>
              </w:rPr>
            </w:pPr>
            <w:r>
              <w:rPr>
                <w:color w:val="000000"/>
                <w:sz w:val="18"/>
                <w:szCs w:val="18"/>
              </w:rPr>
              <w:t>52.4</w:t>
            </w:r>
          </w:p>
        </w:tc>
        <w:tc>
          <w:tcPr>
            <w:tcW w:w="625" w:type="pct"/>
            <w:tcBorders>
              <w:right w:val="single" w:sz="6" w:space="0" w:color="404040"/>
            </w:tcBorders>
            <w:vAlign w:val="center"/>
          </w:tcPr>
          <w:p w14:paraId="69881E29" w14:textId="53146731" w:rsidR="00B808D4" w:rsidRPr="000E7D75" w:rsidRDefault="00B808D4" w:rsidP="00B808D4">
            <w:pPr>
              <w:tabs>
                <w:tab w:val="decimal" w:pos="525"/>
              </w:tabs>
              <w:jc w:val="left"/>
              <w:rPr>
                <w:sz w:val="18"/>
                <w:szCs w:val="18"/>
              </w:rPr>
            </w:pPr>
            <w:r>
              <w:rPr>
                <w:color w:val="000000"/>
                <w:sz w:val="18"/>
                <w:szCs w:val="18"/>
              </w:rPr>
              <w:t>1.8</w:t>
            </w:r>
          </w:p>
        </w:tc>
      </w:tr>
      <w:tr w:rsidR="00B808D4" w:rsidRPr="005B0949" w14:paraId="655C91BE" w14:textId="77777777" w:rsidTr="00B808D4">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B808D4" w:rsidRPr="005B0949" w:rsidRDefault="00B808D4" w:rsidP="00B808D4">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15720A03" w:rsidR="00B808D4" w:rsidRPr="000E7D75" w:rsidRDefault="00B808D4" w:rsidP="00B808D4">
            <w:pPr>
              <w:tabs>
                <w:tab w:val="decimal" w:pos="414"/>
              </w:tabs>
              <w:jc w:val="left"/>
              <w:rPr>
                <w:color w:val="000000"/>
                <w:sz w:val="18"/>
                <w:szCs w:val="18"/>
              </w:rPr>
            </w:pPr>
            <w:r>
              <w:rPr>
                <w:color w:val="000000"/>
                <w:sz w:val="18"/>
                <w:szCs w:val="18"/>
              </w:rPr>
              <w:t>49.6</w:t>
            </w:r>
          </w:p>
        </w:tc>
        <w:tc>
          <w:tcPr>
            <w:tcW w:w="505" w:type="pct"/>
            <w:tcBorders>
              <w:bottom w:val="single" w:sz="6" w:space="0" w:color="404040"/>
              <w:right w:val="single" w:sz="6" w:space="0" w:color="404040"/>
            </w:tcBorders>
            <w:vAlign w:val="center"/>
          </w:tcPr>
          <w:p w14:paraId="077C02B9" w14:textId="6050F628" w:rsidR="00B808D4" w:rsidRPr="000E7D75" w:rsidRDefault="00B808D4" w:rsidP="00B808D4">
            <w:pPr>
              <w:tabs>
                <w:tab w:val="decimal" w:pos="368"/>
              </w:tabs>
              <w:jc w:val="left"/>
              <w:rPr>
                <w:color w:val="000000"/>
                <w:sz w:val="18"/>
                <w:szCs w:val="18"/>
              </w:rPr>
            </w:pPr>
            <w:r>
              <w:rPr>
                <w:color w:val="000000"/>
                <w:sz w:val="18"/>
                <w:szCs w:val="18"/>
              </w:rPr>
              <w:t>51.8</w:t>
            </w:r>
          </w:p>
        </w:tc>
        <w:tc>
          <w:tcPr>
            <w:tcW w:w="625" w:type="pct"/>
            <w:tcBorders>
              <w:bottom w:val="single" w:sz="6" w:space="0" w:color="404040"/>
              <w:right w:val="single" w:sz="6" w:space="0" w:color="404040"/>
            </w:tcBorders>
            <w:vAlign w:val="center"/>
          </w:tcPr>
          <w:p w14:paraId="3B812B07" w14:textId="2F070B98" w:rsidR="00B808D4" w:rsidRPr="000E7D75" w:rsidRDefault="00B808D4" w:rsidP="00B808D4">
            <w:pPr>
              <w:tabs>
                <w:tab w:val="decimal" w:pos="525"/>
              </w:tabs>
              <w:jc w:val="left"/>
              <w:rPr>
                <w:sz w:val="18"/>
                <w:szCs w:val="18"/>
              </w:rPr>
            </w:pPr>
            <w:r>
              <w:rPr>
                <w:color w:val="000000"/>
                <w:sz w:val="18"/>
                <w:szCs w:val="18"/>
              </w:rPr>
              <w:t>2.2</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132BFE3C" w:rsidR="00744887" w:rsidRPr="00E5424C" w:rsidRDefault="002246E2" w:rsidP="0037175D">
      <w:pPr>
        <w:spacing w:before="240"/>
      </w:pPr>
      <w:r w:rsidRPr="002246E2">
        <w:t xml:space="preserve">La Tasa de No Respuesta de la Encuesta Mensual de Opinión Empresarial  correspondiente al mes de </w:t>
      </w:r>
      <w:r w:rsidR="0037383A">
        <w:t>noviembre</w:t>
      </w:r>
      <w:r w:rsidRPr="002246E2">
        <w:t xml:space="preserve"> de 2021 registró porcentajes apropiados conforme al diseño estadístico de la encuesta, lo que permitió la generación de estadísticas con niveles adecuados de precisión en todos los grupos de subsectores de actividad económica de la encuesta.</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31800EF1" w:rsidR="00CF2964"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3FAE890E" w:rsidR="00CF2964" w:rsidRPr="005B0949" w:rsidRDefault="00CF2964" w:rsidP="00CF2964">
      <w:pPr>
        <w:spacing w:before="240" w:after="240"/>
      </w:pPr>
      <w:r w:rsidRPr="005B0949">
        <w:t>Cada nivel de respuesta cuenta con un ponderador</w:t>
      </w:r>
      <w:r w:rsidR="00A849DC">
        <w:t xml:space="preserve"> (para la cuarta pregunta, Entrega de proveedores, la ponderación de las respuestas es inversa)</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8739F9" w:rsidP="00C83373">
      <w:pPr>
        <w:spacing w:before="120"/>
      </w:pPr>
      <w:hyperlink r:id="rId33"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8739F9"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2"/>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E8C7" w14:textId="77777777" w:rsidR="008739F9" w:rsidRDefault="008739F9">
      <w:r>
        <w:separator/>
      </w:r>
    </w:p>
  </w:endnote>
  <w:endnote w:type="continuationSeparator" w:id="0">
    <w:p w14:paraId="0DC7E93E" w14:textId="77777777" w:rsidR="008739F9" w:rsidRDefault="008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F424" w14:textId="77777777" w:rsidR="00A67357" w:rsidRDefault="00A673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68F" w14:textId="77777777" w:rsidR="00B17A4C" w:rsidRPr="00854414" w:rsidRDefault="00B17A4C"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785E" w14:textId="77777777" w:rsidR="00A67357" w:rsidRDefault="00A6735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AB701C" w:rsidRDefault="00BB375D" w:rsidP="003076C4">
    <w:pPr>
      <w:pStyle w:val="Piedepgina"/>
      <w:jc w:val="center"/>
      <w:rPr>
        <w:b/>
        <w:color w:val="002060"/>
        <w:sz w:val="20"/>
        <w:lang w:val="es-MX"/>
      </w:rPr>
    </w:pPr>
    <w:r w:rsidRPr="00AB701C">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34208" w14:textId="77777777" w:rsidR="008739F9" w:rsidRDefault="008739F9">
      <w:r>
        <w:separator/>
      </w:r>
    </w:p>
  </w:footnote>
  <w:footnote w:type="continuationSeparator" w:id="0">
    <w:p w14:paraId="41057CDC" w14:textId="77777777" w:rsidR="008739F9" w:rsidRDefault="0087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5A20" w14:textId="77777777" w:rsidR="00A67357" w:rsidRDefault="00A673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177C" w14:textId="4264BF80" w:rsidR="00B17A4C" w:rsidRPr="00E0416A" w:rsidRDefault="008739F9" w:rsidP="00296212">
    <w:pPr>
      <w:pStyle w:val="Encabezado"/>
      <w:framePr w:w="6553" w:hSpace="141" w:vSpace="141" w:wrap="auto" w:vAnchor="page" w:hAnchor="page" w:x="4705" w:y="331"/>
      <w:ind w:left="567" w:hanging="11"/>
      <w:jc w:val="right"/>
      <w:rPr>
        <w:b/>
        <w:color w:val="002060"/>
      </w:rPr>
    </w:pPr>
    <w:sdt>
      <w:sdtPr>
        <w:rPr>
          <w:b/>
          <w:color w:val="002060"/>
          <w:sz w:val="26"/>
        </w:rPr>
        <w:id w:val="-1530786598"/>
        <w:docPartObj>
          <w:docPartGallery w:val="Page Numbers (Margins)"/>
          <w:docPartUnique/>
        </w:docPartObj>
      </w:sdtPr>
      <w:sdtEndPr/>
      <w:sdtContent>
        <w:r w:rsidR="00B17A4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DB0C583" wp14:editId="7195FB6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AA4035" w14:textId="77777777" w:rsidR="00B17A4C" w:rsidRDefault="00B17A4C"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0C583"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44AA4035" w14:textId="77777777" w:rsidR="00B17A4C" w:rsidRDefault="00B17A4C"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B17A4C">
      <w:rPr>
        <w:b/>
        <w:color w:val="002060"/>
      </w:rPr>
      <w:t>COMUNICADO DE</w:t>
    </w:r>
    <w:r w:rsidR="00B17A4C" w:rsidRPr="00E0416A">
      <w:rPr>
        <w:b/>
        <w:color w:val="002060"/>
      </w:rPr>
      <w:t xml:space="preserve"> PRENSA NÚM. </w:t>
    </w:r>
    <w:r w:rsidR="00296212">
      <w:rPr>
        <w:b/>
        <w:color w:val="002060"/>
      </w:rPr>
      <w:t>701</w:t>
    </w:r>
    <w:r w:rsidR="00B17A4C" w:rsidRPr="00E0416A">
      <w:rPr>
        <w:b/>
        <w:color w:val="002060"/>
      </w:rPr>
      <w:t>/</w:t>
    </w:r>
    <w:r w:rsidR="00B17A4C">
      <w:rPr>
        <w:b/>
        <w:color w:val="002060"/>
      </w:rPr>
      <w:t>21</w:t>
    </w:r>
  </w:p>
  <w:p w14:paraId="1758E4A3" w14:textId="77777777" w:rsidR="00B17A4C" w:rsidRPr="00E0416A" w:rsidRDefault="00B17A4C" w:rsidP="00296212">
    <w:pPr>
      <w:pStyle w:val="Encabezado"/>
      <w:framePr w:w="6553" w:hSpace="141" w:vSpace="141" w:wrap="auto" w:vAnchor="page" w:hAnchor="page" w:x="4705" w:y="331"/>
      <w:ind w:left="567" w:hanging="11"/>
      <w:jc w:val="right"/>
      <w:rPr>
        <w:b/>
        <w:color w:val="002060"/>
        <w:lang w:val="pt-BR"/>
      </w:rPr>
    </w:pPr>
    <w:r>
      <w:rPr>
        <w:b/>
        <w:color w:val="002060"/>
        <w:lang w:val="pt-BR"/>
      </w:rPr>
      <w:t xml:space="preserve">1 DE DICIEMBRE </w:t>
    </w:r>
    <w:r w:rsidRPr="00E0416A">
      <w:rPr>
        <w:b/>
        <w:color w:val="002060"/>
        <w:lang w:val="pt-BR"/>
      </w:rPr>
      <w:t>DE 20</w:t>
    </w:r>
    <w:r>
      <w:rPr>
        <w:b/>
        <w:color w:val="002060"/>
        <w:lang w:val="pt-BR"/>
      </w:rPr>
      <w:t>21</w:t>
    </w:r>
  </w:p>
  <w:p w14:paraId="48480CF8" w14:textId="77777777" w:rsidR="00B17A4C" w:rsidRPr="00ED588B" w:rsidRDefault="00B17A4C" w:rsidP="00296212">
    <w:pPr>
      <w:pStyle w:val="Encabezado"/>
      <w:framePr w:w="6553" w:hSpace="141" w:vSpace="141" w:wrap="auto" w:vAnchor="page" w:hAnchor="page" w:x="4705"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0F265213" w14:textId="77777777" w:rsidR="00B17A4C" w:rsidRPr="00E0416A" w:rsidRDefault="00B17A4C" w:rsidP="00296212">
    <w:pPr>
      <w:pStyle w:val="Encabezado"/>
      <w:framePr w:w="6553" w:hSpace="141" w:vSpace="141" w:wrap="auto" w:vAnchor="page" w:hAnchor="page" w:x="4705" w:y="331"/>
      <w:spacing w:after="120"/>
      <w:ind w:left="567" w:hanging="11"/>
      <w:jc w:val="right"/>
      <w:rPr>
        <w:b/>
      </w:rPr>
    </w:pPr>
  </w:p>
  <w:p w14:paraId="4C275D6C" w14:textId="77777777" w:rsidR="00B17A4C" w:rsidRPr="00040E4E" w:rsidRDefault="00B17A4C" w:rsidP="00296212">
    <w:pPr>
      <w:pStyle w:val="Encabezado"/>
      <w:framePr w:w="6553" w:hSpace="141" w:vSpace="141" w:wrap="auto" w:vAnchor="page" w:hAnchor="page" w:x="4705" w:y="331"/>
      <w:ind w:left="567" w:hanging="11"/>
      <w:rPr>
        <w:b/>
        <w:lang w:val="pt-BR"/>
      </w:rPr>
    </w:pPr>
  </w:p>
  <w:p w14:paraId="1D37CCC2" w14:textId="09A919C3" w:rsidR="00B17A4C" w:rsidRDefault="00B17A4C" w:rsidP="005D7033">
    <w:pPr>
      <w:pStyle w:val="Encabezado"/>
      <w:tabs>
        <w:tab w:val="center" w:pos="4164"/>
        <w:tab w:val="center" w:pos="4537"/>
        <w:tab w:val="left" w:pos="7410"/>
      </w:tabs>
      <w:ind w:left="-510"/>
      <w:rPr>
        <w:b/>
        <w:color w:val="000000"/>
        <w:spacing w:val="5"/>
      </w:rPr>
    </w:pPr>
    <w:bookmarkStart w:id="1" w:name="_GoBack"/>
    <w:r>
      <w:rPr>
        <w:noProof/>
      </w:rPr>
      <w:drawing>
        <wp:inline distT="0" distB="0" distL="0" distR="0" wp14:anchorId="21D9B70E" wp14:editId="6F2D30D5">
          <wp:extent cx="774700" cy="804707"/>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737" cy="830714"/>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BC56" w14:textId="77777777" w:rsidR="00A67357" w:rsidRDefault="00A6735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3D5953E2" w:rsidR="00BB375D" w:rsidRDefault="002326EF" w:rsidP="00B17A4C">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75pt;height:12.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4EA"/>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D75"/>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1F"/>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025"/>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12"/>
    <w:rsid w:val="00296242"/>
    <w:rsid w:val="00296CE6"/>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6F0D"/>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1E72"/>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17B"/>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9F9"/>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357"/>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01C"/>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17A4C"/>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672"/>
    <w:rsid w:val="00B47CBB"/>
    <w:rsid w:val="00B5083E"/>
    <w:rsid w:val="00B50ADB"/>
    <w:rsid w:val="00B51604"/>
    <w:rsid w:val="00B51F64"/>
    <w:rsid w:val="00B525B3"/>
    <w:rsid w:val="00B52E07"/>
    <w:rsid w:val="00B53B4E"/>
    <w:rsid w:val="00B53C5F"/>
    <w:rsid w:val="00B54BD8"/>
    <w:rsid w:val="00B5596C"/>
    <w:rsid w:val="00B5613E"/>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8D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E7A3F"/>
    <w:rsid w:val="00BF01D4"/>
    <w:rsid w:val="00BF1780"/>
    <w:rsid w:val="00BF1C7B"/>
    <w:rsid w:val="00BF20FB"/>
    <w:rsid w:val="00BF2997"/>
    <w:rsid w:val="00BF32E5"/>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66A3"/>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B17A4C"/>
    <w:rPr>
      <w:rFonts w:ascii="Arial" w:hAnsi="Arial" w:cs="Arial"/>
      <w:sz w:val="24"/>
      <w:szCs w:val="24"/>
      <w:lang w:val="es-ES_tradnl" w:eastAsia="es-ES"/>
    </w:rPr>
  </w:style>
  <w:style w:type="character" w:styleId="Nmerodepgina">
    <w:name w:val="page number"/>
    <w:basedOn w:val="Fuentedeprrafopredeter"/>
    <w:uiPriority w:val="99"/>
    <w:rsid w:val="00B1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Datos!$C$161:$C$220</c:f>
              <c:numCache>
                <c:formatCode>0.0_)</c:formatCode>
                <c:ptCount val="59"/>
                <c:pt idx="0">
                  <c:v>51.787075523263297</c:v>
                </c:pt>
                <c:pt idx="1">
                  <c:v>51.777032634571398</c:v>
                </c:pt>
                <c:pt idx="2">
                  <c:v>52.205880513439098</c:v>
                </c:pt>
                <c:pt idx="3">
                  <c:v>52.485619066064501</c:v>
                </c:pt>
                <c:pt idx="4">
                  <c:v>52.623683947150901</c:v>
                </c:pt>
                <c:pt idx="5">
                  <c:v>52.428098808245501</c:v>
                </c:pt>
                <c:pt idx="6">
                  <c:v>51.831505240866299</c:v>
                </c:pt>
                <c:pt idx="7">
                  <c:v>52.082277569428797</c:v>
                </c:pt>
                <c:pt idx="8">
                  <c:v>50.707013676792997</c:v>
                </c:pt>
                <c:pt idx="9">
                  <c:v>51.496394908955899</c:v>
                </c:pt>
                <c:pt idx="10">
                  <c:v>51.672923699418902</c:v>
                </c:pt>
                <c:pt idx="11">
                  <c:v>51.718904412702898</c:v>
                </c:pt>
                <c:pt idx="12">
                  <c:v>51.297601821617398</c:v>
                </c:pt>
                <c:pt idx="13">
                  <c:v>51.836910242546899</c:v>
                </c:pt>
                <c:pt idx="14">
                  <c:v>52.602766920247902</c:v>
                </c:pt>
                <c:pt idx="15">
                  <c:v>51.842684751366299</c:v>
                </c:pt>
                <c:pt idx="16">
                  <c:v>51.622936145244303</c:v>
                </c:pt>
                <c:pt idx="17">
                  <c:v>51.535757231300103</c:v>
                </c:pt>
                <c:pt idx="18">
                  <c:v>51.828283558600297</c:v>
                </c:pt>
                <c:pt idx="19">
                  <c:v>51.417288817245399</c:v>
                </c:pt>
                <c:pt idx="20">
                  <c:v>51.526242089562302</c:v>
                </c:pt>
                <c:pt idx="21">
                  <c:v>51.255884759059001</c:v>
                </c:pt>
                <c:pt idx="22">
                  <c:v>51.1602690137276</c:v>
                </c:pt>
                <c:pt idx="23">
                  <c:v>51.187468466667298</c:v>
                </c:pt>
                <c:pt idx="24">
                  <c:v>51.3697571831635</c:v>
                </c:pt>
                <c:pt idx="25">
                  <c:v>51.876433439287901</c:v>
                </c:pt>
                <c:pt idx="26">
                  <c:v>51.802435131665497</c:v>
                </c:pt>
                <c:pt idx="27">
                  <c:v>53.2112379784909</c:v>
                </c:pt>
                <c:pt idx="28">
                  <c:v>52.070118772867303</c:v>
                </c:pt>
                <c:pt idx="29">
                  <c:v>51.9265009398042</c:v>
                </c:pt>
                <c:pt idx="30">
                  <c:v>49.967610308367</c:v>
                </c:pt>
                <c:pt idx="31">
                  <c:v>50.555261918382101</c:v>
                </c:pt>
                <c:pt idx="32">
                  <c:v>50.529392325088899</c:v>
                </c:pt>
                <c:pt idx="33">
                  <c:v>50.147596855472301</c:v>
                </c:pt>
                <c:pt idx="34">
                  <c:v>49.952797846081801</c:v>
                </c:pt>
                <c:pt idx="35">
                  <c:v>49.483604402453402</c:v>
                </c:pt>
                <c:pt idx="36">
                  <c:v>49.595662054316598</c:v>
                </c:pt>
                <c:pt idx="37">
                  <c:v>50.081088072915001</c:v>
                </c:pt>
                <c:pt idx="38">
                  <c:v>47.802463116582501</c:v>
                </c:pt>
                <c:pt idx="39">
                  <c:v>43.044796976249003</c:v>
                </c:pt>
                <c:pt idx="40">
                  <c:v>39.603484291832203</c:v>
                </c:pt>
                <c:pt idx="41">
                  <c:v>49.215132830514698</c:v>
                </c:pt>
                <c:pt idx="42">
                  <c:v>49.7160334369879</c:v>
                </c:pt>
                <c:pt idx="43">
                  <c:v>50.200556813653101</c:v>
                </c:pt>
                <c:pt idx="44">
                  <c:v>49.956466330662899</c:v>
                </c:pt>
                <c:pt idx="45">
                  <c:v>50.756503841678096</c:v>
                </c:pt>
                <c:pt idx="46">
                  <c:v>50.636519721946897</c:v>
                </c:pt>
                <c:pt idx="47">
                  <c:v>51.034590224510197</c:v>
                </c:pt>
                <c:pt idx="48">
                  <c:v>51.174831655233596</c:v>
                </c:pt>
                <c:pt idx="49">
                  <c:v>50.069436954109598</c:v>
                </c:pt>
                <c:pt idx="50">
                  <c:v>52.272673680965703</c:v>
                </c:pt>
                <c:pt idx="51">
                  <c:v>51.361658268929602</c:v>
                </c:pt>
                <c:pt idx="52">
                  <c:v>51.746171102450099</c:v>
                </c:pt>
                <c:pt idx="53">
                  <c:v>51.5547299100066</c:v>
                </c:pt>
                <c:pt idx="54">
                  <c:v>52.036540937165</c:v>
                </c:pt>
                <c:pt idx="55">
                  <c:v>52.30630247813</c:v>
                </c:pt>
                <c:pt idx="56">
                  <c:v>52.758121267163297</c:v>
                </c:pt>
                <c:pt idx="57">
                  <c:v>52.441435739093201</c:v>
                </c:pt>
                <c:pt idx="58">
                  <c:v>52.710862417575903</c:v>
                </c:pt>
              </c:numCache>
            </c:numRef>
          </c:val>
          <c:smooth val="0"/>
          <c:extLst>
            <c:ext xmlns:c16="http://schemas.microsoft.com/office/drawing/2014/chart" uri="{C3380CC4-5D6E-409C-BE32-E72D297353CC}">
              <c16:uniqueId val="{00000000-65E6-4A1B-AC9A-CFDD49BBB74B}"/>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Datos!$D$161:$D$220</c:f>
              <c:numCache>
                <c:formatCode>0.0_)</c:formatCode>
                <c:ptCount val="59"/>
                <c:pt idx="0">
                  <c:v>52.065992566736902</c:v>
                </c:pt>
                <c:pt idx="1">
                  <c:v>52.091784391579999</c:v>
                </c:pt>
                <c:pt idx="2">
                  <c:v>52.1919582289038</c:v>
                </c:pt>
                <c:pt idx="3">
                  <c:v>52.299912181859099</c:v>
                </c:pt>
                <c:pt idx="4">
                  <c:v>52.349643006095398</c:v>
                </c:pt>
                <c:pt idx="5">
                  <c:v>52.293769503704603</c:v>
                </c:pt>
                <c:pt idx="6">
                  <c:v>52.151696938778201</c:v>
                </c:pt>
                <c:pt idx="7">
                  <c:v>51.955452353633298</c:v>
                </c:pt>
                <c:pt idx="8">
                  <c:v>51.774072453212099</c:v>
                </c:pt>
                <c:pt idx="9">
                  <c:v>51.6490259033691</c:v>
                </c:pt>
                <c:pt idx="10">
                  <c:v>51.592450702916601</c:v>
                </c:pt>
                <c:pt idx="11">
                  <c:v>51.593353708341198</c:v>
                </c:pt>
                <c:pt idx="12">
                  <c:v>51.620266021591497</c:v>
                </c:pt>
                <c:pt idx="13">
                  <c:v>51.660969227353903</c:v>
                </c:pt>
                <c:pt idx="14">
                  <c:v>51.700235498039397</c:v>
                </c:pt>
                <c:pt idx="15">
                  <c:v>51.717592758945997</c:v>
                </c:pt>
                <c:pt idx="16">
                  <c:v>51.711599436980002</c:v>
                </c:pt>
                <c:pt idx="17">
                  <c:v>51.676473120236402</c:v>
                </c:pt>
                <c:pt idx="18">
                  <c:v>51.602938006858103</c:v>
                </c:pt>
                <c:pt idx="19">
                  <c:v>51.495002382213798</c:v>
                </c:pt>
                <c:pt idx="20">
                  <c:v>51.386341209550203</c:v>
                </c:pt>
                <c:pt idx="21">
                  <c:v>51.301404596024902</c:v>
                </c:pt>
                <c:pt idx="22">
                  <c:v>51.275612399410399</c:v>
                </c:pt>
                <c:pt idx="23">
                  <c:v>51.331288012260899</c:v>
                </c:pt>
                <c:pt idx="24">
                  <c:v>51.482115166712902</c:v>
                </c:pt>
                <c:pt idx="25">
                  <c:v>51.693682170018597</c:v>
                </c:pt>
                <c:pt idx="26">
                  <c:v>51.8771768504037</c:v>
                </c:pt>
                <c:pt idx="27">
                  <c:v>51.954515488166898</c:v>
                </c:pt>
                <c:pt idx="28">
                  <c:v>51.869390865448104</c:v>
                </c:pt>
                <c:pt idx="29">
                  <c:v>51.630533593212803</c:v>
                </c:pt>
                <c:pt idx="30">
                  <c:v>51.2766341428243</c:v>
                </c:pt>
                <c:pt idx="31">
                  <c:v>50.880163252858502</c:v>
                </c:pt>
                <c:pt idx="32">
                  <c:v>50.4993618282653</c:v>
                </c:pt>
                <c:pt idx="33">
                  <c:v>50.163152172562398</c:v>
                </c:pt>
                <c:pt idx="34">
                  <c:v>49.872544293739502</c:v>
                </c:pt>
                <c:pt idx="35">
                  <c:v>49.583169287159897</c:v>
                </c:pt>
                <c:pt idx="36">
                  <c:v>49.268646336344702</c:v>
                </c:pt>
                <c:pt idx="37">
                  <c:v>48.959607086660199</c:v>
                </c:pt>
                <c:pt idx="38">
                  <c:v>48.750374286682202</c:v>
                </c:pt>
                <c:pt idx="39">
                  <c:v>48.700831548822102</c:v>
                </c:pt>
                <c:pt idx="40">
                  <c:v>48.833523557697497</c:v>
                </c:pt>
                <c:pt idx="41">
                  <c:v>49.124588016221402</c:v>
                </c:pt>
                <c:pt idx="42">
                  <c:v>49.509781279982299</c:v>
                </c:pt>
                <c:pt idx="43">
                  <c:v>49.9146394025435</c:v>
                </c:pt>
                <c:pt idx="44">
                  <c:v>50.269400024421103</c:v>
                </c:pt>
                <c:pt idx="45">
                  <c:v>50.556509863852199</c:v>
                </c:pt>
                <c:pt idx="46">
                  <c:v>50.775674413119702</c:v>
                </c:pt>
                <c:pt idx="47">
                  <c:v>50.958667327713897</c:v>
                </c:pt>
                <c:pt idx="48">
                  <c:v>51.116922421343297</c:v>
                </c:pt>
                <c:pt idx="49">
                  <c:v>51.2441672077696</c:v>
                </c:pt>
                <c:pt idx="50">
                  <c:v>51.345660836209298</c:v>
                </c:pt>
                <c:pt idx="51">
                  <c:v>51.4590528723337</c:v>
                </c:pt>
                <c:pt idx="52">
                  <c:v>51.616933564354298</c:v>
                </c:pt>
                <c:pt idx="53">
                  <c:v>51.818526770527598</c:v>
                </c:pt>
                <c:pt idx="54">
                  <c:v>52.052235624797</c:v>
                </c:pt>
                <c:pt idx="55">
                  <c:v>52.280546891590703</c:v>
                </c:pt>
                <c:pt idx="56">
                  <c:v>52.464160856997999</c:v>
                </c:pt>
                <c:pt idx="57">
                  <c:v>52.576455225812801</c:v>
                </c:pt>
                <c:pt idx="58">
                  <c:v>52.613225978456697</c:v>
                </c:pt>
              </c:numCache>
            </c:numRef>
          </c:val>
          <c:smooth val="0"/>
          <c:extLst>
            <c:ext xmlns:c16="http://schemas.microsoft.com/office/drawing/2014/chart" uri="{C3380CC4-5D6E-409C-BE32-E72D297353CC}">
              <c16:uniqueId val="{00000001-65E6-4A1B-AC9A-CFDD49BBB74B}"/>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Datos!$C$161:$C$220</c:f>
              <c:numCache>
                <c:formatCode>0.0_)</c:formatCode>
                <c:ptCount val="59"/>
                <c:pt idx="0">
                  <c:v>51.787075523263297</c:v>
                </c:pt>
                <c:pt idx="1">
                  <c:v>51.777032634571398</c:v>
                </c:pt>
                <c:pt idx="2">
                  <c:v>52.205880513439098</c:v>
                </c:pt>
                <c:pt idx="3">
                  <c:v>52.485619066064501</c:v>
                </c:pt>
                <c:pt idx="4">
                  <c:v>52.623683947150901</c:v>
                </c:pt>
                <c:pt idx="5">
                  <c:v>52.428098808245501</c:v>
                </c:pt>
                <c:pt idx="6">
                  <c:v>51.831505240866299</c:v>
                </c:pt>
                <c:pt idx="7">
                  <c:v>52.082277569428797</c:v>
                </c:pt>
                <c:pt idx="8">
                  <c:v>50.707013676792997</c:v>
                </c:pt>
                <c:pt idx="9">
                  <c:v>51.496394908955899</c:v>
                </c:pt>
                <c:pt idx="10">
                  <c:v>51.672923699418902</c:v>
                </c:pt>
                <c:pt idx="11">
                  <c:v>51.718904412702898</c:v>
                </c:pt>
                <c:pt idx="12">
                  <c:v>51.297601821617398</c:v>
                </c:pt>
                <c:pt idx="13">
                  <c:v>51.836910242546899</c:v>
                </c:pt>
                <c:pt idx="14">
                  <c:v>52.602766920247902</c:v>
                </c:pt>
                <c:pt idx="15">
                  <c:v>51.842684751366299</c:v>
                </c:pt>
                <c:pt idx="16">
                  <c:v>51.622936145244303</c:v>
                </c:pt>
                <c:pt idx="17">
                  <c:v>51.535757231300103</c:v>
                </c:pt>
                <c:pt idx="18">
                  <c:v>51.828283558600297</c:v>
                </c:pt>
                <c:pt idx="19">
                  <c:v>51.417288817245399</c:v>
                </c:pt>
                <c:pt idx="20">
                  <c:v>51.526242089562302</c:v>
                </c:pt>
                <c:pt idx="21">
                  <c:v>51.255884759059001</c:v>
                </c:pt>
                <c:pt idx="22">
                  <c:v>51.1602690137276</c:v>
                </c:pt>
                <c:pt idx="23">
                  <c:v>51.187468466667298</c:v>
                </c:pt>
                <c:pt idx="24">
                  <c:v>51.3697571831635</c:v>
                </c:pt>
                <c:pt idx="25">
                  <c:v>51.876433439287901</c:v>
                </c:pt>
                <c:pt idx="26">
                  <c:v>51.802435131665497</c:v>
                </c:pt>
                <c:pt idx="27">
                  <c:v>53.2112379784909</c:v>
                </c:pt>
                <c:pt idx="28">
                  <c:v>52.070118772867303</c:v>
                </c:pt>
                <c:pt idx="29">
                  <c:v>51.9265009398042</c:v>
                </c:pt>
                <c:pt idx="30">
                  <c:v>49.967610308367</c:v>
                </c:pt>
                <c:pt idx="31">
                  <c:v>50.555261918382101</c:v>
                </c:pt>
                <c:pt idx="32">
                  <c:v>50.529392325088899</c:v>
                </c:pt>
                <c:pt idx="33">
                  <c:v>50.147596855472301</c:v>
                </c:pt>
                <c:pt idx="34">
                  <c:v>49.952797846081801</c:v>
                </c:pt>
                <c:pt idx="35">
                  <c:v>49.483604402453402</c:v>
                </c:pt>
                <c:pt idx="36">
                  <c:v>49.595662054316598</c:v>
                </c:pt>
                <c:pt idx="37">
                  <c:v>50.081088072915001</c:v>
                </c:pt>
                <c:pt idx="38">
                  <c:v>47.802463116582501</c:v>
                </c:pt>
                <c:pt idx="39">
                  <c:v>43.044796976249003</c:v>
                </c:pt>
                <c:pt idx="40">
                  <c:v>39.603484291832203</c:v>
                </c:pt>
                <c:pt idx="41">
                  <c:v>49.215132830514698</c:v>
                </c:pt>
                <c:pt idx="42">
                  <c:v>49.7160334369879</c:v>
                </c:pt>
                <c:pt idx="43">
                  <c:v>50.200556813653101</c:v>
                </c:pt>
                <c:pt idx="44">
                  <c:v>49.956466330662899</c:v>
                </c:pt>
                <c:pt idx="45">
                  <c:v>50.756503841678096</c:v>
                </c:pt>
                <c:pt idx="46">
                  <c:v>50.636519721946897</c:v>
                </c:pt>
                <c:pt idx="47">
                  <c:v>51.034590224510197</c:v>
                </c:pt>
                <c:pt idx="48">
                  <c:v>51.174831655233596</c:v>
                </c:pt>
                <c:pt idx="49">
                  <c:v>50.069436954109598</c:v>
                </c:pt>
                <c:pt idx="50">
                  <c:v>52.272673680965703</c:v>
                </c:pt>
                <c:pt idx="51">
                  <c:v>51.361658268929602</c:v>
                </c:pt>
                <c:pt idx="52">
                  <c:v>51.746171102450099</c:v>
                </c:pt>
                <c:pt idx="53">
                  <c:v>51.5547299100066</c:v>
                </c:pt>
                <c:pt idx="54">
                  <c:v>52.036540937165</c:v>
                </c:pt>
                <c:pt idx="55">
                  <c:v>52.30630247813</c:v>
                </c:pt>
                <c:pt idx="56">
                  <c:v>52.758121267163297</c:v>
                </c:pt>
                <c:pt idx="57">
                  <c:v>52.441435739093201</c:v>
                </c:pt>
                <c:pt idx="58">
                  <c:v>52.710862417575903</c:v>
                </c:pt>
              </c:numCache>
            </c:numRef>
          </c:val>
          <c:smooth val="0"/>
          <c:extLst>
            <c:ext xmlns:c16="http://schemas.microsoft.com/office/drawing/2014/chart" uri="{C3380CC4-5D6E-409C-BE32-E72D297353CC}">
              <c16:uniqueId val="{00000000-CEEC-4094-9B6E-4D52EC860A89}"/>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Datos!$D$161:$D$220</c:f>
              <c:numCache>
                <c:formatCode>0.0_)</c:formatCode>
                <c:ptCount val="59"/>
                <c:pt idx="0">
                  <c:v>52.065992566736902</c:v>
                </c:pt>
                <c:pt idx="1">
                  <c:v>52.091784391579999</c:v>
                </c:pt>
                <c:pt idx="2">
                  <c:v>52.1919582289038</c:v>
                </c:pt>
                <c:pt idx="3">
                  <c:v>52.299912181859099</c:v>
                </c:pt>
                <c:pt idx="4">
                  <c:v>52.349643006095398</c:v>
                </c:pt>
                <c:pt idx="5">
                  <c:v>52.293769503704603</c:v>
                </c:pt>
                <c:pt idx="6">
                  <c:v>52.151696938778201</c:v>
                </c:pt>
                <c:pt idx="7">
                  <c:v>51.955452353633298</c:v>
                </c:pt>
                <c:pt idx="8">
                  <c:v>51.774072453212099</c:v>
                </c:pt>
                <c:pt idx="9">
                  <c:v>51.6490259033691</c:v>
                </c:pt>
                <c:pt idx="10">
                  <c:v>51.592450702916601</c:v>
                </c:pt>
                <c:pt idx="11">
                  <c:v>51.593353708341198</c:v>
                </c:pt>
                <c:pt idx="12">
                  <c:v>51.620266021591497</c:v>
                </c:pt>
                <c:pt idx="13">
                  <c:v>51.660969227353903</c:v>
                </c:pt>
                <c:pt idx="14">
                  <c:v>51.700235498039397</c:v>
                </c:pt>
                <c:pt idx="15">
                  <c:v>51.717592758945997</c:v>
                </c:pt>
                <c:pt idx="16">
                  <c:v>51.711599436980002</c:v>
                </c:pt>
                <c:pt idx="17">
                  <c:v>51.676473120236402</c:v>
                </c:pt>
                <c:pt idx="18">
                  <c:v>51.602938006858103</c:v>
                </c:pt>
                <c:pt idx="19">
                  <c:v>51.495002382213798</c:v>
                </c:pt>
                <c:pt idx="20">
                  <c:v>51.386341209550203</c:v>
                </c:pt>
                <c:pt idx="21">
                  <c:v>51.301404596024902</c:v>
                </c:pt>
                <c:pt idx="22">
                  <c:v>51.275612399410399</c:v>
                </c:pt>
                <c:pt idx="23">
                  <c:v>51.331288012260899</c:v>
                </c:pt>
                <c:pt idx="24">
                  <c:v>51.482115166712902</c:v>
                </c:pt>
                <c:pt idx="25">
                  <c:v>51.693682170018597</c:v>
                </c:pt>
                <c:pt idx="26">
                  <c:v>51.8771768504037</c:v>
                </c:pt>
                <c:pt idx="27">
                  <c:v>51.954515488166898</c:v>
                </c:pt>
                <c:pt idx="28">
                  <c:v>51.869390865448104</c:v>
                </c:pt>
                <c:pt idx="29">
                  <c:v>51.630533593212803</c:v>
                </c:pt>
                <c:pt idx="30">
                  <c:v>51.2766341428243</c:v>
                </c:pt>
                <c:pt idx="31">
                  <c:v>50.880163252858502</c:v>
                </c:pt>
                <c:pt idx="32">
                  <c:v>50.4993618282653</c:v>
                </c:pt>
                <c:pt idx="33">
                  <c:v>50.163152172562398</c:v>
                </c:pt>
                <c:pt idx="34">
                  <c:v>49.872544293739502</c:v>
                </c:pt>
                <c:pt idx="35">
                  <c:v>49.583169287159897</c:v>
                </c:pt>
                <c:pt idx="36">
                  <c:v>49.268646336344702</c:v>
                </c:pt>
                <c:pt idx="37">
                  <c:v>48.959607086660199</c:v>
                </c:pt>
                <c:pt idx="38">
                  <c:v>48.750374286682202</c:v>
                </c:pt>
                <c:pt idx="39">
                  <c:v>48.700831548822102</c:v>
                </c:pt>
                <c:pt idx="40">
                  <c:v>48.833523557697497</c:v>
                </c:pt>
                <c:pt idx="41">
                  <c:v>49.124588016221402</c:v>
                </c:pt>
                <c:pt idx="42">
                  <c:v>49.509781279982299</c:v>
                </c:pt>
                <c:pt idx="43">
                  <c:v>49.9146394025435</c:v>
                </c:pt>
                <c:pt idx="44">
                  <c:v>50.269400024421103</c:v>
                </c:pt>
                <c:pt idx="45">
                  <c:v>50.556509863852199</c:v>
                </c:pt>
                <c:pt idx="46">
                  <c:v>50.775674413119702</c:v>
                </c:pt>
                <c:pt idx="47">
                  <c:v>50.958667327713897</c:v>
                </c:pt>
                <c:pt idx="48">
                  <c:v>51.116922421343297</c:v>
                </c:pt>
                <c:pt idx="49">
                  <c:v>51.2441672077696</c:v>
                </c:pt>
                <c:pt idx="50">
                  <c:v>51.345660836209298</c:v>
                </c:pt>
                <c:pt idx="51">
                  <c:v>51.4590528723337</c:v>
                </c:pt>
                <c:pt idx="52">
                  <c:v>51.616933564354298</c:v>
                </c:pt>
                <c:pt idx="53">
                  <c:v>51.818526770527598</c:v>
                </c:pt>
                <c:pt idx="54">
                  <c:v>52.052235624797</c:v>
                </c:pt>
                <c:pt idx="55">
                  <c:v>52.280546891590703</c:v>
                </c:pt>
                <c:pt idx="56">
                  <c:v>52.464160856997999</c:v>
                </c:pt>
                <c:pt idx="57">
                  <c:v>52.576455225812801</c:v>
                </c:pt>
                <c:pt idx="58">
                  <c:v>52.613225978456697</c:v>
                </c:pt>
              </c:numCache>
            </c:numRef>
          </c:val>
          <c:smooth val="0"/>
          <c:extLst>
            <c:ext xmlns:c16="http://schemas.microsoft.com/office/drawing/2014/chart" uri="{C3380CC4-5D6E-409C-BE32-E72D297353CC}">
              <c16:uniqueId val="{00000001-CEEC-4094-9B6E-4D52EC860A89}"/>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Datos!$E$161:$E$220</c:f>
              <c:numCache>
                <c:formatCode>0.0_)</c:formatCode>
                <c:ptCount val="59"/>
                <c:pt idx="0">
                  <c:v>53.5261869241452</c:v>
                </c:pt>
                <c:pt idx="1">
                  <c:v>51.957343253218397</c:v>
                </c:pt>
                <c:pt idx="2">
                  <c:v>54.6675045723645</c:v>
                </c:pt>
                <c:pt idx="3">
                  <c:v>54.981748912764502</c:v>
                </c:pt>
                <c:pt idx="4">
                  <c:v>54.9299709029724</c:v>
                </c:pt>
                <c:pt idx="5">
                  <c:v>54.3681322971334</c:v>
                </c:pt>
                <c:pt idx="6">
                  <c:v>53.760406782179501</c:v>
                </c:pt>
                <c:pt idx="7">
                  <c:v>54.947437218417797</c:v>
                </c:pt>
                <c:pt idx="8">
                  <c:v>53.043873571923598</c:v>
                </c:pt>
                <c:pt idx="9">
                  <c:v>53.020792059982902</c:v>
                </c:pt>
                <c:pt idx="10">
                  <c:v>53.060022017265801</c:v>
                </c:pt>
                <c:pt idx="11">
                  <c:v>52.7907337682174</c:v>
                </c:pt>
                <c:pt idx="12">
                  <c:v>52.936248584427197</c:v>
                </c:pt>
                <c:pt idx="13">
                  <c:v>53.098087072899403</c:v>
                </c:pt>
                <c:pt idx="14">
                  <c:v>53.209628062236803</c:v>
                </c:pt>
                <c:pt idx="15">
                  <c:v>52.622357516373697</c:v>
                </c:pt>
                <c:pt idx="16">
                  <c:v>52.589815952101802</c:v>
                </c:pt>
                <c:pt idx="17">
                  <c:v>53.954512619804099</c:v>
                </c:pt>
                <c:pt idx="18">
                  <c:v>53.398208486756502</c:v>
                </c:pt>
                <c:pt idx="19">
                  <c:v>52.964666034668603</c:v>
                </c:pt>
                <c:pt idx="20">
                  <c:v>53.328572489766898</c:v>
                </c:pt>
                <c:pt idx="21">
                  <c:v>52.882022572453103</c:v>
                </c:pt>
                <c:pt idx="22">
                  <c:v>52.055276279828099</c:v>
                </c:pt>
                <c:pt idx="23">
                  <c:v>52.841092896820797</c:v>
                </c:pt>
                <c:pt idx="24">
                  <c:v>52.104150418561701</c:v>
                </c:pt>
                <c:pt idx="25">
                  <c:v>52.975808588206903</c:v>
                </c:pt>
                <c:pt idx="26">
                  <c:v>52.796346560843901</c:v>
                </c:pt>
                <c:pt idx="27">
                  <c:v>53.756603762184703</c:v>
                </c:pt>
                <c:pt idx="28">
                  <c:v>54.428649674062598</c:v>
                </c:pt>
                <c:pt idx="29">
                  <c:v>53.215362436297802</c:v>
                </c:pt>
                <c:pt idx="30">
                  <c:v>51.640967815620797</c:v>
                </c:pt>
                <c:pt idx="31">
                  <c:v>51.6748246384022</c:v>
                </c:pt>
                <c:pt idx="32">
                  <c:v>52.077983760105603</c:v>
                </c:pt>
                <c:pt idx="33">
                  <c:v>51.2127936948173</c:v>
                </c:pt>
                <c:pt idx="34">
                  <c:v>50.871981937846897</c:v>
                </c:pt>
                <c:pt idx="35">
                  <c:v>49.841590210406402</c:v>
                </c:pt>
                <c:pt idx="36">
                  <c:v>50.777403865967202</c:v>
                </c:pt>
                <c:pt idx="37">
                  <c:v>51.623669377782299</c:v>
                </c:pt>
                <c:pt idx="38">
                  <c:v>47.394316316217903</c:v>
                </c:pt>
                <c:pt idx="39">
                  <c:v>36.2546122177055</c:v>
                </c:pt>
                <c:pt idx="40">
                  <c:v>31.779819416609001</c:v>
                </c:pt>
                <c:pt idx="41">
                  <c:v>50.331485433683802</c:v>
                </c:pt>
                <c:pt idx="42">
                  <c:v>51.341667993775502</c:v>
                </c:pt>
                <c:pt idx="43">
                  <c:v>51.146324643366803</c:v>
                </c:pt>
                <c:pt idx="44">
                  <c:v>50.8404455066376</c:v>
                </c:pt>
                <c:pt idx="45">
                  <c:v>51.757058050473603</c:v>
                </c:pt>
                <c:pt idx="46">
                  <c:v>51.835360154276003</c:v>
                </c:pt>
                <c:pt idx="47">
                  <c:v>52.602905063639298</c:v>
                </c:pt>
                <c:pt idx="48">
                  <c:v>52.482116831018502</c:v>
                </c:pt>
                <c:pt idx="49">
                  <c:v>50.6845335507237</c:v>
                </c:pt>
                <c:pt idx="50">
                  <c:v>54.283254527144202</c:v>
                </c:pt>
                <c:pt idx="51">
                  <c:v>50.888124428308501</c:v>
                </c:pt>
                <c:pt idx="52">
                  <c:v>52.635433708539701</c:v>
                </c:pt>
                <c:pt idx="53">
                  <c:v>52.212689950596101</c:v>
                </c:pt>
                <c:pt idx="54">
                  <c:v>52.917299635521601</c:v>
                </c:pt>
                <c:pt idx="55">
                  <c:v>53.561883357712397</c:v>
                </c:pt>
                <c:pt idx="56">
                  <c:v>53.605469852713398</c:v>
                </c:pt>
                <c:pt idx="57">
                  <c:v>53.6459407575109</c:v>
                </c:pt>
                <c:pt idx="58">
                  <c:v>54.215949957937298</c:v>
                </c:pt>
              </c:numCache>
            </c:numRef>
          </c:val>
          <c:smooth val="0"/>
          <c:extLst>
            <c:ext xmlns:c16="http://schemas.microsoft.com/office/drawing/2014/chart" uri="{C3380CC4-5D6E-409C-BE32-E72D297353CC}">
              <c16:uniqueId val="{00000000-ED65-4810-A911-6F8FBA2EAC0D}"/>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Datos!$F$161:$F$220</c:f>
              <c:numCache>
                <c:formatCode>0.0_)</c:formatCode>
                <c:ptCount val="59"/>
                <c:pt idx="0">
                  <c:v>54.692403364111598</c:v>
                </c:pt>
                <c:pt idx="1">
                  <c:v>54.631917931246001</c:v>
                </c:pt>
                <c:pt idx="2">
                  <c:v>54.6484717188969</c:v>
                </c:pt>
                <c:pt idx="3">
                  <c:v>54.658374707883603</c:v>
                </c:pt>
                <c:pt idx="4">
                  <c:v>54.5871251452146</c:v>
                </c:pt>
                <c:pt idx="5">
                  <c:v>54.375694037689001</c:v>
                </c:pt>
                <c:pt idx="6">
                  <c:v>54.032804791461103</c:v>
                </c:pt>
                <c:pt idx="7">
                  <c:v>53.642395796133897</c:v>
                </c:pt>
                <c:pt idx="8">
                  <c:v>53.3045086277004</c:v>
                </c:pt>
                <c:pt idx="9">
                  <c:v>53.079956111763899</c:v>
                </c:pt>
                <c:pt idx="10">
                  <c:v>52.977639778600803</c:v>
                </c:pt>
                <c:pt idx="11">
                  <c:v>52.939650148612301</c:v>
                </c:pt>
                <c:pt idx="12">
                  <c:v>52.920128687221002</c:v>
                </c:pt>
                <c:pt idx="13">
                  <c:v>52.916879128818003</c:v>
                </c:pt>
                <c:pt idx="14">
                  <c:v>52.924438352908801</c:v>
                </c:pt>
                <c:pt idx="15">
                  <c:v>52.948621022251203</c:v>
                </c:pt>
                <c:pt idx="16">
                  <c:v>53.020290822929802</c:v>
                </c:pt>
                <c:pt idx="17">
                  <c:v>53.096409955992598</c:v>
                </c:pt>
                <c:pt idx="18">
                  <c:v>53.143582737196802</c:v>
                </c:pt>
                <c:pt idx="19">
                  <c:v>53.113717034028099</c:v>
                </c:pt>
                <c:pt idx="20">
                  <c:v>52.9905361366555</c:v>
                </c:pt>
                <c:pt idx="21">
                  <c:v>52.788171723170301</c:v>
                </c:pt>
                <c:pt idx="22">
                  <c:v>52.593407471323303</c:v>
                </c:pt>
                <c:pt idx="23">
                  <c:v>52.5185073320051</c:v>
                </c:pt>
                <c:pt idx="24">
                  <c:v>52.631879596917102</c:v>
                </c:pt>
                <c:pt idx="25">
                  <c:v>52.8717576149104</c:v>
                </c:pt>
                <c:pt idx="26">
                  <c:v>53.103449874061603</c:v>
                </c:pt>
                <c:pt idx="27">
                  <c:v>53.212038707381097</c:v>
                </c:pt>
                <c:pt idx="28">
                  <c:v>53.120616847894297</c:v>
                </c:pt>
                <c:pt idx="29">
                  <c:v>52.855009016740297</c:v>
                </c:pt>
                <c:pt idx="30">
                  <c:v>52.452032410709002</c:v>
                </c:pt>
                <c:pt idx="31">
                  <c:v>51.982101808192802</c:v>
                </c:pt>
                <c:pt idx="32">
                  <c:v>51.540007554608401</c:v>
                </c:pt>
                <c:pt idx="33">
                  <c:v>51.160236597107101</c:v>
                </c:pt>
                <c:pt idx="34">
                  <c:v>50.834344649566098</c:v>
                </c:pt>
                <c:pt idx="35">
                  <c:v>50.506779336559298</c:v>
                </c:pt>
                <c:pt idx="36">
                  <c:v>50.1670538557469</c:v>
                </c:pt>
                <c:pt idx="37">
                  <c:v>49.885734227145399</c:v>
                </c:pt>
                <c:pt idx="38">
                  <c:v>49.771574633243297</c:v>
                </c:pt>
                <c:pt idx="39">
                  <c:v>49.8267526312966</c:v>
                </c:pt>
                <c:pt idx="40">
                  <c:v>50.020425862801297</c:v>
                </c:pt>
                <c:pt idx="41">
                  <c:v>50.314491977792002</c:v>
                </c:pt>
                <c:pt idx="42">
                  <c:v>50.668270872555297</c:v>
                </c:pt>
                <c:pt idx="43">
                  <c:v>51.045684377066898</c:v>
                </c:pt>
                <c:pt idx="44">
                  <c:v>51.389599044321102</c:v>
                </c:pt>
                <c:pt idx="45">
                  <c:v>51.699137424416101</c:v>
                </c:pt>
                <c:pt idx="46">
                  <c:v>51.972111217619997</c:v>
                </c:pt>
                <c:pt idx="47">
                  <c:v>52.220415554426303</c:v>
                </c:pt>
                <c:pt idx="48">
                  <c:v>52.407669211200002</c:v>
                </c:pt>
                <c:pt idx="49">
                  <c:v>52.490215632332998</c:v>
                </c:pt>
                <c:pt idx="50">
                  <c:v>52.483018727807298</c:v>
                </c:pt>
                <c:pt idx="51">
                  <c:v>52.476125189177203</c:v>
                </c:pt>
                <c:pt idx="52">
                  <c:v>52.539439053561701</c:v>
                </c:pt>
                <c:pt idx="53">
                  <c:v>52.702048946267503</c:v>
                </c:pt>
                <c:pt idx="54">
                  <c:v>52.961619103708799</c:v>
                </c:pt>
                <c:pt idx="55">
                  <c:v>53.2698710100086</c:v>
                </c:pt>
                <c:pt idx="56">
                  <c:v>53.571798695945702</c:v>
                </c:pt>
                <c:pt idx="57">
                  <c:v>53.811853618861797</c:v>
                </c:pt>
                <c:pt idx="58">
                  <c:v>53.933563252442802</c:v>
                </c:pt>
              </c:numCache>
            </c:numRef>
          </c:val>
          <c:smooth val="0"/>
          <c:extLst>
            <c:ext xmlns:c16="http://schemas.microsoft.com/office/drawing/2014/chart" uri="{C3380CC4-5D6E-409C-BE32-E72D297353CC}">
              <c16:uniqueId val="{00000001-ED65-4810-A911-6F8FBA2EAC0D}"/>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Datos!$G$161:$G$220</c:f>
              <c:numCache>
                <c:formatCode>0.0_)</c:formatCode>
                <c:ptCount val="59"/>
                <c:pt idx="0">
                  <c:v>52.499341180065201</c:v>
                </c:pt>
                <c:pt idx="1">
                  <c:v>53.919824085582498</c:v>
                </c:pt>
                <c:pt idx="2">
                  <c:v>52.789056827747601</c:v>
                </c:pt>
                <c:pt idx="3">
                  <c:v>53.146027438075897</c:v>
                </c:pt>
                <c:pt idx="4">
                  <c:v>53.9347368808223</c:v>
                </c:pt>
                <c:pt idx="5">
                  <c:v>53.476956212141801</c:v>
                </c:pt>
                <c:pt idx="6">
                  <c:v>53.388141459662201</c:v>
                </c:pt>
                <c:pt idx="7">
                  <c:v>53.187203760535603</c:v>
                </c:pt>
                <c:pt idx="8">
                  <c:v>49.764894630407802</c:v>
                </c:pt>
                <c:pt idx="9">
                  <c:v>52.407133966064499</c:v>
                </c:pt>
                <c:pt idx="10">
                  <c:v>53.166762621563699</c:v>
                </c:pt>
                <c:pt idx="11">
                  <c:v>53.505086330384202</c:v>
                </c:pt>
                <c:pt idx="12">
                  <c:v>50.809810391128003</c:v>
                </c:pt>
                <c:pt idx="13">
                  <c:v>52.268565022502997</c:v>
                </c:pt>
                <c:pt idx="14">
                  <c:v>55.617767573226402</c:v>
                </c:pt>
                <c:pt idx="15">
                  <c:v>52.686273290456597</c:v>
                </c:pt>
                <c:pt idx="16">
                  <c:v>52.567209462260102</c:v>
                </c:pt>
                <c:pt idx="17">
                  <c:v>52.517825969907499</c:v>
                </c:pt>
                <c:pt idx="18">
                  <c:v>53.861391914050998</c:v>
                </c:pt>
                <c:pt idx="19">
                  <c:v>51.8682338877177</c:v>
                </c:pt>
                <c:pt idx="20">
                  <c:v>52.238043517328798</c:v>
                </c:pt>
                <c:pt idx="21">
                  <c:v>51.725537761955003</c:v>
                </c:pt>
                <c:pt idx="22">
                  <c:v>52.750205070259597</c:v>
                </c:pt>
                <c:pt idx="23">
                  <c:v>52.362871885330598</c:v>
                </c:pt>
                <c:pt idx="24">
                  <c:v>52.844982550078797</c:v>
                </c:pt>
                <c:pt idx="25">
                  <c:v>53.403069131301997</c:v>
                </c:pt>
                <c:pt idx="26">
                  <c:v>53.2157742313508</c:v>
                </c:pt>
                <c:pt idx="27">
                  <c:v>54.687585064395101</c:v>
                </c:pt>
                <c:pt idx="28">
                  <c:v>53.699648267093501</c:v>
                </c:pt>
                <c:pt idx="29">
                  <c:v>53.118952376862801</c:v>
                </c:pt>
                <c:pt idx="30">
                  <c:v>50.2019498243897</c:v>
                </c:pt>
                <c:pt idx="31">
                  <c:v>51.574651246675899</c:v>
                </c:pt>
                <c:pt idx="32">
                  <c:v>50.702352923305</c:v>
                </c:pt>
                <c:pt idx="33">
                  <c:v>51.238899726637499</c:v>
                </c:pt>
                <c:pt idx="34">
                  <c:v>49.862317193811201</c:v>
                </c:pt>
                <c:pt idx="35">
                  <c:v>50.411461556029799</c:v>
                </c:pt>
                <c:pt idx="36">
                  <c:v>50.270625854660501</c:v>
                </c:pt>
                <c:pt idx="37">
                  <c:v>50.830551362395603</c:v>
                </c:pt>
                <c:pt idx="38">
                  <c:v>46.555126927204398</c:v>
                </c:pt>
                <c:pt idx="39">
                  <c:v>38.696211964729201</c:v>
                </c:pt>
                <c:pt idx="40">
                  <c:v>35.052581794188399</c:v>
                </c:pt>
                <c:pt idx="41">
                  <c:v>50.614526617916802</c:v>
                </c:pt>
                <c:pt idx="42">
                  <c:v>49.797026977866899</c:v>
                </c:pt>
                <c:pt idx="43">
                  <c:v>50.787268188865703</c:v>
                </c:pt>
                <c:pt idx="44">
                  <c:v>50.458214578848903</c:v>
                </c:pt>
                <c:pt idx="45">
                  <c:v>52.094234677903799</c:v>
                </c:pt>
                <c:pt idx="46">
                  <c:v>51.812281800915301</c:v>
                </c:pt>
                <c:pt idx="47">
                  <c:v>51.0312302704763</c:v>
                </c:pt>
                <c:pt idx="48">
                  <c:v>52.766905628631001</c:v>
                </c:pt>
                <c:pt idx="49">
                  <c:v>50.442171584223701</c:v>
                </c:pt>
                <c:pt idx="50">
                  <c:v>52.8856712752196</c:v>
                </c:pt>
                <c:pt idx="51">
                  <c:v>50.028931269915098</c:v>
                </c:pt>
                <c:pt idx="52">
                  <c:v>50.709793321398401</c:v>
                </c:pt>
                <c:pt idx="53">
                  <c:v>50.930839105782198</c:v>
                </c:pt>
                <c:pt idx="54">
                  <c:v>55.039658082602202</c:v>
                </c:pt>
                <c:pt idx="55">
                  <c:v>53.704560638028198</c:v>
                </c:pt>
                <c:pt idx="56">
                  <c:v>54.341627325489704</c:v>
                </c:pt>
                <c:pt idx="57">
                  <c:v>52.834534871346897</c:v>
                </c:pt>
                <c:pt idx="58">
                  <c:v>53.646823129622398</c:v>
                </c:pt>
              </c:numCache>
            </c:numRef>
          </c:val>
          <c:smooth val="0"/>
          <c:extLst>
            <c:ext xmlns:c16="http://schemas.microsoft.com/office/drawing/2014/chart" uri="{C3380CC4-5D6E-409C-BE32-E72D297353CC}">
              <c16:uniqueId val="{00000000-B1FB-41EF-A8E1-08512994A8B2}"/>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Datos!$H$161:$H$220</c:f>
              <c:numCache>
                <c:formatCode>0.0_)</c:formatCode>
                <c:ptCount val="59"/>
                <c:pt idx="0">
                  <c:v>52.940436692783699</c:v>
                </c:pt>
                <c:pt idx="1">
                  <c:v>53.0365796701455</c:v>
                </c:pt>
                <c:pt idx="2">
                  <c:v>53.224434351827099</c:v>
                </c:pt>
                <c:pt idx="3">
                  <c:v>53.407372619417998</c:v>
                </c:pt>
                <c:pt idx="4">
                  <c:v>53.4829976363892</c:v>
                </c:pt>
                <c:pt idx="5">
                  <c:v>53.421426122130001</c:v>
                </c:pt>
                <c:pt idx="6">
                  <c:v>53.286183080146301</c:v>
                </c:pt>
                <c:pt idx="7">
                  <c:v>53.144941625753198</c:v>
                </c:pt>
                <c:pt idx="8">
                  <c:v>53.034563890154502</c:v>
                </c:pt>
                <c:pt idx="9">
                  <c:v>52.951823782607697</c:v>
                </c:pt>
                <c:pt idx="10">
                  <c:v>52.9218570290343</c:v>
                </c:pt>
                <c:pt idx="11">
                  <c:v>52.906894666061902</c:v>
                </c:pt>
                <c:pt idx="12">
                  <c:v>52.857309433712601</c:v>
                </c:pt>
                <c:pt idx="13">
                  <c:v>52.789247561645503</c:v>
                </c:pt>
                <c:pt idx="14">
                  <c:v>52.706419338854403</c:v>
                </c:pt>
                <c:pt idx="15">
                  <c:v>52.631963969798903</c:v>
                </c:pt>
                <c:pt idx="16">
                  <c:v>52.556157857616597</c:v>
                </c:pt>
                <c:pt idx="17">
                  <c:v>52.473410718309196</c:v>
                </c:pt>
                <c:pt idx="18">
                  <c:v>52.357933801588899</c:v>
                </c:pt>
                <c:pt idx="19">
                  <c:v>52.225169857057899</c:v>
                </c:pt>
                <c:pt idx="20">
                  <c:v>52.152335410013102</c:v>
                </c:pt>
                <c:pt idx="21">
                  <c:v>52.1695609788623</c:v>
                </c:pt>
                <c:pt idx="22">
                  <c:v>52.308714175111703</c:v>
                </c:pt>
                <c:pt idx="23">
                  <c:v>52.590575809062798</c:v>
                </c:pt>
                <c:pt idx="24">
                  <c:v>52.983403446111701</c:v>
                </c:pt>
                <c:pt idx="25">
                  <c:v>53.387363573790502</c:v>
                </c:pt>
                <c:pt idx="26">
                  <c:v>53.680650599368001</c:v>
                </c:pt>
                <c:pt idx="27">
                  <c:v>53.744654917937801</c:v>
                </c:pt>
                <c:pt idx="28">
                  <c:v>53.5327673760127</c:v>
                </c:pt>
                <c:pt idx="29">
                  <c:v>53.060995580809198</c:v>
                </c:pt>
                <c:pt idx="30">
                  <c:v>52.401551437207601</c:v>
                </c:pt>
                <c:pt idx="31">
                  <c:v>51.699604233430698</c:v>
                </c:pt>
                <c:pt idx="32">
                  <c:v>51.102439488879703</c:v>
                </c:pt>
                <c:pt idx="33">
                  <c:v>50.6968326900774</c:v>
                </c:pt>
                <c:pt idx="34">
                  <c:v>50.462601671363899</c:v>
                </c:pt>
                <c:pt idx="35">
                  <c:v>50.288389190704898</c:v>
                </c:pt>
                <c:pt idx="36">
                  <c:v>50.153050012388803</c:v>
                </c:pt>
                <c:pt idx="37">
                  <c:v>50.028044107546101</c:v>
                </c:pt>
                <c:pt idx="38">
                  <c:v>49.935214937307997</c:v>
                </c:pt>
                <c:pt idx="39">
                  <c:v>49.8749068123049</c:v>
                </c:pt>
                <c:pt idx="40">
                  <c:v>49.889227810638303</c:v>
                </c:pt>
                <c:pt idx="41">
                  <c:v>50.030804718510197</c:v>
                </c:pt>
                <c:pt idx="42">
                  <c:v>50.300702766925802</c:v>
                </c:pt>
                <c:pt idx="43">
                  <c:v>50.671795886778398</c:v>
                </c:pt>
                <c:pt idx="44">
                  <c:v>51.060683010488603</c:v>
                </c:pt>
                <c:pt idx="45">
                  <c:v>51.384878131869201</c:v>
                </c:pt>
                <c:pt idx="46">
                  <c:v>51.5789150879218</c:v>
                </c:pt>
                <c:pt idx="47">
                  <c:v>51.5885660703686</c:v>
                </c:pt>
                <c:pt idx="48">
                  <c:v>51.387540424538301</c:v>
                </c:pt>
                <c:pt idx="49">
                  <c:v>51.049885304893301</c:v>
                </c:pt>
                <c:pt idx="50">
                  <c:v>50.763641411406702</c:v>
                </c:pt>
                <c:pt idx="51">
                  <c:v>50.736839932795498</c:v>
                </c:pt>
                <c:pt idx="52">
                  <c:v>51.056870339674802</c:v>
                </c:pt>
                <c:pt idx="53">
                  <c:v>51.643028063205698</c:v>
                </c:pt>
                <c:pt idx="54">
                  <c:v>52.377146886875103</c:v>
                </c:pt>
                <c:pt idx="55">
                  <c:v>53.0495175252832</c:v>
                </c:pt>
                <c:pt idx="56">
                  <c:v>53.457939039854601</c:v>
                </c:pt>
                <c:pt idx="57">
                  <c:v>53.595127449341099</c:v>
                </c:pt>
                <c:pt idx="58">
                  <c:v>53.526716510830802</c:v>
                </c:pt>
              </c:numCache>
            </c:numRef>
          </c:val>
          <c:smooth val="0"/>
          <c:extLst>
            <c:ext xmlns:c16="http://schemas.microsoft.com/office/drawing/2014/chart" uri="{C3380CC4-5D6E-409C-BE32-E72D297353CC}">
              <c16:uniqueId val="{00000001-B1FB-41EF-A8E1-08512994A8B2}"/>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Datos!$I$161:$I$220</c:f>
              <c:numCache>
                <c:formatCode>0.0_)</c:formatCode>
                <c:ptCount val="59"/>
                <c:pt idx="0">
                  <c:v>50.888117451487702</c:v>
                </c:pt>
                <c:pt idx="1">
                  <c:v>50.8809056631479</c:v>
                </c:pt>
                <c:pt idx="2">
                  <c:v>50.582671059631799</c:v>
                </c:pt>
                <c:pt idx="3">
                  <c:v>50.938841142259498</c:v>
                </c:pt>
                <c:pt idx="4">
                  <c:v>51.365706337903603</c:v>
                </c:pt>
                <c:pt idx="5">
                  <c:v>51.397073057082302</c:v>
                </c:pt>
                <c:pt idx="6">
                  <c:v>51.488580443440398</c:v>
                </c:pt>
                <c:pt idx="7">
                  <c:v>51.489269110516801</c:v>
                </c:pt>
                <c:pt idx="8">
                  <c:v>51.227152210530299</c:v>
                </c:pt>
                <c:pt idx="9">
                  <c:v>50.7780422494343</c:v>
                </c:pt>
                <c:pt idx="10">
                  <c:v>50.8326560020719</c:v>
                </c:pt>
                <c:pt idx="11">
                  <c:v>51.044299006315498</c:v>
                </c:pt>
                <c:pt idx="12">
                  <c:v>51.097359672137102</c:v>
                </c:pt>
                <c:pt idx="13">
                  <c:v>52.205899718232999</c:v>
                </c:pt>
                <c:pt idx="14">
                  <c:v>51.6452452087441</c:v>
                </c:pt>
                <c:pt idx="15">
                  <c:v>51.382890899952997</c:v>
                </c:pt>
                <c:pt idx="16">
                  <c:v>51.509744717126203</c:v>
                </c:pt>
                <c:pt idx="17">
                  <c:v>50.289981631935802</c:v>
                </c:pt>
                <c:pt idx="18">
                  <c:v>51.953677460758797</c:v>
                </c:pt>
                <c:pt idx="19">
                  <c:v>51.013164060526698</c:v>
                </c:pt>
                <c:pt idx="20">
                  <c:v>51.256287455003402</c:v>
                </c:pt>
                <c:pt idx="21">
                  <c:v>50.981844305671203</c:v>
                </c:pt>
                <c:pt idx="22">
                  <c:v>51.044325388174201</c:v>
                </c:pt>
                <c:pt idx="23">
                  <c:v>50.055921373544798</c:v>
                </c:pt>
                <c:pt idx="24">
                  <c:v>51.252147597676199</c:v>
                </c:pt>
                <c:pt idx="25">
                  <c:v>50.3495163019955</c:v>
                </c:pt>
                <c:pt idx="26">
                  <c:v>50.778700307341502</c:v>
                </c:pt>
                <c:pt idx="27">
                  <c:v>50.629923905190303</c:v>
                </c:pt>
                <c:pt idx="28">
                  <c:v>50.457301189766603</c:v>
                </c:pt>
                <c:pt idx="29">
                  <c:v>50.394049538193997</c:v>
                </c:pt>
                <c:pt idx="30">
                  <c:v>50.078192695975801</c:v>
                </c:pt>
                <c:pt idx="31">
                  <c:v>49.9867022290736</c:v>
                </c:pt>
                <c:pt idx="32">
                  <c:v>49.857779671275203</c:v>
                </c:pt>
                <c:pt idx="33">
                  <c:v>50.063342786413799</c:v>
                </c:pt>
                <c:pt idx="34">
                  <c:v>49.980448233014499</c:v>
                </c:pt>
                <c:pt idx="35">
                  <c:v>49.572415931252202</c:v>
                </c:pt>
                <c:pt idx="36">
                  <c:v>49.6410573842155</c:v>
                </c:pt>
                <c:pt idx="37">
                  <c:v>49.7505099068755</c:v>
                </c:pt>
                <c:pt idx="38">
                  <c:v>49.026822701118903</c:v>
                </c:pt>
                <c:pt idx="39">
                  <c:v>46.055803007279103</c:v>
                </c:pt>
                <c:pt idx="40">
                  <c:v>43.505763289444197</c:v>
                </c:pt>
                <c:pt idx="41">
                  <c:v>45.688753847729899</c:v>
                </c:pt>
                <c:pt idx="42">
                  <c:v>49.026391683605098</c:v>
                </c:pt>
                <c:pt idx="43">
                  <c:v>49.570347514388096</c:v>
                </c:pt>
                <c:pt idx="44">
                  <c:v>49.487720437431797</c:v>
                </c:pt>
                <c:pt idx="45">
                  <c:v>50.086210918693901</c:v>
                </c:pt>
                <c:pt idx="46">
                  <c:v>50.0929866969758</c:v>
                </c:pt>
                <c:pt idx="47">
                  <c:v>50.951166387548099</c:v>
                </c:pt>
                <c:pt idx="48">
                  <c:v>50.570064934580799</c:v>
                </c:pt>
                <c:pt idx="49">
                  <c:v>49.986078450635802</c:v>
                </c:pt>
                <c:pt idx="50">
                  <c:v>50.559885067642597</c:v>
                </c:pt>
                <c:pt idx="51">
                  <c:v>50.521784931804902</c:v>
                </c:pt>
                <c:pt idx="52">
                  <c:v>50.884357936508501</c:v>
                </c:pt>
                <c:pt idx="53">
                  <c:v>51.308808072725803</c:v>
                </c:pt>
                <c:pt idx="54">
                  <c:v>51.6205330834877</c:v>
                </c:pt>
                <c:pt idx="55">
                  <c:v>51.268788211715297</c:v>
                </c:pt>
                <c:pt idx="56">
                  <c:v>51.246662415473999</c:v>
                </c:pt>
                <c:pt idx="57">
                  <c:v>50.183382036443</c:v>
                </c:pt>
                <c:pt idx="58">
                  <c:v>50.838960462357903</c:v>
                </c:pt>
              </c:numCache>
            </c:numRef>
          </c:val>
          <c:smooth val="0"/>
          <c:extLst>
            <c:ext xmlns:c16="http://schemas.microsoft.com/office/drawing/2014/chart" uri="{C3380CC4-5D6E-409C-BE32-E72D297353CC}">
              <c16:uniqueId val="{00000000-E200-4277-9019-920ABB7487BE}"/>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Datos!$J$161:$J$220</c:f>
              <c:numCache>
                <c:formatCode>0.0_)</c:formatCode>
                <c:ptCount val="59"/>
                <c:pt idx="0">
                  <c:v>50.893565856922898</c:v>
                </c:pt>
                <c:pt idx="1">
                  <c:v>50.839455243620897</c:v>
                </c:pt>
                <c:pt idx="2">
                  <c:v>50.890951106857599</c:v>
                </c:pt>
                <c:pt idx="3">
                  <c:v>51.028783925592101</c:v>
                </c:pt>
                <c:pt idx="4">
                  <c:v>51.2013581441052</c:v>
                </c:pt>
                <c:pt idx="5">
                  <c:v>51.3330884864477</c:v>
                </c:pt>
                <c:pt idx="6">
                  <c:v>51.378447781558599</c:v>
                </c:pt>
                <c:pt idx="7">
                  <c:v>51.3127341649529</c:v>
                </c:pt>
                <c:pt idx="8">
                  <c:v>51.173636627518498</c:v>
                </c:pt>
                <c:pt idx="9">
                  <c:v>51.042141158242003</c:v>
                </c:pt>
                <c:pt idx="10">
                  <c:v>50.990495026320502</c:v>
                </c:pt>
                <c:pt idx="11">
                  <c:v>51.040833365016198</c:v>
                </c:pt>
                <c:pt idx="12">
                  <c:v>51.168759833179102</c:v>
                </c:pt>
                <c:pt idx="13">
                  <c:v>51.323859365920001</c:v>
                </c:pt>
                <c:pt idx="14">
                  <c:v>51.435368483271098</c:v>
                </c:pt>
                <c:pt idx="15">
                  <c:v>51.4669080162233</c:v>
                </c:pt>
                <c:pt idx="16">
                  <c:v>51.422875447843303</c:v>
                </c:pt>
                <c:pt idx="17">
                  <c:v>51.339269721788497</c:v>
                </c:pt>
                <c:pt idx="18">
                  <c:v>51.244301455108001</c:v>
                </c:pt>
                <c:pt idx="19">
                  <c:v>51.168082210251796</c:v>
                </c:pt>
                <c:pt idx="20">
                  <c:v>51.105440516588502</c:v>
                </c:pt>
                <c:pt idx="21">
                  <c:v>51.0376290144591</c:v>
                </c:pt>
                <c:pt idx="22">
                  <c:v>50.957344738685698</c:v>
                </c:pt>
                <c:pt idx="23">
                  <c:v>50.869693158075002</c:v>
                </c:pt>
                <c:pt idx="24">
                  <c:v>50.781708364450402</c:v>
                </c:pt>
                <c:pt idx="25">
                  <c:v>50.702252450617202</c:v>
                </c:pt>
                <c:pt idx="26">
                  <c:v>50.628973397873501</c:v>
                </c:pt>
                <c:pt idx="27">
                  <c:v>50.544124542540203</c:v>
                </c:pt>
                <c:pt idx="28">
                  <c:v>50.432341246722203</c:v>
                </c:pt>
                <c:pt idx="29">
                  <c:v>50.309388040397202</c:v>
                </c:pt>
                <c:pt idx="30">
                  <c:v>50.184002784648399</c:v>
                </c:pt>
                <c:pt idx="31">
                  <c:v>50.065521502777997</c:v>
                </c:pt>
                <c:pt idx="32">
                  <c:v>49.976193141473097</c:v>
                </c:pt>
                <c:pt idx="33">
                  <c:v>49.911871718284601</c:v>
                </c:pt>
                <c:pt idx="34">
                  <c:v>49.843151353243499</c:v>
                </c:pt>
                <c:pt idx="35">
                  <c:v>49.753067768084101</c:v>
                </c:pt>
                <c:pt idx="36">
                  <c:v>49.630822925031701</c:v>
                </c:pt>
                <c:pt idx="37">
                  <c:v>49.471103336359</c:v>
                </c:pt>
                <c:pt idx="38">
                  <c:v>49.305329008286002</c:v>
                </c:pt>
                <c:pt idx="39">
                  <c:v>49.163205186204699</c:v>
                </c:pt>
                <c:pt idx="40">
                  <c:v>49.082853707593003</c:v>
                </c:pt>
                <c:pt idx="41">
                  <c:v>49.0880291401891</c:v>
                </c:pt>
                <c:pt idx="42">
                  <c:v>49.190782326520903</c:v>
                </c:pt>
                <c:pt idx="43">
                  <c:v>49.390694259257003</c:v>
                </c:pt>
                <c:pt idx="44">
                  <c:v>49.643527531118401</c:v>
                </c:pt>
                <c:pt idx="45">
                  <c:v>49.901427879798199</c:v>
                </c:pt>
                <c:pt idx="46">
                  <c:v>50.125686537094602</c:v>
                </c:pt>
                <c:pt idx="47">
                  <c:v>50.277863771592401</c:v>
                </c:pt>
                <c:pt idx="48">
                  <c:v>50.371813974581499</c:v>
                </c:pt>
                <c:pt idx="49">
                  <c:v>50.459005856550498</c:v>
                </c:pt>
                <c:pt idx="50">
                  <c:v>50.583327465716899</c:v>
                </c:pt>
                <c:pt idx="51">
                  <c:v>50.759587697788497</c:v>
                </c:pt>
                <c:pt idx="52">
                  <c:v>50.974961893842099</c:v>
                </c:pt>
                <c:pt idx="53">
                  <c:v>51.166874766392702</c:v>
                </c:pt>
                <c:pt idx="54">
                  <c:v>51.291776641363299</c:v>
                </c:pt>
                <c:pt idx="55">
                  <c:v>51.314786710325997</c:v>
                </c:pt>
                <c:pt idx="56">
                  <c:v>51.241487720551703</c:v>
                </c:pt>
                <c:pt idx="57">
                  <c:v>51.116133194366597</c:v>
                </c:pt>
                <c:pt idx="58">
                  <c:v>50.9885652120361</c:v>
                </c:pt>
              </c:numCache>
            </c:numRef>
          </c:val>
          <c:smooth val="0"/>
          <c:extLst>
            <c:ext xmlns:c16="http://schemas.microsoft.com/office/drawing/2014/chart" uri="{C3380CC4-5D6E-409C-BE32-E72D297353CC}">
              <c16:uniqueId val="{00000001-E200-4277-9019-920ABB7487BE}"/>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Datos!$K$161:$K$220</c:f>
              <c:numCache>
                <c:formatCode>0.0_)</c:formatCode>
                <c:ptCount val="59"/>
                <c:pt idx="0">
                  <c:v>48.0694679691426</c:v>
                </c:pt>
                <c:pt idx="1">
                  <c:v>47.805416042405398</c:v>
                </c:pt>
                <c:pt idx="2">
                  <c:v>47.161771475189603</c:v>
                </c:pt>
                <c:pt idx="3">
                  <c:v>47.9190313957358</c:v>
                </c:pt>
                <c:pt idx="4">
                  <c:v>47.892853685039597</c:v>
                </c:pt>
                <c:pt idx="5">
                  <c:v>48.214632187833303</c:v>
                </c:pt>
                <c:pt idx="6">
                  <c:v>47.620949739620997</c:v>
                </c:pt>
                <c:pt idx="7">
                  <c:v>47.600414815618798</c:v>
                </c:pt>
                <c:pt idx="8">
                  <c:v>47.550077749708699</c:v>
                </c:pt>
                <c:pt idx="9">
                  <c:v>47.890781095776703</c:v>
                </c:pt>
                <c:pt idx="10">
                  <c:v>47.714327752307597</c:v>
                </c:pt>
                <c:pt idx="11">
                  <c:v>48.489733252479802</c:v>
                </c:pt>
                <c:pt idx="12">
                  <c:v>48.442938729540799</c:v>
                </c:pt>
                <c:pt idx="13">
                  <c:v>47.790509960580501</c:v>
                </c:pt>
                <c:pt idx="14">
                  <c:v>48.388946458782698</c:v>
                </c:pt>
                <c:pt idx="15">
                  <c:v>47.721707451099697</c:v>
                </c:pt>
                <c:pt idx="16">
                  <c:v>47.944933686445303</c:v>
                </c:pt>
                <c:pt idx="17">
                  <c:v>47.459083152722897</c:v>
                </c:pt>
                <c:pt idx="18">
                  <c:v>47.4876550365124</c:v>
                </c:pt>
                <c:pt idx="19">
                  <c:v>47.394833909110702</c:v>
                </c:pt>
                <c:pt idx="20">
                  <c:v>47.903134406552802</c:v>
                </c:pt>
                <c:pt idx="21">
                  <c:v>47.016669834322897</c:v>
                </c:pt>
                <c:pt idx="22">
                  <c:v>47.795178189080701</c:v>
                </c:pt>
                <c:pt idx="23">
                  <c:v>47.8561332078459</c:v>
                </c:pt>
                <c:pt idx="24">
                  <c:v>48.223009937891902</c:v>
                </c:pt>
                <c:pt idx="25">
                  <c:v>48.763558892013798</c:v>
                </c:pt>
                <c:pt idx="26">
                  <c:v>47.472719116917602</c:v>
                </c:pt>
                <c:pt idx="27">
                  <c:v>48.092617659049701</c:v>
                </c:pt>
                <c:pt idx="28">
                  <c:v>45.306546251897103</c:v>
                </c:pt>
                <c:pt idx="29">
                  <c:v>48.879213184096599</c:v>
                </c:pt>
                <c:pt idx="30">
                  <c:v>47.665046240272602</c:v>
                </c:pt>
                <c:pt idx="31">
                  <c:v>47.774833641002601</c:v>
                </c:pt>
                <c:pt idx="32">
                  <c:v>47.179686463310901</c:v>
                </c:pt>
                <c:pt idx="33">
                  <c:v>47.710956212352599</c:v>
                </c:pt>
                <c:pt idx="34">
                  <c:v>48.1474431740508</c:v>
                </c:pt>
                <c:pt idx="35">
                  <c:v>47.446787974327997</c:v>
                </c:pt>
                <c:pt idx="36">
                  <c:v>47.877981608102303</c:v>
                </c:pt>
                <c:pt idx="37">
                  <c:v>48.1753063095721</c:v>
                </c:pt>
                <c:pt idx="38">
                  <c:v>49.116543354690499</c:v>
                </c:pt>
                <c:pt idx="39">
                  <c:v>51.924276725553</c:v>
                </c:pt>
                <c:pt idx="40">
                  <c:v>49.749000110337299</c:v>
                </c:pt>
                <c:pt idx="41">
                  <c:v>48.210413000907202</c:v>
                </c:pt>
                <c:pt idx="42">
                  <c:v>49.625896328251102</c:v>
                </c:pt>
                <c:pt idx="43">
                  <c:v>48.695282436796703</c:v>
                </c:pt>
                <c:pt idx="44">
                  <c:v>48.4395054533326</c:v>
                </c:pt>
                <c:pt idx="45">
                  <c:v>48.320080268342501</c:v>
                </c:pt>
                <c:pt idx="46">
                  <c:v>47.545030929993601</c:v>
                </c:pt>
                <c:pt idx="47">
                  <c:v>49.133807367676901</c:v>
                </c:pt>
                <c:pt idx="48">
                  <c:v>47.864419839281702</c:v>
                </c:pt>
                <c:pt idx="49">
                  <c:v>48.154504215586897</c:v>
                </c:pt>
                <c:pt idx="50">
                  <c:v>47.654167271656597</c:v>
                </c:pt>
                <c:pt idx="51">
                  <c:v>47.9934104577477</c:v>
                </c:pt>
                <c:pt idx="52">
                  <c:v>47.474746773930697</c:v>
                </c:pt>
                <c:pt idx="53">
                  <c:v>48.748348293005201</c:v>
                </c:pt>
                <c:pt idx="54">
                  <c:v>48.562379966810603</c:v>
                </c:pt>
                <c:pt idx="55">
                  <c:v>49.592738670633302</c:v>
                </c:pt>
                <c:pt idx="56">
                  <c:v>51.435620957916598</c:v>
                </c:pt>
                <c:pt idx="57">
                  <c:v>52.585982715980002</c:v>
                </c:pt>
                <c:pt idx="58">
                  <c:v>51.392483355354699</c:v>
                </c:pt>
              </c:numCache>
            </c:numRef>
          </c:val>
          <c:smooth val="0"/>
          <c:extLst>
            <c:ext xmlns:c16="http://schemas.microsoft.com/office/drawing/2014/chart" uri="{C3380CC4-5D6E-409C-BE32-E72D297353CC}">
              <c16:uniqueId val="{00000000-D152-4DCA-B530-136A156CBE9D}"/>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Datos!$L$161:$L$220</c:f>
              <c:numCache>
                <c:formatCode>0.0_)</c:formatCode>
                <c:ptCount val="59"/>
                <c:pt idx="0">
                  <c:v>47.849685781155102</c:v>
                </c:pt>
                <c:pt idx="1">
                  <c:v>47.805638109691898</c:v>
                </c:pt>
                <c:pt idx="2">
                  <c:v>47.7948456253892</c:v>
                </c:pt>
                <c:pt idx="3">
                  <c:v>47.797456897710497</c:v>
                </c:pt>
                <c:pt idx="4">
                  <c:v>47.810966768172698</c:v>
                </c:pt>
                <c:pt idx="5">
                  <c:v>47.795799058472198</c:v>
                </c:pt>
                <c:pt idx="6">
                  <c:v>47.756681683565503</c:v>
                </c:pt>
                <c:pt idx="7">
                  <c:v>47.732271811926999</c:v>
                </c:pt>
                <c:pt idx="8">
                  <c:v>47.745982735810799</c:v>
                </c:pt>
                <c:pt idx="9">
                  <c:v>47.832683994851202</c:v>
                </c:pt>
                <c:pt idx="10">
                  <c:v>47.976974657313399</c:v>
                </c:pt>
                <c:pt idx="11">
                  <c:v>48.118724391128701</c:v>
                </c:pt>
                <c:pt idx="12">
                  <c:v>48.199690640456701</c:v>
                </c:pt>
                <c:pt idx="13">
                  <c:v>48.1831097513411</c:v>
                </c:pt>
                <c:pt idx="14">
                  <c:v>48.073108794122199</c:v>
                </c:pt>
                <c:pt idx="15">
                  <c:v>47.921433390159002</c:v>
                </c:pt>
                <c:pt idx="16">
                  <c:v>47.762901862315402</c:v>
                </c:pt>
                <c:pt idx="17">
                  <c:v>47.624150165235498</c:v>
                </c:pt>
                <c:pt idx="18">
                  <c:v>47.523306010610497</c:v>
                </c:pt>
                <c:pt idx="19">
                  <c:v>47.463493788127202</c:v>
                </c:pt>
                <c:pt idx="20">
                  <c:v>47.487495293900999</c:v>
                </c:pt>
                <c:pt idx="21">
                  <c:v>47.589777091558098</c:v>
                </c:pt>
                <c:pt idx="22">
                  <c:v>47.729086768148001</c:v>
                </c:pt>
                <c:pt idx="23">
                  <c:v>47.872939124526297</c:v>
                </c:pt>
                <c:pt idx="24">
                  <c:v>47.969066565234101</c:v>
                </c:pt>
                <c:pt idx="25">
                  <c:v>47.993242046286802</c:v>
                </c:pt>
                <c:pt idx="26">
                  <c:v>47.952632944232299</c:v>
                </c:pt>
                <c:pt idx="27">
                  <c:v>47.857855081104397</c:v>
                </c:pt>
                <c:pt idx="28">
                  <c:v>47.729140776921902</c:v>
                </c:pt>
                <c:pt idx="29">
                  <c:v>47.638744460015701</c:v>
                </c:pt>
                <c:pt idx="30">
                  <c:v>47.593107831170897</c:v>
                </c:pt>
                <c:pt idx="31">
                  <c:v>47.584289319726402</c:v>
                </c:pt>
                <c:pt idx="32">
                  <c:v>47.580668328879398</c:v>
                </c:pt>
                <c:pt idx="33">
                  <c:v>47.600000433283299</c:v>
                </c:pt>
                <c:pt idx="34">
                  <c:v>47.671230572752101</c:v>
                </c:pt>
                <c:pt idx="35">
                  <c:v>47.8189851092053</c:v>
                </c:pt>
                <c:pt idx="36">
                  <c:v>48.065254709699502</c:v>
                </c:pt>
                <c:pt idx="37">
                  <c:v>48.4099338574947</c:v>
                </c:pt>
                <c:pt idx="38">
                  <c:v>48.800643409399903</c:v>
                </c:pt>
                <c:pt idx="39">
                  <c:v>49.150426300232802</c:v>
                </c:pt>
                <c:pt idx="40">
                  <c:v>49.385891778292503</c:v>
                </c:pt>
                <c:pt idx="41">
                  <c:v>49.416131501544598</c:v>
                </c:pt>
                <c:pt idx="42">
                  <c:v>49.230888281362802</c:v>
                </c:pt>
                <c:pt idx="43">
                  <c:v>48.902811046292499</c:v>
                </c:pt>
                <c:pt idx="44">
                  <c:v>48.534701192800199</c:v>
                </c:pt>
                <c:pt idx="45">
                  <c:v>48.212860875217501</c:v>
                </c:pt>
                <c:pt idx="46">
                  <c:v>47.995236303726102</c:v>
                </c:pt>
                <c:pt idx="47">
                  <c:v>47.8740103913347</c:v>
                </c:pt>
                <c:pt idx="48">
                  <c:v>47.813113116410399</c:v>
                </c:pt>
                <c:pt idx="49">
                  <c:v>47.789044572431202</c:v>
                </c:pt>
                <c:pt idx="50">
                  <c:v>47.778011631412802</c:v>
                </c:pt>
                <c:pt idx="51">
                  <c:v>47.8484962738099</c:v>
                </c:pt>
                <c:pt idx="52">
                  <c:v>48.066294542377001</c:v>
                </c:pt>
                <c:pt idx="53">
                  <c:v>48.492208038680701</c:v>
                </c:pt>
                <c:pt idx="54">
                  <c:v>49.120270585128097</c:v>
                </c:pt>
                <c:pt idx="55">
                  <c:v>49.816764570961602</c:v>
                </c:pt>
                <c:pt idx="56">
                  <c:v>50.411205561034102</c:v>
                </c:pt>
                <c:pt idx="57">
                  <c:v>50.780362277177403</c:v>
                </c:pt>
                <c:pt idx="58">
                  <c:v>50.903688536390497</c:v>
                </c:pt>
              </c:numCache>
            </c:numRef>
          </c:val>
          <c:smooth val="0"/>
          <c:extLst>
            <c:ext xmlns:c16="http://schemas.microsoft.com/office/drawing/2014/chart" uri="{C3380CC4-5D6E-409C-BE32-E72D297353CC}">
              <c16:uniqueId val="{00000001-D152-4DCA-B530-136A156CBE9D}"/>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Datos!$M$161:$M$220</c:f>
              <c:numCache>
                <c:formatCode>0.0_)</c:formatCode>
                <c:ptCount val="59"/>
                <c:pt idx="0">
                  <c:v>51.185664045531198</c:v>
                </c:pt>
                <c:pt idx="1">
                  <c:v>52.1490516362893</c:v>
                </c:pt>
                <c:pt idx="2">
                  <c:v>52.949365094528801</c:v>
                </c:pt>
                <c:pt idx="3">
                  <c:v>51.136182759670199</c:v>
                </c:pt>
                <c:pt idx="4">
                  <c:v>52.247847363426203</c:v>
                </c:pt>
                <c:pt idx="5">
                  <c:v>52.312692913604899</c:v>
                </c:pt>
                <c:pt idx="6">
                  <c:v>50.868701850738603</c:v>
                </c:pt>
                <c:pt idx="7">
                  <c:v>50.938888768438296</c:v>
                </c:pt>
                <c:pt idx="8">
                  <c:v>50.325203905235398</c:v>
                </c:pt>
                <c:pt idx="9">
                  <c:v>50.714375923861802</c:v>
                </c:pt>
                <c:pt idx="10">
                  <c:v>52.276236860130197</c:v>
                </c:pt>
                <c:pt idx="11">
                  <c:v>51.073207868115098</c:v>
                </c:pt>
                <c:pt idx="12">
                  <c:v>50.979402367278801</c:v>
                </c:pt>
                <c:pt idx="13">
                  <c:v>51.718317659050101</c:v>
                </c:pt>
                <c:pt idx="14">
                  <c:v>50.5392239625927</c:v>
                </c:pt>
                <c:pt idx="15">
                  <c:v>51.479714362192802</c:v>
                </c:pt>
                <c:pt idx="16">
                  <c:v>51.737045181742403</c:v>
                </c:pt>
                <c:pt idx="17">
                  <c:v>49.609036479008402</c:v>
                </c:pt>
                <c:pt idx="18">
                  <c:v>51.926522416070299</c:v>
                </c:pt>
                <c:pt idx="19">
                  <c:v>53.405639493120901</c:v>
                </c:pt>
                <c:pt idx="20">
                  <c:v>50.743700016994197</c:v>
                </c:pt>
                <c:pt idx="21">
                  <c:v>51.452904161915598</c:v>
                </c:pt>
                <c:pt idx="22">
                  <c:v>51.013113638034298</c:v>
                </c:pt>
                <c:pt idx="23">
                  <c:v>51.928186244070801</c:v>
                </c:pt>
                <c:pt idx="24">
                  <c:v>51.853241708706001</c:v>
                </c:pt>
                <c:pt idx="25">
                  <c:v>52.946298040744303</c:v>
                </c:pt>
                <c:pt idx="26">
                  <c:v>53.467367168367403</c:v>
                </c:pt>
                <c:pt idx="27">
                  <c:v>53.624089262515497</c:v>
                </c:pt>
                <c:pt idx="28">
                  <c:v>50.361133299398702</c:v>
                </c:pt>
                <c:pt idx="29">
                  <c:v>52.271995744695801</c:v>
                </c:pt>
                <c:pt idx="30">
                  <c:v>51.978695475205797</c:v>
                </c:pt>
                <c:pt idx="31">
                  <c:v>51.415010066779402</c:v>
                </c:pt>
                <c:pt idx="32">
                  <c:v>52.090676711217903</c:v>
                </c:pt>
                <c:pt idx="33">
                  <c:v>49.145223831869103</c:v>
                </c:pt>
                <c:pt idx="34">
                  <c:v>51.595479340920903</c:v>
                </c:pt>
                <c:pt idx="35">
                  <c:v>50.824508796906997</c:v>
                </c:pt>
                <c:pt idx="36">
                  <c:v>49.246719154813903</c:v>
                </c:pt>
                <c:pt idx="37">
                  <c:v>48.045058765692303</c:v>
                </c:pt>
                <c:pt idx="38">
                  <c:v>48.193459953118001</c:v>
                </c:pt>
                <c:pt idx="39">
                  <c:v>45.395520783399697</c:v>
                </c:pt>
                <c:pt idx="40">
                  <c:v>45.743535961744499</c:v>
                </c:pt>
                <c:pt idx="41">
                  <c:v>50.070631516888298</c:v>
                </c:pt>
                <c:pt idx="42">
                  <c:v>50.617783949872603</c:v>
                </c:pt>
                <c:pt idx="43">
                  <c:v>51.349115297302703</c:v>
                </c:pt>
                <c:pt idx="44">
                  <c:v>51.1058676850637</c:v>
                </c:pt>
                <c:pt idx="45">
                  <c:v>51.751443753616101</c:v>
                </c:pt>
                <c:pt idx="46">
                  <c:v>51.386776954220601</c:v>
                </c:pt>
                <c:pt idx="47">
                  <c:v>52.192622413740203</c:v>
                </c:pt>
                <c:pt idx="48">
                  <c:v>53.193927013961101</c:v>
                </c:pt>
                <c:pt idx="49">
                  <c:v>50.3538417958544</c:v>
                </c:pt>
                <c:pt idx="50">
                  <c:v>52.646141971759299</c:v>
                </c:pt>
                <c:pt idx="51">
                  <c:v>52.840222387391002</c:v>
                </c:pt>
                <c:pt idx="52">
                  <c:v>52.194778242022103</c:v>
                </c:pt>
                <c:pt idx="53">
                  <c:v>53.983976314992503</c:v>
                </c:pt>
                <c:pt idx="54">
                  <c:v>53.349989309817701</c:v>
                </c:pt>
                <c:pt idx="55">
                  <c:v>53.8469338373543</c:v>
                </c:pt>
                <c:pt idx="56">
                  <c:v>55.1325798989742</c:v>
                </c:pt>
                <c:pt idx="57">
                  <c:v>53.918791514727801</c:v>
                </c:pt>
                <c:pt idx="58">
                  <c:v>54.330240448573797</c:v>
                </c:pt>
              </c:numCache>
            </c:numRef>
          </c:val>
          <c:smooth val="0"/>
          <c:extLst>
            <c:ext xmlns:c16="http://schemas.microsoft.com/office/drawing/2014/chart" uri="{C3380CC4-5D6E-409C-BE32-E72D297353CC}">
              <c16:uniqueId val="{00000000-6F02-4BD4-B763-75E67996B7A6}"/>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Datos!$N$161:$N$220</c:f>
              <c:numCache>
                <c:formatCode>0.0_)</c:formatCode>
                <c:ptCount val="59"/>
                <c:pt idx="0">
                  <c:v>51.397716246419897</c:v>
                </c:pt>
                <c:pt idx="1">
                  <c:v>51.7356656236703</c:v>
                </c:pt>
                <c:pt idx="2">
                  <c:v>52.017880068021398</c:v>
                </c:pt>
                <c:pt idx="3">
                  <c:v>52.1267595529836</c:v>
                </c:pt>
                <c:pt idx="4">
                  <c:v>51.964506364079803</c:v>
                </c:pt>
                <c:pt idx="5">
                  <c:v>51.628121753930699</c:v>
                </c:pt>
                <c:pt idx="6">
                  <c:v>51.274145768464599</c:v>
                </c:pt>
                <c:pt idx="7">
                  <c:v>51.006851047038801</c:v>
                </c:pt>
                <c:pt idx="8">
                  <c:v>50.897308138679797</c:v>
                </c:pt>
                <c:pt idx="9">
                  <c:v>50.911674339209398</c:v>
                </c:pt>
                <c:pt idx="10">
                  <c:v>50.993605900015403</c:v>
                </c:pt>
                <c:pt idx="11">
                  <c:v>51.119399728839198</c:v>
                </c:pt>
                <c:pt idx="12">
                  <c:v>51.199400455215603</c:v>
                </c:pt>
                <c:pt idx="13">
                  <c:v>51.234117478584302</c:v>
                </c:pt>
                <c:pt idx="14">
                  <c:v>51.294294505802903</c:v>
                </c:pt>
                <c:pt idx="15">
                  <c:v>51.380842501636202</c:v>
                </c:pt>
                <c:pt idx="16">
                  <c:v>51.485408404199099</c:v>
                </c:pt>
                <c:pt idx="17">
                  <c:v>51.533924802075902</c:v>
                </c:pt>
                <c:pt idx="18">
                  <c:v>51.489637588000598</c:v>
                </c:pt>
                <c:pt idx="19">
                  <c:v>51.3808219956261</c:v>
                </c:pt>
                <c:pt idx="20">
                  <c:v>51.2659840180537</c:v>
                </c:pt>
                <c:pt idx="21">
                  <c:v>51.237143885739897</c:v>
                </c:pt>
                <c:pt idx="22">
                  <c:v>51.414869576788703</c:v>
                </c:pt>
                <c:pt idx="23">
                  <c:v>51.797977391701501</c:v>
                </c:pt>
                <c:pt idx="24">
                  <c:v>52.301182914993397</c:v>
                </c:pt>
                <c:pt idx="25">
                  <c:v>52.784191427651102</c:v>
                </c:pt>
                <c:pt idx="26">
                  <c:v>53.069477175565702</c:v>
                </c:pt>
                <c:pt idx="27">
                  <c:v>53.103402237794398</c:v>
                </c:pt>
                <c:pt idx="28">
                  <c:v>52.896605230597402</c:v>
                </c:pt>
                <c:pt idx="29">
                  <c:v>52.530964355249097</c:v>
                </c:pt>
                <c:pt idx="30">
                  <c:v>52.165216950530201</c:v>
                </c:pt>
                <c:pt idx="31">
                  <c:v>51.888294556022899</c:v>
                </c:pt>
                <c:pt idx="32">
                  <c:v>51.670230477283098</c:v>
                </c:pt>
                <c:pt idx="33">
                  <c:v>51.379858738348403</c:v>
                </c:pt>
                <c:pt idx="34">
                  <c:v>50.903166252493001</c:v>
                </c:pt>
                <c:pt idx="35">
                  <c:v>50.200072815874101</c:v>
                </c:pt>
                <c:pt idx="36">
                  <c:v>49.391253397457398</c:v>
                </c:pt>
                <c:pt idx="37">
                  <c:v>48.6862369688832</c:v>
                </c:pt>
                <c:pt idx="38">
                  <c:v>48.313467262692697</c:v>
                </c:pt>
                <c:pt idx="39">
                  <c:v>48.386748890833097</c:v>
                </c:pt>
                <c:pt idx="40">
                  <c:v>48.869342527690698</c:v>
                </c:pt>
                <c:pt idx="41">
                  <c:v>49.596911487422901</c:v>
                </c:pt>
                <c:pt idx="42">
                  <c:v>50.313939066076003</c:v>
                </c:pt>
                <c:pt idx="43">
                  <c:v>50.898817240151303</c:v>
                </c:pt>
                <c:pt idx="44">
                  <c:v>51.341564856140501</c:v>
                </c:pt>
                <c:pt idx="45">
                  <c:v>51.6797495796202</c:v>
                </c:pt>
                <c:pt idx="46">
                  <c:v>51.972952698953499</c:v>
                </c:pt>
                <c:pt idx="47">
                  <c:v>52.227667207666897</c:v>
                </c:pt>
                <c:pt idx="48">
                  <c:v>52.448136917676997</c:v>
                </c:pt>
                <c:pt idx="49">
                  <c:v>52.610081648789901</c:v>
                </c:pt>
                <c:pt idx="50">
                  <c:v>52.707696612533397</c:v>
                </c:pt>
                <c:pt idx="51">
                  <c:v>52.816179840593698</c:v>
                </c:pt>
                <c:pt idx="52">
                  <c:v>53.009710525812402</c:v>
                </c:pt>
                <c:pt idx="53">
                  <c:v>53.3094960851802</c:v>
                </c:pt>
                <c:pt idx="54">
                  <c:v>53.6711454855566</c:v>
                </c:pt>
                <c:pt idx="55">
                  <c:v>53.987410188543997</c:v>
                </c:pt>
                <c:pt idx="56">
                  <c:v>54.1925997622835</c:v>
                </c:pt>
                <c:pt idx="57">
                  <c:v>54.3052961301441</c:v>
                </c:pt>
                <c:pt idx="58">
                  <c:v>54.358042901692798</c:v>
                </c:pt>
              </c:numCache>
            </c:numRef>
          </c:val>
          <c:smooth val="0"/>
          <c:extLst>
            <c:ext xmlns:c16="http://schemas.microsoft.com/office/drawing/2014/chart" uri="{C3380CC4-5D6E-409C-BE32-E72D297353CC}">
              <c16:uniqueId val="{00000001-6F02-4BD4-B763-75E67996B7A6}"/>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4B9D-4476-BFF7-266D5AC11983}"/>
              </c:ext>
            </c:extLst>
          </c:dPt>
          <c:dPt>
            <c:idx val="1"/>
            <c:invertIfNegative val="0"/>
            <c:bubble3D val="0"/>
            <c:extLst>
              <c:ext xmlns:c16="http://schemas.microsoft.com/office/drawing/2014/chart" uri="{C3380CC4-5D6E-409C-BE32-E72D297353CC}">
                <c16:uniqueId val="{00000001-4B9D-4476-BFF7-266D5AC11983}"/>
              </c:ext>
            </c:extLst>
          </c:dPt>
          <c:dPt>
            <c:idx val="2"/>
            <c:invertIfNegative val="0"/>
            <c:bubble3D val="0"/>
            <c:extLst>
              <c:ext xmlns:c16="http://schemas.microsoft.com/office/drawing/2014/chart" uri="{C3380CC4-5D6E-409C-BE32-E72D297353CC}">
                <c16:uniqueId val="{00000002-4B9D-4476-BFF7-266D5AC11983}"/>
              </c:ext>
            </c:extLst>
          </c:dPt>
          <c:dPt>
            <c:idx val="3"/>
            <c:invertIfNegative val="0"/>
            <c:bubble3D val="0"/>
            <c:extLst>
              <c:ext xmlns:c16="http://schemas.microsoft.com/office/drawing/2014/chart" uri="{C3380CC4-5D6E-409C-BE32-E72D297353CC}">
                <c16:uniqueId val="{00000003-4B9D-4476-BFF7-266D5AC11983}"/>
              </c:ext>
            </c:extLst>
          </c:dPt>
          <c:dPt>
            <c:idx val="4"/>
            <c:invertIfNegative val="0"/>
            <c:bubble3D val="0"/>
            <c:extLst>
              <c:ext xmlns:c16="http://schemas.microsoft.com/office/drawing/2014/chart" uri="{C3380CC4-5D6E-409C-BE32-E72D297353CC}">
                <c16:uniqueId val="{00000004-4B9D-4476-BFF7-266D5AC11983}"/>
              </c:ext>
            </c:extLst>
          </c:dPt>
          <c:dPt>
            <c:idx val="5"/>
            <c:invertIfNegative val="0"/>
            <c:bubble3D val="0"/>
            <c:extLst>
              <c:ext xmlns:c16="http://schemas.microsoft.com/office/drawing/2014/chart" uri="{C3380CC4-5D6E-409C-BE32-E72D297353CC}">
                <c16:uniqueId val="{00000005-4B9D-4476-BFF7-266D5AC11983}"/>
              </c:ext>
            </c:extLst>
          </c:dPt>
          <c:dPt>
            <c:idx val="6"/>
            <c:invertIfNegative val="0"/>
            <c:bubble3D val="0"/>
            <c:extLst>
              <c:ext xmlns:c16="http://schemas.microsoft.com/office/drawing/2014/chart" uri="{C3380CC4-5D6E-409C-BE32-E72D297353CC}">
                <c16:uniqueId val="{00000006-4B9D-4476-BFF7-266D5AC11983}"/>
              </c:ext>
            </c:extLst>
          </c:dPt>
          <c:dPt>
            <c:idx val="7"/>
            <c:invertIfNegative val="0"/>
            <c:bubble3D val="0"/>
            <c:extLst>
              <c:ext xmlns:c16="http://schemas.microsoft.com/office/drawing/2014/chart" uri="{C3380CC4-5D6E-409C-BE32-E72D297353CC}">
                <c16:uniqueId val="{00000007-4B9D-4476-BFF7-266D5AC11983}"/>
              </c:ext>
            </c:extLst>
          </c:dPt>
          <c:dPt>
            <c:idx val="8"/>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9-4B9D-4476-BFF7-266D5AC11983}"/>
              </c:ext>
            </c:extLst>
          </c:dPt>
          <c:dPt>
            <c:idx val="9"/>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B-4B9D-4476-BFF7-266D5AC11983}"/>
              </c:ext>
            </c:extLst>
          </c:dPt>
          <c:dPt>
            <c:idx val="10"/>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D-4B9D-4476-BFF7-266D5AC11983}"/>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F-4B9D-4476-BFF7-266D5AC11983}"/>
              </c:ext>
            </c:extLst>
          </c:dPt>
          <c:dPt>
            <c:idx val="12"/>
            <c:invertIfNegative val="0"/>
            <c:bubble3D val="0"/>
            <c:extLst>
              <c:ext xmlns:c16="http://schemas.microsoft.com/office/drawing/2014/chart" uri="{C3380CC4-5D6E-409C-BE32-E72D297353CC}">
                <c16:uniqueId val="{00000010-4B9D-4476-BFF7-266D5AC11983}"/>
              </c:ext>
            </c:extLst>
          </c:dPt>
          <c:dPt>
            <c:idx val="13"/>
            <c:invertIfNegative val="0"/>
            <c:bubble3D val="0"/>
            <c:extLst>
              <c:ext xmlns:c16="http://schemas.microsoft.com/office/drawing/2014/chart" uri="{C3380CC4-5D6E-409C-BE32-E72D297353CC}">
                <c16:uniqueId val="{00000011-4B9D-4476-BFF7-266D5AC11983}"/>
              </c:ext>
            </c:extLst>
          </c:dPt>
          <c:dPt>
            <c:idx val="14"/>
            <c:invertIfNegative val="0"/>
            <c:bubble3D val="0"/>
            <c:extLst>
              <c:ext xmlns:c16="http://schemas.microsoft.com/office/drawing/2014/chart" uri="{C3380CC4-5D6E-409C-BE32-E72D297353CC}">
                <c16:uniqueId val="{00000012-4B9D-4476-BFF7-266D5AC11983}"/>
              </c:ext>
            </c:extLst>
          </c:dPt>
          <c:dPt>
            <c:idx val="15"/>
            <c:invertIfNegative val="0"/>
            <c:bubble3D val="0"/>
            <c:extLst>
              <c:ext xmlns:c16="http://schemas.microsoft.com/office/drawing/2014/chart" uri="{C3380CC4-5D6E-409C-BE32-E72D297353CC}">
                <c16:uniqueId val="{00000013-4B9D-4476-BFF7-266D5AC11983}"/>
              </c:ext>
            </c:extLst>
          </c:dPt>
          <c:dPt>
            <c:idx val="16"/>
            <c:invertIfNegative val="0"/>
            <c:bubble3D val="0"/>
            <c:extLst>
              <c:ext xmlns:c16="http://schemas.microsoft.com/office/drawing/2014/chart" uri="{C3380CC4-5D6E-409C-BE32-E72D297353CC}">
                <c16:uniqueId val="{00000014-4B9D-4476-BFF7-266D5AC11983}"/>
              </c:ext>
            </c:extLst>
          </c:dPt>
          <c:dPt>
            <c:idx val="17"/>
            <c:invertIfNegative val="0"/>
            <c:bubble3D val="0"/>
            <c:extLst>
              <c:ext xmlns:c16="http://schemas.microsoft.com/office/drawing/2014/chart" uri="{C3380CC4-5D6E-409C-BE32-E72D297353CC}">
                <c16:uniqueId val="{00000015-4B9D-4476-BFF7-266D5AC11983}"/>
              </c:ext>
            </c:extLst>
          </c:dPt>
          <c:dPt>
            <c:idx val="18"/>
            <c:invertIfNegative val="0"/>
            <c:bubble3D val="0"/>
            <c:extLst>
              <c:ext xmlns:c16="http://schemas.microsoft.com/office/drawing/2014/chart" uri="{C3380CC4-5D6E-409C-BE32-E72D297353CC}">
                <c16:uniqueId val="{00000016-4B9D-4476-BFF7-266D5AC11983}"/>
              </c:ext>
            </c:extLst>
          </c:dPt>
          <c:dPt>
            <c:idx val="19"/>
            <c:invertIfNegative val="0"/>
            <c:bubble3D val="0"/>
            <c:extLst>
              <c:ext xmlns:c16="http://schemas.microsoft.com/office/drawing/2014/chart" uri="{C3380CC4-5D6E-409C-BE32-E72D297353CC}">
                <c16:uniqueId val="{00000017-4B9D-4476-BFF7-266D5AC11983}"/>
              </c:ext>
            </c:extLst>
          </c:dPt>
          <c:dPt>
            <c:idx val="2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9-4B9D-4476-BFF7-266D5AC11983}"/>
              </c:ext>
            </c:extLst>
          </c:dPt>
          <c:dPt>
            <c:idx val="2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4B9D-4476-BFF7-266D5AC11983}"/>
              </c:ext>
            </c:extLst>
          </c:dPt>
          <c:dPt>
            <c:idx val="22"/>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D-4B9D-4476-BFF7-266D5AC11983}"/>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F-4B9D-4476-BFF7-266D5AC11983}"/>
              </c:ext>
            </c:extLst>
          </c:dPt>
          <c:dPt>
            <c:idx val="24"/>
            <c:invertIfNegative val="0"/>
            <c:bubble3D val="0"/>
            <c:extLst>
              <c:ext xmlns:c16="http://schemas.microsoft.com/office/drawing/2014/chart" uri="{C3380CC4-5D6E-409C-BE32-E72D297353CC}">
                <c16:uniqueId val="{00000020-4B9D-4476-BFF7-266D5AC11983}"/>
              </c:ext>
            </c:extLst>
          </c:dPt>
          <c:dPt>
            <c:idx val="25"/>
            <c:invertIfNegative val="0"/>
            <c:bubble3D val="0"/>
            <c:extLst>
              <c:ext xmlns:c16="http://schemas.microsoft.com/office/drawing/2014/chart" uri="{C3380CC4-5D6E-409C-BE32-E72D297353CC}">
                <c16:uniqueId val="{00000021-4B9D-4476-BFF7-266D5AC11983}"/>
              </c:ext>
            </c:extLst>
          </c:dPt>
          <c:dPt>
            <c:idx val="26"/>
            <c:invertIfNegative val="0"/>
            <c:bubble3D val="0"/>
            <c:extLst>
              <c:ext xmlns:c16="http://schemas.microsoft.com/office/drawing/2014/chart" uri="{C3380CC4-5D6E-409C-BE32-E72D297353CC}">
                <c16:uniqueId val="{00000022-4B9D-4476-BFF7-266D5AC11983}"/>
              </c:ext>
            </c:extLst>
          </c:dPt>
          <c:dPt>
            <c:idx val="27"/>
            <c:invertIfNegative val="0"/>
            <c:bubble3D val="0"/>
            <c:extLst>
              <c:ext xmlns:c16="http://schemas.microsoft.com/office/drawing/2014/chart" uri="{C3380CC4-5D6E-409C-BE32-E72D297353CC}">
                <c16:uniqueId val="{00000023-4B9D-4476-BFF7-266D5AC11983}"/>
              </c:ext>
            </c:extLst>
          </c:dPt>
          <c:dPt>
            <c:idx val="28"/>
            <c:invertIfNegative val="0"/>
            <c:bubble3D val="0"/>
            <c:extLst>
              <c:ext xmlns:c16="http://schemas.microsoft.com/office/drawing/2014/chart" uri="{C3380CC4-5D6E-409C-BE32-E72D297353CC}">
                <c16:uniqueId val="{00000024-4B9D-4476-BFF7-266D5AC11983}"/>
              </c:ext>
            </c:extLst>
          </c:dPt>
          <c:dPt>
            <c:idx val="29"/>
            <c:invertIfNegative val="0"/>
            <c:bubble3D val="0"/>
            <c:extLst>
              <c:ext xmlns:c16="http://schemas.microsoft.com/office/drawing/2014/chart" uri="{C3380CC4-5D6E-409C-BE32-E72D297353CC}">
                <c16:uniqueId val="{00000025-4B9D-4476-BFF7-266D5AC11983}"/>
              </c:ext>
            </c:extLst>
          </c:dPt>
          <c:dPt>
            <c:idx val="30"/>
            <c:invertIfNegative val="0"/>
            <c:bubble3D val="0"/>
            <c:extLst>
              <c:ext xmlns:c16="http://schemas.microsoft.com/office/drawing/2014/chart" uri="{C3380CC4-5D6E-409C-BE32-E72D297353CC}">
                <c16:uniqueId val="{00000026-4B9D-4476-BFF7-266D5AC11983}"/>
              </c:ext>
            </c:extLst>
          </c:dPt>
          <c:dPt>
            <c:idx val="31"/>
            <c:invertIfNegative val="0"/>
            <c:bubble3D val="0"/>
            <c:extLst>
              <c:ext xmlns:c16="http://schemas.microsoft.com/office/drawing/2014/chart" uri="{C3380CC4-5D6E-409C-BE32-E72D297353CC}">
                <c16:uniqueId val="{00000027-4B9D-4476-BFF7-266D5AC11983}"/>
              </c:ext>
            </c:extLst>
          </c:dPt>
          <c:dPt>
            <c:idx val="3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4B9D-4476-BFF7-266D5AC11983}"/>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4B9D-4476-BFF7-266D5AC11983}"/>
              </c:ext>
            </c:extLst>
          </c:dPt>
          <c:dPt>
            <c:idx val="34"/>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D-4B9D-4476-BFF7-266D5AC11983}"/>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4B9D-4476-BFF7-266D5AC11983}"/>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1-4B9D-4476-BFF7-266D5AC11983}"/>
              </c:ext>
            </c:extLst>
          </c:dPt>
          <c:dPt>
            <c:idx val="37"/>
            <c:invertIfNegative val="0"/>
            <c:bubble3D val="0"/>
            <c:extLst>
              <c:ext xmlns:c16="http://schemas.microsoft.com/office/drawing/2014/chart" uri="{C3380CC4-5D6E-409C-BE32-E72D297353CC}">
                <c16:uniqueId val="{00000032-4B9D-4476-BFF7-266D5AC11983}"/>
              </c:ext>
            </c:extLst>
          </c:dPt>
          <c:dPt>
            <c:idx val="38"/>
            <c:invertIfNegative val="0"/>
            <c:bubble3D val="0"/>
            <c:extLst>
              <c:ext xmlns:c16="http://schemas.microsoft.com/office/drawing/2014/chart" uri="{C3380CC4-5D6E-409C-BE32-E72D297353CC}">
                <c16:uniqueId val="{00000033-4B9D-4476-BFF7-266D5AC11983}"/>
              </c:ext>
            </c:extLst>
          </c:dPt>
          <c:dPt>
            <c:idx val="39"/>
            <c:invertIfNegative val="0"/>
            <c:bubble3D val="0"/>
            <c:extLst>
              <c:ext xmlns:c16="http://schemas.microsoft.com/office/drawing/2014/chart" uri="{C3380CC4-5D6E-409C-BE32-E72D297353CC}">
                <c16:uniqueId val="{00000034-4B9D-4476-BFF7-266D5AC11983}"/>
              </c:ext>
            </c:extLst>
          </c:dPt>
          <c:dPt>
            <c:idx val="40"/>
            <c:invertIfNegative val="0"/>
            <c:bubble3D val="0"/>
            <c:extLst>
              <c:ext xmlns:c16="http://schemas.microsoft.com/office/drawing/2014/chart" uri="{C3380CC4-5D6E-409C-BE32-E72D297353CC}">
                <c16:uniqueId val="{00000035-4B9D-4476-BFF7-266D5AC11983}"/>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7-4B9D-4476-BFF7-266D5AC11983}"/>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Np/</c:v>
                  </c:pt>
                </c:lvl>
                <c:lvl>
                  <c:pt idx="0">
                    <c:v>2019</c:v>
                  </c:pt>
                  <c:pt idx="12">
                    <c:v>2020</c:v>
                  </c:pt>
                  <c:pt idx="24">
                    <c:v>2021</c:v>
                  </c:pt>
                </c:lvl>
              </c:multiLvlStrCache>
            </c:multiLvlStrRef>
          </c:cat>
          <c:val>
            <c:numRef>
              <c:f>Datos!$C$185:$C$220</c:f>
              <c:numCache>
                <c:formatCode>0.0</c:formatCode>
                <c:ptCount val="35"/>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52.679000000000002</c:v>
                </c:pt>
                <c:pt idx="31">
                  <c:v>53.011000000000003</c:v>
                </c:pt>
                <c:pt idx="32">
                  <c:v>53.173000000000002</c:v>
                </c:pt>
                <c:pt idx="33">
                  <c:v>53.332000000000001</c:v>
                </c:pt>
                <c:pt idx="34">
                  <c:v>52.947000000000003</c:v>
                </c:pt>
              </c:numCache>
            </c:numRef>
          </c:val>
          <c:extLst>
            <c:ext xmlns:c16="http://schemas.microsoft.com/office/drawing/2014/chart" uri="{C3380CC4-5D6E-409C-BE32-E72D297353CC}">
              <c16:uniqueId val="{00000038-4B9D-4476-BFF7-266D5AC11983}"/>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009B-79FC-417D-87EF-5CE83F10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7</TotalTime>
  <Pages>10</Pages>
  <Words>2543</Words>
  <Characters>13990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9</cp:revision>
  <cp:lastPrinted>2021-06-29T22:15:00Z</cp:lastPrinted>
  <dcterms:created xsi:type="dcterms:W3CDTF">2021-11-29T23:15:00Z</dcterms:created>
  <dcterms:modified xsi:type="dcterms:W3CDTF">2021-12-01T00:19:00Z</dcterms:modified>
  <cp:category>Encuesta Mensual de Opinión Empresarial (EMOE)</cp:category>
  <cp:version>1</cp:version>
</cp:coreProperties>
</file>