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drawings/drawing1.xml" ContentType="application/vnd.openxmlformats-officedocument.drawingml.chartshapes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7CA031" w14:textId="77777777" w:rsidR="00273B99" w:rsidRDefault="00273B99" w:rsidP="00132CAB">
      <w:pPr>
        <w:pStyle w:val="Default"/>
        <w:ind w:right="21"/>
        <w:jc w:val="center"/>
        <w:rPr>
          <w:b/>
          <w:bCs/>
          <w:color w:val="auto"/>
        </w:rPr>
      </w:pPr>
    </w:p>
    <w:p w14:paraId="06FA3AEB" w14:textId="77777777" w:rsidR="00273B99" w:rsidRDefault="00273B99" w:rsidP="00132CAB">
      <w:pPr>
        <w:pStyle w:val="Default"/>
        <w:ind w:right="21"/>
        <w:jc w:val="center"/>
        <w:rPr>
          <w:b/>
          <w:bCs/>
          <w:color w:val="auto"/>
        </w:rPr>
      </w:pPr>
    </w:p>
    <w:p w14:paraId="78D5F75A" w14:textId="371A4C9F" w:rsidR="007A4019" w:rsidRDefault="00A354C1" w:rsidP="00132CAB">
      <w:pPr>
        <w:pStyle w:val="Default"/>
        <w:ind w:right="21"/>
        <w:jc w:val="center"/>
        <w:rPr>
          <w:b/>
          <w:bCs/>
          <w:color w:val="auto"/>
        </w:rPr>
      </w:pPr>
      <w:r w:rsidRPr="00A354C1">
        <w:rPr>
          <w:b/>
          <w:bCs/>
          <w:color w:val="auto"/>
        </w:rPr>
        <w:t xml:space="preserve">CENSO </w:t>
      </w:r>
      <w:r w:rsidRPr="00E66D73">
        <w:rPr>
          <w:b/>
          <w:bCs/>
          <w:color w:val="auto"/>
        </w:rPr>
        <w:t xml:space="preserve">NACIONAL DE </w:t>
      </w:r>
      <w:r w:rsidR="00E13D8B" w:rsidRPr="00E66D73">
        <w:rPr>
          <w:b/>
          <w:bCs/>
          <w:color w:val="auto"/>
        </w:rPr>
        <w:t xml:space="preserve">DERECHOS HUMANOS </w:t>
      </w:r>
    </w:p>
    <w:p w14:paraId="297D3C73" w14:textId="37AF7834" w:rsidR="00A354C1" w:rsidRPr="00E66D73" w:rsidRDefault="00132CAB" w:rsidP="00132CAB">
      <w:pPr>
        <w:pStyle w:val="Default"/>
        <w:ind w:right="21"/>
        <w:jc w:val="center"/>
        <w:rPr>
          <w:b/>
          <w:bCs/>
          <w:color w:val="auto"/>
        </w:rPr>
      </w:pPr>
      <w:r w:rsidRPr="00E66D73">
        <w:rPr>
          <w:b/>
          <w:bCs/>
          <w:color w:val="auto"/>
        </w:rPr>
        <w:t>ESTATAL</w:t>
      </w:r>
      <w:r w:rsidR="00CF5AC2">
        <w:rPr>
          <w:b/>
          <w:bCs/>
          <w:color w:val="auto"/>
        </w:rPr>
        <w:t xml:space="preserve"> Y </w:t>
      </w:r>
      <w:r w:rsidR="00CF5AC2" w:rsidRPr="007A4019">
        <w:rPr>
          <w:b/>
          <w:bCs/>
          <w:color w:val="auto"/>
        </w:rPr>
        <w:t>FEDERAL</w:t>
      </w:r>
      <w:r w:rsidRPr="007A4019">
        <w:rPr>
          <w:b/>
          <w:bCs/>
          <w:color w:val="auto"/>
        </w:rPr>
        <w:t xml:space="preserve"> </w:t>
      </w:r>
      <w:r w:rsidR="00CF5AC2" w:rsidRPr="00396353">
        <w:rPr>
          <w:b/>
          <w:bCs/>
        </w:rPr>
        <w:t>(</w:t>
      </w:r>
      <w:r w:rsidR="00CF5AC2" w:rsidRPr="00396353">
        <w:rPr>
          <w:b/>
          <w:bCs/>
          <w:color w:val="auto"/>
        </w:rPr>
        <w:t xml:space="preserve">CNDHE-F) </w:t>
      </w:r>
      <w:r w:rsidR="00A354C1" w:rsidRPr="00E66D73">
        <w:rPr>
          <w:b/>
          <w:bCs/>
          <w:color w:val="auto"/>
        </w:rPr>
        <w:t>2022</w:t>
      </w:r>
      <w:r w:rsidR="00E02237">
        <w:rPr>
          <w:rStyle w:val="Refdenotaalpie"/>
        </w:rPr>
        <w:footnoteReference w:id="2"/>
      </w:r>
    </w:p>
    <w:p w14:paraId="1ABBF7AC" w14:textId="48B303F7" w:rsidR="00462B4C" w:rsidRDefault="00462B4C" w:rsidP="00462B4C">
      <w:pPr>
        <w:spacing w:after="0" w:line="240" w:lineRule="auto"/>
        <w:ind w:right="284"/>
        <w:jc w:val="both"/>
        <w:rPr>
          <w:rFonts w:ascii="Arial" w:hAnsi="Arial" w:cs="Arial"/>
          <w:b/>
          <w:bCs/>
        </w:rPr>
      </w:pPr>
    </w:p>
    <w:p w14:paraId="16ABF639" w14:textId="77777777" w:rsidR="00273B99" w:rsidRPr="00E66D73" w:rsidRDefault="00273B99" w:rsidP="00462B4C">
      <w:pPr>
        <w:spacing w:after="0" w:line="240" w:lineRule="auto"/>
        <w:ind w:right="284"/>
        <w:jc w:val="both"/>
        <w:rPr>
          <w:rFonts w:ascii="Arial" w:hAnsi="Arial" w:cs="Arial"/>
          <w:b/>
          <w:bCs/>
        </w:rPr>
      </w:pPr>
    </w:p>
    <w:p w14:paraId="6C000FBB" w14:textId="68081B16" w:rsidR="00481252" w:rsidRDefault="00FF1359" w:rsidP="00273B99">
      <w:pPr>
        <w:pStyle w:val="Prrafodelista1"/>
        <w:numPr>
          <w:ilvl w:val="0"/>
          <w:numId w:val="34"/>
        </w:numPr>
        <w:spacing w:after="100"/>
        <w:ind w:left="1134" w:rightChars="525" w:right="1155" w:hanging="567"/>
        <w:jc w:val="both"/>
        <w:rPr>
          <w:rFonts w:ascii="Arial" w:hAnsi="Arial" w:cs="Arial"/>
          <w:sz w:val="24"/>
          <w:szCs w:val="24"/>
        </w:rPr>
      </w:pPr>
      <w:r w:rsidRPr="00423846">
        <w:rPr>
          <w:rFonts w:ascii="Arial" w:hAnsi="Arial" w:cs="Arial"/>
          <w:sz w:val="24"/>
          <w:szCs w:val="24"/>
        </w:rPr>
        <w:t xml:space="preserve">Al cierre de </w:t>
      </w:r>
      <w:r w:rsidR="00902F49" w:rsidRPr="00423846">
        <w:rPr>
          <w:rFonts w:ascii="Arial" w:hAnsi="Arial" w:cs="Arial"/>
          <w:sz w:val="24"/>
          <w:szCs w:val="24"/>
        </w:rPr>
        <w:t>2021</w:t>
      </w:r>
      <w:r w:rsidRPr="00423846">
        <w:rPr>
          <w:rFonts w:ascii="Arial" w:hAnsi="Arial" w:cs="Arial"/>
          <w:sz w:val="24"/>
          <w:szCs w:val="24"/>
        </w:rPr>
        <w:t xml:space="preserve">, la Comisión Nacional de los Derechos Humanos (CNDH) y los Organismos Públicos de Derechos Humanos (OPDH) de las entidades federativas reportaron un personal de </w:t>
      </w:r>
      <w:r w:rsidR="00E136AD" w:rsidRPr="00423846">
        <w:rPr>
          <w:rFonts w:ascii="Arial" w:hAnsi="Arial" w:cs="Arial"/>
          <w:sz w:val="24"/>
          <w:szCs w:val="24"/>
        </w:rPr>
        <w:t>6 023</w:t>
      </w:r>
      <w:r w:rsidRPr="00423846">
        <w:rPr>
          <w:rFonts w:ascii="Arial" w:hAnsi="Arial" w:cs="Arial"/>
          <w:sz w:val="24"/>
          <w:szCs w:val="24"/>
        </w:rPr>
        <w:t xml:space="preserve"> servidoras y servidores públicos y un presupuesto ejercido de</w:t>
      </w:r>
      <w:r w:rsidR="00803CF3">
        <w:rPr>
          <w:rFonts w:ascii="Arial" w:hAnsi="Arial" w:cs="Arial"/>
          <w:sz w:val="24"/>
          <w:szCs w:val="24"/>
        </w:rPr>
        <w:t xml:space="preserve"> </w:t>
      </w:r>
      <w:r w:rsidR="00906B98" w:rsidRPr="00906B98">
        <w:rPr>
          <w:rFonts w:ascii="Arial" w:hAnsi="Arial" w:cs="Arial"/>
          <w:sz w:val="24"/>
          <w:szCs w:val="24"/>
        </w:rPr>
        <w:t>3 633 005 426 pesos</w:t>
      </w:r>
      <w:r w:rsidR="009D1CE5">
        <w:rPr>
          <w:rFonts w:ascii="Arial" w:hAnsi="Arial" w:cs="Arial"/>
          <w:sz w:val="24"/>
          <w:szCs w:val="24"/>
        </w:rPr>
        <w:t>.</w:t>
      </w:r>
    </w:p>
    <w:p w14:paraId="2B7EF8C6" w14:textId="74A309DC" w:rsidR="00481252" w:rsidRPr="00481252" w:rsidRDefault="00146E64" w:rsidP="00273B99">
      <w:pPr>
        <w:pStyle w:val="Prrafodelista1"/>
        <w:numPr>
          <w:ilvl w:val="0"/>
          <w:numId w:val="34"/>
        </w:numPr>
        <w:spacing w:after="100"/>
        <w:ind w:left="1134" w:rightChars="525" w:right="1155" w:hanging="567"/>
        <w:jc w:val="both"/>
        <w:rPr>
          <w:rFonts w:ascii="Arial" w:hAnsi="Arial" w:cs="Arial"/>
          <w:sz w:val="24"/>
          <w:szCs w:val="24"/>
        </w:rPr>
      </w:pPr>
      <w:r w:rsidRPr="00481252">
        <w:rPr>
          <w:rFonts w:ascii="Arial" w:hAnsi="Arial" w:cs="Arial"/>
          <w:sz w:val="24"/>
          <w:szCs w:val="24"/>
        </w:rPr>
        <w:t xml:space="preserve">En el mismo periodo, se registraron 143 619 hechos presuntamente violatorios </w:t>
      </w:r>
      <w:r w:rsidR="00897523">
        <w:rPr>
          <w:rFonts w:ascii="Arial" w:hAnsi="Arial" w:cs="Arial"/>
          <w:sz w:val="24"/>
          <w:szCs w:val="24"/>
        </w:rPr>
        <w:t>de derechos humanos</w:t>
      </w:r>
      <w:r w:rsidRPr="00481252">
        <w:rPr>
          <w:rFonts w:ascii="Arial" w:hAnsi="Arial" w:cs="Arial"/>
          <w:sz w:val="24"/>
          <w:szCs w:val="24"/>
        </w:rPr>
        <w:t xml:space="preserve"> en los expedientes de queja. Los que presentaron mayores incrementos fueron</w:t>
      </w:r>
      <w:r w:rsidR="00A045E0">
        <w:rPr>
          <w:rFonts w:ascii="Arial" w:hAnsi="Arial" w:cs="Arial"/>
          <w:sz w:val="24"/>
          <w:szCs w:val="24"/>
        </w:rPr>
        <w:t>:</w:t>
      </w:r>
      <w:r w:rsidRPr="00481252">
        <w:rPr>
          <w:rFonts w:ascii="Arial" w:hAnsi="Arial" w:cs="Arial"/>
          <w:sz w:val="24"/>
          <w:szCs w:val="24"/>
        </w:rPr>
        <w:t xml:space="preserve"> violación al principio de legalidad en el desempeño de la función pública, negativa o inadecuada prestación de servicios públicos y detención arbitraria. </w:t>
      </w:r>
    </w:p>
    <w:p w14:paraId="5992849F" w14:textId="59190F1E" w:rsidR="00146E64" w:rsidRPr="00481252" w:rsidRDefault="00146E64" w:rsidP="00273B99">
      <w:pPr>
        <w:pStyle w:val="Prrafodelista"/>
        <w:numPr>
          <w:ilvl w:val="0"/>
          <w:numId w:val="34"/>
        </w:numPr>
        <w:spacing w:after="100"/>
        <w:ind w:left="1134" w:rightChars="525" w:right="1155" w:hanging="567"/>
        <w:jc w:val="both"/>
        <w:rPr>
          <w:rFonts w:ascii="Arial" w:eastAsia="Times New Roman" w:hAnsi="Arial" w:cs="Arial"/>
          <w:sz w:val="24"/>
          <w:szCs w:val="24"/>
        </w:rPr>
      </w:pPr>
      <w:r w:rsidRPr="00481252">
        <w:rPr>
          <w:rFonts w:ascii="Arial" w:eastAsia="Times New Roman" w:hAnsi="Arial" w:cs="Arial"/>
          <w:sz w:val="24"/>
          <w:szCs w:val="24"/>
        </w:rPr>
        <w:t>Derivado de las recomendaciones emitidas por la CNDH y los OPDH, durante 202</w:t>
      </w:r>
      <w:r w:rsidR="00897523">
        <w:rPr>
          <w:rFonts w:ascii="Arial" w:eastAsia="Times New Roman" w:hAnsi="Arial" w:cs="Arial"/>
          <w:sz w:val="24"/>
          <w:szCs w:val="24"/>
        </w:rPr>
        <w:t>1</w:t>
      </w:r>
      <w:r w:rsidRPr="00481252">
        <w:rPr>
          <w:rFonts w:ascii="Arial" w:eastAsia="Times New Roman" w:hAnsi="Arial" w:cs="Arial"/>
          <w:sz w:val="24"/>
          <w:szCs w:val="24"/>
        </w:rPr>
        <w:t xml:space="preserve"> se sancionó a </w:t>
      </w:r>
      <w:r w:rsidR="00897523">
        <w:rPr>
          <w:rFonts w:ascii="Arial" w:eastAsia="Times New Roman" w:hAnsi="Arial" w:cs="Arial"/>
          <w:sz w:val="24"/>
          <w:szCs w:val="24"/>
        </w:rPr>
        <w:t>573</w:t>
      </w:r>
      <w:r w:rsidRPr="00481252">
        <w:rPr>
          <w:rFonts w:ascii="Arial" w:eastAsia="Times New Roman" w:hAnsi="Arial" w:cs="Arial"/>
          <w:sz w:val="24"/>
          <w:szCs w:val="24"/>
        </w:rPr>
        <w:t xml:space="preserve"> servidoras y servidores públicos, cifra que representó un aumento de</w:t>
      </w:r>
      <w:r w:rsidR="009B0FBB">
        <w:rPr>
          <w:rFonts w:ascii="Arial" w:eastAsia="Times New Roman" w:hAnsi="Arial" w:cs="Arial"/>
          <w:sz w:val="24"/>
          <w:szCs w:val="24"/>
        </w:rPr>
        <w:t xml:space="preserve"> </w:t>
      </w:r>
      <w:r w:rsidR="00897523">
        <w:rPr>
          <w:rFonts w:ascii="Arial" w:eastAsia="Times New Roman" w:hAnsi="Arial" w:cs="Arial"/>
          <w:sz w:val="24"/>
          <w:szCs w:val="24"/>
        </w:rPr>
        <w:t>17.2</w:t>
      </w:r>
      <w:r w:rsidRPr="00481252">
        <w:rPr>
          <w:rFonts w:ascii="Arial" w:eastAsia="Times New Roman" w:hAnsi="Arial" w:cs="Arial"/>
          <w:sz w:val="24"/>
          <w:szCs w:val="24"/>
        </w:rPr>
        <w:t xml:space="preserve"> % respecto de 2020. En cuanto a la institución de procedencia de </w:t>
      </w:r>
      <w:r w:rsidR="00510BE9">
        <w:rPr>
          <w:rFonts w:ascii="Arial" w:eastAsia="Times New Roman" w:hAnsi="Arial" w:cs="Arial"/>
          <w:sz w:val="24"/>
          <w:szCs w:val="24"/>
        </w:rPr>
        <w:t xml:space="preserve">las y </w:t>
      </w:r>
      <w:r w:rsidRPr="00481252">
        <w:rPr>
          <w:rFonts w:ascii="Arial" w:eastAsia="Times New Roman" w:hAnsi="Arial" w:cs="Arial"/>
          <w:sz w:val="24"/>
          <w:szCs w:val="24"/>
        </w:rPr>
        <w:t>los servidores públicos sancionados</w:t>
      </w:r>
      <w:r w:rsidR="008D2C46">
        <w:rPr>
          <w:rFonts w:ascii="Arial" w:eastAsia="Times New Roman" w:hAnsi="Arial" w:cs="Arial"/>
          <w:sz w:val="24"/>
          <w:szCs w:val="24"/>
        </w:rPr>
        <w:t>,</w:t>
      </w:r>
      <w:r w:rsidR="00510BE9">
        <w:rPr>
          <w:rFonts w:ascii="Arial" w:eastAsia="Times New Roman" w:hAnsi="Arial" w:cs="Arial"/>
          <w:sz w:val="24"/>
          <w:szCs w:val="24"/>
        </w:rPr>
        <w:t xml:space="preserve"> destacan </w:t>
      </w:r>
      <w:r w:rsidRPr="00481252">
        <w:rPr>
          <w:rFonts w:ascii="Arial" w:eastAsia="Times New Roman" w:hAnsi="Arial" w:cs="Arial"/>
          <w:sz w:val="24"/>
          <w:szCs w:val="24"/>
        </w:rPr>
        <w:t xml:space="preserve">la Procuraduría General de Justicia </w:t>
      </w:r>
      <w:r w:rsidR="008D2C46">
        <w:rPr>
          <w:rFonts w:ascii="Arial" w:eastAsia="Times New Roman" w:hAnsi="Arial" w:cs="Arial"/>
          <w:sz w:val="24"/>
          <w:szCs w:val="24"/>
        </w:rPr>
        <w:t>(</w:t>
      </w:r>
      <w:r w:rsidRPr="00481252">
        <w:rPr>
          <w:rFonts w:ascii="Arial" w:eastAsia="Times New Roman" w:hAnsi="Arial" w:cs="Arial"/>
          <w:sz w:val="24"/>
          <w:szCs w:val="24"/>
        </w:rPr>
        <w:t>o Fiscalía Genera</w:t>
      </w:r>
      <w:r w:rsidR="00510BE9">
        <w:rPr>
          <w:rFonts w:ascii="Arial" w:eastAsia="Times New Roman" w:hAnsi="Arial" w:cs="Arial"/>
          <w:sz w:val="24"/>
          <w:szCs w:val="24"/>
        </w:rPr>
        <w:t>l</w:t>
      </w:r>
      <w:r w:rsidR="008D2C46">
        <w:rPr>
          <w:rFonts w:ascii="Arial" w:eastAsia="Times New Roman" w:hAnsi="Arial" w:cs="Arial"/>
          <w:sz w:val="24"/>
          <w:szCs w:val="24"/>
        </w:rPr>
        <w:t>)</w:t>
      </w:r>
      <w:r w:rsidRPr="00481252">
        <w:rPr>
          <w:rFonts w:ascii="Arial" w:eastAsia="Times New Roman" w:hAnsi="Arial" w:cs="Arial"/>
          <w:sz w:val="24"/>
          <w:szCs w:val="24"/>
        </w:rPr>
        <w:t xml:space="preserve"> y las instituciones encargadas de la función de seguridad pública.</w:t>
      </w:r>
    </w:p>
    <w:p w14:paraId="7B546B5A" w14:textId="5E1193DD" w:rsidR="00791635" w:rsidRDefault="00791635" w:rsidP="007E7A4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3627719" w14:textId="77777777" w:rsidR="00273B99" w:rsidRDefault="00273B99" w:rsidP="007E7A4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18B74E5" w14:textId="77777777" w:rsidR="00A354C1" w:rsidRDefault="00A354C1" w:rsidP="007E7A4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354C1">
        <w:rPr>
          <w:rFonts w:ascii="Arial" w:hAnsi="Arial" w:cs="Arial"/>
          <w:sz w:val="24"/>
          <w:szCs w:val="24"/>
        </w:rPr>
        <w:t>El Instituto Nacional de Estadística y Geografía (</w:t>
      </w:r>
      <w:r w:rsidRPr="00177F58">
        <w:rPr>
          <w:rFonts w:ascii="Arial" w:hAnsi="Arial" w:cs="Arial"/>
          <w:sz w:val="24"/>
          <w:szCs w:val="24"/>
        </w:rPr>
        <w:t xml:space="preserve">INEGI) da a conocer </w:t>
      </w:r>
      <w:r w:rsidR="00684EC0">
        <w:rPr>
          <w:rFonts w:ascii="Arial" w:hAnsi="Arial" w:cs="Arial"/>
          <w:sz w:val="24"/>
          <w:szCs w:val="24"/>
        </w:rPr>
        <w:t xml:space="preserve">los </w:t>
      </w:r>
      <w:r w:rsidR="00536449" w:rsidRPr="00177F58">
        <w:rPr>
          <w:rFonts w:ascii="Arial" w:hAnsi="Arial" w:cs="Arial"/>
          <w:sz w:val="24"/>
          <w:szCs w:val="24"/>
        </w:rPr>
        <w:t>resultados de</w:t>
      </w:r>
      <w:r w:rsidR="00132CAB" w:rsidRPr="00177F58">
        <w:rPr>
          <w:rFonts w:ascii="Arial" w:hAnsi="Arial" w:cs="Arial"/>
          <w:sz w:val="24"/>
          <w:szCs w:val="24"/>
        </w:rPr>
        <w:t xml:space="preserve">l </w:t>
      </w:r>
      <w:bookmarkStart w:id="0" w:name="_GoBack"/>
      <w:r w:rsidR="00132CAB" w:rsidRPr="00177F58">
        <w:rPr>
          <w:rFonts w:ascii="Arial" w:hAnsi="Arial" w:cs="Arial"/>
          <w:sz w:val="24"/>
          <w:szCs w:val="24"/>
        </w:rPr>
        <w:t xml:space="preserve">Censo Nacional de </w:t>
      </w:r>
      <w:r w:rsidR="00CB479F">
        <w:rPr>
          <w:rFonts w:ascii="Arial" w:hAnsi="Arial" w:cs="Arial"/>
          <w:sz w:val="24"/>
          <w:szCs w:val="24"/>
        </w:rPr>
        <w:t>Derechos Humanos</w:t>
      </w:r>
      <w:r w:rsidR="001C5D94">
        <w:rPr>
          <w:rFonts w:ascii="Arial" w:hAnsi="Arial" w:cs="Arial"/>
          <w:sz w:val="24"/>
          <w:szCs w:val="24"/>
        </w:rPr>
        <w:t xml:space="preserve"> </w:t>
      </w:r>
      <w:r w:rsidR="00510BE9">
        <w:rPr>
          <w:rFonts w:ascii="Arial" w:hAnsi="Arial" w:cs="Arial"/>
          <w:sz w:val="24"/>
          <w:szCs w:val="24"/>
        </w:rPr>
        <w:t xml:space="preserve">Estatal </w:t>
      </w:r>
      <w:r w:rsidR="001C5D94">
        <w:rPr>
          <w:rFonts w:ascii="Arial" w:hAnsi="Arial" w:cs="Arial"/>
          <w:sz w:val="24"/>
          <w:szCs w:val="24"/>
        </w:rPr>
        <w:t>y</w:t>
      </w:r>
      <w:r w:rsidR="00434C6F">
        <w:rPr>
          <w:rFonts w:ascii="Arial" w:hAnsi="Arial" w:cs="Arial"/>
          <w:sz w:val="24"/>
          <w:szCs w:val="24"/>
        </w:rPr>
        <w:t xml:space="preserve"> </w:t>
      </w:r>
      <w:r w:rsidR="00510BE9">
        <w:rPr>
          <w:rFonts w:ascii="Arial" w:hAnsi="Arial" w:cs="Arial"/>
          <w:sz w:val="24"/>
          <w:szCs w:val="24"/>
        </w:rPr>
        <w:t xml:space="preserve">del </w:t>
      </w:r>
      <w:r w:rsidR="00816FF8" w:rsidRPr="00177F58">
        <w:rPr>
          <w:rFonts w:ascii="Arial" w:hAnsi="Arial" w:cs="Arial"/>
          <w:sz w:val="24"/>
          <w:szCs w:val="24"/>
        </w:rPr>
        <w:t xml:space="preserve">Censo Nacional de </w:t>
      </w:r>
      <w:r w:rsidR="00816FF8">
        <w:rPr>
          <w:rFonts w:ascii="Arial" w:hAnsi="Arial" w:cs="Arial"/>
          <w:sz w:val="24"/>
          <w:szCs w:val="24"/>
        </w:rPr>
        <w:t xml:space="preserve">Derechos Humanos </w:t>
      </w:r>
      <w:r w:rsidR="00510BE9">
        <w:rPr>
          <w:rFonts w:ascii="Arial" w:hAnsi="Arial" w:cs="Arial"/>
          <w:sz w:val="24"/>
          <w:szCs w:val="24"/>
        </w:rPr>
        <w:t>Federal</w:t>
      </w:r>
      <w:bookmarkEnd w:id="0"/>
      <w:r w:rsidR="00510BE9" w:rsidRPr="00177F58">
        <w:rPr>
          <w:rFonts w:ascii="Arial" w:hAnsi="Arial" w:cs="Arial"/>
          <w:sz w:val="24"/>
          <w:szCs w:val="24"/>
        </w:rPr>
        <w:t xml:space="preserve"> </w:t>
      </w:r>
      <w:r w:rsidRPr="00177F58">
        <w:rPr>
          <w:rFonts w:ascii="Arial" w:hAnsi="Arial" w:cs="Arial"/>
          <w:sz w:val="24"/>
          <w:szCs w:val="24"/>
        </w:rPr>
        <w:t>(CN</w:t>
      </w:r>
      <w:r w:rsidR="001C5D94">
        <w:rPr>
          <w:rFonts w:ascii="Arial" w:hAnsi="Arial" w:cs="Arial"/>
          <w:sz w:val="24"/>
          <w:szCs w:val="24"/>
        </w:rPr>
        <w:t>DH</w:t>
      </w:r>
      <w:r w:rsidR="00510BE9">
        <w:rPr>
          <w:rFonts w:ascii="Arial" w:hAnsi="Arial" w:cs="Arial"/>
          <w:sz w:val="24"/>
          <w:szCs w:val="24"/>
        </w:rPr>
        <w:t>E</w:t>
      </w:r>
      <w:r w:rsidR="00854B62">
        <w:rPr>
          <w:rFonts w:ascii="Arial" w:hAnsi="Arial" w:cs="Arial"/>
          <w:sz w:val="24"/>
          <w:szCs w:val="24"/>
        </w:rPr>
        <w:t>-</w:t>
      </w:r>
      <w:r w:rsidR="00510BE9">
        <w:rPr>
          <w:rFonts w:ascii="Arial" w:hAnsi="Arial" w:cs="Arial"/>
          <w:sz w:val="24"/>
          <w:szCs w:val="24"/>
        </w:rPr>
        <w:t>F</w:t>
      </w:r>
      <w:r w:rsidRPr="00177F58">
        <w:rPr>
          <w:rFonts w:ascii="Arial" w:hAnsi="Arial" w:cs="Arial"/>
          <w:sz w:val="24"/>
          <w:szCs w:val="24"/>
        </w:rPr>
        <w:t>) 2022</w:t>
      </w:r>
      <w:r w:rsidR="005741D0" w:rsidRPr="00177F58">
        <w:rPr>
          <w:rFonts w:ascii="Arial" w:hAnsi="Arial" w:cs="Arial"/>
          <w:sz w:val="24"/>
          <w:szCs w:val="24"/>
        </w:rPr>
        <w:t>.</w:t>
      </w:r>
      <w:r w:rsidR="004C6E7E">
        <w:rPr>
          <w:rFonts w:ascii="Arial" w:hAnsi="Arial" w:cs="Arial"/>
          <w:sz w:val="24"/>
          <w:szCs w:val="24"/>
        </w:rPr>
        <w:t xml:space="preserve"> </w:t>
      </w:r>
      <w:r w:rsidR="006305D0">
        <w:rPr>
          <w:rFonts w:ascii="Arial" w:hAnsi="Arial" w:cs="Arial"/>
          <w:sz w:val="24"/>
          <w:szCs w:val="24"/>
        </w:rPr>
        <w:t xml:space="preserve">Este es parte de los </w:t>
      </w:r>
      <w:r w:rsidR="00462B4C" w:rsidRPr="00846BAE">
        <w:rPr>
          <w:rFonts w:ascii="Arial" w:hAnsi="Arial" w:cs="Arial"/>
          <w:sz w:val="24"/>
          <w:szCs w:val="24"/>
        </w:rPr>
        <w:t>programa</w:t>
      </w:r>
      <w:r w:rsidR="00433125">
        <w:rPr>
          <w:rFonts w:ascii="Arial" w:hAnsi="Arial" w:cs="Arial"/>
          <w:sz w:val="24"/>
          <w:szCs w:val="24"/>
        </w:rPr>
        <w:t>s</w:t>
      </w:r>
      <w:r w:rsidR="00462B4C" w:rsidRPr="00846BAE">
        <w:rPr>
          <w:rFonts w:ascii="Arial" w:hAnsi="Arial" w:cs="Arial"/>
          <w:sz w:val="24"/>
          <w:szCs w:val="24"/>
        </w:rPr>
        <w:t xml:space="preserve"> </w:t>
      </w:r>
      <w:r w:rsidR="00492F69">
        <w:rPr>
          <w:rFonts w:ascii="Arial" w:hAnsi="Arial" w:cs="Arial"/>
          <w:sz w:val="24"/>
          <w:szCs w:val="24"/>
        </w:rPr>
        <w:t>estadísticos</w:t>
      </w:r>
      <w:r w:rsidR="006305D0">
        <w:rPr>
          <w:rFonts w:ascii="Arial" w:hAnsi="Arial" w:cs="Arial"/>
          <w:sz w:val="24"/>
          <w:szCs w:val="24"/>
        </w:rPr>
        <w:t xml:space="preserve"> que</w:t>
      </w:r>
      <w:r w:rsidR="00492F69">
        <w:rPr>
          <w:rFonts w:ascii="Arial" w:hAnsi="Arial" w:cs="Arial"/>
          <w:sz w:val="24"/>
          <w:szCs w:val="24"/>
        </w:rPr>
        <w:t xml:space="preserve"> </w:t>
      </w:r>
      <w:r w:rsidRPr="00A354C1">
        <w:rPr>
          <w:rFonts w:ascii="Arial" w:hAnsi="Arial" w:cs="Arial"/>
          <w:sz w:val="24"/>
          <w:szCs w:val="24"/>
        </w:rPr>
        <w:t>ofrece</w:t>
      </w:r>
      <w:r w:rsidR="00433125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 </w:t>
      </w:r>
      <w:r w:rsidRPr="00A354C1">
        <w:rPr>
          <w:rFonts w:ascii="Arial" w:hAnsi="Arial" w:cs="Arial"/>
          <w:sz w:val="24"/>
          <w:szCs w:val="24"/>
        </w:rPr>
        <w:t>información</w:t>
      </w:r>
      <w:r w:rsidR="004C6E7E">
        <w:rPr>
          <w:rFonts w:ascii="Arial" w:hAnsi="Arial" w:cs="Arial"/>
          <w:sz w:val="24"/>
          <w:szCs w:val="24"/>
        </w:rPr>
        <w:t xml:space="preserve"> </w:t>
      </w:r>
      <w:r w:rsidRPr="00A354C1">
        <w:rPr>
          <w:rFonts w:ascii="Arial" w:hAnsi="Arial" w:cs="Arial"/>
          <w:sz w:val="24"/>
          <w:szCs w:val="24"/>
        </w:rPr>
        <w:t xml:space="preserve">sobre la </w:t>
      </w:r>
      <w:r w:rsidR="00F713F6" w:rsidRPr="00F713F6">
        <w:rPr>
          <w:rFonts w:ascii="Arial" w:hAnsi="Arial" w:cs="Arial"/>
          <w:sz w:val="24"/>
          <w:szCs w:val="24"/>
        </w:rPr>
        <w:t>gestión y desempeño</w:t>
      </w:r>
      <w:r w:rsidR="00BE422F" w:rsidRPr="00BE422F">
        <w:rPr>
          <w:rFonts w:ascii="Arial" w:hAnsi="Arial" w:cs="Arial"/>
          <w:sz w:val="24"/>
          <w:szCs w:val="24"/>
        </w:rPr>
        <w:t xml:space="preserve"> de la Comisión Nacional de los Derechos Humanos (CNDH) y de los Organismos Públicos de Derechos Humanos </w:t>
      </w:r>
      <w:r w:rsidR="00A045E0" w:rsidRPr="00BE422F">
        <w:rPr>
          <w:rFonts w:ascii="Arial" w:hAnsi="Arial" w:cs="Arial"/>
          <w:sz w:val="24"/>
          <w:szCs w:val="24"/>
        </w:rPr>
        <w:t>(OPDH)</w:t>
      </w:r>
      <w:r w:rsidR="00A045E0">
        <w:rPr>
          <w:rFonts w:ascii="Arial" w:hAnsi="Arial" w:cs="Arial"/>
          <w:sz w:val="24"/>
          <w:szCs w:val="24"/>
        </w:rPr>
        <w:t xml:space="preserve"> </w:t>
      </w:r>
      <w:r w:rsidR="00BE422F" w:rsidRPr="00BE422F">
        <w:rPr>
          <w:rFonts w:ascii="Arial" w:hAnsi="Arial" w:cs="Arial"/>
          <w:sz w:val="24"/>
          <w:szCs w:val="24"/>
        </w:rPr>
        <w:t xml:space="preserve">de </w:t>
      </w:r>
      <w:r w:rsidR="008F43F8">
        <w:rPr>
          <w:rFonts w:ascii="Arial" w:hAnsi="Arial" w:cs="Arial"/>
          <w:sz w:val="24"/>
          <w:szCs w:val="24"/>
        </w:rPr>
        <w:t xml:space="preserve">cada </w:t>
      </w:r>
      <w:r w:rsidR="00BE422F" w:rsidRPr="00BE422F">
        <w:rPr>
          <w:rFonts w:ascii="Arial" w:hAnsi="Arial" w:cs="Arial"/>
          <w:sz w:val="24"/>
          <w:szCs w:val="24"/>
        </w:rPr>
        <w:t>entidad federativa</w:t>
      </w:r>
      <w:r w:rsidR="00A045E0">
        <w:rPr>
          <w:rFonts w:ascii="Arial" w:hAnsi="Arial" w:cs="Arial"/>
          <w:sz w:val="24"/>
          <w:szCs w:val="24"/>
        </w:rPr>
        <w:t>, e</w:t>
      </w:r>
      <w:r w:rsidR="004052FA">
        <w:rPr>
          <w:rFonts w:ascii="Arial" w:hAnsi="Arial" w:cs="Arial"/>
          <w:sz w:val="24"/>
          <w:szCs w:val="24"/>
        </w:rPr>
        <w:t>n específico,</w:t>
      </w:r>
      <w:r w:rsidR="001A74C0" w:rsidRPr="001A74C0">
        <w:t xml:space="preserve"> </w:t>
      </w:r>
      <w:r w:rsidR="001A74C0" w:rsidRPr="001A74C0">
        <w:rPr>
          <w:rFonts w:ascii="Arial" w:hAnsi="Arial" w:cs="Arial"/>
          <w:sz w:val="24"/>
          <w:szCs w:val="24"/>
        </w:rPr>
        <w:t>en las funciones de gobierno</w:t>
      </w:r>
      <w:r w:rsidR="00510BE9">
        <w:rPr>
          <w:rFonts w:ascii="Arial" w:hAnsi="Arial" w:cs="Arial"/>
          <w:sz w:val="24"/>
          <w:szCs w:val="24"/>
        </w:rPr>
        <w:t>,</w:t>
      </w:r>
      <w:r w:rsidR="001A74C0" w:rsidRPr="001A74C0">
        <w:rPr>
          <w:rFonts w:ascii="Arial" w:hAnsi="Arial" w:cs="Arial"/>
          <w:sz w:val="24"/>
          <w:szCs w:val="24"/>
        </w:rPr>
        <w:t xml:space="preserve"> capacitación, difusión, defensa y protección de los derechos humanos</w:t>
      </w:r>
      <w:r w:rsidR="008000E4">
        <w:rPr>
          <w:rFonts w:ascii="Arial" w:hAnsi="Arial" w:cs="Arial"/>
          <w:sz w:val="24"/>
          <w:szCs w:val="24"/>
        </w:rPr>
        <w:t>.</w:t>
      </w:r>
      <w:r w:rsidR="004052FA">
        <w:rPr>
          <w:rFonts w:ascii="Arial" w:hAnsi="Arial" w:cs="Arial"/>
          <w:sz w:val="24"/>
          <w:szCs w:val="24"/>
        </w:rPr>
        <w:t xml:space="preserve"> </w:t>
      </w:r>
      <w:r w:rsidR="00510BE9">
        <w:rPr>
          <w:rFonts w:ascii="Arial" w:hAnsi="Arial" w:cs="Arial"/>
          <w:sz w:val="24"/>
          <w:szCs w:val="24"/>
        </w:rPr>
        <w:t xml:space="preserve">Su </w:t>
      </w:r>
      <w:r w:rsidR="00C31787">
        <w:rPr>
          <w:rFonts w:ascii="Arial" w:hAnsi="Arial" w:cs="Arial"/>
          <w:sz w:val="24"/>
          <w:szCs w:val="24"/>
        </w:rPr>
        <w:t>objetivo es</w:t>
      </w:r>
      <w:r w:rsidR="000C0B5B">
        <w:rPr>
          <w:rFonts w:ascii="Arial" w:hAnsi="Arial" w:cs="Arial"/>
          <w:sz w:val="24"/>
          <w:szCs w:val="24"/>
        </w:rPr>
        <w:t xml:space="preserve"> </w:t>
      </w:r>
      <w:r w:rsidR="009C6677">
        <w:rPr>
          <w:rFonts w:ascii="Arial" w:hAnsi="Arial" w:cs="Arial"/>
          <w:sz w:val="24"/>
          <w:szCs w:val="24"/>
        </w:rPr>
        <w:t>vincul</w:t>
      </w:r>
      <w:r w:rsidR="00510BE9">
        <w:rPr>
          <w:rFonts w:ascii="Arial" w:hAnsi="Arial" w:cs="Arial"/>
          <w:sz w:val="24"/>
          <w:szCs w:val="24"/>
        </w:rPr>
        <w:t xml:space="preserve">ar </w:t>
      </w:r>
      <w:r w:rsidR="006305D0">
        <w:rPr>
          <w:rFonts w:ascii="Arial" w:hAnsi="Arial" w:cs="Arial"/>
          <w:sz w:val="24"/>
          <w:szCs w:val="24"/>
        </w:rPr>
        <w:t xml:space="preserve">los </w:t>
      </w:r>
      <w:r w:rsidR="00510BE9">
        <w:rPr>
          <w:rFonts w:ascii="Arial" w:hAnsi="Arial" w:cs="Arial"/>
          <w:sz w:val="24"/>
          <w:szCs w:val="24"/>
        </w:rPr>
        <w:t>datos</w:t>
      </w:r>
      <w:r w:rsidR="009C6677">
        <w:rPr>
          <w:rFonts w:ascii="Arial" w:hAnsi="Arial" w:cs="Arial"/>
          <w:sz w:val="24"/>
          <w:szCs w:val="24"/>
        </w:rPr>
        <w:t xml:space="preserve"> </w:t>
      </w:r>
      <w:r w:rsidRPr="00A354C1">
        <w:rPr>
          <w:rFonts w:ascii="Arial" w:hAnsi="Arial" w:cs="Arial"/>
          <w:sz w:val="24"/>
          <w:szCs w:val="24"/>
        </w:rPr>
        <w:t>con el quehacer gubernamental dentro del proceso de diseño, implementación, monitoreo</w:t>
      </w:r>
      <w:r>
        <w:rPr>
          <w:rFonts w:ascii="Arial" w:hAnsi="Arial" w:cs="Arial"/>
          <w:sz w:val="24"/>
          <w:szCs w:val="24"/>
        </w:rPr>
        <w:t xml:space="preserve"> </w:t>
      </w:r>
      <w:r w:rsidRPr="00A354C1">
        <w:rPr>
          <w:rFonts w:ascii="Arial" w:hAnsi="Arial" w:cs="Arial"/>
          <w:sz w:val="24"/>
          <w:szCs w:val="24"/>
        </w:rPr>
        <w:t xml:space="preserve">y evaluación de las políticas públicas de alcance nacional en </w:t>
      </w:r>
      <w:r w:rsidR="00B86014">
        <w:rPr>
          <w:rFonts w:ascii="Arial" w:hAnsi="Arial" w:cs="Arial"/>
          <w:sz w:val="24"/>
          <w:szCs w:val="24"/>
        </w:rPr>
        <w:t>esta materia.</w:t>
      </w:r>
      <w:r w:rsidRPr="00A354C1">
        <w:rPr>
          <w:rFonts w:ascii="Arial" w:hAnsi="Arial" w:cs="Arial"/>
          <w:sz w:val="24"/>
          <w:szCs w:val="24"/>
        </w:rPr>
        <w:t xml:space="preserve"> </w:t>
      </w:r>
    </w:p>
    <w:p w14:paraId="1609DD06" w14:textId="7EE0419A" w:rsidR="00CD0B93" w:rsidRDefault="00CD0B93" w:rsidP="00A354C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4A16FBF" w14:textId="77777777" w:rsidR="002F5F9C" w:rsidRDefault="002F5F9C" w:rsidP="00A354C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3F81925" w14:textId="77777777" w:rsidR="00175DAB" w:rsidRDefault="00175DAB">
      <w:pPr>
        <w:spacing w:before="46" w:after="0" w:line="276" w:lineRule="auto"/>
        <w:ind w:left="567" w:right="601" w:hanging="28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F68A5C6" w14:textId="77777777" w:rsidR="00803CF3" w:rsidRDefault="00803CF3" w:rsidP="00803CF3">
      <w:pPr>
        <w:spacing w:after="0" w:line="240" w:lineRule="auto"/>
        <w:jc w:val="both"/>
        <w:rPr>
          <w:rFonts w:ascii="Arial" w:hAnsi="Arial" w:cs="Arial"/>
          <w:b/>
          <w:smallCaps/>
          <w:sz w:val="24"/>
          <w:szCs w:val="24"/>
        </w:rPr>
      </w:pPr>
      <w:bookmarkStart w:id="1" w:name="_Hlk56788583"/>
      <w:r w:rsidRPr="00BF58D2">
        <w:rPr>
          <w:rFonts w:ascii="Arial" w:hAnsi="Arial" w:cs="Arial"/>
          <w:b/>
          <w:smallCaps/>
          <w:sz w:val="24"/>
          <w:szCs w:val="24"/>
        </w:rPr>
        <w:lastRenderedPageBreak/>
        <w:t>Principales resultados</w:t>
      </w:r>
    </w:p>
    <w:p w14:paraId="7CAC81EE" w14:textId="77777777" w:rsidR="00803CF3" w:rsidRDefault="00803CF3" w:rsidP="00803CF3">
      <w:pPr>
        <w:autoSpaceDE w:val="0"/>
        <w:autoSpaceDN w:val="0"/>
        <w:adjustRightInd w:val="0"/>
        <w:spacing w:after="0" w:line="240" w:lineRule="auto"/>
        <w:ind w:right="21"/>
        <w:jc w:val="both"/>
        <w:rPr>
          <w:rFonts w:ascii="Arial" w:hAnsi="Arial" w:cs="Arial"/>
          <w:b/>
          <w:bCs/>
          <w:sz w:val="24"/>
          <w:szCs w:val="24"/>
        </w:rPr>
      </w:pPr>
    </w:p>
    <w:p w14:paraId="010181F9" w14:textId="77777777" w:rsidR="00803CF3" w:rsidRDefault="00803CF3" w:rsidP="00803CF3">
      <w:pPr>
        <w:autoSpaceDE w:val="0"/>
        <w:autoSpaceDN w:val="0"/>
        <w:adjustRightInd w:val="0"/>
        <w:spacing w:after="0" w:line="240" w:lineRule="auto"/>
        <w:ind w:right="21"/>
        <w:jc w:val="both"/>
        <w:rPr>
          <w:rFonts w:ascii="Arial" w:hAnsi="Arial" w:cs="Arial"/>
          <w:b/>
          <w:bCs/>
          <w:sz w:val="24"/>
          <w:szCs w:val="24"/>
        </w:rPr>
      </w:pPr>
    </w:p>
    <w:p w14:paraId="31E3E056" w14:textId="77777777" w:rsidR="00803CF3" w:rsidRPr="00D13D0E" w:rsidRDefault="00803CF3" w:rsidP="00AC77D1">
      <w:pPr>
        <w:pStyle w:val="Prrafodelista"/>
        <w:autoSpaceDE w:val="0"/>
        <w:autoSpaceDN w:val="0"/>
        <w:adjustRightInd w:val="0"/>
        <w:spacing w:after="0" w:line="240" w:lineRule="auto"/>
        <w:ind w:right="21"/>
        <w:jc w:val="both"/>
        <w:rPr>
          <w:rFonts w:ascii="Arial Negrita" w:hAnsi="Arial Negrita" w:cs="Arial"/>
          <w:b/>
          <w:bCs/>
          <w:sz w:val="24"/>
          <w:szCs w:val="24"/>
        </w:rPr>
      </w:pPr>
      <w:r w:rsidRPr="00D13D0E">
        <w:rPr>
          <w:rFonts w:ascii="Arial Negrita" w:hAnsi="Arial Negrita" w:cs="Arial"/>
          <w:b/>
          <w:bCs/>
          <w:sz w:val="24"/>
          <w:szCs w:val="24"/>
        </w:rPr>
        <w:t>Estructura organizacional y recursos</w:t>
      </w:r>
    </w:p>
    <w:p w14:paraId="3FB39122" w14:textId="77777777" w:rsidR="00175DAB" w:rsidRDefault="00175DAB" w:rsidP="007E351C">
      <w:pPr>
        <w:pStyle w:val="Default"/>
        <w:ind w:right="21"/>
        <w:jc w:val="both"/>
      </w:pPr>
    </w:p>
    <w:bookmarkEnd w:id="1"/>
    <w:p w14:paraId="5E8C381C" w14:textId="0F172FB9" w:rsidR="00175DAB" w:rsidRDefault="00510BE9" w:rsidP="007E351C">
      <w:pPr>
        <w:pStyle w:val="Default"/>
        <w:ind w:right="21"/>
        <w:jc w:val="both"/>
      </w:pPr>
      <w:r>
        <w:t>A</w:t>
      </w:r>
      <w:r w:rsidR="00803CF3" w:rsidRPr="00803CF3">
        <w:t xml:space="preserve">l cierre de 2021, la </w:t>
      </w:r>
      <w:r w:rsidRPr="00803CF3">
        <w:t>CNDH</w:t>
      </w:r>
      <w:r>
        <w:t xml:space="preserve"> </w:t>
      </w:r>
      <w:r w:rsidR="00586ABD">
        <w:t>reportó</w:t>
      </w:r>
      <w:r w:rsidR="00803CF3" w:rsidRPr="00803CF3">
        <w:t xml:space="preserve"> 12 unidades administrativas y los </w:t>
      </w:r>
      <w:r w:rsidRPr="00803CF3">
        <w:t>O</w:t>
      </w:r>
      <w:r w:rsidR="00A045E0">
        <w:t>PDH</w:t>
      </w:r>
      <w:r w:rsidRPr="00803CF3">
        <w:t xml:space="preserve"> de las entidades federativas</w:t>
      </w:r>
      <w:r w:rsidR="00586ABD">
        <w:t>,</w:t>
      </w:r>
      <w:r w:rsidR="00803CF3" w:rsidRPr="00803CF3">
        <w:t xml:space="preserve"> 501. Comparado con 2020</w:t>
      </w:r>
      <w:r w:rsidR="006305D0">
        <w:t>,</w:t>
      </w:r>
      <w:r w:rsidR="00803CF3">
        <w:rPr>
          <w:rStyle w:val="Refdenotaalpie"/>
        </w:rPr>
        <w:footnoteReference w:id="3"/>
      </w:r>
      <w:r w:rsidR="00803CF3" w:rsidRPr="00803CF3">
        <w:t xml:space="preserve"> en ambos casos se presentó un aumento de unidades administrativas de 9.1 y 11.8 %, respectivamente. De acuerdo con la función que desarrollaron dichas unidades, 10.7 % correspondió a </w:t>
      </w:r>
      <w:r w:rsidR="00803CF3" w:rsidRPr="008D2C46">
        <w:rPr>
          <w:i/>
        </w:rPr>
        <w:t>administración y finanzas</w:t>
      </w:r>
      <w:r w:rsidR="00803CF3" w:rsidRPr="00803CF3">
        <w:t>.</w:t>
      </w:r>
    </w:p>
    <w:p w14:paraId="43510225" w14:textId="502EEFB5" w:rsidR="006F4DDD" w:rsidRDefault="006F4DDD" w:rsidP="007E351C">
      <w:pPr>
        <w:pStyle w:val="Default"/>
        <w:ind w:right="21"/>
        <w:jc w:val="both"/>
      </w:pPr>
    </w:p>
    <w:p w14:paraId="33AED3CA" w14:textId="77777777" w:rsidR="00273B99" w:rsidRDefault="00273B99" w:rsidP="007E351C">
      <w:pPr>
        <w:pStyle w:val="Default"/>
        <w:ind w:right="21"/>
        <w:jc w:val="both"/>
      </w:pPr>
    </w:p>
    <w:p w14:paraId="7A0BC798" w14:textId="5540AE0D" w:rsidR="00F4224E" w:rsidRPr="0064560F" w:rsidRDefault="00175DAB" w:rsidP="00030A34">
      <w:pPr>
        <w:pStyle w:val="Default"/>
        <w:jc w:val="center"/>
        <w:rPr>
          <w:color w:val="auto"/>
          <w:sz w:val="20"/>
          <w:szCs w:val="20"/>
        </w:rPr>
      </w:pPr>
      <w:r w:rsidRPr="0064560F">
        <w:rPr>
          <w:color w:val="auto"/>
          <w:sz w:val="20"/>
          <w:szCs w:val="20"/>
        </w:rPr>
        <w:t xml:space="preserve">Gráfica 1 </w:t>
      </w:r>
    </w:p>
    <w:p w14:paraId="44517D30" w14:textId="1A7F9673" w:rsidR="00175DAB" w:rsidRPr="00A05FCE" w:rsidRDefault="00A045E0" w:rsidP="007E351C">
      <w:pPr>
        <w:pStyle w:val="Default"/>
        <w:spacing w:after="10"/>
        <w:ind w:right="21"/>
        <w:jc w:val="center"/>
        <w:rPr>
          <w:b/>
          <w:bCs/>
          <w:iCs/>
          <w:smallCaps/>
          <w:color w:val="000000" w:themeColor="text1"/>
          <w:sz w:val="22"/>
          <w:szCs w:val="22"/>
        </w:rPr>
      </w:pPr>
      <w:r>
        <w:rPr>
          <w:b/>
          <w:bCs/>
          <w:iCs/>
          <w:smallCaps/>
          <w:color w:val="000000" w:themeColor="text1"/>
          <w:sz w:val="22"/>
          <w:szCs w:val="22"/>
        </w:rPr>
        <w:t>U</w:t>
      </w:r>
      <w:r w:rsidR="00175DAB" w:rsidRPr="00A05FCE">
        <w:rPr>
          <w:b/>
          <w:bCs/>
          <w:iCs/>
          <w:smallCaps/>
          <w:color w:val="000000" w:themeColor="text1"/>
          <w:sz w:val="22"/>
          <w:szCs w:val="22"/>
        </w:rPr>
        <w:t xml:space="preserve">nidades administrativas de la CNDH y </w:t>
      </w:r>
      <w:r w:rsidR="000C6AC2">
        <w:rPr>
          <w:b/>
          <w:bCs/>
          <w:iCs/>
          <w:smallCaps/>
          <w:color w:val="000000" w:themeColor="text1"/>
          <w:sz w:val="22"/>
          <w:szCs w:val="22"/>
        </w:rPr>
        <w:t xml:space="preserve">los </w:t>
      </w:r>
      <w:r w:rsidR="00175DAB" w:rsidRPr="00A05FCE">
        <w:rPr>
          <w:b/>
          <w:bCs/>
          <w:iCs/>
          <w:smallCaps/>
          <w:color w:val="000000" w:themeColor="text1"/>
          <w:sz w:val="22"/>
          <w:szCs w:val="22"/>
        </w:rPr>
        <w:t xml:space="preserve">OPDH </w:t>
      </w:r>
      <w:r w:rsidR="00BE73BC">
        <w:rPr>
          <w:b/>
          <w:bCs/>
          <w:iCs/>
          <w:smallCaps/>
          <w:color w:val="000000" w:themeColor="text1"/>
          <w:sz w:val="22"/>
          <w:szCs w:val="22"/>
        </w:rPr>
        <w:t>según</w:t>
      </w:r>
      <w:r w:rsidR="00175DAB" w:rsidRPr="00A05FCE">
        <w:rPr>
          <w:b/>
          <w:bCs/>
          <w:iCs/>
          <w:smallCaps/>
          <w:color w:val="000000" w:themeColor="text1"/>
          <w:sz w:val="22"/>
          <w:szCs w:val="22"/>
        </w:rPr>
        <w:t xml:space="preserve"> función, 202</w:t>
      </w:r>
      <w:r w:rsidR="00CC2416">
        <w:rPr>
          <w:b/>
          <w:bCs/>
          <w:iCs/>
          <w:smallCaps/>
          <w:color w:val="000000" w:themeColor="text1"/>
          <w:sz w:val="22"/>
          <w:szCs w:val="22"/>
        </w:rPr>
        <w:t>1</w:t>
      </w:r>
    </w:p>
    <w:p w14:paraId="25699059" w14:textId="15743E05" w:rsidR="00175DAB" w:rsidRDefault="00FD72D0" w:rsidP="00FD72D0">
      <w:pPr>
        <w:autoSpaceDE w:val="0"/>
        <w:autoSpaceDN w:val="0"/>
        <w:adjustRightInd w:val="0"/>
        <w:spacing w:after="0" w:line="240" w:lineRule="auto"/>
        <w:ind w:right="21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77C0283" wp14:editId="00F10DC2">
            <wp:extent cx="6922800" cy="5115600"/>
            <wp:effectExtent l="0" t="0" r="0" b="8890"/>
            <wp:docPr id="37" name="Gráfico 37">
              <a:extLst xmlns:a="http://schemas.openxmlformats.org/drawingml/2006/main">
                <a:ext uri="{FF2B5EF4-FFF2-40B4-BE49-F238E27FC236}">
                  <a16:creationId xmlns:a16="http://schemas.microsoft.com/office/drawing/2014/main" id="{FF630761-BF05-ACB3-6D39-0568F2AC06A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11A58D13" w14:textId="77777777" w:rsidR="005C39CB" w:rsidRDefault="005C39CB" w:rsidP="007E351C">
      <w:pPr>
        <w:autoSpaceDE w:val="0"/>
        <w:autoSpaceDN w:val="0"/>
        <w:adjustRightInd w:val="0"/>
        <w:spacing w:after="0" w:line="240" w:lineRule="auto"/>
        <w:ind w:right="21"/>
        <w:jc w:val="both"/>
        <w:rPr>
          <w:rFonts w:ascii="Arial" w:hAnsi="Arial" w:cs="Arial"/>
          <w:color w:val="000000"/>
          <w:sz w:val="24"/>
          <w:szCs w:val="24"/>
        </w:rPr>
      </w:pPr>
    </w:p>
    <w:p w14:paraId="721BA8E8" w14:textId="77777777" w:rsidR="005C39CB" w:rsidRDefault="005C39CB" w:rsidP="007E351C">
      <w:pPr>
        <w:autoSpaceDE w:val="0"/>
        <w:autoSpaceDN w:val="0"/>
        <w:adjustRightInd w:val="0"/>
        <w:spacing w:after="0" w:line="240" w:lineRule="auto"/>
        <w:ind w:right="21"/>
        <w:jc w:val="both"/>
        <w:rPr>
          <w:rFonts w:ascii="Arial" w:hAnsi="Arial" w:cs="Arial"/>
          <w:color w:val="000000"/>
          <w:sz w:val="24"/>
          <w:szCs w:val="24"/>
        </w:rPr>
      </w:pPr>
    </w:p>
    <w:p w14:paraId="138D44D1" w14:textId="5AF4883E" w:rsidR="00175DAB" w:rsidRDefault="00803CF3" w:rsidP="007E351C">
      <w:pPr>
        <w:autoSpaceDE w:val="0"/>
        <w:autoSpaceDN w:val="0"/>
        <w:adjustRightInd w:val="0"/>
        <w:spacing w:after="0" w:line="240" w:lineRule="auto"/>
        <w:ind w:right="21"/>
        <w:jc w:val="both"/>
        <w:rPr>
          <w:rFonts w:ascii="Arial" w:hAnsi="Arial" w:cs="Arial"/>
          <w:color w:val="000000"/>
          <w:sz w:val="24"/>
          <w:szCs w:val="24"/>
        </w:rPr>
      </w:pPr>
      <w:r w:rsidRPr="00803CF3">
        <w:rPr>
          <w:rFonts w:ascii="Arial" w:hAnsi="Arial" w:cs="Arial"/>
          <w:color w:val="000000"/>
          <w:sz w:val="24"/>
          <w:szCs w:val="24"/>
        </w:rPr>
        <w:lastRenderedPageBreak/>
        <w:t xml:space="preserve">A nivel nacional, estado de México, Michoacán de Ocampo, Zacatecas y Baja California concentraron el mayor número de unidades administrativas.  </w:t>
      </w:r>
    </w:p>
    <w:p w14:paraId="04DB44F5" w14:textId="77777777" w:rsidR="00006369" w:rsidRDefault="00006369" w:rsidP="007E351C">
      <w:pPr>
        <w:autoSpaceDE w:val="0"/>
        <w:autoSpaceDN w:val="0"/>
        <w:adjustRightInd w:val="0"/>
        <w:spacing w:after="0" w:line="240" w:lineRule="auto"/>
        <w:ind w:right="21"/>
        <w:jc w:val="both"/>
        <w:rPr>
          <w:rFonts w:ascii="Arial" w:hAnsi="Arial" w:cs="Arial"/>
          <w:color w:val="000000"/>
          <w:sz w:val="24"/>
          <w:szCs w:val="24"/>
        </w:rPr>
      </w:pPr>
    </w:p>
    <w:p w14:paraId="20528AA4" w14:textId="77777777" w:rsidR="0026056B" w:rsidRPr="00C77E17" w:rsidRDefault="00175DAB" w:rsidP="007E351C">
      <w:pPr>
        <w:pStyle w:val="Default"/>
        <w:ind w:right="21"/>
        <w:jc w:val="center"/>
        <w:rPr>
          <w:color w:val="auto"/>
          <w:sz w:val="20"/>
          <w:szCs w:val="20"/>
        </w:rPr>
      </w:pPr>
      <w:r w:rsidRPr="00C77E17">
        <w:rPr>
          <w:color w:val="auto"/>
          <w:sz w:val="20"/>
          <w:szCs w:val="20"/>
        </w:rPr>
        <w:t>Mapa 1</w:t>
      </w:r>
    </w:p>
    <w:p w14:paraId="2D95CE62" w14:textId="52DC168D" w:rsidR="00175DAB" w:rsidRPr="0026056B" w:rsidRDefault="00BE73BC" w:rsidP="007E351C">
      <w:pPr>
        <w:autoSpaceDE w:val="0"/>
        <w:autoSpaceDN w:val="0"/>
        <w:adjustRightInd w:val="0"/>
        <w:spacing w:after="0" w:line="240" w:lineRule="auto"/>
        <w:ind w:right="21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>
        <w:rPr>
          <w:rFonts w:ascii="Arial" w:hAnsi="Arial" w:cs="Arial"/>
          <w:b/>
          <w:bCs/>
          <w:iCs/>
          <w:smallCaps/>
          <w:color w:val="000000" w:themeColor="text1"/>
        </w:rPr>
        <w:t>U</w:t>
      </w:r>
      <w:r w:rsidR="00175DAB" w:rsidRPr="0026056B">
        <w:rPr>
          <w:rFonts w:ascii="Arial" w:hAnsi="Arial" w:cs="Arial"/>
          <w:b/>
          <w:bCs/>
          <w:iCs/>
          <w:smallCaps/>
          <w:color w:val="000000" w:themeColor="text1"/>
        </w:rPr>
        <w:t xml:space="preserve">nidades administrativas de la CNDH </w:t>
      </w:r>
      <w:r w:rsidR="000C6AC2">
        <w:rPr>
          <w:rFonts w:ascii="Arial" w:hAnsi="Arial" w:cs="Arial"/>
          <w:b/>
          <w:bCs/>
          <w:iCs/>
          <w:smallCaps/>
          <w:color w:val="000000" w:themeColor="text1"/>
        </w:rPr>
        <w:t>y los OPDH</w:t>
      </w:r>
      <w:r w:rsidR="00175DAB" w:rsidRPr="0026056B">
        <w:rPr>
          <w:rFonts w:ascii="Arial" w:hAnsi="Arial" w:cs="Arial"/>
          <w:b/>
          <w:bCs/>
          <w:iCs/>
          <w:smallCaps/>
          <w:color w:val="000000" w:themeColor="text1"/>
        </w:rPr>
        <w:t xml:space="preserve"> </w:t>
      </w:r>
      <w:r>
        <w:rPr>
          <w:rFonts w:ascii="Arial" w:hAnsi="Arial" w:cs="Arial"/>
          <w:b/>
          <w:bCs/>
          <w:iCs/>
          <w:smallCaps/>
          <w:color w:val="000000" w:themeColor="text1"/>
        </w:rPr>
        <w:t>por</w:t>
      </w:r>
      <w:r w:rsidR="00175DAB" w:rsidRPr="0026056B">
        <w:rPr>
          <w:rFonts w:ascii="Arial" w:hAnsi="Arial" w:cs="Arial"/>
          <w:b/>
          <w:bCs/>
          <w:iCs/>
          <w:smallCaps/>
          <w:color w:val="000000" w:themeColor="text1"/>
        </w:rPr>
        <w:t xml:space="preserve"> entidad federativa, </w:t>
      </w:r>
      <w:r w:rsidR="00902F49" w:rsidRPr="0026056B">
        <w:rPr>
          <w:rFonts w:ascii="Arial" w:hAnsi="Arial" w:cs="Arial"/>
          <w:b/>
          <w:bCs/>
          <w:iCs/>
          <w:smallCaps/>
          <w:color w:val="000000" w:themeColor="text1"/>
        </w:rPr>
        <w:t>2021</w:t>
      </w:r>
    </w:p>
    <w:p w14:paraId="671B51E0" w14:textId="77777777" w:rsidR="00175DAB" w:rsidRDefault="00175DAB" w:rsidP="007E351C">
      <w:pPr>
        <w:autoSpaceDE w:val="0"/>
        <w:autoSpaceDN w:val="0"/>
        <w:adjustRightInd w:val="0"/>
        <w:spacing w:after="0" w:line="240" w:lineRule="auto"/>
        <w:ind w:right="21"/>
        <w:jc w:val="center"/>
        <w:rPr>
          <w:rFonts w:ascii="Arial" w:hAnsi="Arial" w:cs="Arial"/>
          <w:b/>
          <w:bCs/>
          <w:i/>
          <w:iCs/>
          <w:color w:val="87AD8A"/>
          <w:sz w:val="18"/>
          <w:szCs w:val="24"/>
        </w:rPr>
      </w:pPr>
    </w:p>
    <w:p w14:paraId="724F0B62" w14:textId="37606F6B" w:rsidR="00175DAB" w:rsidRDefault="00B36A27" w:rsidP="00006369">
      <w:pPr>
        <w:autoSpaceDE w:val="0"/>
        <w:autoSpaceDN w:val="0"/>
        <w:adjustRightInd w:val="0"/>
        <w:spacing w:after="0" w:line="240" w:lineRule="auto"/>
        <w:ind w:right="21"/>
        <w:jc w:val="center"/>
        <w:rPr>
          <w:rFonts w:ascii="Arial" w:hAnsi="Arial" w:cs="Arial"/>
          <w:b/>
          <w:bCs/>
          <w:i/>
          <w:iCs/>
          <w:color w:val="87AD8A"/>
          <w:sz w:val="18"/>
          <w:szCs w:val="24"/>
        </w:rPr>
      </w:pPr>
      <w:r>
        <w:rPr>
          <w:rFonts w:ascii="Arial" w:hAnsi="Arial" w:cs="Arial"/>
          <w:b/>
          <w:bCs/>
          <w:i/>
          <w:iCs/>
          <w:noProof/>
          <w:color w:val="87AD8A"/>
          <w:sz w:val="18"/>
          <w:szCs w:val="24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1A07BBD7" wp14:editId="6A644E43">
                <wp:simplePos x="0" y="0"/>
                <wp:positionH relativeFrom="column">
                  <wp:posOffset>3617824</wp:posOffset>
                </wp:positionH>
                <wp:positionV relativeFrom="paragraph">
                  <wp:posOffset>267691</wp:posOffset>
                </wp:positionV>
                <wp:extent cx="2206981" cy="811530"/>
                <wp:effectExtent l="0" t="0" r="0" b="0"/>
                <wp:wrapNone/>
                <wp:docPr id="66" name="Grupo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6981" cy="811530"/>
                          <a:chOff x="-64339" y="-2210"/>
                          <a:chExt cx="2207457" cy="811835"/>
                        </a:xfrm>
                      </wpg:grpSpPr>
                      <wpg:grpSp>
                        <wpg:cNvPr id="38" name="Grupo 6"/>
                        <wpg:cNvGrpSpPr/>
                        <wpg:grpSpPr>
                          <a:xfrm>
                            <a:off x="0" y="190500"/>
                            <a:ext cx="2143118" cy="619125"/>
                            <a:chOff x="50963" y="0"/>
                            <a:chExt cx="1433340" cy="749767"/>
                          </a:xfrm>
                        </wpg:grpSpPr>
                        <wps:wsp>
                          <wps:cNvPr id="39" name="Rectángulo: esquinas redondeadas 39"/>
                          <wps:cNvSpPr/>
                          <wps:spPr>
                            <a:xfrm>
                              <a:off x="50963" y="206791"/>
                              <a:ext cx="99852" cy="131567"/>
                            </a:xfrm>
                            <a:prstGeom prst="roundRect">
                              <a:avLst/>
                            </a:prstGeom>
                            <a:solidFill>
                              <a:srgbClr val="EAC479"/>
                            </a:solidFill>
                            <a:ln w="25400" cap="flat">
                              <a:noFill/>
                              <a:prstDash val="solid"/>
                              <a:round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rot="0" spcFirstLastPara="1" vert="horz" wrap="square" lIns="0" tIns="0" rIns="0" bIns="0" numCol="1" spcCol="38100" rtlCol="0" anchor="ctr">
                            <a:noAutofit/>
                          </wps:bodyPr>
                        </wps:wsp>
                        <wps:wsp>
                          <wps:cNvPr id="40" name="Rectángulo: esquinas redondeadas 40"/>
                          <wps:cNvSpPr/>
                          <wps:spPr>
                            <a:xfrm>
                              <a:off x="50964" y="61519"/>
                              <a:ext cx="99852" cy="124136"/>
                            </a:xfrm>
                            <a:prstGeom prst="roundRect">
                              <a:avLst/>
                            </a:prstGeom>
                            <a:solidFill>
                              <a:srgbClr val="C29B61"/>
                            </a:solidFill>
                            <a:ln w="25400" cap="flat">
                              <a:noFill/>
                              <a:prstDash val="solid"/>
                              <a:round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rot="0" spcFirstLastPara="1" vert="horz" wrap="square" lIns="0" tIns="0" rIns="0" bIns="0" numCol="1" spcCol="38100" rtlCol="0" anchor="ctr">
                            <a:noAutofit/>
                          </wps:bodyPr>
                        </wps:wsp>
                        <wps:wsp>
                          <wps:cNvPr id="41" name="Rectángulo: esquinas redondeadas 41"/>
                          <wps:cNvSpPr/>
                          <wps:spPr>
                            <a:xfrm>
                              <a:off x="56012" y="369456"/>
                              <a:ext cx="95600" cy="130390"/>
                            </a:xfrm>
                            <a:prstGeom prst="roundRect">
                              <a:avLst/>
                            </a:prstGeom>
                            <a:solidFill>
                              <a:srgbClr val="804053"/>
                            </a:solidFill>
                            <a:ln w="25400" cap="flat">
                              <a:noFill/>
                              <a:prstDash val="solid"/>
                              <a:round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rot="0" spcFirstLastPara="1" vert="horz" wrap="square" lIns="0" tIns="0" rIns="0" bIns="0" numCol="1" spcCol="38100" rtlCol="0" anchor="ctr">
                            <a:noAutofit/>
                          </wps:bodyPr>
                        </wps:wsp>
                        <wps:wsp>
                          <wps:cNvPr id="42" name="Rectángulo: esquinas redondeadas 42"/>
                          <wps:cNvSpPr/>
                          <wps:spPr>
                            <a:xfrm>
                              <a:off x="56006" y="533279"/>
                              <a:ext cx="96380" cy="120365"/>
                            </a:xfrm>
                            <a:prstGeom prst="roundRect">
                              <a:avLst/>
                            </a:prstGeom>
                            <a:solidFill>
                              <a:srgbClr val="511427"/>
                            </a:solidFill>
                            <a:ln w="25400" cap="flat">
                              <a:noFill/>
                              <a:prstDash val="solid"/>
                              <a:round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rot="0" spcFirstLastPara="1" vert="horz" wrap="square" lIns="0" tIns="0" rIns="0" bIns="0" numCol="1" spcCol="38100" rtlCol="0" anchor="ctr">
                            <a:noAutofit/>
                          </wps:bodyPr>
                        </wps:wsp>
                        <wps:wsp>
                          <wps:cNvPr id="43" name="Rectángulo 43"/>
                          <wps:cNvSpPr/>
                          <wps:spPr>
                            <a:xfrm>
                              <a:off x="121823" y="472608"/>
                              <a:ext cx="1292409" cy="27715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089519" w14:textId="7774C8DC" w:rsidR="00273B99" w:rsidRPr="00195DD7" w:rsidRDefault="00273B99" w:rsidP="00432DCA">
                                <w:pPr>
                                  <w:overflowPunct w:val="0"/>
                                  <w:rPr>
                                    <w:rFonts w:ascii="Arial" w:eastAsia="HELVETICA NEUE MEDIUM" w:hAnsi="Arial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195DD7">
                                  <w:rPr>
                                    <w:rFonts w:ascii="Arial" w:eastAsia="HELVETICA NEUE MEDIUM" w:hAnsi="Arial"/>
                                    <w:color w:val="000000"/>
                                    <w:sz w:val="18"/>
                                    <w:szCs w:val="18"/>
                                  </w:rPr>
                                  <w:t>De 5 a 10 (8 entidades)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4" name="Rectángulo 44"/>
                          <wps:cNvSpPr/>
                          <wps:spPr>
                            <a:xfrm>
                              <a:off x="110279" y="318704"/>
                              <a:ext cx="1374024" cy="28110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74CDEDD" w14:textId="08CDF34A" w:rsidR="00273B99" w:rsidRPr="00195DD7" w:rsidRDefault="00273B99" w:rsidP="00432DCA">
                                <w:pPr>
                                  <w:overflowPunct w:val="0"/>
                                  <w:rPr>
                                    <w:rFonts w:ascii="Arial" w:eastAsia="HELVETICA NEUE MEDIUM" w:hAnsi="Arial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195DD7">
                                  <w:rPr>
                                    <w:rFonts w:ascii="Arial" w:eastAsia="HELVETICA NEUE MEDIUM" w:hAnsi="Arial"/>
                                    <w:color w:val="000000"/>
                                    <w:sz w:val="18"/>
                                    <w:szCs w:val="18"/>
                                  </w:rPr>
                                  <w:t>De 11 a 15 (15 entidades)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5" name="Rectángulo 45"/>
                          <wps:cNvSpPr/>
                          <wps:spPr>
                            <a:xfrm>
                              <a:off x="110286" y="159410"/>
                              <a:ext cx="1252984" cy="24431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0E84A6" w14:textId="564AA5F8" w:rsidR="00273B99" w:rsidRPr="00195DD7" w:rsidRDefault="00273B99" w:rsidP="00432DCA">
                                <w:pPr>
                                  <w:overflowPunct w:val="0"/>
                                  <w:rPr>
                                    <w:rFonts w:ascii="Arial" w:eastAsia="HELVETICA NEUE MEDIUM" w:hAnsi="Arial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195DD7">
                                  <w:rPr>
                                    <w:rFonts w:ascii="Arial" w:eastAsia="HELVETICA NEUE MEDIUM" w:hAnsi="Arial"/>
                                    <w:color w:val="000000"/>
                                    <w:sz w:val="18"/>
                                    <w:szCs w:val="18"/>
                                  </w:rPr>
                                  <w:t>De 16 a 20 (3 entidades)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6" name="Rectángulo 46"/>
                          <wps:cNvSpPr/>
                          <wps:spPr>
                            <a:xfrm>
                              <a:off x="116914" y="0"/>
                              <a:ext cx="1278207" cy="26530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03AF44" w14:textId="5EB8ED4F" w:rsidR="00273B99" w:rsidRPr="00195DD7" w:rsidRDefault="00273B99" w:rsidP="00432DCA">
                                <w:pPr>
                                  <w:overflowPunct w:val="0"/>
                                  <w:rPr>
                                    <w:rFonts w:ascii="Arial" w:eastAsia="HELVETICA NEUE MEDIUM" w:hAnsi="Arial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195DD7">
                                  <w:rPr>
                                    <w:rFonts w:ascii="Arial" w:eastAsia="HELVETICA NEUE MEDIUM" w:hAnsi="Arial"/>
                                    <w:color w:val="000000"/>
                                    <w:sz w:val="18"/>
                                    <w:szCs w:val="18"/>
                                  </w:rPr>
                                  <w:t>Más de 20 (6 entidades)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s:wsp>
                        <wps:cNvPr id="64" name="Rectángulo 64"/>
                        <wps:cNvSpPr/>
                        <wps:spPr>
                          <a:xfrm>
                            <a:off x="-64339" y="-2210"/>
                            <a:ext cx="1705036" cy="26811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DBE52E" w14:textId="69A52F37" w:rsidR="00273B99" w:rsidRPr="00195DD7" w:rsidRDefault="00273B99" w:rsidP="00041BE4">
                              <w:pPr>
                                <w:overflowPunct w:val="0"/>
                                <w:spacing w:line="256" w:lineRule="auto"/>
                                <w:jc w:val="center"/>
                                <w:rPr>
                                  <w:rFonts w:ascii="Arial" w:eastAsia="HELVETICA NEUE MEDIUM" w:hAnsi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195DD7">
                                <w:rPr>
                                  <w:rFonts w:ascii="Arial" w:eastAsia="HELVETICA NEUE MEDIUM" w:hAnsi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Unidades administrativas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07BBD7" id="Grupo 66" o:spid="_x0000_s1026" style="position:absolute;left:0;text-align:left;margin-left:284.85pt;margin-top:21.1pt;width:173.8pt;height:63.9pt;z-index:251658241;mso-width-relative:margin;mso-height-relative:margin" coordorigin="-643,-22" coordsize="22074,8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">
                <v:group id="Grupo 6" o:spid="_x0000_s1027" style="position:absolute;top:1905;width:21431;height:6191" coordorigin="509" coordsize="14333,7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roundrect id="Rectángulo: esquinas redondeadas 39" o:spid="_x0000_s1028" style="position:absolute;left:509;top:2067;width:999;height:13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" fillcolor="#eac479" stroked="f" strokeweight="2pt">
                    <v:textbox inset="0,0,0,0"/>
                  </v:roundrect>
                  <v:roundrect id="Rectángulo: esquinas redondeadas 40" o:spid="_x0000_s1029" style="position:absolute;left:509;top:615;width:999;height:12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" fillcolor="#c29b61" stroked="f" strokeweight="2pt">
                    <v:textbox inset="0,0,0,0"/>
                  </v:roundrect>
                  <v:roundrect id="Rectángulo: esquinas redondeadas 41" o:spid="_x0000_s1030" style="position:absolute;left:560;top:3694;width:956;height:13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" fillcolor="#804053" stroked="f" strokeweight="2pt">
                    <v:textbox inset="0,0,0,0"/>
                  </v:roundrect>
                  <v:roundrect id="Rectángulo: esquinas redondeadas 42" o:spid="_x0000_s1031" style="position:absolute;left:560;top:5332;width:963;height:12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" fillcolor="#511427" stroked="f" strokeweight="2pt">
                    <v:textbox inset="0,0,0,0"/>
                  </v:roundrect>
                  <v:rect id="Rectángulo 43" o:spid="_x0000_s1032" style="position:absolute;left:1218;top:4726;width:12924;height:2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" filled="f" stroked="f">
                    <v:textbox>
                      <w:txbxContent>
                        <w:p w14:paraId="7F089519" w14:textId="7774C8DC" w:rsidR="00273B99" w:rsidRPr="00195DD7" w:rsidRDefault="00273B99" w:rsidP="00432DCA">
                          <w:pPr>
                            <w:overflowPunct w:val="0"/>
                            <w:rPr>
                              <w:rFonts w:ascii="Arial" w:eastAsia="HELVETICA NEUE MEDIUM" w:hAnsi="Arial"/>
                              <w:color w:val="000000"/>
                              <w:sz w:val="18"/>
                              <w:szCs w:val="18"/>
                            </w:rPr>
                          </w:pPr>
                          <w:r w:rsidRPr="00195DD7">
                            <w:rPr>
                              <w:rFonts w:ascii="Arial" w:eastAsia="HELVETICA NEUE MEDIUM" w:hAnsi="Arial"/>
                              <w:color w:val="000000"/>
                              <w:sz w:val="18"/>
                              <w:szCs w:val="18"/>
                            </w:rPr>
                            <w:t>De 5 a 10 (8 entidades)</w:t>
                          </w:r>
                        </w:p>
                      </w:txbxContent>
                    </v:textbox>
                  </v:rect>
                  <v:rect id="Rectángulo 44" o:spid="_x0000_s1033" style="position:absolute;left:1102;top:3187;width:13741;height:2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" filled="f" stroked="f">
                    <v:textbox>
                      <w:txbxContent>
                        <w:p w14:paraId="074CDEDD" w14:textId="08CDF34A" w:rsidR="00273B99" w:rsidRPr="00195DD7" w:rsidRDefault="00273B99" w:rsidP="00432DCA">
                          <w:pPr>
                            <w:overflowPunct w:val="0"/>
                            <w:rPr>
                              <w:rFonts w:ascii="Arial" w:eastAsia="HELVETICA NEUE MEDIUM" w:hAnsi="Arial"/>
                              <w:color w:val="000000"/>
                              <w:sz w:val="18"/>
                              <w:szCs w:val="18"/>
                            </w:rPr>
                          </w:pPr>
                          <w:r w:rsidRPr="00195DD7">
                            <w:rPr>
                              <w:rFonts w:ascii="Arial" w:eastAsia="HELVETICA NEUE MEDIUM" w:hAnsi="Arial"/>
                              <w:color w:val="000000"/>
                              <w:sz w:val="18"/>
                              <w:szCs w:val="18"/>
                            </w:rPr>
                            <w:t>De 11 a 15 (15 entidades)</w:t>
                          </w:r>
                        </w:p>
                      </w:txbxContent>
                    </v:textbox>
                  </v:rect>
                  <v:rect id="Rectángulo 45" o:spid="_x0000_s1034" style="position:absolute;left:1102;top:1594;width:12530;height:2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" filled="f" stroked="f">
                    <v:textbox>
                      <w:txbxContent>
                        <w:p w14:paraId="2B0E84A6" w14:textId="564AA5F8" w:rsidR="00273B99" w:rsidRPr="00195DD7" w:rsidRDefault="00273B99" w:rsidP="00432DCA">
                          <w:pPr>
                            <w:overflowPunct w:val="0"/>
                            <w:rPr>
                              <w:rFonts w:ascii="Arial" w:eastAsia="HELVETICA NEUE MEDIUM" w:hAnsi="Arial"/>
                              <w:color w:val="000000"/>
                              <w:sz w:val="18"/>
                              <w:szCs w:val="18"/>
                            </w:rPr>
                          </w:pPr>
                          <w:r w:rsidRPr="00195DD7">
                            <w:rPr>
                              <w:rFonts w:ascii="Arial" w:eastAsia="HELVETICA NEUE MEDIUM" w:hAnsi="Arial"/>
                              <w:color w:val="000000"/>
                              <w:sz w:val="18"/>
                              <w:szCs w:val="18"/>
                            </w:rPr>
                            <w:t>De 16 a 20 (3 entidades)</w:t>
                          </w:r>
                        </w:p>
                      </w:txbxContent>
                    </v:textbox>
                  </v:rect>
                  <v:rect id="Rectángulo 46" o:spid="_x0000_s1035" style="position:absolute;left:1169;width:12782;height:2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" filled="f" stroked="f">
                    <v:textbox>
                      <w:txbxContent>
                        <w:p w14:paraId="6703AF44" w14:textId="5EB8ED4F" w:rsidR="00273B99" w:rsidRPr="00195DD7" w:rsidRDefault="00273B99" w:rsidP="00432DCA">
                          <w:pPr>
                            <w:overflowPunct w:val="0"/>
                            <w:rPr>
                              <w:rFonts w:ascii="Arial" w:eastAsia="HELVETICA NEUE MEDIUM" w:hAnsi="Arial"/>
                              <w:color w:val="000000"/>
                              <w:sz w:val="18"/>
                              <w:szCs w:val="18"/>
                            </w:rPr>
                          </w:pPr>
                          <w:r w:rsidRPr="00195DD7">
                            <w:rPr>
                              <w:rFonts w:ascii="Arial" w:eastAsia="HELVETICA NEUE MEDIUM" w:hAnsi="Arial"/>
                              <w:color w:val="000000"/>
                              <w:sz w:val="18"/>
                              <w:szCs w:val="18"/>
                            </w:rPr>
                            <w:t>Más de 20 (6 entidades)</w:t>
                          </w:r>
                        </w:p>
                      </w:txbxContent>
                    </v:textbox>
                  </v:rect>
                </v:group>
                <v:rect id="Rectángulo 64" o:spid="_x0000_s1036" style="position:absolute;left:-643;top:-22;width:17049;height:2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YJhxQAAANsAAAAPAAAAZHJzL2Rvd25yZXYueG1sRI9Ba8JA&#10;FITvBf/D8oReSt1YRC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AoMYJhxQAAANsAAAAP&#10;AAAAAAAAAAAAAAAAAAcCAABkcnMvZG93bnJldi54bWxQSwUGAAAAAAMAAwC3AAAA+QIAAAAA&#10;" filled="f" stroked="f">
                  <v:textbox>
                    <w:txbxContent>
                      <w:p w14:paraId="1DDBE52E" w14:textId="69A52F37" w:rsidR="00273B99" w:rsidRPr="00195DD7" w:rsidRDefault="00273B99" w:rsidP="00041BE4">
                        <w:pPr>
                          <w:overflowPunct w:val="0"/>
                          <w:spacing w:line="256" w:lineRule="auto"/>
                          <w:jc w:val="center"/>
                          <w:rPr>
                            <w:rFonts w:ascii="Arial" w:eastAsia="HELVETICA NEUE MEDIUM" w:hAnsi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195DD7">
                          <w:rPr>
                            <w:rFonts w:ascii="Arial" w:eastAsia="HELVETICA NEUE MEDIUM" w:hAnsi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Unidades administrativas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Arial" w:hAnsi="Arial" w:cs="Arial"/>
          <w:b/>
          <w:bCs/>
          <w:i/>
          <w:iCs/>
          <w:noProof/>
          <w:color w:val="87AD8A"/>
          <w:sz w:val="18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FDFE57" wp14:editId="0487DBDB">
                <wp:simplePos x="0" y="0"/>
                <wp:positionH relativeFrom="column">
                  <wp:posOffset>3508807</wp:posOffset>
                </wp:positionH>
                <wp:positionV relativeFrom="paragraph">
                  <wp:posOffset>1299845</wp:posOffset>
                </wp:positionV>
                <wp:extent cx="1638300" cy="333375"/>
                <wp:effectExtent l="0" t="0" r="0" b="0"/>
                <wp:wrapNone/>
                <wp:docPr id="63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344985" w14:textId="40C02453" w:rsidR="00273B99" w:rsidRPr="00195DD7" w:rsidRDefault="00273B99" w:rsidP="00C600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95DD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CNDH: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FDFE57" id="_x0000_t202" coordsize="21600,21600" o:spt="202" path="m,l,21600r21600,l21600,xe">
                <v:stroke joinstyle="miter"/>
                <v:path gradientshapeok="t" o:connecttype="rect"/>
              </v:shapetype>
              <v:shape id="Cuadro de texto 63" o:spid="_x0000_s1037" type="#_x0000_t202" style="position:absolute;left:0;text-align:left;margin-left:276.3pt;margin-top:102.35pt;width:129pt;height:2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" filled="f" stroked="f" strokeweight=".5pt">
                <v:textbox>
                  <w:txbxContent>
                    <w:p w14:paraId="65344985" w14:textId="40C02453" w:rsidR="00273B99" w:rsidRPr="00195DD7" w:rsidRDefault="00273B99" w:rsidP="00C600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195DD7"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CNDH: 12</w:t>
                      </w:r>
                    </w:p>
                  </w:txbxContent>
                </v:textbox>
              </v:shape>
            </w:pict>
          </mc:Fallback>
        </mc:AlternateContent>
      </w:r>
      <w:r w:rsidR="00D70973">
        <w:rPr>
          <w:rFonts w:ascii="Arial" w:hAnsi="Arial" w:cs="Arial"/>
          <w:b/>
          <w:bCs/>
          <w:i/>
          <w:iCs/>
          <w:noProof/>
          <w:color w:val="87AD8A"/>
          <w:sz w:val="18"/>
          <w:szCs w:val="24"/>
        </w:rPr>
        <w:t xml:space="preserve"> </w:t>
      </w:r>
      <w:r w:rsidR="008642FD">
        <w:rPr>
          <w:rFonts w:ascii="Arial" w:hAnsi="Arial" w:cs="Arial"/>
          <w:b/>
          <w:bCs/>
          <w:i/>
          <w:iCs/>
          <w:noProof/>
          <w:color w:val="87AD8A"/>
          <w:sz w:val="18"/>
          <w:szCs w:val="24"/>
        </w:rPr>
        <w:drawing>
          <wp:inline distT="0" distB="0" distL="0" distR="0" wp14:anchorId="16ED54AF" wp14:editId="73F90BA4">
            <wp:extent cx="5038725" cy="3476625"/>
            <wp:effectExtent l="0" t="0" r="9525" b="9525"/>
            <wp:docPr id="17" name="Imagen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400" cy="3477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9F3C4F" w14:textId="77777777" w:rsidR="00006369" w:rsidRPr="00006369" w:rsidRDefault="00006369" w:rsidP="00006369">
      <w:pPr>
        <w:autoSpaceDE w:val="0"/>
        <w:autoSpaceDN w:val="0"/>
        <w:adjustRightInd w:val="0"/>
        <w:spacing w:after="0" w:line="240" w:lineRule="auto"/>
        <w:ind w:right="21"/>
        <w:jc w:val="center"/>
        <w:rPr>
          <w:rFonts w:ascii="Arial" w:hAnsi="Arial" w:cs="Arial"/>
          <w:b/>
          <w:bCs/>
          <w:i/>
          <w:iCs/>
          <w:color w:val="87AD8A"/>
          <w:sz w:val="18"/>
          <w:szCs w:val="24"/>
        </w:rPr>
      </w:pPr>
    </w:p>
    <w:p w14:paraId="5FFB6B3D" w14:textId="5525EC6F" w:rsidR="00175DAB" w:rsidRDefault="00803CF3" w:rsidP="00803CF3">
      <w:pPr>
        <w:spacing w:after="0"/>
        <w:ind w:right="21"/>
        <w:jc w:val="both"/>
        <w:rPr>
          <w:rFonts w:ascii="Arial" w:hAnsi="Arial" w:cs="Arial"/>
          <w:color w:val="000000"/>
          <w:sz w:val="24"/>
          <w:szCs w:val="24"/>
        </w:rPr>
      </w:pPr>
      <w:r w:rsidRPr="00803CF3">
        <w:rPr>
          <w:rFonts w:ascii="Arial" w:hAnsi="Arial" w:cs="Arial"/>
          <w:color w:val="000000"/>
          <w:sz w:val="24"/>
          <w:szCs w:val="24"/>
        </w:rPr>
        <w:t>Al cierre de 2021</w:t>
      </w:r>
      <w:r w:rsidR="00E91728">
        <w:rPr>
          <w:rFonts w:ascii="Arial" w:hAnsi="Arial" w:cs="Arial"/>
          <w:color w:val="000000"/>
          <w:sz w:val="24"/>
          <w:szCs w:val="24"/>
        </w:rPr>
        <w:t>,</w:t>
      </w:r>
      <w:r w:rsidRPr="00803CF3">
        <w:rPr>
          <w:rFonts w:ascii="Arial" w:hAnsi="Arial" w:cs="Arial"/>
          <w:color w:val="000000"/>
          <w:sz w:val="24"/>
          <w:szCs w:val="24"/>
        </w:rPr>
        <w:t xml:space="preserve"> se reportaron 274 oficinas</w:t>
      </w:r>
      <w:r w:rsidR="00BE73BC">
        <w:rPr>
          <w:rFonts w:ascii="Arial" w:hAnsi="Arial" w:cs="Arial"/>
          <w:color w:val="000000"/>
          <w:sz w:val="24"/>
          <w:szCs w:val="24"/>
        </w:rPr>
        <w:t>:</w:t>
      </w:r>
      <w:r w:rsidRPr="00803CF3">
        <w:rPr>
          <w:rFonts w:ascii="Arial" w:hAnsi="Arial" w:cs="Arial"/>
          <w:color w:val="000000"/>
          <w:sz w:val="24"/>
          <w:szCs w:val="24"/>
        </w:rPr>
        <w:t xml:space="preserve"> 25 en la CNDH y 249 en los OPDH. Del total,</w:t>
      </w:r>
      <w:r w:rsidR="006305D0">
        <w:rPr>
          <w:rFonts w:ascii="Arial" w:hAnsi="Arial" w:cs="Arial"/>
          <w:color w:val="000000"/>
          <w:sz w:val="24"/>
          <w:szCs w:val="24"/>
        </w:rPr>
        <w:t xml:space="preserve"> </w:t>
      </w:r>
      <w:r w:rsidRPr="00803CF3">
        <w:rPr>
          <w:rFonts w:ascii="Arial" w:hAnsi="Arial" w:cs="Arial"/>
          <w:color w:val="000000"/>
          <w:sz w:val="24"/>
          <w:szCs w:val="24"/>
        </w:rPr>
        <w:t xml:space="preserve">  80.7 % era</w:t>
      </w:r>
      <w:r w:rsidR="00BE73BC">
        <w:rPr>
          <w:rFonts w:ascii="Arial" w:hAnsi="Arial" w:cs="Arial"/>
          <w:color w:val="000000"/>
          <w:sz w:val="24"/>
          <w:szCs w:val="24"/>
        </w:rPr>
        <w:t xml:space="preserve"> oficina</w:t>
      </w:r>
      <w:r w:rsidRPr="00803CF3">
        <w:rPr>
          <w:rFonts w:ascii="Arial" w:hAnsi="Arial" w:cs="Arial"/>
          <w:color w:val="000000"/>
          <w:sz w:val="24"/>
          <w:szCs w:val="24"/>
        </w:rPr>
        <w:t xml:space="preserve"> </w:t>
      </w:r>
      <w:r w:rsidRPr="008D2C46">
        <w:rPr>
          <w:rFonts w:ascii="Arial" w:hAnsi="Arial" w:cs="Arial"/>
          <w:i/>
          <w:color w:val="000000"/>
          <w:sz w:val="24"/>
          <w:szCs w:val="24"/>
        </w:rPr>
        <w:t>foránea</w:t>
      </w:r>
      <w:r w:rsidRPr="00803CF3">
        <w:rPr>
          <w:rFonts w:ascii="Arial" w:hAnsi="Arial" w:cs="Arial"/>
          <w:color w:val="000000"/>
          <w:sz w:val="24"/>
          <w:szCs w:val="24"/>
        </w:rPr>
        <w:t xml:space="preserve"> y 19.3 %, </w:t>
      </w:r>
      <w:r w:rsidRPr="008D2C46">
        <w:rPr>
          <w:rFonts w:ascii="Arial" w:hAnsi="Arial" w:cs="Arial"/>
          <w:i/>
          <w:color w:val="000000"/>
          <w:sz w:val="24"/>
          <w:szCs w:val="24"/>
        </w:rPr>
        <w:t>centra</w:t>
      </w:r>
      <w:r w:rsidR="00BE73BC" w:rsidRPr="008D2C46">
        <w:rPr>
          <w:rFonts w:ascii="Arial" w:hAnsi="Arial" w:cs="Arial"/>
          <w:i/>
          <w:color w:val="000000"/>
          <w:sz w:val="24"/>
          <w:szCs w:val="24"/>
        </w:rPr>
        <w:t>l</w:t>
      </w:r>
      <w:r w:rsidRPr="00803CF3">
        <w:rPr>
          <w:rFonts w:ascii="Arial" w:hAnsi="Arial" w:cs="Arial"/>
          <w:color w:val="000000"/>
          <w:sz w:val="24"/>
          <w:szCs w:val="24"/>
        </w:rPr>
        <w:t>. Respecto a la cifra reportada en 2020</w:t>
      </w:r>
      <w:r w:rsidR="00BE73BC">
        <w:rPr>
          <w:rFonts w:ascii="Arial" w:hAnsi="Arial" w:cs="Arial"/>
          <w:color w:val="000000"/>
          <w:sz w:val="24"/>
          <w:szCs w:val="24"/>
        </w:rPr>
        <w:t>,</w:t>
      </w:r>
      <w:r w:rsidR="00AB359B">
        <w:rPr>
          <w:rStyle w:val="Refdenotaalpie"/>
          <w:rFonts w:ascii="Arial" w:hAnsi="Arial" w:cs="Arial"/>
          <w:color w:val="000000"/>
          <w:sz w:val="24"/>
          <w:szCs w:val="24"/>
        </w:rPr>
        <w:footnoteReference w:id="4"/>
      </w:r>
      <w:r w:rsidRPr="00803CF3">
        <w:rPr>
          <w:rFonts w:ascii="Arial" w:hAnsi="Arial" w:cs="Arial"/>
          <w:color w:val="000000"/>
          <w:sz w:val="24"/>
          <w:szCs w:val="24"/>
        </w:rPr>
        <w:t xml:space="preserve"> </w:t>
      </w:r>
      <w:r w:rsidR="009D615F">
        <w:rPr>
          <w:rFonts w:ascii="Arial" w:hAnsi="Arial" w:cs="Arial"/>
          <w:color w:val="000000"/>
          <w:sz w:val="24"/>
          <w:szCs w:val="24"/>
        </w:rPr>
        <w:t xml:space="preserve">la cantidad de </w:t>
      </w:r>
      <w:r w:rsidRPr="00803CF3">
        <w:rPr>
          <w:rFonts w:ascii="Arial" w:hAnsi="Arial" w:cs="Arial"/>
          <w:color w:val="000000"/>
          <w:sz w:val="24"/>
          <w:szCs w:val="24"/>
        </w:rPr>
        <w:t xml:space="preserve">oficinas adscritas a la CNDH </w:t>
      </w:r>
      <w:r w:rsidR="009D615F">
        <w:rPr>
          <w:rFonts w:ascii="Arial" w:hAnsi="Arial" w:cs="Arial"/>
          <w:color w:val="000000"/>
          <w:sz w:val="24"/>
          <w:szCs w:val="24"/>
        </w:rPr>
        <w:t xml:space="preserve">no cambió, </w:t>
      </w:r>
      <w:r w:rsidRPr="00803CF3">
        <w:rPr>
          <w:rFonts w:ascii="Arial" w:hAnsi="Arial" w:cs="Arial"/>
          <w:color w:val="000000"/>
          <w:sz w:val="24"/>
          <w:szCs w:val="24"/>
        </w:rPr>
        <w:t>mientras que la</w:t>
      </w:r>
      <w:r w:rsidR="00AC77D5">
        <w:rPr>
          <w:rFonts w:ascii="Arial" w:hAnsi="Arial" w:cs="Arial"/>
          <w:color w:val="000000"/>
          <w:sz w:val="24"/>
          <w:szCs w:val="24"/>
        </w:rPr>
        <w:t xml:space="preserve"> de o</w:t>
      </w:r>
      <w:r w:rsidRPr="00803CF3">
        <w:rPr>
          <w:rFonts w:ascii="Arial" w:hAnsi="Arial" w:cs="Arial"/>
          <w:color w:val="000000"/>
          <w:sz w:val="24"/>
          <w:szCs w:val="24"/>
        </w:rPr>
        <w:t>ficinas de los OPDH aument</w:t>
      </w:r>
      <w:r w:rsidR="00AC77D5">
        <w:rPr>
          <w:rFonts w:ascii="Arial" w:hAnsi="Arial" w:cs="Arial"/>
          <w:color w:val="000000"/>
          <w:sz w:val="24"/>
          <w:szCs w:val="24"/>
        </w:rPr>
        <w:t>ó</w:t>
      </w:r>
      <w:r w:rsidRPr="00803CF3">
        <w:rPr>
          <w:rFonts w:ascii="Arial" w:hAnsi="Arial" w:cs="Arial"/>
          <w:color w:val="000000"/>
          <w:sz w:val="24"/>
          <w:szCs w:val="24"/>
        </w:rPr>
        <w:t xml:space="preserve"> 5.5 % en 2021. Jalisco</w:t>
      </w:r>
      <w:r w:rsidR="00AC77D5">
        <w:rPr>
          <w:rFonts w:ascii="Arial" w:hAnsi="Arial" w:cs="Arial"/>
          <w:color w:val="000000"/>
          <w:sz w:val="24"/>
          <w:szCs w:val="24"/>
        </w:rPr>
        <w:t xml:space="preserve">, con 20 oficinas, </w:t>
      </w:r>
      <w:r w:rsidRPr="00803CF3">
        <w:rPr>
          <w:rFonts w:ascii="Arial" w:hAnsi="Arial" w:cs="Arial"/>
          <w:color w:val="000000"/>
          <w:sz w:val="24"/>
          <w:szCs w:val="24"/>
        </w:rPr>
        <w:t>fue la entidad federativa que registró la mayor cantidad.</w:t>
      </w:r>
    </w:p>
    <w:p w14:paraId="65722E7A" w14:textId="77777777" w:rsidR="00B36A27" w:rsidRDefault="00B36A27" w:rsidP="00803CF3">
      <w:pPr>
        <w:spacing w:after="0"/>
        <w:ind w:right="21"/>
        <w:jc w:val="both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6EBA8A52" w14:textId="50CAEE38" w:rsidR="009D7417" w:rsidRPr="009A66E9" w:rsidRDefault="00175DAB" w:rsidP="007E351C">
      <w:pPr>
        <w:autoSpaceDE w:val="0"/>
        <w:autoSpaceDN w:val="0"/>
        <w:adjustRightInd w:val="0"/>
        <w:spacing w:after="0" w:line="240" w:lineRule="auto"/>
        <w:ind w:right="21"/>
        <w:jc w:val="center"/>
        <w:rPr>
          <w:rFonts w:ascii="Arial" w:hAnsi="Arial" w:cs="Arial"/>
          <w:sz w:val="20"/>
          <w:szCs w:val="20"/>
        </w:rPr>
      </w:pPr>
      <w:r w:rsidRPr="009A66E9">
        <w:rPr>
          <w:rFonts w:ascii="Arial" w:hAnsi="Arial" w:cs="Arial"/>
          <w:sz w:val="20"/>
          <w:szCs w:val="20"/>
        </w:rPr>
        <w:t>Gráfica 2</w:t>
      </w:r>
    </w:p>
    <w:p w14:paraId="055AB838" w14:textId="484E6A96" w:rsidR="00175DAB" w:rsidRPr="009D7417" w:rsidRDefault="00BE73BC">
      <w:pPr>
        <w:autoSpaceDE w:val="0"/>
        <w:autoSpaceDN w:val="0"/>
        <w:adjustRightInd w:val="0"/>
        <w:spacing w:after="0" w:line="240" w:lineRule="auto"/>
        <w:ind w:right="21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>
        <w:rPr>
          <w:rFonts w:ascii="Arial" w:hAnsi="Arial" w:cs="Arial"/>
          <w:b/>
          <w:bCs/>
          <w:iCs/>
          <w:smallCaps/>
          <w:color w:val="000000" w:themeColor="text1"/>
        </w:rPr>
        <w:t>O</w:t>
      </w:r>
      <w:r w:rsidR="00175DAB" w:rsidRPr="009D7417">
        <w:rPr>
          <w:rFonts w:ascii="Arial" w:hAnsi="Arial" w:cs="Arial"/>
          <w:b/>
          <w:bCs/>
          <w:iCs/>
          <w:smallCaps/>
          <w:color w:val="000000" w:themeColor="text1"/>
        </w:rPr>
        <w:t xml:space="preserve">ficinas centrales y foráneas de la CNDH </w:t>
      </w:r>
      <w:r w:rsidR="000C6AC2">
        <w:rPr>
          <w:rFonts w:ascii="Arial" w:hAnsi="Arial" w:cs="Arial"/>
          <w:b/>
          <w:bCs/>
          <w:iCs/>
          <w:smallCaps/>
          <w:color w:val="000000" w:themeColor="text1"/>
        </w:rPr>
        <w:t>y los OPDH</w:t>
      </w:r>
      <w:r w:rsidR="00175DAB" w:rsidRPr="009D7417">
        <w:rPr>
          <w:rFonts w:ascii="Arial" w:hAnsi="Arial" w:cs="Arial"/>
          <w:b/>
          <w:bCs/>
          <w:iCs/>
          <w:smallCaps/>
          <w:color w:val="000000" w:themeColor="text1"/>
        </w:rPr>
        <w:t xml:space="preserve">, </w:t>
      </w:r>
      <w:r w:rsidR="00902F49" w:rsidRPr="009D7417">
        <w:rPr>
          <w:rFonts w:ascii="Arial" w:hAnsi="Arial" w:cs="Arial"/>
          <w:b/>
          <w:bCs/>
          <w:iCs/>
          <w:smallCaps/>
          <w:color w:val="000000" w:themeColor="text1"/>
        </w:rPr>
        <w:t>2021</w:t>
      </w:r>
    </w:p>
    <w:p w14:paraId="09048075" w14:textId="77777777" w:rsidR="00175DAB" w:rsidRDefault="00175DAB" w:rsidP="007E351C">
      <w:pPr>
        <w:spacing w:after="0"/>
        <w:ind w:right="21"/>
        <w:jc w:val="both"/>
        <w:rPr>
          <w:rFonts w:ascii="Arial" w:hAnsi="Arial" w:cs="Arial"/>
          <w:color w:val="000000"/>
          <w:sz w:val="24"/>
          <w:szCs w:val="24"/>
        </w:rPr>
      </w:pPr>
      <w:bookmarkStart w:id="2" w:name="_Hlk89279028"/>
    </w:p>
    <w:p w14:paraId="55AC4F49" w14:textId="5E59DF03" w:rsidR="00B36A27" w:rsidRDefault="006A380E" w:rsidP="007E351C">
      <w:pPr>
        <w:spacing w:after="0"/>
        <w:ind w:right="21"/>
        <w:jc w:val="both"/>
        <w:rPr>
          <w:rFonts w:ascii="Arial" w:hAnsi="Arial" w:cs="Arial"/>
          <w:color w:val="000000"/>
          <w:sz w:val="24"/>
          <w:szCs w:val="24"/>
        </w:rPr>
      </w:pPr>
      <w:r w:rsidRPr="00D36388">
        <w:rPr>
          <w:noProof/>
          <w:color w:val="000000"/>
        </w:rPr>
        <w:drawing>
          <wp:inline distT="0" distB="0" distL="0" distR="0" wp14:anchorId="222842CB" wp14:editId="46A4E396">
            <wp:extent cx="6488430" cy="1784909"/>
            <wp:effectExtent l="0" t="0" r="7620" b="0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774DAB1-1EFC-88E1-F87C-722D06BC36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bookmarkEnd w:id="2"/>
    </w:p>
    <w:p w14:paraId="6210A657" w14:textId="77777777" w:rsidR="00E62E25" w:rsidRDefault="00E62E25" w:rsidP="007E351C">
      <w:pPr>
        <w:spacing w:after="0"/>
        <w:ind w:right="21"/>
        <w:jc w:val="both"/>
        <w:rPr>
          <w:rFonts w:ascii="Arial" w:hAnsi="Arial" w:cs="Arial"/>
          <w:color w:val="000000"/>
          <w:sz w:val="24"/>
          <w:szCs w:val="24"/>
        </w:rPr>
      </w:pPr>
    </w:p>
    <w:p w14:paraId="3D87E02E" w14:textId="72167197" w:rsidR="00175DAB" w:rsidRDefault="00E91728" w:rsidP="007E351C">
      <w:pPr>
        <w:spacing w:after="0"/>
        <w:ind w:right="2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En el mismo periodo</w:t>
      </w:r>
      <w:r w:rsidR="00AB359B" w:rsidRPr="00AB359B">
        <w:rPr>
          <w:rFonts w:ascii="Arial" w:hAnsi="Arial" w:cs="Arial"/>
          <w:color w:val="000000"/>
          <w:sz w:val="24"/>
          <w:szCs w:val="24"/>
        </w:rPr>
        <w:t xml:space="preserve">, </w:t>
      </w:r>
      <w:r w:rsidR="00AC77D5">
        <w:rPr>
          <w:rFonts w:ascii="Arial" w:hAnsi="Arial" w:cs="Arial"/>
          <w:color w:val="000000"/>
          <w:sz w:val="24"/>
          <w:szCs w:val="24"/>
        </w:rPr>
        <w:t xml:space="preserve">hubo </w:t>
      </w:r>
      <w:r>
        <w:rPr>
          <w:rFonts w:ascii="Arial" w:hAnsi="Arial" w:cs="Arial"/>
          <w:color w:val="000000"/>
          <w:sz w:val="24"/>
          <w:szCs w:val="24"/>
        </w:rPr>
        <w:t xml:space="preserve">30 </w:t>
      </w:r>
      <w:r w:rsidR="00644760">
        <w:rPr>
          <w:rFonts w:ascii="Arial" w:hAnsi="Arial" w:cs="Arial"/>
          <w:color w:val="000000"/>
          <w:sz w:val="24"/>
          <w:szCs w:val="24"/>
        </w:rPr>
        <w:t>c</w:t>
      </w:r>
      <w:r w:rsidR="00AB359B" w:rsidRPr="00AB359B">
        <w:rPr>
          <w:rFonts w:ascii="Arial" w:hAnsi="Arial" w:cs="Arial"/>
          <w:color w:val="000000"/>
          <w:sz w:val="24"/>
          <w:szCs w:val="24"/>
        </w:rPr>
        <w:t>onsejo</w:t>
      </w:r>
      <w:r>
        <w:rPr>
          <w:rFonts w:ascii="Arial" w:hAnsi="Arial" w:cs="Arial"/>
          <w:color w:val="000000"/>
          <w:sz w:val="24"/>
          <w:szCs w:val="24"/>
        </w:rPr>
        <w:t>s</w:t>
      </w:r>
      <w:r w:rsidR="00AB359B" w:rsidRPr="00AB359B">
        <w:rPr>
          <w:rFonts w:ascii="Arial" w:hAnsi="Arial" w:cs="Arial"/>
          <w:color w:val="000000"/>
          <w:sz w:val="24"/>
          <w:szCs w:val="24"/>
        </w:rPr>
        <w:t xml:space="preserve"> </w:t>
      </w:r>
      <w:r w:rsidR="00644760">
        <w:rPr>
          <w:rFonts w:ascii="Arial" w:hAnsi="Arial" w:cs="Arial"/>
          <w:color w:val="000000"/>
          <w:sz w:val="24"/>
          <w:szCs w:val="24"/>
        </w:rPr>
        <w:t>c</w:t>
      </w:r>
      <w:r w:rsidR="00AB359B" w:rsidRPr="00AB359B">
        <w:rPr>
          <w:rFonts w:ascii="Arial" w:hAnsi="Arial" w:cs="Arial"/>
          <w:color w:val="000000"/>
          <w:sz w:val="24"/>
          <w:szCs w:val="24"/>
        </w:rPr>
        <w:t>onsultivo</w:t>
      </w:r>
      <w:r>
        <w:rPr>
          <w:rFonts w:ascii="Arial" w:hAnsi="Arial" w:cs="Arial"/>
          <w:color w:val="000000"/>
          <w:sz w:val="24"/>
          <w:szCs w:val="24"/>
        </w:rPr>
        <w:t xml:space="preserve">s </w:t>
      </w:r>
      <w:r w:rsidR="00AC77D5" w:rsidRPr="00AB359B">
        <w:rPr>
          <w:rFonts w:ascii="Arial" w:hAnsi="Arial" w:cs="Arial"/>
          <w:color w:val="000000"/>
          <w:sz w:val="24"/>
          <w:szCs w:val="24"/>
        </w:rPr>
        <w:t xml:space="preserve">constituidos </w:t>
      </w:r>
      <w:r>
        <w:rPr>
          <w:rFonts w:ascii="Arial" w:hAnsi="Arial" w:cs="Arial"/>
          <w:color w:val="000000"/>
          <w:sz w:val="24"/>
          <w:szCs w:val="24"/>
        </w:rPr>
        <w:t>(uno</w:t>
      </w:r>
      <w:r w:rsidR="00AB359B" w:rsidRPr="00AB359B">
        <w:rPr>
          <w:rFonts w:ascii="Arial" w:hAnsi="Arial" w:cs="Arial"/>
          <w:color w:val="000000"/>
          <w:sz w:val="24"/>
          <w:szCs w:val="24"/>
        </w:rPr>
        <w:t xml:space="preserve"> en la CNDH y 29 en los OPDH</w:t>
      </w:r>
      <w:r>
        <w:rPr>
          <w:rFonts w:ascii="Arial" w:hAnsi="Arial" w:cs="Arial"/>
          <w:color w:val="000000"/>
          <w:sz w:val="24"/>
          <w:szCs w:val="24"/>
        </w:rPr>
        <w:t>)</w:t>
      </w:r>
      <w:r w:rsidR="00AB359B" w:rsidRPr="00AB359B">
        <w:rPr>
          <w:rFonts w:ascii="Arial" w:hAnsi="Arial" w:cs="Arial"/>
          <w:color w:val="000000"/>
          <w:sz w:val="24"/>
          <w:szCs w:val="24"/>
        </w:rPr>
        <w:t xml:space="preserve">. En </w:t>
      </w:r>
      <w:r>
        <w:rPr>
          <w:rFonts w:ascii="Arial" w:hAnsi="Arial" w:cs="Arial"/>
          <w:color w:val="000000"/>
          <w:sz w:val="24"/>
          <w:szCs w:val="24"/>
        </w:rPr>
        <w:t>e</w:t>
      </w:r>
      <w:r w:rsidR="00AC77D5">
        <w:rPr>
          <w:rFonts w:ascii="Arial" w:hAnsi="Arial" w:cs="Arial"/>
          <w:color w:val="000000"/>
          <w:sz w:val="24"/>
          <w:szCs w:val="24"/>
        </w:rPr>
        <w:t>st</w:t>
      </w:r>
      <w:r>
        <w:rPr>
          <w:rFonts w:ascii="Arial" w:hAnsi="Arial" w:cs="Arial"/>
          <w:color w:val="000000"/>
          <w:sz w:val="24"/>
          <w:szCs w:val="24"/>
        </w:rPr>
        <w:t>os</w:t>
      </w:r>
      <w:r w:rsidR="00AB359B" w:rsidRPr="00AB359B">
        <w:rPr>
          <w:rFonts w:ascii="Arial" w:hAnsi="Arial" w:cs="Arial"/>
          <w:color w:val="000000"/>
          <w:sz w:val="24"/>
          <w:szCs w:val="24"/>
        </w:rPr>
        <w:t xml:space="preserve"> se report</w:t>
      </w:r>
      <w:r w:rsidR="00AC77D5">
        <w:rPr>
          <w:rFonts w:ascii="Arial" w:hAnsi="Arial" w:cs="Arial"/>
          <w:color w:val="000000"/>
          <w:sz w:val="24"/>
          <w:szCs w:val="24"/>
        </w:rPr>
        <w:t>ó a</w:t>
      </w:r>
      <w:r w:rsidR="00AB359B" w:rsidRPr="00AB359B">
        <w:rPr>
          <w:rFonts w:ascii="Arial" w:hAnsi="Arial" w:cs="Arial"/>
          <w:color w:val="000000"/>
          <w:sz w:val="24"/>
          <w:szCs w:val="24"/>
        </w:rPr>
        <w:t xml:space="preserve"> 205 personas en el cargo de consejeras</w:t>
      </w:r>
      <w:r w:rsidR="00644760">
        <w:rPr>
          <w:rFonts w:ascii="Arial" w:hAnsi="Arial" w:cs="Arial"/>
          <w:color w:val="000000"/>
          <w:sz w:val="24"/>
          <w:szCs w:val="24"/>
        </w:rPr>
        <w:t xml:space="preserve"> y consejeros</w:t>
      </w:r>
      <w:r w:rsidR="00AC77D5">
        <w:rPr>
          <w:rFonts w:ascii="Arial" w:hAnsi="Arial" w:cs="Arial"/>
          <w:color w:val="000000"/>
          <w:sz w:val="24"/>
          <w:szCs w:val="24"/>
        </w:rPr>
        <w:t>.</w:t>
      </w:r>
      <w:r w:rsidR="00AB359B">
        <w:rPr>
          <w:rStyle w:val="Refdenotaalpie"/>
          <w:rFonts w:ascii="Arial" w:hAnsi="Arial" w:cs="Arial"/>
          <w:color w:val="000000"/>
          <w:sz w:val="24"/>
          <w:szCs w:val="24"/>
        </w:rPr>
        <w:footnoteReference w:id="5"/>
      </w:r>
      <w:r w:rsidR="00AB359B" w:rsidRPr="00AB359B">
        <w:rPr>
          <w:rFonts w:ascii="Arial" w:hAnsi="Arial" w:cs="Arial"/>
          <w:color w:val="000000"/>
          <w:sz w:val="24"/>
          <w:szCs w:val="24"/>
        </w:rPr>
        <w:t xml:space="preserve"> </w:t>
      </w:r>
      <w:r w:rsidR="00AC77D5">
        <w:rPr>
          <w:rFonts w:ascii="Arial" w:hAnsi="Arial" w:cs="Arial"/>
          <w:color w:val="000000"/>
          <w:sz w:val="24"/>
          <w:szCs w:val="24"/>
        </w:rPr>
        <w:t xml:space="preserve">De esta cantidad, a los hombres correspondió </w:t>
      </w:r>
      <w:r w:rsidR="00AB359B" w:rsidRPr="00AB359B">
        <w:rPr>
          <w:rFonts w:ascii="Arial" w:hAnsi="Arial" w:cs="Arial"/>
          <w:color w:val="000000"/>
          <w:sz w:val="24"/>
          <w:szCs w:val="24"/>
        </w:rPr>
        <w:t xml:space="preserve">55.1 % </w:t>
      </w:r>
      <w:r w:rsidR="00AC77D5">
        <w:rPr>
          <w:rFonts w:ascii="Arial" w:hAnsi="Arial" w:cs="Arial"/>
          <w:color w:val="000000"/>
          <w:sz w:val="24"/>
          <w:szCs w:val="24"/>
        </w:rPr>
        <w:t xml:space="preserve">y </w:t>
      </w:r>
      <w:r w:rsidR="00AB359B" w:rsidRPr="00AB359B">
        <w:rPr>
          <w:rFonts w:ascii="Arial" w:hAnsi="Arial" w:cs="Arial"/>
          <w:color w:val="000000"/>
          <w:sz w:val="24"/>
          <w:szCs w:val="24"/>
        </w:rPr>
        <w:t>44.9 %</w:t>
      </w:r>
      <w:r w:rsidR="009E42B0">
        <w:rPr>
          <w:rFonts w:ascii="Arial" w:hAnsi="Arial" w:cs="Arial"/>
          <w:color w:val="000000"/>
          <w:sz w:val="24"/>
          <w:szCs w:val="24"/>
        </w:rPr>
        <w:t>,</w:t>
      </w:r>
      <w:r w:rsidR="00AC77D5">
        <w:rPr>
          <w:rFonts w:ascii="Arial" w:hAnsi="Arial" w:cs="Arial"/>
          <w:color w:val="000000"/>
          <w:sz w:val="24"/>
          <w:szCs w:val="24"/>
        </w:rPr>
        <w:t xml:space="preserve"> a mujeres. </w:t>
      </w:r>
      <w:r w:rsidR="00AB359B" w:rsidRPr="00AB359B">
        <w:rPr>
          <w:rFonts w:ascii="Arial" w:hAnsi="Arial" w:cs="Arial"/>
          <w:color w:val="000000"/>
          <w:sz w:val="24"/>
          <w:szCs w:val="24"/>
        </w:rPr>
        <w:t>Comparado con la cifra reportada en 2020</w:t>
      </w:r>
      <w:r w:rsidR="00C20ECE">
        <w:rPr>
          <w:rFonts w:ascii="Arial" w:hAnsi="Arial" w:cs="Arial"/>
          <w:color w:val="000000"/>
          <w:sz w:val="24"/>
          <w:szCs w:val="24"/>
        </w:rPr>
        <w:t>,</w:t>
      </w:r>
      <w:r w:rsidR="00AB359B">
        <w:rPr>
          <w:rStyle w:val="Refdenotaalpie"/>
          <w:rFonts w:ascii="Arial" w:hAnsi="Arial" w:cs="Arial"/>
          <w:color w:val="000000"/>
          <w:sz w:val="24"/>
          <w:szCs w:val="24"/>
        </w:rPr>
        <w:footnoteReference w:id="6"/>
      </w:r>
      <w:r w:rsidR="00AB359B" w:rsidRPr="00AB359B">
        <w:rPr>
          <w:rFonts w:ascii="Arial" w:hAnsi="Arial" w:cs="Arial"/>
          <w:color w:val="000000"/>
          <w:sz w:val="24"/>
          <w:szCs w:val="24"/>
        </w:rPr>
        <w:t xml:space="preserve"> el aumento de las y los consejeros fue de 7.9 % en 2021.</w:t>
      </w:r>
      <w:r w:rsidR="000468B0">
        <w:rPr>
          <w:rFonts w:ascii="Arial" w:hAnsi="Arial" w:cs="Arial"/>
          <w:color w:val="000000"/>
          <w:sz w:val="24"/>
          <w:szCs w:val="24"/>
        </w:rPr>
        <w:t xml:space="preserve"> El </w:t>
      </w:r>
      <w:r w:rsidR="00AC77D5">
        <w:rPr>
          <w:rFonts w:ascii="Arial" w:hAnsi="Arial" w:cs="Arial"/>
          <w:color w:val="000000"/>
          <w:sz w:val="24"/>
          <w:szCs w:val="24"/>
        </w:rPr>
        <w:t>c</w:t>
      </w:r>
      <w:r w:rsidR="000468B0">
        <w:rPr>
          <w:rFonts w:ascii="Arial" w:hAnsi="Arial" w:cs="Arial"/>
          <w:color w:val="000000"/>
          <w:sz w:val="24"/>
          <w:szCs w:val="24"/>
        </w:rPr>
        <w:t xml:space="preserve">onsejo consultivo en </w:t>
      </w:r>
      <w:r w:rsidR="00586ABD">
        <w:rPr>
          <w:rFonts w:ascii="Arial" w:hAnsi="Arial" w:cs="Arial"/>
          <w:color w:val="000000"/>
          <w:sz w:val="24"/>
          <w:szCs w:val="24"/>
        </w:rPr>
        <w:t>Veracruz de Ignacio de la Llave</w:t>
      </w:r>
      <w:r w:rsidR="000468B0">
        <w:rPr>
          <w:rFonts w:ascii="Arial" w:hAnsi="Arial" w:cs="Arial"/>
          <w:color w:val="000000"/>
          <w:sz w:val="24"/>
          <w:szCs w:val="24"/>
        </w:rPr>
        <w:t xml:space="preserve"> </w:t>
      </w:r>
      <w:r w:rsidR="00586ABD">
        <w:rPr>
          <w:rFonts w:ascii="Arial" w:hAnsi="Arial" w:cs="Arial"/>
          <w:color w:val="000000"/>
          <w:sz w:val="24"/>
          <w:szCs w:val="24"/>
        </w:rPr>
        <w:t>se integró</w:t>
      </w:r>
      <w:r w:rsidR="00AC77D5">
        <w:rPr>
          <w:rFonts w:ascii="Arial" w:hAnsi="Arial" w:cs="Arial"/>
          <w:color w:val="000000"/>
          <w:sz w:val="24"/>
          <w:szCs w:val="24"/>
        </w:rPr>
        <w:t>,</w:t>
      </w:r>
      <w:r w:rsidR="00586ABD">
        <w:rPr>
          <w:rFonts w:ascii="Arial" w:hAnsi="Arial" w:cs="Arial"/>
          <w:color w:val="000000"/>
          <w:sz w:val="24"/>
          <w:szCs w:val="24"/>
        </w:rPr>
        <w:t xml:space="preserve"> en su totalidad</w:t>
      </w:r>
      <w:r w:rsidR="00AC77D5">
        <w:rPr>
          <w:rFonts w:ascii="Arial" w:hAnsi="Arial" w:cs="Arial"/>
          <w:color w:val="000000"/>
          <w:sz w:val="24"/>
          <w:szCs w:val="24"/>
        </w:rPr>
        <w:t>,</w:t>
      </w:r>
      <w:r w:rsidR="00586ABD">
        <w:rPr>
          <w:rFonts w:ascii="Arial" w:hAnsi="Arial" w:cs="Arial"/>
          <w:color w:val="000000"/>
          <w:sz w:val="24"/>
          <w:szCs w:val="24"/>
        </w:rPr>
        <w:t xml:space="preserve"> por mujeres</w:t>
      </w:r>
      <w:r w:rsidR="00AC77D5">
        <w:rPr>
          <w:rFonts w:ascii="Arial" w:hAnsi="Arial" w:cs="Arial"/>
          <w:color w:val="000000"/>
          <w:sz w:val="24"/>
          <w:szCs w:val="24"/>
        </w:rPr>
        <w:t>; en Y</w:t>
      </w:r>
      <w:r w:rsidR="00586ABD">
        <w:rPr>
          <w:rFonts w:ascii="Arial" w:hAnsi="Arial" w:cs="Arial"/>
          <w:color w:val="000000"/>
          <w:sz w:val="24"/>
          <w:szCs w:val="24"/>
        </w:rPr>
        <w:t xml:space="preserve">ucatán, </w:t>
      </w:r>
      <w:r w:rsidR="00AC77D5">
        <w:rPr>
          <w:rFonts w:ascii="Arial" w:hAnsi="Arial" w:cs="Arial"/>
          <w:color w:val="000000"/>
          <w:sz w:val="24"/>
          <w:szCs w:val="24"/>
        </w:rPr>
        <w:t xml:space="preserve">por </w:t>
      </w:r>
      <w:r>
        <w:rPr>
          <w:rFonts w:ascii="Arial" w:hAnsi="Arial" w:cs="Arial"/>
          <w:color w:val="000000"/>
          <w:sz w:val="24"/>
          <w:szCs w:val="24"/>
        </w:rPr>
        <w:t xml:space="preserve">hombres. </w:t>
      </w:r>
    </w:p>
    <w:p w14:paraId="4D67C3D9" w14:textId="77777777" w:rsidR="00AB359B" w:rsidRDefault="00AB359B" w:rsidP="007E351C">
      <w:pPr>
        <w:spacing w:after="0"/>
        <w:ind w:right="21"/>
        <w:jc w:val="both"/>
        <w:rPr>
          <w:rFonts w:ascii="Arial" w:hAnsi="Arial" w:cs="Arial"/>
          <w:color w:val="000000"/>
          <w:sz w:val="24"/>
          <w:szCs w:val="24"/>
        </w:rPr>
      </w:pPr>
    </w:p>
    <w:p w14:paraId="34A2940D" w14:textId="659CE805" w:rsidR="00DB78DD" w:rsidRPr="00903F89" w:rsidRDefault="00175DAB" w:rsidP="007E351C">
      <w:pPr>
        <w:spacing w:after="0"/>
        <w:ind w:right="21"/>
        <w:jc w:val="center"/>
        <w:rPr>
          <w:rFonts w:ascii="Arial" w:hAnsi="Arial" w:cs="Arial"/>
          <w:sz w:val="20"/>
          <w:szCs w:val="20"/>
        </w:rPr>
      </w:pPr>
      <w:r w:rsidRPr="00903F89">
        <w:rPr>
          <w:rFonts w:ascii="Arial" w:hAnsi="Arial" w:cs="Arial"/>
          <w:sz w:val="20"/>
          <w:szCs w:val="20"/>
        </w:rPr>
        <w:t>Gráfica 3</w:t>
      </w:r>
    </w:p>
    <w:p w14:paraId="0D282414" w14:textId="37DE8BF5" w:rsidR="000468B0" w:rsidRDefault="000468B0" w:rsidP="00AB359B">
      <w:pPr>
        <w:spacing w:after="0"/>
        <w:ind w:right="21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>
        <w:rPr>
          <w:rFonts w:ascii="Arial" w:hAnsi="Arial" w:cs="Arial"/>
          <w:b/>
          <w:bCs/>
          <w:iCs/>
          <w:smallCaps/>
          <w:color w:val="000000" w:themeColor="text1"/>
        </w:rPr>
        <w:t>C</w:t>
      </w:r>
      <w:r w:rsidR="00AB359B" w:rsidRPr="00DB78DD">
        <w:rPr>
          <w:rFonts w:ascii="Arial" w:hAnsi="Arial" w:cs="Arial"/>
          <w:b/>
          <w:bCs/>
          <w:iCs/>
          <w:smallCaps/>
          <w:color w:val="000000" w:themeColor="text1"/>
        </w:rPr>
        <w:t xml:space="preserve">onsejeras </w:t>
      </w:r>
      <w:r>
        <w:rPr>
          <w:rFonts w:ascii="Arial" w:hAnsi="Arial" w:cs="Arial"/>
          <w:b/>
          <w:bCs/>
          <w:iCs/>
          <w:smallCaps/>
          <w:color w:val="000000" w:themeColor="text1"/>
        </w:rPr>
        <w:t xml:space="preserve">y consejeros </w:t>
      </w:r>
      <w:r w:rsidR="00AB359B" w:rsidRPr="00DB78DD">
        <w:rPr>
          <w:rFonts w:ascii="Arial" w:hAnsi="Arial" w:cs="Arial"/>
          <w:b/>
          <w:bCs/>
          <w:iCs/>
          <w:smallCaps/>
          <w:color w:val="000000" w:themeColor="text1"/>
        </w:rPr>
        <w:t xml:space="preserve">que integraban los </w:t>
      </w:r>
      <w:r>
        <w:rPr>
          <w:rFonts w:ascii="Arial" w:hAnsi="Arial" w:cs="Arial"/>
          <w:b/>
          <w:bCs/>
          <w:iCs/>
          <w:smallCaps/>
          <w:color w:val="000000" w:themeColor="text1"/>
        </w:rPr>
        <w:t>c</w:t>
      </w:r>
      <w:r w:rsidR="00AB359B" w:rsidRPr="00DB78DD">
        <w:rPr>
          <w:rFonts w:ascii="Arial" w:hAnsi="Arial" w:cs="Arial"/>
          <w:b/>
          <w:bCs/>
          <w:iCs/>
          <w:smallCaps/>
          <w:color w:val="000000" w:themeColor="text1"/>
        </w:rPr>
        <w:t xml:space="preserve">onsejos </w:t>
      </w:r>
      <w:r>
        <w:rPr>
          <w:rFonts w:ascii="Arial" w:hAnsi="Arial" w:cs="Arial"/>
          <w:b/>
          <w:bCs/>
          <w:iCs/>
          <w:smallCaps/>
          <w:color w:val="000000" w:themeColor="text1"/>
        </w:rPr>
        <w:t>c</w:t>
      </w:r>
      <w:r w:rsidR="00AB359B" w:rsidRPr="00DB78DD">
        <w:rPr>
          <w:rFonts w:ascii="Arial" w:hAnsi="Arial" w:cs="Arial"/>
          <w:b/>
          <w:bCs/>
          <w:iCs/>
          <w:smallCaps/>
          <w:color w:val="000000" w:themeColor="text1"/>
        </w:rPr>
        <w:t>onsultivos</w:t>
      </w:r>
      <w:r w:rsidR="00AB359B">
        <w:rPr>
          <w:rFonts w:ascii="Arial" w:hAnsi="Arial" w:cs="Arial"/>
          <w:b/>
          <w:bCs/>
          <w:iCs/>
          <w:smallCaps/>
          <w:color w:val="000000" w:themeColor="text1"/>
        </w:rPr>
        <w:t xml:space="preserve"> </w:t>
      </w:r>
      <w:r w:rsidR="00AB359B" w:rsidRPr="00DB78DD">
        <w:rPr>
          <w:rFonts w:ascii="Arial" w:hAnsi="Arial" w:cs="Arial"/>
          <w:b/>
          <w:bCs/>
          <w:iCs/>
          <w:smallCaps/>
          <w:color w:val="000000" w:themeColor="text1"/>
        </w:rPr>
        <w:t xml:space="preserve">de </w:t>
      </w:r>
    </w:p>
    <w:p w14:paraId="7DB3FF09" w14:textId="66B616DA" w:rsidR="00AB359B" w:rsidRPr="00DB78DD" w:rsidRDefault="00AB359B" w:rsidP="00AB359B">
      <w:pPr>
        <w:spacing w:after="0"/>
        <w:ind w:right="21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 w:rsidRPr="00DB78DD">
        <w:rPr>
          <w:rFonts w:ascii="Arial" w:hAnsi="Arial" w:cs="Arial"/>
          <w:b/>
          <w:bCs/>
          <w:iCs/>
          <w:smallCaps/>
          <w:color w:val="000000" w:themeColor="text1"/>
        </w:rPr>
        <w:t xml:space="preserve">la CNDH </w:t>
      </w:r>
      <w:r w:rsidR="000C6AC2">
        <w:rPr>
          <w:rFonts w:ascii="Arial" w:hAnsi="Arial" w:cs="Arial"/>
          <w:b/>
          <w:bCs/>
          <w:iCs/>
          <w:smallCaps/>
          <w:color w:val="000000" w:themeColor="text1"/>
        </w:rPr>
        <w:t>y los OPDH</w:t>
      </w:r>
      <w:r w:rsidRPr="00DB78DD">
        <w:rPr>
          <w:rFonts w:ascii="Arial" w:hAnsi="Arial" w:cs="Arial"/>
          <w:b/>
          <w:bCs/>
          <w:iCs/>
          <w:smallCaps/>
          <w:color w:val="000000" w:themeColor="text1"/>
        </w:rPr>
        <w:t>, 2021</w:t>
      </w:r>
    </w:p>
    <w:p w14:paraId="7DC0CDAD" w14:textId="1B979C9D" w:rsidR="000609C7" w:rsidRDefault="000609C7" w:rsidP="007E351C">
      <w:pPr>
        <w:spacing w:after="0"/>
        <w:ind w:right="21"/>
        <w:jc w:val="center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  <w:r>
        <w:rPr>
          <w:noProof/>
        </w:rPr>
        <w:drawing>
          <wp:inline distT="0" distB="0" distL="0" distR="0" wp14:anchorId="2260047C" wp14:editId="5898CD88">
            <wp:extent cx="4572000" cy="5157788"/>
            <wp:effectExtent l="0" t="0" r="0" b="0"/>
            <wp:docPr id="3" name="Gráfico 3">
              <a:extLst xmlns:a="http://schemas.openxmlformats.org/drawingml/2006/main">
                <a:ext uri="{FF2B5EF4-FFF2-40B4-BE49-F238E27FC236}">
                  <a16:creationId xmlns:a16="http://schemas.microsoft.com/office/drawing/2014/main" id="{F04BD7D3-39FB-A92D-5281-0AC12D72388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6666AB6" w14:textId="77777777" w:rsidR="00AB359B" w:rsidRDefault="00AB359B" w:rsidP="007E351C">
      <w:pPr>
        <w:spacing w:after="0"/>
        <w:ind w:right="21"/>
        <w:rPr>
          <w:rFonts w:ascii="Arial" w:hAnsi="Arial" w:cs="Arial"/>
          <w:color w:val="000000"/>
          <w:sz w:val="16"/>
          <w:szCs w:val="24"/>
        </w:rPr>
      </w:pPr>
    </w:p>
    <w:p w14:paraId="5BEA2E19" w14:textId="6B5B190B" w:rsidR="00C34E82" w:rsidRPr="00E22E87" w:rsidRDefault="00C34E82" w:rsidP="007E351C">
      <w:pPr>
        <w:spacing w:after="0"/>
        <w:ind w:right="21"/>
        <w:rPr>
          <w:rFonts w:ascii="Arial" w:hAnsi="Arial" w:cs="Arial"/>
          <w:color w:val="000000"/>
          <w:sz w:val="16"/>
          <w:szCs w:val="24"/>
        </w:rPr>
      </w:pPr>
      <w:r w:rsidRPr="00E22E87">
        <w:rPr>
          <w:rFonts w:ascii="Arial" w:hAnsi="Arial" w:cs="Arial"/>
          <w:color w:val="000000"/>
          <w:sz w:val="16"/>
          <w:szCs w:val="24"/>
        </w:rPr>
        <w:t xml:space="preserve">Nota: </w:t>
      </w:r>
      <w:r w:rsidR="00B364F5">
        <w:rPr>
          <w:rFonts w:ascii="Arial" w:hAnsi="Arial" w:cs="Arial"/>
          <w:color w:val="000000"/>
          <w:sz w:val="16"/>
          <w:szCs w:val="24"/>
        </w:rPr>
        <w:t>N</w:t>
      </w:r>
      <w:r w:rsidRPr="00E22E87">
        <w:rPr>
          <w:rFonts w:ascii="Arial" w:hAnsi="Arial" w:cs="Arial"/>
          <w:color w:val="000000"/>
          <w:sz w:val="16"/>
          <w:szCs w:val="24"/>
        </w:rPr>
        <w:t>o se incluy</w:t>
      </w:r>
      <w:r w:rsidR="00AC77D5">
        <w:rPr>
          <w:rFonts w:ascii="Arial" w:hAnsi="Arial" w:cs="Arial"/>
          <w:color w:val="000000"/>
          <w:sz w:val="16"/>
          <w:szCs w:val="24"/>
        </w:rPr>
        <w:t>ó</w:t>
      </w:r>
      <w:r w:rsidRPr="00E22E87">
        <w:rPr>
          <w:rFonts w:ascii="Arial" w:hAnsi="Arial" w:cs="Arial"/>
          <w:color w:val="000000"/>
          <w:sz w:val="16"/>
          <w:szCs w:val="24"/>
        </w:rPr>
        <w:t xml:space="preserve"> información de Coahuila</w:t>
      </w:r>
      <w:r>
        <w:rPr>
          <w:rFonts w:ascii="Arial" w:hAnsi="Arial" w:cs="Arial"/>
          <w:color w:val="000000"/>
          <w:sz w:val="16"/>
          <w:szCs w:val="24"/>
        </w:rPr>
        <w:t xml:space="preserve">, </w:t>
      </w:r>
      <w:r w:rsidRPr="00E22E87">
        <w:rPr>
          <w:rFonts w:ascii="Arial" w:hAnsi="Arial" w:cs="Arial"/>
          <w:color w:val="000000"/>
          <w:sz w:val="16"/>
          <w:szCs w:val="24"/>
        </w:rPr>
        <w:t>Chiapas</w:t>
      </w:r>
      <w:r>
        <w:rPr>
          <w:rFonts w:ascii="Arial" w:hAnsi="Arial" w:cs="Arial"/>
          <w:color w:val="000000"/>
          <w:sz w:val="16"/>
          <w:szCs w:val="24"/>
        </w:rPr>
        <w:t xml:space="preserve"> y Tabasco</w:t>
      </w:r>
      <w:r w:rsidR="00AC77D5">
        <w:rPr>
          <w:rFonts w:ascii="Arial" w:hAnsi="Arial" w:cs="Arial"/>
          <w:color w:val="000000"/>
          <w:sz w:val="16"/>
          <w:szCs w:val="24"/>
        </w:rPr>
        <w:t xml:space="preserve">, pues </w:t>
      </w:r>
      <w:r w:rsidRPr="00E22E87">
        <w:rPr>
          <w:rFonts w:ascii="Arial" w:hAnsi="Arial" w:cs="Arial"/>
          <w:color w:val="000000"/>
          <w:sz w:val="16"/>
          <w:szCs w:val="24"/>
        </w:rPr>
        <w:t xml:space="preserve">reportaron que el </w:t>
      </w:r>
      <w:r w:rsidR="000468B0">
        <w:rPr>
          <w:rFonts w:ascii="Arial" w:hAnsi="Arial" w:cs="Arial"/>
          <w:color w:val="000000"/>
          <w:sz w:val="16"/>
          <w:szCs w:val="24"/>
        </w:rPr>
        <w:t>c</w:t>
      </w:r>
      <w:r w:rsidRPr="00E22E87">
        <w:rPr>
          <w:rFonts w:ascii="Arial" w:hAnsi="Arial" w:cs="Arial"/>
          <w:color w:val="000000"/>
          <w:sz w:val="16"/>
          <w:szCs w:val="24"/>
        </w:rPr>
        <w:t xml:space="preserve">onsejo </w:t>
      </w:r>
      <w:r w:rsidR="000468B0">
        <w:rPr>
          <w:rFonts w:ascii="Arial" w:hAnsi="Arial" w:cs="Arial"/>
          <w:color w:val="000000"/>
          <w:sz w:val="16"/>
          <w:szCs w:val="24"/>
        </w:rPr>
        <w:t>c</w:t>
      </w:r>
      <w:r w:rsidRPr="00E22E87">
        <w:rPr>
          <w:rFonts w:ascii="Arial" w:hAnsi="Arial" w:cs="Arial"/>
          <w:color w:val="000000"/>
          <w:sz w:val="16"/>
          <w:szCs w:val="24"/>
        </w:rPr>
        <w:t>onsultivo no se encontraba constituido.</w:t>
      </w:r>
    </w:p>
    <w:p w14:paraId="6AE179C0" w14:textId="77777777" w:rsidR="00175DAB" w:rsidRDefault="00175DAB" w:rsidP="007E351C">
      <w:pPr>
        <w:spacing w:after="0"/>
        <w:ind w:right="21"/>
        <w:jc w:val="both"/>
        <w:rPr>
          <w:rFonts w:ascii="Arial" w:hAnsi="Arial" w:cs="Arial"/>
          <w:color w:val="000000"/>
          <w:sz w:val="24"/>
          <w:szCs w:val="24"/>
        </w:rPr>
      </w:pPr>
    </w:p>
    <w:p w14:paraId="4BF3294F" w14:textId="01E77A20" w:rsidR="00AB359B" w:rsidRDefault="00AB359B" w:rsidP="00AB359B">
      <w:pPr>
        <w:spacing w:after="0"/>
        <w:ind w:right="21"/>
        <w:jc w:val="both"/>
        <w:rPr>
          <w:rFonts w:ascii="Arial" w:hAnsi="Arial" w:cs="Arial"/>
          <w:color w:val="000000"/>
          <w:sz w:val="24"/>
          <w:szCs w:val="24"/>
        </w:rPr>
      </w:pPr>
      <w:r w:rsidRPr="000821B2">
        <w:rPr>
          <w:rFonts w:ascii="Arial" w:hAnsi="Arial" w:cs="Arial"/>
          <w:color w:val="000000"/>
          <w:sz w:val="24"/>
          <w:szCs w:val="24"/>
        </w:rPr>
        <w:lastRenderedPageBreak/>
        <w:t xml:space="preserve">Durante </w:t>
      </w:r>
      <w:r>
        <w:rPr>
          <w:rFonts w:ascii="Arial" w:hAnsi="Arial" w:cs="Arial"/>
          <w:color w:val="000000"/>
          <w:sz w:val="24"/>
          <w:szCs w:val="24"/>
        </w:rPr>
        <w:t>2021</w:t>
      </w:r>
      <w:r w:rsidRPr="000821B2">
        <w:rPr>
          <w:rFonts w:ascii="Arial" w:hAnsi="Arial" w:cs="Arial"/>
          <w:color w:val="000000"/>
          <w:sz w:val="24"/>
          <w:szCs w:val="24"/>
        </w:rPr>
        <w:t xml:space="preserve">, el total de </w:t>
      </w:r>
      <w:r w:rsidRPr="008D2C46">
        <w:rPr>
          <w:rFonts w:ascii="Arial" w:hAnsi="Arial" w:cs="Arial"/>
          <w:i/>
          <w:color w:val="000000"/>
          <w:sz w:val="24"/>
          <w:szCs w:val="24"/>
        </w:rPr>
        <w:t>sesiones convocadas</w:t>
      </w:r>
      <w:r w:rsidRPr="000821B2">
        <w:rPr>
          <w:rFonts w:ascii="Arial" w:hAnsi="Arial" w:cs="Arial"/>
          <w:color w:val="000000"/>
          <w:sz w:val="24"/>
          <w:szCs w:val="24"/>
        </w:rPr>
        <w:t xml:space="preserve"> por los </w:t>
      </w:r>
      <w:r w:rsidR="000468B0">
        <w:rPr>
          <w:rFonts w:ascii="Arial" w:hAnsi="Arial" w:cs="Arial"/>
          <w:color w:val="000000"/>
          <w:sz w:val="24"/>
          <w:szCs w:val="24"/>
        </w:rPr>
        <w:t>c</w:t>
      </w:r>
      <w:r w:rsidRPr="000821B2">
        <w:rPr>
          <w:rFonts w:ascii="Arial" w:hAnsi="Arial" w:cs="Arial"/>
          <w:color w:val="000000"/>
          <w:sz w:val="24"/>
          <w:szCs w:val="24"/>
        </w:rPr>
        <w:t xml:space="preserve">onsejos </w:t>
      </w:r>
      <w:r w:rsidR="000468B0">
        <w:rPr>
          <w:rFonts w:ascii="Arial" w:hAnsi="Arial" w:cs="Arial"/>
          <w:color w:val="000000"/>
          <w:sz w:val="24"/>
          <w:szCs w:val="24"/>
        </w:rPr>
        <w:t>c</w:t>
      </w:r>
      <w:r w:rsidRPr="000821B2">
        <w:rPr>
          <w:rFonts w:ascii="Arial" w:hAnsi="Arial" w:cs="Arial"/>
          <w:color w:val="000000"/>
          <w:sz w:val="24"/>
          <w:szCs w:val="24"/>
        </w:rPr>
        <w:t xml:space="preserve">onsultivos de </w:t>
      </w:r>
      <w:r>
        <w:rPr>
          <w:rFonts w:ascii="Arial" w:hAnsi="Arial" w:cs="Arial"/>
          <w:color w:val="000000"/>
          <w:sz w:val="24"/>
          <w:szCs w:val="24"/>
        </w:rPr>
        <w:t xml:space="preserve">la CNDH y </w:t>
      </w:r>
      <w:r w:rsidRPr="000821B2">
        <w:rPr>
          <w:rFonts w:ascii="Arial" w:hAnsi="Arial" w:cs="Arial"/>
          <w:color w:val="000000"/>
          <w:sz w:val="24"/>
          <w:szCs w:val="24"/>
        </w:rPr>
        <w:t xml:space="preserve">los OPDH fue de </w:t>
      </w:r>
      <w:r>
        <w:rPr>
          <w:rFonts w:ascii="Arial" w:hAnsi="Arial" w:cs="Arial"/>
          <w:color w:val="000000"/>
          <w:sz w:val="24"/>
          <w:szCs w:val="24"/>
        </w:rPr>
        <w:t>317</w:t>
      </w:r>
      <w:r w:rsidR="009E42B0"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9E42B0">
        <w:rPr>
          <w:rFonts w:ascii="Arial" w:hAnsi="Arial" w:cs="Arial"/>
          <w:color w:val="000000"/>
          <w:sz w:val="24"/>
          <w:szCs w:val="24"/>
        </w:rPr>
        <w:t xml:space="preserve">Esta </w:t>
      </w:r>
      <w:r>
        <w:rPr>
          <w:rFonts w:ascii="Arial" w:hAnsi="Arial" w:cs="Arial"/>
          <w:color w:val="000000"/>
          <w:sz w:val="24"/>
          <w:szCs w:val="24"/>
        </w:rPr>
        <w:t xml:space="preserve">cifra representó un aumento de 16.5 % en comparación con lo </w:t>
      </w:r>
      <w:r w:rsidR="0004441D">
        <w:rPr>
          <w:rFonts w:ascii="Arial" w:hAnsi="Arial" w:cs="Arial"/>
          <w:color w:val="000000"/>
          <w:sz w:val="24"/>
          <w:szCs w:val="24"/>
        </w:rPr>
        <w:t xml:space="preserve">que se </w:t>
      </w:r>
      <w:r>
        <w:rPr>
          <w:rFonts w:ascii="Arial" w:hAnsi="Arial" w:cs="Arial"/>
          <w:color w:val="000000"/>
          <w:sz w:val="24"/>
          <w:szCs w:val="24"/>
        </w:rPr>
        <w:t>report</w:t>
      </w:r>
      <w:r w:rsidR="0004441D">
        <w:rPr>
          <w:rFonts w:ascii="Arial" w:hAnsi="Arial" w:cs="Arial"/>
          <w:color w:val="000000"/>
          <w:sz w:val="24"/>
          <w:szCs w:val="24"/>
        </w:rPr>
        <w:t>ó</w:t>
      </w:r>
      <w:r>
        <w:rPr>
          <w:rFonts w:ascii="Arial" w:hAnsi="Arial" w:cs="Arial"/>
          <w:color w:val="000000"/>
          <w:sz w:val="24"/>
          <w:szCs w:val="24"/>
        </w:rPr>
        <w:t xml:space="preserve"> en 2020</w:t>
      </w:r>
      <w:r w:rsidR="00C20ECE">
        <w:rPr>
          <w:rFonts w:ascii="Arial" w:hAnsi="Arial" w:cs="Arial"/>
          <w:color w:val="000000"/>
          <w:sz w:val="24"/>
          <w:szCs w:val="24"/>
        </w:rPr>
        <w:t>.</w:t>
      </w:r>
      <w:r>
        <w:rPr>
          <w:rStyle w:val="Refdenotaalpie"/>
          <w:rFonts w:ascii="Arial" w:hAnsi="Arial" w:cs="Arial"/>
          <w:color w:val="000000"/>
          <w:sz w:val="24"/>
          <w:szCs w:val="24"/>
        </w:rPr>
        <w:footnoteReference w:id="7"/>
      </w:r>
      <w:r>
        <w:rPr>
          <w:rFonts w:ascii="Arial" w:hAnsi="Arial" w:cs="Arial"/>
          <w:color w:val="000000"/>
          <w:sz w:val="24"/>
          <w:szCs w:val="24"/>
        </w:rPr>
        <w:t xml:space="preserve"> Por su parte</w:t>
      </w:r>
      <w:r w:rsidRPr="000821B2">
        <w:rPr>
          <w:rFonts w:ascii="Arial" w:hAnsi="Arial" w:cs="Arial"/>
          <w:color w:val="000000"/>
          <w:sz w:val="24"/>
          <w:szCs w:val="24"/>
        </w:rPr>
        <w:t xml:space="preserve">, la cantidad de </w:t>
      </w:r>
      <w:r w:rsidRPr="008D2C46">
        <w:rPr>
          <w:rFonts w:ascii="Arial" w:hAnsi="Arial" w:cs="Arial"/>
          <w:i/>
          <w:color w:val="000000"/>
          <w:sz w:val="24"/>
          <w:szCs w:val="24"/>
        </w:rPr>
        <w:t>sesiones efectuadas</w:t>
      </w:r>
      <w:r w:rsidRPr="000821B2">
        <w:rPr>
          <w:rFonts w:ascii="Arial" w:hAnsi="Arial" w:cs="Arial"/>
          <w:color w:val="000000"/>
          <w:sz w:val="24"/>
          <w:szCs w:val="24"/>
        </w:rPr>
        <w:t xml:space="preserve"> en el mismo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0821B2">
        <w:rPr>
          <w:rFonts w:ascii="Arial" w:hAnsi="Arial" w:cs="Arial"/>
          <w:color w:val="000000"/>
          <w:sz w:val="24"/>
          <w:szCs w:val="24"/>
        </w:rPr>
        <w:t>periodo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0821B2">
        <w:rPr>
          <w:rFonts w:ascii="Arial" w:hAnsi="Arial" w:cs="Arial"/>
          <w:color w:val="000000"/>
          <w:sz w:val="24"/>
          <w:szCs w:val="24"/>
        </w:rPr>
        <w:t xml:space="preserve">fue de </w:t>
      </w:r>
      <w:r>
        <w:rPr>
          <w:rFonts w:ascii="Arial" w:hAnsi="Arial" w:cs="Arial"/>
          <w:color w:val="000000"/>
          <w:sz w:val="24"/>
          <w:szCs w:val="24"/>
        </w:rPr>
        <w:t>317. D</w:t>
      </w:r>
      <w:r w:rsidRPr="000821B2">
        <w:rPr>
          <w:rFonts w:ascii="Arial" w:hAnsi="Arial" w:cs="Arial"/>
          <w:color w:val="000000"/>
          <w:sz w:val="24"/>
          <w:szCs w:val="24"/>
        </w:rPr>
        <w:t>e e</w:t>
      </w:r>
      <w:r w:rsidR="00E67568">
        <w:rPr>
          <w:rFonts w:ascii="Arial" w:hAnsi="Arial" w:cs="Arial"/>
          <w:color w:val="000000"/>
          <w:sz w:val="24"/>
          <w:szCs w:val="24"/>
        </w:rPr>
        <w:t>st</w:t>
      </w:r>
      <w:r w:rsidRPr="000821B2">
        <w:rPr>
          <w:rFonts w:ascii="Arial" w:hAnsi="Arial" w:cs="Arial"/>
          <w:color w:val="000000"/>
          <w:sz w:val="24"/>
          <w:szCs w:val="24"/>
        </w:rPr>
        <w:t>as, 8</w:t>
      </w:r>
      <w:r>
        <w:rPr>
          <w:rFonts w:ascii="Arial" w:hAnsi="Arial" w:cs="Arial"/>
          <w:color w:val="000000"/>
          <w:sz w:val="24"/>
          <w:szCs w:val="24"/>
        </w:rPr>
        <w:t xml:space="preserve">3.0 </w:t>
      </w:r>
      <w:r w:rsidRPr="000821B2">
        <w:rPr>
          <w:rFonts w:ascii="Arial" w:hAnsi="Arial" w:cs="Arial"/>
          <w:color w:val="000000"/>
          <w:sz w:val="24"/>
          <w:szCs w:val="24"/>
        </w:rPr>
        <w:t xml:space="preserve">% fue </w:t>
      </w:r>
      <w:r w:rsidRPr="008D2C46">
        <w:rPr>
          <w:rFonts w:ascii="Arial" w:hAnsi="Arial" w:cs="Arial"/>
          <w:i/>
          <w:color w:val="000000"/>
          <w:sz w:val="24"/>
          <w:szCs w:val="24"/>
        </w:rPr>
        <w:t>ordinaria</w:t>
      </w:r>
      <w:r w:rsidRPr="000821B2">
        <w:rPr>
          <w:rFonts w:ascii="Arial" w:hAnsi="Arial" w:cs="Arial"/>
          <w:color w:val="000000"/>
          <w:sz w:val="24"/>
          <w:szCs w:val="24"/>
        </w:rPr>
        <w:t xml:space="preserve"> y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0821B2">
        <w:rPr>
          <w:rFonts w:ascii="Arial" w:hAnsi="Arial" w:cs="Arial"/>
          <w:color w:val="000000"/>
          <w:sz w:val="24"/>
          <w:szCs w:val="24"/>
        </w:rPr>
        <w:t>1</w:t>
      </w:r>
      <w:r>
        <w:rPr>
          <w:rFonts w:ascii="Arial" w:hAnsi="Arial" w:cs="Arial"/>
          <w:color w:val="000000"/>
          <w:sz w:val="24"/>
          <w:szCs w:val="24"/>
        </w:rPr>
        <w:t xml:space="preserve">7.0 </w:t>
      </w:r>
      <w:r w:rsidRPr="000821B2">
        <w:rPr>
          <w:rFonts w:ascii="Arial" w:hAnsi="Arial" w:cs="Arial"/>
          <w:color w:val="000000"/>
          <w:sz w:val="24"/>
          <w:szCs w:val="24"/>
        </w:rPr>
        <w:t>%</w:t>
      </w:r>
      <w:r w:rsidR="00101418">
        <w:rPr>
          <w:rFonts w:ascii="Arial" w:hAnsi="Arial" w:cs="Arial"/>
          <w:color w:val="000000"/>
          <w:sz w:val="24"/>
          <w:szCs w:val="24"/>
        </w:rPr>
        <w:t>,</w:t>
      </w:r>
      <w:r w:rsidRPr="000821B2">
        <w:rPr>
          <w:rFonts w:ascii="Arial" w:hAnsi="Arial" w:cs="Arial"/>
          <w:color w:val="000000"/>
          <w:sz w:val="24"/>
          <w:szCs w:val="24"/>
        </w:rPr>
        <w:t xml:space="preserve"> </w:t>
      </w:r>
      <w:r w:rsidRPr="008D2C46">
        <w:rPr>
          <w:rFonts w:ascii="Arial" w:hAnsi="Arial" w:cs="Arial"/>
          <w:i/>
          <w:color w:val="000000"/>
          <w:sz w:val="24"/>
          <w:szCs w:val="24"/>
        </w:rPr>
        <w:t>extraordinaria</w:t>
      </w:r>
      <w:r w:rsidRPr="000821B2">
        <w:rPr>
          <w:rFonts w:ascii="Arial" w:hAnsi="Arial" w:cs="Arial"/>
          <w:color w:val="000000"/>
          <w:sz w:val="24"/>
          <w:szCs w:val="24"/>
        </w:rPr>
        <w:t>.</w:t>
      </w:r>
    </w:p>
    <w:p w14:paraId="1B9CF455" w14:textId="77777777" w:rsidR="00175DAB" w:rsidRDefault="00175DAB" w:rsidP="007E351C">
      <w:pPr>
        <w:spacing w:after="0"/>
        <w:ind w:right="21"/>
        <w:jc w:val="both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67251CE3" w14:textId="0414D425" w:rsidR="00293D8E" w:rsidRPr="006772C1" w:rsidRDefault="00175DAB" w:rsidP="007E351C">
      <w:pPr>
        <w:spacing w:after="0"/>
        <w:ind w:right="21"/>
        <w:jc w:val="center"/>
        <w:rPr>
          <w:rFonts w:ascii="Arial" w:hAnsi="Arial" w:cs="Arial"/>
          <w:sz w:val="20"/>
          <w:szCs w:val="20"/>
        </w:rPr>
      </w:pPr>
      <w:r w:rsidRPr="006772C1">
        <w:rPr>
          <w:rFonts w:ascii="Arial" w:hAnsi="Arial" w:cs="Arial"/>
          <w:sz w:val="20"/>
          <w:szCs w:val="20"/>
        </w:rPr>
        <w:t>Gráfica 4</w:t>
      </w:r>
    </w:p>
    <w:p w14:paraId="6F56268F" w14:textId="7783FA36" w:rsidR="00175DAB" w:rsidRPr="004C7D98" w:rsidRDefault="00175DAB" w:rsidP="007E351C">
      <w:pPr>
        <w:spacing w:after="0"/>
        <w:ind w:right="21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 w:rsidRPr="004C7D98">
        <w:rPr>
          <w:rFonts w:ascii="Arial" w:hAnsi="Arial" w:cs="Arial"/>
          <w:b/>
          <w:bCs/>
          <w:iCs/>
          <w:smallCaps/>
          <w:color w:val="000000" w:themeColor="text1"/>
        </w:rPr>
        <w:t xml:space="preserve">Sesiones en la CNDH </w:t>
      </w:r>
      <w:r w:rsidR="000C6AC2">
        <w:rPr>
          <w:rFonts w:ascii="Arial" w:hAnsi="Arial" w:cs="Arial"/>
          <w:b/>
          <w:bCs/>
          <w:iCs/>
          <w:smallCaps/>
          <w:color w:val="000000" w:themeColor="text1"/>
        </w:rPr>
        <w:t>y los OPDH</w:t>
      </w:r>
      <w:r w:rsidRPr="004C7D98">
        <w:rPr>
          <w:rFonts w:ascii="Arial" w:hAnsi="Arial" w:cs="Arial"/>
          <w:b/>
          <w:bCs/>
          <w:iCs/>
          <w:smallCaps/>
          <w:color w:val="000000" w:themeColor="text1"/>
        </w:rPr>
        <w:t>, por organismo y tipo</w:t>
      </w:r>
    </w:p>
    <w:p w14:paraId="5712394E" w14:textId="33E42718" w:rsidR="00175DAB" w:rsidRDefault="00175DAB" w:rsidP="007E351C">
      <w:pPr>
        <w:spacing w:after="0"/>
        <w:ind w:right="21"/>
        <w:rPr>
          <w:rFonts w:ascii="Arial" w:hAnsi="Arial" w:cs="Arial"/>
          <w:b/>
          <w:bCs/>
          <w:iCs/>
          <w:smallCaps/>
          <w:color w:val="000000" w:themeColor="text1"/>
        </w:rPr>
      </w:pPr>
    </w:p>
    <w:p w14:paraId="4FECC1F1" w14:textId="50384CB8" w:rsidR="00B67A33" w:rsidRDefault="00AB359B" w:rsidP="007E351C">
      <w:pPr>
        <w:spacing w:after="0"/>
        <w:ind w:right="21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>
        <w:rPr>
          <w:rFonts w:ascii="Arial" w:hAnsi="Arial" w:cs="Arial"/>
          <w:b/>
          <w:bCs/>
          <w:iCs/>
          <w:smallCaps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58260" behindDoc="0" locked="0" layoutInCell="1" allowOverlap="1" wp14:anchorId="1AE41520" wp14:editId="24BFF9FC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324600" cy="2331638"/>
                <wp:effectExtent l="0" t="0" r="0" b="0"/>
                <wp:wrapNone/>
                <wp:docPr id="116" name="Grupo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0" cy="2331638"/>
                          <a:chOff x="0" y="75016"/>
                          <a:chExt cx="6324600" cy="2331754"/>
                        </a:xfrm>
                      </wpg:grpSpPr>
                      <wpg:grpSp>
                        <wpg:cNvPr id="117" name="Grupo 117"/>
                        <wpg:cNvGrpSpPr/>
                        <wpg:grpSpPr>
                          <a:xfrm>
                            <a:off x="0" y="120770"/>
                            <a:ext cx="6324600" cy="2286000"/>
                            <a:chOff x="0" y="0"/>
                            <a:chExt cx="6324600" cy="2286000"/>
                          </a:xfrm>
                        </wpg:grpSpPr>
                        <wpg:graphicFrame>
                          <wpg:cNvPr id="118" name="Gráfico 118"/>
                          <wpg:cNvFrPr/>
                          <wpg:xfrm>
                            <a:off x="3314700" y="0"/>
                            <a:ext cx="3009900" cy="2286000"/>
                          </wpg:xfrm>
                          <a:graphic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12"/>
                            </a:graphicData>
                          </a:graphic>
                        </wpg:graphicFrame>
                        <wpg:graphicFrame>
                          <wpg:cNvPr id="119" name="Gráfico 119"/>
                          <wpg:cNvFrPr/>
                          <wpg:xfrm>
                            <a:off x="0" y="276225"/>
                            <a:ext cx="3162300" cy="1962150"/>
                          </wpg:xfrm>
                          <a:graphic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13"/>
                            </a:graphicData>
                          </a:graphic>
                        </wpg:graphicFrame>
                        <wps:wsp>
                          <wps:cNvPr id="120" name="Conector recto 7"/>
                          <wps:cNvCnPr>
                            <a:cxnSpLocks/>
                          </wps:cNvCnPr>
                          <wps:spPr>
                            <a:xfrm flipH="1">
                              <a:off x="3238500" y="438150"/>
                              <a:ext cx="0" cy="1748790"/>
                            </a:xfrm>
                            <a:prstGeom prst="line">
                              <a:avLst/>
                            </a:prstGeom>
                            <a:noFill/>
                            <a:ln w="9525" cap="flat">
                              <a:solidFill>
                                <a:srgbClr val="BAB4B4"/>
                              </a:solidFill>
                              <a:prstDash val="sysDash"/>
                              <a:round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  <wps:wsp>
                        <wps:cNvPr id="121" name="Cuadro de texto 121"/>
                        <wps:cNvSpPr txBox="1"/>
                        <wps:spPr>
                          <a:xfrm>
                            <a:off x="1275537" y="75016"/>
                            <a:ext cx="704850" cy="247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7DF2617" w14:textId="77777777" w:rsidR="00273B99" w:rsidRPr="001E11A4" w:rsidRDefault="00273B99" w:rsidP="00AB359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1E11A4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CNDH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Cuadro de texto 122"/>
                        <wps:cNvSpPr txBox="1"/>
                        <wps:spPr>
                          <a:xfrm>
                            <a:off x="4432113" y="85068"/>
                            <a:ext cx="704850" cy="2476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6C52E5A" w14:textId="77777777" w:rsidR="00273B99" w:rsidRPr="001E11A4" w:rsidRDefault="00273B99" w:rsidP="00AB359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1E11A4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OPDH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3" name="Grupo 123"/>
                        <wpg:cNvGrpSpPr/>
                        <wpg:grpSpPr>
                          <a:xfrm>
                            <a:off x="2708695" y="181155"/>
                            <a:ext cx="1304925" cy="295275"/>
                            <a:chOff x="0" y="0"/>
                            <a:chExt cx="1304925" cy="295275"/>
                          </a:xfrm>
                        </wpg:grpSpPr>
                        <wps:wsp>
                          <wps:cNvPr id="124" name="Cuadro de texto 124"/>
                          <wps:cNvSpPr txBox="1"/>
                          <wps:spPr>
                            <a:xfrm>
                              <a:off x="0" y="0"/>
                              <a:ext cx="1304925" cy="2952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58FFF0D" w14:textId="77777777" w:rsidR="00273B99" w:rsidRPr="00B429E0" w:rsidRDefault="00273B99" w:rsidP="00AB359B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B429E0">
                                  <w:rPr>
                                    <w:rFonts w:ascii="Arial" w:hAnsi="Arial" w:cs="Arial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2020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     </w:t>
                                </w:r>
                                <w:r w:rsidRPr="0097355C">
                                  <w:rPr>
                                    <w:rFonts w:ascii="Arial" w:hAnsi="Arial" w:cs="Arial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2021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Rectángulo 125"/>
                          <wps:cNvSpPr/>
                          <wps:spPr>
                            <a:xfrm>
                              <a:off x="200967" y="75363"/>
                              <a:ext cx="85725" cy="76200"/>
                            </a:xfrm>
                            <a:prstGeom prst="rect">
                              <a:avLst/>
                            </a:prstGeom>
                            <a:solidFill>
                              <a:srgbClr val="EA8B5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Rectángulo 126"/>
                          <wps:cNvSpPr/>
                          <wps:spPr>
                            <a:xfrm>
                              <a:off x="638070" y="75363"/>
                              <a:ext cx="85725" cy="76200"/>
                            </a:xfrm>
                            <a:prstGeom prst="rect">
                              <a:avLst/>
                            </a:prstGeom>
                            <a:solidFill>
                              <a:srgbClr val="28517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E41520" id="Grupo 116" o:spid="_x0000_s1038" style="position:absolute;left:0;text-align:left;margin-left:0;margin-top:0;width:498pt;height:183.6pt;z-index:251658260;mso-position-horizontal-relative:margin;mso-height-relative:margin" coordorigin=",750" coordsize="63246,23317" o:gfxdata="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">
                <v:group id="Grupo 117" o:spid="_x0000_s1039" style="position:absolute;top:1207;width:63246;height:22860" coordsize="63246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áfico 118" o:spid="_x0000_s1040" type="#_x0000_t75" style="position:absolute;left:33467;top:2712;width:29443;height:196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">
                    <v:imagedata r:id="rId14" o:title=""/>
                    <o:lock v:ext="edit" aspectratio="f"/>
                  </v:shape>
                  <v:shape id="Gráfico 119" o:spid="_x0000_s1041" type="#_x0000_t75" style="position:absolute;left:304;top:3078;width:31334;height:193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">
                    <v:imagedata r:id="rId15" o:title=""/>
                    <o:lock v:ext="edit" aspectratio="f"/>
                  </v:shape>
                  <v:line id="Conector recto 7" o:spid="_x0000_s1042" style="position:absolute;flip:x;visibility:visible;mso-wrap-style:square" from="32385,4381" to="32385,21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" strokecolor="#bab4b4">
                    <v:stroke dashstyle="3 1"/>
                    <o:lock v:ext="edit" shapetype="f"/>
                  </v:line>
                </v:group>
                <v:shape id="Cuadro de texto 121" o:spid="_x0000_s1043" type="#_x0000_t202" style="position:absolute;left:12755;top:750;width:7048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" fillcolor="white [3201]" stroked="f" strokeweight=".5pt">
                  <v:textbox>
                    <w:txbxContent>
                      <w:p w14:paraId="77DF2617" w14:textId="77777777" w:rsidR="00273B99" w:rsidRPr="001E11A4" w:rsidRDefault="00273B99" w:rsidP="00AB359B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1E11A4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CNDH</w:t>
                        </w:r>
                      </w:p>
                    </w:txbxContent>
                  </v:textbox>
                </v:shape>
                <v:shape id="Cuadro de texto 122" o:spid="_x0000_s1044" type="#_x0000_t202" style="position:absolute;left:44321;top:850;width:7048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" fillcolor="white [3201]" stroked="f" strokeweight=".5pt">
                  <v:textbox>
                    <w:txbxContent>
                      <w:p w14:paraId="46C52E5A" w14:textId="77777777" w:rsidR="00273B99" w:rsidRPr="001E11A4" w:rsidRDefault="00273B99" w:rsidP="00AB359B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1E11A4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OPDH</w:t>
                        </w:r>
                      </w:p>
                    </w:txbxContent>
                  </v:textbox>
                </v:shape>
                <v:group id="Grupo 123" o:spid="_x0000_s1045" style="position:absolute;left:27086;top:1811;width:13050;height:2953" coordsize="13049,2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Cuadro de texto 124" o:spid="_x0000_s1046" type="#_x0000_t202" style="position:absolute;width:13049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" filled="f" stroked="f" strokeweight=".5pt">
                    <v:textbox>
                      <w:txbxContent>
                        <w:p w14:paraId="158FFF0D" w14:textId="77777777" w:rsidR="00273B99" w:rsidRPr="00B429E0" w:rsidRDefault="00273B99" w:rsidP="00AB359B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B429E0"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  <w:t>2020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t xml:space="preserve">      </w:t>
                          </w:r>
                          <w:r w:rsidRPr="0097355C">
                            <w:rPr>
                              <w:rFonts w:ascii="Arial" w:hAnsi="Arial" w:cs="Arial"/>
                              <w:color w:val="000000" w:themeColor="text1"/>
                              <w:sz w:val="18"/>
                              <w:szCs w:val="18"/>
                            </w:rPr>
                            <w:t>2021</w:t>
                          </w:r>
                        </w:p>
                      </w:txbxContent>
                    </v:textbox>
                  </v:shape>
                  <v:rect id="Rectángulo 125" o:spid="_x0000_s1047" style="position:absolute;left:2009;top:753;width:857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" fillcolor="#ea8b5f" stroked="f" strokeweight="1pt"/>
                  <v:rect id="Rectángulo 126" o:spid="_x0000_s1048" style="position:absolute;left:6380;top:753;width:857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" fillcolor="#285172" stroked="f" strokeweight="1pt"/>
                </v:group>
                <w10:wrap anchorx="margin"/>
              </v:group>
            </w:pict>
          </mc:Fallback>
        </mc:AlternateContent>
      </w:r>
    </w:p>
    <w:p w14:paraId="2CB59FCA" w14:textId="115CDCA6" w:rsidR="00AB359B" w:rsidRDefault="00AB359B" w:rsidP="007E351C">
      <w:pPr>
        <w:spacing w:after="0"/>
        <w:ind w:right="21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</w:p>
    <w:p w14:paraId="32898481" w14:textId="60AD052E" w:rsidR="00AB359B" w:rsidRDefault="00AB359B" w:rsidP="007E351C">
      <w:pPr>
        <w:spacing w:after="0"/>
        <w:ind w:right="21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</w:p>
    <w:p w14:paraId="68AC9804" w14:textId="4050B748" w:rsidR="00AB359B" w:rsidRDefault="00AB359B" w:rsidP="007E351C">
      <w:pPr>
        <w:spacing w:after="0"/>
        <w:ind w:right="21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</w:p>
    <w:p w14:paraId="73941939" w14:textId="13989845" w:rsidR="00AB359B" w:rsidRDefault="00AB359B" w:rsidP="007E351C">
      <w:pPr>
        <w:spacing w:after="0"/>
        <w:ind w:right="21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</w:p>
    <w:p w14:paraId="60164C95" w14:textId="5284CED6" w:rsidR="00AB359B" w:rsidRDefault="00AB359B" w:rsidP="007E351C">
      <w:pPr>
        <w:spacing w:after="0"/>
        <w:ind w:right="21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</w:p>
    <w:p w14:paraId="4BFFD85C" w14:textId="311C1B7D" w:rsidR="00AB359B" w:rsidRDefault="00AB359B" w:rsidP="007E351C">
      <w:pPr>
        <w:spacing w:after="0"/>
        <w:ind w:right="21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</w:p>
    <w:p w14:paraId="1E574AA0" w14:textId="15D6A927" w:rsidR="00AB359B" w:rsidRDefault="00AB359B" w:rsidP="007E351C">
      <w:pPr>
        <w:spacing w:after="0"/>
        <w:ind w:right="21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</w:p>
    <w:p w14:paraId="67240C84" w14:textId="6D010B80" w:rsidR="00AB359B" w:rsidRDefault="00AB359B" w:rsidP="007E351C">
      <w:pPr>
        <w:spacing w:after="0"/>
        <w:ind w:right="21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</w:p>
    <w:p w14:paraId="5C232EC0" w14:textId="4CC56254" w:rsidR="00AB359B" w:rsidRDefault="00AB359B" w:rsidP="007E351C">
      <w:pPr>
        <w:spacing w:after="0"/>
        <w:ind w:right="21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</w:p>
    <w:p w14:paraId="4B59FD8B" w14:textId="56608CD8" w:rsidR="00AB359B" w:rsidRDefault="00AB359B" w:rsidP="007E351C">
      <w:pPr>
        <w:spacing w:after="0"/>
        <w:ind w:right="21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</w:p>
    <w:p w14:paraId="51082205" w14:textId="400DF4B4" w:rsidR="00AB359B" w:rsidRDefault="00AB359B" w:rsidP="007E351C">
      <w:pPr>
        <w:spacing w:after="0"/>
        <w:ind w:right="21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</w:p>
    <w:p w14:paraId="727183E4" w14:textId="07DDAE41" w:rsidR="00AB359B" w:rsidRDefault="00AB359B" w:rsidP="007E351C">
      <w:pPr>
        <w:spacing w:after="0"/>
        <w:ind w:right="21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</w:p>
    <w:p w14:paraId="5E72A0CB" w14:textId="6E8F79E3" w:rsidR="00AB359B" w:rsidRDefault="00AB359B" w:rsidP="007E351C">
      <w:pPr>
        <w:spacing w:after="0"/>
        <w:ind w:right="21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</w:p>
    <w:p w14:paraId="1143FA1F" w14:textId="77777777" w:rsidR="00AB359B" w:rsidRDefault="00AB359B" w:rsidP="007E351C">
      <w:pPr>
        <w:spacing w:after="0"/>
        <w:ind w:right="21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</w:p>
    <w:p w14:paraId="6E6211E7" w14:textId="66540E08" w:rsidR="00175DAB" w:rsidRDefault="002D6EC0" w:rsidP="00E67568">
      <w:pPr>
        <w:spacing w:after="0"/>
        <w:ind w:right="21"/>
        <w:jc w:val="both"/>
        <w:rPr>
          <w:rFonts w:ascii="Arial" w:hAnsi="Arial" w:cs="Arial"/>
          <w:color w:val="000000"/>
          <w:sz w:val="24"/>
          <w:szCs w:val="24"/>
        </w:rPr>
      </w:pPr>
      <w:r w:rsidRPr="002D6EC0">
        <w:rPr>
          <w:noProof/>
        </w:rPr>
        <w:t xml:space="preserve"> </w:t>
      </w:r>
      <w:r w:rsidR="00AB359B" w:rsidRPr="00AB359B">
        <w:rPr>
          <w:rFonts w:ascii="Arial" w:hAnsi="Arial" w:cs="Arial"/>
          <w:color w:val="000000"/>
          <w:sz w:val="24"/>
          <w:szCs w:val="24"/>
        </w:rPr>
        <w:t>Al cierre de 2021, el personal adscrito a la CNDH contó con 1 758 servidoras y servidores públicos, mientras que 4 265 estaba</w:t>
      </w:r>
      <w:r w:rsidR="00273B99">
        <w:rPr>
          <w:rFonts w:ascii="Arial" w:hAnsi="Arial" w:cs="Arial"/>
          <w:color w:val="000000"/>
          <w:sz w:val="24"/>
          <w:szCs w:val="24"/>
        </w:rPr>
        <w:t>n</w:t>
      </w:r>
      <w:r w:rsidR="00AB359B" w:rsidRPr="00AB359B">
        <w:rPr>
          <w:rFonts w:ascii="Arial" w:hAnsi="Arial" w:cs="Arial"/>
          <w:color w:val="000000"/>
          <w:sz w:val="24"/>
          <w:szCs w:val="24"/>
        </w:rPr>
        <w:t xml:space="preserve"> adscrito</w:t>
      </w:r>
      <w:r w:rsidR="00273B99">
        <w:rPr>
          <w:rFonts w:ascii="Arial" w:hAnsi="Arial" w:cs="Arial"/>
          <w:color w:val="000000"/>
          <w:sz w:val="24"/>
          <w:szCs w:val="24"/>
        </w:rPr>
        <w:t>s</w:t>
      </w:r>
      <w:r w:rsidR="00AB359B" w:rsidRPr="00AB359B">
        <w:rPr>
          <w:rFonts w:ascii="Arial" w:hAnsi="Arial" w:cs="Arial"/>
          <w:color w:val="000000"/>
          <w:sz w:val="24"/>
          <w:szCs w:val="24"/>
        </w:rPr>
        <w:t xml:space="preserve"> a los OPDH. Comparado con 2020, la cantidad de personal aumentó 4.1 y 2.6 %, respectivamente.</w:t>
      </w:r>
    </w:p>
    <w:p w14:paraId="6FAF51F7" w14:textId="77777777" w:rsidR="00AB359B" w:rsidRDefault="00AB359B" w:rsidP="007E351C">
      <w:pPr>
        <w:autoSpaceDE w:val="0"/>
        <w:autoSpaceDN w:val="0"/>
        <w:adjustRightInd w:val="0"/>
        <w:spacing w:after="0" w:line="240" w:lineRule="auto"/>
        <w:ind w:right="21"/>
        <w:jc w:val="both"/>
        <w:rPr>
          <w:rFonts w:ascii="Arial" w:hAnsi="Arial" w:cs="Arial"/>
          <w:color w:val="000000"/>
          <w:sz w:val="24"/>
          <w:szCs w:val="24"/>
        </w:rPr>
      </w:pPr>
    </w:p>
    <w:p w14:paraId="2A6DD35C" w14:textId="67178163" w:rsidR="00F81776" w:rsidRPr="006772C1" w:rsidRDefault="00175DAB" w:rsidP="007E351C">
      <w:pPr>
        <w:spacing w:after="0"/>
        <w:ind w:right="21"/>
        <w:jc w:val="center"/>
        <w:rPr>
          <w:rFonts w:ascii="Arial" w:hAnsi="Arial" w:cs="Arial"/>
          <w:sz w:val="20"/>
          <w:szCs w:val="20"/>
        </w:rPr>
      </w:pPr>
      <w:r w:rsidRPr="006772C1">
        <w:rPr>
          <w:rFonts w:ascii="Arial" w:hAnsi="Arial" w:cs="Arial"/>
          <w:sz w:val="20"/>
          <w:szCs w:val="20"/>
        </w:rPr>
        <w:t>Gráfica 5</w:t>
      </w:r>
    </w:p>
    <w:p w14:paraId="4355BEFB" w14:textId="481270E9" w:rsidR="00175DAB" w:rsidRPr="00F81776" w:rsidRDefault="00175DAB" w:rsidP="007E351C">
      <w:pPr>
        <w:autoSpaceDE w:val="0"/>
        <w:autoSpaceDN w:val="0"/>
        <w:adjustRightInd w:val="0"/>
        <w:spacing w:after="0" w:line="240" w:lineRule="auto"/>
        <w:ind w:right="21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 w:rsidRPr="00F81776">
        <w:rPr>
          <w:rFonts w:ascii="Arial" w:hAnsi="Arial" w:cs="Arial"/>
          <w:b/>
          <w:bCs/>
          <w:iCs/>
          <w:smallCaps/>
          <w:color w:val="000000" w:themeColor="text1"/>
        </w:rPr>
        <w:t xml:space="preserve">Personal adscrito a la CNDH </w:t>
      </w:r>
      <w:r w:rsidR="000C6AC2">
        <w:rPr>
          <w:rFonts w:ascii="Arial" w:hAnsi="Arial" w:cs="Arial"/>
          <w:b/>
          <w:bCs/>
          <w:iCs/>
          <w:smallCaps/>
          <w:color w:val="000000" w:themeColor="text1"/>
        </w:rPr>
        <w:t>y los OPDH</w:t>
      </w:r>
    </w:p>
    <w:p w14:paraId="4B8C8AF5" w14:textId="77777777" w:rsidR="00175DAB" w:rsidRDefault="00175DAB" w:rsidP="007E351C">
      <w:pPr>
        <w:autoSpaceDE w:val="0"/>
        <w:autoSpaceDN w:val="0"/>
        <w:adjustRightInd w:val="0"/>
        <w:spacing w:after="0" w:line="240" w:lineRule="auto"/>
        <w:ind w:right="21"/>
        <w:jc w:val="center"/>
        <w:rPr>
          <w:rFonts w:ascii="Arial" w:hAnsi="Arial" w:cs="Arial"/>
          <w:b/>
          <w:bCs/>
          <w:i/>
          <w:iCs/>
          <w:color w:val="87AD8A"/>
          <w:sz w:val="18"/>
          <w:szCs w:val="24"/>
        </w:rPr>
      </w:pPr>
    </w:p>
    <w:p w14:paraId="69BBC8CB" w14:textId="69B6253B" w:rsidR="00175DAB" w:rsidRPr="0074414F" w:rsidRDefault="00175DAB" w:rsidP="007E351C">
      <w:pPr>
        <w:autoSpaceDE w:val="0"/>
        <w:autoSpaceDN w:val="0"/>
        <w:adjustRightInd w:val="0"/>
        <w:spacing w:after="0" w:line="240" w:lineRule="auto"/>
        <w:ind w:right="21"/>
        <w:jc w:val="center"/>
        <w:rPr>
          <w:rFonts w:ascii="Arial" w:hAnsi="Arial" w:cs="Arial"/>
          <w:color w:val="000000"/>
          <w:sz w:val="24"/>
          <w:szCs w:val="24"/>
        </w:rPr>
      </w:pPr>
    </w:p>
    <w:p w14:paraId="74B7F010" w14:textId="33E87415" w:rsidR="00051810" w:rsidRDefault="009574DB" w:rsidP="00AB359B">
      <w:pPr>
        <w:autoSpaceDE w:val="0"/>
        <w:autoSpaceDN w:val="0"/>
        <w:adjustRightInd w:val="0"/>
        <w:spacing w:after="0" w:line="240" w:lineRule="auto"/>
        <w:ind w:right="21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5A10BC1" wp14:editId="2DFBBD54">
            <wp:extent cx="5899785" cy="2400300"/>
            <wp:effectExtent l="0" t="0" r="5715" b="0"/>
            <wp:docPr id="24" name="Gráfico 24">
              <a:extLst xmlns:a="http://schemas.openxmlformats.org/drawingml/2006/main">
                <a:ext uri="{FF2B5EF4-FFF2-40B4-BE49-F238E27FC236}">
                  <a16:creationId xmlns:a16="http://schemas.microsoft.com/office/drawing/2014/main" id="{66AF18EB-CABC-5B3F-1AB3-968698BB466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F776B98" w14:textId="3C68D96B" w:rsidR="00175DAB" w:rsidRDefault="00175DAB" w:rsidP="007E351C">
      <w:pPr>
        <w:autoSpaceDE w:val="0"/>
        <w:autoSpaceDN w:val="0"/>
        <w:adjustRightInd w:val="0"/>
        <w:spacing w:after="0" w:line="240" w:lineRule="auto"/>
        <w:ind w:right="21"/>
        <w:jc w:val="both"/>
        <w:rPr>
          <w:rFonts w:ascii="Arial" w:hAnsi="Arial" w:cs="Arial"/>
          <w:color w:val="000000"/>
          <w:sz w:val="24"/>
          <w:szCs w:val="24"/>
        </w:rPr>
      </w:pPr>
      <w:r w:rsidRPr="0074414F">
        <w:rPr>
          <w:rFonts w:ascii="Arial" w:hAnsi="Arial" w:cs="Arial"/>
          <w:color w:val="000000"/>
          <w:sz w:val="24"/>
          <w:szCs w:val="24"/>
        </w:rPr>
        <w:lastRenderedPageBreak/>
        <w:t xml:space="preserve">Del </w:t>
      </w:r>
      <w:r>
        <w:rPr>
          <w:rFonts w:ascii="Arial" w:hAnsi="Arial" w:cs="Arial"/>
          <w:color w:val="000000"/>
          <w:sz w:val="24"/>
          <w:szCs w:val="24"/>
        </w:rPr>
        <w:t xml:space="preserve">personal </w:t>
      </w:r>
      <w:r w:rsidRPr="0074414F">
        <w:rPr>
          <w:rFonts w:ascii="Arial" w:hAnsi="Arial" w:cs="Arial"/>
          <w:color w:val="000000"/>
          <w:sz w:val="24"/>
          <w:szCs w:val="24"/>
        </w:rPr>
        <w:t xml:space="preserve">total </w:t>
      </w:r>
      <w:r>
        <w:rPr>
          <w:rFonts w:ascii="Arial" w:hAnsi="Arial" w:cs="Arial"/>
          <w:color w:val="000000"/>
          <w:sz w:val="24"/>
          <w:szCs w:val="24"/>
        </w:rPr>
        <w:t xml:space="preserve">a nivel </w:t>
      </w:r>
      <w:r w:rsidRPr="0074414F">
        <w:rPr>
          <w:rFonts w:ascii="Arial" w:hAnsi="Arial" w:cs="Arial"/>
          <w:color w:val="000000"/>
          <w:sz w:val="24"/>
          <w:szCs w:val="24"/>
        </w:rPr>
        <w:t>nacional (</w:t>
      </w:r>
      <w:r w:rsidR="00642940">
        <w:rPr>
          <w:rFonts w:ascii="Arial" w:hAnsi="Arial" w:cs="Arial"/>
          <w:color w:val="000000"/>
          <w:sz w:val="24"/>
          <w:szCs w:val="24"/>
        </w:rPr>
        <w:t>6 023</w:t>
      </w:r>
      <w:r w:rsidRPr="0074414F">
        <w:rPr>
          <w:rFonts w:ascii="Arial" w:hAnsi="Arial" w:cs="Arial"/>
          <w:color w:val="000000"/>
          <w:sz w:val="24"/>
          <w:szCs w:val="24"/>
        </w:rPr>
        <w:t xml:space="preserve">), </w:t>
      </w:r>
      <w:r w:rsidR="00101418">
        <w:rPr>
          <w:rFonts w:ascii="Arial" w:hAnsi="Arial" w:cs="Arial"/>
          <w:color w:val="000000"/>
          <w:sz w:val="24"/>
          <w:szCs w:val="24"/>
        </w:rPr>
        <w:t xml:space="preserve">a las mujeres correspondió </w:t>
      </w:r>
      <w:r w:rsidR="000474D2">
        <w:rPr>
          <w:rFonts w:ascii="Arial" w:hAnsi="Arial" w:cs="Arial"/>
          <w:color w:val="000000"/>
          <w:sz w:val="24"/>
          <w:szCs w:val="24"/>
        </w:rPr>
        <w:t xml:space="preserve">54.2 </w:t>
      </w:r>
      <w:r w:rsidRPr="0074414F">
        <w:rPr>
          <w:rFonts w:ascii="Arial" w:hAnsi="Arial" w:cs="Arial"/>
          <w:color w:val="000000"/>
          <w:sz w:val="24"/>
          <w:szCs w:val="24"/>
        </w:rPr>
        <w:t xml:space="preserve">% </w:t>
      </w:r>
      <w:r w:rsidR="00101418">
        <w:rPr>
          <w:rFonts w:ascii="Arial" w:hAnsi="Arial" w:cs="Arial"/>
          <w:color w:val="000000"/>
          <w:sz w:val="24"/>
          <w:szCs w:val="24"/>
        </w:rPr>
        <w:t>y</w:t>
      </w:r>
      <w:r w:rsidRPr="0074414F">
        <w:rPr>
          <w:rFonts w:ascii="Arial" w:hAnsi="Arial" w:cs="Arial"/>
          <w:color w:val="000000"/>
          <w:sz w:val="24"/>
          <w:szCs w:val="24"/>
        </w:rPr>
        <w:t xml:space="preserve"> 4</w:t>
      </w:r>
      <w:r w:rsidR="000474D2">
        <w:rPr>
          <w:rFonts w:ascii="Arial" w:hAnsi="Arial" w:cs="Arial"/>
          <w:color w:val="000000"/>
          <w:sz w:val="24"/>
          <w:szCs w:val="24"/>
        </w:rPr>
        <w:t xml:space="preserve">5.8 </w:t>
      </w:r>
      <w:r w:rsidRPr="0074414F">
        <w:rPr>
          <w:rFonts w:ascii="Arial" w:hAnsi="Arial" w:cs="Arial"/>
          <w:color w:val="000000"/>
          <w:sz w:val="24"/>
          <w:szCs w:val="24"/>
        </w:rPr>
        <w:t>%</w:t>
      </w:r>
      <w:r w:rsidR="00101418">
        <w:rPr>
          <w:rFonts w:ascii="Arial" w:hAnsi="Arial" w:cs="Arial"/>
          <w:color w:val="000000"/>
          <w:sz w:val="24"/>
          <w:szCs w:val="24"/>
        </w:rPr>
        <w:t>, a los</w:t>
      </w:r>
      <w:r w:rsidRPr="0074414F">
        <w:rPr>
          <w:rFonts w:ascii="Arial" w:hAnsi="Arial" w:cs="Arial"/>
          <w:color w:val="000000"/>
          <w:sz w:val="24"/>
          <w:szCs w:val="24"/>
        </w:rPr>
        <w:t xml:space="preserve"> hombre</w:t>
      </w:r>
      <w:r w:rsidR="00101418">
        <w:rPr>
          <w:rFonts w:ascii="Arial" w:hAnsi="Arial" w:cs="Arial"/>
          <w:color w:val="000000"/>
          <w:sz w:val="24"/>
          <w:szCs w:val="24"/>
        </w:rPr>
        <w:t>s</w:t>
      </w:r>
      <w:r w:rsidRPr="0074414F">
        <w:rPr>
          <w:rFonts w:ascii="Arial" w:hAnsi="Arial" w:cs="Arial"/>
          <w:color w:val="000000"/>
          <w:sz w:val="24"/>
          <w:szCs w:val="24"/>
        </w:rPr>
        <w:t xml:space="preserve">. </w:t>
      </w:r>
      <w:r w:rsidR="00C20ECE">
        <w:rPr>
          <w:rFonts w:ascii="Arial" w:hAnsi="Arial" w:cs="Arial"/>
          <w:color w:val="000000"/>
          <w:sz w:val="24"/>
          <w:szCs w:val="24"/>
        </w:rPr>
        <w:t>La</w:t>
      </w:r>
      <w:r w:rsidRPr="0074414F">
        <w:rPr>
          <w:rFonts w:ascii="Arial" w:hAnsi="Arial" w:cs="Arial"/>
          <w:color w:val="000000"/>
          <w:sz w:val="24"/>
          <w:szCs w:val="24"/>
        </w:rPr>
        <w:t xml:space="preserve"> distribución por sexo y entidad federativa se presenta a continuación</w:t>
      </w:r>
      <w:r w:rsidR="009E42B0">
        <w:rPr>
          <w:rFonts w:ascii="Arial" w:hAnsi="Arial" w:cs="Arial"/>
          <w:color w:val="000000"/>
          <w:sz w:val="24"/>
          <w:szCs w:val="24"/>
        </w:rPr>
        <w:t>.</w:t>
      </w:r>
    </w:p>
    <w:p w14:paraId="0372C572" w14:textId="77777777" w:rsidR="00101418" w:rsidRDefault="00101418" w:rsidP="007E351C">
      <w:pPr>
        <w:autoSpaceDE w:val="0"/>
        <w:autoSpaceDN w:val="0"/>
        <w:adjustRightInd w:val="0"/>
        <w:spacing w:after="0" w:line="240" w:lineRule="auto"/>
        <w:ind w:right="21"/>
        <w:jc w:val="both"/>
        <w:rPr>
          <w:rFonts w:ascii="Arial" w:hAnsi="Arial" w:cs="Arial"/>
          <w:color w:val="000000"/>
          <w:sz w:val="24"/>
          <w:szCs w:val="24"/>
        </w:rPr>
      </w:pPr>
    </w:p>
    <w:p w14:paraId="03678109" w14:textId="77777777" w:rsidR="00175DAB" w:rsidRDefault="00175DAB" w:rsidP="007E351C">
      <w:pPr>
        <w:autoSpaceDE w:val="0"/>
        <w:autoSpaceDN w:val="0"/>
        <w:adjustRightInd w:val="0"/>
        <w:spacing w:after="0" w:line="240" w:lineRule="auto"/>
        <w:ind w:right="21"/>
        <w:jc w:val="both"/>
        <w:rPr>
          <w:rFonts w:ascii="Arial" w:hAnsi="Arial" w:cs="Arial"/>
          <w:color w:val="000000"/>
          <w:sz w:val="24"/>
          <w:szCs w:val="24"/>
        </w:rPr>
      </w:pPr>
    </w:p>
    <w:p w14:paraId="14E27FC1" w14:textId="77777777" w:rsidR="00352139" w:rsidRPr="00AF0BE8" w:rsidRDefault="00175DAB" w:rsidP="007E351C">
      <w:pPr>
        <w:spacing w:after="0"/>
        <w:ind w:right="21"/>
        <w:jc w:val="center"/>
        <w:rPr>
          <w:rFonts w:ascii="Arial" w:hAnsi="Arial" w:cs="Arial"/>
          <w:sz w:val="20"/>
          <w:szCs w:val="20"/>
        </w:rPr>
      </w:pPr>
      <w:r w:rsidRPr="00AF0BE8">
        <w:rPr>
          <w:rFonts w:ascii="Arial" w:hAnsi="Arial" w:cs="Arial"/>
          <w:sz w:val="20"/>
          <w:szCs w:val="20"/>
        </w:rPr>
        <w:t>Gráfica 6</w:t>
      </w:r>
    </w:p>
    <w:p w14:paraId="63F1D55A" w14:textId="0A7AED81" w:rsidR="00AB359B" w:rsidRPr="00352139" w:rsidRDefault="00C20ECE" w:rsidP="00AB359B">
      <w:pPr>
        <w:autoSpaceDE w:val="0"/>
        <w:autoSpaceDN w:val="0"/>
        <w:adjustRightInd w:val="0"/>
        <w:spacing w:after="0" w:line="240" w:lineRule="auto"/>
        <w:ind w:right="21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>
        <w:rPr>
          <w:rFonts w:ascii="Arial" w:hAnsi="Arial" w:cs="Arial"/>
          <w:b/>
          <w:bCs/>
          <w:iCs/>
          <w:smallCaps/>
          <w:color w:val="000000" w:themeColor="text1"/>
        </w:rPr>
        <w:t>P</w:t>
      </w:r>
      <w:r w:rsidR="00AB359B" w:rsidRPr="00352139">
        <w:rPr>
          <w:rFonts w:ascii="Arial" w:hAnsi="Arial" w:cs="Arial"/>
          <w:b/>
          <w:bCs/>
          <w:iCs/>
          <w:smallCaps/>
          <w:color w:val="000000" w:themeColor="text1"/>
        </w:rPr>
        <w:t xml:space="preserve">ersonal adscrito a la CNDH </w:t>
      </w:r>
      <w:r w:rsidR="000C6AC2">
        <w:rPr>
          <w:rFonts w:ascii="Arial" w:hAnsi="Arial" w:cs="Arial"/>
          <w:b/>
          <w:bCs/>
          <w:iCs/>
          <w:smallCaps/>
          <w:color w:val="000000" w:themeColor="text1"/>
        </w:rPr>
        <w:t>y los OPDH</w:t>
      </w:r>
      <w:r w:rsidR="00AB359B" w:rsidRPr="00352139">
        <w:rPr>
          <w:rFonts w:ascii="Arial" w:hAnsi="Arial" w:cs="Arial"/>
          <w:b/>
          <w:bCs/>
          <w:iCs/>
          <w:smallCaps/>
          <w:color w:val="000000" w:themeColor="text1"/>
        </w:rPr>
        <w:t>, 2021</w:t>
      </w:r>
    </w:p>
    <w:p w14:paraId="5B678C3A" w14:textId="77777777" w:rsidR="00175DAB" w:rsidRPr="0074414F" w:rsidRDefault="00175DAB" w:rsidP="007E351C">
      <w:pPr>
        <w:autoSpaceDE w:val="0"/>
        <w:autoSpaceDN w:val="0"/>
        <w:adjustRightInd w:val="0"/>
        <w:spacing w:after="0" w:line="240" w:lineRule="auto"/>
        <w:ind w:right="21"/>
        <w:jc w:val="center"/>
        <w:rPr>
          <w:rFonts w:ascii="Arial" w:hAnsi="Arial" w:cs="Arial"/>
          <w:color w:val="000000"/>
          <w:sz w:val="24"/>
          <w:szCs w:val="24"/>
        </w:rPr>
      </w:pPr>
    </w:p>
    <w:p w14:paraId="53E4D3BD" w14:textId="36D22596" w:rsidR="00175DAB" w:rsidRDefault="00C42504" w:rsidP="007E351C">
      <w:pPr>
        <w:spacing w:after="0"/>
        <w:ind w:right="21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6F8B227" wp14:editId="55B4FAA8">
            <wp:extent cx="4572000" cy="4910139"/>
            <wp:effectExtent l="0" t="0" r="0" b="5080"/>
            <wp:docPr id="5" name="Gráfico 5">
              <a:extLst xmlns:a="http://schemas.openxmlformats.org/drawingml/2006/main">
                <a:ext uri="{FF2B5EF4-FFF2-40B4-BE49-F238E27FC236}">
                  <a16:creationId xmlns:a16="http://schemas.microsoft.com/office/drawing/2014/main" id="{B1391A49-0D77-DDFC-1EC8-8B3A86FC453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C9BECAE" w14:textId="77777777" w:rsidR="00175DAB" w:rsidRDefault="00175DAB" w:rsidP="007E351C">
      <w:pPr>
        <w:spacing w:after="0"/>
        <w:ind w:right="21"/>
        <w:jc w:val="both"/>
        <w:rPr>
          <w:rFonts w:ascii="Arial" w:hAnsi="Arial" w:cs="Arial"/>
          <w:color w:val="000000"/>
          <w:sz w:val="24"/>
          <w:szCs w:val="24"/>
        </w:rPr>
      </w:pPr>
    </w:p>
    <w:p w14:paraId="5314A772" w14:textId="77777777" w:rsidR="00146E64" w:rsidRDefault="00146E64" w:rsidP="003060B9">
      <w:pPr>
        <w:spacing w:after="0"/>
        <w:ind w:right="21"/>
        <w:jc w:val="both"/>
        <w:rPr>
          <w:rFonts w:ascii="Arial" w:hAnsi="Arial" w:cs="Arial"/>
          <w:color w:val="000000"/>
          <w:sz w:val="24"/>
          <w:szCs w:val="24"/>
        </w:rPr>
      </w:pPr>
    </w:p>
    <w:p w14:paraId="7877125A" w14:textId="77777777" w:rsidR="00146E64" w:rsidRDefault="00146E64" w:rsidP="003060B9">
      <w:pPr>
        <w:spacing w:after="0"/>
        <w:ind w:right="21"/>
        <w:jc w:val="both"/>
        <w:rPr>
          <w:rFonts w:ascii="Arial" w:hAnsi="Arial" w:cs="Arial"/>
          <w:color w:val="000000"/>
          <w:sz w:val="24"/>
          <w:szCs w:val="24"/>
        </w:rPr>
      </w:pPr>
    </w:p>
    <w:p w14:paraId="4EF4AC2E" w14:textId="77777777" w:rsidR="00146E64" w:rsidRDefault="00146E64" w:rsidP="003060B9">
      <w:pPr>
        <w:spacing w:after="0"/>
        <w:ind w:right="21"/>
        <w:jc w:val="both"/>
        <w:rPr>
          <w:rFonts w:ascii="Arial" w:hAnsi="Arial" w:cs="Arial"/>
          <w:color w:val="000000"/>
          <w:sz w:val="24"/>
          <w:szCs w:val="24"/>
        </w:rPr>
      </w:pPr>
    </w:p>
    <w:p w14:paraId="41ACF1CA" w14:textId="3ACFECC3" w:rsidR="00146E64" w:rsidRDefault="00146E64" w:rsidP="003060B9">
      <w:pPr>
        <w:spacing w:after="0"/>
        <w:ind w:right="21"/>
        <w:jc w:val="both"/>
        <w:rPr>
          <w:rFonts w:ascii="Arial" w:hAnsi="Arial" w:cs="Arial"/>
          <w:color w:val="000000"/>
          <w:sz w:val="24"/>
          <w:szCs w:val="24"/>
        </w:rPr>
      </w:pPr>
    </w:p>
    <w:p w14:paraId="55BACFBA" w14:textId="3DC38C7B" w:rsidR="00182F58" w:rsidRDefault="00182F58" w:rsidP="003060B9">
      <w:pPr>
        <w:spacing w:after="0"/>
        <w:ind w:right="21"/>
        <w:jc w:val="both"/>
        <w:rPr>
          <w:rFonts w:ascii="Arial" w:hAnsi="Arial" w:cs="Arial"/>
          <w:color w:val="000000"/>
          <w:sz w:val="24"/>
          <w:szCs w:val="24"/>
        </w:rPr>
      </w:pPr>
    </w:p>
    <w:p w14:paraId="11F11AC9" w14:textId="230F7C7F" w:rsidR="00182F58" w:rsidRDefault="00182F58" w:rsidP="003060B9">
      <w:pPr>
        <w:spacing w:after="0"/>
        <w:ind w:right="21"/>
        <w:jc w:val="both"/>
        <w:rPr>
          <w:rFonts w:ascii="Arial" w:hAnsi="Arial" w:cs="Arial"/>
          <w:color w:val="000000"/>
          <w:sz w:val="24"/>
          <w:szCs w:val="24"/>
        </w:rPr>
      </w:pPr>
    </w:p>
    <w:p w14:paraId="2427D69A" w14:textId="7C033BC7" w:rsidR="00182F58" w:rsidRDefault="00182F58" w:rsidP="003060B9">
      <w:pPr>
        <w:spacing w:after="0"/>
        <w:ind w:right="21"/>
        <w:jc w:val="both"/>
        <w:rPr>
          <w:rFonts w:ascii="Arial" w:hAnsi="Arial" w:cs="Arial"/>
          <w:color w:val="000000"/>
          <w:sz w:val="24"/>
          <w:szCs w:val="24"/>
        </w:rPr>
      </w:pPr>
    </w:p>
    <w:p w14:paraId="23193009" w14:textId="27438BC0" w:rsidR="00182F58" w:rsidRDefault="00182F58" w:rsidP="003060B9">
      <w:pPr>
        <w:spacing w:after="0"/>
        <w:ind w:right="21"/>
        <w:jc w:val="both"/>
        <w:rPr>
          <w:rFonts w:ascii="Arial" w:hAnsi="Arial" w:cs="Arial"/>
          <w:color w:val="000000"/>
          <w:sz w:val="24"/>
          <w:szCs w:val="24"/>
        </w:rPr>
      </w:pPr>
    </w:p>
    <w:p w14:paraId="6554FA9F" w14:textId="5AE03154" w:rsidR="00182F58" w:rsidRDefault="00182F58" w:rsidP="003060B9">
      <w:pPr>
        <w:spacing w:after="0"/>
        <w:ind w:right="21"/>
        <w:jc w:val="both"/>
        <w:rPr>
          <w:rFonts w:ascii="Arial" w:hAnsi="Arial" w:cs="Arial"/>
          <w:color w:val="000000"/>
          <w:sz w:val="24"/>
          <w:szCs w:val="24"/>
        </w:rPr>
      </w:pPr>
    </w:p>
    <w:p w14:paraId="65D139C2" w14:textId="2617B833" w:rsidR="00182F58" w:rsidRDefault="00182F58" w:rsidP="003060B9">
      <w:pPr>
        <w:spacing w:after="0"/>
        <w:ind w:right="21"/>
        <w:jc w:val="both"/>
        <w:rPr>
          <w:rFonts w:ascii="Arial" w:hAnsi="Arial" w:cs="Arial"/>
          <w:color w:val="000000"/>
          <w:sz w:val="24"/>
          <w:szCs w:val="24"/>
        </w:rPr>
      </w:pPr>
    </w:p>
    <w:p w14:paraId="1180DA4C" w14:textId="170E92E6" w:rsidR="00175DAB" w:rsidRDefault="00AB359B" w:rsidP="007E351C">
      <w:pPr>
        <w:spacing w:after="0"/>
        <w:ind w:right="21"/>
        <w:jc w:val="both"/>
        <w:rPr>
          <w:rFonts w:ascii="Arial" w:hAnsi="Arial" w:cs="Arial"/>
          <w:color w:val="000000"/>
          <w:sz w:val="24"/>
          <w:szCs w:val="24"/>
        </w:rPr>
      </w:pPr>
      <w:r w:rsidRPr="00AB359B">
        <w:rPr>
          <w:rFonts w:ascii="Arial" w:hAnsi="Arial" w:cs="Arial"/>
          <w:color w:val="000000"/>
          <w:sz w:val="24"/>
          <w:szCs w:val="24"/>
        </w:rPr>
        <w:lastRenderedPageBreak/>
        <w:t xml:space="preserve">De acuerdo con la función ejercida por las y los servidores públicos en la CNDH y los OPDH, el porcentaje más alto se registró en </w:t>
      </w:r>
      <w:r w:rsidR="00C20ECE" w:rsidRPr="008D2C46">
        <w:rPr>
          <w:rFonts w:ascii="Arial" w:hAnsi="Arial" w:cs="Arial"/>
          <w:i/>
          <w:color w:val="000000"/>
          <w:sz w:val="24"/>
          <w:szCs w:val="24"/>
        </w:rPr>
        <w:t>a</w:t>
      </w:r>
      <w:r w:rsidRPr="008D2C46">
        <w:rPr>
          <w:rFonts w:ascii="Arial" w:hAnsi="Arial" w:cs="Arial"/>
          <w:i/>
          <w:color w:val="000000"/>
          <w:sz w:val="24"/>
          <w:szCs w:val="24"/>
        </w:rPr>
        <w:t>dministración y finanzas</w:t>
      </w:r>
      <w:r w:rsidR="009E42B0">
        <w:rPr>
          <w:rFonts w:ascii="Arial" w:hAnsi="Arial" w:cs="Arial"/>
          <w:color w:val="000000"/>
          <w:sz w:val="24"/>
          <w:szCs w:val="24"/>
        </w:rPr>
        <w:t>,</w:t>
      </w:r>
      <w:r w:rsidRPr="00AB359B">
        <w:rPr>
          <w:rFonts w:ascii="Arial" w:hAnsi="Arial" w:cs="Arial"/>
          <w:color w:val="000000"/>
          <w:sz w:val="24"/>
          <w:szCs w:val="24"/>
        </w:rPr>
        <w:t xml:space="preserve"> con 26.5 %, </w:t>
      </w:r>
      <w:r w:rsidR="009E42B0">
        <w:rPr>
          <w:rFonts w:ascii="Arial" w:hAnsi="Arial" w:cs="Arial"/>
          <w:color w:val="000000"/>
          <w:sz w:val="24"/>
          <w:szCs w:val="24"/>
        </w:rPr>
        <w:t xml:space="preserve">seguido por la función de </w:t>
      </w:r>
      <w:r w:rsidR="009E42B0" w:rsidRPr="008D2C46">
        <w:rPr>
          <w:rFonts w:ascii="Arial" w:hAnsi="Arial" w:cs="Arial"/>
          <w:i/>
          <w:color w:val="000000"/>
          <w:sz w:val="24"/>
          <w:szCs w:val="24"/>
        </w:rPr>
        <w:t>quejas, orientación y gestoría</w:t>
      </w:r>
      <w:r w:rsidR="009E42B0">
        <w:rPr>
          <w:rFonts w:ascii="Arial" w:hAnsi="Arial" w:cs="Arial"/>
          <w:color w:val="000000"/>
          <w:sz w:val="24"/>
          <w:szCs w:val="24"/>
        </w:rPr>
        <w:t>,</w:t>
      </w:r>
      <w:r w:rsidRPr="00AB359B">
        <w:rPr>
          <w:rFonts w:ascii="Arial" w:hAnsi="Arial" w:cs="Arial"/>
          <w:color w:val="000000"/>
          <w:sz w:val="24"/>
          <w:szCs w:val="24"/>
        </w:rPr>
        <w:t xml:space="preserve"> con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AB359B">
        <w:rPr>
          <w:rFonts w:ascii="Arial" w:hAnsi="Arial" w:cs="Arial"/>
          <w:color w:val="000000"/>
          <w:sz w:val="24"/>
          <w:szCs w:val="24"/>
        </w:rPr>
        <w:t xml:space="preserve">11.4 % </w:t>
      </w:r>
      <w:r w:rsidR="009E42B0">
        <w:rPr>
          <w:rFonts w:ascii="Arial" w:hAnsi="Arial" w:cs="Arial"/>
          <w:color w:val="000000"/>
          <w:sz w:val="24"/>
          <w:szCs w:val="24"/>
        </w:rPr>
        <w:t>d</w:t>
      </w:r>
      <w:r w:rsidRPr="00AB359B">
        <w:rPr>
          <w:rFonts w:ascii="Arial" w:hAnsi="Arial" w:cs="Arial"/>
          <w:color w:val="000000"/>
          <w:sz w:val="24"/>
          <w:szCs w:val="24"/>
        </w:rPr>
        <w:t>el personal</w:t>
      </w:r>
      <w:r w:rsidR="009E42B0">
        <w:rPr>
          <w:rFonts w:ascii="Arial" w:hAnsi="Arial" w:cs="Arial"/>
          <w:color w:val="000000"/>
          <w:sz w:val="24"/>
          <w:szCs w:val="24"/>
        </w:rPr>
        <w:t>.</w:t>
      </w:r>
      <w:r w:rsidRPr="00AB359B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60D08CEC" w14:textId="77777777" w:rsidR="00AB359B" w:rsidRDefault="00AB359B" w:rsidP="007E351C">
      <w:pPr>
        <w:spacing w:after="0"/>
        <w:ind w:right="21"/>
        <w:jc w:val="both"/>
        <w:rPr>
          <w:rFonts w:ascii="Arial" w:hAnsi="Arial" w:cs="Arial"/>
          <w:color w:val="000000"/>
          <w:sz w:val="24"/>
          <w:szCs w:val="24"/>
        </w:rPr>
      </w:pPr>
    </w:p>
    <w:p w14:paraId="013FBDD4" w14:textId="77777777" w:rsidR="001B31C7" w:rsidRPr="00AF0BE8" w:rsidRDefault="00175DAB" w:rsidP="007E351C">
      <w:pPr>
        <w:spacing w:after="0"/>
        <w:ind w:right="21"/>
        <w:jc w:val="center"/>
        <w:rPr>
          <w:rFonts w:ascii="Arial" w:hAnsi="Arial" w:cs="Arial"/>
          <w:sz w:val="20"/>
          <w:szCs w:val="20"/>
        </w:rPr>
      </w:pPr>
      <w:r w:rsidRPr="00AF0BE8">
        <w:rPr>
          <w:rFonts w:ascii="Arial" w:hAnsi="Arial" w:cs="Arial"/>
          <w:sz w:val="20"/>
          <w:szCs w:val="20"/>
        </w:rPr>
        <w:t>Gráfica 7</w:t>
      </w:r>
    </w:p>
    <w:p w14:paraId="1443D0E8" w14:textId="035D4699" w:rsidR="00175DAB" w:rsidRDefault="005C0F70" w:rsidP="007E351C">
      <w:pPr>
        <w:spacing w:after="0"/>
        <w:ind w:right="21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07325FA6" wp14:editId="7AFD6277">
            <wp:simplePos x="0" y="0"/>
            <wp:positionH relativeFrom="margin">
              <wp:posOffset>-254584</wp:posOffset>
            </wp:positionH>
            <wp:positionV relativeFrom="paragraph">
              <wp:posOffset>377114</wp:posOffset>
            </wp:positionV>
            <wp:extent cx="6970395" cy="3693795"/>
            <wp:effectExtent l="0" t="0" r="1905" b="1905"/>
            <wp:wrapSquare wrapText="bothSides"/>
            <wp:docPr id="30" name="Gráfico 30">
              <a:extLst xmlns:a="http://schemas.openxmlformats.org/drawingml/2006/main">
                <a:ext uri="{FF2B5EF4-FFF2-40B4-BE49-F238E27FC236}">
                  <a16:creationId xmlns:a16="http://schemas.microsoft.com/office/drawing/2014/main" id="{7BE75C91-E6A6-1CE0-F82F-D5B6A525BFB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V relativeFrom="margin">
              <wp14:pctHeight>0</wp14:pctHeight>
            </wp14:sizeRelV>
          </wp:anchor>
        </w:drawing>
      </w:r>
      <w:r w:rsidR="00C20ECE">
        <w:rPr>
          <w:rFonts w:ascii="Arial" w:hAnsi="Arial" w:cs="Arial"/>
          <w:b/>
          <w:bCs/>
          <w:iCs/>
          <w:smallCaps/>
          <w:color w:val="000000" w:themeColor="text1"/>
        </w:rPr>
        <w:t>P</w:t>
      </w:r>
      <w:r w:rsidR="00175DAB" w:rsidRPr="001B31C7">
        <w:rPr>
          <w:rFonts w:ascii="Arial" w:hAnsi="Arial" w:cs="Arial"/>
          <w:b/>
          <w:bCs/>
          <w:iCs/>
          <w:smallCaps/>
          <w:color w:val="000000" w:themeColor="text1"/>
        </w:rPr>
        <w:t xml:space="preserve">ersonal adscrito a la CNDH </w:t>
      </w:r>
      <w:r w:rsidR="000C6AC2">
        <w:rPr>
          <w:rFonts w:ascii="Arial" w:hAnsi="Arial" w:cs="Arial"/>
          <w:b/>
          <w:bCs/>
          <w:iCs/>
          <w:smallCaps/>
          <w:color w:val="000000" w:themeColor="text1"/>
        </w:rPr>
        <w:t>y los OPDH</w:t>
      </w:r>
      <w:r w:rsidR="00175DAB" w:rsidRPr="001B31C7">
        <w:rPr>
          <w:rFonts w:ascii="Arial" w:hAnsi="Arial" w:cs="Arial"/>
          <w:b/>
          <w:bCs/>
          <w:iCs/>
          <w:smallCaps/>
          <w:color w:val="000000" w:themeColor="text1"/>
        </w:rPr>
        <w:t xml:space="preserve"> por función principal ejercida, </w:t>
      </w:r>
      <w:r w:rsidR="00902F49" w:rsidRPr="001B31C7">
        <w:rPr>
          <w:rFonts w:ascii="Arial" w:hAnsi="Arial" w:cs="Arial"/>
          <w:b/>
          <w:bCs/>
          <w:iCs/>
          <w:smallCaps/>
          <w:color w:val="000000" w:themeColor="text1"/>
        </w:rPr>
        <w:t>2021</w:t>
      </w:r>
    </w:p>
    <w:p w14:paraId="366F4D49" w14:textId="70DAB40A" w:rsidR="00A074C6" w:rsidRPr="00A074C6" w:rsidRDefault="00A074C6" w:rsidP="007E351C">
      <w:pPr>
        <w:ind w:right="21"/>
        <w:jc w:val="center"/>
        <w:rPr>
          <w:rFonts w:ascii="Arial" w:hAnsi="Arial" w:cs="Arial"/>
          <w:iCs/>
          <w:sz w:val="4"/>
          <w:szCs w:val="4"/>
        </w:rPr>
      </w:pPr>
    </w:p>
    <w:p w14:paraId="57F466B6" w14:textId="77777777" w:rsidR="00A074C6" w:rsidRPr="00A074C6" w:rsidRDefault="00A074C6" w:rsidP="007E351C">
      <w:pPr>
        <w:ind w:right="21"/>
        <w:jc w:val="center"/>
        <w:rPr>
          <w:rFonts w:ascii="Arial" w:hAnsi="Arial" w:cs="Arial"/>
          <w:iCs/>
          <w:sz w:val="2"/>
          <w:szCs w:val="2"/>
        </w:rPr>
      </w:pPr>
    </w:p>
    <w:p w14:paraId="73BCFC6A" w14:textId="751B60F1" w:rsidR="00175DAB" w:rsidRDefault="00175DAB" w:rsidP="000C6AC2">
      <w:pPr>
        <w:ind w:right="21"/>
        <w:rPr>
          <w:rFonts w:ascii="Arial" w:hAnsi="Arial" w:cs="Arial"/>
          <w:sz w:val="16"/>
          <w:szCs w:val="16"/>
        </w:rPr>
      </w:pPr>
      <w:r w:rsidRPr="009F2164">
        <w:rPr>
          <w:rFonts w:ascii="Arial" w:hAnsi="Arial" w:cs="Arial"/>
          <w:iCs/>
          <w:sz w:val="16"/>
          <w:szCs w:val="16"/>
        </w:rPr>
        <w:t xml:space="preserve">Nota: </w:t>
      </w:r>
      <w:r w:rsidR="00896049" w:rsidRPr="009F2164">
        <w:rPr>
          <w:rFonts w:ascii="Arial" w:hAnsi="Arial" w:cs="Arial"/>
          <w:iCs/>
          <w:sz w:val="16"/>
          <w:szCs w:val="16"/>
        </w:rPr>
        <w:t>N</w:t>
      </w:r>
      <w:r w:rsidRPr="009F2164">
        <w:rPr>
          <w:rFonts w:ascii="Arial" w:hAnsi="Arial" w:cs="Arial"/>
          <w:iCs/>
          <w:sz w:val="16"/>
          <w:szCs w:val="16"/>
        </w:rPr>
        <w:t>o se incluye al personal de las visitadurías.</w:t>
      </w:r>
    </w:p>
    <w:p w14:paraId="75FEEB0C" w14:textId="77777777" w:rsidR="00146E64" w:rsidRDefault="00146E64" w:rsidP="007E351C">
      <w:pPr>
        <w:spacing w:after="0"/>
        <w:ind w:right="21"/>
        <w:jc w:val="both"/>
        <w:rPr>
          <w:rFonts w:ascii="Arial" w:hAnsi="Arial" w:cs="Arial"/>
          <w:color w:val="000000"/>
          <w:sz w:val="24"/>
          <w:szCs w:val="24"/>
        </w:rPr>
      </w:pPr>
    </w:p>
    <w:p w14:paraId="4E4232B6" w14:textId="77777777" w:rsidR="00146E64" w:rsidRDefault="00146E64" w:rsidP="007E351C">
      <w:pPr>
        <w:spacing w:after="0"/>
        <w:ind w:right="21"/>
        <w:jc w:val="both"/>
        <w:rPr>
          <w:rFonts w:ascii="Arial" w:hAnsi="Arial" w:cs="Arial"/>
          <w:color w:val="000000"/>
          <w:sz w:val="24"/>
          <w:szCs w:val="24"/>
        </w:rPr>
      </w:pPr>
    </w:p>
    <w:p w14:paraId="3E251F14" w14:textId="77777777" w:rsidR="005C39CB" w:rsidRDefault="005C39CB" w:rsidP="00AB359B">
      <w:pPr>
        <w:autoSpaceDE w:val="0"/>
        <w:autoSpaceDN w:val="0"/>
        <w:adjustRightInd w:val="0"/>
        <w:spacing w:after="0" w:line="240" w:lineRule="auto"/>
        <w:ind w:right="21"/>
        <w:jc w:val="both"/>
        <w:rPr>
          <w:rFonts w:ascii="Arial" w:hAnsi="Arial" w:cs="Arial"/>
          <w:color w:val="000000"/>
          <w:sz w:val="24"/>
          <w:szCs w:val="24"/>
        </w:rPr>
      </w:pPr>
      <w:bookmarkStart w:id="3" w:name="_Hlk121245408"/>
    </w:p>
    <w:p w14:paraId="351541B2" w14:textId="77777777" w:rsidR="005C39CB" w:rsidRDefault="005C39CB" w:rsidP="00AB359B">
      <w:pPr>
        <w:autoSpaceDE w:val="0"/>
        <w:autoSpaceDN w:val="0"/>
        <w:adjustRightInd w:val="0"/>
        <w:spacing w:after="0" w:line="240" w:lineRule="auto"/>
        <w:ind w:right="21"/>
        <w:jc w:val="both"/>
        <w:rPr>
          <w:rFonts w:ascii="Arial" w:hAnsi="Arial" w:cs="Arial"/>
          <w:color w:val="000000"/>
          <w:sz w:val="24"/>
          <w:szCs w:val="24"/>
        </w:rPr>
      </w:pPr>
    </w:p>
    <w:p w14:paraId="6F025B85" w14:textId="77777777" w:rsidR="005C39CB" w:rsidRDefault="005C39CB" w:rsidP="00AB359B">
      <w:pPr>
        <w:autoSpaceDE w:val="0"/>
        <w:autoSpaceDN w:val="0"/>
        <w:adjustRightInd w:val="0"/>
        <w:spacing w:after="0" w:line="240" w:lineRule="auto"/>
        <w:ind w:right="21"/>
        <w:jc w:val="both"/>
        <w:rPr>
          <w:rFonts w:ascii="Arial" w:hAnsi="Arial" w:cs="Arial"/>
          <w:color w:val="000000"/>
          <w:sz w:val="24"/>
          <w:szCs w:val="24"/>
        </w:rPr>
      </w:pPr>
    </w:p>
    <w:p w14:paraId="235CD5AF" w14:textId="77777777" w:rsidR="005C39CB" w:rsidRDefault="005C39CB" w:rsidP="00AB359B">
      <w:pPr>
        <w:autoSpaceDE w:val="0"/>
        <w:autoSpaceDN w:val="0"/>
        <w:adjustRightInd w:val="0"/>
        <w:spacing w:after="0" w:line="240" w:lineRule="auto"/>
        <w:ind w:right="21"/>
        <w:jc w:val="both"/>
        <w:rPr>
          <w:rFonts w:ascii="Arial" w:hAnsi="Arial" w:cs="Arial"/>
          <w:color w:val="000000"/>
          <w:sz w:val="24"/>
          <w:szCs w:val="24"/>
        </w:rPr>
      </w:pPr>
    </w:p>
    <w:p w14:paraId="7BF4874F" w14:textId="77777777" w:rsidR="005C39CB" w:rsidRDefault="005C39CB" w:rsidP="00AB359B">
      <w:pPr>
        <w:autoSpaceDE w:val="0"/>
        <w:autoSpaceDN w:val="0"/>
        <w:adjustRightInd w:val="0"/>
        <w:spacing w:after="0" w:line="240" w:lineRule="auto"/>
        <w:ind w:right="21"/>
        <w:jc w:val="both"/>
        <w:rPr>
          <w:rFonts w:ascii="Arial" w:hAnsi="Arial" w:cs="Arial"/>
          <w:color w:val="000000"/>
          <w:sz w:val="24"/>
          <w:szCs w:val="24"/>
        </w:rPr>
      </w:pPr>
    </w:p>
    <w:p w14:paraId="3415A9F3" w14:textId="77777777" w:rsidR="005C39CB" w:rsidRDefault="005C39CB" w:rsidP="00AB359B">
      <w:pPr>
        <w:autoSpaceDE w:val="0"/>
        <w:autoSpaceDN w:val="0"/>
        <w:adjustRightInd w:val="0"/>
        <w:spacing w:after="0" w:line="240" w:lineRule="auto"/>
        <w:ind w:right="21"/>
        <w:jc w:val="both"/>
        <w:rPr>
          <w:rFonts w:ascii="Arial" w:hAnsi="Arial" w:cs="Arial"/>
          <w:color w:val="000000"/>
          <w:sz w:val="24"/>
          <w:szCs w:val="24"/>
        </w:rPr>
      </w:pPr>
    </w:p>
    <w:p w14:paraId="61CDF929" w14:textId="77777777" w:rsidR="005C39CB" w:rsidRDefault="005C39CB" w:rsidP="00AB359B">
      <w:pPr>
        <w:autoSpaceDE w:val="0"/>
        <w:autoSpaceDN w:val="0"/>
        <w:adjustRightInd w:val="0"/>
        <w:spacing w:after="0" w:line="240" w:lineRule="auto"/>
        <w:ind w:right="21"/>
        <w:jc w:val="both"/>
        <w:rPr>
          <w:rFonts w:ascii="Arial" w:hAnsi="Arial" w:cs="Arial"/>
          <w:color w:val="000000"/>
          <w:sz w:val="24"/>
          <w:szCs w:val="24"/>
        </w:rPr>
      </w:pPr>
    </w:p>
    <w:p w14:paraId="254366AC" w14:textId="77777777" w:rsidR="005C39CB" w:rsidRDefault="005C39CB" w:rsidP="00AB359B">
      <w:pPr>
        <w:autoSpaceDE w:val="0"/>
        <w:autoSpaceDN w:val="0"/>
        <w:adjustRightInd w:val="0"/>
        <w:spacing w:after="0" w:line="240" w:lineRule="auto"/>
        <w:ind w:right="21"/>
        <w:jc w:val="both"/>
        <w:rPr>
          <w:rFonts w:ascii="Arial" w:hAnsi="Arial" w:cs="Arial"/>
          <w:color w:val="000000"/>
          <w:sz w:val="24"/>
          <w:szCs w:val="24"/>
        </w:rPr>
      </w:pPr>
    </w:p>
    <w:p w14:paraId="4DBE8D66" w14:textId="77777777" w:rsidR="005C39CB" w:rsidRDefault="005C39CB" w:rsidP="00AB359B">
      <w:pPr>
        <w:autoSpaceDE w:val="0"/>
        <w:autoSpaceDN w:val="0"/>
        <w:adjustRightInd w:val="0"/>
        <w:spacing w:after="0" w:line="240" w:lineRule="auto"/>
        <w:ind w:right="21"/>
        <w:jc w:val="both"/>
        <w:rPr>
          <w:rFonts w:ascii="Arial" w:hAnsi="Arial" w:cs="Arial"/>
          <w:color w:val="000000"/>
          <w:sz w:val="24"/>
          <w:szCs w:val="24"/>
        </w:rPr>
      </w:pPr>
    </w:p>
    <w:p w14:paraId="3424E4FE" w14:textId="77777777" w:rsidR="005C39CB" w:rsidRDefault="005C39CB" w:rsidP="00AB359B">
      <w:pPr>
        <w:autoSpaceDE w:val="0"/>
        <w:autoSpaceDN w:val="0"/>
        <w:adjustRightInd w:val="0"/>
        <w:spacing w:after="0" w:line="240" w:lineRule="auto"/>
        <w:ind w:right="21"/>
        <w:jc w:val="both"/>
        <w:rPr>
          <w:rFonts w:ascii="Arial" w:hAnsi="Arial" w:cs="Arial"/>
          <w:color w:val="000000"/>
          <w:sz w:val="24"/>
          <w:szCs w:val="24"/>
        </w:rPr>
      </w:pPr>
    </w:p>
    <w:p w14:paraId="00C20F4E" w14:textId="77777777" w:rsidR="005C39CB" w:rsidRDefault="005C39CB" w:rsidP="00AB359B">
      <w:pPr>
        <w:autoSpaceDE w:val="0"/>
        <w:autoSpaceDN w:val="0"/>
        <w:adjustRightInd w:val="0"/>
        <w:spacing w:after="0" w:line="240" w:lineRule="auto"/>
        <w:ind w:right="21"/>
        <w:jc w:val="both"/>
        <w:rPr>
          <w:rFonts w:ascii="Arial" w:hAnsi="Arial" w:cs="Arial"/>
          <w:color w:val="000000"/>
          <w:sz w:val="24"/>
          <w:szCs w:val="24"/>
        </w:rPr>
      </w:pPr>
    </w:p>
    <w:p w14:paraId="50D7BE1A" w14:textId="77777777" w:rsidR="005C39CB" w:rsidRDefault="005C39CB" w:rsidP="00AB359B">
      <w:pPr>
        <w:autoSpaceDE w:val="0"/>
        <w:autoSpaceDN w:val="0"/>
        <w:adjustRightInd w:val="0"/>
        <w:spacing w:after="0" w:line="240" w:lineRule="auto"/>
        <w:ind w:right="21"/>
        <w:jc w:val="both"/>
        <w:rPr>
          <w:rFonts w:ascii="Arial" w:hAnsi="Arial" w:cs="Arial"/>
          <w:color w:val="000000"/>
          <w:sz w:val="24"/>
          <w:szCs w:val="24"/>
        </w:rPr>
      </w:pPr>
    </w:p>
    <w:p w14:paraId="159D4537" w14:textId="77777777" w:rsidR="005C39CB" w:rsidRDefault="005C39CB" w:rsidP="00AB359B">
      <w:pPr>
        <w:autoSpaceDE w:val="0"/>
        <w:autoSpaceDN w:val="0"/>
        <w:adjustRightInd w:val="0"/>
        <w:spacing w:after="0" w:line="240" w:lineRule="auto"/>
        <w:ind w:right="21"/>
        <w:jc w:val="both"/>
        <w:rPr>
          <w:rFonts w:ascii="Arial" w:hAnsi="Arial" w:cs="Arial"/>
          <w:color w:val="000000"/>
          <w:sz w:val="24"/>
          <w:szCs w:val="24"/>
        </w:rPr>
      </w:pPr>
    </w:p>
    <w:p w14:paraId="5E901981" w14:textId="529768D3" w:rsidR="00AB359B" w:rsidRDefault="00AB359B" w:rsidP="00AB359B">
      <w:pPr>
        <w:autoSpaceDE w:val="0"/>
        <w:autoSpaceDN w:val="0"/>
        <w:adjustRightInd w:val="0"/>
        <w:spacing w:after="0" w:line="240" w:lineRule="auto"/>
        <w:ind w:right="2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>En</w:t>
      </w:r>
      <w:r w:rsidRPr="00F95761">
        <w:rPr>
          <w:rFonts w:ascii="Arial" w:hAnsi="Arial" w:cs="Arial"/>
          <w:color w:val="000000"/>
          <w:sz w:val="24"/>
          <w:szCs w:val="24"/>
        </w:rPr>
        <w:t xml:space="preserve"> relación </w:t>
      </w:r>
      <w:r>
        <w:rPr>
          <w:rFonts w:ascii="Arial" w:hAnsi="Arial" w:cs="Arial"/>
          <w:color w:val="000000"/>
          <w:sz w:val="24"/>
          <w:szCs w:val="24"/>
        </w:rPr>
        <w:t>con e</w:t>
      </w:r>
      <w:r w:rsidRPr="00F95761">
        <w:rPr>
          <w:rFonts w:ascii="Arial" w:hAnsi="Arial" w:cs="Arial"/>
          <w:color w:val="000000"/>
          <w:sz w:val="24"/>
          <w:szCs w:val="24"/>
        </w:rPr>
        <w:t xml:space="preserve">l presupuesto ejercido durante </w:t>
      </w:r>
      <w:r>
        <w:rPr>
          <w:rFonts w:ascii="Arial" w:hAnsi="Arial" w:cs="Arial"/>
          <w:color w:val="000000"/>
          <w:sz w:val="24"/>
          <w:szCs w:val="24"/>
        </w:rPr>
        <w:t>2021</w:t>
      </w:r>
      <w:r w:rsidRPr="00F95761">
        <w:rPr>
          <w:rFonts w:ascii="Arial" w:hAnsi="Arial" w:cs="Arial"/>
          <w:color w:val="000000"/>
          <w:sz w:val="24"/>
          <w:szCs w:val="24"/>
        </w:rPr>
        <w:t xml:space="preserve">, la cifra nacional fue de </w:t>
      </w:r>
      <w:r>
        <w:rPr>
          <w:rFonts w:ascii="Arial" w:hAnsi="Arial" w:cs="Arial"/>
          <w:color w:val="000000"/>
          <w:sz w:val="24"/>
          <w:szCs w:val="24"/>
        </w:rPr>
        <w:t xml:space="preserve">                                      </w:t>
      </w:r>
      <w:r w:rsidRPr="00DF72BF">
        <w:rPr>
          <w:rFonts w:ascii="Arial" w:hAnsi="Arial" w:cs="Arial"/>
          <w:color w:val="000000"/>
          <w:sz w:val="24"/>
          <w:szCs w:val="24"/>
        </w:rPr>
        <w:t>3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DF72BF">
        <w:rPr>
          <w:rFonts w:ascii="Arial" w:hAnsi="Arial" w:cs="Arial"/>
          <w:color w:val="000000"/>
          <w:sz w:val="24"/>
          <w:szCs w:val="24"/>
        </w:rPr>
        <w:t>633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DF72BF">
        <w:rPr>
          <w:rFonts w:ascii="Arial" w:hAnsi="Arial" w:cs="Arial"/>
          <w:color w:val="000000"/>
          <w:sz w:val="24"/>
          <w:szCs w:val="24"/>
        </w:rPr>
        <w:t>005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DF72BF">
        <w:rPr>
          <w:rFonts w:ascii="Arial" w:hAnsi="Arial" w:cs="Arial"/>
          <w:color w:val="000000"/>
          <w:sz w:val="24"/>
          <w:szCs w:val="24"/>
        </w:rPr>
        <w:t xml:space="preserve">426 </w:t>
      </w:r>
      <w:r w:rsidRPr="00F95761">
        <w:rPr>
          <w:rFonts w:ascii="Arial" w:hAnsi="Arial" w:cs="Arial"/>
          <w:color w:val="000000"/>
          <w:sz w:val="24"/>
          <w:szCs w:val="24"/>
        </w:rPr>
        <w:t xml:space="preserve">pesos. </w:t>
      </w:r>
      <w:r>
        <w:rPr>
          <w:rFonts w:ascii="Arial" w:hAnsi="Arial" w:cs="Arial"/>
          <w:color w:val="000000"/>
          <w:sz w:val="24"/>
          <w:szCs w:val="24"/>
        </w:rPr>
        <w:t xml:space="preserve">Dicho presupuesto representó un aumento de 5.9 % en comparación con 2020. </w:t>
      </w:r>
      <w:r w:rsidRPr="00F95761">
        <w:rPr>
          <w:rFonts w:ascii="Arial" w:hAnsi="Arial" w:cs="Arial"/>
          <w:color w:val="000000"/>
          <w:sz w:val="24"/>
          <w:szCs w:val="24"/>
        </w:rPr>
        <w:t>Del total del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F95761">
        <w:rPr>
          <w:rFonts w:ascii="Arial" w:hAnsi="Arial" w:cs="Arial"/>
          <w:color w:val="000000"/>
          <w:sz w:val="24"/>
          <w:szCs w:val="24"/>
        </w:rPr>
        <w:t>presupuesto ejercido, 4</w:t>
      </w:r>
      <w:r>
        <w:rPr>
          <w:rFonts w:ascii="Arial" w:hAnsi="Arial" w:cs="Arial"/>
          <w:color w:val="000000"/>
          <w:sz w:val="24"/>
          <w:szCs w:val="24"/>
        </w:rPr>
        <w:t xml:space="preserve">1.2 </w:t>
      </w:r>
      <w:r w:rsidRPr="00F95761">
        <w:rPr>
          <w:rFonts w:ascii="Arial" w:hAnsi="Arial" w:cs="Arial"/>
          <w:color w:val="000000"/>
          <w:sz w:val="24"/>
          <w:szCs w:val="24"/>
        </w:rPr>
        <w:t>% correspondió a la CNDH y</w:t>
      </w:r>
      <w:r w:rsidR="00C92FCC">
        <w:rPr>
          <w:rFonts w:ascii="Arial" w:hAnsi="Arial" w:cs="Arial"/>
          <w:color w:val="000000"/>
          <w:sz w:val="24"/>
          <w:szCs w:val="24"/>
        </w:rPr>
        <w:t xml:space="preserve"> </w:t>
      </w:r>
      <w:r w:rsidRPr="00F95761">
        <w:rPr>
          <w:rFonts w:ascii="Arial" w:hAnsi="Arial" w:cs="Arial"/>
          <w:color w:val="000000"/>
          <w:sz w:val="24"/>
          <w:szCs w:val="24"/>
        </w:rPr>
        <w:t>5</w:t>
      </w:r>
      <w:r>
        <w:rPr>
          <w:rFonts w:ascii="Arial" w:hAnsi="Arial" w:cs="Arial"/>
          <w:color w:val="000000"/>
          <w:sz w:val="24"/>
          <w:szCs w:val="24"/>
        </w:rPr>
        <w:t xml:space="preserve">8.8 </w:t>
      </w:r>
      <w:r w:rsidRPr="00F95761">
        <w:rPr>
          <w:rFonts w:ascii="Arial" w:hAnsi="Arial" w:cs="Arial"/>
          <w:color w:val="000000"/>
          <w:sz w:val="24"/>
          <w:szCs w:val="24"/>
        </w:rPr>
        <w:t>%</w:t>
      </w:r>
      <w:r w:rsidR="00101418">
        <w:rPr>
          <w:rFonts w:ascii="Arial" w:hAnsi="Arial" w:cs="Arial"/>
          <w:color w:val="000000"/>
          <w:sz w:val="24"/>
          <w:szCs w:val="24"/>
        </w:rPr>
        <w:t>,</w:t>
      </w:r>
      <w:r w:rsidRPr="00F95761">
        <w:rPr>
          <w:rFonts w:ascii="Arial" w:hAnsi="Arial" w:cs="Arial"/>
          <w:color w:val="000000"/>
          <w:sz w:val="24"/>
          <w:szCs w:val="24"/>
        </w:rPr>
        <w:t xml:space="preserve"> a los OPDH. </w:t>
      </w:r>
    </w:p>
    <w:p w14:paraId="592F4533" w14:textId="77777777" w:rsidR="00AB359B" w:rsidRDefault="00AB359B" w:rsidP="00AB359B">
      <w:pPr>
        <w:autoSpaceDE w:val="0"/>
        <w:autoSpaceDN w:val="0"/>
        <w:adjustRightInd w:val="0"/>
        <w:spacing w:after="0" w:line="240" w:lineRule="auto"/>
        <w:ind w:right="21"/>
        <w:jc w:val="both"/>
        <w:rPr>
          <w:rFonts w:ascii="Arial" w:hAnsi="Arial" w:cs="Arial"/>
          <w:color w:val="000000"/>
          <w:sz w:val="24"/>
          <w:szCs w:val="24"/>
        </w:rPr>
      </w:pPr>
    </w:p>
    <w:p w14:paraId="057E9F7B" w14:textId="0DB1C214" w:rsidR="00AB359B" w:rsidRDefault="00AB359B" w:rsidP="00AB359B">
      <w:pPr>
        <w:autoSpaceDE w:val="0"/>
        <w:autoSpaceDN w:val="0"/>
        <w:adjustRightInd w:val="0"/>
        <w:spacing w:after="0" w:line="240" w:lineRule="auto"/>
        <w:ind w:right="21"/>
        <w:jc w:val="both"/>
        <w:rPr>
          <w:rFonts w:ascii="Arial" w:hAnsi="Arial" w:cs="Arial"/>
          <w:color w:val="000000"/>
          <w:sz w:val="24"/>
          <w:szCs w:val="24"/>
        </w:rPr>
      </w:pPr>
      <w:r w:rsidRPr="00F95761">
        <w:rPr>
          <w:rFonts w:ascii="Arial" w:hAnsi="Arial" w:cs="Arial"/>
          <w:color w:val="000000"/>
          <w:sz w:val="24"/>
          <w:szCs w:val="24"/>
        </w:rPr>
        <w:t xml:space="preserve">Por su parte, </w:t>
      </w:r>
      <w:r w:rsidRPr="00E81C12">
        <w:rPr>
          <w:rFonts w:ascii="Arial" w:hAnsi="Arial" w:cs="Arial"/>
          <w:color w:val="000000"/>
          <w:sz w:val="24"/>
          <w:szCs w:val="24"/>
        </w:rPr>
        <w:t>227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E81C12">
        <w:rPr>
          <w:rFonts w:ascii="Arial" w:hAnsi="Arial" w:cs="Arial"/>
          <w:color w:val="000000"/>
          <w:sz w:val="24"/>
          <w:szCs w:val="24"/>
        </w:rPr>
        <w:t>883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E81C12">
        <w:rPr>
          <w:rFonts w:ascii="Arial" w:hAnsi="Arial" w:cs="Arial"/>
          <w:color w:val="000000"/>
          <w:sz w:val="24"/>
          <w:szCs w:val="24"/>
        </w:rPr>
        <w:t>531</w:t>
      </w:r>
      <w:r>
        <w:rPr>
          <w:rFonts w:ascii="Arial" w:hAnsi="Arial" w:cs="Arial"/>
          <w:color w:val="000000"/>
          <w:sz w:val="24"/>
          <w:szCs w:val="24"/>
        </w:rPr>
        <w:t xml:space="preserve"> pesos</w:t>
      </w:r>
      <w:r w:rsidR="00101418">
        <w:rPr>
          <w:rFonts w:ascii="Arial" w:hAnsi="Arial" w:cs="Arial"/>
          <w:color w:val="000000"/>
          <w:sz w:val="24"/>
          <w:szCs w:val="24"/>
        </w:rPr>
        <w:t xml:space="preserve"> —</w:t>
      </w:r>
      <w:r>
        <w:rPr>
          <w:rFonts w:ascii="Arial" w:hAnsi="Arial" w:cs="Arial"/>
          <w:color w:val="000000"/>
          <w:sz w:val="24"/>
          <w:szCs w:val="24"/>
        </w:rPr>
        <w:t>equivalente</w:t>
      </w:r>
      <w:r w:rsidR="000574E8">
        <w:rPr>
          <w:rFonts w:ascii="Arial" w:hAnsi="Arial" w:cs="Arial"/>
          <w:color w:val="000000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a 6.3 </w:t>
      </w:r>
      <w:r w:rsidRPr="00F95761">
        <w:rPr>
          <w:rFonts w:ascii="Arial" w:hAnsi="Arial" w:cs="Arial"/>
          <w:color w:val="000000"/>
          <w:sz w:val="24"/>
          <w:szCs w:val="24"/>
        </w:rPr>
        <w:t>%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F95761">
        <w:rPr>
          <w:rFonts w:ascii="Arial" w:hAnsi="Arial" w:cs="Arial"/>
          <w:color w:val="000000"/>
          <w:sz w:val="24"/>
          <w:szCs w:val="24"/>
        </w:rPr>
        <w:t>del total del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F95761">
        <w:rPr>
          <w:rFonts w:ascii="Arial" w:hAnsi="Arial" w:cs="Arial"/>
          <w:color w:val="000000"/>
          <w:sz w:val="24"/>
          <w:szCs w:val="24"/>
        </w:rPr>
        <w:t>presupuesto</w:t>
      </w:r>
      <w:r w:rsidR="00101418">
        <w:rPr>
          <w:rFonts w:ascii="Arial" w:hAnsi="Arial" w:cs="Arial"/>
          <w:color w:val="000000"/>
          <w:sz w:val="24"/>
          <w:szCs w:val="24"/>
        </w:rPr>
        <w:t>—</w:t>
      </w:r>
      <w:r w:rsidRPr="00F95761">
        <w:rPr>
          <w:rFonts w:ascii="Arial" w:hAnsi="Arial" w:cs="Arial"/>
          <w:color w:val="000000"/>
          <w:sz w:val="24"/>
          <w:szCs w:val="24"/>
        </w:rPr>
        <w:t xml:space="preserve"> se destin</w:t>
      </w:r>
      <w:r w:rsidR="00101418">
        <w:rPr>
          <w:rFonts w:ascii="Arial" w:hAnsi="Arial" w:cs="Arial"/>
          <w:color w:val="000000"/>
          <w:sz w:val="24"/>
          <w:szCs w:val="24"/>
        </w:rPr>
        <w:t>aron</w:t>
      </w:r>
      <w:r w:rsidRPr="00F95761">
        <w:rPr>
          <w:rFonts w:ascii="Arial" w:hAnsi="Arial" w:cs="Arial"/>
          <w:color w:val="000000"/>
          <w:sz w:val="24"/>
          <w:szCs w:val="24"/>
        </w:rPr>
        <w:t xml:space="preserve"> a la realización de eventos de capacitación y difusión para el fortalecimiento de la cultura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F95761">
        <w:rPr>
          <w:rFonts w:ascii="Arial" w:hAnsi="Arial" w:cs="Arial"/>
          <w:color w:val="000000"/>
          <w:sz w:val="24"/>
          <w:szCs w:val="24"/>
        </w:rPr>
        <w:t>de derechos humanos.</w:t>
      </w:r>
      <w:r w:rsidRPr="004F7BCA">
        <w:rPr>
          <w:rFonts w:ascii="Arial" w:hAnsi="Arial" w:cs="Arial"/>
          <w:color w:val="000000"/>
          <w:sz w:val="24"/>
          <w:szCs w:val="24"/>
        </w:rPr>
        <w:t xml:space="preserve"> </w:t>
      </w:r>
      <w:r w:rsidRPr="006F5A5C">
        <w:rPr>
          <w:rFonts w:ascii="Arial" w:hAnsi="Arial" w:cs="Arial"/>
          <w:color w:val="000000"/>
          <w:sz w:val="24"/>
          <w:szCs w:val="24"/>
        </w:rPr>
        <w:t>Comparado con 2020</w:t>
      </w:r>
      <w:r w:rsidR="00C20ECE">
        <w:rPr>
          <w:rFonts w:ascii="Arial" w:hAnsi="Arial" w:cs="Arial"/>
          <w:color w:val="000000"/>
          <w:sz w:val="24"/>
          <w:szCs w:val="24"/>
        </w:rPr>
        <w:t>,</w:t>
      </w:r>
      <w:r>
        <w:rPr>
          <w:rStyle w:val="Refdenotaalpie"/>
          <w:rFonts w:ascii="Arial" w:hAnsi="Arial" w:cs="Arial"/>
          <w:color w:val="000000"/>
          <w:sz w:val="24"/>
          <w:szCs w:val="24"/>
        </w:rPr>
        <w:footnoteReference w:id="8"/>
      </w:r>
      <w:r w:rsidRPr="006F5A5C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el presupuesto para este tipo de eventos disminuy</w:t>
      </w:r>
      <w:r w:rsidRPr="006F5A5C">
        <w:rPr>
          <w:rFonts w:ascii="Arial" w:hAnsi="Arial" w:cs="Arial"/>
          <w:color w:val="000000"/>
          <w:sz w:val="24"/>
          <w:szCs w:val="24"/>
        </w:rPr>
        <w:t xml:space="preserve">ó </w:t>
      </w:r>
      <w:r>
        <w:rPr>
          <w:rFonts w:ascii="Arial" w:hAnsi="Arial" w:cs="Arial"/>
          <w:color w:val="000000"/>
          <w:sz w:val="24"/>
          <w:szCs w:val="24"/>
        </w:rPr>
        <w:t>43.0</w:t>
      </w:r>
      <w:r w:rsidRPr="006F5A5C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por ciento.</w:t>
      </w:r>
    </w:p>
    <w:bookmarkEnd w:id="3"/>
    <w:p w14:paraId="5054A4B7" w14:textId="28288330" w:rsidR="00996E08" w:rsidRDefault="00996E08" w:rsidP="007E351C">
      <w:pPr>
        <w:spacing w:after="0"/>
        <w:ind w:right="21"/>
        <w:jc w:val="center"/>
        <w:rPr>
          <w:rFonts w:ascii="Arial" w:hAnsi="Arial" w:cs="Arial"/>
          <w:b/>
          <w:bCs/>
          <w:i/>
          <w:iCs/>
          <w:color w:val="87AD8A"/>
          <w:sz w:val="18"/>
          <w:szCs w:val="24"/>
        </w:rPr>
      </w:pPr>
    </w:p>
    <w:p w14:paraId="73F153BC" w14:textId="77777777" w:rsidR="00996E08" w:rsidRPr="00896049" w:rsidRDefault="00175DAB" w:rsidP="007E351C">
      <w:pPr>
        <w:spacing w:after="0"/>
        <w:ind w:right="21"/>
        <w:jc w:val="center"/>
        <w:rPr>
          <w:rFonts w:ascii="Arial" w:hAnsi="Arial" w:cs="Arial"/>
          <w:sz w:val="20"/>
          <w:szCs w:val="20"/>
        </w:rPr>
      </w:pPr>
      <w:r w:rsidRPr="00896049">
        <w:rPr>
          <w:rFonts w:ascii="Arial" w:hAnsi="Arial" w:cs="Arial"/>
          <w:sz w:val="20"/>
          <w:szCs w:val="20"/>
        </w:rPr>
        <w:t>Gráfica 8</w:t>
      </w:r>
    </w:p>
    <w:p w14:paraId="5216498F" w14:textId="7DAED35B" w:rsidR="00175DAB" w:rsidRPr="00996E08" w:rsidRDefault="00175DAB" w:rsidP="007E351C">
      <w:pPr>
        <w:spacing w:after="0"/>
        <w:ind w:right="21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 w:rsidRPr="00996E08">
        <w:rPr>
          <w:rFonts w:ascii="Arial" w:hAnsi="Arial" w:cs="Arial"/>
          <w:b/>
          <w:bCs/>
          <w:iCs/>
          <w:smallCaps/>
          <w:color w:val="000000" w:themeColor="text1"/>
        </w:rPr>
        <w:t xml:space="preserve">Presupuesto ejercido por la CNDH </w:t>
      </w:r>
      <w:r w:rsidR="000C6AC2">
        <w:rPr>
          <w:rFonts w:ascii="Arial" w:hAnsi="Arial" w:cs="Arial"/>
          <w:b/>
          <w:bCs/>
          <w:iCs/>
          <w:smallCaps/>
          <w:color w:val="000000" w:themeColor="text1"/>
        </w:rPr>
        <w:t>y los OPDH</w:t>
      </w:r>
    </w:p>
    <w:p w14:paraId="580B7DA7" w14:textId="4A0862F2" w:rsidR="00E3275D" w:rsidRPr="008D2C46" w:rsidRDefault="00175DAB" w:rsidP="00A074C6">
      <w:pPr>
        <w:spacing w:after="0"/>
        <w:ind w:right="21"/>
        <w:jc w:val="center"/>
        <w:rPr>
          <w:rFonts w:ascii="Arial" w:hAnsi="Arial" w:cs="Arial"/>
          <w:bCs/>
          <w:iCs/>
          <w:color w:val="000000" w:themeColor="text1"/>
          <w:sz w:val="18"/>
        </w:rPr>
      </w:pPr>
      <w:r w:rsidRPr="008D2C46">
        <w:rPr>
          <w:rFonts w:ascii="Arial" w:hAnsi="Arial" w:cs="Arial"/>
          <w:bCs/>
          <w:iCs/>
          <w:color w:val="000000" w:themeColor="text1"/>
          <w:sz w:val="18"/>
        </w:rPr>
        <w:t>(Millones de pesos)</w:t>
      </w:r>
    </w:p>
    <w:p w14:paraId="6C3F6B09" w14:textId="11FEA591" w:rsidR="00175DAB" w:rsidRDefault="004E6D74" w:rsidP="007E351C">
      <w:pPr>
        <w:spacing w:after="0"/>
        <w:ind w:right="21"/>
        <w:jc w:val="center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  <w:r>
        <w:rPr>
          <w:noProof/>
        </w:rPr>
        <w:drawing>
          <wp:inline distT="0" distB="0" distL="0" distR="0" wp14:anchorId="712253FC" wp14:editId="2D9B1948">
            <wp:extent cx="6073140" cy="2004365"/>
            <wp:effectExtent l="0" t="0" r="3810" b="0"/>
            <wp:docPr id="31" name="Gráfico 31">
              <a:extLst xmlns:a="http://schemas.openxmlformats.org/drawingml/2006/main">
                <a:ext uri="{FF2B5EF4-FFF2-40B4-BE49-F238E27FC236}">
                  <a16:creationId xmlns:a16="http://schemas.microsoft.com/office/drawing/2014/main" id="{6DE37278-5FCE-2A0C-1232-946DD0507E1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1D67FC9" w14:textId="77777777" w:rsidR="00420719" w:rsidRDefault="00420719" w:rsidP="007E351C">
      <w:pPr>
        <w:autoSpaceDE w:val="0"/>
        <w:autoSpaceDN w:val="0"/>
        <w:adjustRightInd w:val="0"/>
        <w:spacing w:after="0" w:line="240" w:lineRule="auto"/>
        <w:ind w:right="21"/>
        <w:jc w:val="both"/>
        <w:rPr>
          <w:rFonts w:ascii="Arial" w:hAnsi="Arial" w:cs="Arial"/>
          <w:color w:val="000000"/>
          <w:sz w:val="24"/>
          <w:szCs w:val="24"/>
        </w:rPr>
      </w:pPr>
    </w:p>
    <w:p w14:paraId="57FA1EB2" w14:textId="5DBF24A4" w:rsidR="00175DAB" w:rsidRDefault="00175DAB" w:rsidP="007E351C">
      <w:pPr>
        <w:autoSpaceDE w:val="0"/>
        <w:autoSpaceDN w:val="0"/>
        <w:adjustRightInd w:val="0"/>
        <w:spacing w:after="0" w:line="240" w:lineRule="auto"/>
        <w:ind w:right="21"/>
        <w:jc w:val="both"/>
        <w:rPr>
          <w:rFonts w:ascii="Arial" w:hAnsi="Arial" w:cs="Arial"/>
          <w:color w:val="000000"/>
          <w:sz w:val="24"/>
          <w:szCs w:val="24"/>
        </w:rPr>
      </w:pPr>
      <w:r w:rsidRPr="00DD5B4D">
        <w:rPr>
          <w:rFonts w:ascii="Arial" w:hAnsi="Arial" w:cs="Arial"/>
          <w:color w:val="000000"/>
          <w:sz w:val="24"/>
          <w:szCs w:val="24"/>
        </w:rPr>
        <w:t>Los OPDH de Ciudad</w:t>
      </w:r>
      <w:r>
        <w:rPr>
          <w:rFonts w:ascii="Arial" w:hAnsi="Arial" w:cs="Arial"/>
          <w:color w:val="000000"/>
          <w:sz w:val="24"/>
          <w:szCs w:val="24"/>
        </w:rPr>
        <w:t xml:space="preserve"> de México, estado de México y Jalisco concentraron </w:t>
      </w:r>
      <w:r w:rsidR="00420719">
        <w:rPr>
          <w:rFonts w:ascii="Arial" w:hAnsi="Arial" w:cs="Arial"/>
          <w:color w:val="000000"/>
          <w:sz w:val="24"/>
          <w:szCs w:val="24"/>
        </w:rPr>
        <w:t>40.8</w:t>
      </w:r>
      <w:r w:rsidR="00CE6EAF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% del total del presupuesto ejercido</w:t>
      </w:r>
      <w:r w:rsidR="00420719">
        <w:rPr>
          <w:rFonts w:ascii="Arial" w:hAnsi="Arial" w:cs="Arial"/>
          <w:color w:val="000000"/>
          <w:sz w:val="24"/>
          <w:szCs w:val="24"/>
        </w:rPr>
        <w:t xml:space="preserve"> en el ámbito estatal.</w:t>
      </w:r>
    </w:p>
    <w:p w14:paraId="31787831" w14:textId="77777777" w:rsidR="00175DAB" w:rsidRDefault="00175DAB" w:rsidP="007E351C">
      <w:pPr>
        <w:autoSpaceDE w:val="0"/>
        <w:autoSpaceDN w:val="0"/>
        <w:adjustRightInd w:val="0"/>
        <w:spacing w:after="0" w:line="240" w:lineRule="auto"/>
        <w:ind w:right="21"/>
        <w:jc w:val="both"/>
        <w:rPr>
          <w:rFonts w:ascii="Arial" w:hAnsi="Arial" w:cs="Arial"/>
          <w:color w:val="000000"/>
          <w:sz w:val="24"/>
          <w:szCs w:val="24"/>
        </w:rPr>
      </w:pPr>
    </w:p>
    <w:p w14:paraId="357A6D71" w14:textId="22770170" w:rsidR="00042E33" w:rsidRPr="00896049" w:rsidRDefault="00175DAB" w:rsidP="007E351C">
      <w:pPr>
        <w:spacing w:after="0"/>
        <w:ind w:right="21"/>
        <w:jc w:val="center"/>
        <w:rPr>
          <w:rFonts w:ascii="Arial" w:hAnsi="Arial" w:cs="Arial"/>
          <w:sz w:val="20"/>
          <w:szCs w:val="20"/>
        </w:rPr>
      </w:pPr>
      <w:r w:rsidRPr="00896049">
        <w:rPr>
          <w:rFonts w:ascii="Arial" w:hAnsi="Arial" w:cs="Arial"/>
          <w:sz w:val="20"/>
          <w:szCs w:val="20"/>
        </w:rPr>
        <w:t>Gráfica 9</w:t>
      </w:r>
    </w:p>
    <w:p w14:paraId="75A7CE5B" w14:textId="08ED9401" w:rsidR="00175DAB" w:rsidRPr="00042E33" w:rsidRDefault="00175DAB" w:rsidP="007E351C">
      <w:pPr>
        <w:spacing w:after="0"/>
        <w:ind w:right="21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 w:rsidRPr="00042E33">
        <w:rPr>
          <w:rFonts w:ascii="Arial" w:hAnsi="Arial" w:cs="Arial"/>
          <w:b/>
          <w:bCs/>
          <w:iCs/>
          <w:smallCaps/>
          <w:color w:val="000000" w:themeColor="text1"/>
        </w:rPr>
        <w:t xml:space="preserve">Presupuesto ejercido por la CNDH </w:t>
      </w:r>
      <w:r w:rsidR="000C6AC2">
        <w:rPr>
          <w:rFonts w:ascii="Arial" w:hAnsi="Arial" w:cs="Arial"/>
          <w:b/>
          <w:bCs/>
          <w:iCs/>
          <w:smallCaps/>
          <w:color w:val="000000" w:themeColor="text1"/>
        </w:rPr>
        <w:t>y los OPDH</w:t>
      </w:r>
      <w:r w:rsidR="0004441D">
        <w:rPr>
          <w:rFonts w:ascii="Arial" w:hAnsi="Arial" w:cs="Arial"/>
          <w:b/>
          <w:bCs/>
          <w:iCs/>
          <w:smallCaps/>
          <w:color w:val="000000" w:themeColor="text1"/>
        </w:rPr>
        <w:t xml:space="preserve"> según entidad federativa</w:t>
      </w:r>
      <w:r w:rsidRPr="00042E33">
        <w:rPr>
          <w:rFonts w:ascii="Arial" w:hAnsi="Arial" w:cs="Arial"/>
          <w:b/>
          <w:bCs/>
          <w:iCs/>
          <w:smallCaps/>
          <w:color w:val="000000" w:themeColor="text1"/>
        </w:rPr>
        <w:t xml:space="preserve">, </w:t>
      </w:r>
      <w:r w:rsidR="00902F49" w:rsidRPr="00042E33">
        <w:rPr>
          <w:rFonts w:ascii="Arial" w:hAnsi="Arial" w:cs="Arial"/>
          <w:b/>
          <w:bCs/>
          <w:iCs/>
          <w:smallCaps/>
          <w:color w:val="000000" w:themeColor="text1"/>
        </w:rPr>
        <w:t>2021</w:t>
      </w:r>
      <w:r w:rsidRPr="00042E33">
        <w:rPr>
          <w:rFonts w:ascii="Arial" w:hAnsi="Arial" w:cs="Arial"/>
          <w:b/>
          <w:bCs/>
          <w:iCs/>
          <w:smallCaps/>
          <w:color w:val="000000" w:themeColor="text1"/>
        </w:rPr>
        <w:t>.</w:t>
      </w:r>
    </w:p>
    <w:p w14:paraId="41A4821A" w14:textId="77777777" w:rsidR="00175DAB" w:rsidRPr="008D2C46" w:rsidRDefault="00175DAB" w:rsidP="007E351C">
      <w:pPr>
        <w:spacing w:after="0"/>
        <w:ind w:right="21"/>
        <w:jc w:val="center"/>
        <w:rPr>
          <w:rFonts w:ascii="Arial" w:hAnsi="Arial" w:cs="Arial"/>
          <w:bCs/>
          <w:iCs/>
          <w:color w:val="000000" w:themeColor="text1"/>
          <w:sz w:val="18"/>
        </w:rPr>
      </w:pPr>
      <w:r w:rsidRPr="008D2C46">
        <w:rPr>
          <w:rFonts w:ascii="Arial" w:hAnsi="Arial" w:cs="Arial"/>
          <w:bCs/>
          <w:iCs/>
          <w:color w:val="000000" w:themeColor="text1"/>
          <w:sz w:val="18"/>
        </w:rPr>
        <w:t>(Millones de pesos)</w:t>
      </w:r>
    </w:p>
    <w:p w14:paraId="26CC53BA" w14:textId="3D584326" w:rsidR="00175DAB" w:rsidRDefault="00DC1772" w:rsidP="00420719">
      <w:pPr>
        <w:autoSpaceDE w:val="0"/>
        <w:autoSpaceDN w:val="0"/>
        <w:adjustRightInd w:val="0"/>
        <w:spacing w:after="0" w:line="240" w:lineRule="auto"/>
        <w:ind w:right="21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4F8F9C2" wp14:editId="56D7F5E4">
            <wp:extent cx="6414770" cy="2247900"/>
            <wp:effectExtent l="0" t="0" r="5080" b="0"/>
            <wp:docPr id="32" name="Gráfico 32">
              <a:extLst xmlns:a="http://schemas.openxmlformats.org/drawingml/2006/main">
                <a:ext uri="{FF2B5EF4-FFF2-40B4-BE49-F238E27FC236}">
                  <a16:creationId xmlns:a16="http://schemas.microsoft.com/office/drawing/2014/main" id="{6B639E44-C7F8-5400-6D31-820470E7A31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6F598BE" w14:textId="10320AB0" w:rsidR="000D4D3E" w:rsidRPr="00420719" w:rsidRDefault="00420719" w:rsidP="00420719">
      <w:pPr>
        <w:autoSpaceDE w:val="0"/>
        <w:autoSpaceDN w:val="0"/>
        <w:adjustRightInd w:val="0"/>
        <w:spacing w:after="0" w:line="240" w:lineRule="auto"/>
        <w:ind w:right="21"/>
        <w:jc w:val="both"/>
        <w:rPr>
          <w:rFonts w:ascii="Arial" w:hAnsi="Arial" w:cs="Arial"/>
          <w:color w:val="000000"/>
          <w:sz w:val="24"/>
          <w:szCs w:val="24"/>
        </w:rPr>
      </w:pPr>
      <w:bookmarkStart w:id="4" w:name="_Hlk89279123"/>
      <w:r w:rsidRPr="00D672FE">
        <w:rPr>
          <w:rFonts w:ascii="Arial" w:hAnsi="Arial" w:cs="Arial"/>
          <w:color w:val="000000"/>
          <w:sz w:val="24"/>
          <w:szCs w:val="24"/>
        </w:rPr>
        <w:lastRenderedPageBreak/>
        <w:t>Por lo que respecta a las visitadurías con las que contaban la CNDH y los OPDH, al cierre de</w:t>
      </w:r>
      <w:r>
        <w:rPr>
          <w:rFonts w:ascii="Arial" w:hAnsi="Arial" w:cs="Arial"/>
          <w:color w:val="000000"/>
          <w:sz w:val="24"/>
          <w:szCs w:val="24"/>
        </w:rPr>
        <w:t xml:space="preserve"> 2021</w:t>
      </w:r>
      <w:r w:rsidRPr="00D672FE">
        <w:rPr>
          <w:rFonts w:ascii="Arial" w:hAnsi="Arial" w:cs="Arial"/>
          <w:color w:val="000000"/>
          <w:sz w:val="24"/>
          <w:szCs w:val="24"/>
        </w:rPr>
        <w:t xml:space="preserve"> se registraron</w:t>
      </w:r>
      <w:r w:rsidR="00101418">
        <w:rPr>
          <w:rFonts w:ascii="Arial" w:hAnsi="Arial" w:cs="Arial"/>
          <w:color w:val="000000"/>
          <w:sz w:val="24"/>
          <w:szCs w:val="24"/>
        </w:rPr>
        <w:t>,</w:t>
      </w:r>
      <w:r w:rsidRPr="00D672FE">
        <w:rPr>
          <w:rFonts w:ascii="Arial" w:hAnsi="Arial" w:cs="Arial"/>
          <w:color w:val="000000"/>
          <w:sz w:val="24"/>
          <w:szCs w:val="24"/>
        </w:rPr>
        <w:t xml:space="preserve"> en total</w:t>
      </w:r>
      <w:r w:rsidR="00101418">
        <w:rPr>
          <w:rFonts w:ascii="Arial" w:hAnsi="Arial" w:cs="Arial"/>
          <w:color w:val="000000"/>
          <w:sz w:val="24"/>
          <w:szCs w:val="24"/>
        </w:rPr>
        <w:t>,</w:t>
      </w:r>
      <w:r w:rsidRPr="00D672FE">
        <w:rPr>
          <w:rFonts w:ascii="Arial" w:hAnsi="Arial" w:cs="Arial"/>
          <w:color w:val="000000"/>
          <w:sz w:val="24"/>
          <w:szCs w:val="24"/>
        </w:rPr>
        <w:t xml:space="preserve"> 2</w:t>
      </w:r>
      <w:r>
        <w:rPr>
          <w:rFonts w:ascii="Arial" w:hAnsi="Arial" w:cs="Arial"/>
          <w:color w:val="000000"/>
          <w:sz w:val="24"/>
          <w:szCs w:val="24"/>
        </w:rPr>
        <w:t>75</w:t>
      </w:r>
      <w:r w:rsidR="008B3050">
        <w:rPr>
          <w:rFonts w:ascii="Arial" w:hAnsi="Arial" w:cs="Arial"/>
          <w:color w:val="000000"/>
          <w:sz w:val="24"/>
          <w:szCs w:val="24"/>
        </w:rPr>
        <w:t>;</w:t>
      </w:r>
      <w:r w:rsidRPr="00D672FE">
        <w:rPr>
          <w:rFonts w:ascii="Arial" w:hAnsi="Arial" w:cs="Arial"/>
          <w:color w:val="000000"/>
          <w:sz w:val="24"/>
          <w:szCs w:val="24"/>
        </w:rPr>
        <w:t xml:space="preserve"> </w:t>
      </w:r>
      <w:r w:rsidR="000574E8">
        <w:rPr>
          <w:rFonts w:ascii="Arial" w:hAnsi="Arial" w:cs="Arial"/>
          <w:color w:val="000000"/>
          <w:sz w:val="24"/>
          <w:szCs w:val="24"/>
        </w:rPr>
        <w:t>seis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8B3050">
        <w:rPr>
          <w:rFonts w:ascii="Arial" w:hAnsi="Arial" w:cs="Arial"/>
          <w:color w:val="000000"/>
          <w:sz w:val="24"/>
          <w:szCs w:val="24"/>
        </w:rPr>
        <w:t>en el</w:t>
      </w:r>
      <w:r w:rsidR="00B8092D">
        <w:rPr>
          <w:rFonts w:ascii="Arial" w:hAnsi="Arial" w:cs="Arial"/>
          <w:color w:val="000000"/>
          <w:sz w:val="24"/>
          <w:szCs w:val="24"/>
        </w:rPr>
        <w:t xml:space="preserve"> ámbito</w:t>
      </w:r>
      <w:r w:rsidR="008B3050">
        <w:rPr>
          <w:rFonts w:ascii="Arial" w:hAnsi="Arial" w:cs="Arial"/>
          <w:color w:val="000000"/>
          <w:sz w:val="24"/>
          <w:szCs w:val="24"/>
        </w:rPr>
        <w:t xml:space="preserve"> federal </w:t>
      </w:r>
      <w:r w:rsidRPr="00D672FE">
        <w:rPr>
          <w:rFonts w:ascii="Arial" w:hAnsi="Arial" w:cs="Arial"/>
          <w:color w:val="000000"/>
          <w:sz w:val="24"/>
          <w:szCs w:val="24"/>
        </w:rPr>
        <w:t>y 2</w:t>
      </w:r>
      <w:r>
        <w:rPr>
          <w:rFonts w:ascii="Arial" w:hAnsi="Arial" w:cs="Arial"/>
          <w:color w:val="000000"/>
          <w:sz w:val="24"/>
          <w:szCs w:val="24"/>
        </w:rPr>
        <w:t>69</w:t>
      </w:r>
      <w:r w:rsidR="00372FC3">
        <w:rPr>
          <w:rFonts w:ascii="Arial" w:hAnsi="Arial" w:cs="Arial"/>
          <w:color w:val="000000"/>
          <w:sz w:val="24"/>
          <w:szCs w:val="24"/>
        </w:rPr>
        <w:t xml:space="preserve"> en los </w:t>
      </w:r>
      <w:r w:rsidR="00B8092D">
        <w:rPr>
          <w:rFonts w:ascii="Arial" w:hAnsi="Arial" w:cs="Arial"/>
          <w:color w:val="000000"/>
          <w:sz w:val="24"/>
          <w:szCs w:val="24"/>
        </w:rPr>
        <w:t xml:space="preserve">organismos </w:t>
      </w:r>
      <w:r w:rsidR="00372FC3">
        <w:rPr>
          <w:rFonts w:ascii="Arial" w:hAnsi="Arial" w:cs="Arial"/>
          <w:color w:val="000000"/>
          <w:sz w:val="24"/>
          <w:szCs w:val="24"/>
        </w:rPr>
        <w:t>estatales</w:t>
      </w:r>
      <w:r w:rsidRPr="00D672FE">
        <w:rPr>
          <w:rFonts w:ascii="Arial" w:hAnsi="Arial" w:cs="Arial"/>
          <w:color w:val="000000"/>
          <w:sz w:val="24"/>
          <w:szCs w:val="24"/>
        </w:rPr>
        <w:t>.</w:t>
      </w:r>
      <w:r w:rsidR="00101418">
        <w:rPr>
          <w:rStyle w:val="Refdenotaalpie"/>
          <w:rFonts w:ascii="Arial" w:hAnsi="Arial" w:cs="Arial"/>
          <w:color w:val="000000"/>
          <w:sz w:val="24"/>
          <w:szCs w:val="24"/>
        </w:rPr>
        <w:footnoteReference w:id="9"/>
      </w:r>
      <w:r w:rsidR="00101418">
        <w:rPr>
          <w:rFonts w:ascii="Arial" w:hAnsi="Arial" w:cs="Arial"/>
          <w:color w:val="000000"/>
          <w:sz w:val="24"/>
          <w:szCs w:val="24"/>
        </w:rPr>
        <w:t xml:space="preserve"> </w:t>
      </w:r>
      <w:r w:rsidRPr="00D672FE">
        <w:rPr>
          <w:rFonts w:ascii="Arial" w:hAnsi="Arial" w:cs="Arial"/>
          <w:color w:val="000000"/>
          <w:sz w:val="24"/>
          <w:szCs w:val="24"/>
        </w:rPr>
        <w:t xml:space="preserve">Del total nacional, </w:t>
      </w:r>
      <w:r>
        <w:rPr>
          <w:rFonts w:ascii="Arial" w:hAnsi="Arial" w:cs="Arial"/>
          <w:color w:val="000000"/>
          <w:sz w:val="24"/>
          <w:szCs w:val="24"/>
        </w:rPr>
        <w:t>39.6 %</w:t>
      </w:r>
      <w:r w:rsidRPr="00D672FE">
        <w:rPr>
          <w:rFonts w:ascii="Arial" w:hAnsi="Arial" w:cs="Arial"/>
          <w:color w:val="000000"/>
          <w:sz w:val="24"/>
          <w:szCs w:val="24"/>
        </w:rPr>
        <w:t xml:space="preserve"> fue </w:t>
      </w:r>
      <w:r w:rsidRPr="008D2C46">
        <w:rPr>
          <w:rFonts w:ascii="Arial" w:hAnsi="Arial" w:cs="Arial"/>
          <w:i/>
          <w:color w:val="000000"/>
          <w:sz w:val="24"/>
          <w:szCs w:val="24"/>
        </w:rPr>
        <w:t>visitaduría general o subprocuraduría</w:t>
      </w:r>
      <w:bookmarkEnd w:id="4"/>
      <w:r w:rsidRPr="009F2164">
        <w:rPr>
          <w:rFonts w:ascii="Arial" w:hAnsi="Arial" w:cs="Arial"/>
          <w:color w:val="000000"/>
          <w:sz w:val="24"/>
          <w:szCs w:val="24"/>
        </w:rPr>
        <w:t xml:space="preserve">. </w:t>
      </w:r>
      <w:r w:rsidR="00101418">
        <w:rPr>
          <w:rFonts w:ascii="Arial" w:hAnsi="Arial" w:cs="Arial"/>
          <w:color w:val="000000"/>
          <w:sz w:val="24"/>
          <w:szCs w:val="24"/>
        </w:rPr>
        <w:t xml:space="preserve">El estado de </w:t>
      </w:r>
      <w:r w:rsidRPr="009F2164">
        <w:rPr>
          <w:rFonts w:ascii="Arial" w:hAnsi="Arial" w:cs="Arial"/>
          <w:color w:val="000000"/>
          <w:sz w:val="24"/>
          <w:szCs w:val="24"/>
        </w:rPr>
        <w:t>México</w:t>
      </w:r>
      <w:r>
        <w:rPr>
          <w:rFonts w:ascii="Arial" w:hAnsi="Arial" w:cs="Arial"/>
          <w:color w:val="000000"/>
          <w:sz w:val="24"/>
          <w:szCs w:val="24"/>
        </w:rPr>
        <w:t xml:space="preserve"> y Oaxaca</w:t>
      </w:r>
      <w:r w:rsidRPr="00D672FE">
        <w:rPr>
          <w:rFonts w:ascii="Arial" w:hAnsi="Arial" w:cs="Arial"/>
          <w:color w:val="000000"/>
          <w:sz w:val="24"/>
          <w:szCs w:val="24"/>
        </w:rPr>
        <w:t xml:space="preserve"> concentraron la mayor cantidad, con </w:t>
      </w:r>
      <w:r>
        <w:rPr>
          <w:rFonts w:ascii="Arial" w:hAnsi="Arial" w:cs="Arial"/>
          <w:color w:val="000000"/>
          <w:sz w:val="24"/>
          <w:szCs w:val="24"/>
        </w:rPr>
        <w:t>28</w:t>
      </w:r>
      <w:r w:rsidRPr="00D672FE">
        <w:rPr>
          <w:rFonts w:ascii="Arial" w:hAnsi="Arial" w:cs="Arial"/>
          <w:color w:val="000000"/>
          <w:sz w:val="24"/>
          <w:szCs w:val="24"/>
        </w:rPr>
        <w:t xml:space="preserve"> visitadurías</w:t>
      </w:r>
      <w:r>
        <w:rPr>
          <w:rFonts w:ascii="Arial" w:hAnsi="Arial" w:cs="Arial"/>
          <w:color w:val="000000"/>
          <w:sz w:val="24"/>
          <w:szCs w:val="24"/>
        </w:rPr>
        <w:t xml:space="preserve"> cada uno. </w:t>
      </w:r>
    </w:p>
    <w:p w14:paraId="1AB9B9D9" w14:textId="77777777" w:rsidR="000D4D3E" w:rsidRDefault="000D4D3E" w:rsidP="00420719">
      <w:pPr>
        <w:spacing w:after="0"/>
        <w:ind w:right="21"/>
        <w:rPr>
          <w:rFonts w:ascii="Arial" w:hAnsi="Arial" w:cs="Arial"/>
          <w:b/>
          <w:bCs/>
          <w:i/>
          <w:iCs/>
          <w:color w:val="87AD8A"/>
          <w:sz w:val="18"/>
          <w:szCs w:val="24"/>
        </w:rPr>
      </w:pPr>
    </w:p>
    <w:p w14:paraId="0AAB7687" w14:textId="77777777" w:rsidR="00984688" w:rsidRDefault="00984688" w:rsidP="007E351C">
      <w:pPr>
        <w:spacing w:after="0"/>
        <w:ind w:right="21"/>
        <w:jc w:val="center"/>
        <w:rPr>
          <w:rFonts w:ascii="Arial" w:hAnsi="Arial" w:cs="Arial"/>
          <w:sz w:val="20"/>
          <w:szCs w:val="20"/>
        </w:rPr>
      </w:pPr>
    </w:p>
    <w:p w14:paraId="0BCBDE50" w14:textId="2CE5E5BE" w:rsidR="000D4D3E" w:rsidRPr="00896049" w:rsidRDefault="00175DAB" w:rsidP="007E351C">
      <w:pPr>
        <w:spacing w:after="0"/>
        <w:ind w:right="21"/>
        <w:jc w:val="center"/>
        <w:rPr>
          <w:rFonts w:ascii="Arial" w:hAnsi="Arial" w:cs="Arial"/>
          <w:sz w:val="20"/>
          <w:szCs w:val="20"/>
        </w:rPr>
      </w:pPr>
      <w:r w:rsidRPr="00896049">
        <w:rPr>
          <w:rFonts w:ascii="Arial" w:hAnsi="Arial" w:cs="Arial"/>
          <w:sz w:val="20"/>
          <w:szCs w:val="20"/>
        </w:rPr>
        <w:t>Gráfica 10</w:t>
      </w:r>
    </w:p>
    <w:p w14:paraId="163B7871" w14:textId="3893AA1C" w:rsidR="00175DAB" w:rsidRPr="00420719" w:rsidRDefault="00175DAB" w:rsidP="00420719">
      <w:pPr>
        <w:spacing w:after="0"/>
        <w:ind w:right="21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 w:rsidRPr="000D4D3E">
        <w:rPr>
          <w:rFonts w:ascii="Arial" w:hAnsi="Arial" w:cs="Arial"/>
          <w:b/>
          <w:bCs/>
          <w:iCs/>
          <w:smallCaps/>
          <w:color w:val="000000" w:themeColor="text1"/>
        </w:rPr>
        <w:t xml:space="preserve">Visitadurías de la CNDH </w:t>
      </w:r>
      <w:r w:rsidR="000C6AC2">
        <w:rPr>
          <w:rFonts w:ascii="Arial" w:hAnsi="Arial" w:cs="Arial"/>
          <w:b/>
          <w:bCs/>
          <w:iCs/>
          <w:smallCaps/>
          <w:color w:val="000000" w:themeColor="text1"/>
        </w:rPr>
        <w:t>y los OPDH</w:t>
      </w:r>
      <w:r w:rsidRPr="000D4D3E">
        <w:rPr>
          <w:rFonts w:ascii="Arial" w:hAnsi="Arial" w:cs="Arial"/>
          <w:b/>
          <w:bCs/>
          <w:iCs/>
          <w:smallCaps/>
          <w:color w:val="000000" w:themeColor="text1"/>
        </w:rPr>
        <w:t xml:space="preserve">, por tipo, </w:t>
      </w:r>
      <w:r w:rsidR="00902F49" w:rsidRPr="000D4D3E">
        <w:rPr>
          <w:rFonts w:ascii="Arial" w:hAnsi="Arial" w:cs="Arial"/>
          <w:b/>
          <w:bCs/>
          <w:iCs/>
          <w:smallCaps/>
          <w:color w:val="000000" w:themeColor="text1"/>
        </w:rPr>
        <w:t>2021</w:t>
      </w:r>
    </w:p>
    <w:p w14:paraId="02883343" w14:textId="77777777" w:rsidR="00175DAB" w:rsidRDefault="00175DAB" w:rsidP="007E351C">
      <w:pPr>
        <w:spacing w:after="0"/>
        <w:ind w:right="21"/>
        <w:jc w:val="center"/>
        <w:rPr>
          <w:rFonts w:ascii="Arial" w:hAnsi="Arial" w:cs="Arial"/>
          <w:color w:val="000000"/>
          <w:sz w:val="24"/>
          <w:szCs w:val="24"/>
        </w:rPr>
      </w:pPr>
    </w:p>
    <w:p w14:paraId="1EEEAA3D" w14:textId="73476876" w:rsidR="00175DAB" w:rsidRDefault="00C313C6" w:rsidP="007E351C">
      <w:pPr>
        <w:autoSpaceDE w:val="0"/>
        <w:autoSpaceDN w:val="0"/>
        <w:adjustRightInd w:val="0"/>
        <w:spacing w:after="0" w:line="240" w:lineRule="auto"/>
        <w:ind w:right="21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57F598D" wp14:editId="40B0E271">
            <wp:extent cx="6087600" cy="1425600"/>
            <wp:effectExtent l="0" t="0" r="8890" b="3175"/>
            <wp:docPr id="7" name="Gráfico 7">
              <a:extLst xmlns:a="http://schemas.openxmlformats.org/drawingml/2006/main">
                <a:ext uri="{FF2B5EF4-FFF2-40B4-BE49-F238E27FC236}">
                  <a16:creationId xmlns:a16="http://schemas.microsoft.com/office/drawing/2014/main" id="{2789C65D-B068-1B7A-C877-743AC970717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5825DE3" w14:textId="741478E5" w:rsidR="00420719" w:rsidRDefault="00420719" w:rsidP="00B36A27">
      <w:pPr>
        <w:autoSpaceDE w:val="0"/>
        <w:autoSpaceDN w:val="0"/>
        <w:adjustRightInd w:val="0"/>
        <w:spacing w:after="0" w:line="240" w:lineRule="auto"/>
        <w:ind w:right="21"/>
        <w:rPr>
          <w:rFonts w:ascii="Arial" w:hAnsi="Arial" w:cs="Arial"/>
          <w:color w:val="000000"/>
          <w:sz w:val="24"/>
          <w:szCs w:val="24"/>
        </w:rPr>
      </w:pPr>
    </w:p>
    <w:p w14:paraId="506ED05E" w14:textId="77777777" w:rsidR="00B36A27" w:rsidRDefault="00B36A27" w:rsidP="00B36A27">
      <w:pPr>
        <w:autoSpaceDE w:val="0"/>
        <w:autoSpaceDN w:val="0"/>
        <w:adjustRightInd w:val="0"/>
        <w:spacing w:after="0" w:line="240" w:lineRule="auto"/>
        <w:ind w:right="21"/>
        <w:rPr>
          <w:rFonts w:ascii="Arial" w:hAnsi="Arial" w:cs="Arial"/>
          <w:color w:val="000000"/>
          <w:sz w:val="24"/>
          <w:szCs w:val="24"/>
        </w:rPr>
      </w:pPr>
    </w:p>
    <w:p w14:paraId="3FC99BAE" w14:textId="290EF6B5" w:rsidR="00B22DE7" w:rsidRPr="00896049" w:rsidRDefault="00175DAB" w:rsidP="007E351C">
      <w:pPr>
        <w:autoSpaceDE w:val="0"/>
        <w:autoSpaceDN w:val="0"/>
        <w:adjustRightInd w:val="0"/>
        <w:spacing w:after="0" w:line="240" w:lineRule="auto"/>
        <w:ind w:right="21"/>
        <w:jc w:val="center"/>
        <w:rPr>
          <w:rFonts w:ascii="Arial" w:hAnsi="Arial" w:cs="Arial"/>
          <w:sz w:val="20"/>
          <w:szCs w:val="20"/>
        </w:rPr>
      </w:pPr>
      <w:r w:rsidRPr="00896049">
        <w:rPr>
          <w:rFonts w:ascii="Arial" w:hAnsi="Arial" w:cs="Arial"/>
          <w:sz w:val="20"/>
          <w:szCs w:val="20"/>
        </w:rPr>
        <w:t>Mapa 2</w:t>
      </w:r>
    </w:p>
    <w:p w14:paraId="4388C9B4" w14:textId="6C8C1726" w:rsidR="00175DAB" w:rsidRDefault="0004441D" w:rsidP="007E351C">
      <w:pPr>
        <w:autoSpaceDE w:val="0"/>
        <w:autoSpaceDN w:val="0"/>
        <w:adjustRightInd w:val="0"/>
        <w:spacing w:after="0" w:line="240" w:lineRule="auto"/>
        <w:ind w:right="21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>
        <w:rPr>
          <w:rFonts w:ascii="Arial" w:hAnsi="Arial" w:cs="Arial"/>
          <w:b/>
          <w:bCs/>
          <w:iCs/>
          <w:smallCaps/>
          <w:color w:val="000000" w:themeColor="text1"/>
        </w:rPr>
        <w:t>V</w:t>
      </w:r>
      <w:r w:rsidR="00175DAB" w:rsidRPr="00B22DE7">
        <w:rPr>
          <w:rFonts w:ascii="Arial" w:hAnsi="Arial" w:cs="Arial"/>
          <w:b/>
          <w:bCs/>
          <w:iCs/>
          <w:smallCaps/>
          <w:color w:val="000000" w:themeColor="text1"/>
        </w:rPr>
        <w:t xml:space="preserve">isitadurías de la CNDH </w:t>
      </w:r>
      <w:r w:rsidR="000C6AC2">
        <w:rPr>
          <w:rFonts w:ascii="Arial" w:hAnsi="Arial" w:cs="Arial"/>
          <w:b/>
          <w:bCs/>
          <w:iCs/>
          <w:smallCaps/>
          <w:color w:val="000000" w:themeColor="text1"/>
        </w:rPr>
        <w:t>y los OPDH</w:t>
      </w:r>
      <w:r w:rsidR="00175DAB" w:rsidRPr="00B22DE7">
        <w:rPr>
          <w:rFonts w:ascii="Arial" w:hAnsi="Arial" w:cs="Arial"/>
          <w:b/>
          <w:bCs/>
          <w:iCs/>
          <w:smallCaps/>
          <w:color w:val="000000" w:themeColor="text1"/>
        </w:rPr>
        <w:t xml:space="preserve"> por entidad federativa, </w:t>
      </w:r>
      <w:r w:rsidR="00902F49" w:rsidRPr="00B22DE7">
        <w:rPr>
          <w:rFonts w:ascii="Arial" w:hAnsi="Arial" w:cs="Arial"/>
          <w:b/>
          <w:bCs/>
          <w:iCs/>
          <w:smallCaps/>
          <w:color w:val="000000" w:themeColor="text1"/>
        </w:rPr>
        <w:t>2021</w:t>
      </w:r>
    </w:p>
    <w:p w14:paraId="025B94C5" w14:textId="3B20C8E6" w:rsidR="00B36A27" w:rsidRDefault="00B36A27" w:rsidP="007E351C">
      <w:pPr>
        <w:autoSpaceDE w:val="0"/>
        <w:autoSpaceDN w:val="0"/>
        <w:adjustRightInd w:val="0"/>
        <w:spacing w:after="0" w:line="240" w:lineRule="auto"/>
        <w:ind w:right="21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</w:p>
    <w:p w14:paraId="73C7E8E8" w14:textId="67D1D64D" w:rsidR="00B36A27" w:rsidRDefault="00B36A27" w:rsidP="007E351C">
      <w:pPr>
        <w:autoSpaceDE w:val="0"/>
        <w:autoSpaceDN w:val="0"/>
        <w:adjustRightInd w:val="0"/>
        <w:spacing w:after="0" w:line="240" w:lineRule="auto"/>
        <w:ind w:right="21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>
        <w:rPr>
          <w:rFonts w:ascii="Arial" w:hAnsi="Arial" w:cs="Arial"/>
          <w:b/>
          <w:bCs/>
          <w:i/>
          <w:iCs/>
          <w:noProof/>
          <w:color w:val="87AD8A"/>
          <w:sz w:val="18"/>
          <w:szCs w:val="24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215A1F87" wp14:editId="09ED6A52">
                <wp:simplePos x="0" y="0"/>
                <wp:positionH relativeFrom="column">
                  <wp:posOffset>3998138</wp:posOffset>
                </wp:positionH>
                <wp:positionV relativeFrom="paragraph">
                  <wp:posOffset>1366748</wp:posOffset>
                </wp:positionV>
                <wp:extent cx="766369" cy="241402"/>
                <wp:effectExtent l="0" t="0" r="0" b="6350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369" cy="2414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2D871F" w14:textId="77777777" w:rsidR="00273B99" w:rsidRPr="00195DD7" w:rsidRDefault="00273B99" w:rsidP="00B36A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195DD7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CNDH: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A1F87" id="Cuadro de texto 58" o:spid="_x0000_s1049" type="#_x0000_t202" style="position:absolute;left:0;text-align:left;margin-left:314.8pt;margin-top:107.6pt;width:60.35pt;height:19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" fillcolor="white [3201]" stroked="f" strokeweight=".5pt">
                <v:textbox>
                  <w:txbxContent>
                    <w:p w14:paraId="122D871F" w14:textId="77777777" w:rsidR="00273B99" w:rsidRPr="00195DD7" w:rsidRDefault="00273B99" w:rsidP="00B36A2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195DD7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CNDH: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i/>
          <w:iCs/>
          <w:noProof/>
          <w:color w:val="87AD8A"/>
          <w:sz w:val="18"/>
          <w:szCs w:val="24"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12E32244" wp14:editId="65B77786">
                <wp:simplePos x="0" y="0"/>
                <wp:positionH relativeFrom="page">
                  <wp:posOffset>4299280</wp:posOffset>
                </wp:positionH>
                <wp:positionV relativeFrom="paragraph">
                  <wp:posOffset>202768</wp:posOffset>
                </wp:positionV>
                <wp:extent cx="2214975" cy="802310"/>
                <wp:effectExtent l="0" t="0" r="0" b="0"/>
                <wp:wrapNone/>
                <wp:docPr id="68" name="Grupo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4975" cy="802310"/>
                          <a:chOff x="-71857" y="7315"/>
                          <a:chExt cx="2214975" cy="802310"/>
                        </a:xfrm>
                      </wpg:grpSpPr>
                      <wpg:grpSp>
                        <wpg:cNvPr id="49" name="Grupo 6"/>
                        <wpg:cNvGrpSpPr/>
                        <wpg:grpSpPr>
                          <a:xfrm>
                            <a:off x="0" y="190500"/>
                            <a:ext cx="2143118" cy="619125"/>
                            <a:chOff x="50963" y="0"/>
                            <a:chExt cx="1433340" cy="749767"/>
                          </a:xfrm>
                        </wpg:grpSpPr>
                        <wps:wsp>
                          <wps:cNvPr id="50" name="Rectángulo: esquinas redondeadas 50"/>
                          <wps:cNvSpPr/>
                          <wps:spPr>
                            <a:xfrm>
                              <a:off x="50963" y="206791"/>
                              <a:ext cx="99852" cy="131567"/>
                            </a:xfrm>
                            <a:prstGeom prst="roundRect">
                              <a:avLst/>
                            </a:prstGeom>
                            <a:solidFill>
                              <a:srgbClr val="EAC479"/>
                            </a:solidFill>
                            <a:ln w="25400" cap="flat">
                              <a:noFill/>
                              <a:prstDash val="solid"/>
                              <a:round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rot="0" spcFirstLastPara="1" vert="horz" wrap="square" lIns="0" tIns="0" rIns="0" bIns="0" numCol="1" spcCol="38100" rtlCol="0" anchor="ctr">
                            <a:noAutofit/>
                          </wps:bodyPr>
                        </wps:wsp>
                        <wps:wsp>
                          <wps:cNvPr id="51" name="Rectángulo: esquinas redondeadas 51"/>
                          <wps:cNvSpPr/>
                          <wps:spPr>
                            <a:xfrm>
                              <a:off x="50964" y="61519"/>
                              <a:ext cx="99852" cy="124136"/>
                            </a:xfrm>
                            <a:prstGeom prst="roundRect">
                              <a:avLst/>
                            </a:prstGeom>
                            <a:solidFill>
                              <a:srgbClr val="C29B61"/>
                            </a:solidFill>
                            <a:ln w="25400" cap="flat">
                              <a:noFill/>
                              <a:prstDash val="solid"/>
                              <a:round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rot="0" spcFirstLastPara="1" vert="horz" wrap="square" lIns="0" tIns="0" rIns="0" bIns="0" numCol="1" spcCol="38100" rtlCol="0" anchor="ctr">
                            <a:noAutofit/>
                          </wps:bodyPr>
                        </wps:wsp>
                        <wps:wsp>
                          <wps:cNvPr id="52" name="Rectángulo: esquinas redondeadas 52"/>
                          <wps:cNvSpPr/>
                          <wps:spPr>
                            <a:xfrm>
                              <a:off x="56012" y="369456"/>
                              <a:ext cx="95600" cy="130390"/>
                            </a:xfrm>
                            <a:prstGeom prst="roundRect">
                              <a:avLst/>
                            </a:prstGeom>
                            <a:solidFill>
                              <a:srgbClr val="5B90A7"/>
                            </a:solidFill>
                            <a:ln w="25400" cap="flat">
                              <a:noFill/>
                              <a:prstDash val="solid"/>
                              <a:round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rot="0" spcFirstLastPara="1" vert="horz" wrap="square" lIns="0" tIns="0" rIns="0" bIns="0" numCol="1" spcCol="38100" rtlCol="0" anchor="ctr">
                            <a:noAutofit/>
                          </wps:bodyPr>
                        </wps:wsp>
                        <wps:wsp>
                          <wps:cNvPr id="53" name="Rectángulo: esquinas redondeadas 53"/>
                          <wps:cNvSpPr/>
                          <wps:spPr>
                            <a:xfrm>
                              <a:off x="56006" y="533279"/>
                              <a:ext cx="96380" cy="120365"/>
                            </a:xfrm>
                            <a:prstGeom prst="roundRect">
                              <a:avLst/>
                            </a:prstGeom>
                            <a:solidFill>
                              <a:srgbClr val="285172"/>
                            </a:solidFill>
                            <a:ln w="25400" cap="flat">
                              <a:noFill/>
                              <a:prstDash val="solid"/>
                              <a:round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rot="0" spcFirstLastPara="1" vert="horz" wrap="square" lIns="0" tIns="0" rIns="0" bIns="0" numCol="1" spcCol="38100" rtlCol="0" anchor="ctr">
                            <a:noAutofit/>
                          </wps:bodyPr>
                        </wps:wsp>
                        <wps:wsp>
                          <wps:cNvPr id="54" name="Rectángulo 54"/>
                          <wps:cNvSpPr/>
                          <wps:spPr>
                            <a:xfrm>
                              <a:off x="121823" y="472608"/>
                              <a:ext cx="1292409" cy="27715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743694" w14:textId="573230F8" w:rsidR="00273B99" w:rsidRPr="00195DD7" w:rsidRDefault="00273B99" w:rsidP="00A22C34">
                                <w:pPr>
                                  <w:overflowPunct w:val="0"/>
                                  <w:rPr>
                                    <w:rFonts w:ascii="Arial" w:eastAsia="HELVETICA NEUE MEDIUM" w:hAnsi="Arial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195DD7">
                                  <w:rPr>
                                    <w:rFonts w:ascii="Arial" w:eastAsia="HELVETICA NEUE MEDIUM" w:hAnsi="Arial"/>
                                    <w:color w:val="000000"/>
                                    <w:sz w:val="18"/>
                                    <w:szCs w:val="18"/>
                                  </w:rPr>
                                  <w:t>De 1 a 5 (15 entidades)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5" name="Rectángulo 55"/>
                          <wps:cNvSpPr/>
                          <wps:spPr>
                            <a:xfrm>
                              <a:off x="110279" y="318704"/>
                              <a:ext cx="1374024" cy="28110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5E9199" w14:textId="1B9D46D4" w:rsidR="00273B99" w:rsidRPr="00195DD7" w:rsidRDefault="00273B99" w:rsidP="00A22C34">
                                <w:pPr>
                                  <w:overflowPunct w:val="0"/>
                                  <w:rPr>
                                    <w:rFonts w:ascii="Arial" w:eastAsia="HELVETICA NEUE MEDIUM" w:hAnsi="Arial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195DD7">
                                  <w:rPr>
                                    <w:rFonts w:ascii="Arial" w:eastAsia="HELVETICA NEUE MEDIUM" w:hAnsi="Arial"/>
                                    <w:color w:val="000000"/>
                                    <w:sz w:val="18"/>
                                    <w:szCs w:val="18"/>
                                  </w:rPr>
                                  <w:t>De 6 a 10 (9 entidades)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6" name="Rectángulo 56"/>
                          <wps:cNvSpPr/>
                          <wps:spPr>
                            <a:xfrm>
                              <a:off x="110286" y="159410"/>
                              <a:ext cx="1252984" cy="24431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9C91C4" w14:textId="4AC26659" w:rsidR="00273B99" w:rsidRPr="00195DD7" w:rsidRDefault="00273B99" w:rsidP="00A22C34">
                                <w:pPr>
                                  <w:overflowPunct w:val="0"/>
                                  <w:rPr>
                                    <w:rFonts w:ascii="Arial" w:eastAsia="HELVETICA NEUE MEDIUM" w:hAnsi="Arial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195DD7">
                                  <w:rPr>
                                    <w:rFonts w:ascii="Arial" w:eastAsia="HELVETICA NEUE MEDIUM" w:hAnsi="Arial"/>
                                    <w:color w:val="000000"/>
                                    <w:sz w:val="18"/>
                                    <w:szCs w:val="18"/>
                                  </w:rPr>
                                  <w:t>De 11 a 15 (3 entidades)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7" name="Rectángulo 57"/>
                          <wps:cNvSpPr/>
                          <wps:spPr>
                            <a:xfrm>
                              <a:off x="116914" y="0"/>
                              <a:ext cx="1278207" cy="26530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5A3FB9" w14:textId="1DB58168" w:rsidR="00273B99" w:rsidRPr="00195DD7" w:rsidRDefault="00273B99" w:rsidP="00A22C34">
                                <w:pPr>
                                  <w:overflowPunct w:val="0"/>
                                  <w:rPr>
                                    <w:rFonts w:ascii="Arial" w:eastAsia="HELVETICA NEUE MEDIUM" w:hAnsi="Arial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195DD7">
                                  <w:rPr>
                                    <w:rFonts w:ascii="Arial" w:eastAsia="HELVETICA NEUE MEDIUM" w:hAnsi="Arial"/>
                                    <w:color w:val="000000"/>
                                    <w:sz w:val="18"/>
                                    <w:szCs w:val="18"/>
                                  </w:rPr>
                                  <w:t>Más de 15 (5 entidades)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s:wsp>
                        <wps:cNvPr id="67" name="Rectángulo 67"/>
                        <wps:cNvSpPr/>
                        <wps:spPr>
                          <a:xfrm>
                            <a:off x="-71857" y="7315"/>
                            <a:ext cx="1370737" cy="26811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2414E2" w14:textId="272E2CD3" w:rsidR="00273B99" w:rsidRPr="00195DD7" w:rsidRDefault="00273B99" w:rsidP="006921D0">
                              <w:pPr>
                                <w:overflowPunct w:val="0"/>
                                <w:spacing w:line="256" w:lineRule="auto"/>
                                <w:jc w:val="center"/>
                                <w:rPr>
                                  <w:rFonts w:ascii="Arial" w:eastAsia="HELVETICA NEUE MEDIUM" w:hAnsi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195DD7">
                                <w:rPr>
                                  <w:rFonts w:ascii="Arial" w:eastAsia="HELVETICA NEUE MEDIUM" w:hAnsi="Arial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Visitadurías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E32244" id="Grupo 68" o:spid="_x0000_s1050" style="position:absolute;left:0;text-align:left;margin-left:338.55pt;margin-top:15.95pt;width:174.4pt;height:63.15pt;z-index:251658243;mso-position-horizontal-relative:page;mso-width-relative:margin;mso-height-relative:margin" coordorigin="-718,73" coordsize="22149,8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">
                <v:group id="Grupo 6" o:spid="_x0000_s1051" style="position:absolute;top:1905;width:21431;height:6191" coordorigin="509" coordsize="14333,7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roundrect id="Rectángulo: esquinas redondeadas 50" o:spid="_x0000_s1052" style="position:absolute;left:509;top:2067;width:999;height:13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" fillcolor="#eac479" stroked="f" strokeweight="2pt">
                    <v:textbox inset="0,0,0,0"/>
                  </v:roundrect>
                  <v:roundrect id="Rectángulo: esquinas redondeadas 51" o:spid="_x0000_s1053" style="position:absolute;left:509;top:615;width:999;height:12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" fillcolor="#c29b61" stroked="f" strokeweight="2pt">
                    <v:textbox inset="0,0,0,0"/>
                  </v:roundrect>
                  <v:roundrect id="Rectángulo: esquinas redondeadas 52" o:spid="_x0000_s1054" style="position:absolute;left:560;top:3694;width:956;height:13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" fillcolor="#5b90a7" stroked="f" strokeweight="2pt">
                    <v:textbox inset="0,0,0,0"/>
                  </v:roundrect>
                  <v:roundrect id="Rectángulo: esquinas redondeadas 53" o:spid="_x0000_s1055" style="position:absolute;left:560;top:5332;width:963;height:12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" fillcolor="#285172" stroked="f" strokeweight="2pt">
                    <v:textbox inset="0,0,0,0"/>
                  </v:roundrect>
                  <v:rect id="Rectángulo 54" o:spid="_x0000_s1056" style="position:absolute;left:1218;top:4726;width:12924;height:2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" filled="f" stroked="f">
                    <v:textbox>
                      <w:txbxContent>
                        <w:p w14:paraId="10743694" w14:textId="573230F8" w:rsidR="00273B99" w:rsidRPr="00195DD7" w:rsidRDefault="00273B99" w:rsidP="00A22C34">
                          <w:pPr>
                            <w:overflowPunct w:val="0"/>
                            <w:rPr>
                              <w:rFonts w:ascii="Arial" w:eastAsia="HELVETICA NEUE MEDIUM" w:hAnsi="Arial"/>
                              <w:color w:val="000000"/>
                              <w:sz w:val="18"/>
                              <w:szCs w:val="18"/>
                            </w:rPr>
                          </w:pPr>
                          <w:r w:rsidRPr="00195DD7">
                            <w:rPr>
                              <w:rFonts w:ascii="Arial" w:eastAsia="HELVETICA NEUE MEDIUM" w:hAnsi="Arial"/>
                              <w:color w:val="000000"/>
                              <w:sz w:val="18"/>
                              <w:szCs w:val="18"/>
                            </w:rPr>
                            <w:t>De 1 a 5 (15 entidades)</w:t>
                          </w:r>
                        </w:p>
                      </w:txbxContent>
                    </v:textbox>
                  </v:rect>
                  <v:rect id="Rectángulo 55" o:spid="_x0000_s1057" style="position:absolute;left:1102;top:3187;width:13741;height:2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" filled="f" stroked="f">
                    <v:textbox>
                      <w:txbxContent>
                        <w:p w14:paraId="555E9199" w14:textId="1B9D46D4" w:rsidR="00273B99" w:rsidRPr="00195DD7" w:rsidRDefault="00273B99" w:rsidP="00A22C34">
                          <w:pPr>
                            <w:overflowPunct w:val="0"/>
                            <w:rPr>
                              <w:rFonts w:ascii="Arial" w:eastAsia="HELVETICA NEUE MEDIUM" w:hAnsi="Arial"/>
                              <w:color w:val="000000"/>
                              <w:sz w:val="18"/>
                              <w:szCs w:val="18"/>
                            </w:rPr>
                          </w:pPr>
                          <w:r w:rsidRPr="00195DD7">
                            <w:rPr>
                              <w:rFonts w:ascii="Arial" w:eastAsia="HELVETICA NEUE MEDIUM" w:hAnsi="Arial"/>
                              <w:color w:val="000000"/>
                              <w:sz w:val="18"/>
                              <w:szCs w:val="18"/>
                            </w:rPr>
                            <w:t>De 6 a 10 (9 entidades)</w:t>
                          </w:r>
                        </w:p>
                      </w:txbxContent>
                    </v:textbox>
                  </v:rect>
                  <v:rect id="Rectángulo 56" o:spid="_x0000_s1058" style="position:absolute;left:1102;top:1594;width:12530;height:2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" filled="f" stroked="f">
                    <v:textbox>
                      <w:txbxContent>
                        <w:p w14:paraId="4F9C91C4" w14:textId="4AC26659" w:rsidR="00273B99" w:rsidRPr="00195DD7" w:rsidRDefault="00273B99" w:rsidP="00A22C34">
                          <w:pPr>
                            <w:overflowPunct w:val="0"/>
                            <w:rPr>
                              <w:rFonts w:ascii="Arial" w:eastAsia="HELVETICA NEUE MEDIUM" w:hAnsi="Arial"/>
                              <w:color w:val="000000"/>
                              <w:sz w:val="18"/>
                              <w:szCs w:val="18"/>
                            </w:rPr>
                          </w:pPr>
                          <w:r w:rsidRPr="00195DD7">
                            <w:rPr>
                              <w:rFonts w:ascii="Arial" w:eastAsia="HELVETICA NEUE MEDIUM" w:hAnsi="Arial"/>
                              <w:color w:val="000000"/>
                              <w:sz w:val="18"/>
                              <w:szCs w:val="18"/>
                            </w:rPr>
                            <w:t>De 11 a 15 (3 entidades)</w:t>
                          </w:r>
                        </w:p>
                      </w:txbxContent>
                    </v:textbox>
                  </v:rect>
                  <v:rect id="Rectángulo 57" o:spid="_x0000_s1059" style="position:absolute;left:1169;width:12782;height:2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" filled="f" stroked="f">
                    <v:textbox>
                      <w:txbxContent>
                        <w:p w14:paraId="065A3FB9" w14:textId="1DB58168" w:rsidR="00273B99" w:rsidRPr="00195DD7" w:rsidRDefault="00273B99" w:rsidP="00A22C34">
                          <w:pPr>
                            <w:overflowPunct w:val="0"/>
                            <w:rPr>
                              <w:rFonts w:ascii="Arial" w:eastAsia="HELVETICA NEUE MEDIUM" w:hAnsi="Arial"/>
                              <w:color w:val="000000"/>
                              <w:sz w:val="18"/>
                              <w:szCs w:val="18"/>
                            </w:rPr>
                          </w:pPr>
                          <w:r w:rsidRPr="00195DD7">
                            <w:rPr>
                              <w:rFonts w:ascii="Arial" w:eastAsia="HELVETICA NEUE MEDIUM" w:hAnsi="Arial"/>
                              <w:color w:val="000000"/>
                              <w:sz w:val="18"/>
                              <w:szCs w:val="18"/>
                            </w:rPr>
                            <w:t>Más de 15 (5 entidades)</w:t>
                          </w:r>
                        </w:p>
                      </w:txbxContent>
                    </v:textbox>
                  </v:rect>
                </v:group>
                <v:rect id="Rectángulo 67" o:spid="_x0000_s1060" style="position:absolute;left:-718;top:73;width:13706;height:2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" filled="f" stroked="f">
                  <v:textbox>
                    <w:txbxContent>
                      <w:p w14:paraId="4A2414E2" w14:textId="272E2CD3" w:rsidR="00273B99" w:rsidRPr="00195DD7" w:rsidRDefault="00273B99" w:rsidP="006921D0">
                        <w:pPr>
                          <w:overflowPunct w:val="0"/>
                          <w:spacing w:line="256" w:lineRule="auto"/>
                          <w:jc w:val="center"/>
                          <w:rPr>
                            <w:rFonts w:ascii="Arial" w:eastAsia="HELVETICA NEUE MEDIUM" w:hAnsi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 w:rsidRPr="00195DD7">
                          <w:rPr>
                            <w:rFonts w:ascii="Arial" w:eastAsia="HELVETICA NEUE MEDIUM" w:hAnsi="Arial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Visitadurías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 wp14:anchorId="36A90C0E" wp14:editId="12372ED5">
            <wp:extent cx="4478020" cy="2933700"/>
            <wp:effectExtent l="0" t="0" r="0" b="0"/>
            <wp:docPr id="48" name="Imagen 48" descr="Dibujo de la tierra desde el espacio&#10;&#10;Descripción generada automáticamente con confianza baj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n 48" descr="Dibujo de la tierra desde el espacio&#10;&#10;Descripción generada automáticamente con confianza baja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20" cy="293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CEEE61" w14:textId="77777777" w:rsidR="00B36A27" w:rsidRPr="00B22DE7" w:rsidRDefault="00B36A27" w:rsidP="007E351C">
      <w:pPr>
        <w:autoSpaceDE w:val="0"/>
        <w:autoSpaceDN w:val="0"/>
        <w:adjustRightInd w:val="0"/>
        <w:spacing w:after="0" w:line="240" w:lineRule="auto"/>
        <w:ind w:right="21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</w:p>
    <w:p w14:paraId="71AED814" w14:textId="77777777" w:rsidR="00175DAB" w:rsidRDefault="00175DAB" w:rsidP="007E351C">
      <w:pPr>
        <w:autoSpaceDE w:val="0"/>
        <w:autoSpaceDN w:val="0"/>
        <w:adjustRightInd w:val="0"/>
        <w:spacing w:after="0" w:line="240" w:lineRule="auto"/>
        <w:ind w:right="21"/>
        <w:jc w:val="center"/>
        <w:rPr>
          <w:rFonts w:ascii="Arial" w:hAnsi="Arial" w:cs="Arial"/>
          <w:color w:val="000000"/>
          <w:sz w:val="24"/>
          <w:szCs w:val="24"/>
        </w:rPr>
      </w:pPr>
    </w:p>
    <w:p w14:paraId="126ADB66" w14:textId="592D0E33" w:rsidR="00CF7F4C" w:rsidRDefault="00CF7F4C" w:rsidP="007E351C">
      <w:pPr>
        <w:spacing w:after="0"/>
        <w:ind w:right="21"/>
        <w:jc w:val="both"/>
        <w:rPr>
          <w:rFonts w:ascii="Arial" w:hAnsi="Arial" w:cs="Arial"/>
          <w:color w:val="000000"/>
          <w:sz w:val="24"/>
          <w:szCs w:val="24"/>
        </w:rPr>
      </w:pPr>
    </w:p>
    <w:p w14:paraId="5C73791E" w14:textId="77777777" w:rsidR="00CF7F4C" w:rsidRDefault="00CF7F4C" w:rsidP="007E351C">
      <w:pPr>
        <w:spacing w:after="0"/>
        <w:ind w:right="21"/>
        <w:jc w:val="both"/>
        <w:rPr>
          <w:rFonts w:ascii="Arial" w:hAnsi="Arial" w:cs="Arial"/>
          <w:color w:val="000000"/>
          <w:sz w:val="24"/>
          <w:szCs w:val="24"/>
        </w:rPr>
      </w:pPr>
    </w:p>
    <w:p w14:paraId="1AB91691" w14:textId="77777777" w:rsidR="00B36A27" w:rsidRDefault="00B36A27" w:rsidP="00420719">
      <w:pPr>
        <w:spacing w:after="0"/>
        <w:ind w:right="21"/>
        <w:jc w:val="both"/>
        <w:rPr>
          <w:rFonts w:ascii="Arial" w:hAnsi="Arial" w:cs="Arial"/>
          <w:color w:val="000000"/>
          <w:sz w:val="24"/>
          <w:szCs w:val="24"/>
        </w:rPr>
      </w:pPr>
      <w:bookmarkStart w:id="5" w:name="_Hlk119569995"/>
    </w:p>
    <w:p w14:paraId="2A22CBC0" w14:textId="20B608D7" w:rsidR="00420719" w:rsidRDefault="00420719" w:rsidP="00420719">
      <w:pPr>
        <w:spacing w:after="0"/>
        <w:ind w:right="21"/>
        <w:jc w:val="both"/>
        <w:rPr>
          <w:rFonts w:ascii="Arial" w:hAnsi="Arial" w:cs="Arial"/>
          <w:color w:val="000000"/>
          <w:sz w:val="24"/>
          <w:szCs w:val="24"/>
        </w:rPr>
      </w:pPr>
      <w:bookmarkStart w:id="6" w:name="_Hlk121245843"/>
      <w:r>
        <w:rPr>
          <w:rFonts w:ascii="Arial" w:hAnsi="Arial" w:cs="Arial"/>
          <w:color w:val="000000"/>
          <w:sz w:val="24"/>
          <w:szCs w:val="24"/>
        </w:rPr>
        <w:lastRenderedPageBreak/>
        <w:t>A</w:t>
      </w:r>
      <w:r w:rsidR="00101418">
        <w:rPr>
          <w:rFonts w:ascii="Arial" w:hAnsi="Arial" w:cs="Arial"/>
          <w:color w:val="000000"/>
          <w:sz w:val="24"/>
          <w:szCs w:val="24"/>
        </w:rPr>
        <w:t xml:space="preserve">demás, </w:t>
      </w:r>
      <w:r w:rsidRPr="00C24243">
        <w:rPr>
          <w:rFonts w:ascii="Arial" w:hAnsi="Arial" w:cs="Arial"/>
          <w:color w:val="000000"/>
          <w:sz w:val="24"/>
          <w:szCs w:val="24"/>
        </w:rPr>
        <w:t>se repo</w:t>
      </w:r>
      <w:r>
        <w:rPr>
          <w:rFonts w:ascii="Arial" w:hAnsi="Arial" w:cs="Arial"/>
          <w:color w:val="000000"/>
          <w:sz w:val="24"/>
          <w:szCs w:val="24"/>
        </w:rPr>
        <w:t>rtaron</w:t>
      </w:r>
      <w:r w:rsidRPr="00C24243">
        <w:rPr>
          <w:rFonts w:ascii="Arial" w:hAnsi="Arial" w:cs="Arial"/>
          <w:color w:val="000000"/>
          <w:sz w:val="24"/>
          <w:szCs w:val="24"/>
        </w:rPr>
        <w:t xml:space="preserve"> 2</w:t>
      </w:r>
      <w:r>
        <w:rPr>
          <w:rFonts w:ascii="Arial" w:hAnsi="Arial" w:cs="Arial"/>
          <w:color w:val="000000"/>
          <w:sz w:val="24"/>
          <w:szCs w:val="24"/>
        </w:rPr>
        <w:t>58</w:t>
      </w:r>
      <w:r w:rsidRPr="00C24243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personas como titulares </w:t>
      </w:r>
      <w:r w:rsidRPr="00C24243">
        <w:rPr>
          <w:rFonts w:ascii="Arial" w:hAnsi="Arial" w:cs="Arial"/>
          <w:color w:val="000000"/>
          <w:sz w:val="24"/>
          <w:szCs w:val="24"/>
        </w:rPr>
        <w:t xml:space="preserve">en las visitadurías de </w:t>
      </w:r>
      <w:r>
        <w:rPr>
          <w:rFonts w:ascii="Arial" w:hAnsi="Arial" w:cs="Arial"/>
          <w:color w:val="000000"/>
          <w:sz w:val="24"/>
          <w:szCs w:val="24"/>
        </w:rPr>
        <w:t xml:space="preserve">los </w:t>
      </w:r>
      <w:r w:rsidRPr="00C24243">
        <w:rPr>
          <w:rFonts w:ascii="Arial" w:hAnsi="Arial" w:cs="Arial"/>
          <w:color w:val="000000"/>
          <w:sz w:val="24"/>
          <w:szCs w:val="24"/>
        </w:rPr>
        <w:t>OPDH</w:t>
      </w:r>
      <w:r w:rsidR="00CF7D7F">
        <w:rPr>
          <w:rFonts w:ascii="Arial" w:hAnsi="Arial" w:cs="Arial"/>
          <w:color w:val="000000"/>
          <w:sz w:val="24"/>
          <w:szCs w:val="24"/>
        </w:rPr>
        <w:t>:</w:t>
      </w:r>
      <w:r>
        <w:rPr>
          <w:rStyle w:val="Refdenotaalpie"/>
          <w:rFonts w:ascii="Arial" w:hAnsi="Arial" w:cs="Arial"/>
          <w:color w:val="000000"/>
          <w:sz w:val="24"/>
          <w:szCs w:val="24"/>
        </w:rPr>
        <w:footnoteReference w:id="10"/>
      </w:r>
      <w:r w:rsidRPr="00C24243">
        <w:rPr>
          <w:rFonts w:ascii="Arial" w:hAnsi="Arial" w:cs="Arial"/>
          <w:color w:val="000000"/>
          <w:sz w:val="24"/>
          <w:szCs w:val="24"/>
        </w:rPr>
        <w:t xml:space="preserve"> 5</w:t>
      </w:r>
      <w:r>
        <w:rPr>
          <w:rFonts w:ascii="Arial" w:hAnsi="Arial" w:cs="Arial"/>
          <w:color w:val="000000"/>
          <w:sz w:val="24"/>
          <w:szCs w:val="24"/>
        </w:rPr>
        <w:t xml:space="preserve">8.5 </w:t>
      </w:r>
      <w:r w:rsidRPr="00C24243">
        <w:rPr>
          <w:rFonts w:ascii="Arial" w:hAnsi="Arial" w:cs="Arial"/>
          <w:color w:val="000000"/>
          <w:sz w:val="24"/>
          <w:szCs w:val="24"/>
        </w:rPr>
        <w:t xml:space="preserve">% </w:t>
      </w:r>
      <w:r w:rsidR="00CF7D7F">
        <w:rPr>
          <w:rFonts w:ascii="Arial" w:hAnsi="Arial" w:cs="Arial"/>
          <w:color w:val="000000"/>
          <w:sz w:val="24"/>
          <w:szCs w:val="24"/>
        </w:rPr>
        <w:t xml:space="preserve">correspondió a hombres y </w:t>
      </w:r>
      <w:r w:rsidRPr="00C24243">
        <w:rPr>
          <w:rFonts w:ascii="Arial" w:hAnsi="Arial" w:cs="Arial"/>
          <w:color w:val="000000"/>
          <w:sz w:val="24"/>
          <w:szCs w:val="24"/>
        </w:rPr>
        <w:t>4</w:t>
      </w:r>
      <w:r>
        <w:rPr>
          <w:rFonts w:ascii="Arial" w:hAnsi="Arial" w:cs="Arial"/>
          <w:color w:val="000000"/>
          <w:sz w:val="24"/>
          <w:szCs w:val="24"/>
        </w:rPr>
        <w:t xml:space="preserve">1.5 </w:t>
      </w:r>
      <w:r w:rsidRPr="00C24243">
        <w:rPr>
          <w:rFonts w:ascii="Arial" w:hAnsi="Arial" w:cs="Arial"/>
          <w:color w:val="000000"/>
          <w:sz w:val="24"/>
          <w:szCs w:val="24"/>
        </w:rPr>
        <w:t>%</w:t>
      </w:r>
      <w:r w:rsidR="00553346"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CF7D7F">
        <w:rPr>
          <w:rFonts w:ascii="Arial" w:hAnsi="Arial" w:cs="Arial"/>
          <w:color w:val="000000"/>
          <w:sz w:val="24"/>
          <w:szCs w:val="24"/>
        </w:rPr>
        <w:t xml:space="preserve">a </w:t>
      </w:r>
      <w:r w:rsidRPr="00C24243">
        <w:rPr>
          <w:rFonts w:ascii="Arial" w:hAnsi="Arial" w:cs="Arial"/>
          <w:color w:val="000000"/>
          <w:sz w:val="24"/>
          <w:szCs w:val="24"/>
        </w:rPr>
        <w:t>mujer</w:t>
      </w:r>
      <w:r w:rsidR="00CF7D7F">
        <w:rPr>
          <w:rFonts w:ascii="Arial" w:hAnsi="Arial" w:cs="Arial"/>
          <w:color w:val="000000"/>
          <w:sz w:val="24"/>
          <w:szCs w:val="24"/>
        </w:rPr>
        <w:t>es</w:t>
      </w:r>
      <w:r w:rsidR="0004441D">
        <w:rPr>
          <w:rFonts w:ascii="Arial" w:hAnsi="Arial" w:cs="Arial"/>
          <w:color w:val="000000"/>
          <w:sz w:val="24"/>
          <w:szCs w:val="24"/>
        </w:rPr>
        <w:t>.</w:t>
      </w:r>
      <w:r>
        <w:rPr>
          <w:rStyle w:val="Refdenotaalpie"/>
          <w:rFonts w:ascii="Arial" w:hAnsi="Arial" w:cs="Arial"/>
          <w:color w:val="000000"/>
          <w:sz w:val="24"/>
          <w:szCs w:val="24"/>
        </w:rPr>
        <w:footnoteReference w:id="11"/>
      </w:r>
      <w:r w:rsidRPr="00C24243">
        <w:rPr>
          <w:rFonts w:ascii="Arial" w:hAnsi="Arial" w:cs="Arial"/>
          <w:color w:val="000000"/>
          <w:sz w:val="24"/>
          <w:szCs w:val="24"/>
        </w:rPr>
        <w:t xml:space="preserve"> En l</w:t>
      </w:r>
      <w:r>
        <w:rPr>
          <w:rFonts w:ascii="Arial" w:hAnsi="Arial" w:cs="Arial"/>
          <w:color w:val="000000"/>
          <w:sz w:val="24"/>
          <w:szCs w:val="24"/>
        </w:rPr>
        <w:t>os OPDH</w:t>
      </w:r>
      <w:r w:rsidRPr="00C24243">
        <w:rPr>
          <w:rFonts w:ascii="Arial" w:hAnsi="Arial" w:cs="Arial"/>
          <w:color w:val="000000"/>
          <w:sz w:val="24"/>
          <w:szCs w:val="24"/>
        </w:rPr>
        <w:t>, las visitadurías de</w:t>
      </w:r>
      <w:r>
        <w:rPr>
          <w:rFonts w:ascii="Arial" w:hAnsi="Arial" w:cs="Arial"/>
          <w:color w:val="000000"/>
          <w:sz w:val="24"/>
          <w:szCs w:val="24"/>
        </w:rPr>
        <w:t xml:space="preserve"> Colima, Chihuahua y Nayarit</w:t>
      </w:r>
      <w:r w:rsidRPr="00C24243">
        <w:rPr>
          <w:rFonts w:ascii="Arial" w:hAnsi="Arial" w:cs="Arial"/>
          <w:color w:val="000000"/>
          <w:sz w:val="24"/>
          <w:szCs w:val="24"/>
        </w:rPr>
        <w:t xml:space="preserve"> se integraron</w:t>
      </w:r>
      <w:r w:rsidR="00CF7D7F">
        <w:rPr>
          <w:rFonts w:ascii="Arial" w:hAnsi="Arial" w:cs="Arial"/>
          <w:color w:val="000000"/>
          <w:sz w:val="24"/>
          <w:szCs w:val="24"/>
        </w:rPr>
        <w:t>,</w:t>
      </w:r>
      <w:r w:rsidRPr="00C24243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en su totalidad</w:t>
      </w:r>
      <w:r w:rsidR="00CF7D7F">
        <w:rPr>
          <w:rFonts w:ascii="Arial" w:hAnsi="Arial" w:cs="Arial"/>
          <w:color w:val="000000"/>
          <w:sz w:val="24"/>
          <w:szCs w:val="24"/>
        </w:rPr>
        <w:t>,</w:t>
      </w:r>
      <w:r w:rsidRPr="00C24243">
        <w:rPr>
          <w:rFonts w:ascii="Arial" w:hAnsi="Arial" w:cs="Arial"/>
          <w:color w:val="000000"/>
          <w:sz w:val="24"/>
          <w:szCs w:val="24"/>
        </w:rPr>
        <w:t xml:space="preserve"> por hombres</w:t>
      </w:r>
      <w:r w:rsidR="00CF7D7F">
        <w:rPr>
          <w:rFonts w:ascii="Arial" w:hAnsi="Arial" w:cs="Arial"/>
          <w:color w:val="000000"/>
          <w:sz w:val="24"/>
          <w:szCs w:val="24"/>
        </w:rPr>
        <w:t xml:space="preserve">; en </w:t>
      </w:r>
      <w:r w:rsidRPr="00C24243">
        <w:rPr>
          <w:rFonts w:ascii="Arial" w:hAnsi="Arial" w:cs="Arial"/>
          <w:color w:val="000000"/>
          <w:sz w:val="24"/>
          <w:szCs w:val="24"/>
        </w:rPr>
        <w:t>Aguascaliente</w:t>
      </w:r>
      <w:r>
        <w:rPr>
          <w:rFonts w:ascii="Arial" w:hAnsi="Arial" w:cs="Arial"/>
          <w:color w:val="000000"/>
          <w:sz w:val="24"/>
          <w:szCs w:val="24"/>
        </w:rPr>
        <w:t>s</w:t>
      </w:r>
      <w:r w:rsidRPr="00C24243">
        <w:rPr>
          <w:rFonts w:ascii="Arial" w:hAnsi="Arial" w:cs="Arial"/>
          <w:color w:val="000000"/>
          <w:sz w:val="24"/>
          <w:szCs w:val="24"/>
        </w:rPr>
        <w:t xml:space="preserve"> y Querétaro, </w:t>
      </w:r>
      <w:r w:rsidR="001B6F0A">
        <w:rPr>
          <w:rFonts w:ascii="Arial" w:hAnsi="Arial" w:cs="Arial"/>
          <w:color w:val="000000"/>
          <w:sz w:val="24"/>
          <w:szCs w:val="24"/>
        </w:rPr>
        <w:t xml:space="preserve">solo mujeres ocuparon </w:t>
      </w:r>
      <w:r w:rsidRPr="00C24243">
        <w:rPr>
          <w:rFonts w:ascii="Arial" w:hAnsi="Arial" w:cs="Arial"/>
          <w:color w:val="000000"/>
          <w:sz w:val="24"/>
          <w:szCs w:val="24"/>
        </w:rPr>
        <w:t>estos cargos</w:t>
      </w:r>
      <w:r>
        <w:rPr>
          <w:rFonts w:ascii="Arial" w:hAnsi="Arial" w:cs="Arial"/>
          <w:color w:val="000000"/>
          <w:sz w:val="24"/>
          <w:szCs w:val="24"/>
        </w:rPr>
        <w:t xml:space="preserve">. </w:t>
      </w:r>
    </w:p>
    <w:bookmarkEnd w:id="6"/>
    <w:p w14:paraId="0ED474C7" w14:textId="77777777" w:rsidR="00CF7D7F" w:rsidRDefault="00CF7D7F" w:rsidP="00420719">
      <w:pPr>
        <w:spacing w:after="0"/>
        <w:ind w:right="21"/>
        <w:jc w:val="both"/>
        <w:rPr>
          <w:rFonts w:ascii="Arial" w:hAnsi="Arial" w:cs="Arial"/>
          <w:color w:val="000000"/>
          <w:sz w:val="24"/>
          <w:szCs w:val="24"/>
        </w:rPr>
      </w:pPr>
    </w:p>
    <w:bookmarkEnd w:id="5"/>
    <w:p w14:paraId="3A70002E" w14:textId="77777777" w:rsidR="002B695D" w:rsidRDefault="002B695D" w:rsidP="007E351C">
      <w:pPr>
        <w:autoSpaceDE w:val="0"/>
        <w:autoSpaceDN w:val="0"/>
        <w:adjustRightInd w:val="0"/>
        <w:spacing w:after="0" w:line="240" w:lineRule="auto"/>
        <w:ind w:right="21"/>
        <w:jc w:val="center"/>
        <w:rPr>
          <w:rFonts w:ascii="Arial" w:hAnsi="Arial" w:cs="Arial"/>
          <w:sz w:val="20"/>
          <w:szCs w:val="20"/>
        </w:rPr>
      </w:pPr>
    </w:p>
    <w:p w14:paraId="6B0113D7" w14:textId="2C6F0718" w:rsidR="00A655AD" w:rsidRPr="00EE2EE8" w:rsidRDefault="00175DAB" w:rsidP="007E351C">
      <w:pPr>
        <w:autoSpaceDE w:val="0"/>
        <w:autoSpaceDN w:val="0"/>
        <w:adjustRightInd w:val="0"/>
        <w:spacing w:after="0" w:line="240" w:lineRule="auto"/>
        <w:ind w:right="21"/>
        <w:jc w:val="center"/>
        <w:rPr>
          <w:rFonts w:ascii="Arial" w:hAnsi="Arial" w:cs="Arial"/>
          <w:sz w:val="20"/>
          <w:szCs w:val="20"/>
        </w:rPr>
      </w:pPr>
      <w:r w:rsidRPr="00EE2EE8">
        <w:rPr>
          <w:rFonts w:ascii="Arial" w:hAnsi="Arial" w:cs="Arial"/>
          <w:sz w:val="20"/>
          <w:szCs w:val="20"/>
        </w:rPr>
        <w:t>Gráfica 11</w:t>
      </w:r>
    </w:p>
    <w:p w14:paraId="033ACCC0" w14:textId="0810F3C8" w:rsidR="00420719" w:rsidRDefault="0004441D" w:rsidP="00AB30CF">
      <w:pPr>
        <w:spacing w:after="0"/>
        <w:ind w:right="21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>
        <w:rPr>
          <w:rFonts w:ascii="Arial" w:hAnsi="Arial" w:cs="Arial"/>
          <w:b/>
          <w:bCs/>
          <w:iCs/>
          <w:smallCaps/>
          <w:color w:val="000000" w:themeColor="text1"/>
        </w:rPr>
        <w:t>Personas</w:t>
      </w:r>
      <w:r w:rsidR="00420719" w:rsidRPr="00A655AD">
        <w:rPr>
          <w:rFonts w:ascii="Arial" w:hAnsi="Arial" w:cs="Arial"/>
          <w:b/>
          <w:bCs/>
          <w:iCs/>
          <w:smallCaps/>
          <w:color w:val="000000" w:themeColor="text1"/>
        </w:rPr>
        <w:t xml:space="preserve"> titulares de las visitadurías de los OPDH, 2021</w:t>
      </w:r>
    </w:p>
    <w:p w14:paraId="6FB6F2F4" w14:textId="69B03C10" w:rsidR="00D01ED7" w:rsidRPr="00A655AD" w:rsidRDefault="00D01ED7" w:rsidP="007E351C">
      <w:pPr>
        <w:spacing w:after="0"/>
        <w:ind w:right="21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>
        <w:rPr>
          <w:noProof/>
        </w:rPr>
        <w:drawing>
          <wp:inline distT="0" distB="0" distL="0" distR="0" wp14:anchorId="28FD13E5" wp14:editId="1D2EE70B">
            <wp:extent cx="5153025" cy="5343525"/>
            <wp:effectExtent l="0" t="0" r="0" b="0"/>
            <wp:docPr id="59" name="Gráfico 59">
              <a:extLst xmlns:a="http://schemas.openxmlformats.org/drawingml/2006/main">
                <a:ext uri="{FF2B5EF4-FFF2-40B4-BE49-F238E27FC236}">
                  <a16:creationId xmlns:a16="http://schemas.microsoft.com/office/drawing/2014/main" id="{2BD5B8E9-7F5E-603C-63D9-2DB4AEB546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5CBB0995" w14:textId="5CA06228" w:rsidR="00175DAB" w:rsidRDefault="00175DAB" w:rsidP="007E351C">
      <w:pPr>
        <w:spacing w:after="0"/>
        <w:ind w:right="21"/>
        <w:jc w:val="both"/>
        <w:rPr>
          <w:rFonts w:ascii="Arial" w:hAnsi="Arial" w:cs="Arial"/>
          <w:color w:val="000000"/>
          <w:sz w:val="24"/>
          <w:szCs w:val="24"/>
        </w:rPr>
      </w:pPr>
    </w:p>
    <w:p w14:paraId="269FA38D" w14:textId="77777777" w:rsidR="00146E64" w:rsidRDefault="00146E64" w:rsidP="007E351C">
      <w:pPr>
        <w:spacing w:after="0"/>
        <w:ind w:right="21"/>
        <w:jc w:val="both"/>
        <w:rPr>
          <w:rFonts w:ascii="Arial" w:hAnsi="Arial" w:cs="Arial"/>
          <w:color w:val="000000"/>
          <w:sz w:val="24"/>
          <w:szCs w:val="24"/>
        </w:rPr>
      </w:pPr>
    </w:p>
    <w:p w14:paraId="20ABABD0" w14:textId="77777777" w:rsidR="005C39CB" w:rsidRDefault="005C39CB" w:rsidP="00420719">
      <w:pPr>
        <w:spacing w:after="0"/>
        <w:ind w:right="21"/>
        <w:jc w:val="both"/>
        <w:rPr>
          <w:rFonts w:ascii="Arial" w:hAnsi="Arial" w:cs="Arial"/>
          <w:color w:val="000000"/>
          <w:sz w:val="24"/>
          <w:szCs w:val="24"/>
        </w:rPr>
      </w:pPr>
      <w:bookmarkStart w:id="7" w:name="_Hlk121246011"/>
    </w:p>
    <w:p w14:paraId="12AB9A92" w14:textId="77777777" w:rsidR="005C39CB" w:rsidRDefault="005C39CB" w:rsidP="00420719">
      <w:pPr>
        <w:spacing w:after="0"/>
        <w:ind w:right="21"/>
        <w:jc w:val="both"/>
        <w:rPr>
          <w:rFonts w:ascii="Arial" w:hAnsi="Arial" w:cs="Arial"/>
          <w:color w:val="000000"/>
          <w:sz w:val="24"/>
          <w:szCs w:val="24"/>
        </w:rPr>
      </w:pPr>
    </w:p>
    <w:p w14:paraId="4BE81DC4" w14:textId="6AD0B975" w:rsidR="00420719" w:rsidRDefault="00CF7D7F" w:rsidP="00420719">
      <w:pPr>
        <w:spacing w:after="0"/>
        <w:ind w:right="2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 xml:space="preserve">En cuanto al </w:t>
      </w:r>
      <w:r w:rsidR="00420719" w:rsidRPr="008A4B20">
        <w:rPr>
          <w:rFonts w:ascii="Arial" w:hAnsi="Arial" w:cs="Arial"/>
          <w:color w:val="000000"/>
          <w:sz w:val="24"/>
          <w:szCs w:val="24"/>
        </w:rPr>
        <w:t xml:space="preserve">personal con el que contaron </w:t>
      </w:r>
      <w:r w:rsidR="00420719">
        <w:rPr>
          <w:rFonts w:ascii="Arial" w:hAnsi="Arial" w:cs="Arial"/>
          <w:color w:val="000000"/>
          <w:sz w:val="24"/>
          <w:szCs w:val="24"/>
        </w:rPr>
        <w:t>las</w:t>
      </w:r>
      <w:r w:rsidR="00420719" w:rsidRPr="008A4B20">
        <w:rPr>
          <w:rFonts w:ascii="Arial" w:hAnsi="Arial" w:cs="Arial"/>
          <w:color w:val="000000"/>
          <w:sz w:val="24"/>
          <w:szCs w:val="24"/>
        </w:rPr>
        <w:t xml:space="preserve"> visitadurías, a nivel nacional</w:t>
      </w:r>
      <w:r w:rsidR="000574E8">
        <w:rPr>
          <w:rFonts w:ascii="Arial" w:hAnsi="Arial" w:cs="Arial"/>
          <w:color w:val="000000"/>
          <w:sz w:val="24"/>
          <w:szCs w:val="24"/>
        </w:rPr>
        <w:t>,</w:t>
      </w:r>
      <w:r w:rsidR="00420719" w:rsidRPr="008A4B20">
        <w:rPr>
          <w:rFonts w:ascii="Arial" w:hAnsi="Arial" w:cs="Arial"/>
          <w:color w:val="000000"/>
          <w:sz w:val="24"/>
          <w:szCs w:val="24"/>
        </w:rPr>
        <w:t xml:space="preserve"> se reportaron</w:t>
      </w:r>
      <w:r w:rsidR="00420719">
        <w:rPr>
          <w:rFonts w:ascii="Arial" w:hAnsi="Arial" w:cs="Arial"/>
          <w:color w:val="000000"/>
          <w:sz w:val="24"/>
          <w:szCs w:val="24"/>
        </w:rPr>
        <w:t xml:space="preserve"> </w:t>
      </w:r>
      <w:r w:rsidR="00420719" w:rsidRPr="008072F7">
        <w:rPr>
          <w:rFonts w:ascii="Arial" w:hAnsi="Arial" w:cs="Arial"/>
          <w:color w:val="000000"/>
          <w:sz w:val="24"/>
          <w:szCs w:val="24"/>
        </w:rPr>
        <w:t>2</w:t>
      </w:r>
      <w:r w:rsidR="00420719">
        <w:rPr>
          <w:rFonts w:ascii="Arial" w:hAnsi="Arial" w:cs="Arial"/>
          <w:color w:val="000000"/>
          <w:sz w:val="24"/>
          <w:szCs w:val="24"/>
        </w:rPr>
        <w:t xml:space="preserve"> 514 </w:t>
      </w:r>
      <w:r w:rsidR="00420719" w:rsidRPr="008A4B20">
        <w:rPr>
          <w:rFonts w:ascii="Arial" w:hAnsi="Arial" w:cs="Arial"/>
          <w:color w:val="000000"/>
          <w:sz w:val="24"/>
          <w:szCs w:val="24"/>
        </w:rPr>
        <w:t>personas</w:t>
      </w:r>
      <w:r w:rsidR="00420719">
        <w:rPr>
          <w:rFonts w:ascii="Arial" w:hAnsi="Arial" w:cs="Arial"/>
          <w:color w:val="000000"/>
          <w:sz w:val="24"/>
          <w:szCs w:val="24"/>
        </w:rPr>
        <w:t>:</w:t>
      </w:r>
      <w:r w:rsidR="00420719" w:rsidRPr="008A4B20">
        <w:rPr>
          <w:rFonts w:ascii="Arial" w:hAnsi="Arial" w:cs="Arial"/>
          <w:color w:val="000000"/>
          <w:sz w:val="24"/>
          <w:szCs w:val="24"/>
        </w:rPr>
        <w:t xml:space="preserve"> </w:t>
      </w:r>
      <w:r w:rsidR="00420719">
        <w:rPr>
          <w:rFonts w:ascii="Arial" w:hAnsi="Arial" w:cs="Arial"/>
          <w:color w:val="000000"/>
          <w:sz w:val="24"/>
          <w:szCs w:val="24"/>
        </w:rPr>
        <w:t xml:space="preserve">914 </w:t>
      </w:r>
      <w:r w:rsidR="00420719" w:rsidRPr="008A4B20">
        <w:rPr>
          <w:rFonts w:ascii="Arial" w:hAnsi="Arial" w:cs="Arial"/>
          <w:color w:val="000000"/>
          <w:sz w:val="24"/>
          <w:szCs w:val="24"/>
        </w:rPr>
        <w:t xml:space="preserve">correspondieron a la CNDH y 1 </w:t>
      </w:r>
      <w:r w:rsidR="00420719">
        <w:rPr>
          <w:rFonts w:ascii="Arial" w:hAnsi="Arial" w:cs="Arial"/>
          <w:color w:val="000000"/>
          <w:sz w:val="24"/>
          <w:szCs w:val="24"/>
        </w:rPr>
        <w:t>600</w:t>
      </w:r>
      <w:r>
        <w:rPr>
          <w:rFonts w:ascii="Arial" w:hAnsi="Arial" w:cs="Arial"/>
          <w:color w:val="000000"/>
          <w:sz w:val="24"/>
          <w:szCs w:val="24"/>
        </w:rPr>
        <w:t>,</w:t>
      </w:r>
      <w:r w:rsidR="00420719" w:rsidRPr="008A4B20">
        <w:rPr>
          <w:rFonts w:ascii="Arial" w:hAnsi="Arial" w:cs="Arial"/>
          <w:color w:val="000000"/>
          <w:sz w:val="24"/>
          <w:szCs w:val="24"/>
        </w:rPr>
        <w:t xml:space="preserve"> a los OPDH. </w:t>
      </w:r>
      <w:r w:rsidR="00420719">
        <w:rPr>
          <w:rFonts w:ascii="Arial" w:hAnsi="Arial" w:cs="Arial"/>
          <w:color w:val="000000"/>
          <w:sz w:val="24"/>
          <w:szCs w:val="24"/>
        </w:rPr>
        <w:t xml:space="preserve">En comparación con lo </w:t>
      </w:r>
      <w:r w:rsidR="0004441D">
        <w:rPr>
          <w:rFonts w:ascii="Arial" w:hAnsi="Arial" w:cs="Arial"/>
          <w:color w:val="000000"/>
          <w:sz w:val="24"/>
          <w:szCs w:val="24"/>
        </w:rPr>
        <w:t xml:space="preserve">que se </w:t>
      </w:r>
      <w:r w:rsidR="00420719">
        <w:rPr>
          <w:rFonts w:ascii="Arial" w:hAnsi="Arial" w:cs="Arial"/>
          <w:color w:val="000000"/>
          <w:sz w:val="24"/>
          <w:szCs w:val="24"/>
        </w:rPr>
        <w:t>report</w:t>
      </w:r>
      <w:r w:rsidR="0004441D">
        <w:rPr>
          <w:rFonts w:ascii="Arial" w:hAnsi="Arial" w:cs="Arial"/>
          <w:color w:val="000000"/>
          <w:sz w:val="24"/>
          <w:szCs w:val="24"/>
        </w:rPr>
        <w:t>ó</w:t>
      </w:r>
      <w:r w:rsidR="00420719">
        <w:rPr>
          <w:rFonts w:ascii="Arial" w:hAnsi="Arial" w:cs="Arial"/>
          <w:color w:val="000000"/>
          <w:sz w:val="24"/>
          <w:szCs w:val="24"/>
        </w:rPr>
        <w:t xml:space="preserve"> en 2020</w:t>
      </w:r>
      <w:r w:rsidR="0004441D">
        <w:rPr>
          <w:rFonts w:ascii="Arial" w:hAnsi="Arial" w:cs="Arial"/>
          <w:color w:val="000000"/>
          <w:sz w:val="24"/>
          <w:szCs w:val="24"/>
        </w:rPr>
        <w:t>,</w:t>
      </w:r>
      <w:r w:rsidR="00420719">
        <w:rPr>
          <w:rStyle w:val="Refdenotaalpie"/>
          <w:rFonts w:ascii="Arial" w:hAnsi="Arial" w:cs="Arial"/>
          <w:color w:val="000000"/>
          <w:sz w:val="24"/>
          <w:szCs w:val="24"/>
        </w:rPr>
        <w:footnoteReference w:id="12"/>
      </w:r>
      <w:r w:rsidR="00420719">
        <w:rPr>
          <w:rFonts w:ascii="Arial" w:hAnsi="Arial" w:cs="Arial"/>
          <w:color w:val="000000"/>
          <w:sz w:val="24"/>
          <w:szCs w:val="24"/>
        </w:rPr>
        <w:t xml:space="preserve"> la cantidad de personal aumentó 2.4 % en 2021. </w:t>
      </w:r>
      <w:r w:rsidR="00420719" w:rsidRPr="008A4B20">
        <w:rPr>
          <w:rFonts w:ascii="Arial" w:hAnsi="Arial" w:cs="Arial"/>
          <w:color w:val="000000"/>
          <w:sz w:val="24"/>
          <w:szCs w:val="24"/>
        </w:rPr>
        <w:t>De</w:t>
      </w:r>
      <w:r w:rsidR="00420719">
        <w:rPr>
          <w:rFonts w:ascii="Arial" w:hAnsi="Arial" w:cs="Arial"/>
          <w:color w:val="000000"/>
          <w:sz w:val="24"/>
          <w:szCs w:val="24"/>
        </w:rPr>
        <w:t xml:space="preserve"> </w:t>
      </w:r>
      <w:r w:rsidR="00420719" w:rsidRPr="008A4B20">
        <w:rPr>
          <w:rFonts w:ascii="Arial" w:hAnsi="Arial" w:cs="Arial"/>
          <w:color w:val="000000"/>
          <w:sz w:val="24"/>
          <w:szCs w:val="24"/>
        </w:rPr>
        <w:t xml:space="preserve">acuerdo con </w:t>
      </w:r>
      <w:r w:rsidR="00420719">
        <w:rPr>
          <w:rFonts w:ascii="Arial" w:hAnsi="Arial" w:cs="Arial"/>
          <w:color w:val="000000"/>
          <w:sz w:val="24"/>
          <w:szCs w:val="24"/>
        </w:rPr>
        <w:t>el cargo ejercido</w:t>
      </w:r>
      <w:r w:rsidR="00420719" w:rsidRPr="008A4B20">
        <w:rPr>
          <w:rFonts w:ascii="Arial" w:hAnsi="Arial" w:cs="Arial"/>
          <w:color w:val="000000"/>
          <w:sz w:val="24"/>
          <w:szCs w:val="24"/>
        </w:rPr>
        <w:t>,</w:t>
      </w:r>
      <w:r w:rsidR="00420719">
        <w:rPr>
          <w:rFonts w:ascii="Arial" w:hAnsi="Arial" w:cs="Arial"/>
          <w:color w:val="000000"/>
          <w:sz w:val="24"/>
          <w:szCs w:val="24"/>
        </w:rPr>
        <w:t xml:space="preserve"> 51.7 </w:t>
      </w:r>
      <w:r w:rsidR="00420719" w:rsidRPr="008A4B20">
        <w:rPr>
          <w:rFonts w:ascii="Arial" w:hAnsi="Arial" w:cs="Arial"/>
          <w:color w:val="000000"/>
          <w:sz w:val="24"/>
          <w:szCs w:val="24"/>
        </w:rPr>
        <w:t xml:space="preserve">% del personal </w:t>
      </w:r>
      <w:r w:rsidR="00420719">
        <w:rPr>
          <w:rFonts w:ascii="Arial" w:hAnsi="Arial" w:cs="Arial"/>
          <w:color w:val="000000"/>
          <w:sz w:val="24"/>
          <w:szCs w:val="24"/>
        </w:rPr>
        <w:t xml:space="preserve">se desempeñó como </w:t>
      </w:r>
      <w:r w:rsidR="00420719" w:rsidRPr="008D2C46">
        <w:rPr>
          <w:rFonts w:ascii="Arial" w:hAnsi="Arial" w:cs="Arial"/>
          <w:i/>
          <w:color w:val="000000"/>
          <w:sz w:val="24"/>
          <w:szCs w:val="24"/>
        </w:rPr>
        <w:t>visitador</w:t>
      </w:r>
      <w:r w:rsidR="00420719">
        <w:rPr>
          <w:rFonts w:ascii="Arial" w:hAnsi="Arial" w:cs="Arial"/>
          <w:color w:val="000000"/>
          <w:sz w:val="24"/>
          <w:szCs w:val="24"/>
        </w:rPr>
        <w:t>.</w:t>
      </w:r>
    </w:p>
    <w:bookmarkEnd w:id="7"/>
    <w:p w14:paraId="5268FE36" w14:textId="1E313970" w:rsidR="00175DAB" w:rsidRDefault="00175DAB" w:rsidP="007E351C">
      <w:pPr>
        <w:spacing w:after="0"/>
        <w:ind w:right="21"/>
        <w:jc w:val="center"/>
        <w:rPr>
          <w:rFonts w:ascii="Arial" w:hAnsi="Arial" w:cs="Arial"/>
          <w:b/>
          <w:bCs/>
          <w:i/>
          <w:iCs/>
          <w:color w:val="87AD8A"/>
          <w:sz w:val="18"/>
          <w:szCs w:val="24"/>
        </w:rPr>
      </w:pPr>
    </w:p>
    <w:p w14:paraId="0816CFE9" w14:textId="77777777" w:rsidR="00182F58" w:rsidRDefault="00182F58" w:rsidP="00AC77D1">
      <w:pPr>
        <w:spacing w:after="0"/>
        <w:ind w:right="21"/>
        <w:rPr>
          <w:rFonts w:ascii="Arial" w:hAnsi="Arial" w:cs="Arial"/>
          <w:b/>
          <w:bCs/>
          <w:i/>
          <w:iCs/>
          <w:color w:val="87AD8A"/>
          <w:sz w:val="18"/>
          <w:szCs w:val="24"/>
        </w:rPr>
      </w:pPr>
    </w:p>
    <w:p w14:paraId="213F7C98" w14:textId="5CE48D01" w:rsidR="00B41C93" w:rsidRPr="00EE2EE8" w:rsidRDefault="00175DAB" w:rsidP="007E351C">
      <w:pPr>
        <w:autoSpaceDE w:val="0"/>
        <w:autoSpaceDN w:val="0"/>
        <w:adjustRightInd w:val="0"/>
        <w:spacing w:after="0" w:line="240" w:lineRule="auto"/>
        <w:ind w:right="21"/>
        <w:jc w:val="center"/>
        <w:rPr>
          <w:rFonts w:ascii="Arial" w:hAnsi="Arial" w:cs="Arial"/>
          <w:sz w:val="20"/>
          <w:szCs w:val="20"/>
        </w:rPr>
      </w:pPr>
      <w:r w:rsidRPr="00EE2EE8">
        <w:rPr>
          <w:rFonts w:ascii="Arial" w:hAnsi="Arial" w:cs="Arial"/>
          <w:sz w:val="20"/>
          <w:szCs w:val="20"/>
        </w:rPr>
        <w:t>Gráfica 12</w:t>
      </w:r>
    </w:p>
    <w:p w14:paraId="4A273623" w14:textId="09EDD116" w:rsidR="00175DAB" w:rsidRDefault="001D6885" w:rsidP="00AB30CF">
      <w:pPr>
        <w:spacing w:after="0"/>
        <w:ind w:right="21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>
        <w:rPr>
          <w:rFonts w:ascii="Arial" w:hAnsi="Arial" w:cs="Arial"/>
          <w:b/>
          <w:bCs/>
          <w:iCs/>
          <w:smallCaps/>
          <w:color w:val="000000" w:themeColor="text1"/>
        </w:rPr>
        <w:t>P</w:t>
      </w:r>
      <w:r w:rsidR="00175DAB" w:rsidRPr="00B41C93">
        <w:rPr>
          <w:rFonts w:ascii="Arial" w:hAnsi="Arial" w:cs="Arial"/>
          <w:b/>
          <w:bCs/>
          <w:iCs/>
          <w:smallCaps/>
          <w:color w:val="000000" w:themeColor="text1"/>
        </w:rPr>
        <w:t xml:space="preserve">ersonal adscrito a las visitadurías de la CNDH </w:t>
      </w:r>
      <w:r w:rsidR="000C6AC2">
        <w:rPr>
          <w:rFonts w:ascii="Arial" w:hAnsi="Arial" w:cs="Arial"/>
          <w:b/>
          <w:bCs/>
          <w:iCs/>
          <w:smallCaps/>
          <w:color w:val="000000" w:themeColor="text1"/>
        </w:rPr>
        <w:t>y los OPDH</w:t>
      </w:r>
      <w:r>
        <w:rPr>
          <w:rFonts w:ascii="Arial" w:hAnsi="Arial" w:cs="Arial"/>
          <w:b/>
          <w:bCs/>
          <w:iCs/>
          <w:smallCaps/>
          <w:color w:val="000000" w:themeColor="text1"/>
        </w:rPr>
        <w:t xml:space="preserve"> </w:t>
      </w:r>
      <w:r w:rsidR="00175DAB" w:rsidRPr="00B41C93">
        <w:rPr>
          <w:rFonts w:ascii="Arial" w:hAnsi="Arial" w:cs="Arial"/>
          <w:b/>
          <w:bCs/>
          <w:iCs/>
          <w:smallCaps/>
          <w:color w:val="000000" w:themeColor="text1"/>
        </w:rPr>
        <w:t xml:space="preserve">según cargo, </w:t>
      </w:r>
      <w:r w:rsidR="00902F49" w:rsidRPr="00B41C93">
        <w:rPr>
          <w:rFonts w:ascii="Arial" w:hAnsi="Arial" w:cs="Arial"/>
          <w:b/>
          <w:bCs/>
          <w:iCs/>
          <w:smallCaps/>
          <w:color w:val="000000" w:themeColor="text1"/>
        </w:rPr>
        <w:t>2021</w:t>
      </w:r>
    </w:p>
    <w:p w14:paraId="206A30F4" w14:textId="77777777" w:rsidR="00BA6965" w:rsidRPr="00B41C93" w:rsidRDefault="00BA6965" w:rsidP="007E351C">
      <w:pPr>
        <w:spacing w:after="0"/>
        <w:ind w:right="21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</w:p>
    <w:p w14:paraId="5D54BE7F" w14:textId="4D82A785" w:rsidR="00175DAB" w:rsidRDefault="00D9113D" w:rsidP="007E351C">
      <w:pPr>
        <w:spacing w:after="0"/>
        <w:ind w:right="21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8618AFC" wp14:editId="76792CDD">
            <wp:extent cx="4953600" cy="2361600"/>
            <wp:effectExtent l="0" t="0" r="0" b="635"/>
            <wp:docPr id="6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9B5D4A42-C3E0-35C2-763B-C9F2C582867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7D94D943" w14:textId="77777777" w:rsidR="007C7633" w:rsidRPr="00695B35" w:rsidRDefault="007C7633" w:rsidP="007E351C">
      <w:pPr>
        <w:spacing w:after="0"/>
        <w:ind w:right="21"/>
        <w:jc w:val="center"/>
        <w:rPr>
          <w:rFonts w:ascii="Arial" w:hAnsi="Arial" w:cs="Arial"/>
          <w:color w:val="000000"/>
          <w:sz w:val="16"/>
          <w:szCs w:val="16"/>
        </w:rPr>
      </w:pPr>
    </w:p>
    <w:p w14:paraId="171CE98D" w14:textId="037AFDA1" w:rsidR="00175DAB" w:rsidRDefault="00175DAB" w:rsidP="007E351C">
      <w:pPr>
        <w:spacing w:after="0"/>
        <w:ind w:right="21"/>
        <w:jc w:val="both"/>
        <w:rPr>
          <w:rFonts w:ascii="Arial" w:hAnsi="Arial" w:cs="Arial"/>
          <w:color w:val="000000"/>
          <w:sz w:val="16"/>
          <w:szCs w:val="24"/>
        </w:rPr>
      </w:pPr>
      <w:r w:rsidRPr="00C61D77">
        <w:rPr>
          <w:rFonts w:ascii="Arial" w:hAnsi="Arial" w:cs="Arial"/>
          <w:color w:val="000000"/>
          <w:sz w:val="16"/>
          <w:szCs w:val="24"/>
        </w:rPr>
        <w:t xml:space="preserve">Nota: </w:t>
      </w:r>
      <w:r w:rsidR="007C7633">
        <w:rPr>
          <w:rFonts w:ascii="Arial" w:hAnsi="Arial" w:cs="Arial"/>
          <w:color w:val="000000"/>
          <w:sz w:val="16"/>
          <w:szCs w:val="24"/>
        </w:rPr>
        <w:t>N</w:t>
      </w:r>
      <w:r w:rsidRPr="00C61D77">
        <w:rPr>
          <w:rFonts w:ascii="Arial" w:hAnsi="Arial" w:cs="Arial"/>
          <w:color w:val="000000"/>
          <w:sz w:val="16"/>
          <w:szCs w:val="24"/>
        </w:rPr>
        <w:t xml:space="preserve">o se grafica la categoría </w:t>
      </w:r>
      <w:r w:rsidR="007C7633">
        <w:rPr>
          <w:rFonts w:ascii="Arial" w:hAnsi="Arial" w:cs="Arial"/>
          <w:color w:val="000000"/>
          <w:sz w:val="16"/>
          <w:szCs w:val="24"/>
        </w:rPr>
        <w:t>«</w:t>
      </w:r>
      <w:r w:rsidRPr="00C61D77">
        <w:rPr>
          <w:rFonts w:ascii="Arial" w:hAnsi="Arial" w:cs="Arial"/>
          <w:color w:val="000000"/>
          <w:sz w:val="16"/>
          <w:szCs w:val="24"/>
        </w:rPr>
        <w:t>No especificado</w:t>
      </w:r>
      <w:r w:rsidR="007C7633">
        <w:rPr>
          <w:rFonts w:ascii="Arial" w:hAnsi="Arial" w:cs="Arial"/>
          <w:color w:val="000000"/>
          <w:sz w:val="16"/>
          <w:szCs w:val="24"/>
        </w:rPr>
        <w:t>»</w:t>
      </w:r>
      <w:r w:rsidRPr="00C61D77">
        <w:rPr>
          <w:rFonts w:ascii="Arial" w:hAnsi="Arial" w:cs="Arial"/>
          <w:color w:val="000000"/>
          <w:sz w:val="16"/>
          <w:szCs w:val="24"/>
        </w:rPr>
        <w:t xml:space="preserve"> correspondiente a </w:t>
      </w:r>
      <w:r w:rsidR="00325008">
        <w:rPr>
          <w:rFonts w:ascii="Arial" w:hAnsi="Arial" w:cs="Arial"/>
          <w:color w:val="000000"/>
          <w:sz w:val="16"/>
          <w:szCs w:val="24"/>
        </w:rPr>
        <w:t>1.7</w:t>
      </w:r>
      <w:r w:rsidRPr="00C61D77">
        <w:rPr>
          <w:rFonts w:ascii="Arial" w:hAnsi="Arial" w:cs="Arial"/>
          <w:color w:val="000000"/>
          <w:sz w:val="16"/>
          <w:szCs w:val="24"/>
        </w:rPr>
        <w:t xml:space="preserve"> por ciento.</w:t>
      </w:r>
    </w:p>
    <w:p w14:paraId="4CF6D771" w14:textId="34B3D641" w:rsidR="002A1004" w:rsidRDefault="002A1004" w:rsidP="007E351C">
      <w:pPr>
        <w:spacing w:after="0"/>
        <w:ind w:right="21"/>
        <w:jc w:val="both"/>
        <w:rPr>
          <w:rFonts w:ascii="Arial" w:hAnsi="Arial" w:cs="Arial"/>
          <w:color w:val="000000"/>
          <w:sz w:val="16"/>
          <w:szCs w:val="24"/>
        </w:rPr>
      </w:pPr>
    </w:p>
    <w:p w14:paraId="3724BE85" w14:textId="77777777" w:rsidR="00146E64" w:rsidRDefault="00146E64" w:rsidP="007E351C">
      <w:pPr>
        <w:spacing w:after="0"/>
        <w:ind w:right="21"/>
        <w:jc w:val="both"/>
        <w:rPr>
          <w:rFonts w:ascii="Arial" w:hAnsi="Arial" w:cs="Arial"/>
          <w:color w:val="000000"/>
          <w:sz w:val="24"/>
          <w:szCs w:val="24"/>
        </w:rPr>
      </w:pPr>
    </w:p>
    <w:p w14:paraId="10E9893A" w14:textId="77777777" w:rsidR="005C39CB" w:rsidRDefault="005C39CB" w:rsidP="00AC77D1">
      <w:pPr>
        <w:autoSpaceDE w:val="0"/>
        <w:autoSpaceDN w:val="0"/>
        <w:adjustRightInd w:val="0"/>
        <w:spacing w:after="0" w:line="240" w:lineRule="auto"/>
        <w:ind w:right="21"/>
        <w:rPr>
          <w:rFonts w:ascii="Arial" w:hAnsi="Arial" w:cs="Arial"/>
          <w:color w:val="000000"/>
          <w:sz w:val="24"/>
          <w:szCs w:val="24"/>
        </w:rPr>
      </w:pPr>
    </w:p>
    <w:p w14:paraId="4766144B" w14:textId="77777777" w:rsidR="005C39CB" w:rsidRDefault="005C39CB" w:rsidP="00AC77D1">
      <w:pPr>
        <w:autoSpaceDE w:val="0"/>
        <w:autoSpaceDN w:val="0"/>
        <w:adjustRightInd w:val="0"/>
        <w:spacing w:after="0" w:line="240" w:lineRule="auto"/>
        <w:ind w:right="21"/>
        <w:rPr>
          <w:rFonts w:ascii="Arial" w:hAnsi="Arial" w:cs="Arial"/>
          <w:color w:val="000000"/>
          <w:sz w:val="24"/>
          <w:szCs w:val="24"/>
        </w:rPr>
      </w:pPr>
    </w:p>
    <w:p w14:paraId="5C35C2E8" w14:textId="77777777" w:rsidR="005C39CB" w:rsidRDefault="005C39CB" w:rsidP="00AC77D1">
      <w:pPr>
        <w:autoSpaceDE w:val="0"/>
        <w:autoSpaceDN w:val="0"/>
        <w:adjustRightInd w:val="0"/>
        <w:spacing w:after="0" w:line="240" w:lineRule="auto"/>
        <w:ind w:right="21"/>
        <w:rPr>
          <w:rFonts w:ascii="Arial" w:hAnsi="Arial" w:cs="Arial"/>
          <w:color w:val="000000"/>
          <w:sz w:val="24"/>
          <w:szCs w:val="24"/>
        </w:rPr>
      </w:pPr>
    </w:p>
    <w:p w14:paraId="63ED5027" w14:textId="77777777" w:rsidR="005C39CB" w:rsidRDefault="005C39CB" w:rsidP="00AC77D1">
      <w:pPr>
        <w:autoSpaceDE w:val="0"/>
        <w:autoSpaceDN w:val="0"/>
        <w:adjustRightInd w:val="0"/>
        <w:spacing w:after="0" w:line="240" w:lineRule="auto"/>
        <w:ind w:right="21"/>
        <w:rPr>
          <w:rFonts w:ascii="Arial" w:hAnsi="Arial" w:cs="Arial"/>
          <w:color w:val="000000"/>
          <w:sz w:val="24"/>
          <w:szCs w:val="24"/>
        </w:rPr>
      </w:pPr>
    </w:p>
    <w:p w14:paraId="20D966C0" w14:textId="77777777" w:rsidR="005C39CB" w:rsidRDefault="005C39CB" w:rsidP="00AC77D1">
      <w:pPr>
        <w:autoSpaceDE w:val="0"/>
        <w:autoSpaceDN w:val="0"/>
        <w:adjustRightInd w:val="0"/>
        <w:spacing w:after="0" w:line="240" w:lineRule="auto"/>
        <w:ind w:right="21"/>
        <w:rPr>
          <w:rFonts w:ascii="Arial" w:hAnsi="Arial" w:cs="Arial"/>
          <w:color w:val="000000"/>
          <w:sz w:val="24"/>
          <w:szCs w:val="24"/>
        </w:rPr>
      </w:pPr>
    </w:p>
    <w:p w14:paraId="36D18BDE" w14:textId="77777777" w:rsidR="005C39CB" w:rsidRDefault="005C39CB" w:rsidP="00AC77D1">
      <w:pPr>
        <w:autoSpaceDE w:val="0"/>
        <w:autoSpaceDN w:val="0"/>
        <w:adjustRightInd w:val="0"/>
        <w:spacing w:after="0" w:line="240" w:lineRule="auto"/>
        <w:ind w:right="21"/>
        <w:rPr>
          <w:rFonts w:ascii="Arial" w:hAnsi="Arial" w:cs="Arial"/>
          <w:color w:val="000000"/>
          <w:sz w:val="24"/>
          <w:szCs w:val="24"/>
        </w:rPr>
      </w:pPr>
    </w:p>
    <w:p w14:paraId="4DEAF46A" w14:textId="77777777" w:rsidR="005C39CB" w:rsidRDefault="005C39CB" w:rsidP="00AC77D1">
      <w:pPr>
        <w:autoSpaceDE w:val="0"/>
        <w:autoSpaceDN w:val="0"/>
        <w:adjustRightInd w:val="0"/>
        <w:spacing w:after="0" w:line="240" w:lineRule="auto"/>
        <w:ind w:right="21"/>
        <w:rPr>
          <w:rFonts w:ascii="Arial" w:hAnsi="Arial" w:cs="Arial"/>
          <w:color w:val="000000"/>
          <w:sz w:val="24"/>
          <w:szCs w:val="24"/>
        </w:rPr>
      </w:pPr>
    </w:p>
    <w:p w14:paraId="732D26C0" w14:textId="77777777" w:rsidR="005C39CB" w:rsidRDefault="005C39CB" w:rsidP="00AC77D1">
      <w:pPr>
        <w:autoSpaceDE w:val="0"/>
        <w:autoSpaceDN w:val="0"/>
        <w:adjustRightInd w:val="0"/>
        <w:spacing w:after="0" w:line="240" w:lineRule="auto"/>
        <w:ind w:right="21"/>
        <w:rPr>
          <w:rFonts w:ascii="Arial" w:hAnsi="Arial" w:cs="Arial"/>
          <w:color w:val="000000"/>
          <w:sz w:val="24"/>
          <w:szCs w:val="24"/>
        </w:rPr>
      </w:pPr>
    </w:p>
    <w:p w14:paraId="16E3C83A" w14:textId="77777777" w:rsidR="005C39CB" w:rsidRDefault="005C39CB" w:rsidP="00AC77D1">
      <w:pPr>
        <w:autoSpaceDE w:val="0"/>
        <w:autoSpaceDN w:val="0"/>
        <w:adjustRightInd w:val="0"/>
        <w:spacing w:after="0" w:line="240" w:lineRule="auto"/>
        <w:ind w:right="21"/>
        <w:rPr>
          <w:rFonts w:ascii="Arial" w:hAnsi="Arial" w:cs="Arial"/>
          <w:color w:val="000000"/>
          <w:sz w:val="24"/>
          <w:szCs w:val="24"/>
        </w:rPr>
      </w:pPr>
    </w:p>
    <w:p w14:paraId="16A210DE" w14:textId="77777777" w:rsidR="005C39CB" w:rsidRDefault="005C39CB" w:rsidP="00AC77D1">
      <w:pPr>
        <w:autoSpaceDE w:val="0"/>
        <w:autoSpaceDN w:val="0"/>
        <w:adjustRightInd w:val="0"/>
        <w:spacing w:after="0" w:line="240" w:lineRule="auto"/>
        <w:ind w:right="21"/>
        <w:rPr>
          <w:rFonts w:ascii="Arial" w:hAnsi="Arial" w:cs="Arial"/>
          <w:color w:val="000000"/>
          <w:sz w:val="24"/>
          <w:szCs w:val="24"/>
        </w:rPr>
      </w:pPr>
    </w:p>
    <w:p w14:paraId="4A32BEF0" w14:textId="77777777" w:rsidR="005C39CB" w:rsidRDefault="005C39CB" w:rsidP="00AC77D1">
      <w:pPr>
        <w:autoSpaceDE w:val="0"/>
        <w:autoSpaceDN w:val="0"/>
        <w:adjustRightInd w:val="0"/>
        <w:spacing w:after="0" w:line="240" w:lineRule="auto"/>
        <w:ind w:right="21"/>
        <w:rPr>
          <w:rFonts w:ascii="Arial" w:hAnsi="Arial" w:cs="Arial"/>
          <w:color w:val="000000"/>
          <w:sz w:val="24"/>
          <w:szCs w:val="24"/>
        </w:rPr>
      </w:pPr>
    </w:p>
    <w:p w14:paraId="7C78454C" w14:textId="77777777" w:rsidR="005C39CB" w:rsidRDefault="005C39CB" w:rsidP="00AC77D1">
      <w:pPr>
        <w:autoSpaceDE w:val="0"/>
        <w:autoSpaceDN w:val="0"/>
        <w:adjustRightInd w:val="0"/>
        <w:spacing w:after="0" w:line="240" w:lineRule="auto"/>
        <w:ind w:right="21"/>
        <w:rPr>
          <w:rFonts w:ascii="Arial" w:hAnsi="Arial" w:cs="Arial"/>
          <w:color w:val="000000"/>
          <w:sz w:val="24"/>
          <w:szCs w:val="24"/>
        </w:rPr>
      </w:pPr>
    </w:p>
    <w:p w14:paraId="24FF8D13" w14:textId="77777777" w:rsidR="005C39CB" w:rsidRDefault="005C39CB" w:rsidP="00AC77D1">
      <w:pPr>
        <w:autoSpaceDE w:val="0"/>
        <w:autoSpaceDN w:val="0"/>
        <w:adjustRightInd w:val="0"/>
        <w:spacing w:after="0" w:line="240" w:lineRule="auto"/>
        <w:ind w:right="21"/>
        <w:rPr>
          <w:rFonts w:ascii="Arial" w:hAnsi="Arial" w:cs="Arial"/>
          <w:color w:val="000000"/>
          <w:sz w:val="24"/>
          <w:szCs w:val="24"/>
        </w:rPr>
      </w:pPr>
    </w:p>
    <w:p w14:paraId="1487ABFE" w14:textId="77777777" w:rsidR="005C39CB" w:rsidRDefault="005C39CB" w:rsidP="00AC77D1">
      <w:pPr>
        <w:autoSpaceDE w:val="0"/>
        <w:autoSpaceDN w:val="0"/>
        <w:adjustRightInd w:val="0"/>
        <w:spacing w:after="0" w:line="240" w:lineRule="auto"/>
        <w:ind w:right="21"/>
        <w:rPr>
          <w:rFonts w:ascii="Arial" w:hAnsi="Arial" w:cs="Arial"/>
          <w:color w:val="000000"/>
          <w:sz w:val="24"/>
          <w:szCs w:val="24"/>
        </w:rPr>
      </w:pPr>
    </w:p>
    <w:p w14:paraId="0D3C3FCE" w14:textId="77777777" w:rsidR="005C39CB" w:rsidRDefault="005C39CB" w:rsidP="00AC77D1">
      <w:pPr>
        <w:autoSpaceDE w:val="0"/>
        <w:autoSpaceDN w:val="0"/>
        <w:adjustRightInd w:val="0"/>
        <w:spacing w:after="0" w:line="240" w:lineRule="auto"/>
        <w:ind w:right="21"/>
        <w:rPr>
          <w:rFonts w:ascii="Arial" w:hAnsi="Arial" w:cs="Arial"/>
          <w:color w:val="000000"/>
          <w:sz w:val="24"/>
          <w:szCs w:val="24"/>
        </w:rPr>
      </w:pPr>
    </w:p>
    <w:p w14:paraId="129B66C7" w14:textId="77777777" w:rsidR="005C39CB" w:rsidRDefault="005C39CB" w:rsidP="00AC77D1">
      <w:pPr>
        <w:autoSpaceDE w:val="0"/>
        <w:autoSpaceDN w:val="0"/>
        <w:adjustRightInd w:val="0"/>
        <w:spacing w:after="0" w:line="240" w:lineRule="auto"/>
        <w:ind w:right="21"/>
        <w:rPr>
          <w:rFonts w:ascii="Arial" w:hAnsi="Arial" w:cs="Arial"/>
          <w:color w:val="000000"/>
          <w:sz w:val="24"/>
          <w:szCs w:val="24"/>
        </w:rPr>
      </w:pPr>
    </w:p>
    <w:p w14:paraId="7D57DFCB" w14:textId="77777777" w:rsidR="005C39CB" w:rsidRDefault="005C39CB" w:rsidP="00AC77D1">
      <w:pPr>
        <w:autoSpaceDE w:val="0"/>
        <w:autoSpaceDN w:val="0"/>
        <w:adjustRightInd w:val="0"/>
        <w:spacing w:after="0" w:line="240" w:lineRule="auto"/>
        <w:ind w:right="21"/>
        <w:rPr>
          <w:rFonts w:ascii="Arial" w:hAnsi="Arial" w:cs="Arial"/>
          <w:color w:val="000000"/>
          <w:sz w:val="24"/>
          <w:szCs w:val="24"/>
        </w:rPr>
      </w:pPr>
    </w:p>
    <w:p w14:paraId="41C0A77F" w14:textId="77777777" w:rsidR="005C39CB" w:rsidRDefault="005C39CB" w:rsidP="00AC77D1">
      <w:pPr>
        <w:autoSpaceDE w:val="0"/>
        <w:autoSpaceDN w:val="0"/>
        <w:adjustRightInd w:val="0"/>
        <w:spacing w:after="0" w:line="240" w:lineRule="auto"/>
        <w:ind w:right="21"/>
        <w:rPr>
          <w:rFonts w:ascii="Arial" w:hAnsi="Arial" w:cs="Arial"/>
          <w:color w:val="000000"/>
          <w:sz w:val="24"/>
          <w:szCs w:val="24"/>
        </w:rPr>
      </w:pPr>
    </w:p>
    <w:p w14:paraId="06D6BE2C" w14:textId="6A184FF7" w:rsidR="00274924" w:rsidRPr="00695B35" w:rsidRDefault="00420719" w:rsidP="00AC77D1">
      <w:pPr>
        <w:autoSpaceDE w:val="0"/>
        <w:autoSpaceDN w:val="0"/>
        <w:adjustRightInd w:val="0"/>
        <w:spacing w:after="0" w:line="240" w:lineRule="auto"/>
        <w:ind w:right="21"/>
        <w:rPr>
          <w:rFonts w:ascii="Arial" w:hAnsi="Arial" w:cs="Arial"/>
          <w:sz w:val="16"/>
          <w:szCs w:val="16"/>
        </w:rPr>
      </w:pPr>
      <w:r w:rsidRPr="008A4B20">
        <w:rPr>
          <w:rFonts w:ascii="Arial" w:hAnsi="Arial" w:cs="Arial"/>
          <w:color w:val="000000"/>
          <w:sz w:val="24"/>
          <w:szCs w:val="24"/>
        </w:rPr>
        <w:lastRenderedPageBreak/>
        <w:t xml:space="preserve">Del total </w:t>
      </w:r>
      <w:r>
        <w:rPr>
          <w:rFonts w:ascii="Arial" w:hAnsi="Arial" w:cs="Arial"/>
          <w:color w:val="000000"/>
          <w:sz w:val="24"/>
          <w:szCs w:val="24"/>
        </w:rPr>
        <w:t xml:space="preserve">del </w:t>
      </w:r>
      <w:r w:rsidRPr="00BB4B83">
        <w:rPr>
          <w:rFonts w:ascii="Arial" w:hAnsi="Arial" w:cs="Arial"/>
          <w:color w:val="000000"/>
          <w:sz w:val="24"/>
          <w:szCs w:val="24"/>
        </w:rPr>
        <w:t>personal adscrito a las visitadurías</w:t>
      </w:r>
      <w:r w:rsidRPr="008A4B20">
        <w:rPr>
          <w:rFonts w:ascii="Arial" w:hAnsi="Arial" w:cs="Arial"/>
          <w:color w:val="000000"/>
          <w:sz w:val="24"/>
          <w:szCs w:val="24"/>
        </w:rPr>
        <w:t>, 4</w:t>
      </w:r>
      <w:r>
        <w:rPr>
          <w:rFonts w:ascii="Arial" w:hAnsi="Arial" w:cs="Arial"/>
          <w:color w:val="000000"/>
          <w:sz w:val="24"/>
          <w:szCs w:val="24"/>
        </w:rPr>
        <w:t xml:space="preserve">4.0 </w:t>
      </w:r>
      <w:r w:rsidRPr="008A4B20">
        <w:rPr>
          <w:rFonts w:ascii="Arial" w:hAnsi="Arial" w:cs="Arial"/>
          <w:color w:val="000000"/>
          <w:sz w:val="24"/>
          <w:szCs w:val="24"/>
        </w:rPr>
        <w:t>%</w:t>
      </w:r>
      <w:r w:rsidR="00CF7D7F">
        <w:rPr>
          <w:rFonts w:ascii="Arial" w:hAnsi="Arial" w:cs="Arial"/>
          <w:color w:val="000000"/>
          <w:sz w:val="24"/>
          <w:szCs w:val="24"/>
        </w:rPr>
        <w:t xml:space="preserve"> correspondió a </w:t>
      </w:r>
      <w:r w:rsidRPr="008A4B20">
        <w:rPr>
          <w:rFonts w:ascii="Arial" w:hAnsi="Arial" w:cs="Arial"/>
          <w:color w:val="000000"/>
          <w:sz w:val="24"/>
          <w:szCs w:val="24"/>
        </w:rPr>
        <w:t>homb</w:t>
      </w:r>
      <w:r w:rsidR="001D6885">
        <w:rPr>
          <w:rFonts w:ascii="Arial" w:hAnsi="Arial" w:cs="Arial"/>
          <w:color w:val="000000"/>
          <w:sz w:val="24"/>
          <w:szCs w:val="24"/>
        </w:rPr>
        <w:t>re</w:t>
      </w:r>
      <w:r w:rsidR="00CF7D7F">
        <w:rPr>
          <w:rFonts w:ascii="Arial" w:hAnsi="Arial" w:cs="Arial"/>
          <w:color w:val="000000"/>
          <w:sz w:val="24"/>
          <w:szCs w:val="24"/>
        </w:rPr>
        <w:t>s</w:t>
      </w:r>
      <w:r w:rsidRPr="008A4B20">
        <w:rPr>
          <w:rFonts w:ascii="Arial" w:hAnsi="Arial" w:cs="Arial"/>
          <w:color w:val="000000"/>
          <w:sz w:val="24"/>
          <w:szCs w:val="24"/>
        </w:rPr>
        <w:t xml:space="preserve"> y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8A4B20">
        <w:rPr>
          <w:rFonts w:ascii="Arial" w:hAnsi="Arial" w:cs="Arial"/>
          <w:color w:val="000000"/>
          <w:sz w:val="24"/>
          <w:szCs w:val="24"/>
        </w:rPr>
        <w:t>5</w:t>
      </w:r>
      <w:r>
        <w:rPr>
          <w:rFonts w:ascii="Arial" w:hAnsi="Arial" w:cs="Arial"/>
          <w:color w:val="000000"/>
          <w:sz w:val="24"/>
          <w:szCs w:val="24"/>
        </w:rPr>
        <w:t xml:space="preserve">6.0 </w:t>
      </w:r>
      <w:r w:rsidRPr="008A4B20">
        <w:rPr>
          <w:rFonts w:ascii="Arial" w:hAnsi="Arial" w:cs="Arial"/>
          <w:color w:val="000000"/>
          <w:sz w:val="24"/>
          <w:szCs w:val="24"/>
        </w:rPr>
        <w:t>%</w:t>
      </w:r>
      <w:r w:rsidR="00553346">
        <w:rPr>
          <w:rFonts w:ascii="Arial" w:hAnsi="Arial" w:cs="Arial"/>
          <w:color w:val="000000"/>
          <w:sz w:val="24"/>
          <w:szCs w:val="24"/>
        </w:rPr>
        <w:t>,</w:t>
      </w:r>
      <w:r w:rsidRPr="008A4B20">
        <w:rPr>
          <w:rFonts w:ascii="Arial" w:hAnsi="Arial" w:cs="Arial"/>
          <w:color w:val="000000"/>
          <w:sz w:val="24"/>
          <w:szCs w:val="24"/>
        </w:rPr>
        <w:t xml:space="preserve"> </w:t>
      </w:r>
      <w:r w:rsidR="00CF7D7F">
        <w:rPr>
          <w:rFonts w:ascii="Arial" w:hAnsi="Arial" w:cs="Arial"/>
          <w:color w:val="000000"/>
          <w:sz w:val="24"/>
          <w:szCs w:val="24"/>
        </w:rPr>
        <w:t xml:space="preserve">a </w:t>
      </w:r>
      <w:r w:rsidRPr="008A4B20">
        <w:rPr>
          <w:rFonts w:ascii="Arial" w:hAnsi="Arial" w:cs="Arial"/>
          <w:color w:val="000000"/>
          <w:sz w:val="24"/>
          <w:szCs w:val="24"/>
        </w:rPr>
        <w:t>mujer</w:t>
      </w:r>
      <w:r w:rsidR="00CF7D7F">
        <w:rPr>
          <w:rFonts w:ascii="Arial" w:hAnsi="Arial" w:cs="Arial"/>
          <w:color w:val="000000"/>
          <w:sz w:val="24"/>
          <w:szCs w:val="24"/>
        </w:rPr>
        <w:t>es</w:t>
      </w:r>
      <w:r w:rsidR="00553346"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1D6885">
        <w:rPr>
          <w:rFonts w:ascii="Arial" w:hAnsi="Arial" w:cs="Arial"/>
          <w:color w:val="000000"/>
          <w:sz w:val="24"/>
          <w:szCs w:val="24"/>
        </w:rPr>
        <w:t>El personal masculino</w:t>
      </w:r>
      <w:r>
        <w:rPr>
          <w:rFonts w:ascii="Arial" w:hAnsi="Arial" w:cs="Arial"/>
          <w:color w:val="000000"/>
          <w:sz w:val="24"/>
          <w:szCs w:val="24"/>
        </w:rPr>
        <w:t xml:space="preserve"> predomin</w:t>
      </w:r>
      <w:r w:rsidR="00CF7D7F">
        <w:rPr>
          <w:rFonts w:ascii="Arial" w:hAnsi="Arial" w:cs="Arial"/>
          <w:color w:val="000000"/>
          <w:sz w:val="24"/>
          <w:szCs w:val="24"/>
        </w:rPr>
        <w:t>ó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1D6885">
        <w:rPr>
          <w:rFonts w:ascii="Arial" w:hAnsi="Arial" w:cs="Arial"/>
          <w:color w:val="000000"/>
          <w:sz w:val="24"/>
          <w:szCs w:val="24"/>
        </w:rPr>
        <w:t xml:space="preserve">en </w:t>
      </w:r>
      <w:r>
        <w:rPr>
          <w:rFonts w:ascii="Arial" w:hAnsi="Arial" w:cs="Arial"/>
          <w:color w:val="000000"/>
          <w:sz w:val="24"/>
          <w:szCs w:val="24"/>
        </w:rPr>
        <w:t>Morelos y Sonora</w:t>
      </w:r>
      <w:r w:rsidR="00CF7D7F">
        <w:rPr>
          <w:rFonts w:ascii="Arial" w:hAnsi="Arial" w:cs="Arial"/>
          <w:color w:val="000000"/>
          <w:sz w:val="24"/>
          <w:szCs w:val="24"/>
        </w:rPr>
        <w:t xml:space="preserve">; el </w:t>
      </w:r>
      <w:r w:rsidR="001D6885">
        <w:rPr>
          <w:rFonts w:ascii="Arial" w:hAnsi="Arial" w:cs="Arial"/>
          <w:color w:val="000000"/>
          <w:sz w:val="24"/>
          <w:szCs w:val="24"/>
        </w:rPr>
        <w:t>femenino</w:t>
      </w:r>
      <w:r w:rsidR="00CF7D7F">
        <w:rPr>
          <w:rFonts w:ascii="Arial" w:hAnsi="Arial" w:cs="Arial"/>
          <w:color w:val="000000"/>
          <w:sz w:val="24"/>
          <w:szCs w:val="24"/>
        </w:rPr>
        <w:t xml:space="preserve">, </w:t>
      </w:r>
      <w:r>
        <w:rPr>
          <w:rFonts w:ascii="Arial" w:hAnsi="Arial" w:cs="Arial"/>
          <w:color w:val="000000"/>
          <w:sz w:val="24"/>
          <w:szCs w:val="24"/>
        </w:rPr>
        <w:t>en Zacatecas y Baja California S</w:t>
      </w:r>
      <w:r w:rsidR="00182F58">
        <w:rPr>
          <w:rFonts w:ascii="Arial" w:hAnsi="Arial" w:cs="Arial"/>
          <w:color w:val="000000"/>
          <w:sz w:val="24"/>
          <w:szCs w:val="24"/>
        </w:rPr>
        <w:t>ur.</w:t>
      </w:r>
    </w:p>
    <w:p w14:paraId="7FD16A3F" w14:textId="77777777" w:rsidR="00182F58" w:rsidRDefault="00182F58" w:rsidP="007E351C">
      <w:pPr>
        <w:autoSpaceDE w:val="0"/>
        <w:autoSpaceDN w:val="0"/>
        <w:adjustRightInd w:val="0"/>
        <w:spacing w:after="0" w:line="240" w:lineRule="auto"/>
        <w:ind w:right="21"/>
        <w:jc w:val="center"/>
        <w:rPr>
          <w:rFonts w:ascii="Arial" w:hAnsi="Arial" w:cs="Arial"/>
          <w:sz w:val="20"/>
          <w:szCs w:val="20"/>
        </w:rPr>
      </w:pPr>
    </w:p>
    <w:p w14:paraId="3830B094" w14:textId="77777777" w:rsidR="00182F58" w:rsidRDefault="00182F58" w:rsidP="007E351C">
      <w:pPr>
        <w:autoSpaceDE w:val="0"/>
        <w:autoSpaceDN w:val="0"/>
        <w:adjustRightInd w:val="0"/>
        <w:spacing w:after="0" w:line="240" w:lineRule="auto"/>
        <w:ind w:right="21"/>
        <w:jc w:val="center"/>
        <w:rPr>
          <w:rFonts w:ascii="Arial" w:hAnsi="Arial" w:cs="Arial"/>
          <w:sz w:val="20"/>
          <w:szCs w:val="20"/>
        </w:rPr>
      </w:pPr>
    </w:p>
    <w:p w14:paraId="35C98013" w14:textId="77777777" w:rsidR="00182F58" w:rsidRDefault="00182F58" w:rsidP="007E351C">
      <w:pPr>
        <w:autoSpaceDE w:val="0"/>
        <w:autoSpaceDN w:val="0"/>
        <w:adjustRightInd w:val="0"/>
        <w:spacing w:after="0" w:line="240" w:lineRule="auto"/>
        <w:ind w:right="21"/>
        <w:jc w:val="center"/>
        <w:rPr>
          <w:rFonts w:ascii="Arial" w:hAnsi="Arial" w:cs="Arial"/>
          <w:sz w:val="20"/>
          <w:szCs w:val="20"/>
        </w:rPr>
      </w:pPr>
    </w:p>
    <w:p w14:paraId="5CC8B150" w14:textId="45FC454F" w:rsidR="001450D9" w:rsidRPr="00967B82" w:rsidRDefault="00175DAB" w:rsidP="007E351C">
      <w:pPr>
        <w:autoSpaceDE w:val="0"/>
        <w:autoSpaceDN w:val="0"/>
        <w:adjustRightInd w:val="0"/>
        <w:spacing w:after="0" w:line="240" w:lineRule="auto"/>
        <w:ind w:right="21"/>
        <w:jc w:val="center"/>
        <w:rPr>
          <w:rFonts w:ascii="Arial" w:hAnsi="Arial" w:cs="Arial"/>
          <w:sz w:val="20"/>
          <w:szCs w:val="20"/>
        </w:rPr>
      </w:pPr>
      <w:r w:rsidRPr="00967B82">
        <w:rPr>
          <w:rFonts w:ascii="Arial" w:hAnsi="Arial" w:cs="Arial"/>
          <w:sz w:val="20"/>
          <w:szCs w:val="20"/>
        </w:rPr>
        <w:t>Gráfica 13</w:t>
      </w:r>
    </w:p>
    <w:p w14:paraId="1933AE58" w14:textId="281B31F9" w:rsidR="00420719" w:rsidRDefault="001D6885" w:rsidP="00AB30CF">
      <w:pPr>
        <w:spacing w:after="0"/>
        <w:ind w:right="21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>
        <w:rPr>
          <w:rFonts w:ascii="Arial" w:hAnsi="Arial" w:cs="Arial"/>
          <w:b/>
          <w:bCs/>
          <w:iCs/>
          <w:smallCaps/>
          <w:color w:val="000000" w:themeColor="text1"/>
        </w:rPr>
        <w:t>P</w:t>
      </w:r>
      <w:r w:rsidR="00420719" w:rsidRPr="001450D9">
        <w:rPr>
          <w:rFonts w:ascii="Arial" w:hAnsi="Arial" w:cs="Arial"/>
          <w:b/>
          <w:bCs/>
          <w:iCs/>
          <w:smallCaps/>
          <w:color w:val="000000" w:themeColor="text1"/>
        </w:rPr>
        <w:t xml:space="preserve">ersonal adscrito a las visitadurías de la CNDH </w:t>
      </w:r>
      <w:r w:rsidR="000C6AC2">
        <w:rPr>
          <w:rFonts w:ascii="Arial" w:hAnsi="Arial" w:cs="Arial"/>
          <w:b/>
          <w:bCs/>
          <w:iCs/>
          <w:smallCaps/>
          <w:color w:val="000000" w:themeColor="text1"/>
        </w:rPr>
        <w:t>y los OPDH</w:t>
      </w:r>
      <w:r w:rsidR="00420719" w:rsidRPr="001450D9">
        <w:rPr>
          <w:rFonts w:ascii="Arial" w:hAnsi="Arial" w:cs="Arial"/>
          <w:b/>
          <w:bCs/>
          <w:iCs/>
          <w:smallCaps/>
          <w:color w:val="000000" w:themeColor="text1"/>
        </w:rPr>
        <w:t>, 2021</w:t>
      </w:r>
    </w:p>
    <w:p w14:paraId="5F82A759" w14:textId="2E8F614D" w:rsidR="00A7125E" w:rsidRPr="001450D9" w:rsidRDefault="00A7125E" w:rsidP="00695B35">
      <w:pPr>
        <w:spacing w:after="0"/>
        <w:ind w:right="21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>
        <w:rPr>
          <w:noProof/>
        </w:rPr>
        <w:drawing>
          <wp:inline distT="0" distB="0" distL="0" distR="0" wp14:anchorId="550CE698" wp14:editId="78442C01">
            <wp:extent cx="4572000" cy="4615891"/>
            <wp:effectExtent l="0" t="0" r="0" b="0"/>
            <wp:docPr id="62" name="Gráfico 62">
              <a:extLst xmlns:a="http://schemas.openxmlformats.org/drawingml/2006/main">
                <a:ext uri="{FF2B5EF4-FFF2-40B4-BE49-F238E27FC236}">
                  <a16:creationId xmlns:a16="http://schemas.microsoft.com/office/drawing/2014/main" id="{7FA8A103-37B8-8496-5A5E-DAF4BBCEA2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018A0FD3" w14:textId="7D3D69CA" w:rsidR="0018307F" w:rsidRPr="00420719" w:rsidRDefault="00266F79" w:rsidP="00420719">
      <w:pPr>
        <w:spacing w:after="0"/>
        <w:ind w:left="-567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</w:rPr>
        <w:br w:type="page"/>
      </w:r>
    </w:p>
    <w:p w14:paraId="36834B95" w14:textId="77777777" w:rsidR="00146E64" w:rsidRPr="004C1771" w:rsidRDefault="00146E64" w:rsidP="00182F58">
      <w:pPr>
        <w:pStyle w:val="Prrafodelista"/>
        <w:spacing w:after="0" w:line="240" w:lineRule="auto"/>
        <w:jc w:val="both"/>
        <w:rPr>
          <w:rFonts w:ascii="Arial Negrita" w:hAnsi="Arial Negrita" w:cs="Arial"/>
          <w:b/>
          <w:bCs/>
          <w:sz w:val="24"/>
          <w:szCs w:val="24"/>
        </w:rPr>
      </w:pPr>
      <w:r w:rsidRPr="004C1771">
        <w:rPr>
          <w:rFonts w:ascii="Arial Negrita" w:hAnsi="Arial Negrita" w:cs="Arial"/>
          <w:b/>
          <w:bCs/>
          <w:sz w:val="24"/>
          <w:szCs w:val="24"/>
        </w:rPr>
        <w:lastRenderedPageBreak/>
        <w:t>Capacitaci</w:t>
      </w:r>
      <w:r w:rsidRPr="004C1771">
        <w:rPr>
          <w:rFonts w:ascii="Arial Negrita" w:hAnsi="Arial Negrita" w:cs="Arial" w:hint="eastAsia"/>
          <w:b/>
          <w:bCs/>
          <w:sz w:val="24"/>
          <w:szCs w:val="24"/>
        </w:rPr>
        <w:t>ó</w:t>
      </w:r>
      <w:r w:rsidRPr="004C1771">
        <w:rPr>
          <w:rFonts w:ascii="Arial Negrita" w:hAnsi="Arial Negrita" w:cs="Arial"/>
          <w:b/>
          <w:bCs/>
          <w:sz w:val="24"/>
          <w:szCs w:val="24"/>
        </w:rPr>
        <w:t>n y difusi</w:t>
      </w:r>
      <w:r w:rsidRPr="004C1771">
        <w:rPr>
          <w:rFonts w:ascii="Arial Negrita" w:hAnsi="Arial Negrita" w:cs="Arial" w:hint="eastAsia"/>
          <w:b/>
          <w:bCs/>
          <w:sz w:val="24"/>
          <w:szCs w:val="24"/>
        </w:rPr>
        <w:t>ó</w:t>
      </w:r>
      <w:r w:rsidRPr="004C1771">
        <w:rPr>
          <w:rFonts w:ascii="Arial Negrita" w:hAnsi="Arial Negrita" w:cs="Arial"/>
          <w:b/>
          <w:bCs/>
          <w:sz w:val="24"/>
          <w:szCs w:val="24"/>
        </w:rPr>
        <w:t>n para el fortalecimiento de la cultura de derechos humanos</w:t>
      </w:r>
    </w:p>
    <w:p w14:paraId="65F7750F" w14:textId="77777777" w:rsidR="00146E64" w:rsidRDefault="00146E64" w:rsidP="00146E64">
      <w:pPr>
        <w:autoSpaceDE w:val="0"/>
        <w:autoSpaceDN w:val="0"/>
        <w:adjustRightInd w:val="0"/>
        <w:spacing w:after="0" w:line="240" w:lineRule="auto"/>
        <w:ind w:right="227"/>
        <w:jc w:val="both"/>
        <w:rPr>
          <w:rFonts w:ascii="Arial" w:hAnsi="Arial" w:cs="Arial"/>
          <w:color w:val="000000"/>
          <w:sz w:val="24"/>
          <w:szCs w:val="24"/>
        </w:rPr>
      </w:pPr>
    </w:p>
    <w:p w14:paraId="4E5EB0AC" w14:textId="6467AE32" w:rsidR="00A638AC" w:rsidRDefault="00146E64" w:rsidP="00B36A27">
      <w:pPr>
        <w:autoSpaceDE w:val="0"/>
        <w:autoSpaceDN w:val="0"/>
        <w:adjustRightInd w:val="0"/>
        <w:spacing w:after="0" w:line="240" w:lineRule="auto"/>
        <w:ind w:right="21"/>
        <w:jc w:val="both"/>
        <w:rPr>
          <w:rFonts w:ascii="Arial" w:hAnsi="Arial" w:cs="Arial"/>
          <w:color w:val="000000"/>
          <w:sz w:val="24"/>
          <w:szCs w:val="24"/>
        </w:rPr>
      </w:pPr>
      <w:bookmarkStart w:id="8" w:name="_Hlk89279207"/>
      <w:r>
        <w:rPr>
          <w:rFonts w:ascii="Arial" w:hAnsi="Arial" w:cs="Arial"/>
          <w:color w:val="000000"/>
          <w:sz w:val="24"/>
          <w:szCs w:val="24"/>
        </w:rPr>
        <w:t>Durante 2021, a nivel nacional</w:t>
      </w:r>
      <w:r w:rsidR="000574E8">
        <w:rPr>
          <w:rFonts w:ascii="Arial" w:hAnsi="Arial" w:cs="Arial"/>
          <w:color w:val="000000"/>
          <w:sz w:val="24"/>
          <w:szCs w:val="24"/>
        </w:rPr>
        <w:t>,</w:t>
      </w:r>
      <w:r w:rsidRPr="00144559">
        <w:rPr>
          <w:rFonts w:ascii="Arial" w:hAnsi="Arial" w:cs="Arial"/>
          <w:color w:val="000000"/>
          <w:sz w:val="24"/>
          <w:szCs w:val="24"/>
        </w:rPr>
        <w:t xml:space="preserve"> se realizaron </w:t>
      </w:r>
      <w:r>
        <w:rPr>
          <w:rFonts w:ascii="Arial" w:hAnsi="Arial" w:cs="Arial"/>
          <w:color w:val="000000"/>
          <w:sz w:val="24"/>
          <w:szCs w:val="24"/>
        </w:rPr>
        <w:t>28 119</w:t>
      </w:r>
      <w:r w:rsidRPr="00144559">
        <w:rPr>
          <w:rFonts w:ascii="Arial" w:hAnsi="Arial" w:cs="Arial"/>
          <w:color w:val="000000"/>
          <w:sz w:val="24"/>
          <w:szCs w:val="24"/>
        </w:rPr>
        <w:t xml:space="preserve"> eventos de capacitación y difusión para el fortalecimiento de la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144559">
        <w:rPr>
          <w:rFonts w:ascii="Arial" w:hAnsi="Arial" w:cs="Arial"/>
          <w:color w:val="000000"/>
          <w:sz w:val="24"/>
          <w:szCs w:val="24"/>
        </w:rPr>
        <w:t>cultura de derechos humanos</w:t>
      </w:r>
      <w:r w:rsidR="001D6885">
        <w:rPr>
          <w:rFonts w:ascii="Arial" w:hAnsi="Arial" w:cs="Arial"/>
          <w:color w:val="000000"/>
          <w:sz w:val="24"/>
          <w:szCs w:val="24"/>
        </w:rPr>
        <w:t>:</w:t>
      </w:r>
      <w:r w:rsidRPr="00144559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3 996 </w:t>
      </w:r>
      <w:r w:rsidRPr="00144559">
        <w:rPr>
          <w:rFonts w:ascii="Arial" w:hAnsi="Arial" w:cs="Arial"/>
          <w:color w:val="000000"/>
          <w:sz w:val="24"/>
          <w:szCs w:val="24"/>
        </w:rPr>
        <w:t xml:space="preserve">en la CNDH y </w:t>
      </w:r>
      <w:r>
        <w:rPr>
          <w:rFonts w:ascii="Arial" w:hAnsi="Arial" w:cs="Arial"/>
          <w:color w:val="000000"/>
          <w:sz w:val="24"/>
          <w:szCs w:val="24"/>
        </w:rPr>
        <w:t xml:space="preserve">24 123 </w:t>
      </w:r>
      <w:r w:rsidRPr="00144559">
        <w:rPr>
          <w:rFonts w:ascii="Arial" w:hAnsi="Arial" w:cs="Arial"/>
          <w:color w:val="000000"/>
          <w:sz w:val="24"/>
          <w:szCs w:val="24"/>
        </w:rPr>
        <w:t>en los OPDH.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1D6885">
        <w:rPr>
          <w:rFonts w:ascii="Arial" w:hAnsi="Arial" w:cs="Arial"/>
          <w:color w:val="000000"/>
          <w:sz w:val="24"/>
          <w:szCs w:val="24"/>
        </w:rPr>
        <w:t>En c</w:t>
      </w:r>
      <w:r>
        <w:rPr>
          <w:rFonts w:ascii="Arial" w:hAnsi="Arial" w:cs="Arial"/>
          <w:color w:val="000000"/>
          <w:sz w:val="24"/>
          <w:szCs w:val="24"/>
        </w:rPr>
        <w:t>ompara</w:t>
      </w:r>
      <w:r w:rsidR="001D6885">
        <w:rPr>
          <w:rFonts w:ascii="Arial" w:hAnsi="Arial" w:cs="Arial"/>
          <w:color w:val="000000"/>
          <w:sz w:val="24"/>
          <w:szCs w:val="24"/>
        </w:rPr>
        <w:t xml:space="preserve">ción </w:t>
      </w:r>
      <w:r>
        <w:rPr>
          <w:rFonts w:ascii="Arial" w:hAnsi="Arial" w:cs="Arial"/>
          <w:color w:val="000000"/>
          <w:sz w:val="24"/>
          <w:szCs w:val="24"/>
        </w:rPr>
        <w:t>con 2020</w:t>
      </w:r>
      <w:r w:rsidR="001D6885">
        <w:rPr>
          <w:rFonts w:ascii="Arial" w:hAnsi="Arial" w:cs="Arial"/>
          <w:color w:val="000000"/>
          <w:sz w:val="24"/>
          <w:szCs w:val="24"/>
        </w:rPr>
        <w:t>,</w:t>
      </w:r>
      <w:r>
        <w:rPr>
          <w:rStyle w:val="Refdenotaalpie"/>
          <w:rFonts w:ascii="Arial" w:hAnsi="Arial" w:cs="Arial"/>
          <w:color w:val="000000"/>
          <w:sz w:val="24"/>
          <w:szCs w:val="24"/>
        </w:rPr>
        <w:footnoteReference w:id="13"/>
      </w:r>
      <w:r>
        <w:rPr>
          <w:rFonts w:ascii="Arial" w:hAnsi="Arial" w:cs="Arial"/>
          <w:color w:val="000000"/>
          <w:sz w:val="24"/>
          <w:szCs w:val="24"/>
        </w:rPr>
        <w:t xml:space="preserve"> la cantidad de eventos realizados aumentó 23.2</w:t>
      </w:r>
      <w:r w:rsidR="00C95EC3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% en 202</w:t>
      </w:r>
      <w:bookmarkEnd w:id="8"/>
      <w:r>
        <w:rPr>
          <w:rFonts w:ascii="Arial" w:hAnsi="Arial" w:cs="Arial"/>
          <w:color w:val="000000"/>
          <w:sz w:val="24"/>
          <w:szCs w:val="24"/>
        </w:rPr>
        <w:t xml:space="preserve">1. De acuerdo con el medio de presentación, 51.9 % </w:t>
      </w:r>
      <w:r w:rsidR="00553346">
        <w:rPr>
          <w:rFonts w:ascii="Arial" w:hAnsi="Arial" w:cs="Arial"/>
          <w:color w:val="000000"/>
          <w:sz w:val="24"/>
          <w:szCs w:val="24"/>
        </w:rPr>
        <w:t xml:space="preserve">de los eventos </w:t>
      </w:r>
      <w:r w:rsidR="001D6885">
        <w:rPr>
          <w:rFonts w:ascii="Arial" w:hAnsi="Arial" w:cs="Arial"/>
          <w:color w:val="000000"/>
          <w:sz w:val="24"/>
          <w:szCs w:val="24"/>
        </w:rPr>
        <w:t>se</w:t>
      </w:r>
      <w:r>
        <w:rPr>
          <w:rFonts w:ascii="Arial" w:hAnsi="Arial" w:cs="Arial"/>
          <w:color w:val="000000"/>
          <w:sz w:val="24"/>
          <w:szCs w:val="24"/>
        </w:rPr>
        <w:t xml:space="preserve"> realiz</w:t>
      </w:r>
      <w:r w:rsidR="001D6885">
        <w:rPr>
          <w:rFonts w:ascii="Arial" w:hAnsi="Arial" w:cs="Arial"/>
          <w:color w:val="000000"/>
          <w:sz w:val="24"/>
          <w:szCs w:val="24"/>
        </w:rPr>
        <w:t>ó</w:t>
      </w:r>
      <w:r>
        <w:rPr>
          <w:rFonts w:ascii="Arial" w:hAnsi="Arial" w:cs="Arial"/>
          <w:color w:val="000000"/>
          <w:sz w:val="24"/>
          <w:szCs w:val="24"/>
        </w:rPr>
        <w:t xml:space="preserve"> en línea, 24.7 % fue presencial y 23.4 % fue síncrono.</w:t>
      </w:r>
      <w:r w:rsidR="00A638AC" w:rsidRPr="00A638AC">
        <w:rPr>
          <w:rFonts w:ascii="Arial" w:hAnsi="Arial" w:cs="Arial"/>
          <w:color w:val="000000"/>
          <w:sz w:val="24"/>
          <w:szCs w:val="24"/>
        </w:rPr>
        <w:t xml:space="preserve"> </w:t>
      </w:r>
      <w:r w:rsidR="00A638AC" w:rsidRPr="00144559">
        <w:rPr>
          <w:rFonts w:ascii="Arial" w:hAnsi="Arial" w:cs="Arial"/>
          <w:color w:val="000000"/>
          <w:sz w:val="24"/>
          <w:szCs w:val="24"/>
        </w:rPr>
        <w:t>Las entidades donde</w:t>
      </w:r>
      <w:r w:rsidR="00A638AC">
        <w:rPr>
          <w:rFonts w:ascii="Arial" w:hAnsi="Arial" w:cs="Arial"/>
          <w:color w:val="000000"/>
          <w:sz w:val="24"/>
          <w:szCs w:val="24"/>
        </w:rPr>
        <w:t xml:space="preserve"> </w:t>
      </w:r>
      <w:r w:rsidR="00A638AC" w:rsidRPr="00144559">
        <w:rPr>
          <w:rFonts w:ascii="Arial" w:hAnsi="Arial" w:cs="Arial"/>
          <w:color w:val="000000"/>
          <w:sz w:val="24"/>
          <w:szCs w:val="24"/>
        </w:rPr>
        <w:t xml:space="preserve">se realizaron </w:t>
      </w:r>
      <w:r w:rsidR="00A638AC">
        <w:rPr>
          <w:rFonts w:ascii="Arial" w:hAnsi="Arial" w:cs="Arial"/>
          <w:color w:val="000000"/>
          <w:sz w:val="24"/>
          <w:szCs w:val="24"/>
        </w:rPr>
        <w:t>más</w:t>
      </w:r>
      <w:r w:rsidR="00A638AC" w:rsidRPr="00144559">
        <w:rPr>
          <w:rFonts w:ascii="Arial" w:hAnsi="Arial" w:cs="Arial"/>
          <w:color w:val="000000"/>
          <w:sz w:val="24"/>
          <w:szCs w:val="24"/>
        </w:rPr>
        <w:t xml:space="preserve"> eventos fueron</w:t>
      </w:r>
      <w:r w:rsidR="00CF7D7F">
        <w:rPr>
          <w:rFonts w:ascii="Arial" w:hAnsi="Arial" w:cs="Arial"/>
          <w:color w:val="000000"/>
          <w:sz w:val="24"/>
          <w:szCs w:val="24"/>
        </w:rPr>
        <w:t>:</w:t>
      </w:r>
      <w:r w:rsidR="00A638AC">
        <w:rPr>
          <w:rFonts w:ascii="Arial" w:hAnsi="Arial" w:cs="Arial"/>
          <w:color w:val="000000"/>
          <w:sz w:val="24"/>
          <w:szCs w:val="24"/>
        </w:rPr>
        <w:t xml:space="preserve"> </w:t>
      </w:r>
      <w:r w:rsidR="00A638AC" w:rsidRPr="00144559">
        <w:rPr>
          <w:rFonts w:ascii="Arial" w:hAnsi="Arial" w:cs="Arial"/>
          <w:color w:val="000000"/>
          <w:sz w:val="24"/>
          <w:szCs w:val="24"/>
        </w:rPr>
        <w:t>estado de México (</w:t>
      </w:r>
      <w:r w:rsidR="00A638AC">
        <w:rPr>
          <w:rFonts w:ascii="Arial" w:hAnsi="Arial" w:cs="Arial"/>
          <w:color w:val="000000"/>
          <w:sz w:val="24"/>
          <w:szCs w:val="24"/>
        </w:rPr>
        <w:t>4 752</w:t>
      </w:r>
      <w:r w:rsidR="00A638AC" w:rsidRPr="00144559">
        <w:rPr>
          <w:rFonts w:ascii="Arial" w:hAnsi="Arial" w:cs="Arial"/>
          <w:color w:val="000000"/>
          <w:sz w:val="24"/>
          <w:szCs w:val="24"/>
        </w:rPr>
        <w:t xml:space="preserve">) y </w:t>
      </w:r>
      <w:r w:rsidR="00A638AC">
        <w:rPr>
          <w:rFonts w:ascii="Arial" w:hAnsi="Arial" w:cs="Arial"/>
          <w:color w:val="000000"/>
          <w:sz w:val="24"/>
          <w:szCs w:val="24"/>
        </w:rPr>
        <w:t>Jalisco</w:t>
      </w:r>
      <w:r w:rsidR="00A638AC" w:rsidRPr="00144559">
        <w:rPr>
          <w:rFonts w:ascii="Arial" w:hAnsi="Arial" w:cs="Arial"/>
          <w:color w:val="000000"/>
          <w:sz w:val="24"/>
          <w:szCs w:val="24"/>
        </w:rPr>
        <w:t xml:space="preserve"> (</w:t>
      </w:r>
      <w:r w:rsidR="00A638AC" w:rsidRPr="007E6CB8">
        <w:rPr>
          <w:rFonts w:ascii="Arial" w:hAnsi="Arial" w:cs="Arial"/>
          <w:color w:val="000000"/>
          <w:sz w:val="24"/>
          <w:szCs w:val="24"/>
        </w:rPr>
        <w:t>2</w:t>
      </w:r>
      <w:r w:rsidR="00A638AC">
        <w:rPr>
          <w:rFonts w:ascii="Arial" w:hAnsi="Arial" w:cs="Arial"/>
          <w:color w:val="000000"/>
          <w:sz w:val="24"/>
          <w:szCs w:val="24"/>
        </w:rPr>
        <w:t xml:space="preserve"> 646</w:t>
      </w:r>
      <w:r w:rsidR="00A638AC" w:rsidRPr="00144559">
        <w:rPr>
          <w:rFonts w:ascii="Arial" w:hAnsi="Arial" w:cs="Arial"/>
          <w:color w:val="000000"/>
          <w:sz w:val="24"/>
          <w:szCs w:val="24"/>
        </w:rPr>
        <w:t>).</w:t>
      </w:r>
    </w:p>
    <w:p w14:paraId="3B48DFC9" w14:textId="7F0673DF" w:rsidR="00146E64" w:rsidRDefault="00146E64" w:rsidP="00146E64">
      <w:pPr>
        <w:autoSpaceDE w:val="0"/>
        <w:autoSpaceDN w:val="0"/>
        <w:adjustRightInd w:val="0"/>
        <w:spacing w:after="0" w:line="240" w:lineRule="auto"/>
        <w:ind w:right="227"/>
        <w:jc w:val="both"/>
        <w:rPr>
          <w:rFonts w:ascii="Arial" w:hAnsi="Arial" w:cs="Arial"/>
          <w:color w:val="000000"/>
          <w:sz w:val="24"/>
          <w:szCs w:val="24"/>
        </w:rPr>
      </w:pPr>
    </w:p>
    <w:p w14:paraId="75BDF257" w14:textId="69F23A6E" w:rsidR="00146E64" w:rsidRDefault="00146E64" w:rsidP="00146E64">
      <w:pPr>
        <w:autoSpaceDE w:val="0"/>
        <w:autoSpaceDN w:val="0"/>
        <w:adjustRightInd w:val="0"/>
        <w:spacing w:after="0" w:line="240" w:lineRule="auto"/>
        <w:ind w:right="21"/>
        <w:jc w:val="center"/>
        <w:rPr>
          <w:rFonts w:ascii="Arial" w:hAnsi="Arial" w:cs="Arial"/>
          <w:sz w:val="20"/>
          <w:szCs w:val="20"/>
        </w:rPr>
      </w:pPr>
      <w:r w:rsidRPr="00CE7BEB">
        <w:rPr>
          <w:rFonts w:ascii="Arial" w:hAnsi="Arial" w:cs="Arial"/>
          <w:sz w:val="20"/>
          <w:szCs w:val="20"/>
        </w:rPr>
        <w:t>Gráfica 14</w:t>
      </w:r>
    </w:p>
    <w:p w14:paraId="1306E905" w14:textId="0777C891" w:rsidR="00146E64" w:rsidRDefault="00146E64" w:rsidP="00146E64">
      <w:pPr>
        <w:autoSpaceDE w:val="0"/>
        <w:autoSpaceDN w:val="0"/>
        <w:adjustRightInd w:val="0"/>
        <w:spacing w:after="0" w:line="240" w:lineRule="auto"/>
        <w:ind w:right="21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 w:rsidRPr="00CE7BEB">
        <w:rPr>
          <w:rFonts w:ascii="Arial" w:hAnsi="Arial" w:cs="Arial"/>
          <w:b/>
          <w:bCs/>
          <w:iCs/>
          <w:smallCaps/>
          <w:color w:val="000000" w:themeColor="text1"/>
        </w:rPr>
        <w:t>Eventos de capacitación y difusión para el fortalecimiento de la cultura de derechos humanos</w:t>
      </w:r>
      <w:r>
        <w:rPr>
          <w:rFonts w:ascii="Arial" w:hAnsi="Arial" w:cs="Arial"/>
          <w:b/>
          <w:bCs/>
          <w:iCs/>
          <w:smallCaps/>
          <w:color w:val="000000" w:themeColor="text1"/>
        </w:rPr>
        <w:t xml:space="preserve"> </w:t>
      </w:r>
      <w:r w:rsidRPr="00CE7BEB">
        <w:rPr>
          <w:rFonts w:ascii="Arial" w:hAnsi="Arial" w:cs="Arial"/>
          <w:b/>
          <w:bCs/>
          <w:iCs/>
          <w:smallCaps/>
          <w:color w:val="000000" w:themeColor="text1"/>
        </w:rPr>
        <w:t>realizados</w:t>
      </w:r>
    </w:p>
    <w:p w14:paraId="19561A20" w14:textId="77777777" w:rsidR="00B36A27" w:rsidRPr="00CE7BEB" w:rsidRDefault="00B36A27" w:rsidP="00146E64">
      <w:pPr>
        <w:autoSpaceDE w:val="0"/>
        <w:autoSpaceDN w:val="0"/>
        <w:adjustRightInd w:val="0"/>
        <w:spacing w:after="0" w:line="240" w:lineRule="auto"/>
        <w:ind w:right="21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</w:p>
    <w:p w14:paraId="0B263093" w14:textId="0D46D5DE" w:rsidR="00146E64" w:rsidRDefault="00146E64" w:rsidP="00146E64">
      <w:pPr>
        <w:spacing w:after="0"/>
        <w:ind w:left="-567"/>
        <w:jc w:val="center"/>
        <w:rPr>
          <w:rFonts w:ascii="Arial" w:hAnsi="Arial" w:cs="Arial"/>
          <w:noProof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D8AC70C" wp14:editId="46251CC6">
            <wp:extent cx="5629275" cy="1819275"/>
            <wp:effectExtent l="0" t="0" r="0" b="0"/>
            <wp:docPr id="11" name="Gráfico 11">
              <a:extLst xmlns:a="http://schemas.openxmlformats.org/drawingml/2006/main">
                <a:ext uri="{FF2B5EF4-FFF2-40B4-BE49-F238E27FC236}">
                  <a16:creationId xmlns:a16="http://schemas.microsoft.com/office/drawing/2014/main" id="{C97F88F2-8690-78B4-627C-F4C2CA9DEB0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5EC00355" w14:textId="4E6C842D" w:rsidR="00146E64" w:rsidRDefault="00146E64" w:rsidP="00146E64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Arial" w:hAnsi="Arial" w:cs="Arial"/>
          <w:color w:val="000000"/>
          <w:sz w:val="24"/>
          <w:szCs w:val="24"/>
        </w:rPr>
      </w:pPr>
    </w:p>
    <w:p w14:paraId="074CCEC4" w14:textId="1D66C7A0" w:rsidR="00146E64" w:rsidRDefault="00146E64" w:rsidP="00146E64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Arial" w:hAnsi="Arial" w:cs="Arial"/>
          <w:b/>
          <w:bCs/>
          <w:i/>
          <w:iCs/>
          <w:color w:val="87AD8A"/>
          <w:sz w:val="18"/>
          <w:szCs w:val="24"/>
        </w:rPr>
      </w:pPr>
      <w:r w:rsidRPr="00CE7BEB">
        <w:rPr>
          <w:rFonts w:ascii="Arial" w:hAnsi="Arial" w:cs="Arial"/>
          <w:sz w:val="20"/>
          <w:szCs w:val="20"/>
        </w:rPr>
        <w:t>Mapa 3</w:t>
      </w:r>
    </w:p>
    <w:p w14:paraId="28A4E47C" w14:textId="1165EA95" w:rsidR="00146E64" w:rsidRPr="00CE7BEB" w:rsidRDefault="00146E64" w:rsidP="00146E64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 w:rsidRPr="00CE7BEB">
        <w:rPr>
          <w:rFonts w:ascii="Arial" w:hAnsi="Arial" w:cs="Arial"/>
          <w:b/>
          <w:bCs/>
          <w:iCs/>
          <w:smallCaps/>
          <w:color w:val="000000" w:themeColor="text1"/>
        </w:rPr>
        <w:t>Eventos de capacitación y difusión para el fortalecimiento de la cultura de derechos</w:t>
      </w:r>
    </w:p>
    <w:p w14:paraId="58DE3420" w14:textId="07B57E71" w:rsidR="00146E64" w:rsidRPr="00CE7BEB" w:rsidRDefault="00146E64" w:rsidP="00146E64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>
        <w:rPr>
          <w:rFonts w:ascii="Arial" w:hAnsi="Arial" w:cs="Arial"/>
          <w:b/>
          <w:bCs/>
          <w:i/>
          <w:iCs/>
          <w:noProof/>
          <w:color w:val="87AD8A"/>
          <w:sz w:val="18"/>
          <w:szCs w:val="24"/>
        </w:rPr>
        <w:drawing>
          <wp:anchor distT="0" distB="0" distL="114300" distR="114300" simplePos="0" relativeHeight="251658244" behindDoc="0" locked="0" layoutInCell="1" allowOverlap="1" wp14:anchorId="10DFAA2B" wp14:editId="4A71391A">
            <wp:simplePos x="0" y="0"/>
            <wp:positionH relativeFrom="column">
              <wp:posOffset>320040</wp:posOffset>
            </wp:positionH>
            <wp:positionV relativeFrom="paragraph">
              <wp:posOffset>329565</wp:posOffset>
            </wp:positionV>
            <wp:extent cx="4476750" cy="2932430"/>
            <wp:effectExtent l="0" t="0" r="0" b="127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7BEB">
        <w:rPr>
          <w:rFonts w:ascii="Arial" w:hAnsi="Arial" w:cs="Arial"/>
          <w:b/>
          <w:bCs/>
          <w:iCs/>
          <w:smallCaps/>
          <w:color w:val="000000" w:themeColor="text1"/>
        </w:rPr>
        <w:t xml:space="preserve">humanos realizados por la CNDH </w:t>
      </w:r>
      <w:r w:rsidR="000C6AC2">
        <w:rPr>
          <w:rFonts w:ascii="Arial" w:hAnsi="Arial" w:cs="Arial"/>
          <w:b/>
          <w:bCs/>
          <w:iCs/>
          <w:smallCaps/>
          <w:color w:val="000000" w:themeColor="text1"/>
        </w:rPr>
        <w:t>y los OPDH</w:t>
      </w:r>
      <w:r w:rsidRPr="00CE7BEB">
        <w:rPr>
          <w:rFonts w:ascii="Arial" w:hAnsi="Arial" w:cs="Arial"/>
          <w:b/>
          <w:bCs/>
          <w:iCs/>
          <w:smallCaps/>
          <w:color w:val="000000" w:themeColor="text1"/>
        </w:rPr>
        <w:t xml:space="preserve"> por entidad federativa, 2021</w:t>
      </w:r>
    </w:p>
    <w:p w14:paraId="5F82899D" w14:textId="76F3EDCE" w:rsidR="00146E64" w:rsidRDefault="00146E64" w:rsidP="00146E64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Arial" w:hAnsi="Arial" w:cs="Arial"/>
          <w:color w:val="000000"/>
          <w:sz w:val="24"/>
          <w:szCs w:val="24"/>
        </w:rPr>
      </w:pPr>
      <w:r w:rsidRPr="007E6CB8">
        <w:rPr>
          <w:rFonts w:ascii="Arial" w:hAnsi="Arial" w:cs="Arial"/>
          <w:b/>
          <w:bCs/>
          <w:i/>
          <w:iCs/>
          <w:color w:val="87AD8A"/>
          <w:sz w:val="18"/>
          <w:szCs w:val="24"/>
        </w:rPr>
        <w:cr/>
      </w:r>
    </w:p>
    <w:p w14:paraId="2DE62BA5" w14:textId="32CCD5C1" w:rsidR="00146E64" w:rsidRDefault="00C95EC3" w:rsidP="00146E6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  <w:szCs w:val="24"/>
        </w:rPr>
      </w:pPr>
      <w:r w:rsidRPr="00C95EC3"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7DEB64DE" wp14:editId="5D40D99C">
                <wp:simplePos x="0" y="0"/>
                <wp:positionH relativeFrom="column">
                  <wp:posOffset>3841211</wp:posOffset>
                </wp:positionH>
                <wp:positionV relativeFrom="paragraph">
                  <wp:posOffset>102632</wp:posOffset>
                </wp:positionV>
                <wp:extent cx="1552575" cy="238125"/>
                <wp:effectExtent l="0" t="0" r="0" b="0"/>
                <wp:wrapSquare wrapText="bothSides"/>
                <wp:docPr id="6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B137A" w14:textId="51F55CF1" w:rsidR="00273B99" w:rsidRPr="00C95EC3" w:rsidRDefault="00273B99" w:rsidP="00C95EC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95EC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Eventos de capacitación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B64DE" id="Cuadro de texto 2" o:spid="_x0000_s1061" type="#_x0000_t202" style="position:absolute;left:0;text-align:left;margin-left:302.45pt;margin-top:8.1pt;width:122.25pt;height:18.75pt;z-index:25165825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" filled="f" stroked="f">
                <v:textbox>
                  <w:txbxContent>
                    <w:p w14:paraId="2FFB137A" w14:textId="51F55CF1" w:rsidR="00273B99" w:rsidRPr="00C95EC3" w:rsidRDefault="00273B99" w:rsidP="00C95EC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C95EC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Eventos de capacitación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252A16" w14:textId="1E106FE6" w:rsidR="00146E64" w:rsidRDefault="00840C9D" w:rsidP="00146E6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57" behindDoc="0" locked="0" layoutInCell="1" allowOverlap="1" wp14:anchorId="764AA0A2" wp14:editId="5B2E75A0">
                <wp:simplePos x="0" y="0"/>
                <wp:positionH relativeFrom="margin">
                  <wp:posOffset>3923030</wp:posOffset>
                </wp:positionH>
                <wp:positionV relativeFrom="paragraph">
                  <wp:posOffset>101600</wp:posOffset>
                </wp:positionV>
                <wp:extent cx="2343150" cy="666750"/>
                <wp:effectExtent l="0" t="0" r="0" b="0"/>
                <wp:wrapThrough wrapText="bothSides">
                  <wp:wrapPolygon edited="0">
                    <wp:start x="0" y="617"/>
                    <wp:lineTo x="0" y="20366"/>
                    <wp:lineTo x="1756" y="20366"/>
                    <wp:lineTo x="1756" y="617"/>
                    <wp:lineTo x="0" y="617"/>
                  </wp:wrapPolygon>
                </wp:wrapThrough>
                <wp:docPr id="16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3150" cy="666750"/>
                          <a:chOff x="0" y="-45604"/>
                          <a:chExt cx="2120307" cy="763374"/>
                        </a:xfrm>
                      </wpg:grpSpPr>
                      <wps:wsp>
                        <wps:cNvPr id="19" name="Rectángulo: esquinas redondeadas 19"/>
                        <wps:cNvSpPr/>
                        <wps:spPr>
                          <a:xfrm>
                            <a:off x="0" y="187734"/>
                            <a:ext cx="150815" cy="139430"/>
                          </a:xfrm>
                          <a:prstGeom prst="roundRect">
                            <a:avLst/>
                          </a:prstGeom>
                          <a:solidFill>
                            <a:srgbClr val="5B90A7"/>
                          </a:solidFill>
                          <a:ln w="25400" cap="flat">
                            <a:noFill/>
                            <a:prstDash val="solid"/>
                            <a:round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="horz" wrap="square" lIns="0" tIns="0" rIns="0" bIns="0" numCol="1" spcCol="38100" rtlCol="0" anchor="ctr">
                          <a:noAutofit/>
                        </wps:bodyPr>
                      </wps:wsp>
                      <wps:wsp>
                        <wps:cNvPr id="22" name="Rectángulo: esquinas redondeadas 22"/>
                        <wps:cNvSpPr/>
                        <wps:spPr>
                          <a:xfrm>
                            <a:off x="3510" y="27169"/>
                            <a:ext cx="150472" cy="139430"/>
                          </a:xfrm>
                          <a:prstGeom prst="roundRect">
                            <a:avLst/>
                          </a:prstGeom>
                          <a:solidFill>
                            <a:srgbClr val="183051"/>
                          </a:solidFill>
                          <a:ln w="25400" cap="flat">
                            <a:noFill/>
                            <a:prstDash val="solid"/>
                            <a:round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="horz" wrap="square" lIns="0" tIns="0" rIns="0" bIns="0" numCol="1" spcCol="38100" rtlCol="0" anchor="ctr">
                          <a:noAutofit/>
                        </wps:bodyPr>
                      </wps:wsp>
                      <wps:wsp>
                        <wps:cNvPr id="28" name="Rectángulo: esquinas redondeadas 28"/>
                        <wps:cNvSpPr/>
                        <wps:spPr>
                          <a:xfrm>
                            <a:off x="802" y="350399"/>
                            <a:ext cx="150814" cy="139430"/>
                          </a:xfrm>
                          <a:prstGeom prst="roundRect">
                            <a:avLst/>
                          </a:prstGeom>
                          <a:solidFill>
                            <a:srgbClr val="A9D3AF"/>
                          </a:solidFill>
                          <a:ln w="25400" cap="flat">
                            <a:noFill/>
                            <a:prstDash val="solid"/>
                            <a:round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="horz" wrap="square" lIns="0" tIns="0" rIns="0" bIns="0" numCol="1" spcCol="38100" rtlCol="0" anchor="ctr">
                          <a:noAutofit/>
                        </wps:bodyPr>
                      </wps:wsp>
                      <wps:wsp>
                        <wps:cNvPr id="29" name="Rectángulo: esquinas redondeadas 29"/>
                        <wps:cNvSpPr/>
                        <wps:spPr>
                          <a:xfrm>
                            <a:off x="3108" y="514222"/>
                            <a:ext cx="149297" cy="138693"/>
                          </a:xfrm>
                          <a:prstGeom prst="roundRect">
                            <a:avLst/>
                          </a:prstGeom>
                          <a:solidFill>
                            <a:srgbClr val="5D7C60"/>
                          </a:solidFill>
                          <a:ln w="25400" cap="flat">
                            <a:noFill/>
                            <a:prstDash val="solid"/>
                            <a:round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="horz" wrap="square" lIns="0" tIns="0" rIns="0" bIns="0" numCol="1" spcCol="38100" rtlCol="0" anchor="ctr">
                          <a:noAutofit/>
                        </wps:bodyPr>
                      </wps:wsp>
                      <wps:wsp>
                        <wps:cNvPr id="71" name="Rectángulo 71"/>
                        <wps:cNvSpPr/>
                        <wps:spPr>
                          <a:xfrm>
                            <a:off x="110129" y="480280"/>
                            <a:ext cx="2010178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650D2B" w14:textId="1F1556E9" w:rsidR="00273B99" w:rsidRPr="00A638AC" w:rsidRDefault="00273B99" w:rsidP="00A638AC">
                              <w:pPr>
                                <w:overflowPunct w:val="0"/>
                                <w:rPr>
                                  <w:rFonts w:ascii="Arial" w:eastAsia="HELVETICA NEUE MEDIUM" w:hAnsi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A638AC">
                                <w:rPr>
                                  <w:rFonts w:ascii="Arial" w:eastAsia="HELVETICA NEUE MEDIUM" w:hAnsi="Arial"/>
                                  <w:color w:val="000000"/>
                                  <w:sz w:val="18"/>
                                  <w:szCs w:val="18"/>
                                </w:rPr>
                                <w:t>De 1 a 250 (10 entidades)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74" name="Rectángulo 74"/>
                        <wps:cNvSpPr/>
                        <wps:spPr>
                          <a:xfrm>
                            <a:off x="110284" y="299648"/>
                            <a:ext cx="2004695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B3CC44" w14:textId="0F7BE538" w:rsidR="00273B99" w:rsidRPr="00A638AC" w:rsidRDefault="00273B99" w:rsidP="00A638AC">
                              <w:pPr>
                                <w:overflowPunct w:val="0"/>
                                <w:rPr>
                                  <w:rFonts w:ascii="Arial" w:eastAsia="HELVETICA NEUE MEDIUM" w:hAnsi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A638AC">
                                <w:rPr>
                                  <w:rFonts w:ascii="Arial" w:eastAsia="HELVETICA NEUE MEDIUM" w:hAnsi="Arial"/>
                                  <w:color w:val="000000"/>
                                  <w:sz w:val="18"/>
                                  <w:szCs w:val="18"/>
                                </w:rPr>
                                <w:t>De 251 a 500 (7 entidades)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75" name="Rectángulo 75"/>
                        <wps:cNvSpPr/>
                        <wps:spPr>
                          <a:xfrm>
                            <a:off x="110285" y="122149"/>
                            <a:ext cx="1934210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C98AED" w14:textId="6FCC6642" w:rsidR="00273B99" w:rsidRPr="00A638AC" w:rsidRDefault="00273B99" w:rsidP="00A638AC">
                              <w:pPr>
                                <w:overflowPunct w:val="0"/>
                                <w:rPr>
                                  <w:rFonts w:ascii="Arial" w:eastAsia="HELVETICA NEUE MEDIUM" w:hAnsi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A638AC">
                                <w:rPr>
                                  <w:rFonts w:ascii="Arial" w:eastAsia="HELVETICA NEUE MEDIUM" w:hAnsi="Arial"/>
                                  <w:color w:val="000000"/>
                                  <w:sz w:val="18"/>
                                  <w:szCs w:val="18"/>
                                </w:rPr>
                                <w:t>De 501 a 1 000 (7 entidades)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76" name="Rectángulo 76"/>
                        <wps:cNvSpPr/>
                        <wps:spPr>
                          <a:xfrm>
                            <a:off x="110129" y="-45604"/>
                            <a:ext cx="1729105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D470A2" w14:textId="68DF1CA5" w:rsidR="00273B99" w:rsidRPr="00A638AC" w:rsidRDefault="00273B99" w:rsidP="00A638AC">
                              <w:pPr>
                                <w:overflowPunct w:val="0"/>
                                <w:rPr>
                                  <w:rFonts w:ascii="Arial" w:eastAsia="HELVETICA NEUE MEDIUM" w:hAnsi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A638AC">
                                <w:rPr>
                                  <w:rFonts w:ascii="Arial" w:eastAsia="HELVETICA NEUE MEDIUM" w:hAnsi="Arial"/>
                                  <w:color w:val="000000"/>
                                  <w:sz w:val="18"/>
                                  <w:szCs w:val="18"/>
                                </w:rPr>
                                <w:t>Más de 1 000 (8 entidades)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4AA0A2" id="Grupo 2" o:spid="_x0000_s1062" style="position:absolute;left:0;text-align:left;margin-left:308.9pt;margin-top:8pt;width:184.5pt;height:52.5pt;z-index:251658257;mso-position-horizontal-relative:margin;mso-width-relative:margin;mso-height-relative:margin" coordorigin=",-456" coordsize="21203,7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">
                <v:roundrect id="Rectángulo: esquinas redondeadas 19" o:spid="_x0000_s1063" style="position:absolute;top:1877;width:1508;height:13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" fillcolor="#5b90a7" stroked="f" strokeweight="2pt">
                  <v:textbox inset="0,0,0,0"/>
                </v:roundrect>
                <v:roundrect id="Rectángulo: esquinas redondeadas 22" o:spid="_x0000_s1064" style="position:absolute;left:35;top:271;width:1504;height:13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" fillcolor="#183051" stroked="f" strokeweight="2pt">
                  <v:textbox inset="0,0,0,0"/>
                </v:roundrect>
                <v:roundrect id="Rectángulo: esquinas redondeadas 28" o:spid="_x0000_s1065" style="position:absolute;left:8;top:3503;width:1508;height:13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" fillcolor="#a9d3af" stroked="f" strokeweight="2pt">
                  <v:textbox inset="0,0,0,0"/>
                </v:roundrect>
                <v:roundrect id="Rectángulo: esquinas redondeadas 29" o:spid="_x0000_s1066" style="position:absolute;left:31;top:5142;width:1493;height:13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" fillcolor="#5d7c60" stroked="f" strokeweight="2pt">
                  <v:textbox inset="0,0,0,0"/>
                </v:roundrect>
                <v:rect id="Rectángulo 71" o:spid="_x0000_s1067" style="position:absolute;left:1101;top:4802;width:20102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" filled="f" stroked="f">
                  <v:textbox>
                    <w:txbxContent>
                      <w:p w14:paraId="6C650D2B" w14:textId="1F1556E9" w:rsidR="00273B99" w:rsidRPr="00A638AC" w:rsidRDefault="00273B99" w:rsidP="00A638AC">
                        <w:pPr>
                          <w:overflowPunct w:val="0"/>
                          <w:rPr>
                            <w:rFonts w:ascii="Arial" w:eastAsia="HELVETICA NEUE MEDIUM" w:hAnsi="Arial"/>
                            <w:color w:val="000000"/>
                            <w:sz w:val="18"/>
                            <w:szCs w:val="18"/>
                          </w:rPr>
                        </w:pPr>
                        <w:r w:rsidRPr="00A638AC">
                          <w:rPr>
                            <w:rFonts w:ascii="Arial" w:eastAsia="HELVETICA NEUE MEDIUM" w:hAnsi="Arial"/>
                            <w:color w:val="000000"/>
                            <w:sz w:val="18"/>
                            <w:szCs w:val="18"/>
                          </w:rPr>
                          <w:t>De 1 a 250 (10 entidades)</w:t>
                        </w:r>
                      </w:p>
                    </w:txbxContent>
                  </v:textbox>
                </v:rect>
                <v:rect id="Rectángulo 74" o:spid="_x0000_s1068" style="position:absolute;left:1102;top:2996;width:20047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BS8xAAAANsAAAAPAAAAZHJzL2Rvd25yZXYueG1sRI9Ba8JA&#10;FITvBf/D8gQvohulVE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K3oFLzEAAAA2wAAAA8A&#10;AAAAAAAAAAAAAAAABwIAAGRycy9kb3ducmV2LnhtbFBLBQYAAAAAAwADALcAAAD4AgAAAAA=&#10;" filled="f" stroked="f">
                  <v:textbox>
                    <w:txbxContent>
                      <w:p w14:paraId="3AB3CC44" w14:textId="0F7BE538" w:rsidR="00273B99" w:rsidRPr="00A638AC" w:rsidRDefault="00273B99" w:rsidP="00A638AC">
                        <w:pPr>
                          <w:overflowPunct w:val="0"/>
                          <w:rPr>
                            <w:rFonts w:ascii="Arial" w:eastAsia="HELVETICA NEUE MEDIUM" w:hAnsi="Arial"/>
                            <w:color w:val="000000"/>
                            <w:sz w:val="18"/>
                            <w:szCs w:val="18"/>
                          </w:rPr>
                        </w:pPr>
                        <w:r w:rsidRPr="00A638AC">
                          <w:rPr>
                            <w:rFonts w:ascii="Arial" w:eastAsia="HELVETICA NEUE MEDIUM" w:hAnsi="Arial"/>
                            <w:color w:val="000000"/>
                            <w:sz w:val="18"/>
                            <w:szCs w:val="18"/>
                          </w:rPr>
                          <w:t>De 251 a 500 (7 entidades)</w:t>
                        </w:r>
                      </w:p>
                    </w:txbxContent>
                  </v:textbox>
                </v:rect>
                <v:rect id="Rectángulo 75" o:spid="_x0000_s1069" style="position:absolute;left:1102;top:1221;width:19342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" filled="f" stroked="f">
                  <v:textbox>
                    <w:txbxContent>
                      <w:p w14:paraId="64C98AED" w14:textId="6FCC6642" w:rsidR="00273B99" w:rsidRPr="00A638AC" w:rsidRDefault="00273B99" w:rsidP="00A638AC">
                        <w:pPr>
                          <w:overflowPunct w:val="0"/>
                          <w:rPr>
                            <w:rFonts w:ascii="Arial" w:eastAsia="HELVETICA NEUE MEDIUM" w:hAnsi="Arial"/>
                            <w:color w:val="000000"/>
                            <w:sz w:val="18"/>
                            <w:szCs w:val="18"/>
                          </w:rPr>
                        </w:pPr>
                        <w:r w:rsidRPr="00A638AC">
                          <w:rPr>
                            <w:rFonts w:ascii="Arial" w:eastAsia="HELVETICA NEUE MEDIUM" w:hAnsi="Arial"/>
                            <w:color w:val="000000"/>
                            <w:sz w:val="18"/>
                            <w:szCs w:val="18"/>
                          </w:rPr>
                          <w:t>De 501 a 1 000 (7 entidades)</w:t>
                        </w:r>
                      </w:p>
                    </w:txbxContent>
                  </v:textbox>
                </v:rect>
                <v:rect id="Rectángulo 76" o:spid="_x0000_s1070" style="position:absolute;left:1101;top:-456;width:17291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" filled="f" stroked="f">
                  <v:textbox>
                    <w:txbxContent>
                      <w:p w14:paraId="11D470A2" w14:textId="68DF1CA5" w:rsidR="00273B99" w:rsidRPr="00A638AC" w:rsidRDefault="00273B99" w:rsidP="00A638AC">
                        <w:pPr>
                          <w:overflowPunct w:val="0"/>
                          <w:rPr>
                            <w:rFonts w:ascii="Arial" w:eastAsia="HELVETICA NEUE MEDIUM" w:hAnsi="Arial"/>
                            <w:color w:val="000000"/>
                            <w:sz w:val="18"/>
                            <w:szCs w:val="18"/>
                          </w:rPr>
                        </w:pPr>
                        <w:r w:rsidRPr="00A638AC">
                          <w:rPr>
                            <w:rFonts w:ascii="Arial" w:eastAsia="HELVETICA NEUE MEDIUM" w:hAnsi="Arial"/>
                            <w:color w:val="000000"/>
                            <w:sz w:val="18"/>
                            <w:szCs w:val="18"/>
                          </w:rPr>
                          <w:t>Más de 1 000 (8 entidades)</w:t>
                        </w:r>
                      </w:p>
                    </w:txbxContent>
                  </v:textbox>
                </v:rect>
                <w10:wrap type="through" anchorx="margin"/>
              </v:group>
            </w:pict>
          </mc:Fallback>
        </mc:AlternateContent>
      </w:r>
    </w:p>
    <w:p w14:paraId="16CC8355" w14:textId="0E81A12A" w:rsidR="00146E64" w:rsidRDefault="00146E64" w:rsidP="00146E6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  <w:szCs w:val="24"/>
        </w:rPr>
      </w:pPr>
    </w:p>
    <w:p w14:paraId="3ED718BD" w14:textId="63AAFEA4" w:rsidR="00146E64" w:rsidRDefault="00146E64" w:rsidP="00146E6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  <w:szCs w:val="24"/>
        </w:rPr>
      </w:pPr>
    </w:p>
    <w:p w14:paraId="5CDCE1BA" w14:textId="14F4E6E5" w:rsidR="00146E64" w:rsidRDefault="00146E64" w:rsidP="00146E6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  <w:szCs w:val="24"/>
        </w:rPr>
      </w:pPr>
    </w:p>
    <w:p w14:paraId="20CC78F6" w14:textId="5EB0F838" w:rsidR="00146E64" w:rsidRDefault="00146E64" w:rsidP="00146E6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  <w:szCs w:val="24"/>
        </w:rPr>
      </w:pPr>
    </w:p>
    <w:p w14:paraId="5F49276B" w14:textId="6914EEDA" w:rsidR="00146E64" w:rsidRDefault="0070548F" w:rsidP="00146E6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  <w:szCs w:val="24"/>
        </w:rPr>
      </w:pPr>
      <w:r w:rsidRPr="00C95EC3"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62" behindDoc="0" locked="0" layoutInCell="1" allowOverlap="1" wp14:anchorId="15BEB7D1" wp14:editId="31D4ADE7">
                <wp:simplePos x="0" y="0"/>
                <wp:positionH relativeFrom="column">
                  <wp:posOffset>3945319</wp:posOffset>
                </wp:positionH>
                <wp:positionV relativeFrom="paragraph">
                  <wp:posOffset>76471</wp:posOffset>
                </wp:positionV>
                <wp:extent cx="1552575" cy="238125"/>
                <wp:effectExtent l="0" t="0" r="0" b="0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AA319" w14:textId="2886573A" w:rsidR="00273B99" w:rsidRPr="00C95EC3" w:rsidRDefault="00273B99" w:rsidP="007054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CNDH: 3 996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EB7D1" id="_x0000_s1071" type="#_x0000_t202" style="position:absolute;left:0;text-align:left;margin-left:310.65pt;margin-top:6pt;width:122.25pt;height:18.75pt;z-index:25165826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" filled="f" stroked="f">
                <v:textbox>
                  <w:txbxContent>
                    <w:p w14:paraId="2D2AA319" w14:textId="2886573A" w:rsidR="00273B99" w:rsidRPr="00C95EC3" w:rsidRDefault="00273B99" w:rsidP="0070548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CNDH: 3 996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7A1A9A" w14:textId="0CEFDD99" w:rsidR="00146E64" w:rsidRDefault="00146E64" w:rsidP="00146E6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  <w:szCs w:val="24"/>
        </w:rPr>
      </w:pPr>
    </w:p>
    <w:p w14:paraId="2B5B3A8C" w14:textId="1C8FDFD4" w:rsidR="00146E64" w:rsidRDefault="00146E64" w:rsidP="00146E6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  <w:szCs w:val="24"/>
        </w:rPr>
      </w:pPr>
    </w:p>
    <w:p w14:paraId="65E1D3F7" w14:textId="45120DC8" w:rsidR="00146E64" w:rsidRDefault="00146E64" w:rsidP="00146E6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  <w:szCs w:val="24"/>
        </w:rPr>
      </w:pPr>
    </w:p>
    <w:p w14:paraId="238D9308" w14:textId="30195C24" w:rsidR="00146E64" w:rsidRDefault="00146E64" w:rsidP="00146E6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  <w:szCs w:val="24"/>
        </w:rPr>
      </w:pPr>
    </w:p>
    <w:p w14:paraId="094E6DC1" w14:textId="63DC079C" w:rsidR="00146E64" w:rsidRDefault="00146E64" w:rsidP="00146E6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  <w:szCs w:val="24"/>
        </w:rPr>
      </w:pPr>
    </w:p>
    <w:p w14:paraId="20D54268" w14:textId="2E6C05E6" w:rsidR="00146E64" w:rsidRDefault="00146E64" w:rsidP="00146E6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  <w:szCs w:val="24"/>
        </w:rPr>
      </w:pPr>
    </w:p>
    <w:p w14:paraId="30615996" w14:textId="79573223" w:rsidR="00146E64" w:rsidRDefault="00146E64" w:rsidP="00146E6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  <w:szCs w:val="24"/>
        </w:rPr>
      </w:pPr>
    </w:p>
    <w:p w14:paraId="21B6A61D" w14:textId="6D7F7C03" w:rsidR="00146E64" w:rsidRDefault="00146E64" w:rsidP="00146E6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  <w:szCs w:val="24"/>
        </w:rPr>
      </w:pPr>
    </w:p>
    <w:p w14:paraId="770F591C" w14:textId="5800087D" w:rsidR="00146E64" w:rsidRDefault="00146E64" w:rsidP="00146E6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  <w:szCs w:val="24"/>
        </w:rPr>
      </w:pPr>
    </w:p>
    <w:p w14:paraId="22DA7851" w14:textId="6074C61E" w:rsidR="00146E64" w:rsidRDefault="00E46089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 xml:space="preserve">El tema que más tocaron la </w:t>
      </w:r>
      <w:r w:rsidR="00146E64" w:rsidRPr="00254ED9">
        <w:rPr>
          <w:rFonts w:ascii="Arial" w:hAnsi="Arial" w:cs="Arial"/>
          <w:color w:val="000000"/>
          <w:sz w:val="24"/>
          <w:szCs w:val="24"/>
        </w:rPr>
        <w:t>CNDH y los OPDH</w:t>
      </w:r>
      <w:r>
        <w:rPr>
          <w:rFonts w:ascii="Arial" w:hAnsi="Arial" w:cs="Arial"/>
          <w:color w:val="000000"/>
          <w:sz w:val="24"/>
          <w:szCs w:val="24"/>
        </w:rPr>
        <w:t xml:space="preserve"> fue el de </w:t>
      </w:r>
      <w:r w:rsidR="00146E64" w:rsidRPr="008D2C46">
        <w:rPr>
          <w:rFonts w:ascii="Arial" w:hAnsi="Arial" w:cs="Arial"/>
          <w:i/>
          <w:color w:val="000000"/>
          <w:sz w:val="24"/>
          <w:szCs w:val="24"/>
        </w:rPr>
        <w:t>derechos de las niñas, niños y adolescentes</w:t>
      </w:r>
      <w:r w:rsidRPr="00182F58">
        <w:rPr>
          <w:rFonts w:ascii="Arial" w:hAnsi="Arial" w:cs="Arial"/>
          <w:iCs/>
          <w:color w:val="000000"/>
          <w:sz w:val="24"/>
          <w:szCs w:val="24"/>
        </w:rPr>
        <w:t>, con</w:t>
      </w:r>
      <w:r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2 958</w:t>
      </w:r>
      <w:r w:rsidR="00146E64" w:rsidRPr="00254ED9">
        <w:rPr>
          <w:rFonts w:ascii="Arial" w:hAnsi="Arial" w:cs="Arial"/>
          <w:color w:val="000000"/>
          <w:sz w:val="24"/>
          <w:szCs w:val="24"/>
        </w:rPr>
        <w:t>.</w:t>
      </w:r>
    </w:p>
    <w:p w14:paraId="324679B1" w14:textId="3048D213" w:rsidR="00146E64" w:rsidRDefault="00146E64" w:rsidP="00146E6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  <w:szCs w:val="24"/>
        </w:rPr>
      </w:pPr>
    </w:p>
    <w:p w14:paraId="54B752F7" w14:textId="0B04FF59" w:rsidR="00146E64" w:rsidRPr="00CE7BEB" w:rsidRDefault="00146E64" w:rsidP="00146E64">
      <w:pPr>
        <w:autoSpaceDE w:val="0"/>
        <w:autoSpaceDN w:val="0"/>
        <w:adjustRightInd w:val="0"/>
        <w:spacing w:after="0" w:line="240" w:lineRule="auto"/>
        <w:ind w:right="21"/>
        <w:jc w:val="center"/>
        <w:rPr>
          <w:rFonts w:ascii="Arial" w:hAnsi="Arial" w:cs="Arial"/>
          <w:sz w:val="20"/>
          <w:szCs w:val="20"/>
        </w:rPr>
      </w:pPr>
      <w:r w:rsidRPr="00CE7BEB">
        <w:rPr>
          <w:rFonts w:ascii="Arial" w:hAnsi="Arial" w:cs="Arial"/>
          <w:sz w:val="20"/>
          <w:szCs w:val="20"/>
        </w:rPr>
        <w:t>Gráfica 15</w:t>
      </w:r>
    </w:p>
    <w:p w14:paraId="6F83FB4F" w14:textId="499EE0BC" w:rsidR="00146E64" w:rsidRDefault="00146E64" w:rsidP="008D2C46">
      <w:pPr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Arial" w:hAnsi="Arial" w:cs="Arial"/>
          <w:noProof/>
          <w:color w:val="000000"/>
          <w:sz w:val="24"/>
          <w:szCs w:val="24"/>
        </w:rPr>
      </w:pPr>
      <w:r w:rsidRPr="00AE7928">
        <w:rPr>
          <w:rFonts w:ascii="Arial" w:hAnsi="Arial" w:cs="Arial"/>
          <w:b/>
          <w:bCs/>
          <w:i/>
          <w:iCs/>
          <w:color w:val="87AD8A"/>
          <w:sz w:val="18"/>
          <w:szCs w:val="24"/>
        </w:rPr>
        <w:t xml:space="preserve"> </w:t>
      </w:r>
      <w:r w:rsidRPr="00CE7BEB">
        <w:rPr>
          <w:rFonts w:ascii="Arial" w:hAnsi="Arial" w:cs="Arial"/>
          <w:b/>
          <w:bCs/>
          <w:iCs/>
          <w:smallCaps/>
          <w:color w:val="000000" w:themeColor="text1"/>
        </w:rPr>
        <w:t>Eventos de capacitación y difusión para el fortalecimiento</w:t>
      </w:r>
      <w:r w:rsidR="00C853B3">
        <w:rPr>
          <w:rFonts w:ascii="Arial" w:hAnsi="Arial" w:cs="Arial"/>
          <w:b/>
          <w:bCs/>
          <w:iCs/>
          <w:smallCaps/>
          <w:color w:val="000000" w:themeColor="text1"/>
        </w:rPr>
        <w:t xml:space="preserve"> </w:t>
      </w:r>
      <w:r w:rsidRPr="00CE7BEB">
        <w:rPr>
          <w:rFonts w:ascii="Arial" w:hAnsi="Arial" w:cs="Arial"/>
          <w:b/>
          <w:bCs/>
          <w:iCs/>
          <w:smallCaps/>
          <w:color w:val="000000" w:themeColor="text1"/>
        </w:rPr>
        <w:t xml:space="preserve">de la cultura de derechos humanos realizados por la CNDH </w:t>
      </w:r>
      <w:r w:rsidR="000C6AC2">
        <w:rPr>
          <w:rFonts w:ascii="Arial" w:hAnsi="Arial" w:cs="Arial"/>
          <w:b/>
          <w:bCs/>
          <w:iCs/>
          <w:smallCaps/>
          <w:color w:val="000000" w:themeColor="text1"/>
        </w:rPr>
        <w:t>y los OPDH</w:t>
      </w:r>
      <w:r w:rsidR="00C853B3">
        <w:rPr>
          <w:rFonts w:ascii="Arial" w:hAnsi="Arial" w:cs="Arial"/>
          <w:b/>
          <w:bCs/>
          <w:iCs/>
          <w:smallCaps/>
          <w:color w:val="000000" w:themeColor="text1"/>
        </w:rPr>
        <w:t xml:space="preserve"> según </w:t>
      </w:r>
      <w:r w:rsidRPr="00CE7BEB">
        <w:rPr>
          <w:rFonts w:ascii="Arial" w:hAnsi="Arial" w:cs="Arial"/>
          <w:b/>
          <w:bCs/>
          <w:iCs/>
          <w:smallCaps/>
          <w:color w:val="000000" w:themeColor="text1"/>
        </w:rPr>
        <w:t>tema, 2021</w:t>
      </w:r>
    </w:p>
    <w:p w14:paraId="354CEF6D" w14:textId="7BFC4AC8" w:rsidR="00146E64" w:rsidRDefault="00146E64" w:rsidP="00146E64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Arial" w:hAnsi="Arial" w:cs="Arial"/>
          <w:noProof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ECAB7BA" wp14:editId="61F723B3">
            <wp:extent cx="5941060" cy="4399234"/>
            <wp:effectExtent l="0" t="0" r="2540" b="1905"/>
            <wp:docPr id="15" name="Gráfico 15">
              <a:extLst xmlns:a="http://schemas.openxmlformats.org/drawingml/2006/main">
                <a:ext uri="{FF2B5EF4-FFF2-40B4-BE49-F238E27FC236}">
                  <a16:creationId xmlns:a16="http://schemas.microsoft.com/office/drawing/2014/main" id="{ED3E1E0F-DA66-5EE4-93D8-3324B92A3A7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6389E776" w14:textId="77777777" w:rsidR="00146E64" w:rsidRPr="00CE7BEB" w:rsidRDefault="00146E64" w:rsidP="00146E64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Arial" w:hAnsi="Arial" w:cs="Arial"/>
          <w:sz w:val="16"/>
          <w:szCs w:val="16"/>
        </w:rPr>
      </w:pPr>
    </w:p>
    <w:p w14:paraId="3C8182EB" w14:textId="77777777" w:rsidR="00146E64" w:rsidRDefault="00146E64" w:rsidP="00146E6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  <w:szCs w:val="24"/>
        </w:rPr>
      </w:pPr>
    </w:p>
    <w:p w14:paraId="4F883E2C" w14:textId="4A2AE260" w:rsidR="00146E64" w:rsidRDefault="00146E64" w:rsidP="00146E64">
      <w:pPr>
        <w:spacing w:after="0"/>
        <w:rPr>
          <w:rFonts w:ascii="Arial" w:hAnsi="Arial" w:cs="Arial"/>
          <w:color w:val="000000"/>
          <w:sz w:val="16"/>
          <w:szCs w:val="16"/>
        </w:rPr>
      </w:pPr>
      <w:r w:rsidRPr="00CE7BEB">
        <w:rPr>
          <w:rFonts w:ascii="Arial" w:hAnsi="Arial" w:cs="Arial"/>
          <w:color w:val="000000"/>
          <w:sz w:val="16"/>
          <w:szCs w:val="16"/>
        </w:rPr>
        <w:t>*Introducción a la operación y funcionamiento de la C</w:t>
      </w:r>
      <w:r w:rsidR="00E46089">
        <w:rPr>
          <w:rFonts w:ascii="Arial" w:hAnsi="Arial" w:cs="Arial"/>
          <w:color w:val="000000"/>
          <w:sz w:val="16"/>
          <w:szCs w:val="16"/>
        </w:rPr>
        <w:t>NDH</w:t>
      </w:r>
      <w:r w:rsidRPr="00CE7BEB">
        <w:rPr>
          <w:rFonts w:ascii="Arial" w:hAnsi="Arial" w:cs="Arial"/>
          <w:color w:val="000000"/>
          <w:sz w:val="16"/>
          <w:szCs w:val="16"/>
        </w:rPr>
        <w:t xml:space="preserve"> y de los </w:t>
      </w:r>
      <w:r w:rsidR="00FB58BF">
        <w:rPr>
          <w:rFonts w:ascii="Arial" w:hAnsi="Arial" w:cs="Arial"/>
          <w:color w:val="000000"/>
          <w:sz w:val="16"/>
          <w:szCs w:val="16"/>
        </w:rPr>
        <w:t>O</w:t>
      </w:r>
      <w:r w:rsidR="00E46089">
        <w:rPr>
          <w:rFonts w:ascii="Arial" w:hAnsi="Arial" w:cs="Arial"/>
          <w:color w:val="000000"/>
          <w:sz w:val="16"/>
          <w:szCs w:val="16"/>
        </w:rPr>
        <w:t>PDH</w:t>
      </w:r>
    </w:p>
    <w:p w14:paraId="38C5FECB" w14:textId="77777777" w:rsidR="00146E64" w:rsidRDefault="00146E64" w:rsidP="00146E64">
      <w:pPr>
        <w:spacing w:after="0"/>
        <w:rPr>
          <w:rFonts w:ascii="Arial" w:hAnsi="Arial" w:cs="Arial"/>
          <w:color w:val="000000"/>
          <w:sz w:val="16"/>
          <w:szCs w:val="16"/>
        </w:rPr>
      </w:pPr>
      <w:r w:rsidRPr="00CE7BEB">
        <w:rPr>
          <w:rFonts w:ascii="Arial" w:hAnsi="Arial" w:cs="Arial"/>
          <w:color w:val="000000"/>
          <w:sz w:val="16"/>
          <w:szCs w:val="16"/>
        </w:rPr>
        <w:t>**Derechos de las personas afromexicanas y afrodescendientes</w:t>
      </w:r>
    </w:p>
    <w:p w14:paraId="1ECC7F4D" w14:textId="03E76039" w:rsidR="00146E64" w:rsidRDefault="00146E64" w:rsidP="00146E64">
      <w:pPr>
        <w:spacing w:after="0"/>
        <w:rPr>
          <w:rFonts w:ascii="Arial" w:eastAsia="Times New Roman" w:hAnsi="Arial" w:cs="Arial"/>
          <w:color w:val="000000"/>
          <w:sz w:val="16"/>
          <w:szCs w:val="16"/>
          <w:lang w:eastAsia="es-MX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es-MX"/>
        </w:rPr>
        <w:t xml:space="preserve">Nota: </w:t>
      </w:r>
      <w:r w:rsidR="00E46089">
        <w:rPr>
          <w:rFonts w:ascii="Arial" w:eastAsia="Times New Roman" w:hAnsi="Arial" w:cs="Arial"/>
          <w:color w:val="000000"/>
          <w:sz w:val="16"/>
          <w:szCs w:val="16"/>
          <w:lang w:eastAsia="es-MX"/>
        </w:rPr>
        <w:t>L</w:t>
      </w:r>
      <w:r>
        <w:rPr>
          <w:rFonts w:ascii="Arial" w:eastAsia="Times New Roman" w:hAnsi="Arial" w:cs="Arial"/>
          <w:color w:val="000000"/>
          <w:sz w:val="16"/>
          <w:szCs w:val="16"/>
          <w:lang w:eastAsia="es-MX"/>
        </w:rPr>
        <w:t>a distribución de eventos según tema se realizó sobre 27 968</w:t>
      </w:r>
      <w:r w:rsidR="00E46089">
        <w:rPr>
          <w:rFonts w:ascii="Arial" w:eastAsia="Times New Roman" w:hAnsi="Arial" w:cs="Arial"/>
          <w:color w:val="000000"/>
          <w:sz w:val="16"/>
          <w:szCs w:val="16"/>
          <w:lang w:eastAsia="es-MX"/>
        </w:rPr>
        <w:t xml:space="preserve">. Durango </w:t>
      </w:r>
      <w:r>
        <w:rPr>
          <w:rFonts w:ascii="Arial" w:eastAsia="Times New Roman" w:hAnsi="Arial" w:cs="Arial"/>
          <w:color w:val="000000"/>
          <w:sz w:val="16"/>
          <w:szCs w:val="16"/>
          <w:lang w:eastAsia="es-MX"/>
        </w:rPr>
        <w:t xml:space="preserve">no contó con datos o elementos para responder sobre el tipo de tema de sus eventos.  </w:t>
      </w:r>
    </w:p>
    <w:p w14:paraId="263C6060" w14:textId="77777777" w:rsidR="00146E64" w:rsidRDefault="00146E64" w:rsidP="00146E6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  <w:szCs w:val="24"/>
        </w:rPr>
      </w:pPr>
    </w:p>
    <w:p w14:paraId="754A0D93" w14:textId="77777777" w:rsidR="00146E64" w:rsidRDefault="00146E64" w:rsidP="00146E6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  <w:szCs w:val="24"/>
        </w:rPr>
      </w:pPr>
    </w:p>
    <w:p w14:paraId="34F7C447" w14:textId="77777777" w:rsidR="00146E64" w:rsidRDefault="00146E64" w:rsidP="00146E6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  <w:szCs w:val="24"/>
        </w:rPr>
      </w:pPr>
    </w:p>
    <w:p w14:paraId="2031A5A5" w14:textId="77777777" w:rsidR="00146E64" w:rsidRDefault="00146E64" w:rsidP="00146E6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  <w:szCs w:val="24"/>
        </w:rPr>
      </w:pPr>
    </w:p>
    <w:p w14:paraId="2BAC7A38" w14:textId="77777777" w:rsidR="00146E64" w:rsidRDefault="00146E64" w:rsidP="00146E6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  <w:szCs w:val="24"/>
        </w:rPr>
      </w:pPr>
    </w:p>
    <w:p w14:paraId="12D97091" w14:textId="77777777" w:rsidR="00146E64" w:rsidRDefault="00146E64" w:rsidP="00146E6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  <w:szCs w:val="24"/>
        </w:rPr>
      </w:pPr>
    </w:p>
    <w:p w14:paraId="3AC02352" w14:textId="77777777" w:rsidR="00146E64" w:rsidRDefault="00146E64" w:rsidP="00146E6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  <w:szCs w:val="24"/>
        </w:rPr>
      </w:pPr>
    </w:p>
    <w:p w14:paraId="7817E6EA" w14:textId="77777777" w:rsidR="00146E64" w:rsidRDefault="00146E64" w:rsidP="00146E6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  <w:szCs w:val="24"/>
        </w:rPr>
      </w:pPr>
    </w:p>
    <w:p w14:paraId="48028EF3" w14:textId="77777777" w:rsidR="00146E64" w:rsidRDefault="00146E64" w:rsidP="00146E6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  <w:szCs w:val="24"/>
        </w:rPr>
      </w:pPr>
    </w:p>
    <w:p w14:paraId="118BE5FA" w14:textId="77777777" w:rsidR="007F2FE3" w:rsidRDefault="007F2FE3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532E881" w14:textId="6D2EF66C" w:rsidR="00146E64" w:rsidRDefault="00146E64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302093">
        <w:rPr>
          <w:rFonts w:ascii="Arial" w:hAnsi="Arial" w:cs="Arial"/>
          <w:color w:val="000000"/>
          <w:sz w:val="24"/>
          <w:szCs w:val="24"/>
        </w:rPr>
        <w:lastRenderedPageBreak/>
        <w:t xml:space="preserve">En </w:t>
      </w:r>
      <w:r w:rsidR="00FB58BF">
        <w:rPr>
          <w:rFonts w:ascii="Arial" w:hAnsi="Arial" w:cs="Arial"/>
          <w:color w:val="000000"/>
          <w:sz w:val="24"/>
          <w:szCs w:val="24"/>
        </w:rPr>
        <w:t xml:space="preserve">la CNDH, 418 696 servidoras </w:t>
      </w:r>
      <w:r w:rsidRPr="00302093">
        <w:rPr>
          <w:rFonts w:ascii="Arial" w:hAnsi="Arial" w:cs="Arial"/>
          <w:color w:val="000000"/>
          <w:sz w:val="24"/>
          <w:szCs w:val="24"/>
        </w:rPr>
        <w:t>y servidores públicos asistieron a dichos eventos</w:t>
      </w:r>
      <w:r w:rsidR="00FB58BF">
        <w:rPr>
          <w:rFonts w:ascii="Arial" w:hAnsi="Arial" w:cs="Arial"/>
          <w:color w:val="000000"/>
          <w:sz w:val="24"/>
          <w:szCs w:val="24"/>
        </w:rPr>
        <w:t>. Esta</w:t>
      </w:r>
      <w:r w:rsidRPr="00302093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cifra representó un </w:t>
      </w:r>
      <w:r w:rsidR="00BE661B">
        <w:rPr>
          <w:rFonts w:ascii="Arial" w:hAnsi="Arial" w:cs="Arial"/>
          <w:color w:val="000000"/>
          <w:sz w:val="24"/>
          <w:szCs w:val="24"/>
        </w:rPr>
        <w:t>aument</w:t>
      </w:r>
      <w:r w:rsidR="00AC665D"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z w:val="24"/>
          <w:szCs w:val="24"/>
        </w:rPr>
        <w:t xml:space="preserve"> de 49.0 % en comparación con la cantidad </w:t>
      </w:r>
      <w:r w:rsidR="0004441D">
        <w:rPr>
          <w:rFonts w:ascii="Arial" w:hAnsi="Arial" w:cs="Arial"/>
          <w:color w:val="000000"/>
          <w:sz w:val="24"/>
          <w:szCs w:val="24"/>
        </w:rPr>
        <w:t xml:space="preserve">que se </w:t>
      </w:r>
      <w:r>
        <w:rPr>
          <w:rFonts w:ascii="Arial" w:hAnsi="Arial" w:cs="Arial"/>
          <w:color w:val="000000"/>
          <w:sz w:val="24"/>
          <w:szCs w:val="24"/>
        </w:rPr>
        <w:t>report</w:t>
      </w:r>
      <w:r w:rsidR="0004441D">
        <w:rPr>
          <w:rFonts w:ascii="Arial" w:hAnsi="Arial" w:cs="Arial"/>
          <w:color w:val="000000"/>
          <w:sz w:val="24"/>
          <w:szCs w:val="24"/>
        </w:rPr>
        <w:t>ó</w:t>
      </w:r>
      <w:r>
        <w:rPr>
          <w:rFonts w:ascii="Arial" w:hAnsi="Arial" w:cs="Arial"/>
          <w:color w:val="000000"/>
          <w:sz w:val="24"/>
          <w:szCs w:val="24"/>
        </w:rPr>
        <w:t xml:space="preserve"> en 2020</w:t>
      </w:r>
      <w:r w:rsidR="00FB58BF">
        <w:rPr>
          <w:rFonts w:ascii="Arial" w:hAnsi="Arial" w:cs="Arial"/>
          <w:color w:val="000000"/>
          <w:sz w:val="24"/>
          <w:szCs w:val="24"/>
        </w:rPr>
        <w:t>.</w:t>
      </w:r>
      <w:r>
        <w:rPr>
          <w:rStyle w:val="Refdenotaalpie"/>
          <w:rFonts w:ascii="Arial" w:hAnsi="Arial" w:cs="Arial"/>
          <w:color w:val="000000"/>
          <w:sz w:val="24"/>
          <w:szCs w:val="24"/>
        </w:rPr>
        <w:footnoteReference w:id="14"/>
      </w:r>
      <w:r>
        <w:rPr>
          <w:rFonts w:ascii="Arial" w:hAnsi="Arial" w:cs="Arial"/>
          <w:color w:val="000000"/>
          <w:sz w:val="24"/>
          <w:szCs w:val="24"/>
        </w:rPr>
        <w:t xml:space="preserve"> De</w:t>
      </w:r>
      <w:r w:rsidR="00960E28">
        <w:rPr>
          <w:rFonts w:ascii="Arial" w:hAnsi="Arial" w:cs="Arial"/>
          <w:color w:val="000000"/>
          <w:sz w:val="24"/>
          <w:szCs w:val="24"/>
        </w:rPr>
        <w:t xml:space="preserve"> este</w:t>
      </w:r>
      <w:r>
        <w:rPr>
          <w:rFonts w:ascii="Arial" w:hAnsi="Arial" w:cs="Arial"/>
          <w:color w:val="000000"/>
          <w:sz w:val="24"/>
          <w:szCs w:val="24"/>
        </w:rPr>
        <w:t xml:space="preserve"> total</w:t>
      </w:r>
      <w:r w:rsidR="00960E28">
        <w:rPr>
          <w:rFonts w:ascii="Arial" w:hAnsi="Arial" w:cs="Arial"/>
          <w:color w:val="000000"/>
          <w:sz w:val="24"/>
          <w:szCs w:val="24"/>
        </w:rPr>
        <w:t xml:space="preserve">, </w:t>
      </w:r>
      <w:r>
        <w:rPr>
          <w:rFonts w:ascii="Arial" w:hAnsi="Arial" w:cs="Arial"/>
          <w:color w:val="000000"/>
          <w:sz w:val="24"/>
          <w:szCs w:val="24"/>
        </w:rPr>
        <w:t>59.5 %</w:t>
      </w:r>
      <w:r w:rsidRPr="00302093">
        <w:rPr>
          <w:rFonts w:ascii="Arial" w:hAnsi="Arial" w:cs="Arial"/>
          <w:color w:val="000000"/>
          <w:sz w:val="24"/>
          <w:szCs w:val="24"/>
        </w:rPr>
        <w:t xml:space="preserve"> provenía de instituciones del ámbito federal</w:t>
      </w:r>
      <w:r w:rsidR="00960E28">
        <w:rPr>
          <w:rFonts w:ascii="Arial" w:hAnsi="Arial" w:cs="Arial"/>
          <w:color w:val="000000"/>
          <w:sz w:val="24"/>
          <w:szCs w:val="24"/>
        </w:rPr>
        <w:t>;</w:t>
      </w:r>
      <w:r w:rsidRPr="00302093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29.8 %</w:t>
      </w:r>
      <w:r w:rsidR="00960E28">
        <w:rPr>
          <w:rFonts w:ascii="Arial" w:hAnsi="Arial" w:cs="Arial"/>
          <w:color w:val="000000"/>
          <w:sz w:val="24"/>
          <w:szCs w:val="24"/>
        </w:rPr>
        <w:t>,</w:t>
      </w:r>
      <w:r w:rsidRPr="00302093">
        <w:rPr>
          <w:rFonts w:ascii="Arial" w:hAnsi="Arial" w:cs="Arial"/>
          <w:color w:val="000000"/>
          <w:sz w:val="24"/>
          <w:szCs w:val="24"/>
        </w:rPr>
        <w:t xml:space="preserve"> del estatal</w:t>
      </w:r>
      <w:r w:rsidR="00960E28">
        <w:rPr>
          <w:rFonts w:ascii="Arial" w:hAnsi="Arial" w:cs="Arial"/>
          <w:color w:val="000000"/>
          <w:sz w:val="24"/>
          <w:szCs w:val="24"/>
        </w:rPr>
        <w:t>;</w:t>
      </w:r>
      <w:r w:rsidR="00C95EC3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1.7 %</w:t>
      </w:r>
      <w:r w:rsidR="00960E28">
        <w:rPr>
          <w:rFonts w:ascii="Arial" w:hAnsi="Arial" w:cs="Arial"/>
          <w:color w:val="000000"/>
          <w:sz w:val="24"/>
          <w:szCs w:val="24"/>
        </w:rPr>
        <w:t>,</w:t>
      </w:r>
      <w:r w:rsidRPr="00302093">
        <w:rPr>
          <w:rFonts w:ascii="Arial" w:hAnsi="Arial" w:cs="Arial"/>
          <w:color w:val="000000"/>
          <w:sz w:val="24"/>
          <w:szCs w:val="24"/>
        </w:rPr>
        <w:t xml:space="preserve"> del municipal</w:t>
      </w:r>
      <w:r>
        <w:rPr>
          <w:rFonts w:ascii="Arial" w:hAnsi="Arial" w:cs="Arial"/>
          <w:color w:val="000000"/>
          <w:sz w:val="24"/>
          <w:szCs w:val="24"/>
        </w:rPr>
        <w:t xml:space="preserve"> y 9.0</w:t>
      </w:r>
      <w:r w:rsidR="00267367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%</w:t>
      </w:r>
      <w:r w:rsidR="00CA50C6"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z w:val="24"/>
          <w:szCs w:val="24"/>
        </w:rPr>
        <w:t xml:space="preserve"> de otras instituciones</w:t>
      </w:r>
      <w:r w:rsidRPr="00302093">
        <w:rPr>
          <w:rFonts w:ascii="Arial" w:hAnsi="Arial" w:cs="Arial"/>
          <w:color w:val="000000"/>
          <w:sz w:val="24"/>
          <w:szCs w:val="24"/>
        </w:rPr>
        <w:t>. De acuerdo con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302093">
        <w:rPr>
          <w:rFonts w:ascii="Arial" w:hAnsi="Arial" w:cs="Arial"/>
          <w:color w:val="000000"/>
          <w:sz w:val="24"/>
          <w:szCs w:val="24"/>
        </w:rPr>
        <w:t>la institución de procedencia, la Secretaría de la Defensa Nacional fue la que presentó</w:t>
      </w:r>
      <w:r w:rsidR="00960E28">
        <w:rPr>
          <w:rFonts w:ascii="Arial" w:hAnsi="Arial" w:cs="Arial"/>
          <w:color w:val="000000"/>
          <w:sz w:val="24"/>
          <w:szCs w:val="24"/>
        </w:rPr>
        <w:t xml:space="preserve"> más asistencia, </w:t>
      </w:r>
      <w:r w:rsidRPr="00302093">
        <w:rPr>
          <w:rFonts w:ascii="Arial" w:hAnsi="Arial" w:cs="Arial"/>
          <w:color w:val="000000"/>
          <w:sz w:val="24"/>
          <w:szCs w:val="24"/>
        </w:rPr>
        <w:t xml:space="preserve">con </w:t>
      </w:r>
      <w:r>
        <w:rPr>
          <w:rFonts w:ascii="Arial" w:hAnsi="Arial" w:cs="Arial"/>
          <w:color w:val="000000"/>
          <w:sz w:val="24"/>
          <w:szCs w:val="24"/>
        </w:rPr>
        <w:t xml:space="preserve">31.5 </w:t>
      </w:r>
      <w:r w:rsidR="007F2FE3">
        <w:rPr>
          <w:rFonts w:ascii="Arial" w:hAnsi="Arial" w:cs="Arial"/>
          <w:color w:val="000000"/>
          <w:sz w:val="24"/>
          <w:szCs w:val="24"/>
        </w:rPr>
        <w:t>por ciento</w:t>
      </w:r>
      <w:r w:rsidRPr="00302093">
        <w:rPr>
          <w:rFonts w:ascii="Arial" w:hAnsi="Arial" w:cs="Arial"/>
          <w:color w:val="000000"/>
          <w:sz w:val="24"/>
          <w:szCs w:val="24"/>
        </w:rPr>
        <w:t>.</w:t>
      </w:r>
    </w:p>
    <w:p w14:paraId="2D0E69BE" w14:textId="77777777" w:rsidR="00146E64" w:rsidRDefault="00146E64" w:rsidP="00146E64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Arial" w:hAnsi="Arial" w:cs="Arial"/>
          <w:color w:val="000000"/>
          <w:sz w:val="24"/>
          <w:szCs w:val="24"/>
        </w:rPr>
      </w:pPr>
    </w:p>
    <w:p w14:paraId="1CFB5F70" w14:textId="69ECA9F2" w:rsidR="00146E64" w:rsidRPr="00CE7BEB" w:rsidRDefault="00146E64" w:rsidP="00146E6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CE7BEB">
        <w:rPr>
          <w:rFonts w:ascii="Arial" w:hAnsi="Arial" w:cs="Arial"/>
          <w:sz w:val="20"/>
          <w:szCs w:val="20"/>
        </w:rPr>
        <w:t>Gráfica 16</w:t>
      </w:r>
    </w:p>
    <w:p w14:paraId="4DE2B982" w14:textId="77777777" w:rsidR="00FB58BF" w:rsidRDefault="00146E64" w:rsidP="00146E6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 w:rsidRPr="00EC0EC3">
        <w:rPr>
          <w:rFonts w:ascii="Arial" w:hAnsi="Arial" w:cs="Arial"/>
          <w:b/>
          <w:bCs/>
          <w:iCs/>
          <w:smallCaps/>
          <w:color w:val="000000" w:themeColor="text1"/>
        </w:rPr>
        <w:t xml:space="preserve">Servidores públicos que asistieron a los eventos de capacitación y difusión </w:t>
      </w:r>
    </w:p>
    <w:p w14:paraId="7289151D" w14:textId="5F1FDC2B" w:rsidR="00146E64" w:rsidRDefault="00146E64" w:rsidP="00146E6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 w:rsidRPr="00EC0EC3">
        <w:rPr>
          <w:rFonts w:ascii="Arial" w:hAnsi="Arial" w:cs="Arial"/>
          <w:b/>
          <w:bCs/>
          <w:iCs/>
          <w:smallCaps/>
          <w:color w:val="000000" w:themeColor="text1"/>
        </w:rPr>
        <w:t>realizados por la CNDH</w:t>
      </w:r>
      <w:r w:rsidR="00F967F3">
        <w:rPr>
          <w:rFonts w:ascii="Arial" w:hAnsi="Arial" w:cs="Arial"/>
          <w:b/>
          <w:bCs/>
          <w:iCs/>
          <w:smallCaps/>
          <w:color w:val="000000" w:themeColor="text1"/>
        </w:rPr>
        <w:t xml:space="preserve">, </w:t>
      </w:r>
      <w:r w:rsidR="00F967F3" w:rsidRPr="00EC0EC3">
        <w:rPr>
          <w:rFonts w:ascii="Arial" w:hAnsi="Arial" w:cs="Arial"/>
          <w:b/>
          <w:bCs/>
          <w:iCs/>
          <w:smallCaps/>
          <w:color w:val="000000" w:themeColor="text1"/>
        </w:rPr>
        <w:t>según institución de procedencia</w:t>
      </w:r>
    </w:p>
    <w:p w14:paraId="0FFBFA0A" w14:textId="77777777" w:rsidR="00146E64" w:rsidRPr="00EC0EC3" w:rsidRDefault="00146E64" w:rsidP="00146E64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</w:p>
    <w:p w14:paraId="50B418E4" w14:textId="3DEC7FE6" w:rsidR="00146E64" w:rsidRPr="00B84921" w:rsidRDefault="00FD72D0" w:rsidP="00FD72D0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Arial" w:hAnsi="Arial" w:cs="Arial"/>
          <w:b/>
          <w:bCs/>
          <w:i/>
          <w:iCs/>
          <w:color w:val="87AD8A"/>
          <w:sz w:val="18"/>
          <w:szCs w:val="24"/>
        </w:rPr>
      </w:pPr>
      <w:r>
        <w:rPr>
          <w:noProof/>
        </w:rPr>
        <w:drawing>
          <wp:inline distT="0" distB="0" distL="0" distR="0" wp14:anchorId="34F3663C" wp14:editId="72CBECCC">
            <wp:extent cx="6440170" cy="2676525"/>
            <wp:effectExtent l="0" t="0" r="0" b="0"/>
            <wp:docPr id="72" name="Gráfico 72">
              <a:extLst xmlns:a="http://schemas.openxmlformats.org/drawingml/2006/main">
                <a:ext uri="{FF2B5EF4-FFF2-40B4-BE49-F238E27FC236}">
                  <a16:creationId xmlns:a16="http://schemas.microsoft.com/office/drawing/2014/main" id="{61D0CFB6-09D5-4F57-B950-322DC526623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282BB2B4" w14:textId="77777777" w:rsidR="00146E64" w:rsidRDefault="00146E64" w:rsidP="00146E64">
      <w:pPr>
        <w:autoSpaceDE w:val="0"/>
        <w:autoSpaceDN w:val="0"/>
        <w:adjustRightInd w:val="0"/>
        <w:spacing w:after="0" w:line="240" w:lineRule="auto"/>
        <w:ind w:left="-567"/>
        <w:rPr>
          <w:rFonts w:ascii="Arial" w:hAnsi="Arial" w:cs="Arial"/>
          <w:color w:val="000000"/>
          <w:sz w:val="16"/>
          <w:szCs w:val="24"/>
        </w:rPr>
      </w:pPr>
    </w:p>
    <w:p w14:paraId="2F736EFF" w14:textId="77777777" w:rsidR="00146E64" w:rsidRDefault="00146E64" w:rsidP="00146E64">
      <w:pPr>
        <w:autoSpaceDE w:val="0"/>
        <w:autoSpaceDN w:val="0"/>
        <w:adjustRightInd w:val="0"/>
        <w:spacing w:after="0" w:line="240" w:lineRule="auto"/>
        <w:ind w:left="-567"/>
        <w:rPr>
          <w:rFonts w:ascii="Arial" w:hAnsi="Arial" w:cs="Arial"/>
          <w:color w:val="000000"/>
          <w:sz w:val="16"/>
          <w:szCs w:val="24"/>
        </w:rPr>
      </w:pPr>
    </w:p>
    <w:p w14:paraId="7A75EAAD" w14:textId="04E92F87" w:rsidR="00146E64" w:rsidRDefault="00146E64" w:rsidP="00146E6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24"/>
        </w:rPr>
      </w:pPr>
      <w:r>
        <w:rPr>
          <w:rFonts w:ascii="Arial" w:hAnsi="Arial" w:cs="Arial"/>
          <w:color w:val="000000"/>
          <w:sz w:val="16"/>
          <w:szCs w:val="24"/>
        </w:rPr>
        <w:t xml:space="preserve">Nota: </w:t>
      </w:r>
      <w:r w:rsidR="00267367">
        <w:rPr>
          <w:rFonts w:ascii="Arial" w:hAnsi="Arial" w:cs="Arial"/>
          <w:color w:val="000000"/>
          <w:sz w:val="16"/>
          <w:szCs w:val="24"/>
        </w:rPr>
        <w:t>S</w:t>
      </w:r>
      <w:r>
        <w:rPr>
          <w:rFonts w:ascii="Arial" w:hAnsi="Arial" w:cs="Arial"/>
          <w:color w:val="000000"/>
          <w:sz w:val="16"/>
          <w:szCs w:val="24"/>
        </w:rPr>
        <w:t xml:space="preserve">e muestran las </w:t>
      </w:r>
      <w:r w:rsidR="00960E28">
        <w:rPr>
          <w:rFonts w:ascii="Arial" w:hAnsi="Arial" w:cs="Arial"/>
          <w:color w:val="000000"/>
          <w:sz w:val="16"/>
          <w:szCs w:val="24"/>
        </w:rPr>
        <w:t>10</w:t>
      </w:r>
      <w:r>
        <w:rPr>
          <w:rFonts w:ascii="Arial" w:hAnsi="Arial" w:cs="Arial"/>
          <w:color w:val="000000"/>
          <w:sz w:val="16"/>
          <w:szCs w:val="24"/>
        </w:rPr>
        <w:t xml:space="preserve"> principales instituciones</w:t>
      </w:r>
      <w:r w:rsidRPr="00B84921">
        <w:rPr>
          <w:rFonts w:ascii="Arial" w:hAnsi="Arial" w:cs="Arial"/>
          <w:color w:val="000000"/>
          <w:sz w:val="16"/>
          <w:szCs w:val="24"/>
        </w:rPr>
        <w:t xml:space="preserve"> de procedencia</w:t>
      </w:r>
      <w:r>
        <w:rPr>
          <w:rFonts w:ascii="Arial" w:hAnsi="Arial" w:cs="Arial"/>
          <w:color w:val="000000"/>
          <w:sz w:val="16"/>
          <w:szCs w:val="24"/>
        </w:rPr>
        <w:t>,</w:t>
      </w:r>
      <w:r w:rsidRPr="00B84921">
        <w:t xml:space="preserve"> </w:t>
      </w:r>
      <w:r w:rsidRPr="00B84921">
        <w:rPr>
          <w:rFonts w:ascii="Arial" w:hAnsi="Arial" w:cs="Arial"/>
          <w:color w:val="000000"/>
          <w:sz w:val="16"/>
          <w:szCs w:val="24"/>
        </w:rPr>
        <w:t>de acuerdo con la mayor frecuencia de registros.</w:t>
      </w:r>
    </w:p>
    <w:p w14:paraId="18B8D7FA" w14:textId="6E1732C5" w:rsidR="00146E64" w:rsidRDefault="00146E64" w:rsidP="00146E6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24"/>
        </w:rPr>
      </w:pPr>
      <w:r w:rsidRPr="000523E8">
        <w:rPr>
          <w:rFonts w:ascii="Arial" w:hAnsi="Arial" w:cs="Arial"/>
          <w:color w:val="000000"/>
          <w:sz w:val="16"/>
          <w:szCs w:val="24"/>
        </w:rPr>
        <w:t>*Órganos constitucionales autónomos estatales (sin incluir, de ser el caso, la Procuraduría General de Justicia o Fiscalía General y/</w:t>
      </w:r>
      <w:r w:rsidR="00FB58BF">
        <w:rPr>
          <w:rFonts w:ascii="Arial" w:hAnsi="Arial" w:cs="Arial"/>
          <w:color w:val="000000"/>
          <w:sz w:val="16"/>
          <w:szCs w:val="24"/>
        </w:rPr>
        <w:t xml:space="preserve"> </w:t>
      </w:r>
      <w:r w:rsidRPr="000523E8">
        <w:rPr>
          <w:rFonts w:ascii="Arial" w:hAnsi="Arial" w:cs="Arial"/>
          <w:color w:val="000000"/>
          <w:sz w:val="16"/>
          <w:szCs w:val="24"/>
        </w:rPr>
        <w:t xml:space="preserve">o </w:t>
      </w:r>
      <w:r w:rsidR="00960E28">
        <w:rPr>
          <w:rFonts w:ascii="Arial" w:hAnsi="Arial" w:cs="Arial"/>
          <w:color w:val="000000"/>
          <w:sz w:val="16"/>
          <w:szCs w:val="24"/>
        </w:rPr>
        <w:t>e</w:t>
      </w:r>
      <w:r w:rsidRPr="000523E8">
        <w:rPr>
          <w:rFonts w:ascii="Arial" w:hAnsi="Arial" w:cs="Arial"/>
          <w:color w:val="000000"/>
          <w:sz w:val="16"/>
          <w:szCs w:val="24"/>
        </w:rPr>
        <w:t>l Organismo Público Local Electoral)</w:t>
      </w:r>
    </w:p>
    <w:p w14:paraId="06423F4E" w14:textId="249DF6C2" w:rsidR="00146E64" w:rsidRDefault="00146E64" w:rsidP="00146E6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24"/>
        </w:rPr>
      </w:pPr>
      <w:r w:rsidRPr="000523E8">
        <w:rPr>
          <w:rFonts w:ascii="Arial" w:hAnsi="Arial" w:cs="Arial"/>
          <w:color w:val="000000"/>
          <w:sz w:val="16"/>
          <w:szCs w:val="24"/>
        </w:rPr>
        <w:t xml:space="preserve">**Órganos constitucionales autónomos federales (sin incluir la Fiscalía General de la República ni </w:t>
      </w:r>
      <w:r w:rsidR="00960E28">
        <w:rPr>
          <w:rFonts w:ascii="Arial" w:hAnsi="Arial" w:cs="Arial"/>
          <w:color w:val="000000"/>
          <w:sz w:val="16"/>
          <w:szCs w:val="24"/>
        </w:rPr>
        <w:t>e</w:t>
      </w:r>
      <w:r w:rsidRPr="000523E8">
        <w:rPr>
          <w:rFonts w:ascii="Arial" w:hAnsi="Arial" w:cs="Arial"/>
          <w:color w:val="000000"/>
          <w:sz w:val="16"/>
          <w:szCs w:val="24"/>
        </w:rPr>
        <w:t>l Instituto Nacional Electoral)</w:t>
      </w:r>
    </w:p>
    <w:p w14:paraId="368350A1" w14:textId="174861E8" w:rsidR="00146E64" w:rsidRDefault="00146E64" w:rsidP="00146E6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24"/>
        </w:rPr>
      </w:pPr>
      <w:r w:rsidRPr="000523E8">
        <w:rPr>
          <w:rFonts w:ascii="Arial" w:hAnsi="Arial" w:cs="Arial"/>
          <w:color w:val="000000"/>
          <w:sz w:val="16"/>
          <w:szCs w:val="24"/>
        </w:rPr>
        <w:t xml:space="preserve">***Procuraduría General de Justicia o Fiscalía General (sin incluir, en su caso, la unidad </w:t>
      </w:r>
      <w:proofErr w:type="spellStart"/>
      <w:r w:rsidRPr="000523E8">
        <w:rPr>
          <w:rFonts w:ascii="Arial" w:hAnsi="Arial" w:cs="Arial"/>
          <w:color w:val="000000"/>
          <w:sz w:val="16"/>
          <w:szCs w:val="24"/>
        </w:rPr>
        <w:t>u</w:t>
      </w:r>
      <w:proofErr w:type="spellEnd"/>
      <w:r w:rsidRPr="000523E8">
        <w:rPr>
          <w:rFonts w:ascii="Arial" w:hAnsi="Arial" w:cs="Arial"/>
          <w:color w:val="000000"/>
          <w:sz w:val="16"/>
          <w:szCs w:val="24"/>
        </w:rPr>
        <w:t xml:space="preserve"> homóloga encargada de la seguridad pública y/</w:t>
      </w:r>
      <w:r w:rsidR="00FB58BF">
        <w:rPr>
          <w:rFonts w:ascii="Arial" w:hAnsi="Arial" w:cs="Arial"/>
          <w:color w:val="000000"/>
          <w:sz w:val="16"/>
          <w:szCs w:val="24"/>
        </w:rPr>
        <w:t xml:space="preserve"> </w:t>
      </w:r>
      <w:r w:rsidRPr="000523E8">
        <w:rPr>
          <w:rFonts w:ascii="Arial" w:hAnsi="Arial" w:cs="Arial"/>
          <w:color w:val="000000"/>
          <w:sz w:val="16"/>
          <w:szCs w:val="24"/>
        </w:rPr>
        <w:t xml:space="preserve">o </w:t>
      </w:r>
      <w:r w:rsidR="00960E28">
        <w:rPr>
          <w:rFonts w:ascii="Arial" w:hAnsi="Arial" w:cs="Arial"/>
          <w:color w:val="000000"/>
          <w:sz w:val="16"/>
          <w:szCs w:val="24"/>
        </w:rPr>
        <w:t>e</w:t>
      </w:r>
      <w:r w:rsidRPr="000523E8">
        <w:rPr>
          <w:rFonts w:ascii="Arial" w:hAnsi="Arial" w:cs="Arial"/>
          <w:color w:val="000000"/>
          <w:sz w:val="16"/>
          <w:szCs w:val="24"/>
        </w:rPr>
        <w:t>l Centro de Justicia para las Mujeres)</w:t>
      </w:r>
    </w:p>
    <w:p w14:paraId="66B8FA4A" w14:textId="4EE0C9A9" w:rsidR="00146E64" w:rsidRDefault="00146E64" w:rsidP="00146E6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24"/>
        </w:rPr>
      </w:pPr>
      <w:r w:rsidRPr="000523E8">
        <w:rPr>
          <w:rFonts w:ascii="Arial" w:hAnsi="Arial" w:cs="Arial"/>
          <w:color w:val="000000"/>
          <w:sz w:val="16"/>
          <w:szCs w:val="24"/>
        </w:rPr>
        <w:t xml:space="preserve">****Poder Judicial Estatal (sin incluir, en su caso, </w:t>
      </w:r>
      <w:r w:rsidR="00960E28">
        <w:rPr>
          <w:rFonts w:ascii="Arial" w:hAnsi="Arial" w:cs="Arial"/>
          <w:color w:val="000000"/>
          <w:sz w:val="16"/>
          <w:szCs w:val="24"/>
        </w:rPr>
        <w:t>e</w:t>
      </w:r>
      <w:r w:rsidRPr="000523E8">
        <w:rPr>
          <w:rFonts w:ascii="Arial" w:hAnsi="Arial" w:cs="Arial"/>
          <w:color w:val="000000"/>
          <w:sz w:val="16"/>
          <w:szCs w:val="24"/>
        </w:rPr>
        <w:t>l Centro de Justicia para las Mujeres)</w:t>
      </w:r>
    </w:p>
    <w:p w14:paraId="6166E5DD" w14:textId="77777777" w:rsidR="00146E64" w:rsidRDefault="00146E64" w:rsidP="00146E64">
      <w:pPr>
        <w:autoSpaceDE w:val="0"/>
        <w:autoSpaceDN w:val="0"/>
        <w:adjustRightInd w:val="0"/>
        <w:spacing w:after="0" w:line="240" w:lineRule="auto"/>
        <w:ind w:left="-567"/>
        <w:rPr>
          <w:rFonts w:ascii="Arial" w:hAnsi="Arial" w:cs="Arial"/>
          <w:color w:val="000000"/>
          <w:sz w:val="16"/>
          <w:szCs w:val="24"/>
        </w:rPr>
      </w:pPr>
    </w:p>
    <w:p w14:paraId="438D283A" w14:textId="77777777" w:rsidR="00146E64" w:rsidRDefault="00146E64" w:rsidP="00146E64">
      <w:pPr>
        <w:autoSpaceDE w:val="0"/>
        <w:autoSpaceDN w:val="0"/>
        <w:adjustRightInd w:val="0"/>
        <w:spacing w:after="0" w:line="240" w:lineRule="auto"/>
        <w:ind w:left="-567"/>
        <w:rPr>
          <w:rFonts w:ascii="Arial" w:hAnsi="Arial" w:cs="Arial"/>
          <w:color w:val="000000"/>
          <w:sz w:val="16"/>
          <w:szCs w:val="24"/>
        </w:rPr>
      </w:pPr>
    </w:p>
    <w:p w14:paraId="6CCB0F16" w14:textId="77CC46B0" w:rsidR="00182F58" w:rsidRDefault="00182F58" w:rsidP="00182F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24"/>
        </w:rPr>
      </w:pPr>
    </w:p>
    <w:p w14:paraId="72C0BFFA" w14:textId="532D7E06" w:rsidR="00182F58" w:rsidRDefault="00182F58" w:rsidP="00182F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24"/>
        </w:rPr>
      </w:pPr>
    </w:p>
    <w:p w14:paraId="13487FBA" w14:textId="755A70D6" w:rsidR="00182F58" w:rsidRDefault="00182F58" w:rsidP="00182F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24"/>
        </w:rPr>
      </w:pPr>
    </w:p>
    <w:p w14:paraId="29A7AE9D" w14:textId="0973E8A0" w:rsidR="00182F58" w:rsidRDefault="00182F58" w:rsidP="00182F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24"/>
        </w:rPr>
      </w:pPr>
    </w:p>
    <w:p w14:paraId="3EB001BD" w14:textId="507F3DD5" w:rsidR="00182F58" w:rsidRDefault="00182F58" w:rsidP="00182F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24"/>
        </w:rPr>
      </w:pPr>
    </w:p>
    <w:p w14:paraId="3C740333" w14:textId="41E092D5" w:rsidR="00182F58" w:rsidRDefault="00182F58" w:rsidP="00182F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24"/>
        </w:rPr>
      </w:pPr>
    </w:p>
    <w:p w14:paraId="5F6DCC5E" w14:textId="7EAC726F" w:rsidR="00182F58" w:rsidRDefault="00182F58" w:rsidP="00182F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24"/>
        </w:rPr>
      </w:pPr>
    </w:p>
    <w:p w14:paraId="38AF10BA" w14:textId="77777777" w:rsidR="00182F58" w:rsidRDefault="00182F58" w:rsidP="00AC77D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24"/>
        </w:rPr>
      </w:pPr>
    </w:p>
    <w:p w14:paraId="51DE915F" w14:textId="77777777" w:rsidR="005C39CB" w:rsidRDefault="005C39CB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3B4E92BE" w14:textId="77777777" w:rsidR="005C39CB" w:rsidRDefault="005C39CB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06E53E88" w14:textId="77777777" w:rsidR="005C39CB" w:rsidRDefault="005C39CB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8ACB042" w14:textId="77777777" w:rsidR="005C39CB" w:rsidRDefault="005C39CB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1722487C" w14:textId="77777777" w:rsidR="005C39CB" w:rsidRDefault="005C39CB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3FB00E85" w14:textId="77777777" w:rsidR="005C39CB" w:rsidRDefault="005C39CB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6F867A43" w14:textId="03719CD5" w:rsidR="00146E64" w:rsidRDefault="00FB58BF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>E</w:t>
      </w:r>
      <w:r w:rsidR="00146E64" w:rsidRPr="009A0161">
        <w:rPr>
          <w:rFonts w:ascii="Arial" w:hAnsi="Arial" w:cs="Arial"/>
          <w:color w:val="000000"/>
          <w:sz w:val="24"/>
          <w:szCs w:val="24"/>
        </w:rPr>
        <w:t>n los OPDH</w:t>
      </w:r>
      <w:r>
        <w:rPr>
          <w:rFonts w:ascii="Arial" w:hAnsi="Arial" w:cs="Arial"/>
          <w:color w:val="000000"/>
          <w:sz w:val="24"/>
          <w:szCs w:val="24"/>
        </w:rPr>
        <w:t>,</w:t>
      </w:r>
      <w:r w:rsidR="00146E64" w:rsidRPr="009A0161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780 470 servidoras y </w:t>
      </w:r>
      <w:r w:rsidR="00146E64" w:rsidRPr="009A0161">
        <w:rPr>
          <w:rFonts w:ascii="Arial" w:hAnsi="Arial" w:cs="Arial"/>
          <w:color w:val="000000"/>
          <w:sz w:val="24"/>
          <w:szCs w:val="24"/>
        </w:rPr>
        <w:t>servidores públicos asistieron a dichos eventos</w:t>
      </w:r>
      <w:r w:rsidR="007F2FE3">
        <w:rPr>
          <w:rFonts w:ascii="Arial" w:hAnsi="Arial" w:cs="Arial"/>
          <w:color w:val="000000"/>
          <w:sz w:val="24"/>
          <w:szCs w:val="24"/>
        </w:rPr>
        <w:t>.</w:t>
      </w:r>
      <w:r w:rsidR="00146E64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En comparación </w:t>
      </w:r>
      <w:r w:rsidR="00146E64">
        <w:rPr>
          <w:rFonts w:ascii="Arial" w:hAnsi="Arial" w:cs="Arial"/>
          <w:color w:val="000000"/>
          <w:sz w:val="24"/>
          <w:szCs w:val="24"/>
        </w:rPr>
        <w:t xml:space="preserve">con la cifra </w:t>
      </w:r>
      <w:r>
        <w:rPr>
          <w:rFonts w:ascii="Arial" w:hAnsi="Arial" w:cs="Arial"/>
          <w:color w:val="000000"/>
          <w:sz w:val="24"/>
          <w:szCs w:val="24"/>
        </w:rPr>
        <w:t>de</w:t>
      </w:r>
      <w:r w:rsidR="00146E64">
        <w:rPr>
          <w:rFonts w:ascii="Arial" w:hAnsi="Arial" w:cs="Arial"/>
          <w:color w:val="000000"/>
          <w:sz w:val="24"/>
          <w:szCs w:val="24"/>
        </w:rPr>
        <w:t xml:space="preserve"> 2020</w:t>
      </w:r>
      <w:r w:rsidR="00A47409">
        <w:rPr>
          <w:rFonts w:ascii="Arial" w:hAnsi="Arial" w:cs="Arial"/>
          <w:color w:val="000000"/>
          <w:sz w:val="24"/>
          <w:szCs w:val="24"/>
        </w:rPr>
        <w:t>,</w:t>
      </w:r>
      <w:r w:rsidR="00146E64">
        <w:rPr>
          <w:rStyle w:val="Refdenotaalpie"/>
          <w:rFonts w:ascii="Arial" w:hAnsi="Arial" w:cs="Arial"/>
          <w:color w:val="000000"/>
          <w:sz w:val="24"/>
          <w:szCs w:val="24"/>
        </w:rPr>
        <w:footnoteReference w:id="15"/>
      </w:r>
      <w:r w:rsidR="00A47409">
        <w:rPr>
          <w:rFonts w:ascii="Arial" w:hAnsi="Arial" w:cs="Arial"/>
          <w:color w:val="000000"/>
          <w:sz w:val="24"/>
          <w:szCs w:val="24"/>
        </w:rPr>
        <w:t xml:space="preserve"> </w:t>
      </w:r>
      <w:r w:rsidR="00146E64">
        <w:rPr>
          <w:rFonts w:ascii="Arial" w:hAnsi="Arial" w:cs="Arial"/>
          <w:color w:val="000000"/>
          <w:sz w:val="24"/>
          <w:szCs w:val="24"/>
        </w:rPr>
        <w:t>la asistencia de servidores públicos a dichos eventos incrementó 51.6 % en 2021. Del total de asistentes, 73.8 %</w:t>
      </w:r>
      <w:r w:rsidR="00146E64" w:rsidRPr="009A0161">
        <w:rPr>
          <w:rFonts w:ascii="Arial" w:hAnsi="Arial" w:cs="Arial"/>
          <w:color w:val="000000"/>
          <w:sz w:val="24"/>
          <w:szCs w:val="24"/>
        </w:rPr>
        <w:t xml:space="preserve"> provenía de instituciones del ámbito estatal</w:t>
      </w:r>
      <w:r w:rsidR="000574E8">
        <w:rPr>
          <w:rFonts w:ascii="Arial" w:hAnsi="Arial" w:cs="Arial"/>
          <w:color w:val="000000"/>
          <w:sz w:val="24"/>
          <w:szCs w:val="24"/>
        </w:rPr>
        <w:t>;</w:t>
      </w:r>
      <w:r w:rsidR="00146E64">
        <w:rPr>
          <w:rFonts w:ascii="Arial" w:hAnsi="Arial" w:cs="Arial"/>
          <w:color w:val="000000"/>
          <w:sz w:val="24"/>
          <w:szCs w:val="24"/>
        </w:rPr>
        <w:t xml:space="preserve"> 10.9 %</w:t>
      </w:r>
      <w:r w:rsidR="000574E8">
        <w:rPr>
          <w:rFonts w:ascii="Arial" w:hAnsi="Arial" w:cs="Arial"/>
          <w:color w:val="000000"/>
          <w:sz w:val="24"/>
          <w:szCs w:val="24"/>
        </w:rPr>
        <w:t>,</w:t>
      </w:r>
      <w:r w:rsidR="00146E64" w:rsidRPr="009A0161">
        <w:rPr>
          <w:rFonts w:ascii="Arial" w:hAnsi="Arial" w:cs="Arial"/>
          <w:color w:val="000000"/>
          <w:sz w:val="24"/>
          <w:szCs w:val="24"/>
        </w:rPr>
        <w:t xml:space="preserve"> del ámbito municipal</w:t>
      </w:r>
      <w:r w:rsidR="00146E64">
        <w:rPr>
          <w:rFonts w:ascii="Arial" w:hAnsi="Arial" w:cs="Arial"/>
          <w:color w:val="000000"/>
          <w:sz w:val="24"/>
          <w:szCs w:val="24"/>
        </w:rPr>
        <w:t xml:space="preserve"> y 7.0 %</w:t>
      </w:r>
      <w:r w:rsidR="000574E8">
        <w:rPr>
          <w:rFonts w:ascii="Arial" w:hAnsi="Arial" w:cs="Arial"/>
          <w:color w:val="000000"/>
          <w:sz w:val="24"/>
          <w:szCs w:val="24"/>
        </w:rPr>
        <w:t>,</w:t>
      </w:r>
      <w:r w:rsidR="00146E64">
        <w:rPr>
          <w:rFonts w:ascii="Arial" w:hAnsi="Arial" w:cs="Arial"/>
          <w:color w:val="000000"/>
          <w:sz w:val="24"/>
          <w:szCs w:val="24"/>
        </w:rPr>
        <w:t xml:space="preserve"> de otras instituciones</w:t>
      </w:r>
      <w:r w:rsidR="00A47409">
        <w:rPr>
          <w:rFonts w:ascii="Arial" w:hAnsi="Arial" w:cs="Arial"/>
          <w:color w:val="000000"/>
          <w:sz w:val="24"/>
          <w:szCs w:val="24"/>
        </w:rPr>
        <w:t>.</w:t>
      </w:r>
      <w:r w:rsidR="00146E64">
        <w:rPr>
          <w:rStyle w:val="Refdenotaalpie"/>
          <w:rFonts w:ascii="Arial" w:hAnsi="Arial" w:cs="Arial"/>
          <w:color w:val="000000"/>
          <w:sz w:val="24"/>
          <w:szCs w:val="24"/>
        </w:rPr>
        <w:footnoteReference w:id="16"/>
      </w:r>
      <w:r w:rsidR="00A47409">
        <w:rPr>
          <w:rFonts w:ascii="Arial" w:hAnsi="Arial" w:cs="Arial"/>
          <w:color w:val="000000"/>
          <w:sz w:val="24"/>
          <w:szCs w:val="24"/>
        </w:rPr>
        <w:t xml:space="preserve"> El mayor porcentaje de asistencia</w:t>
      </w:r>
      <w:r w:rsidR="00F967F3">
        <w:rPr>
          <w:rFonts w:ascii="Arial" w:hAnsi="Arial" w:cs="Arial"/>
          <w:color w:val="000000"/>
          <w:sz w:val="24"/>
          <w:szCs w:val="24"/>
        </w:rPr>
        <w:t xml:space="preserve"> </w:t>
      </w:r>
      <w:r w:rsidR="00146E64" w:rsidRPr="009A0161">
        <w:rPr>
          <w:rFonts w:ascii="Arial" w:hAnsi="Arial" w:cs="Arial"/>
          <w:color w:val="000000"/>
          <w:sz w:val="24"/>
          <w:szCs w:val="24"/>
        </w:rPr>
        <w:t>(</w:t>
      </w:r>
      <w:r w:rsidR="00146E64">
        <w:rPr>
          <w:rFonts w:ascii="Arial" w:hAnsi="Arial" w:cs="Arial"/>
          <w:color w:val="000000"/>
          <w:sz w:val="24"/>
          <w:szCs w:val="24"/>
        </w:rPr>
        <w:t xml:space="preserve">18.4 </w:t>
      </w:r>
      <w:r w:rsidR="00146E64" w:rsidRPr="009A0161">
        <w:rPr>
          <w:rFonts w:ascii="Arial" w:hAnsi="Arial" w:cs="Arial"/>
          <w:color w:val="000000"/>
          <w:sz w:val="24"/>
          <w:szCs w:val="24"/>
        </w:rPr>
        <w:t xml:space="preserve">%) por parte de </w:t>
      </w:r>
      <w:r w:rsidR="00F967F3">
        <w:rPr>
          <w:rFonts w:ascii="Arial" w:hAnsi="Arial" w:cs="Arial"/>
          <w:color w:val="000000"/>
          <w:sz w:val="24"/>
          <w:szCs w:val="24"/>
        </w:rPr>
        <w:t xml:space="preserve">las y </w:t>
      </w:r>
      <w:r w:rsidR="00146E64" w:rsidRPr="009A0161">
        <w:rPr>
          <w:rFonts w:ascii="Arial" w:hAnsi="Arial" w:cs="Arial"/>
          <w:color w:val="000000"/>
          <w:sz w:val="24"/>
          <w:szCs w:val="24"/>
        </w:rPr>
        <w:t>los servidores públicos a estos eventos</w:t>
      </w:r>
      <w:r w:rsidR="00146E64">
        <w:rPr>
          <w:rFonts w:ascii="Arial" w:hAnsi="Arial" w:cs="Arial"/>
          <w:color w:val="000000"/>
          <w:sz w:val="24"/>
          <w:szCs w:val="24"/>
        </w:rPr>
        <w:t xml:space="preserve"> fue </w:t>
      </w:r>
      <w:r w:rsidR="00A47409">
        <w:rPr>
          <w:rFonts w:ascii="Arial" w:hAnsi="Arial" w:cs="Arial"/>
          <w:color w:val="000000"/>
          <w:sz w:val="24"/>
          <w:szCs w:val="24"/>
        </w:rPr>
        <w:t xml:space="preserve">de la </w:t>
      </w:r>
      <w:r w:rsidR="00146E64" w:rsidRPr="009A0161">
        <w:rPr>
          <w:rFonts w:ascii="Arial" w:hAnsi="Arial" w:cs="Arial"/>
          <w:color w:val="000000"/>
          <w:sz w:val="24"/>
          <w:szCs w:val="24"/>
        </w:rPr>
        <w:t>Secretaría de Educación Pública de la entidad federativa.</w:t>
      </w:r>
    </w:p>
    <w:p w14:paraId="4DFB73EC" w14:textId="626882CD" w:rsidR="00A47409" w:rsidRDefault="00A47409" w:rsidP="00146E64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Arial" w:hAnsi="Arial" w:cs="Arial"/>
          <w:color w:val="87AD8A"/>
          <w:sz w:val="24"/>
          <w:szCs w:val="24"/>
        </w:rPr>
      </w:pPr>
    </w:p>
    <w:p w14:paraId="5E6EF0CD" w14:textId="77777777" w:rsidR="003C1518" w:rsidRPr="003C1518" w:rsidRDefault="003C1518" w:rsidP="00146E64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Arial" w:hAnsi="Arial" w:cs="Arial"/>
          <w:color w:val="87AD8A"/>
          <w:sz w:val="24"/>
          <w:szCs w:val="24"/>
        </w:rPr>
      </w:pPr>
    </w:p>
    <w:p w14:paraId="64812312" w14:textId="6E99FD2F" w:rsidR="00146E64" w:rsidRDefault="00146E64" w:rsidP="00146E6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iCs/>
          <w:color w:val="87AD8A"/>
          <w:sz w:val="18"/>
          <w:szCs w:val="24"/>
        </w:rPr>
      </w:pPr>
      <w:r w:rsidRPr="00EC0EC3">
        <w:rPr>
          <w:rFonts w:ascii="Arial" w:hAnsi="Arial" w:cs="Arial"/>
          <w:sz w:val="20"/>
          <w:szCs w:val="20"/>
        </w:rPr>
        <w:t>Gráfica 1</w:t>
      </w:r>
      <w:r w:rsidR="00EC5325">
        <w:rPr>
          <w:rFonts w:ascii="Arial" w:hAnsi="Arial" w:cs="Arial"/>
          <w:sz w:val="20"/>
          <w:szCs w:val="20"/>
        </w:rPr>
        <w:t>7</w:t>
      </w:r>
    </w:p>
    <w:p w14:paraId="492B609A" w14:textId="15047837" w:rsidR="00146E64" w:rsidRDefault="00146E64" w:rsidP="00146E6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 w:rsidRPr="00EC0EC3">
        <w:rPr>
          <w:rFonts w:ascii="Arial" w:hAnsi="Arial" w:cs="Arial"/>
          <w:b/>
          <w:bCs/>
          <w:iCs/>
          <w:smallCaps/>
          <w:color w:val="000000" w:themeColor="text1"/>
        </w:rPr>
        <w:t>Servidores públicos que asistieron a los eventos de capacitación y difusión realizados por los OPDH, según institución de procedencia</w:t>
      </w:r>
    </w:p>
    <w:p w14:paraId="6784990A" w14:textId="77777777" w:rsidR="007E0720" w:rsidRDefault="007E0720" w:rsidP="00146E6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</w:p>
    <w:p w14:paraId="2BDE8393" w14:textId="742F3DF8" w:rsidR="00146E64" w:rsidRPr="00752186" w:rsidRDefault="00F4193A" w:rsidP="0075218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>
        <w:rPr>
          <w:noProof/>
        </w:rPr>
        <w:drawing>
          <wp:inline distT="0" distB="0" distL="0" distR="0" wp14:anchorId="536956E4" wp14:editId="756CE6E3">
            <wp:extent cx="6404610" cy="2646680"/>
            <wp:effectExtent l="0" t="0" r="0" b="1270"/>
            <wp:docPr id="25" name="Gráfico 25">
              <a:extLst xmlns:a="http://schemas.openxmlformats.org/drawingml/2006/main">
                <a:ext uri="{FF2B5EF4-FFF2-40B4-BE49-F238E27FC236}">
                  <a16:creationId xmlns:a16="http://schemas.microsoft.com/office/drawing/2014/main" id="{93FE35BE-6848-4CC9-BF7B-872A668738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126A71CD" w14:textId="77777777" w:rsidR="00146E64" w:rsidRDefault="00146E64" w:rsidP="00146E64">
      <w:pPr>
        <w:autoSpaceDE w:val="0"/>
        <w:autoSpaceDN w:val="0"/>
        <w:adjustRightInd w:val="0"/>
        <w:spacing w:after="0" w:line="240" w:lineRule="auto"/>
        <w:ind w:left="-567"/>
        <w:rPr>
          <w:rFonts w:ascii="Arial" w:hAnsi="Arial" w:cs="Arial"/>
          <w:color w:val="000000"/>
          <w:sz w:val="16"/>
          <w:szCs w:val="24"/>
        </w:rPr>
      </w:pPr>
    </w:p>
    <w:p w14:paraId="189C7F52" w14:textId="20A54412" w:rsidR="00146E64" w:rsidRPr="00F048EE" w:rsidRDefault="00146E64" w:rsidP="00146E6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24"/>
        </w:rPr>
      </w:pPr>
      <w:r w:rsidRPr="00F048EE">
        <w:rPr>
          <w:rFonts w:ascii="Arial" w:hAnsi="Arial" w:cs="Arial"/>
          <w:color w:val="000000"/>
          <w:sz w:val="16"/>
          <w:szCs w:val="24"/>
        </w:rPr>
        <w:t xml:space="preserve">Nota: </w:t>
      </w:r>
      <w:r w:rsidR="00A47409">
        <w:rPr>
          <w:rFonts w:ascii="Arial" w:hAnsi="Arial" w:cs="Arial"/>
          <w:color w:val="000000"/>
          <w:sz w:val="16"/>
          <w:szCs w:val="24"/>
        </w:rPr>
        <w:t>S</w:t>
      </w:r>
      <w:r w:rsidRPr="00F048EE">
        <w:rPr>
          <w:rFonts w:ascii="Arial" w:hAnsi="Arial" w:cs="Arial"/>
          <w:color w:val="000000"/>
          <w:sz w:val="16"/>
          <w:szCs w:val="24"/>
        </w:rPr>
        <w:t>e muestran las diez principales instituciones de procedencia, de acuerdo con la mayor frecuencia de registros.</w:t>
      </w:r>
    </w:p>
    <w:p w14:paraId="46CD28F5" w14:textId="7F311AB0" w:rsidR="00146E64" w:rsidRPr="008E4837" w:rsidRDefault="00146E64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6"/>
          <w:szCs w:val="24"/>
        </w:rPr>
      </w:pPr>
      <w:r w:rsidRPr="008E4837">
        <w:rPr>
          <w:rFonts w:ascii="Arial" w:hAnsi="Arial" w:cs="Arial"/>
          <w:color w:val="000000"/>
          <w:sz w:val="16"/>
          <w:szCs w:val="24"/>
        </w:rPr>
        <w:t xml:space="preserve">*Institución encargada de la función de seguridad pública (sin incluir, en su caso, la unidad </w:t>
      </w:r>
      <w:proofErr w:type="spellStart"/>
      <w:r w:rsidRPr="008E4837">
        <w:rPr>
          <w:rFonts w:ascii="Arial" w:hAnsi="Arial" w:cs="Arial"/>
          <w:color w:val="000000"/>
          <w:sz w:val="16"/>
          <w:szCs w:val="24"/>
        </w:rPr>
        <w:t>u</w:t>
      </w:r>
      <w:proofErr w:type="spellEnd"/>
      <w:r w:rsidRPr="008E4837">
        <w:rPr>
          <w:rFonts w:ascii="Arial" w:hAnsi="Arial" w:cs="Arial"/>
          <w:color w:val="000000"/>
          <w:sz w:val="16"/>
          <w:szCs w:val="24"/>
        </w:rPr>
        <w:t xml:space="preserve"> homóloga encargada de las funciones penitenciarias)</w:t>
      </w:r>
    </w:p>
    <w:p w14:paraId="47A9135F" w14:textId="6D738F5F" w:rsidR="00146E64" w:rsidRPr="008E4837" w:rsidRDefault="00146E64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6"/>
          <w:szCs w:val="24"/>
        </w:rPr>
      </w:pPr>
      <w:r w:rsidRPr="008E4837">
        <w:rPr>
          <w:rFonts w:ascii="Arial" w:hAnsi="Arial" w:cs="Arial"/>
          <w:color w:val="000000"/>
          <w:sz w:val="16"/>
          <w:szCs w:val="24"/>
        </w:rPr>
        <w:t xml:space="preserve">**Secretaría de Gobierno </w:t>
      </w:r>
      <w:proofErr w:type="spellStart"/>
      <w:r w:rsidRPr="008E4837">
        <w:rPr>
          <w:rFonts w:ascii="Arial" w:hAnsi="Arial" w:cs="Arial"/>
          <w:color w:val="000000"/>
          <w:sz w:val="16"/>
          <w:szCs w:val="24"/>
        </w:rPr>
        <w:t>u</w:t>
      </w:r>
      <w:proofErr w:type="spellEnd"/>
      <w:r w:rsidRPr="008E4837">
        <w:rPr>
          <w:rFonts w:ascii="Arial" w:hAnsi="Arial" w:cs="Arial"/>
          <w:color w:val="000000"/>
          <w:sz w:val="16"/>
          <w:szCs w:val="24"/>
        </w:rPr>
        <w:t xml:space="preserve"> homóloga (sin incluir, en su caso, la unidad </w:t>
      </w:r>
      <w:proofErr w:type="spellStart"/>
      <w:r w:rsidRPr="008E4837">
        <w:rPr>
          <w:rFonts w:ascii="Arial" w:hAnsi="Arial" w:cs="Arial"/>
          <w:color w:val="000000"/>
          <w:sz w:val="16"/>
          <w:szCs w:val="24"/>
        </w:rPr>
        <w:t>u</w:t>
      </w:r>
      <w:proofErr w:type="spellEnd"/>
      <w:r w:rsidRPr="008E4837">
        <w:rPr>
          <w:rFonts w:ascii="Arial" w:hAnsi="Arial" w:cs="Arial"/>
          <w:color w:val="000000"/>
          <w:sz w:val="16"/>
          <w:szCs w:val="24"/>
        </w:rPr>
        <w:t xml:space="preserve"> homóloga encargada de la función de seguridad pública y/</w:t>
      </w:r>
      <w:r w:rsidR="00F967F3">
        <w:rPr>
          <w:rFonts w:ascii="Arial" w:hAnsi="Arial" w:cs="Arial"/>
          <w:color w:val="000000"/>
          <w:sz w:val="16"/>
          <w:szCs w:val="24"/>
        </w:rPr>
        <w:t xml:space="preserve"> </w:t>
      </w:r>
      <w:r w:rsidRPr="008E4837">
        <w:rPr>
          <w:rFonts w:ascii="Arial" w:hAnsi="Arial" w:cs="Arial"/>
          <w:color w:val="000000"/>
          <w:sz w:val="16"/>
          <w:szCs w:val="24"/>
        </w:rPr>
        <w:t>o de las funciones penitenciarias y/</w:t>
      </w:r>
      <w:r w:rsidR="00F967F3">
        <w:rPr>
          <w:rFonts w:ascii="Arial" w:hAnsi="Arial" w:cs="Arial"/>
          <w:color w:val="000000"/>
          <w:sz w:val="16"/>
          <w:szCs w:val="24"/>
        </w:rPr>
        <w:t xml:space="preserve"> </w:t>
      </w:r>
      <w:r w:rsidRPr="008E4837">
        <w:rPr>
          <w:rFonts w:ascii="Arial" w:hAnsi="Arial" w:cs="Arial"/>
          <w:color w:val="000000"/>
          <w:sz w:val="16"/>
          <w:szCs w:val="24"/>
        </w:rPr>
        <w:t xml:space="preserve">o </w:t>
      </w:r>
      <w:r w:rsidR="00A47409">
        <w:rPr>
          <w:rFonts w:ascii="Arial" w:hAnsi="Arial" w:cs="Arial"/>
          <w:color w:val="000000"/>
          <w:sz w:val="16"/>
          <w:szCs w:val="24"/>
        </w:rPr>
        <w:t>e</w:t>
      </w:r>
      <w:r w:rsidRPr="008E4837">
        <w:rPr>
          <w:rFonts w:ascii="Arial" w:hAnsi="Arial" w:cs="Arial"/>
          <w:color w:val="000000"/>
          <w:sz w:val="16"/>
          <w:szCs w:val="24"/>
        </w:rPr>
        <w:t>l Centro de Justicia para las Mujeres y/</w:t>
      </w:r>
      <w:r w:rsidR="00F967F3">
        <w:rPr>
          <w:rFonts w:ascii="Arial" w:hAnsi="Arial" w:cs="Arial"/>
          <w:color w:val="000000"/>
          <w:sz w:val="16"/>
          <w:szCs w:val="24"/>
        </w:rPr>
        <w:t xml:space="preserve"> </w:t>
      </w:r>
      <w:r w:rsidRPr="008E4837">
        <w:rPr>
          <w:rFonts w:ascii="Arial" w:hAnsi="Arial" w:cs="Arial"/>
          <w:color w:val="000000"/>
          <w:sz w:val="16"/>
          <w:szCs w:val="24"/>
        </w:rPr>
        <w:t xml:space="preserve">o </w:t>
      </w:r>
      <w:r w:rsidR="00A47409">
        <w:rPr>
          <w:rFonts w:ascii="Arial" w:hAnsi="Arial" w:cs="Arial"/>
          <w:color w:val="000000"/>
          <w:sz w:val="16"/>
          <w:szCs w:val="24"/>
        </w:rPr>
        <w:t>e</w:t>
      </w:r>
      <w:r w:rsidRPr="008E4837">
        <w:rPr>
          <w:rFonts w:ascii="Arial" w:hAnsi="Arial" w:cs="Arial"/>
          <w:color w:val="000000"/>
          <w:sz w:val="16"/>
          <w:szCs w:val="24"/>
        </w:rPr>
        <w:t>l organismo público encargado del sistema de agua)</w:t>
      </w:r>
    </w:p>
    <w:p w14:paraId="3C591195" w14:textId="6E88A524" w:rsidR="00146E64" w:rsidRPr="008E4837" w:rsidRDefault="00146E64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6"/>
          <w:szCs w:val="24"/>
        </w:rPr>
      </w:pPr>
      <w:r w:rsidRPr="008E4837">
        <w:rPr>
          <w:rFonts w:ascii="Arial" w:hAnsi="Arial" w:cs="Arial"/>
          <w:color w:val="000000"/>
          <w:sz w:val="16"/>
          <w:szCs w:val="24"/>
        </w:rPr>
        <w:t xml:space="preserve">***Procuraduría General de Justicia o Fiscalía General (sin incluir, en su caso, la unidad </w:t>
      </w:r>
      <w:proofErr w:type="spellStart"/>
      <w:r w:rsidRPr="008E4837">
        <w:rPr>
          <w:rFonts w:ascii="Arial" w:hAnsi="Arial" w:cs="Arial"/>
          <w:color w:val="000000"/>
          <w:sz w:val="16"/>
          <w:szCs w:val="24"/>
        </w:rPr>
        <w:t>u</w:t>
      </w:r>
      <w:proofErr w:type="spellEnd"/>
      <w:r w:rsidRPr="008E4837">
        <w:rPr>
          <w:rFonts w:ascii="Arial" w:hAnsi="Arial" w:cs="Arial"/>
          <w:color w:val="000000"/>
          <w:sz w:val="16"/>
          <w:szCs w:val="24"/>
        </w:rPr>
        <w:t xml:space="preserve"> homóloga encargada de la seguridad pública y/</w:t>
      </w:r>
      <w:r w:rsidR="00F967F3">
        <w:rPr>
          <w:rFonts w:ascii="Arial" w:hAnsi="Arial" w:cs="Arial"/>
          <w:color w:val="000000"/>
          <w:sz w:val="16"/>
          <w:szCs w:val="24"/>
        </w:rPr>
        <w:t xml:space="preserve"> </w:t>
      </w:r>
      <w:r w:rsidRPr="008E4837">
        <w:rPr>
          <w:rFonts w:ascii="Arial" w:hAnsi="Arial" w:cs="Arial"/>
          <w:color w:val="000000"/>
          <w:sz w:val="16"/>
          <w:szCs w:val="24"/>
        </w:rPr>
        <w:t xml:space="preserve">o </w:t>
      </w:r>
      <w:r w:rsidR="00A47409">
        <w:rPr>
          <w:rFonts w:ascii="Arial" w:hAnsi="Arial" w:cs="Arial"/>
          <w:color w:val="000000"/>
          <w:sz w:val="16"/>
          <w:szCs w:val="24"/>
        </w:rPr>
        <w:t>e</w:t>
      </w:r>
      <w:r w:rsidRPr="008E4837">
        <w:rPr>
          <w:rFonts w:ascii="Arial" w:hAnsi="Arial" w:cs="Arial"/>
          <w:color w:val="000000"/>
          <w:sz w:val="16"/>
          <w:szCs w:val="24"/>
        </w:rPr>
        <w:t>l Centro de Justicia para las Mujeres)</w:t>
      </w:r>
    </w:p>
    <w:p w14:paraId="40045473" w14:textId="70384CD6" w:rsidR="00146E64" w:rsidRPr="008E4837" w:rsidRDefault="00146E64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6"/>
          <w:szCs w:val="24"/>
        </w:rPr>
      </w:pPr>
      <w:r w:rsidRPr="008E4837">
        <w:rPr>
          <w:rFonts w:ascii="Arial" w:hAnsi="Arial" w:cs="Arial"/>
          <w:color w:val="000000"/>
          <w:sz w:val="16"/>
          <w:szCs w:val="24"/>
        </w:rPr>
        <w:t>****Órganos constitucionales autónomos estatales (sin incluir, de ser el caso, la Procuraduría General de Justicia o Fiscalía General y/</w:t>
      </w:r>
      <w:r w:rsidR="00F967F3">
        <w:rPr>
          <w:rFonts w:ascii="Arial" w:hAnsi="Arial" w:cs="Arial"/>
          <w:color w:val="000000"/>
          <w:sz w:val="16"/>
          <w:szCs w:val="24"/>
        </w:rPr>
        <w:t xml:space="preserve"> </w:t>
      </w:r>
      <w:r w:rsidRPr="008E4837">
        <w:rPr>
          <w:rFonts w:ascii="Arial" w:hAnsi="Arial" w:cs="Arial"/>
          <w:color w:val="000000"/>
          <w:sz w:val="16"/>
          <w:szCs w:val="24"/>
        </w:rPr>
        <w:t xml:space="preserve">o </w:t>
      </w:r>
      <w:r w:rsidR="00A47409">
        <w:rPr>
          <w:rFonts w:ascii="Arial" w:hAnsi="Arial" w:cs="Arial"/>
          <w:color w:val="000000"/>
          <w:sz w:val="16"/>
          <w:szCs w:val="24"/>
        </w:rPr>
        <w:t>e</w:t>
      </w:r>
      <w:r w:rsidRPr="008E4837">
        <w:rPr>
          <w:rFonts w:ascii="Arial" w:hAnsi="Arial" w:cs="Arial"/>
          <w:color w:val="000000"/>
          <w:sz w:val="16"/>
          <w:szCs w:val="24"/>
        </w:rPr>
        <w:t>l Organismo Público Local Electoral)</w:t>
      </w:r>
    </w:p>
    <w:p w14:paraId="01289905" w14:textId="3AE8A57A" w:rsidR="00146E64" w:rsidRPr="008E4837" w:rsidRDefault="00146E64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6"/>
          <w:szCs w:val="24"/>
        </w:rPr>
      </w:pPr>
      <w:r w:rsidRPr="008E4837">
        <w:rPr>
          <w:rFonts w:ascii="Arial" w:hAnsi="Arial" w:cs="Arial"/>
          <w:color w:val="000000"/>
          <w:sz w:val="16"/>
          <w:szCs w:val="24"/>
        </w:rPr>
        <w:t xml:space="preserve">*****Poder Judicial Estatal (sin incluir, en su caso, </w:t>
      </w:r>
      <w:r w:rsidR="00A47409">
        <w:rPr>
          <w:rFonts w:ascii="Arial" w:hAnsi="Arial" w:cs="Arial"/>
          <w:color w:val="000000"/>
          <w:sz w:val="16"/>
          <w:szCs w:val="24"/>
        </w:rPr>
        <w:t>e</w:t>
      </w:r>
      <w:r w:rsidRPr="008E4837">
        <w:rPr>
          <w:rFonts w:ascii="Arial" w:hAnsi="Arial" w:cs="Arial"/>
          <w:color w:val="000000"/>
          <w:sz w:val="16"/>
          <w:szCs w:val="24"/>
        </w:rPr>
        <w:t>l Centro de Justicia para las Mujeres)</w:t>
      </w:r>
    </w:p>
    <w:p w14:paraId="0D83151C" w14:textId="16D33936" w:rsidR="00146E64" w:rsidRDefault="00146E64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40469C0B" w14:textId="6FDD1A26" w:rsidR="00D54B78" w:rsidRDefault="00D54B78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104120F0" w14:textId="2D9957DA" w:rsidR="00D54B78" w:rsidRDefault="00D54B78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6ECC16AA" w14:textId="268E7B1C" w:rsidR="00D54B78" w:rsidRDefault="00D54B78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4315A4AF" w14:textId="305B9A4D" w:rsidR="00D54B78" w:rsidRDefault="00D54B78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453B55D0" w14:textId="1057DE3D" w:rsidR="00D54B78" w:rsidRDefault="00D54B78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15F57D30" w14:textId="05D068AB" w:rsidR="00D54B78" w:rsidRDefault="00D54B78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274C0D83" w14:textId="2BAF2692" w:rsidR="00D54B78" w:rsidRDefault="00D54B78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7967698E" w14:textId="6E98E99C" w:rsidR="00D54B78" w:rsidRDefault="00D54B78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7B47080B" w14:textId="1A2421FB" w:rsidR="003C1518" w:rsidRDefault="003C1518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779C4F1E" w14:textId="77777777" w:rsidR="00C95EC3" w:rsidRPr="000C6AC2" w:rsidRDefault="00C95EC3" w:rsidP="00182F58">
      <w:pPr>
        <w:pStyle w:val="Prrafodelista"/>
        <w:spacing w:after="0" w:line="240" w:lineRule="auto"/>
        <w:jc w:val="both"/>
        <w:rPr>
          <w:rFonts w:ascii="Arial Negrita" w:hAnsi="Arial Negrita" w:cs="Arial"/>
          <w:b/>
          <w:bCs/>
          <w:sz w:val="24"/>
          <w:szCs w:val="24"/>
        </w:rPr>
      </w:pPr>
      <w:r w:rsidRPr="000C6AC2">
        <w:rPr>
          <w:rFonts w:ascii="Arial Negrita" w:hAnsi="Arial Negrita" w:cs="Arial"/>
          <w:b/>
          <w:bCs/>
          <w:sz w:val="24"/>
          <w:szCs w:val="24"/>
        </w:rPr>
        <w:lastRenderedPageBreak/>
        <w:t>Servicios de atenci</w:t>
      </w:r>
      <w:r w:rsidRPr="000C6AC2">
        <w:rPr>
          <w:rFonts w:ascii="Arial Negrita" w:hAnsi="Arial Negrita" w:cs="Arial" w:hint="eastAsia"/>
          <w:b/>
          <w:bCs/>
          <w:sz w:val="24"/>
          <w:szCs w:val="24"/>
        </w:rPr>
        <w:t>ó</w:t>
      </w:r>
      <w:r w:rsidRPr="000C6AC2">
        <w:rPr>
          <w:rFonts w:ascii="Arial Negrita" w:hAnsi="Arial Negrita" w:cs="Arial"/>
          <w:b/>
          <w:bCs/>
          <w:sz w:val="24"/>
          <w:szCs w:val="24"/>
        </w:rPr>
        <w:t>n inmediata</w:t>
      </w:r>
    </w:p>
    <w:p w14:paraId="4294304D" w14:textId="77777777" w:rsidR="00C95EC3" w:rsidRPr="00CD66A0" w:rsidRDefault="00C95EC3" w:rsidP="00C95EC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4A0DE44C" w14:textId="0D000465" w:rsidR="00C95EC3" w:rsidRPr="00CD66A0" w:rsidRDefault="00C95EC3" w:rsidP="00C95EC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D66A0">
        <w:rPr>
          <w:rFonts w:ascii="Arial" w:hAnsi="Arial" w:cs="Arial"/>
          <w:color w:val="000000"/>
          <w:sz w:val="24"/>
          <w:szCs w:val="24"/>
        </w:rPr>
        <w:t xml:space="preserve">Durante 2021, </w:t>
      </w:r>
      <w:r w:rsidR="00A47409" w:rsidRPr="00CD66A0">
        <w:rPr>
          <w:rFonts w:ascii="Arial" w:hAnsi="Arial" w:cs="Arial"/>
          <w:color w:val="000000"/>
          <w:sz w:val="24"/>
          <w:szCs w:val="24"/>
        </w:rPr>
        <w:t>la CNDH y los OPDH</w:t>
      </w:r>
      <w:r w:rsidR="00A47409">
        <w:rPr>
          <w:rFonts w:ascii="Arial" w:hAnsi="Arial" w:cs="Arial"/>
          <w:color w:val="000000"/>
          <w:sz w:val="24"/>
          <w:szCs w:val="24"/>
        </w:rPr>
        <w:t xml:space="preserve"> realizaron</w:t>
      </w:r>
      <w:r w:rsidR="00A47409" w:rsidRPr="00CD66A0">
        <w:rPr>
          <w:rFonts w:ascii="Arial" w:hAnsi="Arial" w:cs="Arial"/>
          <w:color w:val="000000"/>
          <w:sz w:val="24"/>
          <w:szCs w:val="24"/>
        </w:rPr>
        <w:t xml:space="preserve"> 478 195</w:t>
      </w:r>
      <w:r w:rsidR="00A47409">
        <w:rPr>
          <w:rFonts w:ascii="Arial" w:hAnsi="Arial" w:cs="Arial"/>
          <w:color w:val="000000"/>
          <w:sz w:val="24"/>
          <w:szCs w:val="24"/>
        </w:rPr>
        <w:t xml:space="preserve"> </w:t>
      </w:r>
      <w:r w:rsidRPr="00CD66A0">
        <w:rPr>
          <w:rFonts w:ascii="Arial" w:hAnsi="Arial" w:cs="Arial"/>
          <w:color w:val="000000"/>
          <w:sz w:val="24"/>
          <w:szCs w:val="24"/>
        </w:rPr>
        <w:t>servicios de atención inmediata</w:t>
      </w:r>
      <w:r w:rsidR="00A47409">
        <w:rPr>
          <w:rFonts w:ascii="Arial" w:hAnsi="Arial" w:cs="Arial"/>
          <w:color w:val="000000"/>
          <w:sz w:val="24"/>
          <w:szCs w:val="24"/>
        </w:rPr>
        <w:t xml:space="preserve">         </w:t>
      </w:r>
      <w:r w:rsidRPr="00CD66A0">
        <w:rPr>
          <w:rFonts w:ascii="Arial" w:hAnsi="Arial" w:cs="Arial"/>
          <w:color w:val="000000"/>
          <w:sz w:val="24"/>
          <w:szCs w:val="24"/>
        </w:rPr>
        <w:t xml:space="preserve"> (291 903 y 186 292, respectivamente)</w:t>
      </w:r>
      <w:r w:rsidR="007F2FE3">
        <w:rPr>
          <w:rFonts w:ascii="Arial" w:hAnsi="Arial" w:cs="Arial"/>
          <w:color w:val="000000"/>
          <w:sz w:val="24"/>
          <w:szCs w:val="24"/>
        </w:rPr>
        <w:t>.</w:t>
      </w:r>
      <w:r w:rsidR="00A47409">
        <w:rPr>
          <w:rStyle w:val="Refdenotaalpie"/>
          <w:rFonts w:ascii="Arial" w:hAnsi="Arial" w:cs="Arial"/>
          <w:color w:val="000000"/>
          <w:sz w:val="24"/>
          <w:szCs w:val="24"/>
        </w:rPr>
        <w:footnoteReference w:id="17"/>
      </w:r>
      <w:r w:rsidR="007F2FE3">
        <w:rPr>
          <w:rFonts w:ascii="Arial" w:hAnsi="Arial" w:cs="Arial"/>
          <w:color w:val="000000"/>
          <w:sz w:val="24"/>
          <w:szCs w:val="24"/>
        </w:rPr>
        <w:t xml:space="preserve"> Esta</w:t>
      </w:r>
      <w:r w:rsidRPr="00CD66A0">
        <w:rPr>
          <w:rFonts w:ascii="Arial" w:hAnsi="Arial" w:cs="Arial"/>
          <w:color w:val="000000"/>
          <w:sz w:val="24"/>
          <w:szCs w:val="24"/>
        </w:rPr>
        <w:t xml:space="preserve"> cifra representó un aumento de 131.3 % respecto a 2020. Del total de servicios realizados, 78.2 % </w:t>
      </w:r>
      <w:r w:rsidR="00A47409">
        <w:rPr>
          <w:rFonts w:ascii="Arial" w:hAnsi="Arial" w:cs="Arial"/>
          <w:color w:val="000000"/>
          <w:sz w:val="24"/>
          <w:szCs w:val="24"/>
        </w:rPr>
        <w:t xml:space="preserve">fue </w:t>
      </w:r>
      <w:r w:rsidR="007F2FE3">
        <w:rPr>
          <w:rFonts w:ascii="Arial" w:hAnsi="Arial" w:cs="Arial"/>
          <w:iCs/>
          <w:color w:val="000000"/>
          <w:sz w:val="24"/>
          <w:szCs w:val="24"/>
        </w:rPr>
        <w:t>a</w:t>
      </w:r>
      <w:r w:rsidRPr="000F30EE">
        <w:rPr>
          <w:rFonts w:ascii="Arial" w:hAnsi="Arial" w:cs="Arial"/>
          <w:iCs/>
          <w:color w:val="000000"/>
          <w:sz w:val="24"/>
          <w:szCs w:val="24"/>
        </w:rPr>
        <w:t>sesoría u orientación integral</w:t>
      </w:r>
      <w:r w:rsidRPr="00CD66A0">
        <w:rPr>
          <w:rFonts w:ascii="Arial" w:hAnsi="Arial" w:cs="Arial"/>
          <w:color w:val="000000"/>
          <w:sz w:val="24"/>
          <w:szCs w:val="24"/>
        </w:rPr>
        <w:t xml:space="preserve">. </w:t>
      </w:r>
    </w:p>
    <w:p w14:paraId="11FC07C9" w14:textId="77777777" w:rsidR="00C95EC3" w:rsidRPr="00CD66A0" w:rsidRDefault="00C95EC3" w:rsidP="006E389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14:paraId="0CC36B23" w14:textId="321FD73B" w:rsidR="00C95EC3" w:rsidRPr="00CD66A0" w:rsidRDefault="00C95EC3" w:rsidP="00C95EC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 w:rsidRPr="00CD66A0">
        <w:rPr>
          <w:rFonts w:ascii="Arial" w:hAnsi="Arial" w:cs="Arial"/>
          <w:sz w:val="20"/>
          <w:szCs w:val="20"/>
        </w:rPr>
        <w:t>Gráfica 18</w:t>
      </w:r>
    </w:p>
    <w:p w14:paraId="3FF1CB46" w14:textId="640972F1" w:rsidR="00C95EC3" w:rsidRPr="00CD66A0" w:rsidRDefault="000F30EE" w:rsidP="00C95EC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8254" behindDoc="0" locked="0" layoutInCell="1" allowOverlap="1" wp14:anchorId="615BBA05" wp14:editId="634A80AC">
            <wp:simplePos x="0" y="0"/>
            <wp:positionH relativeFrom="page">
              <wp:posOffset>906780</wp:posOffset>
            </wp:positionH>
            <wp:positionV relativeFrom="paragraph">
              <wp:posOffset>162560</wp:posOffset>
            </wp:positionV>
            <wp:extent cx="5969000" cy="2170430"/>
            <wp:effectExtent l="0" t="0" r="0" b="1270"/>
            <wp:wrapSquare wrapText="bothSides"/>
            <wp:docPr id="89" name="Gráfico 89">
              <a:extLst xmlns:a="http://schemas.openxmlformats.org/drawingml/2006/main">
                <a:ext uri="{FF2B5EF4-FFF2-40B4-BE49-F238E27FC236}">
                  <a16:creationId xmlns:a16="http://schemas.microsoft.com/office/drawing/2014/main" id="{F6EAAB9A-E811-1F38-F20C-9E58D84D671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EC3" w:rsidRPr="00CD66A0">
        <w:rPr>
          <w:rFonts w:ascii="Arial" w:hAnsi="Arial" w:cs="Arial"/>
          <w:b/>
          <w:bCs/>
          <w:iCs/>
          <w:smallCaps/>
          <w:color w:val="000000" w:themeColor="text1"/>
        </w:rPr>
        <w:t xml:space="preserve">Servicios de atención inmediata realizados por la CNDH </w:t>
      </w:r>
      <w:r w:rsidR="000C6AC2">
        <w:rPr>
          <w:rFonts w:ascii="Arial" w:hAnsi="Arial" w:cs="Arial"/>
          <w:b/>
          <w:bCs/>
          <w:iCs/>
          <w:smallCaps/>
          <w:color w:val="000000" w:themeColor="text1"/>
        </w:rPr>
        <w:t>y los OPDH</w:t>
      </w:r>
    </w:p>
    <w:p w14:paraId="208EC024" w14:textId="59AA822E" w:rsidR="00C95EC3" w:rsidRDefault="00C95EC3" w:rsidP="00C95EC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iCs/>
          <w:color w:val="87AD8A"/>
          <w:sz w:val="18"/>
          <w:szCs w:val="24"/>
          <w:highlight w:val="yellow"/>
        </w:rPr>
      </w:pPr>
    </w:p>
    <w:p w14:paraId="7D50F579" w14:textId="77777777" w:rsidR="000F30EE" w:rsidRDefault="000F30EE" w:rsidP="006E3899">
      <w:pPr>
        <w:tabs>
          <w:tab w:val="left" w:pos="9781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iCs/>
          <w:color w:val="87AD8A"/>
          <w:sz w:val="18"/>
          <w:szCs w:val="24"/>
          <w:highlight w:val="yellow"/>
        </w:rPr>
      </w:pPr>
    </w:p>
    <w:p w14:paraId="1F6DEFA2" w14:textId="6FB18E55" w:rsidR="00C95EC3" w:rsidRPr="0056728D" w:rsidRDefault="00C95EC3" w:rsidP="00C95EC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iCs/>
          <w:color w:val="87AD8A"/>
          <w:sz w:val="18"/>
          <w:szCs w:val="24"/>
        </w:rPr>
      </w:pPr>
      <w:r w:rsidRPr="0056728D">
        <w:rPr>
          <w:rFonts w:ascii="Arial" w:hAnsi="Arial" w:cs="Arial"/>
          <w:sz w:val="20"/>
          <w:szCs w:val="20"/>
        </w:rPr>
        <w:t>Gráfica 19</w:t>
      </w:r>
    </w:p>
    <w:p w14:paraId="578EE96D" w14:textId="70666C0C" w:rsidR="00C95EC3" w:rsidRPr="0056728D" w:rsidRDefault="00C95EC3" w:rsidP="00C95EC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 w:rsidRPr="0056728D">
        <w:rPr>
          <w:rFonts w:ascii="Arial" w:hAnsi="Arial" w:cs="Arial"/>
          <w:b/>
          <w:bCs/>
          <w:iCs/>
          <w:smallCaps/>
          <w:color w:val="000000" w:themeColor="text1"/>
        </w:rPr>
        <w:t xml:space="preserve">Servicios de atención inmediata realizados por la CNDH </w:t>
      </w:r>
      <w:r w:rsidR="000C6AC2">
        <w:rPr>
          <w:rFonts w:ascii="Arial" w:hAnsi="Arial" w:cs="Arial"/>
          <w:b/>
          <w:bCs/>
          <w:iCs/>
          <w:smallCaps/>
          <w:color w:val="000000" w:themeColor="text1"/>
        </w:rPr>
        <w:t>y los OPDH</w:t>
      </w:r>
      <w:r w:rsidRPr="0056728D">
        <w:rPr>
          <w:rFonts w:ascii="Arial" w:hAnsi="Arial" w:cs="Arial"/>
          <w:b/>
          <w:bCs/>
          <w:iCs/>
          <w:smallCaps/>
          <w:color w:val="000000" w:themeColor="text1"/>
        </w:rPr>
        <w:t>, según tipo</w:t>
      </w:r>
      <w:r w:rsidR="002C4607">
        <w:rPr>
          <w:rFonts w:ascii="Arial" w:hAnsi="Arial" w:cs="Arial"/>
          <w:b/>
          <w:bCs/>
          <w:iCs/>
          <w:smallCaps/>
          <w:color w:val="000000" w:themeColor="text1"/>
        </w:rPr>
        <w:t>, 2021</w:t>
      </w:r>
    </w:p>
    <w:p w14:paraId="209DD0B1" w14:textId="780F2850" w:rsidR="00C95EC3" w:rsidRPr="00906EA6" w:rsidRDefault="00897523" w:rsidP="00C95EC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788A821D" wp14:editId="65AA75F5">
            <wp:extent cx="6553200" cy="2900045"/>
            <wp:effectExtent l="0" t="0" r="0" b="0"/>
            <wp:docPr id="20" name="Gráfico 20">
              <a:extLst xmlns:a="http://schemas.openxmlformats.org/drawingml/2006/main">
                <a:ext uri="{FF2B5EF4-FFF2-40B4-BE49-F238E27FC236}">
                  <a16:creationId xmlns:a16="http://schemas.microsoft.com/office/drawing/2014/main" id="{DCE3C480-BE09-4D0B-BB40-8E4A64CCE1D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32BB92B1" w14:textId="77777777" w:rsidR="00B34CF2" w:rsidRDefault="00B34CF2" w:rsidP="000600E1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lang w:eastAsia="es-MX"/>
        </w:rPr>
      </w:pPr>
    </w:p>
    <w:p w14:paraId="615BE4D3" w14:textId="1A185683" w:rsidR="00C95EC3" w:rsidRDefault="00C95EC3" w:rsidP="000600E1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lang w:eastAsia="es-MX"/>
        </w:rPr>
      </w:pPr>
      <w:r w:rsidRPr="00FE18EB">
        <w:rPr>
          <w:rFonts w:ascii="Arial" w:eastAsia="Times New Roman" w:hAnsi="Arial" w:cs="Arial"/>
          <w:color w:val="000000"/>
          <w:sz w:val="16"/>
          <w:lang w:eastAsia="es-MX"/>
        </w:rPr>
        <w:t>*Atención mediante oficios o expedientes de canalización, colaboración o intervención (con autoridades o instancias diferentes a algún OPDH)</w:t>
      </w:r>
      <w:r w:rsidR="00DB6C08">
        <w:rPr>
          <w:rFonts w:ascii="Arial" w:eastAsia="Times New Roman" w:hAnsi="Arial" w:cs="Arial"/>
          <w:color w:val="000000"/>
          <w:sz w:val="16"/>
          <w:lang w:eastAsia="es-MX"/>
        </w:rPr>
        <w:t>.</w:t>
      </w:r>
    </w:p>
    <w:p w14:paraId="1C6B7B94" w14:textId="3BDBC537" w:rsidR="00866E02" w:rsidRDefault="00866E02" w:rsidP="00F86554">
      <w:pPr>
        <w:spacing w:after="0"/>
        <w:ind w:right="21"/>
        <w:jc w:val="both"/>
        <w:rPr>
          <w:rFonts w:ascii="Arial" w:hAnsi="Arial" w:cs="Arial"/>
          <w:color w:val="000000"/>
          <w:sz w:val="16"/>
          <w:szCs w:val="24"/>
        </w:rPr>
      </w:pPr>
      <w:r w:rsidRPr="00C61D77">
        <w:rPr>
          <w:rFonts w:ascii="Arial" w:hAnsi="Arial" w:cs="Arial"/>
          <w:color w:val="000000"/>
          <w:sz w:val="16"/>
          <w:szCs w:val="24"/>
        </w:rPr>
        <w:t xml:space="preserve">Nota: </w:t>
      </w:r>
      <w:r>
        <w:rPr>
          <w:rFonts w:ascii="Arial" w:hAnsi="Arial" w:cs="Arial"/>
          <w:color w:val="000000"/>
          <w:sz w:val="16"/>
          <w:szCs w:val="24"/>
        </w:rPr>
        <w:t>N</w:t>
      </w:r>
      <w:r w:rsidRPr="00C61D77">
        <w:rPr>
          <w:rFonts w:ascii="Arial" w:hAnsi="Arial" w:cs="Arial"/>
          <w:color w:val="000000"/>
          <w:sz w:val="16"/>
          <w:szCs w:val="24"/>
        </w:rPr>
        <w:t xml:space="preserve">o se grafica la categoría </w:t>
      </w:r>
      <w:r>
        <w:rPr>
          <w:rFonts w:ascii="Arial" w:hAnsi="Arial" w:cs="Arial"/>
          <w:color w:val="000000"/>
          <w:sz w:val="16"/>
          <w:szCs w:val="24"/>
        </w:rPr>
        <w:t>«</w:t>
      </w:r>
      <w:r w:rsidRPr="00C61D77">
        <w:rPr>
          <w:rFonts w:ascii="Arial" w:hAnsi="Arial" w:cs="Arial"/>
          <w:color w:val="000000"/>
          <w:sz w:val="16"/>
          <w:szCs w:val="24"/>
        </w:rPr>
        <w:t>No especificado</w:t>
      </w:r>
      <w:r>
        <w:rPr>
          <w:rFonts w:ascii="Arial" w:hAnsi="Arial" w:cs="Arial"/>
          <w:color w:val="000000"/>
          <w:sz w:val="16"/>
          <w:szCs w:val="24"/>
        </w:rPr>
        <w:t>»</w:t>
      </w:r>
      <w:r w:rsidR="00F86554">
        <w:rPr>
          <w:rFonts w:ascii="Arial" w:hAnsi="Arial" w:cs="Arial"/>
          <w:color w:val="000000"/>
          <w:sz w:val="16"/>
          <w:szCs w:val="24"/>
        </w:rPr>
        <w:t xml:space="preserve">, que corresponde </w:t>
      </w:r>
      <w:r w:rsidRPr="00C61D77">
        <w:rPr>
          <w:rFonts w:ascii="Arial" w:hAnsi="Arial" w:cs="Arial"/>
          <w:color w:val="000000"/>
          <w:sz w:val="16"/>
          <w:szCs w:val="24"/>
        </w:rPr>
        <w:t xml:space="preserve">a </w:t>
      </w:r>
      <w:r>
        <w:rPr>
          <w:rFonts w:ascii="Arial" w:hAnsi="Arial" w:cs="Arial"/>
          <w:color w:val="000000"/>
          <w:sz w:val="16"/>
          <w:szCs w:val="24"/>
        </w:rPr>
        <w:t>0.5</w:t>
      </w:r>
      <w:r w:rsidRPr="00C61D77">
        <w:rPr>
          <w:rFonts w:ascii="Arial" w:hAnsi="Arial" w:cs="Arial"/>
          <w:color w:val="000000"/>
          <w:sz w:val="16"/>
          <w:szCs w:val="24"/>
        </w:rPr>
        <w:t xml:space="preserve"> por ciento.</w:t>
      </w:r>
    </w:p>
    <w:p w14:paraId="06805C0D" w14:textId="77777777" w:rsidR="00866E02" w:rsidRPr="00FE18EB" w:rsidRDefault="00866E02" w:rsidP="00C95EC3">
      <w:pPr>
        <w:spacing w:after="0" w:line="240" w:lineRule="auto"/>
        <w:rPr>
          <w:rFonts w:ascii="Arial" w:eastAsia="Times New Roman" w:hAnsi="Arial" w:cs="Arial"/>
          <w:color w:val="000000"/>
          <w:sz w:val="16"/>
          <w:lang w:eastAsia="es-MX"/>
        </w:rPr>
      </w:pPr>
    </w:p>
    <w:p w14:paraId="27A2CF72" w14:textId="25726B17" w:rsidR="00C95EC3" w:rsidRDefault="00C95EC3" w:rsidP="00C95EC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FE18EB">
        <w:rPr>
          <w:rFonts w:ascii="Arial" w:hAnsi="Arial" w:cs="Arial"/>
          <w:color w:val="000000"/>
          <w:sz w:val="24"/>
          <w:szCs w:val="24"/>
        </w:rPr>
        <w:lastRenderedPageBreak/>
        <w:t>La CNDH, así como los OPDH de Ciudad de México, estado de México</w:t>
      </w:r>
      <w:r w:rsidR="00CF4E2D">
        <w:rPr>
          <w:rFonts w:ascii="Arial" w:hAnsi="Arial" w:cs="Arial"/>
          <w:color w:val="000000"/>
          <w:sz w:val="24"/>
          <w:szCs w:val="24"/>
        </w:rPr>
        <w:t>,</w:t>
      </w:r>
      <w:r w:rsidRPr="00FE18EB">
        <w:rPr>
          <w:rFonts w:ascii="Arial" w:hAnsi="Arial" w:cs="Arial"/>
          <w:color w:val="000000"/>
          <w:sz w:val="24"/>
          <w:szCs w:val="24"/>
        </w:rPr>
        <w:t xml:space="preserve"> </w:t>
      </w:r>
      <w:r w:rsidR="00C87B96">
        <w:rPr>
          <w:rFonts w:ascii="Arial" w:hAnsi="Arial" w:cs="Arial"/>
          <w:color w:val="000000"/>
          <w:sz w:val="24"/>
          <w:szCs w:val="24"/>
        </w:rPr>
        <w:t>Veracruz y Jalisco</w:t>
      </w:r>
      <w:r w:rsidRPr="00FE18EB">
        <w:rPr>
          <w:rFonts w:ascii="Arial" w:hAnsi="Arial" w:cs="Arial"/>
          <w:color w:val="000000"/>
          <w:sz w:val="24"/>
          <w:szCs w:val="24"/>
        </w:rPr>
        <w:t xml:space="preserve"> registraron las cifras más altas de servicios de atención.</w:t>
      </w:r>
    </w:p>
    <w:p w14:paraId="5E029B5D" w14:textId="77777777" w:rsidR="00F86554" w:rsidRPr="00FE18EB" w:rsidRDefault="00F86554" w:rsidP="00C95EC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BFD1F55" w14:textId="77777777" w:rsidR="00C95EC3" w:rsidRPr="00FE18EB" w:rsidRDefault="00C95EC3" w:rsidP="00C95EC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8A7CE55" w14:textId="7DD613E5" w:rsidR="00C95EC3" w:rsidRDefault="00C95EC3" w:rsidP="00C95EC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iCs/>
          <w:color w:val="87AD8A"/>
          <w:sz w:val="18"/>
          <w:szCs w:val="24"/>
        </w:rPr>
      </w:pPr>
      <w:r w:rsidRPr="00FE18EB">
        <w:rPr>
          <w:rFonts w:ascii="Arial" w:hAnsi="Arial" w:cs="Arial"/>
          <w:sz w:val="20"/>
          <w:szCs w:val="20"/>
        </w:rPr>
        <w:t>Mapa 4</w:t>
      </w:r>
    </w:p>
    <w:p w14:paraId="48A34D2C" w14:textId="50E1D5C9" w:rsidR="00C95EC3" w:rsidRPr="00FE18EB" w:rsidRDefault="00C95EC3" w:rsidP="00C95EC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 w:rsidRPr="00FE18EB">
        <w:rPr>
          <w:rFonts w:ascii="Arial" w:hAnsi="Arial" w:cs="Arial"/>
          <w:b/>
          <w:bCs/>
          <w:iCs/>
          <w:smallCaps/>
          <w:color w:val="000000" w:themeColor="text1"/>
        </w:rPr>
        <w:t xml:space="preserve">Servicios de atención inmediata realizados por la CNDH </w:t>
      </w:r>
      <w:r w:rsidR="000C6AC2">
        <w:rPr>
          <w:rFonts w:ascii="Arial" w:hAnsi="Arial" w:cs="Arial"/>
          <w:b/>
          <w:bCs/>
          <w:iCs/>
          <w:smallCaps/>
          <w:color w:val="000000" w:themeColor="text1"/>
        </w:rPr>
        <w:t>y los OPDH</w:t>
      </w:r>
      <w:r w:rsidR="006F2E68">
        <w:rPr>
          <w:rFonts w:ascii="Arial" w:hAnsi="Arial" w:cs="Arial"/>
          <w:b/>
          <w:bCs/>
          <w:iCs/>
          <w:smallCaps/>
          <w:color w:val="000000" w:themeColor="text1"/>
        </w:rPr>
        <w:t xml:space="preserve"> </w:t>
      </w:r>
      <w:r w:rsidRPr="00FE18EB">
        <w:rPr>
          <w:rFonts w:ascii="Arial" w:hAnsi="Arial" w:cs="Arial"/>
          <w:b/>
          <w:bCs/>
          <w:iCs/>
          <w:smallCaps/>
          <w:color w:val="000000" w:themeColor="text1"/>
        </w:rPr>
        <w:t>según entidad federativa, 2021</w:t>
      </w:r>
    </w:p>
    <w:p w14:paraId="3BD476F6" w14:textId="77777777" w:rsidR="00C95EC3" w:rsidRPr="00906EA6" w:rsidRDefault="00C95EC3" w:rsidP="00C95EC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highlight w:val="yellow"/>
        </w:rPr>
      </w:pPr>
    </w:p>
    <w:p w14:paraId="60E49D5F" w14:textId="42006284" w:rsidR="00C95EC3" w:rsidRDefault="00004356" w:rsidP="00C95EC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658255" behindDoc="0" locked="0" layoutInCell="1" allowOverlap="1" wp14:anchorId="5744CA3A" wp14:editId="6141793B">
            <wp:simplePos x="0" y="0"/>
            <wp:positionH relativeFrom="page">
              <wp:posOffset>1057275</wp:posOffset>
            </wp:positionH>
            <wp:positionV relativeFrom="paragraph">
              <wp:posOffset>5715</wp:posOffset>
            </wp:positionV>
            <wp:extent cx="4478400" cy="3210083"/>
            <wp:effectExtent l="0" t="0" r="0" b="0"/>
            <wp:wrapSquare wrapText="bothSides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400" cy="3210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635D4" w14:textId="607AA525" w:rsidR="00C95EC3" w:rsidRDefault="006E3899" w:rsidP="00C95EC3">
      <w:pPr>
        <w:spacing w:after="0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  <w:r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658258" behindDoc="0" locked="0" layoutInCell="1" allowOverlap="1" wp14:anchorId="5C1E6D22" wp14:editId="43DAC455">
                <wp:simplePos x="0" y="0"/>
                <wp:positionH relativeFrom="column">
                  <wp:posOffset>3721535</wp:posOffset>
                </wp:positionH>
                <wp:positionV relativeFrom="paragraph">
                  <wp:posOffset>36309</wp:posOffset>
                </wp:positionV>
                <wp:extent cx="2335683" cy="838276"/>
                <wp:effectExtent l="0" t="0" r="0" b="0"/>
                <wp:wrapNone/>
                <wp:docPr id="127" name="Grupo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5683" cy="838276"/>
                          <a:chOff x="0" y="0"/>
                          <a:chExt cx="2335683" cy="838276"/>
                        </a:xfrm>
                      </wpg:grpSpPr>
                      <wps:wsp>
                        <wps:cNvPr id="9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478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BB2BEB" w14:textId="0A6F4345" w:rsidR="00273B99" w:rsidRPr="00C95EC3" w:rsidRDefault="00273B99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C95EC3">
                                <w:rPr>
                                  <w:rFonts w:ascii="Arial" w:hAnsi="Arial" w:cs="Arial"/>
                                  <w:b/>
                                  <w:bCs/>
                                  <w:sz w:val="18"/>
                                  <w:szCs w:val="18"/>
                                </w:rPr>
                                <w:t>Servicios de atención inmediata</w:t>
                              </w:r>
                            </w:p>
                            <w:p w14:paraId="2B4C34EF" w14:textId="77777777" w:rsidR="00273B99" w:rsidRDefault="00273B9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77" name="Grupo 2"/>
                        <wpg:cNvGrpSpPr/>
                        <wpg:grpSpPr>
                          <a:xfrm>
                            <a:off x="87783" y="226771"/>
                            <a:ext cx="2247900" cy="611505"/>
                            <a:chOff x="0" y="0"/>
                            <a:chExt cx="2120307" cy="717770"/>
                          </a:xfrm>
                        </wpg:grpSpPr>
                        <wps:wsp>
                          <wps:cNvPr id="78" name="Rectángulo: esquinas redondeadas 78"/>
                          <wps:cNvSpPr/>
                          <wps:spPr>
                            <a:xfrm>
                              <a:off x="0" y="187734"/>
                              <a:ext cx="150815" cy="139430"/>
                            </a:xfrm>
                            <a:prstGeom prst="roundRect">
                              <a:avLst/>
                            </a:prstGeom>
                            <a:solidFill>
                              <a:srgbClr val="EEC2A7"/>
                            </a:solidFill>
                            <a:ln w="25400" cap="flat">
                              <a:noFill/>
                              <a:prstDash val="solid"/>
                              <a:round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rot="0" spcFirstLastPara="1" vert="horz" wrap="square" lIns="0" tIns="0" rIns="0" bIns="0" numCol="1" spcCol="38100" rtlCol="0" anchor="ctr">
                            <a:noAutofit/>
                          </wps:bodyPr>
                        </wps:wsp>
                        <wps:wsp>
                          <wps:cNvPr id="79" name="Rectángulo: esquinas redondeadas 79"/>
                          <wps:cNvSpPr/>
                          <wps:spPr>
                            <a:xfrm>
                              <a:off x="3510" y="27169"/>
                              <a:ext cx="150472" cy="139430"/>
                            </a:xfrm>
                            <a:prstGeom prst="roundRect">
                              <a:avLst/>
                            </a:prstGeom>
                            <a:solidFill>
                              <a:srgbClr val="D1622F"/>
                            </a:solidFill>
                            <a:ln w="25400" cap="flat">
                              <a:noFill/>
                              <a:prstDash val="solid"/>
                              <a:round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rot="0" spcFirstLastPara="1" vert="horz" wrap="square" lIns="0" tIns="0" rIns="0" bIns="0" numCol="1" spcCol="38100" rtlCol="0" anchor="ctr">
                            <a:noAutofit/>
                          </wps:bodyPr>
                        </wps:wsp>
                        <wps:wsp>
                          <wps:cNvPr id="80" name="Rectángulo: esquinas redondeadas 80"/>
                          <wps:cNvSpPr/>
                          <wps:spPr>
                            <a:xfrm>
                              <a:off x="802" y="350399"/>
                              <a:ext cx="150814" cy="139430"/>
                            </a:xfrm>
                            <a:prstGeom prst="roundRect">
                              <a:avLst/>
                            </a:prstGeom>
                            <a:solidFill>
                              <a:srgbClr val="AF8D95"/>
                            </a:solidFill>
                            <a:ln w="25400" cap="flat">
                              <a:noFill/>
                              <a:prstDash val="solid"/>
                              <a:round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rot="0" spcFirstLastPara="1" vert="horz" wrap="square" lIns="0" tIns="0" rIns="0" bIns="0" numCol="1" spcCol="38100" rtlCol="0" anchor="ctr">
                            <a:noAutofit/>
                          </wps:bodyPr>
                        </wps:wsp>
                        <wps:wsp>
                          <wps:cNvPr id="81" name="Rectángulo: esquinas redondeadas 81"/>
                          <wps:cNvSpPr/>
                          <wps:spPr>
                            <a:xfrm>
                              <a:off x="3108" y="514222"/>
                              <a:ext cx="149297" cy="138693"/>
                            </a:xfrm>
                            <a:prstGeom prst="roundRect">
                              <a:avLst/>
                            </a:prstGeom>
                            <a:solidFill>
                              <a:srgbClr val="511427"/>
                            </a:solidFill>
                            <a:ln w="25400" cap="flat">
                              <a:noFill/>
                              <a:prstDash val="solid"/>
                              <a:round/>
                            </a:ln>
                            <a:effectLst/>
                            <a:sp3d/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 rot="0" spcFirstLastPara="1" vert="horz" wrap="square" lIns="0" tIns="0" rIns="0" bIns="0" numCol="1" spcCol="38100" rtlCol="0" anchor="ctr">
                            <a:noAutofit/>
                          </wps:bodyPr>
                        </wps:wsp>
                        <wps:wsp>
                          <wps:cNvPr id="82" name="Rectángulo 82"/>
                          <wps:cNvSpPr/>
                          <wps:spPr>
                            <a:xfrm>
                              <a:off x="110129" y="480280"/>
                              <a:ext cx="2010178" cy="2374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86070A" w14:textId="5C32CB11" w:rsidR="00273B99" w:rsidRPr="006434F6" w:rsidRDefault="00273B99" w:rsidP="006434F6">
                                <w:pPr>
                                  <w:overflowPunct w:val="0"/>
                                  <w:rPr>
                                    <w:rFonts w:ascii="Arial" w:eastAsia="HELVETICA NEUE MEDIUM" w:hAnsi="Arial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6434F6">
                                  <w:rPr>
                                    <w:rFonts w:ascii="Arial" w:eastAsia="HELVETICA NEUE MEDIUM" w:hAnsi="Arial"/>
                                    <w:color w:val="000000"/>
                                    <w:sz w:val="18"/>
                                    <w:szCs w:val="18"/>
                                  </w:rPr>
                                  <w:t>De 100 a 1 500 (</w:t>
                                </w:r>
                                <w:r>
                                  <w:rPr>
                                    <w:rFonts w:ascii="Arial" w:eastAsia="HELVETICA NEUE MEDIUM" w:hAnsi="Arial"/>
                                    <w:color w:val="000000"/>
                                    <w:sz w:val="18"/>
                                    <w:szCs w:val="18"/>
                                  </w:rPr>
                                  <w:t>7</w:t>
                                </w:r>
                                <w:r w:rsidRPr="006434F6">
                                  <w:rPr>
                                    <w:rFonts w:ascii="Arial" w:eastAsia="HELVETICA NEUE MEDIUM" w:hAnsi="Arial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entidades)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90" name="Rectángulo 90"/>
                          <wps:cNvSpPr/>
                          <wps:spPr>
                            <a:xfrm>
                              <a:off x="110284" y="299648"/>
                              <a:ext cx="2004695" cy="2374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47ACBB" w14:textId="66244550" w:rsidR="00273B99" w:rsidRPr="006434F6" w:rsidRDefault="00273B99" w:rsidP="006434F6">
                                <w:pPr>
                                  <w:overflowPunct w:val="0"/>
                                  <w:rPr>
                                    <w:rFonts w:ascii="Arial" w:eastAsia="HELVETICA NEUE MEDIUM" w:hAnsi="Arial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6434F6">
                                  <w:rPr>
                                    <w:rFonts w:ascii="Arial" w:eastAsia="HELVETICA NEUE MEDIUM" w:hAnsi="Arial"/>
                                    <w:color w:val="000000"/>
                                    <w:sz w:val="18"/>
                                    <w:szCs w:val="18"/>
                                  </w:rPr>
                                  <w:t>De 1 501 a 3 500 (</w:t>
                                </w:r>
                                <w:r>
                                  <w:rPr>
                                    <w:rFonts w:ascii="Arial" w:eastAsia="HELVETICA NEUE MEDIUM" w:hAnsi="Arial"/>
                                    <w:color w:val="000000"/>
                                    <w:sz w:val="18"/>
                                    <w:szCs w:val="18"/>
                                  </w:rPr>
                                  <w:t>8</w:t>
                                </w:r>
                                <w:r w:rsidRPr="006434F6">
                                  <w:rPr>
                                    <w:rFonts w:ascii="Arial" w:eastAsia="HELVETICA NEUE MEDIUM" w:hAnsi="Arial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entidades)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93" name="Rectángulo 93"/>
                          <wps:cNvSpPr/>
                          <wps:spPr>
                            <a:xfrm>
                              <a:off x="110285" y="140356"/>
                              <a:ext cx="1934210" cy="2374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5A23E1" w14:textId="711652F9" w:rsidR="00273B99" w:rsidRPr="006434F6" w:rsidRDefault="00273B99" w:rsidP="006434F6">
                                <w:pPr>
                                  <w:overflowPunct w:val="0"/>
                                  <w:rPr>
                                    <w:rFonts w:ascii="Arial" w:eastAsia="HELVETICA NEUE MEDIUM" w:hAnsi="Arial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6434F6">
                                  <w:rPr>
                                    <w:rFonts w:ascii="Arial" w:eastAsia="HELVETICA NEUE MEDIUM" w:hAnsi="Arial"/>
                                    <w:color w:val="000000"/>
                                    <w:sz w:val="18"/>
                                    <w:szCs w:val="18"/>
                                  </w:rPr>
                                  <w:t>De 3 501 a 6 500 (</w:t>
                                </w:r>
                                <w:r>
                                  <w:rPr>
                                    <w:rFonts w:ascii="Arial" w:eastAsia="HELVETICA NEUE MEDIUM" w:hAnsi="Arial"/>
                                    <w:color w:val="000000"/>
                                    <w:sz w:val="18"/>
                                    <w:szCs w:val="18"/>
                                  </w:rPr>
                                  <w:t>9</w:t>
                                </w:r>
                                <w:r w:rsidRPr="006434F6">
                                  <w:rPr>
                                    <w:rFonts w:ascii="Arial" w:eastAsia="HELVETICA NEUE MEDIUM" w:hAnsi="Arial"/>
                                    <w:color w:val="000000"/>
                                    <w:sz w:val="18"/>
                                    <w:szCs w:val="18"/>
                                  </w:rPr>
                                  <w:t xml:space="preserve"> entidades)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94" name="Rectángulo 94"/>
                          <wps:cNvSpPr/>
                          <wps:spPr>
                            <a:xfrm>
                              <a:off x="116920" y="0"/>
                              <a:ext cx="1729105" cy="2374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0D51F9" w14:textId="77777777" w:rsidR="00273B99" w:rsidRPr="006434F6" w:rsidRDefault="00273B99" w:rsidP="006434F6">
                                <w:pPr>
                                  <w:overflowPunct w:val="0"/>
                                  <w:rPr>
                                    <w:rFonts w:ascii="Arial" w:eastAsia="HELVETICA NEUE MEDIUM" w:hAnsi="Arial"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6434F6">
                                  <w:rPr>
                                    <w:rFonts w:ascii="Arial" w:eastAsia="HELVETICA NEUE MEDIUM" w:hAnsi="Arial"/>
                                    <w:color w:val="000000"/>
                                    <w:sz w:val="18"/>
                                    <w:szCs w:val="18"/>
                                  </w:rPr>
                                  <w:t>Más de 6 500 (8 entidades)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C1E6D22" id="Grupo 127" o:spid="_x0000_s1072" style="position:absolute;margin-left:293.05pt;margin-top:2.85pt;width:183.9pt;height:66pt;z-index:251658258" coordsize="23356,8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">
                <v:shape id="_x0000_s1073" type="#_x0000_t202" style="position:absolute;width:20478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  <v:textbox>
                    <w:txbxContent>
                      <w:p w14:paraId="53BB2BEB" w14:textId="0A6F4345" w:rsidR="00273B99" w:rsidRPr="00C95EC3" w:rsidRDefault="00273B99">
                        <w:pPr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C95EC3">
                          <w:rPr>
                            <w:rFonts w:ascii="Arial" w:hAnsi="Arial" w:cs="Arial"/>
                            <w:b/>
                            <w:bCs/>
                            <w:sz w:val="18"/>
                            <w:szCs w:val="18"/>
                          </w:rPr>
                          <w:t>Servicios de atención inmediata</w:t>
                        </w:r>
                      </w:p>
                      <w:p w14:paraId="2B4C34EF" w14:textId="77777777" w:rsidR="00273B99" w:rsidRDefault="00273B99"/>
                    </w:txbxContent>
                  </v:textbox>
                </v:shape>
                <v:group id="_x0000_s1074" style="position:absolute;left:877;top:2267;width:22479;height:6115" coordsize="21203,7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roundrect id="Rectángulo: esquinas redondeadas 78" o:spid="_x0000_s1075" style="position:absolute;top:1877;width:1508;height:13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" fillcolor="#eec2a7" stroked="f" strokeweight="2pt">
                    <v:textbox inset="0,0,0,0"/>
                  </v:roundrect>
                  <v:roundrect id="Rectángulo: esquinas redondeadas 79" o:spid="_x0000_s1076" style="position:absolute;left:35;top:271;width:1504;height:13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" fillcolor="#d1622f" stroked="f" strokeweight="2pt">
                    <v:textbox inset="0,0,0,0"/>
                  </v:roundrect>
                  <v:roundrect id="Rectángulo: esquinas redondeadas 80" o:spid="_x0000_s1077" style="position:absolute;left:8;top:3503;width:1508;height:13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" fillcolor="#af8d95" stroked="f" strokeweight="2pt">
                    <v:textbox inset="0,0,0,0"/>
                  </v:roundrect>
                  <v:roundrect id="Rectángulo: esquinas redondeadas 81" o:spid="_x0000_s1078" style="position:absolute;left:31;top:5142;width:1493;height:13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" fillcolor="#511427" stroked="f" strokeweight="2pt">
                    <v:textbox inset="0,0,0,0"/>
                  </v:roundrect>
                  <v:rect id="Rectángulo 82" o:spid="_x0000_s1079" style="position:absolute;left:1101;top:4802;width:20102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" filled="f" stroked="f">
                    <v:textbox>
                      <w:txbxContent>
                        <w:p w14:paraId="5D86070A" w14:textId="5C32CB11" w:rsidR="00273B99" w:rsidRPr="006434F6" w:rsidRDefault="00273B99" w:rsidP="006434F6">
                          <w:pPr>
                            <w:overflowPunct w:val="0"/>
                            <w:rPr>
                              <w:rFonts w:ascii="Arial" w:eastAsia="HELVETICA NEUE MEDIUM" w:hAnsi="Arial"/>
                              <w:color w:val="000000"/>
                              <w:sz w:val="18"/>
                              <w:szCs w:val="18"/>
                            </w:rPr>
                          </w:pPr>
                          <w:r w:rsidRPr="006434F6">
                            <w:rPr>
                              <w:rFonts w:ascii="Arial" w:eastAsia="HELVETICA NEUE MEDIUM" w:hAnsi="Arial"/>
                              <w:color w:val="000000"/>
                              <w:sz w:val="18"/>
                              <w:szCs w:val="18"/>
                            </w:rPr>
                            <w:t>De 100 a 1 500 (</w:t>
                          </w:r>
                          <w:r>
                            <w:rPr>
                              <w:rFonts w:ascii="Arial" w:eastAsia="HELVETICA NEUE MEDIUM" w:hAnsi="Arial"/>
                              <w:color w:val="000000"/>
                              <w:sz w:val="18"/>
                              <w:szCs w:val="18"/>
                            </w:rPr>
                            <w:t>7</w:t>
                          </w:r>
                          <w:r w:rsidRPr="006434F6">
                            <w:rPr>
                              <w:rFonts w:ascii="Arial" w:eastAsia="HELVETICA NEUE MEDIUM" w:hAnsi="Arial"/>
                              <w:color w:val="000000"/>
                              <w:sz w:val="18"/>
                              <w:szCs w:val="18"/>
                            </w:rPr>
                            <w:t xml:space="preserve"> entidades)</w:t>
                          </w:r>
                        </w:p>
                      </w:txbxContent>
                    </v:textbox>
                  </v:rect>
                  <v:rect id="Rectángulo 90" o:spid="_x0000_s1080" style="position:absolute;left:1102;top:2996;width:20047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" filled="f" stroked="f">
                    <v:textbox>
                      <w:txbxContent>
                        <w:p w14:paraId="2D47ACBB" w14:textId="66244550" w:rsidR="00273B99" w:rsidRPr="006434F6" w:rsidRDefault="00273B99" w:rsidP="006434F6">
                          <w:pPr>
                            <w:overflowPunct w:val="0"/>
                            <w:rPr>
                              <w:rFonts w:ascii="Arial" w:eastAsia="HELVETICA NEUE MEDIUM" w:hAnsi="Arial"/>
                              <w:color w:val="000000"/>
                              <w:sz w:val="18"/>
                              <w:szCs w:val="18"/>
                            </w:rPr>
                          </w:pPr>
                          <w:r w:rsidRPr="006434F6">
                            <w:rPr>
                              <w:rFonts w:ascii="Arial" w:eastAsia="HELVETICA NEUE MEDIUM" w:hAnsi="Arial"/>
                              <w:color w:val="000000"/>
                              <w:sz w:val="18"/>
                              <w:szCs w:val="18"/>
                            </w:rPr>
                            <w:t>De 1 501 a 3 500 (</w:t>
                          </w:r>
                          <w:r>
                            <w:rPr>
                              <w:rFonts w:ascii="Arial" w:eastAsia="HELVETICA NEUE MEDIUM" w:hAnsi="Arial"/>
                              <w:color w:val="000000"/>
                              <w:sz w:val="18"/>
                              <w:szCs w:val="18"/>
                            </w:rPr>
                            <w:t>8</w:t>
                          </w:r>
                          <w:r w:rsidRPr="006434F6">
                            <w:rPr>
                              <w:rFonts w:ascii="Arial" w:eastAsia="HELVETICA NEUE MEDIUM" w:hAnsi="Arial"/>
                              <w:color w:val="000000"/>
                              <w:sz w:val="18"/>
                              <w:szCs w:val="18"/>
                            </w:rPr>
                            <w:t xml:space="preserve"> entidades)</w:t>
                          </w:r>
                        </w:p>
                      </w:txbxContent>
                    </v:textbox>
                  </v:rect>
                  <v:rect id="Rectángulo 93" o:spid="_x0000_s1081" style="position:absolute;left:1102;top:1403;width:19342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" filled="f" stroked="f">
                    <v:textbox>
                      <w:txbxContent>
                        <w:p w14:paraId="535A23E1" w14:textId="711652F9" w:rsidR="00273B99" w:rsidRPr="006434F6" w:rsidRDefault="00273B99" w:rsidP="006434F6">
                          <w:pPr>
                            <w:overflowPunct w:val="0"/>
                            <w:rPr>
                              <w:rFonts w:ascii="Arial" w:eastAsia="HELVETICA NEUE MEDIUM" w:hAnsi="Arial"/>
                              <w:color w:val="000000"/>
                              <w:sz w:val="18"/>
                              <w:szCs w:val="18"/>
                            </w:rPr>
                          </w:pPr>
                          <w:r w:rsidRPr="006434F6">
                            <w:rPr>
                              <w:rFonts w:ascii="Arial" w:eastAsia="HELVETICA NEUE MEDIUM" w:hAnsi="Arial"/>
                              <w:color w:val="000000"/>
                              <w:sz w:val="18"/>
                              <w:szCs w:val="18"/>
                            </w:rPr>
                            <w:t>De 3 501 a 6 500 (</w:t>
                          </w:r>
                          <w:r>
                            <w:rPr>
                              <w:rFonts w:ascii="Arial" w:eastAsia="HELVETICA NEUE MEDIUM" w:hAnsi="Arial"/>
                              <w:color w:val="000000"/>
                              <w:sz w:val="18"/>
                              <w:szCs w:val="18"/>
                            </w:rPr>
                            <w:t>9</w:t>
                          </w:r>
                          <w:r w:rsidRPr="006434F6">
                            <w:rPr>
                              <w:rFonts w:ascii="Arial" w:eastAsia="HELVETICA NEUE MEDIUM" w:hAnsi="Arial"/>
                              <w:color w:val="000000"/>
                              <w:sz w:val="18"/>
                              <w:szCs w:val="18"/>
                            </w:rPr>
                            <w:t xml:space="preserve"> entidades)</w:t>
                          </w:r>
                        </w:p>
                      </w:txbxContent>
                    </v:textbox>
                  </v:rect>
                  <v:rect id="Rectángulo 94" o:spid="_x0000_s1082" style="position:absolute;left:1169;width:17291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" filled="f" stroked="f">
                    <v:textbox>
                      <w:txbxContent>
                        <w:p w14:paraId="010D51F9" w14:textId="77777777" w:rsidR="00273B99" w:rsidRPr="006434F6" w:rsidRDefault="00273B99" w:rsidP="006434F6">
                          <w:pPr>
                            <w:overflowPunct w:val="0"/>
                            <w:rPr>
                              <w:rFonts w:ascii="Arial" w:eastAsia="HELVETICA NEUE MEDIUM" w:hAnsi="Arial"/>
                              <w:color w:val="000000"/>
                              <w:sz w:val="18"/>
                              <w:szCs w:val="18"/>
                            </w:rPr>
                          </w:pPr>
                          <w:r w:rsidRPr="006434F6">
                            <w:rPr>
                              <w:rFonts w:ascii="Arial" w:eastAsia="HELVETICA NEUE MEDIUM" w:hAnsi="Arial"/>
                              <w:color w:val="000000"/>
                              <w:sz w:val="18"/>
                              <w:szCs w:val="18"/>
                            </w:rPr>
                            <w:t>Más de 6 500 (8 entidades)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7AFBEA91" w14:textId="2D17B1C9" w:rsidR="00C95EC3" w:rsidRDefault="00C95EC3" w:rsidP="00C95EC3">
      <w:pPr>
        <w:spacing w:after="0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2D62B3BD" w14:textId="3AFD0B04" w:rsidR="00C95EC3" w:rsidRDefault="00C95EC3" w:rsidP="00C95EC3">
      <w:pPr>
        <w:spacing w:after="0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3E962543" w14:textId="408ACFE5" w:rsidR="00C95EC3" w:rsidRDefault="00C95EC3" w:rsidP="00C95EC3">
      <w:pPr>
        <w:spacing w:after="0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21205FBF" w14:textId="35DC0E4D" w:rsidR="00C95EC3" w:rsidRDefault="00C95EC3" w:rsidP="00C95EC3">
      <w:pPr>
        <w:spacing w:after="0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7205E525" w14:textId="23D040F7" w:rsidR="00C95EC3" w:rsidRDefault="0070548F" w:rsidP="00C95EC3">
      <w:pPr>
        <w:spacing w:after="0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6872D10F" wp14:editId="6C29F25A">
                <wp:simplePos x="0" y="0"/>
                <wp:positionH relativeFrom="column">
                  <wp:posOffset>3646099</wp:posOffset>
                </wp:positionH>
                <wp:positionV relativeFrom="paragraph">
                  <wp:posOffset>108835</wp:posOffset>
                </wp:positionV>
                <wp:extent cx="2047741" cy="247628"/>
                <wp:effectExtent l="0" t="0" r="0" b="0"/>
                <wp:wrapNone/>
                <wp:docPr id="8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741" cy="2476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0C5B9" w14:textId="6ACC5C1C" w:rsidR="00273B99" w:rsidRDefault="00273B99" w:rsidP="0070548F"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CNDH: 291 903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72D10F" id="_x0000_s1083" type="#_x0000_t202" style="position:absolute;margin-left:287.1pt;margin-top:8.55pt;width:161.25pt;height:19.5pt;z-index:251658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" filled="f" stroked="f">
                <v:textbox>
                  <w:txbxContent>
                    <w:p w14:paraId="4740C5B9" w14:textId="6ACC5C1C" w:rsidR="00273B99" w:rsidRDefault="00273B99" w:rsidP="0070548F"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CNDH: 291 903</w:t>
                      </w:r>
                    </w:p>
                  </w:txbxContent>
                </v:textbox>
              </v:shape>
            </w:pict>
          </mc:Fallback>
        </mc:AlternateContent>
      </w:r>
    </w:p>
    <w:p w14:paraId="6734B693" w14:textId="1BD34F6B" w:rsidR="00C95EC3" w:rsidRDefault="00C95EC3" w:rsidP="00C95EC3">
      <w:pPr>
        <w:spacing w:after="0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6C4D023C" w14:textId="77777777" w:rsidR="00C95EC3" w:rsidRDefault="00C95EC3" w:rsidP="00C95EC3">
      <w:pPr>
        <w:spacing w:after="0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42A233A8" w14:textId="77777777" w:rsidR="00C95EC3" w:rsidRDefault="00C95EC3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Cs/>
          <w:noProof/>
          <w:sz w:val="24"/>
          <w:szCs w:val="24"/>
          <w:highlight w:val="yellow"/>
          <w:lang w:eastAsia="es-MX"/>
        </w:rPr>
      </w:pPr>
    </w:p>
    <w:p w14:paraId="38EF4C30" w14:textId="77777777" w:rsidR="00C95EC3" w:rsidRDefault="00C95EC3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Cs/>
          <w:noProof/>
          <w:sz w:val="24"/>
          <w:szCs w:val="24"/>
          <w:highlight w:val="yellow"/>
          <w:lang w:eastAsia="es-MX"/>
        </w:rPr>
      </w:pPr>
    </w:p>
    <w:p w14:paraId="6D67F8C3" w14:textId="77777777" w:rsidR="00146E64" w:rsidRDefault="00146E64" w:rsidP="00146E64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48BF4906" w14:textId="77777777" w:rsidR="00146E64" w:rsidRDefault="00146E64" w:rsidP="00146E64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6D615281" w14:textId="77777777" w:rsidR="00146E64" w:rsidRDefault="00146E64" w:rsidP="00146E64">
      <w:pPr>
        <w:spacing w:after="0"/>
        <w:ind w:left="-567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704F158A" w14:textId="77777777" w:rsidR="00004356" w:rsidRPr="00004356" w:rsidRDefault="00004356" w:rsidP="00004356">
      <w:pPr>
        <w:spacing w:after="0" w:line="240" w:lineRule="auto"/>
        <w:jc w:val="both"/>
        <w:rPr>
          <w:rFonts w:ascii="Arial Negrita" w:hAnsi="Arial Negrita" w:cs="Arial"/>
          <w:b/>
          <w:bCs/>
          <w:smallCaps/>
          <w:sz w:val="24"/>
          <w:szCs w:val="24"/>
        </w:rPr>
      </w:pPr>
    </w:p>
    <w:p w14:paraId="4B4CBD10" w14:textId="77777777" w:rsidR="00004356" w:rsidRPr="00004356" w:rsidRDefault="00004356" w:rsidP="00004356">
      <w:pPr>
        <w:spacing w:after="0" w:line="240" w:lineRule="auto"/>
        <w:ind w:left="360"/>
        <w:jc w:val="both"/>
        <w:rPr>
          <w:rFonts w:ascii="Arial Negrita" w:hAnsi="Arial Negrita" w:cs="Arial"/>
          <w:b/>
          <w:bCs/>
          <w:smallCaps/>
          <w:sz w:val="24"/>
          <w:szCs w:val="24"/>
        </w:rPr>
      </w:pPr>
    </w:p>
    <w:p w14:paraId="7AF315EF" w14:textId="77777777" w:rsidR="00004356" w:rsidRPr="00004356" w:rsidRDefault="00004356" w:rsidP="00004356">
      <w:pPr>
        <w:spacing w:after="0" w:line="240" w:lineRule="auto"/>
        <w:ind w:left="360"/>
        <w:jc w:val="both"/>
        <w:rPr>
          <w:rFonts w:ascii="Arial Negrita" w:hAnsi="Arial Negrita" w:cs="Arial"/>
          <w:b/>
          <w:bCs/>
          <w:smallCaps/>
          <w:sz w:val="24"/>
          <w:szCs w:val="24"/>
        </w:rPr>
      </w:pPr>
    </w:p>
    <w:p w14:paraId="64C1ED26" w14:textId="77777777" w:rsidR="00004356" w:rsidRPr="00004356" w:rsidRDefault="00004356" w:rsidP="00004356">
      <w:pPr>
        <w:spacing w:after="0" w:line="240" w:lineRule="auto"/>
        <w:ind w:left="360"/>
        <w:jc w:val="both"/>
        <w:rPr>
          <w:rFonts w:ascii="Arial Negrita" w:hAnsi="Arial Negrita" w:cs="Arial"/>
          <w:b/>
          <w:bCs/>
          <w:smallCaps/>
          <w:sz w:val="24"/>
          <w:szCs w:val="24"/>
        </w:rPr>
      </w:pPr>
    </w:p>
    <w:p w14:paraId="5CDB9988" w14:textId="5A9D6F41" w:rsidR="00146E64" w:rsidRPr="000C6AC2" w:rsidRDefault="00146E64" w:rsidP="00AC77D1">
      <w:pPr>
        <w:pStyle w:val="Prrafodelista"/>
        <w:spacing w:after="0" w:line="240" w:lineRule="auto"/>
        <w:jc w:val="both"/>
        <w:rPr>
          <w:rFonts w:ascii="Arial Negrita" w:hAnsi="Arial Negrita" w:cs="Arial"/>
          <w:b/>
          <w:bCs/>
          <w:sz w:val="24"/>
          <w:szCs w:val="24"/>
        </w:rPr>
      </w:pPr>
      <w:r w:rsidRPr="000C6AC2">
        <w:rPr>
          <w:rFonts w:ascii="Arial Negrita" w:hAnsi="Arial Negrita" w:cs="Arial"/>
          <w:b/>
          <w:bCs/>
          <w:sz w:val="24"/>
          <w:szCs w:val="24"/>
        </w:rPr>
        <w:t>Solicitudes de queja</w:t>
      </w:r>
    </w:p>
    <w:p w14:paraId="6F9DEBF7" w14:textId="77777777" w:rsidR="00146E64" w:rsidRDefault="00146E64" w:rsidP="00146E64">
      <w:pPr>
        <w:spacing w:after="0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187262B6" w14:textId="1F7B9381" w:rsidR="00146E64" w:rsidRDefault="00146E64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26C2B">
        <w:rPr>
          <w:rFonts w:ascii="Arial" w:hAnsi="Arial" w:cs="Arial"/>
          <w:color w:val="000000"/>
          <w:sz w:val="24"/>
          <w:szCs w:val="24"/>
        </w:rPr>
        <w:t>Durante 20</w:t>
      </w:r>
      <w:r>
        <w:rPr>
          <w:rFonts w:ascii="Arial" w:hAnsi="Arial" w:cs="Arial"/>
          <w:color w:val="000000"/>
          <w:sz w:val="24"/>
          <w:szCs w:val="24"/>
        </w:rPr>
        <w:t>21</w:t>
      </w:r>
      <w:r w:rsidRPr="00126C2B">
        <w:rPr>
          <w:rFonts w:ascii="Arial" w:hAnsi="Arial" w:cs="Arial"/>
          <w:color w:val="000000"/>
          <w:sz w:val="24"/>
          <w:szCs w:val="24"/>
        </w:rPr>
        <w:t xml:space="preserve">, </w:t>
      </w:r>
      <w:bookmarkStart w:id="9" w:name="_Hlk89279313"/>
      <w:r w:rsidRPr="00126C2B">
        <w:rPr>
          <w:rFonts w:ascii="Arial" w:hAnsi="Arial" w:cs="Arial"/>
          <w:color w:val="000000"/>
          <w:sz w:val="24"/>
          <w:szCs w:val="24"/>
        </w:rPr>
        <w:t>se report</w:t>
      </w:r>
      <w:r w:rsidR="00F86554">
        <w:rPr>
          <w:rFonts w:ascii="Arial" w:hAnsi="Arial" w:cs="Arial"/>
          <w:color w:val="000000"/>
          <w:sz w:val="24"/>
          <w:szCs w:val="24"/>
        </w:rPr>
        <w:t xml:space="preserve">ó un total de </w:t>
      </w:r>
      <w:r w:rsidRPr="00EB5CF8">
        <w:rPr>
          <w:rFonts w:ascii="Arial" w:hAnsi="Arial" w:cs="Arial"/>
          <w:color w:val="000000"/>
          <w:sz w:val="24"/>
          <w:szCs w:val="24"/>
        </w:rPr>
        <w:t>1</w:t>
      </w:r>
      <w:r>
        <w:rPr>
          <w:rFonts w:ascii="Arial" w:hAnsi="Arial" w:cs="Arial"/>
          <w:color w:val="000000"/>
          <w:sz w:val="24"/>
          <w:szCs w:val="24"/>
        </w:rPr>
        <w:t>4</w:t>
      </w:r>
      <w:r w:rsidRPr="00EB5CF8">
        <w:rPr>
          <w:rFonts w:ascii="Arial" w:hAnsi="Arial" w:cs="Arial"/>
          <w:color w:val="000000"/>
          <w:sz w:val="24"/>
          <w:szCs w:val="24"/>
        </w:rPr>
        <w:t xml:space="preserve">4 </w:t>
      </w:r>
      <w:r>
        <w:rPr>
          <w:rFonts w:ascii="Arial" w:hAnsi="Arial" w:cs="Arial"/>
          <w:color w:val="000000"/>
          <w:sz w:val="24"/>
          <w:szCs w:val="24"/>
        </w:rPr>
        <w:t xml:space="preserve">290 </w:t>
      </w:r>
      <w:r w:rsidRPr="00126C2B">
        <w:rPr>
          <w:rFonts w:ascii="Arial" w:hAnsi="Arial" w:cs="Arial"/>
          <w:color w:val="000000"/>
          <w:sz w:val="24"/>
          <w:szCs w:val="24"/>
        </w:rPr>
        <w:t xml:space="preserve">solicitudes de queja, </w:t>
      </w:r>
      <w:r>
        <w:rPr>
          <w:rFonts w:ascii="Arial" w:hAnsi="Arial" w:cs="Arial"/>
          <w:color w:val="000000"/>
          <w:sz w:val="24"/>
          <w:szCs w:val="24"/>
        </w:rPr>
        <w:t xml:space="preserve">45.3 </w:t>
      </w:r>
      <w:r w:rsidRPr="00126C2B">
        <w:rPr>
          <w:rFonts w:ascii="Arial" w:hAnsi="Arial" w:cs="Arial"/>
          <w:color w:val="000000"/>
          <w:sz w:val="24"/>
          <w:szCs w:val="24"/>
        </w:rPr>
        <w:t>% (</w:t>
      </w:r>
      <w:r>
        <w:rPr>
          <w:rFonts w:ascii="Arial" w:hAnsi="Arial" w:cs="Arial"/>
          <w:color w:val="000000"/>
          <w:sz w:val="24"/>
          <w:szCs w:val="24"/>
        </w:rPr>
        <w:t>65 303</w:t>
      </w:r>
      <w:r w:rsidRPr="00126C2B">
        <w:rPr>
          <w:rFonts w:ascii="Arial" w:hAnsi="Arial" w:cs="Arial"/>
          <w:color w:val="000000"/>
          <w:sz w:val="24"/>
          <w:szCs w:val="24"/>
        </w:rPr>
        <w:t>)</w:t>
      </w:r>
      <w:r w:rsidR="00F86554">
        <w:rPr>
          <w:rFonts w:ascii="Arial" w:hAnsi="Arial" w:cs="Arial"/>
          <w:color w:val="000000"/>
          <w:sz w:val="24"/>
          <w:szCs w:val="24"/>
        </w:rPr>
        <w:t xml:space="preserve"> se fue a </w:t>
      </w:r>
      <w:r w:rsidRPr="00126C2B">
        <w:rPr>
          <w:rFonts w:ascii="Arial" w:hAnsi="Arial" w:cs="Arial"/>
          <w:color w:val="000000"/>
          <w:sz w:val="24"/>
          <w:szCs w:val="24"/>
        </w:rPr>
        <w:t xml:space="preserve">la CNDH y </w:t>
      </w:r>
      <w:r>
        <w:rPr>
          <w:rFonts w:ascii="Arial" w:hAnsi="Arial" w:cs="Arial"/>
          <w:color w:val="000000"/>
          <w:sz w:val="24"/>
          <w:szCs w:val="24"/>
        </w:rPr>
        <w:t xml:space="preserve">54.7 </w:t>
      </w:r>
      <w:r w:rsidRPr="00126C2B">
        <w:rPr>
          <w:rFonts w:ascii="Arial" w:hAnsi="Arial" w:cs="Arial"/>
          <w:color w:val="000000"/>
          <w:sz w:val="24"/>
          <w:szCs w:val="24"/>
        </w:rPr>
        <w:t>%</w:t>
      </w:r>
      <w:r w:rsidR="00F86554">
        <w:rPr>
          <w:rFonts w:ascii="Arial" w:hAnsi="Arial" w:cs="Arial"/>
          <w:color w:val="000000"/>
          <w:sz w:val="24"/>
          <w:szCs w:val="24"/>
        </w:rPr>
        <w:t>,</w:t>
      </w:r>
      <w:r w:rsidRPr="00126C2B">
        <w:rPr>
          <w:rFonts w:ascii="Arial" w:hAnsi="Arial" w:cs="Arial"/>
          <w:color w:val="000000"/>
          <w:sz w:val="24"/>
          <w:szCs w:val="24"/>
        </w:rPr>
        <w:t xml:space="preserve"> (</w:t>
      </w:r>
      <w:r>
        <w:rPr>
          <w:rFonts w:ascii="Arial" w:hAnsi="Arial" w:cs="Arial"/>
          <w:color w:val="000000"/>
          <w:sz w:val="24"/>
          <w:szCs w:val="24"/>
        </w:rPr>
        <w:t>78 987</w:t>
      </w:r>
      <w:r w:rsidRPr="00126C2B">
        <w:rPr>
          <w:rFonts w:ascii="Arial" w:hAnsi="Arial" w:cs="Arial"/>
          <w:color w:val="000000"/>
          <w:sz w:val="24"/>
          <w:szCs w:val="24"/>
        </w:rPr>
        <w:t>)</w:t>
      </w:r>
      <w:r w:rsidR="00F86554">
        <w:rPr>
          <w:rFonts w:ascii="Arial" w:hAnsi="Arial" w:cs="Arial"/>
          <w:color w:val="000000"/>
          <w:sz w:val="24"/>
          <w:szCs w:val="24"/>
        </w:rPr>
        <w:t xml:space="preserve"> a</w:t>
      </w:r>
      <w:r w:rsidRPr="00126C2B">
        <w:rPr>
          <w:rFonts w:ascii="Arial" w:hAnsi="Arial" w:cs="Arial"/>
          <w:color w:val="000000"/>
          <w:sz w:val="24"/>
          <w:szCs w:val="24"/>
        </w:rPr>
        <w:t xml:space="preserve"> los OPDH. </w:t>
      </w:r>
      <w:r w:rsidRPr="00D3709A">
        <w:rPr>
          <w:rFonts w:ascii="Arial" w:hAnsi="Arial" w:cs="Arial"/>
          <w:color w:val="000000"/>
          <w:sz w:val="24"/>
          <w:szCs w:val="24"/>
        </w:rPr>
        <w:t xml:space="preserve">En comparación con lo </w:t>
      </w:r>
      <w:r w:rsidR="0004441D">
        <w:rPr>
          <w:rFonts w:ascii="Arial" w:hAnsi="Arial" w:cs="Arial"/>
          <w:color w:val="000000"/>
          <w:sz w:val="24"/>
          <w:szCs w:val="24"/>
        </w:rPr>
        <w:t xml:space="preserve">que se </w:t>
      </w:r>
      <w:r w:rsidRPr="00D3709A">
        <w:rPr>
          <w:rFonts w:ascii="Arial" w:hAnsi="Arial" w:cs="Arial"/>
          <w:color w:val="000000"/>
          <w:sz w:val="24"/>
          <w:szCs w:val="24"/>
        </w:rPr>
        <w:t>report</w:t>
      </w:r>
      <w:r w:rsidR="0004441D">
        <w:rPr>
          <w:rFonts w:ascii="Arial" w:hAnsi="Arial" w:cs="Arial"/>
          <w:color w:val="000000"/>
          <w:sz w:val="24"/>
          <w:szCs w:val="24"/>
        </w:rPr>
        <w:t>ó</w:t>
      </w:r>
      <w:r w:rsidRPr="00D3709A">
        <w:rPr>
          <w:rFonts w:ascii="Arial" w:hAnsi="Arial" w:cs="Arial"/>
          <w:color w:val="000000"/>
          <w:sz w:val="24"/>
          <w:szCs w:val="24"/>
        </w:rPr>
        <w:t xml:space="preserve"> en 20</w:t>
      </w:r>
      <w:r>
        <w:rPr>
          <w:rFonts w:ascii="Arial" w:hAnsi="Arial" w:cs="Arial"/>
          <w:color w:val="000000"/>
          <w:sz w:val="24"/>
          <w:szCs w:val="24"/>
        </w:rPr>
        <w:t>20</w:t>
      </w:r>
      <w:r w:rsidRPr="00D3709A">
        <w:rPr>
          <w:rFonts w:ascii="Arial" w:hAnsi="Arial" w:cs="Arial"/>
          <w:color w:val="000000"/>
          <w:sz w:val="24"/>
          <w:szCs w:val="24"/>
        </w:rPr>
        <w:t>, la cantidad de solicitudes de queja recibidas por la CNDH en 202</w:t>
      </w:r>
      <w:r w:rsidR="007F2FE3">
        <w:rPr>
          <w:rFonts w:ascii="Arial" w:hAnsi="Arial" w:cs="Arial"/>
          <w:color w:val="000000"/>
          <w:sz w:val="24"/>
          <w:szCs w:val="24"/>
        </w:rPr>
        <w:t>1</w:t>
      </w:r>
      <w:r w:rsidRPr="00D3709A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aument</w:t>
      </w:r>
      <w:r w:rsidRPr="00D3709A">
        <w:rPr>
          <w:rFonts w:ascii="Arial" w:hAnsi="Arial" w:cs="Arial"/>
          <w:color w:val="000000"/>
          <w:sz w:val="24"/>
          <w:szCs w:val="24"/>
        </w:rPr>
        <w:t xml:space="preserve">ó </w:t>
      </w:r>
      <w:r>
        <w:rPr>
          <w:rFonts w:ascii="Arial" w:hAnsi="Arial" w:cs="Arial"/>
          <w:color w:val="000000"/>
          <w:sz w:val="24"/>
          <w:szCs w:val="24"/>
        </w:rPr>
        <w:t>11</w:t>
      </w:r>
      <w:r w:rsidRPr="00D3709A"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 xml:space="preserve">2 </w:t>
      </w:r>
      <w:r w:rsidRPr="00D3709A">
        <w:rPr>
          <w:rFonts w:ascii="Arial" w:hAnsi="Arial" w:cs="Arial"/>
          <w:color w:val="000000"/>
          <w:sz w:val="24"/>
          <w:szCs w:val="24"/>
        </w:rPr>
        <w:t xml:space="preserve">%, mientras que en los OPDH se registró un decremento de </w:t>
      </w:r>
      <w:r>
        <w:rPr>
          <w:rFonts w:ascii="Arial" w:hAnsi="Arial" w:cs="Arial"/>
          <w:color w:val="000000"/>
          <w:sz w:val="24"/>
          <w:szCs w:val="24"/>
        </w:rPr>
        <w:t>25</w:t>
      </w:r>
      <w:r w:rsidRPr="00D3709A"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>6</w:t>
      </w:r>
      <w:r w:rsidRPr="00D3709A">
        <w:rPr>
          <w:rFonts w:ascii="Arial" w:hAnsi="Arial" w:cs="Arial"/>
          <w:color w:val="000000"/>
          <w:sz w:val="24"/>
          <w:szCs w:val="24"/>
        </w:rPr>
        <w:t xml:space="preserve"> por ciento.</w:t>
      </w:r>
    </w:p>
    <w:p w14:paraId="77419CE2" w14:textId="77777777" w:rsidR="00146E64" w:rsidRDefault="00146E64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B2C6FDB" w14:textId="0703F14D" w:rsidR="00146E64" w:rsidRDefault="00146E64" w:rsidP="00146E6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 w:rsidRPr="00EC0EC3">
        <w:rPr>
          <w:rFonts w:ascii="Arial" w:hAnsi="Arial" w:cs="Arial"/>
          <w:sz w:val="20"/>
          <w:szCs w:val="20"/>
        </w:rPr>
        <w:t>Gráfica 20</w:t>
      </w:r>
    </w:p>
    <w:p w14:paraId="62CBF1CF" w14:textId="6C39F4EA" w:rsidR="00146E64" w:rsidRDefault="00146E64" w:rsidP="00146E6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iCs/>
          <w:color w:val="87AD8A"/>
          <w:sz w:val="18"/>
          <w:szCs w:val="24"/>
        </w:rPr>
      </w:pPr>
      <w:r w:rsidRPr="00EC0EC3">
        <w:rPr>
          <w:rFonts w:ascii="Arial" w:hAnsi="Arial" w:cs="Arial"/>
          <w:b/>
          <w:bCs/>
          <w:iCs/>
          <w:smallCaps/>
          <w:color w:val="000000" w:themeColor="text1"/>
        </w:rPr>
        <w:t xml:space="preserve">Solicitudes de queja recibidas por la CNDH </w:t>
      </w:r>
      <w:r w:rsidR="000C6AC2">
        <w:rPr>
          <w:rFonts w:ascii="Arial" w:hAnsi="Arial" w:cs="Arial"/>
          <w:b/>
          <w:bCs/>
          <w:iCs/>
          <w:smallCaps/>
          <w:color w:val="000000" w:themeColor="text1"/>
        </w:rPr>
        <w:t>y los OPDH</w:t>
      </w:r>
    </w:p>
    <w:p w14:paraId="45087674" w14:textId="3D721770" w:rsidR="00146E64" w:rsidRDefault="003109C4" w:rsidP="00146E6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iCs/>
          <w:color w:val="87AD8A"/>
          <w:sz w:val="18"/>
          <w:szCs w:val="24"/>
        </w:rPr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6FD30BEC" wp14:editId="00C66090">
            <wp:simplePos x="0" y="0"/>
            <wp:positionH relativeFrom="page">
              <wp:align>center</wp:align>
            </wp:positionH>
            <wp:positionV relativeFrom="paragraph">
              <wp:posOffset>53340</wp:posOffset>
            </wp:positionV>
            <wp:extent cx="5676900" cy="1676400"/>
            <wp:effectExtent l="0" t="0" r="0" b="0"/>
            <wp:wrapSquare wrapText="bothSides"/>
            <wp:docPr id="23" name="Gráfico 23">
              <a:extLst xmlns:a="http://schemas.openxmlformats.org/drawingml/2006/main">
                <a:ext uri="{FF2B5EF4-FFF2-40B4-BE49-F238E27FC236}">
                  <a16:creationId xmlns:a16="http://schemas.microsoft.com/office/drawing/2014/main" id="{77A0EA1D-0D58-F766-E98E-8321E7B8670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00D99F" w14:textId="77777777" w:rsidR="00C95EC3" w:rsidRDefault="00C95EC3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3269EBA9" w14:textId="77777777" w:rsidR="00C95EC3" w:rsidRDefault="00C95EC3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02AE162" w14:textId="77777777" w:rsidR="00C95EC3" w:rsidRDefault="00C95EC3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70FD4896" w14:textId="77777777" w:rsidR="00C95EC3" w:rsidRDefault="00C95EC3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5243B55" w14:textId="77777777" w:rsidR="00C95EC3" w:rsidRDefault="00C95EC3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8F94C39" w14:textId="77777777" w:rsidR="00C95EC3" w:rsidRDefault="00C95EC3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0850724C" w14:textId="77777777" w:rsidR="00C95EC3" w:rsidRDefault="00C95EC3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019EE2DF" w14:textId="77777777" w:rsidR="00C95EC3" w:rsidRDefault="00C95EC3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05359658" w14:textId="77777777" w:rsidR="00C95EC3" w:rsidRDefault="00C95EC3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5C44815E" w14:textId="77777777" w:rsidR="00C95EC3" w:rsidRDefault="00C95EC3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70B51B53" w14:textId="1747DC9D" w:rsidR="00146E64" w:rsidRDefault="00146E64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126C2B">
        <w:rPr>
          <w:rFonts w:ascii="Arial" w:hAnsi="Arial" w:cs="Arial"/>
          <w:color w:val="000000"/>
          <w:sz w:val="24"/>
          <w:szCs w:val="24"/>
        </w:rPr>
        <w:lastRenderedPageBreak/>
        <w:t>Del total</w:t>
      </w:r>
      <w:r>
        <w:rPr>
          <w:rFonts w:ascii="Arial" w:hAnsi="Arial" w:cs="Arial"/>
          <w:color w:val="000000"/>
          <w:sz w:val="24"/>
          <w:szCs w:val="24"/>
        </w:rPr>
        <w:t xml:space="preserve"> de solicitudes de queja</w:t>
      </w:r>
      <w:r w:rsidRPr="00126C2B">
        <w:rPr>
          <w:rFonts w:ascii="Arial" w:hAnsi="Arial" w:cs="Arial"/>
          <w:color w:val="000000"/>
          <w:sz w:val="24"/>
          <w:szCs w:val="24"/>
        </w:rPr>
        <w:t xml:space="preserve">, </w:t>
      </w:r>
      <w:r>
        <w:rPr>
          <w:rFonts w:ascii="Arial" w:hAnsi="Arial" w:cs="Arial"/>
          <w:color w:val="000000"/>
          <w:sz w:val="24"/>
          <w:szCs w:val="24"/>
        </w:rPr>
        <w:t xml:space="preserve">61.2 </w:t>
      </w:r>
      <w:r w:rsidRPr="00126C2B">
        <w:rPr>
          <w:rFonts w:ascii="Arial" w:hAnsi="Arial" w:cs="Arial"/>
          <w:color w:val="000000"/>
          <w:sz w:val="24"/>
          <w:szCs w:val="24"/>
        </w:rPr>
        <w:t>% (</w:t>
      </w:r>
      <w:r>
        <w:rPr>
          <w:rFonts w:ascii="Arial" w:hAnsi="Arial" w:cs="Arial"/>
          <w:color w:val="000000"/>
          <w:sz w:val="24"/>
          <w:szCs w:val="24"/>
        </w:rPr>
        <w:t>88</w:t>
      </w:r>
      <w:r w:rsidRPr="00EB5CF8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311</w:t>
      </w:r>
      <w:r w:rsidRPr="00126C2B">
        <w:rPr>
          <w:rFonts w:ascii="Arial" w:hAnsi="Arial" w:cs="Arial"/>
          <w:color w:val="000000"/>
          <w:sz w:val="24"/>
          <w:szCs w:val="24"/>
        </w:rPr>
        <w:t>)</w:t>
      </w:r>
      <w:r w:rsidR="00F86554">
        <w:rPr>
          <w:rFonts w:ascii="Arial" w:hAnsi="Arial" w:cs="Arial"/>
          <w:color w:val="000000"/>
          <w:sz w:val="24"/>
          <w:szCs w:val="24"/>
        </w:rPr>
        <w:t xml:space="preserve"> </w:t>
      </w:r>
      <w:r w:rsidR="00F86554" w:rsidRPr="000600E1">
        <w:rPr>
          <w:rFonts w:ascii="Arial" w:hAnsi="Arial" w:cs="Arial"/>
          <w:i/>
          <w:iCs/>
          <w:color w:val="000000"/>
          <w:sz w:val="24"/>
          <w:szCs w:val="24"/>
        </w:rPr>
        <w:t>se aceptó</w:t>
      </w:r>
      <w:r w:rsidRPr="00126C2B">
        <w:rPr>
          <w:rFonts w:ascii="Arial" w:hAnsi="Arial" w:cs="Arial"/>
          <w:color w:val="000000"/>
          <w:sz w:val="24"/>
          <w:szCs w:val="24"/>
        </w:rPr>
        <w:t xml:space="preserve">, </w:t>
      </w:r>
      <w:r>
        <w:rPr>
          <w:rFonts w:ascii="Arial" w:hAnsi="Arial" w:cs="Arial"/>
          <w:color w:val="000000"/>
          <w:sz w:val="24"/>
          <w:szCs w:val="24"/>
        </w:rPr>
        <w:t xml:space="preserve">18.9 </w:t>
      </w:r>
      <w:r w:rsidRPr="00126C2B">
        <w:rPr>
          <w:rFonts w:ascii="Arial" w:hAnsi="Arial" w:cs="Arial"/>
          <w:color w:val="000000"/>
          <w:sz w:val="24"/>
          <w:szCs w:val="24"/>
        </w:rPr>
        <w:t>% (</w:t>
      </w:r>
      <w:r>
        <w:rPr>
          <w:rFonts w:ascii="Arial" w:hAnsi="Arial" w:cs="Arial"/>
          <w:color w:val="000000"/>
          <w:sz w:val="24"/>
          <w:szCs w:val="24"/>
        </w:rPr>
        <w:t>27 203</w:t>
      </w:r>
      <w:r w:rsidRPr="00126C2B">
        <w:rPr>
          <w:rFonts w:ascii="Arial" w:hAnsi="Arial" w:cs="Arial"/>
          <w:color w:val="000000"/>
          <w:sz w:val="24"/>
          <w:szCs w:val="24"/>
        </w:rPr>
        <w:t>)</w:t>
      </w:r>
      <w:r w:rsidR="00F86554">
        <w:rPr>
          <w:rFonts w:ascii="Arial" w:hAnsi="Arial" w:cs="Arial"/>
          <w:color w:val="000000"/>
          <w:sz w:val="24"/>
          <w:szCs w:val="24"/>
        </w:rPr>
        <w:t xml:space="preserve"> </w:t>
      </w:r>
      <w:r w:rsidR="00F86554" w:rsidRPr="000600E1">
        <w:rPr>
          <w:rFonts w:ascii="Arial" w:hAnsi="Arial" w:cs="Arial"/>
          <w:i/>
          <w:iCs/>
          <w:color w:val="000000"/>
          <w:sz w:val="24"/>
          <w:szCs w:val="24"/>
        </w:rPr>
        <w:t>se desechó</w:t>
      </w:r>
      <w:r>
        <w:rPr>
          <w:rStyle w:val="Refdenotaalpie"/>
          <w:rFonts w:ascii="Arial" w:hAnsi="Arial" w:cs="Arial"/>
          <w:color w:val="000000"/>
          <w:sz w:val="24"/>
          <w:szCs w:val="24"/>
        </w:rPr>
        <w:footnoteReference w:id="18"/>
      </w:r>
      <w:r w:rsidRPr="00126C2B">
        <w:rPr>
          <w:rFonts w:ascii="Arial" w:hAnsi="Arial" w:cs="Arial"/>
          <w:color w:val="000000"/>
          <w:sz w:val="24"/>
          <w:szCs w:val="24"/>
        </w:rPr>
        <w:t xml:space="preserve"> y </w:t>
      </w:r>
      <w:r>
        <w:rPr>
          <w:rFonts w:ascii="Arial" w:hAnsi="Arial" w:cs="Arial"/>
          <w:color w:val="000000"/>
          <w:sz w:val="24"/>
          <w:szCs w:val="24"/>
        </w:rPr>
        <w:t>19</w:t>
      </w:r>
      <w:r w:rsidRPr="00126C2B"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 xml:space="preserve">9 </w:t>
      </w:r>
      <w:r w:rsidRPr="00126C2B">
        <w:rPr>
          <w:rFonts w:ascii="Arial" w:hAnsi="Arial" w:cs="Arial"/>
          <w:color w:val="000000"/>
          <w:sz w:val="24"/>
          <w:szCs w:val="24"/>
        </w:rPr>
        <w:t>% (</w:t>
      </w:r>
      <w:r>
        <w:rPr>
          <w:rFonts w:ascii="Arial" w:hAnsi="Arial" w:cs="Arial"/>
          <w:color w:val="000000"/>
          <w:sz w:val="24"/>
          <w:szCs w:val="24"/>
        </w:rPr>
        <w:t>28 776</w:t>
      </w:r>
      <w:r w:rsidRPr="00126C2B">
        <w:rPr>
          <w:rFonts w:ascii="Arial" w:hAnsi="Arial" w:cs="Arial"/>
          <w:color w:val="000000"/>
          <w:sz w:val="24"/>
          <w:szCs w:val="24"/>
        </w:rPr>
        <w:t>) permaneci</w:t>
      </w:r>
      <w:r w:rsidR="006F2E68">
        <w:rPr>
          <w:rFonts w:ascii="Arial" w:hAnsi="Arial" w:cs="Arial"/>
          <w:color w:val="000000"/>
          <w:sz w:val="24"/>
          <w:szCs w:val="24"/>
        </w:rPr>
        <w:t>ó</w:t>
      </w:r>
      <w:r w:rsidRPr="00126C2B">
        <w:rPr>
          <w:rFonts w:ascii="Arial" w:hAnsi="Arial" w:cs="Arial"/>
          <w:color w:val="000000"/>
          <w:sz w:val="24"/>
          <w:szCs w:val="24"/>
        </w:rPr>
        <w:t xml:space="preserve"> </w:t>
      </w:r>
      <w:r w:rsidR="00F86554">
        <w:rPr>
          <w:rFonts w:ascii="Arial" w:hAnsi="Arial" w:cs="Arial"/>
          <w:color w:val="000000"/>
          <w:sz w:val="24"/>
          <w:szCs w:val="24"/>
        </w:rPr>
        <w:t xml:space="preserve">como </w:t>
      </w:r>
      <w:r w:rsidRPr="008D2C46">
        <w:rPr>
          <w:rFonts w:ascii="Arial" w:hAnsi="Arial" w:cs="Arial"/>
          <w:i/>
          <w:color w:val="000000"/>
          <w:sz w:val="24"/>
          <w:szCs w:val="24"/>
        </w:rPr>
        <w:t>pendiente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bookmarkEnd w:id="9"/>
    <w:p w14:paraId="6EE64186" w14:textId="77777777" w:rsidR="00146E64" w:rsidRDefault="00146E64" w:rsidP="00146E6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126CB3FC" w14:textId="47DF79DA" w:rsidR="00146E64" w:rsidRDefault="00146E64" w:rsidP="00146E6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iCs/>
          <w:color w:val="87AD8A"/>
          <w:sz w:val="18"/>
          <w:szCs w:val="24"/>
        </w:rPr>
      </w:pPr>
      <w:r w:rsidRPr="00EC0EC3">
        <w:rPr>
          <w:rFonts w:ascii="Arial" w:hAnsi="Arial" w:cs="Arial"/>
          <w:sz w:val="20"/>
          <w:szCs w:val="20"/>
        </w:rPr>
        <w:t>Gráfica 21</w:t>
      </w:r>
    </w:p>
    <w:p w14:paraId="6F41793A" w14:textId="4F926D7F" w:rsidR="00146E64" w:rsidRDefault="00146E64" w:rsidP="00146E6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 w:rsidRPr="00EC0EC3">
        <w:rPr>
          <w:rFonts w:ascii="Arial" w:hAnsi="Arial" w:cs="Arial"/>
          <w:b/>
          <w:bCs/>
          <w:iCs/>
          <w:smallCaps/>
          <w:color w:val="000000" w:themeColor="text1"/>
        </w:rPr>
        <w:t xml:space="preserve">Solicitudes de queja recibidas por la CNDH </w:t>
      </w:r>
      <w:r w:rsidR="000C6AC2">
        <w:rPr>
          <w:rFonts w:ascii="Arial" w:hAnsi="Arial" w:cs="Arial"/>
          <w:b/>
          <w:bCs/>
          <w:iCs/>
          <w:smallCaps/>
          <w:color w:val="000000" w:themeColor="text1"/>
        </w:rPr>
        <w:t>y los OPDH</w:t>
      </w:r>
      <w:r w:rsidRPr="00EC0EC3">
        <w:rPr>
          <w:rFonts w:ascii="Arial" w:hAnsi="Arial" w:cs="Arial"/>
          <w:b/>
          <w:bCs/>
          <w:iCs/>
          <w:smallCaps/>
          <w:color w:val="000000" w:themeColor="text1"/>
        </w:rPr>
        <w:t>, según estatus</w:t>
      </w:r>
      <w:r w:rsidR="006C455F">
        <w:rPr>
          <w:rStyle w:val="Refdenotaalpie"/>
          <w:rFonts w:ascii="Arial" w:hAnsi="Arial" w:cs="Arial"/>
          <w:color w:val="000000"/>
          <w:sz w:val="24"/>
          <w:szCs w:val="24"/>
        </w:rPr>
        <w:footnoteReference w:id="19"/>
      </w:r>
    </w:p>
    <w:p w14:paraId="3DD48621" w14:textId="42A34A45" w:rsidR="00146E64" w:rsidRPr="00EC0EC3" w:rsidRDefault="000570E9" w:rsidP="00146E6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 w:rsidRPr="000570E9">
        <w:rPr>
          <w:noProof/>
          <w:color w:val="000000"/>
        </w:rPr>
        <w:drawing>
          <wp:inline distT="0" distB="0" distL="0" distR="0" wp14:anchorId="62832430" wp14:editId="513D0E37">
            <wp:extent cx="6404610" cy="1987826"/>
            <wp:effectExtent l="0" t="0" r="6985" b="635"/>
            <wp:docPr id="192" name="Gráfico 192">
              <a:extLst xmlns:a="http://schemas.openxmlformats.org/drawingml/2006/main">
                <a:ext uri="{FF2B5EF4-FFF2-40B4-BE49-F238E27FC236}">
                  <a16:creationId xmlns:a16="http://schemas.microsoft.com/office/drawing/2014/main" id="{17307CAB-A930-4D72-B613-184519B1F99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312B6D8C" w14:textId="77777777" w:rsidR="006C455F" w:rsidRDefault="006C455F" w:rsidP="00146E64">
      <w:pPr>
        <w:spacing w:after="0"/>
        <w:jc w:val="both"/>
        <w:rPr>
          <w:rFonts w:ascii="Arial" w:hAnsi="Arial" w:cs="Arial"/>
          <w:color w:val="000000"/>
          <w:sz w:val="24"/>
          <w:szCs w:val="24"/>
        </w:rPr>
      </w:pPr>
    </w:p>
    <w:p w14:paraId="2135BC4D" w14:textId="510ADDC5" w:rsidR="00146E64" w:rsidRDefault="00146E64" w:rsidP="00146E64">
      <w:pPr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 w:rsidRPr="00D85AEF">
        <w:rPr>
          <w:rFonts w:ascii="Arial" w:hAnsi="Arial" w:cs="Arial"/>
          <w:color w:val="000000"/>
          <w:sz w:val="24"/>
          <w:szCs w:val="24"/>
        </w:rPr>
        <w:t>En 20</w:t>
      </w:r>
      <w:r>
        <w:rPr>
          <w:rFonts w:ascii="Arial" w:hAnsi="Arial" w:cs="Arial"/>
          <w:color w:val="000000"/>
          <w:sz w:val="24"/>
          <w:szCs w:val="24"/>
        </w:rPr>
        <w:t>21</w:t>
      </w:r>
      <w:r w:rsidRPr="00D85AEF">
        <w:rPr>
          <w:rFonts w:ascii="Arial" w:hAnsi="Arial" w:cs="Arial"/>
          <w:color w:val="000000"/>
          <w:sz w:val="24"/>
          <w:szCs w:val="24"/>
        </w:rPr>
        <w:t xml:space="preserve">, a nivel nacional se reportaron </w:t>
      </w:r>
      <w:r w:rsidRPr="00FB2D82">
        <w:rPr>
          <w:rFonts w:ascii="Arial" w:hAnsi="Arial" w:cs="Arial"/>
          <w:color w:val="000000"/>
          <w:sz w:val="24"/>
          <w:szCs w:val="24"/>
        </w:rPr>
        <w:t>10</w:t>
      </w:r>
      <w:r>
        <w:rPr>
          <w:rFonts w:ascii="Arial" w:hAnsi="Arial" w:cs="Arial"/>
          <w:color w:val="000000"/>
          <w:sz w:val="24"/>
          <w:szCs w:val="24"/>
        </w:rPr>
        <w:t xml:space="preserve">3 668 </w:t>
      </w:r>
      <w:r w:rsidRPr="00D85AEF">
        <w:rPr>
          <w:rFonts w:ascii="Arial" w:hAnsi="Arial" w:cs="Arial"/>
          <w:color w:val="000000"/>
          <w:sz w:val="24"/>
          <w:szCs w:val="24"/>
        </w:rPr>
        <w:t xml:space="preserve">expedientes </w:t>
      </w:r>
      <w:r w:rsidR="00F86554" w:rsidRPr="008D2C46">
        <w:rPr>
          <w:rFonts w:ascii="Arial" w:hAnsi="Arial" w:cs="Arial"/>
          <w:i/>
          <w:color w:val="000000"/>
          <w:sz w:val="24"/>
          <w:szCs w:val="24"/>
        </w:rPr>
        <w:t>atendidos</w:t>
      </w:r>
      <w:r w:rsidR="00F86554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de queja y 87 974 </w:t>
      </w:r>
      <w:r w:rsidRPr="008D2C46">
        <w:rPr>
          <w:rFonts w:ascii="Arial" w:hAnsi="Arial" w:cs="Arial"/>
          <w:i/>
          <w:color w:val="000000"/>
          <w:sz w:val="24"/>
          <w:szCs w:val="24"/>
        </w:rPr>
        <w:t>calificados</w:t>
      </w:r>
      <w:r w:rsidR="00225BED">
        <w:rPr>
          <w:rFonts w:ascii="Arial" w:hAnsi="Arial" w:cs="Arial"/>
          <w:color w:val="000000"/>
          <w:sz w:val="24"/>
          <w:szCs w:val="24"/>
        </w:rPr>
        <w:t xml:space="preserve">. </w:t>
      </w:r>
      <w:r w:rsidR="00022FAE">
        <w:rPr>
          <w:rFonts w:ascii="Arial" w:hAnsi="Arial" w:cs="Arial"/>
          <w:color w:val="000000"/>
          <w:sz w:val="24"/>
          <w:szCs w:val="24"/>
        </w:rPr>
        <w:t>En comparación con lo que se reportó en 2020, e</w:t>
      </w:r>
      <w:r w:rsidR="00225BED">
        <w:rPr>
          <w:rFonts w:ascii="Arial" w:hAnsi="Arial" w:cs="Arial"/>
          <w:color w:val="000000"/>
          <w:sz w:val="24"/>
          <w:szCs w:val="24"/>
        </w:rPr>
        <w:t>stas</w:t>
      </w:r>
      <w:r>
        <w:rPr>
          <w:rFonts w:ascii="Arial" w:hAnsi="Arial" w:cs="Arial"/>
          <w:color w:val="000000"/>
          <w:sz w:val="24"/>
          <w:szCs w:val="24"/>
        </w:rPr>
        <w:t xml:space="preserve"> cifras representaron</w:t>
      </w:r>
      <w:r w:rsidR="005442CE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un aumento de 2.6 % y una disminución de 12.9 %</w:t>
      </w:r>
      <w:r w:rsidR="00532699">
        <w:rPr>
          <w:rFonts w:ascii="Arial" w:hAnsi="Arial" w:cs="Arial"/>
          <w:color w:val="000000"/>
          <w:sz w:val="24"/>
          <w:szCs w:val="24"/>
        </w:rPr>
        <w:t>,</w:t>
      </w:r>
      <w:r w:rsidR="006F2E68" w:rsidRPr="006F2E68">
        <w:rPr>
          <w:rFonts w:ascii="Arial" w:hAnsi="Arial" w:cs="Arial"/>
          <w:color w:val="000000"/>
          <w:sz w:val="24"/>
          <w:szCs w:val="24"/>
        </w:rPr>
        <w:t xml:space="preserve"> </w:t>
      </w:r>
      <w:r w:rsidR="006F2E68">
        <w:rPr>
          <w:rFonts w:ascii="Arial" w:hAnsi="Arial" w:cs="Arial"/>
          <w:color w:val="000000"/>
          <w:sz w:val="24"/>
          <w:szCs w:val="24"/>
        </w:rPr>
        <w:t>respectivamente</w:t>
      </w:r>
      <w:r>
        <w:rPr>
          <w:rFonts w:ascii="Arial" w:hAnsi="Arial" w:cs="Arial"/>
          <w:color w:val="000000"/>
          <w:sz w:val="24"/>
          <w:szCs w:val="24"/>
        </w:rPr>
        <w:t xml:space="preserve">. Además, se reportaron </w:t>
      </w:r>
      <w:r w:rsidR="005442CE">
        <w:rPr>
          <w:rFonts w:ascii="Arial" w:hAnsi="Arial" w:cs="Arial"/>
          <w:color w:val="000000"/>
          <w:sz w:val="24"/>
          <w:szCs w:val="24"/>
        </w:rPr>
        <w:br/>
      </w:r>
      <w:r>
        <w:rPr>
          <w:rFonts w:ascii="Arial" w:hAnsi="Arial" w:cs="Arial"/>
          <w:color w:val="000000"/>
          <w:sz w:val="24"/>
          <w:szCs w:val="24"/>
        </w:rPr>
        <w:t xml:space="preserve">64 073 </w:t>
      </w:r>
      <w:r w:rsidRPr="00D85AEF">
        <w:rPr>
          <w:rFonts w:ascii="Arial" w:hAnsi="Arial" w:cs="Arial"/>
          <w:color w:val="000000"/>
          <w:sz w:val="24"/>
          <w:szCs w:val="24"/>
        </w:rPr>
        <w:t>expedientes</w:t>
      </w:r>
      <w:r w:rsidRPr="008D2C46">
        <w:rPr>
          <w:rFonts w:ascii="Arial" w:hAnsi="Arial" w:cs="Arial"/>
          <w:i/>
          <w:color w:val="000000"/>
          <w:sz w:val="24"/>
          <w:szCs w:val="24"/>
        </w:rPr>
        <w:t xml:space="preserve"> concluidos</w:t>
      </w:r>
      <w:r>
        <w:rPr>
          <w:rFonts w:ascii="Arial" w:hAnsi="Arial" w:cs="Arial"/>
          <w:color w:val="000000"/>
          <w:sz w:val="24"/>
          <w:szCs w:val="24"/>
        </w:rPr>
        <w:t xml:space="preserve">, cifra que aumentó 6.5 % en comparación con 2020. Finalmente, la cantidad de expedientes </w:t>
      </w:r>
      <w:r w:rsidRPr="00D85AEF">
        <w:rPr>
          <w:rFonts w:ascii="Arial" w:hAnsi="Arial" w:cs="Arial"/>
          <w:color w:val="000000"/>
          <w:sz w:val="24"/>
          <w:szCs w:val="24"/>
        </w:rPr>
        <w:t xml:space="preserve">que quedaron </w:t>
      </w:r>
      <w:r w:rsidRPr="008D2C46">
        <w:rPr>
          <w:rFonts w:ascii="Arial" w:hAnsi="Arial" w:cs="Arial"/>
          <w:i/>
          <w:color w:val="000000"/>
          <w:sz w:val="24"/>
          <w:szCs w:val="24"/>
        </w:rPr>
        <w:t>pendientes de concluir</w:t>
      </w:r>
      <w:r w:rsidRPr="00D85AEF">
        <w:rPr>
          <w:rFonts w:ascii="Arial" w:hAnsi="Arial" w:cs="Arial"/>
          <w:color w:val="000000"/>
          <w:sz w:val="24"/>
          <w:szCs w:val="24"/>
        </w:rPr>
        <w:t xml:space="preserve"> al cierre del año</w:t>
      </w:r>
      <w:r>
        <w:rPr>
          <w:rFonts w:ascii="Arial" w:hAnsi="Arial" w:cs="Arial"/>
          <w:color w:val="000000"/>
          <w:sz w:val="24"/>
          <w:szCs w:val="24"/>
        </w:rPr>
        <w:t xml:space="preserve"> fue de 41 354, cifra que aumentó 3.3 % respecto a 2020. </w:t>
      </w:r>
    </w:p>
    <w:p w14:paraId="2585A998" w14:textId="77777777" w:rsidR="00146E64" w:rsidRDefault="00146E64" w:rsidP="00146E64">
      <w:pPr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09FF7B00" w14:textId="5BEB5632" w:rsidR="00EC5325" w:rsidRDefault="00146E64" w:rsidP="00146E64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EC0EC3">
        <w:rPr>
          <w:rFonts w:ascii="Arial" w:hAnsi="Arial" w:cs="Arial"/>
          <w:sz w:val="20"/>
          <w:szCs w:val="20"/>
        </w:rPr>
        <w:t>Gráfica 22</w:t>
      </w:r>
    </w:p>
    <w:p w14:paraId="13C7FAF9" w14:textId="7536DF05" w:rsidR="00146E64" w:rsidRPr="00EC0EC3" w:rsidRDefault="00146E64" w:rsidP="00146E64">
      <w:pPr>
        <w:spacing w:after="0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 w:rsidRPr="00EC0EC3">
        <w:rPr>
          <w:rFonts w:ascii="Arial" w:hAnsi="Arial" w:cs="Arial"/>
          <w:b/>
          <w:bCs/>
          <w:iCs/>
          <w:smallCaps/>
          <w:color w:val="000000" w:themeColor="text1"/>
        </w:rPr>
        <w:t xml:space="preserve">Expedientes conocidos por la CNDH </w:t>
      </w:r>
      <w:r w:rsidR="000C6AC2">
        <w:rPr>
          <w:rFonts w:ascii="Arial" w:hAnsi="Arial" w:cs="Arial"/>
          <w:b/>
          <w:bCs/>
          <w:iCs/>
          <w:smallCaps/>
          <w:color w:val="000000" w:themeColor="text1"/>
        </w:rPr>
        <w:t>y los OPDH</w:t>
      </w:r>
      <w:r w:rsidRPr="00EC0EC3">
        <w:rPr>
          <w:rFonts w:ascii="Arial" w:hAnsi="Arial" w:cs="Arial"/>
          <w:b/>
          <w:bCs/>
          <w:iCs/>
          <w:smallCaps/>
          <w:color w:val="000000" w:themeColor="text1"/>
        </w:rPr>
        <w:t>, según estatus</w:t>
      </w:r>
    </w:p>
    <w:p w14:paraId="79F3D242" w14:textId="77777777" w:rsidR="00146E64" w:rsidRDefault="00146E64" w:rsidP="00146E64">
      <w:pPr>
        <w:spacing w:after="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E5F87E8" wp14:editId="036A5B7B">
            <wp:extent cx="4830793" cy="1759789"/>
            <wp:effectExtent l="0" t="0" r="8255" b="0"/>
            <wp:docPr id="69" name="Gráfico 69">
              <a:extLst xmlns:a="http://schemas.openxmlformats.org/drawingml/2006/main">
                <a:ext uri="{FF2B5EF4-FFF2-40B4-BE49-F238E27FC236}">
                  <a16:creationId xmlns:a16="http://schemas.microsoft.com/office/drawing/2014/main" id="{FFDA7286-DFA0-3072-EAB1-8986AFE0331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19D629D6" w14:textId="03685227" w:rsidR="00146E64" w:rsidRDefault="00146E64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>Con relación a</w:t>
      </w:r>
      <w:r w:rsidRPr="00C77645">
        <w:rPr>
          <w:rFonts w:ascii="Arial" w:hAnsi="Arial" w:cs="Arial"/>
          <w:color w:val="000000"/>
          <w:sz w:val="24"/>
          <w:szCs w:val="24"/>
        </w:rPr>
        <w:t xml:space="preserve"> los expedientes calificados en la CNDH y en los OPDH, </w:t>
      </w:r>
      <w:r w:rsidRPr="008E321A">
        <w:rPr>
          <w:rFonts w:ascii="Arial" w:hAnsi="Arial" w:cs="Arial"/>
          <w:color w:val="000000"/>
          <w:sz w:val="24"/>
          <w:szCs w:val="24"/>
        </w:rPr>
        <w:t>85</w:t>
      </w:r>
      <w:r>
        <w:rPr>
          <w:rFonts w:ascii="Arial" w:hAnsi="Arial" w:cs="Arial"/>
          <w:color w:val="000000"/>
          <w:sz w:val="24"/>
          <w:szCs w:val="24"/>
        </w:rPr>
        <w:t xml:space="preserve"> 740 </w:t>
      </w:r>
      <w:r w:rsidRPr="00C77645">
        <w:rPr>
          <w:rFonts w:ascii="Arial" w:hAnsi="Arial" w:cs="Arial"/>
          <w:color w:val="000000"/>
          <w:sz w:val="24"/>
          <w:szCs w:val="24"/>
        </w:rPr>
        <w:t>se calificaron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C77645">
        <w:rPr>
          <w:rFonts w:ascii="Arial" w:hAnsi="Arial" w:cs="Arial"/>
          <w:color w:val="000000"/>
          <w:sz w:val="24"/>
          <w:szCs w:val="24"/>
        </w:rPr>
        <w:t xml:space="preserve">como </w:t>
      </w:r>
      <w:r w:rsidRPr="008D2C46">
        <w:rPr>
          <w:rFonts w:ascii="Arial" w:hAnsi="Arial" w:cs="Arial"/>
          <w:i/>
          <w:color w:val="000000"/>
          <w:sz w:val="24"/>
          <w:szCs w:val="24"/>
        </w:rPr>
        <w:t>presuntamente violatorios de derechos humanos</w:t>
      </w:r>
      <w:r w:rsidR="005442CE"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5442CE"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n comparación con lo</w:t>
      </w:r>
      <w:r w:rsidR="00925B12">
        <w:rPr>
          <w:rFonts w:ascii="Arial" w:hAnsi="Arial" w:cs="Arial"/>
          <w:color w:val="000000"/>
          <w:sz w:val="24"/>
          <w:szCs w:val="24"/>
        </w:rPr>
        <w:t xml:space="preserve"> que se</w:t>
      </w:r>
      <w:r>
        <w:rPr>
          <w:rFonts w:ascii="Arial" w:hAnsi="Arial" w:cs="Arial"/>
          <w:color w:val="000000"/>
          <w:sz w:val="24"/>
          <w:szCs w:val="24"/>
        </w:rPr>
        <w:t xml:space="preserve"> report</w:t>
      </w:r>
      <w:r w:rsidR="00925B12">
        <w:rPr>
          <w:rFonts w:ascii="Arial" w:hAnsi="Arial" w:cs="Arial"/>
          <w:color w:val="000000"/>
          <w:sz w:val="24"/>
          <w:szCs w:val="24"/>
        </w:rPr>
        <w:t>ó</w:t>
      </w:r>
      <w:r>
        <w:rPr>
          <w:rFonts w:ascii="Arial" w:hAnsi="Arial" w:cs="Arial"/>
          <w:color w:val="000000"/>
          <w:sz w:val="24"/>
          <w:szCs w:val="24"/>
        </w:rPr>
        <w:t xml:space="preserve"> en 2020, </w:t>
      </w:r>
      <w:r w:rsidR="00022FAE">
        <w:rPr>
          <w:rFonts w:ascii="Arial" w:hAnsi="Arial" w:cs="Arial"/>
          <w:color w:val="000000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 cifra disminu</w:t>
      </w:r>
      <w:r w:rsidR="00925B12">
        <w:rPr>
          <w:rFonts w:ascii="Arial" w:hAnsi="Arial" w:cs="Arial"/>
          <w:color w:val="000000"/>
          <w:sz w:val="24"/>
          <w:szCs w:val="24"/>
        </w:rPr>
        <w:t>yó</w:t>
      </w:r>
      <w:r>
        <w:rPr>
          <w:rFonts w:ascii="Arial" w:hAnsi="Arial" w:cs="Arial"/>
          <w:color w:val="000000"/>
          <w:sz w:val="24"/>
          <w:szCs w:val="24"/>
        </w:rPr>
        <w:t xml:space="preserve"> 10.6 % en 2021. </w:t>
      </w:r>
    </w:p>
    <w:p w14:paraId="480FB3F5" w14:textId="77777777" w:rsidR="00146E64" w:rsidRDefault="00146E64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1D77A735" w14:textId="2CCF8394" w:rsidR="00146E64" w:rsidRDefault="00146E64" w:rsidP="00146E64">
      <w:pPr>
        <w:spacing w:after="0"/>
        <w:jc w:val="center"/>
        <w:rPr>
          <w:rFonts w:ascii="Arial" w:hAnsi="Arial" w:cs="Arial"/>
          <w:b/>
          <w:bCs/>
          <w:i/>
          <w:iCs/>
          <w:color w:val="87AD8A"/>
          <w:sz w:val="18"/>
          <w:szCs w:val="24"/>
        </w:rPr>
      </w:pPr>
      <w:r w:rsidRPr="00EC0EC3">
        <w:rPr>
          <w:rFonts w:ascii="Arial" w:hAnsi="Arial" w:cs="Arial"/>
          <w:sz w:val="20"/>
          <w:szCs w:val="20"/>
        </w:rPr>
        <w:t>Gráfica 23</w:t>
      </w:r>
      <w:r w:rsidR="006C455F">
        <w:rPr>
          <w:rStyle w:val="Refdenotaalpie"/>
          <w:rFonts w:ascii="Arial" w:hAnsi="Arial" w:cs="Arial"/>
          <w:color w:val="000000"/>
          <w:sz w:val="24"/>
          <w:szCs w:val="24"/>
        </w:rPr>
        <w:footnoteReference w:id="20"/>
      </w:r>
    </w:p>
    <w:p w14:paraId="125650A2" w14:textId="3F121D5A" w:rsidR="00146E64" w:rsidRPr="00EC0EC3" w:rsidRDefault="00146E64" w:rsidP="00146E64">
      <w:pPr>
        <w:spacing w:after="0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 w:rsidRPr="00EC0EC3">
        <w:rPr>
          <w:rFonts w:ascii="Arial" w:hAnsi="Arial" w:cs="Arial"/>
          <w:b/>
          <w:bCs/>
          <w:iCs/>
          <w:smallCaps/>
          <w:color w:val="000000" w:themeColor="text1"/>
        </w:rPr>
        <w:t xml:space="preserve">Expedientes de queja calificados en la CNDH </w:t>
      </w:r>
      <w:r w:rsidR="000C6AC2">
        <w:rPr>
          <w:rFonts w:ascii="Arial" w:hAnsi="Arial" w:cs="Arial"/>
          <w:b/>
          <w:bCs/>
          <w:iCs/>
          <w:smallCaps/>
          <w:color w:val="000000" w:themeColor="text1"/>
        </w:rPr>
        <w:t>y los OPDH</w:t>
      </w:r>
      <w:r w:rsidRPr="00EC0EC3">
        <w:rPr>
          <w:rFonts w:ascii="Arial" w:hAnsi="Arial" w:cs="Arial"/>
          <w:b/>
          <w:bCs/>
          <w:iCs/>
          <w:smallCaps/>
          <w:color w:val="000000" w:themeColor="text1"/>
        </w:rPr>
        <w:t>, según tipo de calificación</w:t>
      </w:r>
    </w:p>
    <w:p w14:paraId="1460090E" w14:textId="77777777" w:rsidR="00146E64" w:rsidRDefault="00146E64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6" behindDoc="0" locked="0" layoutInCell="1" allowOverlap="1" wp14:anchorId="44390A8C" wp14:editId="55731D72">
            <wp:simplePos x="0" y="0"/>
            <wp:positionH relativeFrom="page">
              <wp:posOffset>1381125</wp:posOffset>
            </wp:positionH>
            <wp:positionV relativeFrom="paragraph">
              <wp:posOffset>100965</wp:posOffset>
            </wp:positionV>
            <wp:extent cx="5019675" cy="1962150"/>
            <wp:effectExtent l="0" t="0" r="0" b="0"/>
            <wp:wrapSquare wrapText="bothSides"/>
            <wp:docPr id="70" name="Gráfico 70">
              <a:extLst xmlns:a="http://schemas.openxmlformats.org/drawingml/2006/main">
                <a:ext uri="{FF2B5EF4-FFF2-40B4-BE49-F238E27FC236}">
                  <a16:creationId xmlns:a16="http://schemas.microsoft.com/office/drawing/2014/main" id="{52E4753E-0B97-B1E4-844A-921BE08F367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482C63" w14:textId="77777777" w:rsidR="00146E64" w:rsidRDefault="00146E64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2DBA4B0" w14:textId="77777777" w:rsidR="00146E64" w:rsidRDefault="00146E64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7F49BBCA" w14:textId="77777777" w:rsidR="00146E64" w:rsidRDefault="00146E64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AB63C01" w14:textId="77777777" w:rsidR="00146E64" w:rsidRDefault="00146E64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C28C383" w14:textId="77777777" w:rsidR="00146E64" w:rsidRDefault="00146E64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52E14790" w14:textId="77777777" w:rsidR="00146E64" w:rsidRDefault="00146E64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7834A63" w14:textId="77777777" w:rsidR="00146E64" w:rsidRDefault="00146E64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72C98118" w14:textId="77777777" w:rsidR="00146E64" w:rsidRDefault="00146E64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376A5A59" w14:textId="77777777" w:rsidR="00146E64" w:rsidRDefault="00146E64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0618E014" w14:textId="77777777" w:rsidR="00146E64" w:rsidRDefault="00146E64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03590748" w14:textId="49A3CDF0" w:rsidR="00146E64" w:rsidRDefault="00146E64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C2057F7" w14:textId="77777777" w:rsidR="006C455F" w:rsidRDefault="006C455F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62F21CBC" w14:textId="77777777" w:rsidR="00146E64" w:rsidRPr="004C1771" w:rsidRDefault="00146E64" w:rsidP="00AC77D1">
      <w:pPr>
        <w:pStyle w:val="Prrafodelista"/>
        <w:spacing w:after="0" w:line="240" w:lineRule="auto"/>
        <w:jc w:val="both"/>
        <w:rPr>
          <w:rFonts w:ascii="Arial Negrita" w:hAnsi="Arial Negrita" w:cs="Arial"/>
          <w:b/>
          <w:bCs/>
          <w:sz w:val="24"/>
          <w:szCs w:val="24"/>
        </w:rPr>
      </w:pPr>
      <w:r w:rsidRPr="004C1771">
        <w:rPr>
          <w:rFonts w:ascii="Arial Negrita" w:hAnsi="Arial Negrita" w:cs="Arial"/>
          <w:b/>
          <w:bCs/>
          <w:sz w:val="24"/>
          <w:szCs w:val="24"/>
        </w:rPr>
        <w:t>Hechos presuntamente violatorios de derechos humanos</w:t>
      </w:r>
    </w:p>
    <w:p w14:paraId="7D4532E2" w14:textId="77777777" w:rsidR="00146E64" w:rsidRDefault="00146E64" w:rsidP="00146E64">
      <w:pPr>
        <w:spacing w:after="0"/>
        <w:rPr>
          <w:rFonts w:ascii="Arial" w:hAnsi="Arial" w:cs="Arial"/>
          <w:color w:val="000000"/>
          <w:sz w:val="24"/>
          <w:szCs w:val="24"/>
        </w:rPr>
      </w:pPr>
    </w:p>
    <w:p w14:paraId="62BDF917" w14:textId="3CF89772" w:rsidR="00146E64" w:rsidRDefault="00146E64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bookmarkStart w:id="10" w:name="_Hlk89279680"/>
      <w:r w:rsidRPr="00183D31">
        <w:rPr>
          <w:rFonts w:ascii="Arial" w:hAnsi="Arial" w:cs="Arial"/>
          <w:color w:val="000000"/>
          <w:sz w:val="24"/>
          <w:szCs w:val="24"/>
        </w:rPr>
        <w:t>Durante 20</w:t>
      </w:r>
      <w:r>
        <w:rPr>
          <w:rFonts w:ascii="Arial" w:hAnsi="Arial" w:cs="Arial"/>
          <w:color w:val="000000"/>
          <w:sz w:val="24"/>
          <w:szCs w:val="24"/>
        </w:rPr>
        <w:t>21</w:t>
      </w:r>
      <w:r w:rsidRPr="00183D31">
        <w:rPr>
          <w:rFonts w:ascii="Arial" w:hAnsi="Arial" w:cs="Arial"/>
          <w:color w:val="000000"/>
          <w:sz w:val="24"/>
          <w:szCs w:val="24"/>
        </w:rPr>
        <w:t xml:space="preserve">, se registraron </w:t>
      </w:r>
      <w:r>
        <w:rPr>
          <w:rFonts w:ascii="Arial" w:hAnsi="Arial" w:cs="Arial"/>
          <w:color w:val="000000"/>
          <w:sz w:val="24"/>
          <w:szCs w:val="24"/>
        </w:rPr>
        <w:t xml:space="preserve">143 619 </w:t>
      </w:r>
      <w:r w:rsidRPr="00183D31">
        <w:rPr>
          <w:rFonts w:ascii="Arial" w:hAnsi="Arial" w:cs="Arial"/>
          <w:color w:val="000000"/>
          <w:sz w:val="24"/>
          <w:szCs w:val="24"/>
        </w:rPr>
        <w:t>hechos presuntamente violatorios registrados en los expedientes de queja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183D31">
        <w:rPr>
          <w:rFonts w:ascii="Arial" w:hAnsi="Arial" w:cs="Arial"/>
          <w:color w:val="000000"/>
          <w:sz w:val="24"/>
          <w:szCs w:val="24"/>
        </w:rPr>
        <w:t xml:space="preserve">calificados como </w:t>
      </w:r>
      <w:r w:rsidRPr="00AC77D1">
        <w:rPr>
          <w:rFonts w:ascii="Arial" w:hAnsi="Arial" w:cs="Arial"/>
          <w:i/>
          <w:iCs/>
          <w:color w:val="000000"/>
          <w:sz w:val="24"/>
          <w:szCs w:val="24"/>
        </w:rPr>
        <w:t>presuntamente violatorios de derechos humanos</w:t>
      </w:r>
      <w:r w:rsidR="005442CE">
        <w:rPr>
          <w:rFonts w:ascii="Arial" w:hAnsi="Arial" w:cs="Arial"/>
          <w:color w:val="000000"/>
          <w:sz w:val="24"/>
          <w:szCs w:val="24"/>
        </w:rPr>
        <w:t>.</w:t>
      </w:r>
      <w:r w:rsidRPr="00183D31">
        <w:rPr>
          <w:rFonts w:ascii="Arial" w:hAnsi="Arial" w:cs="Arial"/>
          <w:color w:val="000000"/>
          <w:sz w:val="24"/>
          <w:szCs w:val="24"/>
        </w:rPr>
        <w:t xml:space="preserve"> </w:t>
      </w:r>
      <w:r w:rsidR="005442CE">
        <w:rPr>
          <w:rFonts w:ascii="Arial" w:hAnsi="Arial" w:cs="Arial"/>
          <w:color w:val="000000"/>
          <w:sz w:val="24"/>
          <w:szCs w:val="24"/>
        </w:rPr>
        <w:t>E</w:t>
      </w:r>
      <w:r w:rsidRPr="00183D31">
        <w:rPr>
          <w:rFonts w:ascii="Arial" w:hAnsi="Arial" w:cs="Arial"/>
          <w:color w:val="000000"/>
          <w:sz w:val="24"/>
          <w:szCs w:val="24"/>
        </w:rPr>
        <w:t>n la CNDH</w:t>
      </w:r>
      <w:r>
        <w:rPr>
          <w:rFonts w:ascii="Arial" w:hAnsi="Arial" w:cs="Arial"/>
          <w:color w:val="000000"/>
          <w:sz w:val="24"/>
          <w:szCs w:val="24"/>
        </w:rPr>
        <w:t>,</w:t>
      </w:r>
      <w:r w:rsidRPr="00183D31">
        <w:rPr>
          <w:rFonts w:ascii="Arial" w:hAnsi="Arial" w:cs="Arial"/>
          <w:color w:val="000000"/>
          <w:sz w:val="24"/>
          <w:szCs w:val="24"/>
        </w:rPr>
        <w:t xml:space="preserve"> la cifra reportada fue de </w:t>
      </w:r>
      <w:r>
        <w:rPr>
          <w:rFonts w:ascii="Arial" w:hAnsi="Arial" w:cs="Arial"/>
          <w:color w:val="000000"/>
          <w:sz w:val="24"/>
          <w:szCs w:val="24"/>
        </w:rPr>
        <w:t>20 211</w:t>
      </w:r>
      <w:r w:rsidRPr="00183D31"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183D31">
        <w:rPr>
          <w:rFonts w:ascii="Arial" w:hAnsi="Arial" w:cs="Arial"/>
          <w:color w:val="000000"/>
          <w:sz w:val="24"/>
          <w:szCs w:val="24"/>
        </w:rPr>
        <w:t xml:space="preserve">mientras que en los OPDH fue de </w:t>
      </w:r>
      <w:r>
        <w:rPr>
          <w:rFonts w:ascii="Arial" w:hAnsi="Arial" w:cs="Arial"/>
          <w:color w:val="000000"/>
          <w:sz w:val="24"/>
          <w:szCs w:val="24"/>
        </w:rPr>
        <w:t>123 408</w:t>
      </w:r>
      <w:r w:rsidRPr="00183D31">
        <w:rPr>
          <w:rFonts w:ascii="Arial" w:hAnsi="Arial" w:cs="Arial"/>
          <w:color w:val="000000"/>
          <w:sz w:val="24"/>
          <w:szCs w:val="24"/>
        </w:rPr>
        <w:t xml:space="preserve">. </w:t>
      </w:r>
      <w:bookmarkStart w:id="11" w:name="_Hlk89276184"/>
    </w:p>
    <w:p w14:paraId="2D09E443" w14:textId="77777777" w:rsidR="00146E64" w:rsidRDefault="00146E64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6F86B04F" w14:textId="4AA688F6" w:rsidR="00146E64" w:rsidRDefault="00146E64" w:rsidP="00146E6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EC0EC3">
        <w:rPr>
          <w:rFonts w:ascii="Arial" w:hAnsi="Arial" w:cs="Arial"/>
          <w:sz w:val="20"/>
          <w:szCs w:val="20"/>
        </w:rPr>
        <w:t>Gráfica 24</w:t>
      </w:r>
    </w:p>
    <w:p w14:paraId="1D26BBF7" w14:textId="77777777" w:rsidR="00146E64" w:rsidRDefault="00146E64" w:rsidP="00146E6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 w:rsidRPr="00EC0EC3">
        <w:rPr>
          <w:rFonts w:ascii="Arial" w:hAnsi="Arial" w:cs="Arial"/>
          <w:b/>
          <w:bCs/>
          <w:iCs/>
          <w:smallCaps/>
          <w:color w:val="000000" w:themeColor="text1"/>
        </w:rPr>
        <w:t>Hechos presuntamente violatorios registrados en la CNDH y los OPDH</w:t>
      </w:r>
    </w:p>
    <w:p w14:paraId="7205B08B" w14:textId="747B1B27" w:rsidR="00146E64" w:rsidRDefault="00B722C9" w:rsidP="00146E6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>
        <w:rPr>
          <w:noProof/>
        </w:rPr>
        <w:drawing>
          <wp:inline distT="0" distB="0" distL="0" distR="0" wp14:anchorId="31CDAC9E" wp14:editId="6EA4687B">
            <wp:extent cx="5651500" cy="2571750"/>
            <wp:effectExtent l="0" t="0" r="6350" b="0"/>
            <wp:docPr id="14" name="Gráfico 14">
              <a:extLst xmlns:a="http://schemas.openxmlformats.org/drawingml/2006/main">
                <a:ext uri="{FF2B5EF4-FFF2-40B4-BE49-F238E27FC236}">
                  <a16:creationId xmlns:a16="http://schemas.microsoft.com/office/drawing/2014/main" id="{D65BD7B2-604B-C10B-2BA3-FFF8DB52805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5F52BF14" w14:textId="77777777" w:rsidR="00146E64" w:rsidRPr="00EC0EC3" w:rsidRDefault="00146E64" w:rsidP="00146E6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</w:p>
    <w:p w14:paraId="766D4D88" w14:textId="77777777" w:rsidR="00CD2D7F" w:rsidRDefault="00CD2D7F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0C7A1925" w14:textId="27D6CC6E" w:rsidR="00146E64" w:rsidRDefault="00146E64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 xml:space="preserve">Por tipo, </w:t>
      </w:r>
      <w:r w:rsidR="00F139FD" w:rsidRPr="008D2C46">
        <w:rPr>
          <w:rFonts w:ascii="Arial" w:hAnsi="Arial" w:cs="Arial"/>
          <w:i/>
          <w:iCs/>
          <w:color w:val="000000"/>
          <w:sz w:val="24"/>
          <w:szCs w:val="24"/>
        </w:rPr>
        <w:t>v</w:t>
      </w:r>
      <w:r w:rsidRPr="008D2C46">
        <w:rPr>
          <w:rFonts w:ascii="Arial" w:hAnsi="Arial" w:cs="Arial"/>
          <w:i/>
          <w:iCs/>
          <w:color w:val="000000"/>
          <w:sz w:val="24"/>
          <w:szCs w:val="24"/>
        </w:rPr>
        <w:t>iolación al principio de legalidad en el desempeño de la función pública</w:t>
      </w:r>
      <w:r w:rsidRPr="00F9621C">
        <w:rPr>
          <w:rFonts w:ascii="Arial" w:hAnsi="Arial" w:cs="Arial"/>
          <w:color w:val="000000"/>
          <w:sz w:val="24"/>
          <w:szCs w:val="24"/>
        </w:rPr>
        <w:t xml:space="preserve"> fue </w:t>
      </w:r>
      <w:r w:rsidR="00532699" w:rsidRPr="00F9621C">
        <w:rPr>
          <w:rFonts w:ascii="Arial" w:hAnsi="Arial" w:cs="Arial"/>
          <w:color w:val="000000"/>
          <w:sz w:val="24"/>
          <w:szCs w:val="24"/>
        </w:rPr>
        <w:t>el hecho</w:t>
      </w:r>
      <w:r w:rsidRPr="00F9621C">
        <w:rPr>
          <w:rFonts w:ascii="Arial" w:hAnsi="Arial" w:cs="Arial"/>
          <w:color w:val="000000"/>
          <w:sz w:val="24"/>
          <w:szCs w:val="24"/>
        </w:rPr>
        <w:t xml:space="preserve"> </w:t>
      </w:r>
      <w:r w:rsidR="009E61EC">
        <w:rPr>
          <w:rFonts w:ascii="Arial" w:hAnsi="Arial" w:cs="Arial"/>
          <w:color w:val="000000"/>
          <w:sz w:val="24"/>
          <w:szCs w:val="24"/>
        </w:rPr>
        <w:t xml:space="preserve">más </w:t>
      </w:r>
      <w:r w:rsidRPr="00F9621C">
        <w:rPr>
          <w:rFonts w:ascii="Arial" w:hAnsi="Arial" w:cs="Arial"/>
          <w:color w:val="000000"/>
          <w:sz w:val="24"/>
          <w:szCs w:val="24"/>
        </w:rPr>
        <w:t>frecue</w:t>
      </w:r>
      <w:r w:rsidR="0091358C">
        <w:rPr>
          <w:rFonts w:ascii="Arial" w:hAnsi="Arial" w:cs="Arial"/>
          <w:color w:val="000000"/>
          <w:sz w:val="24"/>
          <w:szCs w:val="24"/>
        </w:rPr>
        <w:t>n</w:t>
      </w:r>
      <w:r w:rsidR="009E61EC">
        <w:rPr>
          <w:rFonts w:ascii="Arial" w:hAnsi="Arial" w:cs="Arial"/>
          <w:color w:val="000000"/>
          <w:sz w:val="24"/>
          <w:szCs w:val="24"/>
        </w:rPr>
        <w:t>te</w:t>
      </w:r>
      <w:r w:rsidR="005442CE">
        <w:rPr>
          <w:rFonts w:ascii="Arial" w:hAnsi="Arial" w:cs="Arial"/>
          <w:color w:val="000000"/>
          <w:sz w:val="24"/>
          <w:szCs w:val="24"/>
        </w:rPr>
        <w:t>,</w:t>
      </w:r>
      <w:r w:rsidRPr="00F9621C">
        <w:rPr>
          <w:rFonts w:ascii="Arial" w:hAnsi="Arial" w:cs="Arial"/>
          <w:color w:val="000000"/>
          <w:sz w:val="24"/>
          <w:szCs w:val="24"/>
        </w:rPr>
        <w:t xml:space="preserve"> con </w:t>
      </w:r>
      <w:r>
        <w:rPr>
          <w:rFonts w:ascii="Arial" w:hAnsi="Arial" w:cs="Arial"/>
          <w:color w:val="000000"/>
          <w:sz w:val="24"/>
          <w:szCs w:val="24"/>
        </w:rPr>
        <w:t xml:space="preserve">13.0 </w:t>
      </w:r>
      <w:r w:rsidRPr="00F9621C">
        <w:rPr>
          <w:rFonts w:ascii="Arial" w:hAnsi="Arial" w:cs="Arial"/>
          <w:color w:val="000000"/>
          <w:sz w:val="24"/>
          <w:szCs w:val="24"/>
        </w:rPr>
        <w:t>% del total.</w:t>
      </w:r>
    </w:p>
    <w:bookmarkEnd w:id="10"/>
    <w:bookmarkEnd w:id="11"/>
    <w:p w14:paraId="42496CE8" w14:textId="77777777" w:rsidR="00022FAE" w:rsidRDefault="00022FAE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33F0D5C6" w14:textId="77777777" w:rsidR="00EC5325" w:rsidRDefault="00146E64" w:rsidP="00146E64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EC0EC3">
        <w:rPr>
          <w:rFonts w:ascii="Arial" w:hAnsi="Arial" w:cs="Arial"/>
          <w:sz w:val="20"/>
          <w:szCs w:val="20"/>
        </w:rPr>
        <w:t>Gráfica 25</w:t>
      </w:r>
    </w:p>
    <w:p w14:paraId="3EE6BE11" w14:textId="0F9993B6" w:rsidR="00146E64" w:rsidRDefault="00146E64" w:rsidP="00146E64">
      <w:pPr>
        <w:spacing w:after="0"/>
        <w:jc w:val="center"/>
        <w:rPr>
          <w:noProof/>
        </w:rPr>
      </w:pPr>
      <w:r w:rsidRPr="00EC0EC3">
        <w:rPr>
          <w:rFonts w:ascii="Arial" w:hAnsi="Arial" w:cs="Arial"/>
          <w:sz w:val="20"/>
          <w:szCs w:val="20"/>
        </w:rPr>
        <w:t xml:space="preserve"> </w:t>
      </w:r>
      <w:r w:rsidRPr="00EC0EC3">
        <w:rPr>
          <w:rFonts w:ascii="Arial" w:hAnsi="Arial" w:cs="Arial"/>
          <w:b/>
          <w:bCs/>
          <w:iCs/>
          <w:smallCaps/>
          <w:color w:val="000000" w:themeColor="text1"/>
        </w:rPr>
        <w:t>Principales hechos presuntamente violatorios de derechos humanos registrados por la CNDH y los OPDH</w:t>
      </w:r>
    </w:p>
    <w:p w14:paraId="11C45AE7" w14:textId="05E76D36" w:rsidR="000E2770" w:rsidRPr="00EC0EC3" w:rsidRDefault="000E2770" w:rsidP="00146E64">
      <w:pPr>
        <w:spacing w:after="0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>
        <w:rPr>
          <w:noProof/>
        </w:rPr>
        <w:drawing>
          <wp:inline distT="0" distB="0" distL="0" distR="0" wp14:anchorId="1A556418" wp14:editId="5C9722D1">
            <wp:extent cx="6404610" cy="2146300"/>
            <wp:effectExtent l="0" t="0" r="0" b="6350"/>
            <wp:docPr id="27" name="Gráfico 27">
              <a:extLst xmlns:a="http://schemas.openxmlformats.org/drawingml/2006/main">
                <a:ext uri="{FF2B5EF4-FFF2-40B4-BE49-F238E27FC236}">
                  <a16:creationId xmlns:a16="http://schemas.microsoft.com/office/drawing/2014/main" id="{E53D6C08-44F7-5E6D-23F0-E7D38B81108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02191F6F" w14:textId="47F3FB66" w:rsidR="00FE436B" w:rsidRPr="00FE436B" w:rsidRDefault="00FE436B" w:rsidP="00FE436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lang w:eastAsia="es-MX"/>
        </w:rPr>
      </w:pPr>
      <w:r w:rsidRPr="00FE436B">
        <w:rPr>
          <w:rFonts w:ascii="Arial" w:eastAsia="Times New Roman" w:hAnsi="Arial" w:cs="Arial"/>
          <w:color w:val="000000"/>
          <w:sz w:val="16"/>
          <w:lang w:eastAsia="es-MX"/>
        </w:rPr>
        <w:t>*Tolerancia u omisión en la protección efectiva del Estado contra toda violencia, daño corporal, amenaza o intimidación por parte de funcionarios públicos o de particulares, grupos o instituciones a las personas migrantes y sus familiares</w:t>
      </w:r>
      <w:r w:rsidR="00022FAE">
        <w:rPr>
          <w:rFonts w:ascii="Arial" w:eastAsia="Times New Roman" w:hAnsi="Arial" w:cs="Arial"/>
          <w:color w:val="000000"/>
          <w:sz w:val="16"/>
          <w:lang w:eastAsia="es-MX"/>
        </w:rPr>
        <w:t>.</w:t>
      </w:r>
    </w:p>
    <w:p w14:paraId="3B244ED8" w14:textId="77777777" w:rsidR="00146E64" w:rsidRDefault="00146E64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7AF18D8E" w14:textId="751503E2" w:rsidR="00146E64" w:rsidRDefault="00146E64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Destacan </w:t>
      </w:r>
      <w:r w:rsidR="00336F52">
        <w:rPr>
          <w:rFonts w:ascii="Arial" w:hAnsi="Arial" w:cs="Arial"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iudad de México y Jalisco</w:t>
      </w:r>
      <w:r w:rsidR="00022FAE"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z w:val="24"/>
          <w:szCs w:val="24"/>
        </w:rPr>
        <w:t xml:space="preserve"> al concentrar la mayor cantidad de </w:t>
      </w:r>
      <w:r w:rsidRPr="00183D31">
        <w:rPr>
          <w:rFonts w:ascii="Arial" w:hAnsi="Arial" w:cs="Arial"/>
          <w:color w:val="000000"/>
          <w:sz w:val="24"/>
          <w:szCs w:val="24"/>
        </w:rPr>
        <w:t>hechos presuntamente violatorios registrados en los expedientes de queja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183D31">
        <w:rPr>
          <w:rFonts w:ascii="Arial" w:hAnsi="Arial" w:cs="Arial"/>
          <w:color w:val="000000"/>
          <w:sz w:val="24"/>
          <w:szCs w:val="24"/>
        </w:rPr>
        <w:t xml:space="preserve">calificados como </w:t>
      </w:r>
      <w:r w:rsidRPr="00AC77D1">
        <w:rPr>
          <w:rFonts w:ascii="Arial" w:hAnsi="Arial" w:cs="Arial"/>
          <w:i/>
          <w:iCs/>
          <w:color w:val="000000"/>
          <w:sz w:val="24"/>
          <w:szCs w:val="24"/>
        </w:rPr>
        <w:t>presuntamente violatorios de derechos humanos</w:t>
      </w:r>
      <w:r>
        <w:rPr>
          <w:rFonts w:ascii="Arial" w:hAnsi="Arial" w:cs="Arial"/>
          <w:color w:val="000000"/>
          <w:sz w:val="24"/>
          <w:szCs w:val="24"/>
        </w:rPr>
        <w:t xml:space="preserve"> (29 130 y 16 861, respectivamente). </w:t>
      </w:r>
    </w:p>
    <w:p w14:paraId="1FD07FAB" w14:textId="77777777" w:rsidR="00146E64" w:rsidRDefault="00146E64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74C4A1DD" w14:textId="47A4DCE8" w:rsidR="003109C4" w:rsidRDefault="00146E64" w:rsidP="00146E64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EC0EC3">
        <w:rPr>
          <w:rFonts w:ascii="Arial" w:hAnsi="Arial" w:cs="Arial"/>
          <w:sz w:val="20"/>
          <w:szCs w:val="20"/>
        </w:rPr>
        <w:t>Mapa 5</w:t>
      </w:r>
    </w:p>
    <w:p w14:paraId="1CBE78FF" w14:textId="27C60830" w:rsidR="00146E64" w:rsidRPr="00EC0EC3" w:rsidRDefault="00146E64" w:rsidP="00146E64">
      <w:pPr>
        <w:spacing w:after="0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 w:rsidRPr="00EC0EC3">
        <w:rPr>
          <w:rFonts w:ascii="Arial" w:hAnsi="Arial" w:cs="Arial"/>
          <w:b/>
          <w:bCs/>
          <w:iCs/>
          <w:smallCaps/>
          <w:color w:val="000000" w:themeColor="text1"/>
        </w:rPr>
        <w:t>Hechos presuntamente violatorios de derechos humanos registrados por la CNDH y los OPDH según entidad federativa, 202</w:t>
      </w:r>
      <w:r>
        <w:rPr>
          <w:rFonts w:ascii="Arial" w:hAnsi="Arial" w:cs="Arial"/>
          <w:b/>
          <w:bCs/>
          <w:iCs/>
          <w:smallCaps/>
          <w:color w:val="000000" w:themeColor="text1"/>
        </w:rPr>
        <w:t>1</w:t>
      </w:r>
    </w:p>
    <w:p w14:paraId="5234991D" w14:textId="77777777" w:rsidR="00146E64" w:rsidRDefault="00146E64" w:rsidP="00146E6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noProof/>
          <w:color w:val="000000"/>
          <w:sz w:val="24"/>
          <w:szCs w:val="24"/>
        </w:rPr>
      </w:pPr>
    </w:p>
    <w:p w14:paraId="46E2DC81" w14:textId="0773E560" w:rsidR="00146E64" w:rsidRDefault="00146E64" w:rsidP="00146E6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14:paraId="08321B15" w14:textId="60BCEE13" w:rsidR="00146E64" w:rsidRDefault="00FE436B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3109C4"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6" behindDoc="0" locked="0" layoutInCell="1" allowOverlap="1" wp14:anchorId="3A480565" wp14:editId="2E2150D0">
                <wp:simplePos x="0" y="0"/>
                <wp:positionH relativeFrom="column">
                  <wp:posOffset>3909060</wp:posOffset>
                </wp:positionH>
                <wp:positionV relativeFrom="paragraph">
                  <wp:posOffset>66040</wp:posOffset>
                </wp:positionV>
                <wp:extent cx="2095500" cy="228600"/>
                <wp:effectExtent l="0" t="0" r="0" b="0"/>
                <wp:wrapSquare wrapText="bothSides"/>
                <wp:docPr id="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31B4F" w14:textId="5461EE4B" w:rsidR="00273B99" w:rsidRPr="003109C4" w:rsidRDefault="00273B9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109C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Hechos presuntamente violatorios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80565" id="_x0000_s1084" type="#_x0000_t202" style="position:absolute;left:0;text-align:left;margin-left:307.8pt;margin-top:5.2pt;width:165pt;height:18pt;z-index:25165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" filled="f" stroked="f">
                <v:textbox>
                  <w:txbxContent>
                    <w:p w14:paraId="77231B4F" w14:textId="5461EE4B" w:rsidR="00273B99" w:rsidRPr="003109C4" w:rsidRDefault="00273B99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3109C4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Hechos presuntamente violatorios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459C6B" w14:textId="34F06C50" w:rsidR="00146E64" w:rsidRDefault="00FE436B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59" behindDoc="0" locked="0" layoutInCell="1" allowOverlap="1" wp14:anchorId="01F0170E" wp14:editId="2E46C487">
                <wp:simplePos x="0" y="0"/>
                <wp:positionH relativeFrom="margin">
                  <wp:align>right</wp:align>
                </wp:positionH>
                <wp:positionV relativeFrom="paragraph">
                  <wp:posOffset>67310</wp:posOffset>
                </wp:positionV>
                <wp:extent cx="2400300" cy="624205"/>
                <wp:effectExtent l="0" t="0" r="0" b="0"/>
                <wp:wrapNone/>
                <wp:docPr id="99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624205"/>
                          <a:chOff x="0" y="0"/>
                          <a:chExt cx="2120307" cy="717770"/>
                        </a:xfrm>
                      </wpg:grpSpPr>
                      <wps:wsp>
                        <wps:cNvPr id="101" name="Rectángulo: esquinas redondeadas 101"/>
                        <wps:cNvSpPr/>
                        <wps:spPr>
                          <a:xfrm>
                            <a:off x="0" y="187734"/>
                            <a:ext cx="150815" cy="139430"/>
                          </a:xfrm>
                          <a:prstGeom prst="roundRect">
                            <a:avLst/>
                          </a:prstGeom>
                          <a:solidFill>
                            <a:srgbClr val="5B90A7"/>
                          </a:solidFill>
                          <a:ln w="25400" cap="flat">
                            <a:noFill/>
                            <a:prstDash val="solid"/>
                            <a:round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="horz" wrap="square" lIns="0" tIns="0" rIns="0" bIns="0" numCol="1" spcCol="38100" rtlCol="0" anchor="ctr">
                          <a:noAutofit/>
                        </wps:bodyPr>
                      </wps:wsp>
                      <wps:wsp>
                        <wps:cNvPr id="102" name="Rectángulo: esquinas redondeadas 102"/>
                        <wps:cNvSpPr/>
                        <wps:spPr>
                          <a:xfrm>
                            <a:off x="3510" y="27169"/>
                            <a:ext cx="150472" cy="139430"/>
                          </a:xfrm>
                          <a:prstGeom prst="roundRect">
                            <a:avLst/>
                          </a:prstGeom>
                          <a:solidFill>
                            <a:srgbClr val="183051"/>
                          </a:solidFill>
                          <a:ln w="25400" cap="flat">
                            <a:noFill/>
                            <a:prstDash val="solid"/>
                            <a:round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="horz" wrap="square" lIns="0" tIns="0" rIns="0" bIns="0" numCol="1" spcCol="38100" rtlCol="0" anchor="ctr">
                          <a:noAutofit/>
                        </wps:bodyPr>
                      </wps:wsp>
                      <wps:wsp>
                        <wps:cNvPr id="103" name="Rectángulo: esquinas redondeadas 103"/>
                        <wps:cNvSpPr/>
                        <wps:spPr>
                          <a:xfrm>
                            <a:off x="802" y="350399"/>
                            <a:ext cx="150814" cy="139430"/>
                          </a:xfrm>
                          <a:prstGeom prst="roundRect">
                            <a:avLst/>
                          </a:prstGeom>
                          <a:solidFill>
                            <a:srgbClr val="A9D3AF"/>
                          </a:solidFill>
                          <a:ln w="25400" cap="flat">
                            <a:noFill/>
                            <a:prstDash val="solid"/>
                            <a:round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="horz" wrap="square" lIns="0" tIns="0" rIns="0" bIns="0" numCol="1" spcCol="38100" rtlCol="0" anchor="ctr">
                          <a:noAutofit/>
                        </wps:bodyPr>
                      </wps:wsp>
                      <wps:wsp>
                        <wps:cNvPr id="104" name="Rectángulo: esquinas redondeadas 104"/>
                        <wps:cNvSpPr/>
                        <wps:spPr>
                          <a:xfrm>
                            <a:off x="3108" y="514222"/>
                            <a:ext cx="149297" cy="138693"/>
                          </a:xfrm>
                          <a:prstGeom prst="roundRect">
                            <a:avLst/>
                          </a:prstGeom>
                          <a:solidFill>
                            <a:srgbClr val="5D7C60"/>
                          </a:solidFill>
                          <a:ln w="25400" cap="flat">
                            <a:noFill/>
                            <a:prstDash val="solid"/>
                            <a:round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="horz" wrap="square" lIns="0" tIns="0" rIns="0" bIns="0" numCol="1" spcCol="38100" rtlCol="0" anchor="ctr">
                          <a:noAutofit/>
                        </wps:bodyPr>
                      </wps:wsp>
                      <wps:wsp>
                        <wps:cNvPr id="105" name="Rectángulo 105"/>
                        <wps:cNvSpPr/>
                        <wps:spPr>
                          <a:xfrm>
                            <a:off x="110129" y="480280"/>
                            <a:ext cx="2010178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0B04A2" w14:textId="77777777" w:rsidR="00273B99" w:rsidRPr="00CB0D09" w:rsidRDefault="00273B99" w:rsidP="00CB0D09">
                              <w:pPr>
                                <w:overflowPunct w:val="0"/>
                                <w:rPr>
                                  <w:rFonts w:ascii="Arial" w:eastAsia="HELVETICA NEUE MEDIUM" w:hAnsi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CB0D09">
                                <w:rPr>
                                  <w:rFonts w:ascii="Arial" w:eastAsia="HELVETICA NEUE MEDIUM" w:hAnsi="Arial"/>
                                  <w:color w:val="000000"/>
                                  <w:sz w:val="18"/>
                                  <w:szCs w:val="18"/>
                                </w:rPr>
                                <w:t>De 200 a 1 000 (9 entidades)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06" name="Rectángulo 106"/>
                        <wps:cNvSpPr/>
                        <wps:spPr>
                          <a:xfrm>
                            <a:off x="110284" y="299648"/>
                            <a:ext cx="2004695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F85C3A" w14:textId="77777777" w:rsidR="00273B99" w:rsidRPr="00CB0D09" w:rsidRDefault="00273B99" w:rsidP="00CB0D09">
                              <w:pPr>
                                <w:overflowPunct w:val="0"/>
                                <w:rPr>
                                  <w:rFonts w:ascii="Arial" w:eastAsia="HELVETICA NEUE MEDIUM" w:hAnsi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CB0D09">
                                <w:rPr>
                                  <w:rFonts w:ascii="Arial" w:eastAsia="HELVETICA NEUE MEDIUM" w:hAnsi="Arial"/>
                                  <w:color w:val="000000"/>
                                  <w:sz w:val="18"/>
                                  <w:szCs w:val="18"/>
                                </w:rPr>
                                <w:t>De 1 001 a 2 500 (10 entidades)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07" name="Rectángulo 107"/>
                        <wps:cNvSpPr/>
                        <wps:spPr>
                          <a:xfrm>
                            <a:off x="110285" y="140356"/>
                            <a:ext cx="1934210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55CABB" w14:textId="77777777" w:rsidR="00273B99" w:rsidRPr="00CB0D09" w:rsidRDefault="00273B99" w:rsidP="00CB0D09">
                              <w:pPr>
                                <w:overflowPunct w:val="0"/>
                                <w:rPr>
                                  <w:rFonts w:ascii="Arial" w:eastAsia="HELVETICA NEUE MEDIUM" w:hAnsi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CB0D09">
                                <w:rPr>
                                  <w:rFonts w:ascii="Arial" w:eastAsia="HELVETICA NEUE MEDIUM" w:hAnsi="Arial"/>
                                  <w:color w:val="000000"/>
                                  <w:sz w:val="18"/>
                                  <w:szCs w:val="18"/>
                                </w:rPr>
                                <w:t>De 2 501 a 5 000 (7 entidades)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08" name="Rectángulo 108"/>
                        <wps:cNvSpPr/>
                        <wps:spPr>
                          <a:xfrm>
                            <a:off x="116920" y="0"/>
                            <a:ext cx="1729105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D87CF3" w14:textId="77777777" w:rsidR="00273B99" w:rsidRPr="00CB0D09" w:rsidRDefault="00273B99" w:rsidP="00CB0D09">
                              <w:pPr>
                                <w:overflowPunct w:val="0"/>
                                <w:rPr>
                                  <w:rFonts w:ascii="Arial" w:eastAsia="HELVETICA NEUE MEDIUM" w:hAnsi="Arial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 w:rsidRPr="00CB0D09">
                                <w:rPr>
                                  <w:rFonts w:ascii="Arial" w:eastAsia="HELVETICA NEUE MEDIUM" w:hAnsi="Arial"/>
                                  <w:color w:val="000000"/>
                                  <w:sz w:val="18"/>
                                  <w:szCs w:val="18"/>
                                </w:rPr>
                                <w:t>Más de 5 000 (6 entidades)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F0170E" id="_x0000_s1085" style="position:absolute;left:0;text-align:left;margin-left:137.8pt;margin-top:5.3pt;width:189pt;height:49.15pt;z-index:251658259;mso-position-horizontal:right;mso-position-horizontal-relative:margin;mso-width-relative:margin;mso-height-relative:margin" coordsize="21203,7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">
                <v:roundrect id="Rectángulo: esquinas redondeadas 101" o:spid="_x0000_s1086" style="position:absolute;top:1877;width:1508;height:13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" fillcolor="#5b90a7" stroked="f" strokeweight="2pt">
                  <v:textbox inset="0,0,0,0"/>
                </v:roundrect>
                <v:roundrect id="Rectángulo: esquinas redondeadas 102" o:spid="_x0000_s1087" style="position:absolute;left:35;top:271;width:1504;height:13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" fillcolor="#183051" stroked="f" strokeweight="2pt">
                  <v:textbox inset="0,0,0,0"/>
                </v:roundrect>
                <v:roundrect id="Rectángulo: esquinas redondeadas 103" o:spid="_x0000_s1088" style="position:absolute;left:8;top:3503;width:1508;height:13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" fillcolor="#a9d3af" stroked="f" strokeweight="2pt">
                  <v:textbox inset="0,0,0,0"/>
                </v:roundrect>
                <v:roundrect id="Rectángulo: esquinas redondeadas 104" o:spid="_x0000_s1089" style="position:absolute;left:31;top:5142;width:1493;height:13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" fillcolor="#5d7c60" stroked="f" strokeweight="2pt">
                  <v:textbox inset="0,0,0,0"/>
                </v:roundrect>
                <v:rect id="Rectángulo 105" o:spid="_x0000_s1090" style="position:absolute;left:1101;top:4802;width:20102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" filled="f" stroked="f">
                  <v:textbox>
                    <w:txbxContent>
                      <w:p w14:paraId="260B04A2" w14:textId="77777777" w:rsidR="00273B99" w:rsidRPr="00CB0D09" w:rsidRDefault="00273B99" w:rsidP="00CB0D09">
                        <w:pPr>
                          <w:overflowPunct w:val="0"/>
                          <w:rPr>
                            <w:rFonts w:ascii="Arial" w:eastAsia="HELVETICA NEUE MEDIUM" w:hAnsi="Arial"/>
                            <w:color w:val="000000"/>
                            <w:sz w:val="18"/>
                            <w:szCs w:val="18"/>
                          </w:rPr>
                        </w:pPr>
                        <w:r w:rsidRPr="00CB0D09">
                          <w:rPr>
                            <w:rFonts w:ascii="Arial" w:eastAsia="HELVETICA NEUE MEDIUM" w:hAnsi="Arial"/>
                            <w:color w:val="000000"/>
                            <w:sz w:val="18"/>
                            <w:szCs w:val="18"/>
                          </w:rPr>
                          <w:t>De 200 a 1 000 (9 entidades)</w:t>
                        </w:r>
                      </w:p>
                    </w:txbxContent>
                  </v:textbox>
                </v:rect>
                <v:rect id="Rectángulo 106" o:spid="_x0000_s1091" style="position:absolute;left:1102;top:2996;width:20047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" filled="f" stroked="f">
                  <v:textbox>
                    <w:txbxContent>
                      <w:p w14:paraId="76F85C3A" w14:textId="77777777" w:rsidR="00273B99" w:rsidRPr="00CB0D09" w:rsidRDefault="00273B99" w:rsidP="00CB0D09">
                        <w:pPr>
                          <w:overflowPunct w:val="0"/>
                          <w:rPr>
                            <w:rFonts w:ascii="Arial" w:eastAsia="HELVETICA NEUE MEDIUM" w:hAnsi="Arial"/>
                            <w:color w:val="000000"/>
                            <w:sz w:val="18"/>
                            <w:szCs w:val="18"/>
                          </w:rPr>
                        </w:pPr>
                        <w:r w:rsidRPr="00CB0D09">
                          <w:rPr>
                            <w:rFonts w:ascii="Arial" w:eastAsia="HELVETICA NEUE MEDIUM" w:hAnsi="Arial"/>
                            <w:color w:val="000000"/>
                            <w:sz w:val="18"/>
                            <w:szCs w:val="18"/>
                          </w:rPr>
                          <w:t>De 1 001 a 2 500 (10 entidades)</w:t>
                        </w:r>
                      </w:p>
                    </w:txbxContent>
                  </v:textbox>
                </v:rect>
                <v:rect id="Rectángulo 107" o:spid="_x0000_s1092" style="position:absolute;left:1102;top:1403;width:19342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" filled="f" stroked="f">
                  <v:textbox>
                    <w:txbxContent>
                      <w:p w14:paraId="1455CABB" w14:textId="77777777" w:rsidR="00273B99" w:rsidRPr="00CB0D09" w:rsidRDefault="00273B99" w:rsidP="00CB0D09">
                        <w:pPr>
                          <w:overflowPunct w:val="0"/>
                          <w:rPr>
                            <w:rFonts w:ascii="Arial" w:eastAsia="HELVETICA NEUE MEDIUM" w:hAnsi="Arial"/>
                            <w:color w:val="000000"/>
                            <w:sz w:val="18"/>
                            <w:szCs w:val="18"/>
                          </w:rPr>
                        </w:pPr>
                        <w:r w:rsidRPr="00CB0D09">
                          <w:rPr>
                            <w:rFonts w:ascii="Arial" w:eastAsia="HELVETICA NEUE MEDIUM" w:hAnsi="Arial"/>
                            <w:color w:val="000000"/>
                            <w:sz w:val="18"/>
                            <w:szCs w:val="18"/>
                          </w:rPr>
                          <w:t>De 2 501 a 5 000 (7 entidades)</w:t>
                        </w:r>
                      </w:p>
                    </w:txbxContent>
                  </v:textbox>
                </v:rect>
                <v:rect id="Rectángulo 108" o:spid="_x0000_s1093" style="position:absolute;left:1169;width:17291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" filled="f" stroked="f">
                  <v:textbox>
                    <w:txbxContent>
                      <w:p w14:paraId="07D87CF3" w14:textId="77777777" w:rsidR="00273B99" w:rsidRPr="00CB0D09" w:rsidRDefault="00273B99" w:rsidP="00CB0D09">
                        <w:pPr>
                          <w:overflowPunct w:val="0"/>
                          <w:rPr>
                            <w:rFonts w:ascii="Arial" w:eastAsia="HELVETICA NEUE MEDIUM" w:hAnsi="Arial"/>
                            <w:color w:val="000000"/>
                            <w:sz w:val="18"/>
                            <w:szCs w:val="18"/>
                          </w:rPr>
                        </w:pPr>
                        <w:r w:rsidRPr="00CB0D09">
                          <w:rPr>
                            <w:rFonts w:ascii="Arial" w:eastAsia="HELVETICA NEUE MEDIUM" w:hAnsi="Arial"/>
                            <w:color w:val="000000"/>
                            <w:sz w:val="18"/>
                            <w:szCs w:val="18"/>
                          </w:rPr>
                          <w:t>Más de 5 000 (6 entidades)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5A8E79A7" w14:textId="03963809" w:rsidR="00146E64" w:rsidRDefault="00146E64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6DDF222" w14:textId="62BF5C1A" w:rsidR="00146E64" w:rsidRDefault="00FE436B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658247" behindDoc="0" locked="0" layoutInCell="1" allowOverlap="1" wp14:anchorId="369A8C8C" wp14:editId="5FBB00CD">
            <wp:simplePos x="0" y="0"/>
            <wp:positionH relativeFrom="margin">
              <wp:posOffset>658495</wp:posOffset>
            </wp:positionH>
            <wp:positionV relativeFrom="paragraph">
              <wp:posOffset>-725805</wp:posOffset>
            </wp:positionV>
            <wp:extent cx="4478400" cy="3095378"/>
            <wp:effectExtent l="0" t="0" r="0" b="0"/>
            <wp:wrapSquare wrapText="bothSides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400" cy="3095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9EBC7F" w14:textId="1122D2D7" w:rsidR="00146E64" w:rsidRDefault="00146E64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03B22C2E" w14:textId="2032B6EA" w:rsidR="00146E64" w:rsidRDefault="00146E64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6555A498" w14:textId="715468B1" w:rsidR="00146E64" w:rsidRDefault="005B04A4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3109C4">
        <w:rPr>
          <w:rFonts w:ascii="Arial" w:hAnsi="Arial" w:cs="Arial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64" behindDoc="0" locked="0" layoutInCell="1" allowOverlap="1" wp14:anchorId="0C5FF537" wp14:editId="3494AB1C">
                <wp:simplePos x="0" y="0"/>
                <wp:positionH relativeFrom="column">
                  <wp:posOffset>4426821</wp:posOffset>
                </wp:positionH>
                <wp:positionV relativeFrom="paragraph">
                  <wp:posOffset>6985</wp:posOffset>
                </wp:positionV>
                <wp:extent cx="1099185" cy="236220"/>
                <wp:effectExtent l="0" t="0" r="0" b="0"/>
                <wp:wrapSquare wrapText="bothSides"/>
                <wp:docPr id="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185" cy="236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E5DA8" w14:textId="17A277D5" w:rsidR="00273B99" w:rsidRPr="003109C4" w:rsidRDefault="00273B99" w:rsidP="005B04A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CNDH: 20 211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FF537" id="_x0000_s1094" type="#_x0000_t202" style="position:absolute;left:0;text-align:left;margin-left:348.55pt;margin-top:.55pt;width:86.55pt;height:18.6pt;z-index:251658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" filled="f" stroked="f">
                <v:textbox>
                  <w:txbxContent>
                    <w:p w14:paraId="264E5DA8" w14:textId="17A277D5" w:rsidR="00273B99" w:rsidRPr="003109C4" w:rsidRDefault="00273B99" w:rsidP="005B04A4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CNDH: 20 211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984ACA" w14:textId="195F1FD2" w:rsidR="00146E64" w:rsidRDefault="00146E64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6A79EC9D" w14:textId="57FEA7A5" w:rsidR="00146E64" w:rsidRDefault="00146E64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62773CF1" w14:textId="57952DC3" w:rsidR="00146E64" w:rsidRDefault="00146E64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1369D7B3" w14:textId="12D85AF0" w:rsidR="00146E64" w:rsidRDefault="00146E64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5E84A1F3" w14:textId="1677BBB2" w:rsidR="00146E64" w:rsidRDefault="00146E64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145E2C3" w14:textId="6BEE4343" w:rsidR="00146E64" w:rsidRDefault="00146E64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E974179" w14:textId="7F73DC30" w:rsidR="00FE436B" w:rsidRDefault="00FE436B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1AD325E2" w14:textId="57D762D8" w:rsidR="00FE436B" w:rsidRDefault="00FE436B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7CF7DDB2" w14:textId="03BAE4AC" w:rsidR="00022FAE" w:rsidRDefault="00022FAE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5CE9637A" w14:textId="6B9EF755" w:rsidR="00146E64" w:rsidRPr="00195DD7" w:rsidRDefault="00146E64" w:rsidP="00AC77D1">
      <w:pPr>
        <w:pStyle w:val="Prrafodelista"/>
        <w:spacing w:after="0" w:line="240" w:lineRule="auto"/>
        <w:jc w:val="both"/>
        <w:rPr>
          <w:rFonts w:ascii="Arial Negrita" w:hAnsi="Arial Negrita" w:cs="Arial"/>
          <w:b/>
          <w:bCs/>
          <w:sz w:val="24"/>
          <w:szCs w:val="24"/>
        </w:rPr>
      </w:pPr>
      <w:r w:rsidRPr="00195DD7">
        <w:rPr>
          <w:rFonts w:ascii="Arial Negrita" w:hAnsi="Arial Negrita" w:cs="Arial"/>
          <w:b/>
          <w:bCs/>
          <w:sz w:val="24"/>
          <w:szCs w:val="24"/>
        </w:rPr>
        <w:lastRenderedPageBreak/>
        <w:t>Personas quejosas y/</w:t>
      </w:r>
      <w:r w:rsidR="00F139FD">
        <w:rPr>
          <w:rFonts w:ascii="Arial Negrita" w:hAnsi="Arial Negrita" w:cs="Arial"/>
          <w:b/>
          <w:bCs/>
          <w:sz w:val="24"/>
          <w:szCs w:val="24"/>
        </w:rPr>
        <w:t xml:space="preserve"> </w:t>
      </w:r>
      <w:r w:rsidRPr="00195DD7">
        <w:rPr>
          <w:rFonts w:ascii="Arial Negrita" w:hAnsi="Arial Negrita" w:cs="Arial"/>
          <w:b/>
          <w:bCs/>
          <w:sz w:val="24"/>
          <w:szCs w:val="24"/>
        </w:rPr>
        <w:t xml:space="preserve">o agraviadas </w:t>
      </w:r>
    </w:p>
    <w:p w14:paraId="009A223B" w14:textId="77777777" w:rsidR="00146E64" w:rsidRDefault="00146E64" w:rsidP="00146E64">
      <w:pPr>
        <w:spacing w:after="0"/>
        <w:rPr>
          <w:rFonts w:ascii="Arial" w:hAnsi="Arial" w:cs="Arial"/>
          <w:color w:val="000000"/>
          <w:sz w:val="24"/>
          <w:szCs w:val="24"/>
        </w:rPr>
      </w:pPr>
    </w:p>
    <w:p w14:paraId="341FDBEB" w14:textId="0C339AF2" w:rsidR="00146E64" w:rsidRDefault="00AB30CF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bookmarkStart w:id="12" w:name="_Hlk89279777"/>
      <w:r>
        <w:rPr>
          <w:rFonts w:ascii="Arial" w:hAnsi="Arial" w:cs="Arial"/>
          <w:color w:val="000000"/>
          <w:sz w:val="24"/>
          <w:szCs w:val="24"/>
        </w:rPr>
        <w:t>D</w:t>
      </w:r>
      <w:r w:rsidR="00F139FD">
        <w:rPr>
          <w:rFonts w:ascii="Arial" w:hAnsi="Arial" w:cs="Arial"/>
          <w:color w:val="000000"/>
          <w:sz w:val="24"/>
          <w:szCs w:val="24"/>
        </w:rPr>
        <w:t xml:space="preserve">urante 2021 se reportaron </w:t>
      </w:r>
      <w:r w:rsidR="00F139FD" w:rsidRPr="00D04C38">
        <w:rPr>
          <w:rFonts w:ascii="Arial" w:hAnsi="Arial" w:cs="Arial"/>
          <w:color w:val="000000"/>
          <w:sz w:val="24"/>
          <w:szCs w:val="24"/>
        </w:rPr>
        <w:t>11</w:t>
      </w:r>
      <w:r w:rsidR="00F139FD">
        <w:rPr>
          <w:rFonts w:ascii="Arial" w:hAnsi="Arial" w:cs="Arial"/>
          <w:color w:val="000000"/>
          <w:sz w:val="24"/>
          <w:szCs w:val="24"/>
        </w:rPr>
        <w:t xml:space="preserve">3 464 </w:t>
      </w:r>
      <w:r w:rsidR="00146E64">
        <w:rPr>
          <w:rFonts w:ascii="Arial" w:hAnsi="Arial" w:cs="Arial"/>
          <w:color w:val="000000"/>
          <w:sz w:val="24"/>
          <w:szCs w:val="24"/>
        </w:rPr>
        <w:t xml:space="preserve">personas </w:t>
      </w:r>
      <w:r w:rsidR="00146E64" w:rsidRPr="00211B1C">
        <w:rPr>
          <w:rFonts w:ascii="Arial" w:hAnsi="Arial" w:cs="Arial"/>
          <w:color w:val="000000"/>
          <w:sz w:val="24"/>
          <w:szCs w:val="24"/>
        </w:rPr>
        <w:t>quejos</w:t>
      </w:r>
      <w:r w:rsidR="00146E64">
        <w:rPr>
          <w:rFonts w:ascii="Arial" w:hAnsi="Arial" w:cs="Arial"/>
          <w:color w:val="000000"/>
          <w:sz w:val="24"/>
          <w:szCs w:val="24"/>
        </w:rPr>
        <w:t>a</w:t>
      </w:r>
      <w:r w:rsidR="00146E64" w:rsidRPr="00211B1C">
        <w:rPr>
          <w:rFonts w:ascii="Arial" w:hAnsi="Arial" w:cs="Arial"/>
          <w:color w:val="000000"/>
          <w:sz w:val="24"/>
          <w:szCs w:val="24"/>
        </w:rPr>
        <w:t>s y/</w:t>
      </w:r>
      <w:r w:rsidR="00022FAE">
        <w:rPr>
          <w:rFonts w:ascii="Arial" w:hAnsi="Arial" w:cs="Arial"/>
          <w:color w:val="000000"/>
          <w:sz w:val="24"/>
          <w:szCs w:val="24"/>
        </w:rPr>
        <w:t xml:space="preserve"> </w:t>
      </w:r>
      <w:r w:rsidR="00146E64" w:rsidRPr="00211B1C">
        <w:rPr>
          <w:rFonts w:ascii="Arial" w:hAnsi="Arial" w:cs="Arial"/>
          <w:color w:val="000000"/>
          <w:sz w:val="24"/>
          <w:szCs w:val="24"/>
        </w:rPr>
        <w:t>o agraviad</w:t>
      </w:r>
      <w:r w:rsidR="00146E64">
        <w:rPr>
          <w:rFonts w:ascii="Arial" w:hAnsi="Arial" w:cs="Arial"/>
          <w:color w:val="000000"/>
          <w:sz w:val="24"/>
          <w:szCs w:val="24"/>
        </w:rPr>
        <w:t>a</w:t>
      </w:r>
      <w:r w:rsidR="00146E64" w:rsidRPr="00211B1C">
        <w:rPr>
          <w:rFonts w:ascii="Arial" w:hAnsi="Arial" w:cs="Arial"/>
          <w:color w:val="000000"/>
          <w:sz w:val="24"/>
          <w:szCs w:val="24"/>
        </w:rPr>
        <w:t>s</w:t>
      </w:r>
      <w:r w:rsidR="00146E64" w:rsidRPr="00D04C38">
        <w:rPr>
          <w:rFonts w:ascii="Arial" w:hAnsi="Arial" w:cs="Arial"/>
          <w:color w:val="000000"/>
          <w:sz w:val="24"/>
          <w:szCs w:val="24"/>
        </w:rPr>
        <w:t xml:space="preserve"> </w:t>
      </w:r>
      <w:r w:rsidR="00146E64" w:rsidRPr="00211B1C">
        <w:rPr>
          <w:rFonts w:ascii="Arial" w:hAnsi="Arial" w:cs="Arial"/>
          <w:color w:val="000000"/>
          <w:sz w:val="24"/>
          <w:szCs w:val="24"/>
        </w:rPr>
        <w:t>registrad</w:t>
      </w:r>
      <w:r w:rsidR="00146E64">
        <w:rPr>
          <w:rFonts w:ascii="Arial" w:hAnsi="Arial" w:cs="Arial"/>
          <w:color w:val="000000"/>
          <w:sz w:val="24"/>
          <w:szCs w:val="24"/>
        </w:rPr>
        <w:t>a</w:t>
      </w:r>
      <w:r w:rsidR="00146E64" w:rsidRPr="00211B1C">
        <w:rPr>
          <w:rFonts w:ascii="Arial" w:hAnsi="Arial" w:cs="Arial"/>
          <w:color w:val="000000"/>
          <w:sz w:val="24"/>
          <w:szCs w:val="24"/>
        </w:rPr>
        <w:t xml:space="preserve">s en los expedientes de queja calificados como </w:t>
      </w:r>
      <w:r w:rsidR="00146E64" w:rsidRPr="000574E8">
        <w:rPr>
          <w:rFonts w:ascii="Arial" w:hAnsi="Arial" w:cs="Arial"/>
          <w:i/>
          <w:color w:val="000000"/>
          <w:sz w:val="24"/>
          <w:szCs w:val="24"/>
        </w:rPr>
        <w:t>presuntamente violatorios de derechos humanos</w:t>
      </w:r>
      <w:r>
        <w:rPr>
          <w:rFonts w:ascii="Arial" w:hAnsi="Arial" w:cs="Arial"/>
          <w:color w:val="000000"/>
          <w:sz w:val="24"/>
          <w:szCs w:val="24"/>
        </w:rPr>
        <w:t>:</w:t>
      </w:r>
      <w:r w:rsidR="00146E64">
        <w:rPr>
          <w:rFonts w:ascii="Arial" w:hAnsi="Arial" w:cs="Arial"/>
          <w:color w:val="000000"/>
          <w:sz w:val="24"/>
          <w:szCs w:val="24"/>
        </w:rPr>
        <w:t xml:space="preserve"> 14 823 en la CNDH y 98 641 en los OPDH</w:t>
      </w:r>
      <w:r w:rsidR="00336F52">
        <w:rPr>
          <w:rFonts w:ascii="Arial" w:hAnsi="Arial" w:cs="Arial"/>
          <w:color w:val="000000"/>
          <w:sz w:val="24"/>
          <w:szCs w:val="24"/>
        </w:rPr>
        <w:t>.</w:t>
      </w:r>
      <w:r w:rsidR="00146E64">
        <w:rPr>
          <w:rFonts w:ascii="Arial" w:hAnsi="Arial" w:cs="Arial"/>
          <w:color w:val="000000"/>
          <w:sz w:val="24"/>
          <w:szCs w:val="24"/>
        </w:rPr>
        <w:t xml:space="preserve"> </w:t>
      </w:r>
      <w:r w:rsidR="00336F52">
        <w:rPr>
          <w:rFonts w:ascii="Arial" w:hAnsi="Arial" w:cs="Arial"/>
          <w:color w:val="000000"/>
          <w:sz w:val="24"/>
          <w:szCs w:val="24"/>
        </w:rPr>
        <w:t>E</w:t>
      </w:r>
      <w:r w:rsidR="00146E64">
        <w:rPr>
          <w:rFonts w:ascii="Arial" w:hAnsi="Arial" w:cs="Arial"/>
          <w:color w:val="000000"/>
          <w:sz w:val="24"/>
          <w:szCs w:val="24"/>
        </w:rPr>
        <w:t>sta cifra representó una disminución de 8.6 % respecto a</w:t>
      </w:r>
      <w:r w:rsidR="00022FAE">
        <w:rPr>
          <w:rFonts w:ascii="Arial" w:hAnsi="Arial" w:cs="Arial"/>
          <w:color w:val="000000"/>
          <w:sz w:val="24"/>
          <w:szCs w:val="24"/>
        </w:rPr>
        <w:t xml:space="preserve"> 2020</w:t>
      </w:r>
      <w:r>
        <w:rPr>
          <w:rFonts w:ascii="Arial" w:hAnsi="Arial" w:cs="Arial"/>
          <w:color w:val="000000"/>
          <w:sz w:val="24"/>
          <w:szCs w:val="24"/>
        </w:rPr>
        <w:t>.</w:t>
      </w:r>
      <w:r w:rsidR="00146E64">
        <w:rPr>
          <w:rStyle w:val="Refdenotaalpie"/>
          <w:rFonts w:ascii="Arial" w:hAnsi="Arial" w:cs="Arial"/>
          <w:color w:val="000000"/>
          <w:sz w:val="24"/>
          <w:szCs w:val="24"/>
        </w:rPr>
        <w:footnoteReference w:id="21"/>
      </w:r>
      <w:r w:rsidR="00146E64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45449FD6" w14:textId="77777777" w:rsidR="00146E64" w:rsidRDefault="00146E64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bookmarkEnd w:id="12"/>
    <w:p w14:paraId="74B4B56F" w14:textId="5B7FF3C2" w:rsidR="00146E64" w:rsidRDefault="00146E64" w:rsidP="00146E64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EC0EC3">
        <w:rPr>
          <w:rFonts w:ascii="Arial" w:hAnsi="Arial" w:cs="Arial"/>
          <w:sz w:val="20"/>
          <w:szCs w:val="20"/>
        </w:rPr>
        <w:t>Gráfica 2</w:t>
      </w:r>
      <w:r w:rsidR="005B04A4">
        <w:rPr>
          <w:rFonts w:ascii="Arial" w:hAnsi="Arial" w:cs="Arial"/>
          <w:sz w:val="20"/>
          <w:szCs w:val="20"/>
        </w:rPr>
        <w:t>6</w:t>
      </w:r>
    </w:p>
    <w:p w14:paraId="53A16001" w14:textId="4C8355EA" w:rsidR="00146E64" w:rsidRPr="00EC0EC3" w:rsidRDefault="00146E64" w:rsidP="00146E64">
      <w:pPr>
        <w:spacing w:after="0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 w:rsidRPr="00EC0EC3">
        <w:rPr>
          <w:rFonts w:ascii="Arial" w:hAnsi="Arial" w:cs="Arial"/>
          <w:b/>
          <w:bCs/>
          <w:iCs/>
          <w:smallCaps/>
          <w:color w:val="000000" w:themeColor="text1"/>
        </w:rPr>
        <w:t>Personas quejosas y/</w:t>
      </w:r>
      <w:r w:rsidR="00F139FD">
        <w:rPr>
          <w:rFonts w:ascii="Arial" w:hAnsi="Arial" w:cs="Arial"/>
          <w:b/>
          <w:bCs/>
          <w:iCs/>
          <w:smallCaps/>
          <w:color w:val="000000" w:themeColor="text1"/>
        </w:rPr>
        <w:t xml:space="preserve"> </w:t>
      </w:r>
      <w:r w:rsidRPr="00EC0EC3">
        <w:rPr>
          <w:rFonts w:ascii="Arial" w:hAnsi="Arial" w:cs="Arial"/>
          <w:b/>
          <w:bCs/>
          <w:iCs/>
          <w:smallCaps/>
          <w:color w:val="000000" w:themeColor="text1"/>
        </w:rPr>
        <w:t>o agraviadas registradas en los expedientes de queja calificados como presuntamente violatorios de derechos humanos en la CNDH y los OPDH, según tipo</w:t>
      </w:r>
    </w:p>
    <w:p w14:paraId="70ECE9CA" w14:textId="77777777" w:rsidR="00146E64" w:rsidRDefault="00146E64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BD1EC02" w14:textId="77777777" w:rsidR="00146E64" w:rsidRDefault="00146E64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1F38B2A" wp14:editId="76DE382C">
            <wp:extent cx="6229350" cy="1581150"/>
            <wp:effectExtent l="0" t="0" r="0" b="0"/>
            <wp:docPr id="33" name="Gráfico 33">
              <a:extLst xmlns:a="http://schemas.openxmlformats.org/drawingml/2006/main">
                <a:ext uri="{FF2B5EF4-FFF2-40B4-BE49-F238E27FC236}">
                  <a16:creationId xmlns:a16="http://schemas.microsoft.com/office/drawing/2014/main" id="{4FDE14B0-C276-44C9-9D27-BEC4470ED78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71286DAF" w14:textId="77777777" w:rsidR="005C39CB" w:rsidRDefault="005C39CB" w:rsidP="00AC77D1">
      <w:pPr>
        <w:pStyle w:val="Prrafodelista"/>
        <w:spacing w:after="0"/>
        <w:ind w:left="709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4F57EBDB" w14:textId="41F1B7E4" w:rsidR="00146E64" w:rsidRPr="00195DD7" w:rsidRDefault="00146E64" w:rsidP="00AC77D1">
      <w:pPr>
        <w:pStyle w:val="Prrafodelista"/>
        <w:spacing w:after="0"/>
        <w:ind w:left="709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  <w:r w:rsidRPr="00195DD7"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  <w:t>Instituciones señaladas como probables responsables</w:t>
      </w:r>
    </w:p>
    <w:p w14:paraId="7B00164F" w14:textId="77777777" w:rsidR="00146E64" w:rsidRDefault="00146E64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D64C82A" w14:textId="3DA09529" w:rsidR="00146E64" w:rsidRDefault="00146E64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bookmarkStart w:id="13" w:name="_Hlk89279816"/>
      <w:r w:rsidRPr="00B76550">
        <w:rPr>
          <w:rFonts w:ascii="Arial" w:hAnsi="Arial" w:cs="Arial"/>
          <w:color w:val="000000"/>
          <w:sz w:val="24"/>
          <w:szCs w:val="24"/>
        </w:rPr>
        <w:t xml:space="preserve">En cuanto a las instituciones señaladas </w:t>
      </w:r>
      <w:r w:rsidR="00022FAE" w:rsidRPr="00B76550">
        <w:rPr>
          <w:rFonts w:ascii="Arial" w:hAnsi="Arial" w:cs="Arial"/>
          <w:color w:val="000000"/>
          <w:sz w:val="24"/>
          <w:szCs w:val="24"/>
        </w:rPr>
        <w:t xml:space="preserve">por la CNDH </w:t>
      </w:r>
      <w:r w:rsidRPr="00B76550">
        <w:rPr>
          <w:rFonts w:ascii="Arial" w:hAnsi="Arial" w:cs="Arial"/>
          <w:color w:val="000000"/>
          <w:sz w:val="24"/>
          <w:szCs w:val="24"/>
        </w:rPr>
        <w:t xml:space="preserve">como probables responsables registradas en los expedientes de queja calificados como </w:t>
      </w:r>
      <w:r w:rsidRPr="00AC77D1">
        <w:rPr>
          <w:rFonts w:ascii="Arial" w:hAnsi="Arial" w:cs="Arial"/>
          <w:i/>
          <w:iCs/>
          <w:color w:val="000000"/>
          <w:sz w:val="24"/>
          <w:szCs w:val="24"/>
        </w:rPr>
        <w:t>presuntamente violatorios de derechos humanos</w:t>
      </w:r>
      <w:r w:rsidRPr="00B76550">
        <w:rPr>
          <w:rFonts w:ascii="Arial" w:hAnsi="Arial" w:cs="Arial"/>
          <w:color w:val="000000"/>
          <w:sz w:val="24"/>
          <w:szCs w:val="24"/>
        </w:rPr>
        <w:t>, en 2</w:t>
      </w:r>
      <w:r>
        <w:rPr>
          <w:rFonts w:ascii="Arial" w:hAnsi="Arial" w:cs="Arial"/>
          <w:color w:val="000000"/>
          <w:sz w:val="24"/>
          <w:szCs w:val="24"/>
        </w:rPr>
        <w:t>1</w:t>
      </w:r>
      <w:r w:rsidRPr="00B76550"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 xml:space="preserve">4 </w:t>
      </w:r>
      <w:r w:rsidRPr="00B76550">
        <w:rPr>
          <w:rFonts w:ascii="Arial" w:hAnsi="Arial" w:cs="Arial"/>
          <w:color w:val="000000"/>
          <w:sz w:val="24"/>
          <w:szCs w:val="24"/>
        </w:rPr>
        <w:t>% de los expedientes se señaló al I</w:t>
      </w:r>
      <w:r w:rsidR="00DC69E0">
        <w:rPr>
          <w:rFonts w:ascii="Arial" w:hAnsi="Arial" w:cs="Arial"/>
          <w:color w:val="000000"/>
          <w:sz w:val="24"/>
          <w:szCs w:val="24"/>
        </w:rPr>
        <w:t>MSS</w:t>
      </w:r>
      <w:r w:rsidR="00336F52">
        <w:rPr>
          <w:rFonts w:ascii="Arial" w:hAnsi="Arial" w:cs="Arial"/>
          <w:color w:val="000000"/>
          <w:sz w:val="24"/>
          <w:szCs w:val="24"/>
        </w:rPr>
        <w:t>.</w:t>
      </w:r>
      <w:r w:rsidRPr="00B76550">
        <w:rPr>
          <w:rFonts w:ascii="Arial" w:hAnsi="Arial" w:cs="Arial"/>
          <w:color w:val="000000"/>
          <w:sz w:val="24"/>
          <w:szCs w:val="24"/>
        </w:rPr>
        <w:t xml:space="preserve"> </w:t>
      </w:r>
      <w:r w:rsidR="00336F52">
        <w:rPr>
          <w:rFonts w:ascii="Arial" w:hAnsi="Arial" w:cs="Arial"/>
          <w:color w:val="000000"/>
          <w:sz w:val="24"/>
          <w:szCs w:val="24"/>
        </w:rPr>
        <w:t>P</w:t>
      </w:r>
      <w:r w:rsidRPr="00B76550">
        <w:rPr>
          <w:rFonts w:ascii="Arial" w:hAnsi="Arial" w:cs="Arial"/>
          <w:color w:val="000000"/>
          <w:sz w:val="24"/>
          <w:szCs w:val="24"/>
        </w:rPr>
        <w:t>or lo que respecta a los OPDH, en 2</w:t>
      </w:r>
      <w:r>
        <w:rPr>
          <w:rFonts w:ascii="Arial" w:hAnsi="Arial" w:cs="Arial"/>
          <w:color w:val="000000"/>
          <w:sz w:val="24"/>
          <w:szCs w:val="24"/>
        </w:rPr>
        <w:t>3</w:t>
      </w:r>
      <w:r w:rsidRPr="00B76550"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 xml:space="preserve">4 </w:t>
      </w:r>
      <w:r w:rsidRPr="00B76550">
        <w:rPr>
          <w:rFonts w:ascii="Arial" w:hAnsi="Arial" w:cs="Arial"/>
          <w:color w:val="000000"/>
          <w:sz w:val="24"/>
          <w:szCs w:val="24"/>
        </w:rPr>
        <w:t>% de los expedientes, la institución señalada fue</w:t>
      </w:r>
      <w:r w:rsidR="00B64965">
        <w:rPr>
          <w:rFonts w:ascii="Arial" w:hAnsi="Arial" w:cs="Arial"/>
          <w:color w:val="000000"/>
          <w:sz w:val="24"/>
          <w:szCs w:val="24"/>
        </w:rPr>
        <w:t xml:space="preserve"> la</w:t>
      </w:r>
      <w:r w:rsidRPr="00B76550">
        <w:rPr>
          <w:rFonts w:ascii="Arial" w:hAnsi="Arial" w:cs="Arial"/>
          <w:color w:val="000000"/>
          <w:sz w:val="24"/>
          <w:szCs w:val="24"/>
        </w:rPr>
        <w:t xml:space="preserve"> </w:t>
      </w:r>
      <w:r w:rsidRPr="00906EA6">
        <w:rPr>
          <w:rFonts w:ascii="Arial" w:hAnsi="Arial" w:cs="Arial"/>
          <w:color w:val="000000"/>
          <w:sz w:val="24"/>
          <w:szCs w:val="24"/>
        </w:rPr>
        <w:t>P</w:t>
      </w:r>
      <w:r w:rsidR="00717DB9">
        <w:rPr>
          <w:rFonts w:ascii="Arial" w:hAnsi="Arial" w:cs="Arial"/>
          <w:color w:val="000000"/>
          <w:sz w:val="24"/>
          <w:szCs w:val="24"/>
        </w:rPr>
        <w:t xml:space="preserve">GJ </w:t>
      </w:r>
      <w:r w:rsidRPr="00906EA6">
        <w:rPr>
          <w:rFonts w:ascii="Arial" w:hAnsi="Arial" w:cs="Arial"/>
          <w:color w:val="000000"/>
          <w:sz w:val="24"/>
          <w:szCs w:val="24"/>
        </w:rPr>
        <w:t>o Fiscalía General</w:t>
      </w:r>
      <w:r w:rsidR="003109C4">
        <w:rPr>
          <w:rFonts w:ascii="Arial" w:hAnsi="Arial" w:cs="Arial"/>
          <w:color w:val="000000"/>
          <w:sz w:val="24"/>
          <w:szCs w:val="24"/>
        </w:rPr>
        <w:t>.</w:t>
      </w:r>
    </w:p>
    <w:p w14:paraId="54871697" w14:textId="77777777" w:rsidR="00511008" w:rsidRPr="00B76550" w:rsidRDefault="00511008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bookmarkEnd w:id="13"/>
    <w:p w14:paraId="2BC7CFB4" w14:textId="0FB9879D" w:rsidR="00146E64" w:rsidRDefault="00146E64" w:rsidP="00146E64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EC0EC3">
        <w:rPr>
          <w:rFonts w:ascii="Arial" w:hAnsi="Arial" w:cs="Arial"/>
          <w:sz w:val="20"/>
          <w:szCs w:val="20"/>
        </w:rPr>
        <w:t>Gráfica 2</w:t>
      </w:r>
      <w:r w:rsidR="005B04A4">
        <w:rPr>
          <w:rFonts w:ascii="Arial" w:hAnsi="Arial" w:cs="Arial"/>
          <w:sz w:val="20"/>
          <w:szCs w:val="20"/>
        </w:rPr>
        <w:t>7</w:t>
      </w:r>
    </w:p>
    <w:p w14:paraId="2B780389" w14:textId="77777777" w:rsidR="00146E64" w:rsidRPr="00EC0EC3" w:rsidRDefault="00146E64" w:rsidP="00146E64">
      <w:pPr>
        <w:spacing w:after="0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 w:rsidRPr="00EC0EC3">
        <w:rPr>
          <w:rFonts w:ascii="Arial" w:hAnsi="Arial" w:cs="Arial"/>
          <w:b/>
          <w:bCs/>
          <w:iCs/>
          <w:smallCaps/>
          <w:color w:val="000000" w:themeColor="text1"/>
        </w:rPr>
        <w:t>Principales instituciones señaladas como probables responsables registradas en expedientes de queja calificados en la CNDH, según cantidad de expedientes</w:t>
      </w:r>
    </w:p>
    <w:p w14:paraId="362C5BC3" w14:textId="2E8CD47F" w:rsidR="00146E64" w:rsidRDefault="00146E64" w:rsidP="00146E64">
      <w:pPr>
        <w:spacing w:after="0"/>
        <w:jc w:val="center"/>
        <w:rPr>
          <w:rFonts w:ascii="Arial" w:hAnsi="Arial" w:cs="Arial"/>
          <w:color w:val="000000"/>
          <w:sz w:val="24"/>
          <w:szCs w:val="24"/>
        </w:rPr>
      </w:pPr>
      <w:r w:rsidRPr="00906EA6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4F945036" wp14:editId="3C39DE7E">
            <wp:extent cx="4772025" cy="2343150"/>
            <wp:effectExtent l="0" t="0" r="0" b="0"/>
            <wp:docPr id="34" name="Gráfico 34">
              <a:extLst xmlns:a="http://schemas.openxmlformats.org/drawingml/2006/main">
                <a:ext uri="{FF2B5EF4-FFF2-40B4-BE49-F238E27FC236}">
                  <a16:creationId xmlns:a16="http://schemas.microsoft.com/office/drawing/2014/main" id="{0E8A38B9-4FEC-0891-CB19-6C6C2778EA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6BC0CD9F" w14:textId="77777777" w:rsidR="00DF524A" w:rsidRDefault="00DF524A" w:rsidP="00146E64">
      <w:pPr>
        <w:spacing w:after="0"/>
        <w:jc w:val="center"/>
        <w:rPr>
          <w:rFonts w:ascii="Arial" w:hAnsi="Arial" w:cs="Arial"/>
          <w:color w:val="000000"/>
          <w:sz w:val="24"/>
          <w:szCs w:val="24"/>
        </w:rPr>
      </w:pPr>
    </w:p>
    <w:p w14:paraId="5EC91C22" w14:textId="77777777" w:rsidR="00146E64" w:rsidRPr="00EC0EC3" w:rsidRDefault="00146E64" w:rsidP="00146E6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64492B73" w14:textId="0F6340F6" w:rsidR="00146E64" w:rsidRDefault="00146E64" w:rsidP="00146E64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EC0EC3">
        <w:rPr>
          <w:rFonts w:ascii="Arial" w:hAnsi="Arial" w:cs="Arial"/>
          <w:sz w:val="20"/>
          <w:szCs w:val="20"/>
        </w:rPr>
        <w:t>Gráfica 2</w:t>
      </w:r>
      <w:r w:rsidR="005B04A4">
        <w:rPr>
          <w:rFonts w:ascii="Arial" w:hAnsi="Arial" w:cs="Arial"/>
          <w:sz w:val="20"/>
          <w:szCs w:val="20"/>
        </w:rPr>
        <w:t>8</w:t>
      </w:r>
    </w:p>
    <w:p w14:paraId="6614D894" w14:textId="77777777" w:rsidR="00146E64" w:rsidRPr="00EC0EC3" w:rsidRDefault="00146E64" w:rsidP="00146E64">
      <w:pPr>
        <w:spacing w:after="0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 w:rsidRPr="00EC0EC3">
        <w:rPr>
          <w:rFonts w:ascii="Arial" w:hAnsi="Arial" w:cs="Arial"/>
          <w:b/>
          <w:bCs/>
          <w:iCs/>
          <w:smallCaps/>
          <w:color w:val="000000" w:themeColor="text1"/>
        </w:rPr>
        <w:t>Principales instituciones señaladas como probables responsables registradas en expedientes de queja calificados por los OPDH, según cantidad de expedientes</w:t>
      </w:r>
    </w:p>
    <w:p w14:paraId="48C5A4FE" w14:textId="217F9652" w:rsidR="00146E64" w:rsidRDefault="00C13F35" w:rsidP="00146E64">
      <w:pPr>
        <w:spacing w:after="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6B689A7" wp14:editId="06B5DFF3">
            <wp:extent cx="5324475" cy="2852737"/>
            <wp:effectExtent l="0" t="0" r="0" b="5080"/>
            <wp:docPr id="13" name="Gráfico 13">
              <a:extLst xmlns:a="http://schemas.openxmlformats.org/drawingml/2006/main">
                <a:ext uri="{FF2B5EF4-FFF2-40B4-BE49-F238E27FC236}">
                  <a16:creationId xmlns:a16="http://schemas.microsoft.com/office/drawing/2014/main" id="{4B9B4498-10D0-42AB-9099-B0CA17B31D6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61578E72" w14:textId="77777777" w:rsidR="00146E64" w:rsidRDefault="00146E64" w:rsidP="00146E64">
      <w:pPr>
        <w:spacing w:after="0"/>
        <w:rPr>
          <w:rFonts w:ascii="Arial" w:eastAsia="Times New Roman" w:hAnsi="Arial" w:cs="Arial"/>
          <w:color w:val="000000"/>
          <w:sz w:val="16"/>
          <w:szCs w:val="16"/>
          <w:lang w:eastAsia="es-MX"/>
        </w:rPr>
      </w:pPr>
    </w:p>
    <w:p w14:paraId="77009403" w14:textId="336FCBFB" w:rsidR="00146E64" w:rsidRPr="00C200AF" w:rsidRDefault="00146E64" w:rsidP="00AC77D1">
      <w:pPr>
        <w:spacing w:after="0"/>
        <w:jc w:val="both"/>
        <w:rPr>
          <w:rFonts w:ascii="Arial" w:eastAsia="Times New Roman" w:hAnsi="Arial" w:cs="Arial"/>
          <w:color w:val="000000"/>
          <w:sz w:val="16"/>
          <w:szCs w:val="16"/>
          <w:lang w:eastAsia="es-MX"/>
        </w:rPr>
      </w:pPr>
      <w:r w:rsidRPr="00C200AF">
        <w:rPr>
          <w:rFonts w:ascii="Arial" w:eastAsia="Times New Roman" w:hAnsi="Arial" w:cs="Arial"/>
          <w:color w:val="000000"/>
          <w:sz w:val="16"/>
          <w:szCs w:val="16"/>
          <w:lang w:eastAsia="es-MX"/>
        </w:rPr>
        <w:t>*Procuraduría General de Justicia o Fiscalía General (sin incluir, en su caso,</w:t>
      </w:r>
      <w:r w:rsidR="00022FAE">
        <w:rPr>
          <w:rFonts w:ascii="Arial" w:eastAsia="Times New Roman" w:hAnsi="Arial" w:cs="Arial"/>
          <w:color w:val="000000"/>
          <w:sz w:val="16"/>
          <w:szCs w:val="16"/>
          <w:lang w:eastAsia="es-MX"/>
        </w:rPr>
        <w:t xml:space="preserve"> </w:t>
      </w:r>
      <w:r w:rsidRPr="00C200AF">
        <w:rPr>
          <w:rFonts w:ascii="Arial" w:eastAsia="Times New Roman" w:hAnsi="Arial" w:cs="Arial"/>
          <w:color w:val="000000"/>
          <w:sz w:val="16"/>
          <w:szCs w:val="16"/>
          <w:lang w:eastAsia="es-MX"/>
        </w:rPr>
        <w:t xml:space="preserve">la unidad </w:t>
      </w:r>
      <w:proofErr w:type="spellStart"/>
      <w:r w:rsidRPr="00C200AF">
        <w:rPr>
          <w:rFonts w:ascii="Arial" w:eastAsia="Times New Roman" w:hAnsi="Arial" w:cs="Arial"/>
          <w:color w:val="000000"/>
          <w:sz w:val="16"/>
          <w:szCs w:val="16"/>
          <w:lang w:eastAsia="es-MX"/>
        </w:rPr>
        <w:t>u</w:t>
      </w:r>
      <w:proofErr w:type="spellEnd"/>
      <w:r w:rsidRPr="00C200AF">
        <w:rPr>
          <w:rFonts w:ascii="Arial" w:eastAsia="Times New Roman" w:hAnsi="Arial" w:cs="Arial"/>
          <w:color w:val="000000"/>
          <w:sz w:val="16"/>
          <w:szCs w:val="16"/>
          <w:lang w:eastAsia="es-MX"/>
        </w:rPr>
        <w:t xml:space="preserve"> homóloga encargada de la seguridad pública y/</w:t>
      </w:r>
      <w:r w:rsidR="00A07833">
        <w:rPr>
          <w:rFonts w:ascii="Arial" w:eastAsia="Times New Roman" w:hAnsi="Arial" w:cs="Arial"/>
          <w:color w:val="000000"/>
          <w:sz w:val="16"/>
          <w:szCs w:val="16"/>
          <w:lang w:eastAsia="es-MX"/>
        </w:rPr>
        <w:t xml:space="preserve"> </w:t>
      </w:r>
      <w:r w:rsidRPr="00C200AF">
        <w:rPr>
          <w:rFonts w:ascii="Arial" w:eastAsia="Times New Roman" w:hAnsi="Arial" w:cs="Arial"/>
          <w:color w:val="000000"/>
          <w:sz w:val="16"/>
          <w:szCs w:val="16"/>
          <w:lang w:eastAsia="es-MX"/>
        </w:rPr>
        <w:t xml:space="preserve">o </w:t>
      </w:r>
      <w:r w:rsidR="00022FAE">
        <w:rPr>
          <w:rFonts w:ascii="Arial" w:eastAsia="Times New Roman" w:hAnsi="Arial" w:cs="Arial"/>
          <w:color w:val="000000"/>
          <w:sz w:val="16"/>
          <w:szCs w:val="16"/>
          <w:lang w:eastAsia="es-MX"/>
        </w:rPr>
        <w:t>e</w:t>
      </w:r>
      <w:r w:rsidRPr="00C200AF">
        <w:rPr>
          <w:rFonts w:ascii="Arial" w:eastAsia="Times New Roman" w:hAnsi="Arial" w:cs="Arial"/>
          <w:color w:val="000000"/>
          <w:sz w:val="16"/>
          <w:szCs w:val="16"/>
          <w:lang w:eastAsia="es-MX"/>
        </w:rPr>
        <w:t>l Centro de Justicia para las Mujeres)</w:t>
      </w:r>
    </w:p>
    <w:p w14:paraId="6C3B26CE" w14:textId="62F11E32" w:rsidR="00146E64" w:rsidRDefault="00146E64" w:rsidP="00AC77D1">
      <w:pPr>
        <w:spacing w:after="0"/>
        <w:jc w:val="both"/>
        <w:rPr>
          <w:rFonts w:ascii="Arial" w:eastAsia="Times New Roman" w:hAnsi="Arial" w:cs="Arial"/>
          <w:color w:val="000000"/>
          <w:sz w:val="16"/>
          <w:szCs w:val="16"/>
          <w:lang w:eastAsia="es-MX"/>
        </w:rPr>
      </w:pPr>
      <w:r w:rsidRPr="00C200AF">
        <w:rPr>
          <w:rFonts w:ascii="Arial" w:eastAsia="Times New Roman" w:hAnsi="Arial" w:cs="Arial"/>
          <w:color w:val="000000"/>
          <w:sz w:val="16"/>
          <w:szCs w:val="16"/>
          <w:lang w:eastAsia="es-MX"/>
        </w:rPr>
        <w:t xml:space="preserve">**Institución encargada de la función de seguridad pública (sin incluir, en su caso, la unidad </w:t>
      </w:r>
      <w:proofErr w:type="spellStart"/>
      <w:r w:rsidRPr="00C200AF">
        <w:rPr>
          <w:rFonts w:ascii="Arial" w:eastAsia="Times New Roman" w:hAnsi="Arial" w:cs="Arial"/>
          <w:color w:val="000000"/>
          <w:sz w:val="16"/>
          <w:szCs w:val="16"/>
          <w:lang w:eastAsia="es-MX"/>
        </w:rPr>
        <w:t>u</w:t>
      </w:r>
      <w:proofErr w:type="spellEnd"/>
      <w:r w:rsidRPr="00C200AF">
        <w:rPr>
          <w:rFonts w:ascii="Arial" w:eastAsia="Times New Roman" w:hAnsi="Arial" w:cs="Arial"/>
          <w:color w:val="000000"/>
          <w:sz w:val="16"/>
          <w:szCs w:val="16"/>
          <w:lang w:eastAsia="es-MX"/>
        </w:rPr>
        <w:t xml:space="preserve"> homóloga encargada de las funciones penitenciarias)</w:t>
      </w:r>
    </w:p>
    <w:p w14:paraId="344CA672" w14:textId="77777777" w:rsidR="00146E64" w:rsidRDefault="00146E64" w:rsidP="00AC77D1">
      <w:pPr>
        <w:spacing w:after="0"/>
        <w:jc w:val="both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2F522A38" w14:textId="77777777" w:rsidR="00DF524A" w:rsidRDefault="00DF524A" w:rsidP="00AC77D1">
      <w:pPr>
        <w:pStyle w:val="Prrafodelista"/>
        <w:spacing w:after="0" w:line="240" w:lineRule="auto"/>
        <w:jc w:val="both"/>
        <w:rPr>
          <w:rFonts w:ascii="Arial Negrita" w:hAnsi="Arial Negrita" w:cs="Arial"/>
          <w:b/>
          <w:bCs/>
          <w:sz w:val="24"/>
          <w:szCs w:val="24"/>
        </w:rPr>
      </w:pPr>
    </w:p>
    <w:p w14:paraId="3F22A125" w14:textId="77777777" w:rsidR="00DF524A" w:rsidRDefault="00DF524A" w:rsidP="00AC77D1">
      <w:pPr>
        <w:pStyle w:val="Prrafodelista"/>
        <w:spacing w:after="0" w:line="240" w:lineRule="auto"/>
        <w:jc w:val="both"/>
        <w:rPr>
          <w:rFonts w:ascii="Arial Negrita" w:hAnsi="Arial Negrita" w:cs="Arial"/>
          <w:b/>
          <w:bCs/>
          <w:sz w:val="24"/>
          <w:szCs w:val="24"/>
        </w:rPr>
      </w:pPr>
    </w:p>
    <w:p w14:paraId="000F0F0B" w14:textId="7E2A7DA2" w:rsidR="00146E64" w:rsidRPr="00195DD7" w:rsidRDefault="00146E64" w:rsidP="00AC77D1">
      <w:pPr>
        <w:pStyle w:val="Prrafodelista"/>
        <w:spacing w:after="0" w:line="240" w:lineRule="auto"/>
        <w:jc w:val="both"/>
        <w:rPr>
          <w:rFonts w:ascii="Arial Negrita" w:hAnsi="Arial Negrita" w:cs="Arial"/>
          <w:b/>
          <w:bCs/>
          <w:sz w:val="24"/>
          <w:szCs w:val="24"/>
        </w:rPr>
      </w:pPr>
      <w:r w:rsidRPr="00195DD7">
        <w:rPr>
          <w:rFonts w:ascii="Arial Negrita" w:hAnsi="Arial Negrita" w:cs="Arial"/>
          <w:b/>
          <w:bCs/>
          <w:sz w:val="24"/>
          <w:szCs w:val="24"/>
        </w:rPr>
        <w:t>Expedientes concluidos</w:t>
      </w:r>
    </w:p>
    <w:p w14:paraId="5CC0B997" w14:textId="77777777" w:rsidR="00146E64" w:rsidRDefault="00146E64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689CB038" w14:textId="41D80BAA" w:rsidR="00146E64" w:rsidRDefault="00146E64" w:rsidP="00146E64">
      <w:pPr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bookmarkStart w:id="14" w:name="_Hlk89279879"/>
      <w:r w:rsidRPr="00BD4727">
        <w:rPr>
          <w:rFonts w:ascii="Arial" w:hAnsi="Arial" w:cs="Arial"/>
          <w:color w:val="000000"/>
          <w:sz w:val="24"/>
          <w:szCs w:val="24"/>
        </w:rPr>
        <w:t>Con respecto a los expedientes concluidos durante 20</w:t>
      </w:r>
      <w:r>
        <w:rPr>
          <w:rFonts w:ascii="Arial" w:hAnsi="Arial" w:cs="Arial"/>
          <w:color w:val="000000"/>
          <w:sz w:val="24"/>
          <w:szCs w:val="24"/>
        </w:rPr>
        <w:t>21</w:t>
      </w:r>
      <w:r w:rsidRPr="00BD4727">
        <w:rPr>
          <w:rFonts w:ascii="Arial" w:hAnsi="Arial" w:cs="Arial"/>
          <w:color w:val="000000"/>
          <w:sz w:val="24"/>
          <w:szCs w:val="24"/>
        </w:rPr>
        <w:t xml:space="preserve">, la CNDH reportó </w:t>
      </w:r>
      <w:r w:rsidRPr="00375924">
        <w:rPr>
          <w:rFonts w:ascii="Arial" w:hAnsi="Arial" w:cs="Arial"/>
          <w:color w:val="000000"/>
          <w:sz w:val="24"/>
          <w:szCs w:val="24"/>
        </w:rPr>
        <w:t>1</w:t>
      </w:r>
      <w:r>
        <w:rPr>
          <w:rFonts w:ascii="Arial" w:hAnsi="Arial" w:cs="Arial"/>
          <w:color w:val="000000"/>
          <w:sz w:val="24"/>
          <w:szCs w:val="24"/>
        </w:rPr>
        <w:t>1 903</w:t>
      </w:r>
      <w:r w:rsidRPr="00BD4727">
        <w:rPr>
          <w:rFonts w:ascii="Arial" w:hAnsi="Arial" w:cs="Arial"/>
          <w:color w:val="000000"/>
          <w:sz w:val="24"/>
          <w:szCs w:val="24"/>
        </w:rPr>
        <w:t>, mismos que se concluyeron totalmente</w:t>
      </w:r>
      <w:r w:rsidR="00336F52"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336F52"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>n comparación con 2020</w:t>
      </w:r>
      <w:r w:rsidR="00A07833">
        <w:rPr>
          <w:rFonts w:ascii="Arial" w:hAnsi="Arial" w:cs="Arial"/>
          <w:color w:val="000000"/>
          <w:sz w:val="24"/>
          <w:szCs w:val="24"/>
        </w:rPr>
        <w:t>,</w:t>
      </w:r>
      <w:r>
        <w:rPr>
          <w:rStyle w:val="Refdenotaalpie"/>
          <w:rFonts w:ascii="Arial" w:hAnsi="Arial" w:cs="Arial"/>
          <w:color w:val="000000"/>
          <w:sz w:val="24"/>
          <w:szCs w:val="24"/>
        </w:rPr>
        <w:footnoteReference w:id="22"/>
      </w:r>
      <w:r w:rsidRPr="00BD4727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los expedientes concluidos aumentaron 16.7 % en 2021. Por su parte, </w:t>
      </w:r>
      <w:r w:rsidRPr="00BD4727">
        <w:rPr>
          <w:rFonts w:ascii="Arial" w:hAnsi="Arial" w:cs="Arial"/>
          <w:color w:val="000000"/>
          <w:sz w:val="24"/>
          <w:szCs w:val="24"/>
        </w:rPr>
        <w:t xml:space="preserve">los OPDH reportaron </w:t>
      </w:r>
      <w:r w:rsidR="00052DFD">
        <w:rPr>
          <w:rFonts w:ascii="Arial" w:hAnsi="Arial" w:cs="Arial"/>
          <w:color w:val="000000"/>
          <w:sz w:val="24"/>
          <w:szCs w:val="24"/>
        </w:rPr>
        <w:t>52 170</w:t>
      </w:r>
      <w:r w:rsidR="00336F52">
        <w:rPr>
          <w:rFonts w:ascii="Arial" w:hAnsi="Arial" w:cs="Arial"/>
          <w:color w:val="000000"/>
          <w:sz w:val="24"/>
          <w:szCs w:val="24"/>
        </w:rPr>
        <w:t xml:space="preserve"> expedientes concluidos</w:t>
      </w:r>
      <w:r w:rsidRPr="00BD4727">
        <w:rPr>
          <w:rFonts w:ascii="Arial" w:hAnsi="Arial" w:cs="Arial"/>
          <w:color w:val="000000"/>
          <w:sz w:val="24"/>
          <w:szCs w:val="24"/>
        </w:rPr>
        <w:t>, de los cuales</w:t>
      </w:r>
      <w:r>
        <w:rPr>
          <w:rFonts w:ascii="Arial" w:hAnsi="Arial" w:cs="Arial"/>
          <w:color w:val="000000"/>
          <w:sz w:val="24"/>
          <w:szCs w:val="24"/>
        </w:rPr>
        <w:t>,</w:t>
      </w:r>
      <w:r w:rsidRPr="00BD4727">
        <w:rPr>
          <w:rFonts w:ascii="Arial" w:hAnsi="Arial" w:cs="Arial"/>
          <w:color w:val="000000"/>
          <w:sz w:val="24"/>
          <w:szCs w:val="24"/>
        </w:rPr>
        <w:t xml:space="preserve"> 99.</w:t>
      </w:r>
      <w:r w:rsidR="00052DFD">
        <w:rPr>
          <w:rFonts w:ascii="Arial" w:hAnsi="Arial" w:cs="Arial"/>
          <w:color w:val="000000"/>
          <w:sz w:val="24"/>
          <w:szCs w:val="24"/>
        </w:rPr>
        <w:t>7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BD4727">
        <w:rPr>
          <w:rFonts w:ascii="Arial" w:hAnsi="Arial" w:cs="Arial"/>
          <w:color w:val="000000"/>
          <w:sz w:val="24"/>
          <w:szCs w:val="24"/>
        </w:rPr>
        <w:t>% fue concluido t</w:t>
      </w:r>
      <w:r w:rsidRPr="00AC77D1">
        <w:rPr>
          <w:rFonts w:ascii="Arial" w:hAnsi="Arial" w:cs="Arial"/>
          <w:i/>
          <w:iCs/>
          <w:color w:val="000000"/>
          <w:sz w:val="24"/>
          <w:szCs w:val="24"/>
        </w:rPr>
        <w:t>otalmente</w:t>
      </w:r>
      <w:r w:rsidRPr="00BD4727">
        <w:rPr>
          <w:rFonts w:ascii="Arial" w:hAnsi="Arial" w:cs="Arial"/>
          <w:color w:val="000000"/>
          <w:sz w:val="24"/>
          <w:szCs w:val="24"/>
        </w:rPr>
        <w:t xml:space="preserve"> y 0.</w:t>
      </w:r>
      <w:r w:rsidR="00052DFD">
        <w:rPr>
          <w:rFonts w:ascii="Arial" w:hAnsi="Arial" w:cs="Arial"/>
          <w:color w:val="000000"/>
          <w:sz w:val="24"/>
          <w:szCs w:val="24"/>
        </w:rPr>
        <w:t>3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BD4727">
        <w:rPr>
          <w:rFonts w:ascii="Arial" w:hAnsi="Arial" w:cs="Arial"/>
          <w:color w:val="000000"/>
          <w:sz w:val="24"/>
          <w:szCs w:val="24"/>
        </w:rPr>
        <w:t>%</w:t>
      </w:r>
      <w:r w:rsidR="004C2539">
        <w:rPr>
          <w:rFonts w:ascii="Arial" w:hAnsi="Arial" w:cs="Arial"/>
          <w:color w:val="000000"/>
          <w:sz w:val="24"/>
          <w:szCs w:val="24"/>
        </w:rPr>
        <w:t>,</w:t>
      </w:r>
      <w:r w:rsidRPr="00BD4727">
        <w:rPr>
          <w:rFonts w:ascii="Arial" w:hAnsi="Arial" w:cs="Arial"/>
          <w:color w:val="000000"/>
          <w:sz w:val="24"/>
          <w:szCs w:val="24"/>
        </w:rPr>
        <w:t xml:space="preserve"> </w:t>
      </w:r>
      <w:r w:rsidRPr="00AC77D1">
        <w:rPr>
          <w:rFonts w:ascii="Arial" w:hAnsi="Arial" w:cs="Arial"/>
          <w:i/>
          <w:iCs/>
          <w:color w:val="000000"/>
          <w:sz w:val="24"/>
          <w:szCs w:val="24"/>
        </w:rPr>
        <w:t>parcialmente</w:t>
      </w:r>
      <w:r w:rsidR="00336F52">
        <w:rPr>
          <w:rFonts w:ascii="Arial" w:hAnsi="Arial" w:cs="Arial"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0574E8">
        <w:rPr>
          <w:rFonts w:ascii="Arial" w:hAnsi="Arial" w:cs="Arial"/>
          <w:color w:val="000000"/>
          <w:sz w:val="24"/>
          <w:szCs w:val="24"/>
        </w:rPr>
        <w:t xml:space="preserve">Según </w:t>
      </w:r>
      <w:r>
        <w:rPr>
          <w:rFonts w:ascii="Arial" w:hAnsi="Arial" w:cs="Arial"/>
          <w:color w:val="000000"/>
          <w:sz w:val="24"/>
          <w:szCs w:val="24"/>
        </w:rPr>
        <w:t xml:space="preserve">la cifra </w:t>
      </w:r>
      <w:r w:rsidR="00A07833">
        <w:rPr>
          <w:rFonts w:ascii="Arial" w:hAnsi="Arial" w:cs="Arial"/>
          <w:color w:val="000000"/>
          <w:sz w:val="24"/>
          <w:szCs w:val="24"/>
        </w:rPr>
        <w:t>de</w:t>
      </w:r>
      <w:r>
        <w:rPr>
          <w:rFonts w:ascii="Arial" w:hAnsi="Arial" w:cs="Arial"/>
          <w:color w:val="000000"/>
          <w:sz w:val="24"/>
          <w:szCs w:val="24"/>
        </w:rPr>
        <w:t xml:space="preserve"> 2020</w:t>
      </w:r>
      <w:r w:rsidR="00A07833">
        <w:rPr>
          <w:rFonts w:ascii="Arial" w:hAnsi="Arial" w:cs="Arial"/>
          <w:color w:val="000000"/>
          <w:sz w:val="24"/>
          <w:szCs w:val="24"/>
        </w:rPr>
        <w:t>,</w:t>
      </w:r>
      <w:r>
        <w:rPr>
          <w:rStyle w:val="Refdenotaalpie"/>
          <w:rFonts w:ascii="Arial" w:hAnsi="Arial" w:cs="Arial"/>
          <w:color w:val="000000"/>
          <w:sz w:val="24"/>
          <w:szCs w:val="24"/>
        </w:rPr>
        <w:footnoteReference w:id="23"/>
      </w:r>
      <w:r>
        <w:rPr>
          <w:rFonts w:ascii="Arial" w:hAnsi="Arial" w:cs="Arial"/>
          <w:color w:val="000000"/>
          <w:sz w:val="24"/>
          <w:szCs w:val="24"/>
        </w:rPr>
        <w:t xml:space="preserve"> los expedientes concluidos aumentaron </w:t>
      </w:r>
      <w:r w:rsidR="00052DFD">
        <w:rPr>
          <w:rFonts w:ascii="Arial" w:hAnsi="Arial" w:cs="Arial"/>
          <w:color w:val="000000"/>
          <w:sz w:val="24"/>
          <w:szCs w:val="24"/>
        </w:rPr>
        <w:t>4.4</w:t>
      </w:r>
      <w:r>
        <w:rPr>
          <w:rFonts w:ascii="Arial" w:hAnsi="Arial" w:cs="Arial"/>
          <w:color w:val="000000"/>
          <w:sz w:val="24"/>
          <w:szCs w:val="24"/>
        </w:rPr>
        <w:t xml:space="preserve"> % en 2021.</w:t>
      </w:r>
    </w:p>
    <w:p w14:paraId="523441C6" w14:textId="6C986D7B" w:rsidR="00DF524A" w:rsidRDefault="00DF524A" w:rsidP="00146E64">
      <w:pPr>
        <w:spacing w:after="0"/>
        <w:jc w:val="both"/>
        <w:rPr>
          <w:rFonts w:ascii="Arial" w:hAnsi="Arial" w:cs="Arial"/>
          <w:color w:val="000000"/>
          <w:sz w:val="24"/>
          <w:szCs w:val="24"/>
        </w:rPr>
      </w:pPr>
    </w:p>
    <w:p w14:paraId="2EACFF0C" w14:textId="7EEFF197" w:rsidR="00DF524A" w:rsidRDefault="00DF524A" w:rsidP="00146E64">
      <w:pPr>
        <w:spacing w:after="0"/>
        <w:jc w:val="both"/>
        <w:rPr>
          <w:rFonts w:ascii="Arial" w:hAnsi="Arial" w:cs="Arial"/>
          <w:color w:val="000000"/>
          <w:sz w:val="24"/>
          <w:szCs w:val="24"/>
        </w:rPr>
      </w:pPr>
    </w:p>
    <w:p w14:paraId="56141ABA" w14:textId="482DC496" w:rsidR="00DF524A" w:rsidRDefault="00DF524A" w:rsidP="00146E64">
      <w:pPr>
        <w:spacing w:after="0"/>
        <w:jc w:val="both"/>
        <w:rPr>
          <w:rFonts w:ascii="Arial" w:hAnsi="Arial" w:cs="Arial"/>
          <w:color w:val="000000"/>
          <w:sz w:val="24"/>
          <w:szCs w:val="24"/>
        </w:rPr>
      </w:pPr>
    </w:p>
    <w:p w14:paraId="1EDB8B2E" w14:textId="13C141DD" w:rsidR="00DF524A" w:rsidRDefault="00DF524A" w:rsidP="00146E64">
      <w:pPr>
        <w:spacing w:after="0"/>
        <w:jc w:val="both"/>
        <w:rPr>
          <w:rFonts w:ascii="Arial" w:hAnsi="Arial" w:cs="Arial"/>
          <w:color w:val="000000"/>
          <w:sz w:val="24"/>
          <w:szCs w:val="24"/>
        </w:rPr>
      </w:pPr>
    </w:p>
    <w:p w14:paraId="78087281" w14:textId="5C0494FC" w:rsidR="00DF524A" w:rsidRDefault="00DF524A" w:rsidP="00146E64">
      <w:pPr>
        <w:spacing w:after="0"/>
        <w:jc w:val="both"/>
        <w:rPr>
          <w:rFonts w:ascii="Arial" w:hAnsi="Arial" w:cs="Arial"/>
          <w:color w:val="000000"/>
          <w:sz w:val="24"/>
          <w:szCs w:val="24"/>
        </w:rPr>
      </w:pPr>
    </w:p>
    <w:p w14:paraId="36D4632F" w14:textId="1AF2E5C6" w:rsidR="00DF524A" w:rsidRDefault="00DF524A" w:rsidP="00146E64">
      <w:pPr>
        <w:spacing w:after="0"/>
        <w:jc w:val="both"/>
        <w:rPr>
          <w:rFonts w:ascii="Arial" w:hAnsi="Arial" w:cs="Arial"/>
          <w:color w:val="000000"/>
          <w:sz w:val="24"/>
          <w:szCs w:val="24"/>
        </w:rPr>
      </w:pPr>
    </w:p>
    <w:p w14:paraId="736598CC" w14:textId="4E1E7F7A" w:rsidR="00DF524A" w:rsidRDefault="00DF524A" w:rsidP="00146E64">
      <w:pPr>
        <w:spacing w:after="0"/>
        <w:jc w:val="both"/>
        <w:rPr>
          <w:rFonts w:ascii="Arial" w:hAnsi="Arial" w:cs="Arial"/>
          <w:color w:val="000000"/>
          <w:sz w:val="24"/>
          <w:szCs w:val="24"/>
        </w:rPr>
      </w:pPr>
    </w:p>
    <w:p w14:paraId="030D5B0B" w14:textId="77777777" w:rsidR="00DF524A" w:rsidRDefault="00DF524A" w:rsidP="00146E64">
      <w:pPr>
        <w:spacing w:after="0"/>
        <w:jc w:val="both"/>
        <w:rPr>
          <w:rFonts w:ascii="Arial" w:hAnsi="Arial" w:cs="Arial"/>
          <w:color w:val="000000"/>
          <w:sz w:val="24"/>
          <w:szCs w:val="24"/>
        </w:rPr>
      </w:pPr>
    </w:p>
    <w:bookmarkEnd w:id="14"/>
    <w:p w14:paraId="2C772323" w14:textId="77777777" w:rsidR="00DF524A" w:rsidRDefault="00DF524A" w:rsidP="00146E64">
      <w:pPr>
        <w:spacing w:after="0"/>
        <w:jc w:val="both"/>
        <w:rPr>
          <w:rFonts w:ascii="Arial" w:hAnsi="Arial" w:cs="Arial"/>
          <w:color w:val="000000"/>
          <w:sz w:val="24"/>
          <w:szCs w:val="24"/>
        </w:rPr>
      </w:pPr>
    </w:p>
    <w:p w14:paraId="3C56F754" w14:textId="4A6F575B" w:rsidR="00146E64" w:rsidRDefault="00146E64" w:rsidP="00146E64">
      <w:pPr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En la CNDH, el tipo de conclusión más frecuente fue </w:t>
      </w:r>
      <w:r w:rsidRPr="008D2C46">
        <w:rPr>
          <w:rFonts w:ascii="Arial" w:hAnsi="Arial" w:cs="Arial"/>
          <w:i/>
          <w:iCs/>
          <w:color w:val="000000"/>
          <w:sz w:val="24"/>
          <w:szCs w:val="24"/>
        </w:rPr>
        <w:t>por haberse solucionado el expediente de queja durante el trámite respectivo</w:t>
      </w:r>
      <w:r w:rsidR="00502FF4">
        <w:rPr>
          <w:rFonts w:ascii="Arial" w:hAnsi="Arial" w:cs="Arial"/>
          <w:iCs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z w:val="24"/>
          <w:szCs w:val="24"/>
        </w:rPr>
        <w:t xml:space="preserve"> al concentrar 43.9 % del total de expedientes concluidos. </w:t>
      </w:r>
    </w:p>
    <w:p w14:paraId="6F5B3398" w14:textId="77777777" w:rsidR="00146E64" w:rsidRDefault="00146E64" w:rsidP="00146E64">
      <w:pPr>
        <w:spacing w:after="0"/>
        <w:jc w:val="center"/>
        <w:rPr>
          <w:rFonts w:ascii="Arial" w:hAnsi="Arial" w:cs="Arial"/>
          <w:b/>
          <w:bCs/>
          <w:i/>
          <w:iCs/>
          <w:color w:val="87AD8A"/>
          <w:sz w:val="18"/>
          <w:szCs w:val="24"/>
        </w:rPr>
      </w:pPr>
    </w:p>
    <w:p w14:paraId="18D74582" w14:textId="1A2BD027" w:rsidR="00146E64" w:rsidRDefault="00146E64" w:rsidP="00146E6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EC0EC3">
        <w:rPr>
          <w:rFonts w:ascii="Arial" w:hAnsi="Arial" w:cs="Arial"/>
          <w:sz w:val="20"/>
          <w:szCs w:val="20"/>
        </w:rPr>
        <w:t xml:space="preserve">Gráfica </w:t>
      </w:r>
      <w:r w:rsidR="005B04A4">
        <w:rPr>
          <w:rFonts w:ascii="Arial" w:hAnsi="Arial" w:cs="Arial"/>
          <w:sz w:val="20"/>
          <w:szCs w:val="20"/>
        </w:rPr>
        <w:t>29</w:t>
      </w:r>
    </w:p>
    <w:p w14:paraId="1592464D" w14:textId="775DEF6F" w:rsidR="00146E64" w:rsidRPr="00EC0EC3" w:rsidRDefault="00146E64" w:rsidP="00146E6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 w:rsidRPr="00EC0EC3">
        <w:rPr>
          <w:rFonts w:ascii="Arial" w:hAnsi="Arial" w:cs="Arial"/>
          <w:b/>
          <w:bCs/>
          <w:iCs/>
          <w:smallCaps/>
          <w:color w:val="000000" w:themeColor="text1"/>
        </w:rPr>
        <w:t>Expedientes concluidos por la CNDH por tipo de conclusión, 202</w:t>
      </w:r>
      <w:r>
        <w:rPr>
          <w:rFonts w:ascii="Arial" w:hAnsi="Arial" w:cs="Arial"/>
          <w:b/>
          <w:bCs/>
          <w:iCs/>
          <w:smallCaps/>
          <w:color w:val="000000" w:themeColor="text1"/>
        </w:rPr>
        <w:t>1</w:t>
      </w:r>
    </w:p>
    <w:p w14:paraId="279FA2AF" w14:textId="35028E3B" w:rsidR="00146E64" w:rsidRDefault="00E34875" w:rsidP="00146E64">
      <w:pPr>
        <w:spacing w:after="0"/>
        <w:jc w:val="center"/>
        <w:rPr>
          <w:rFonts w:ascii="Arial" w:hAnsi="Arial" w:cs="Arial"/>
          <w:b/>
          <w:bCs/>
          <w:i/>
          <w:iCs/>
          <w:color w:val="87AD8A"/>
          <w:sz w:val="18"/>
          <w:szCs w:val="24"/>
        </w:rPr>
      </w:pPr>
      <w:r>
        <w:rPr>
          <w:noProof/>
        </w:rPr>
        <w:drawing>
          <wp:inline distT="0" distB="0" distL="0" distR="0" wp14:anchorId="3E174B18" wp14:editId="58A78873">
            <wp:extent cx="6115050" cy="3014663"/>
            <wp:effectExtent l="0" t="0" r="0" b="0"/>
            <wp:docPr id="111" name="Gráfico 111">
              <a:extLst xmlns:a="http://schemas.openxmlformats.org/drawingml/2006/main">
                <a:ext uri="{FF2B5EF4-FFF2-40B4-BE49-F238E27FC236}">
                  <a16:creationId xmlns:a16="http://schemas.microsoft.com/office/drawing/2014/main" id="{4344602A-B956-478C-ABB9-5567FB8B4C6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3230DB95" w14:textId="3ECB779A" w:rsidR="00146E64" w:rsidRPr="00702DA9" w:rsidRDefault="00146E64" w:rsidP="00146E64">
      <w:pPr>
        <w:spacing w:after="0"/>
        <w:rPr>
          <w:rFonts w:ascii="Arial" w:eastAsia="Times New Roman" w:hAnsi="Arial" w:cs="Arial"/>
          <w:color w:val="000000"/>
          <w:sz w:val="16"/>
          <w:szCs w:val="16"/>
          <w:lang w:eastAsia="es-MX"/>
        </w:rPr>
      </w:pPr>
      <w:r w:rsidRPr="00702DA9">
        <w:rPr>
          <w:rFonts w:ascii="Arial" w:eastAsia="Times New Roman" w:hAnsi="Arial" w:cs="Arial"/>
          <w:color w:val="000000"/>
          <w:sz w:val="16"/>
          <w:szCs w:val="16"/>
          <w:lang w:eastAsia="es-MX"/>
        </w:rPr>
        <w:t>*Por haberse dictado la recomendación correspondiente (sin incluir recomendaciones por violaciones graves)</w:t>
      </w:r>
      <w:r w:rsidR="00B43B83">
        <w:rPr>
          <w:rFonts w:ascii="Arial" w:eastAsia="Times New Roman" w:hAnsi="Arial" w:cs="Arial"/>
          <w:color w:val="000000"/>
          <w:sz w:val="16"/>
          <w:szCs w:val="16"/>
          <w:lang w:eastAsia="es-MX"/>
        </w:rPr>
        <w:t>.</w:t>
      </w:r>
    </w:p>
    <w:p w14:paraId="1764ABF6" w14:textId="77777777" w:rsidR="00146E64" w:rsidRDefault="00146E64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1BD72A10" w14:textId="77777777" w:rsidR="00DF524A" w:rsidRDefault="00DF524A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3A2D6CB1" w14:textId="77777777" w:rsidR="00DF524A" w:rsidRDefault="00DF524A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1AD22515" w14:textId="77777777" w:rsidR="00DF524A" w:rsidRDefault="00DF524A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18E5C4A8" w14:textId="77777777" w:rsidR="00DF524A" w:rsidRDefault="00DF524A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02E13E05" w14:textId="77777777" w:rsidR="00DF524A" w:rsidRDefault="00DF524A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3F6CEFBF" w14:textId="77777777" w:rsidR="00DF524A" w:rsidRDefault="00DF524A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A1D09FF" w14:textId="77777777" w:rsidR="00DF524A" w:rsidRDefault="00DF524A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4A8C718" w14:textId="77777777" w:rsidR="00DF524A" w:rsidRDefault="00DF524A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5B4661D7" w14:textId="77777777" w:rsidR="00DF524A" w:rsidRDefault="00DF524A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9968FDB" w14:textId="77777777" w:rsidR="00DF524A" w:rsidRDefault="00DF524A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3F2F7FA3" w14:textId="77777777" w:rsidR="00DF524A" w:rsidRDefault="00DF524A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6C402321" w14:textId="77777777" w:rsidR="00DF524A" w:rsidRDefault="00DF524A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0D420ACC" w14:textId="77777777" w:rsidR="00DF524A" w:rsidRDefault="00DF524A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094C1507" w14:textId="77777777" w:rsidR="00DF524A" w:rsidRDefault="00DF524A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1AA7A710" w14:textId="77777777" w:rsidR="00DF524A" w:rsidRDefault="00DF524A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7C81822B" w14:textId="77777777" w:rsidR="00DF524A" w:rsidRDefault="00DF524A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3118CA7C" w14:textId="77777777" w:rsidR="00DF524A" w:rsidRDefault="00DF524A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3007C051" w14:textId="77777777" w:rsidR="00DF524A" w:rsidRDefault="00DF524A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624C8E3F" w14:textId="1F1CD443" w:rsidR="00146E64" w:rsidRDefault="00146E64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>En los OPDH</w:t>
      </w:r>
      <w:r w:rsidR="00502FF4"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z w:val="24"/>
          <w:szCs w:val="24"/>
        </w:rPr>
        <w:t xml:space="preserve"> el tipo de conclusión más frecuente fue </w:t>
      </w:r>
      <w:r w:rsidRPr="008D2C46">
        <w:rPr>
          <w:rFonts w:ascii="Arial" w:hAnsi="Arial" w:cs="Arial"/>
          <w:i/>
          <w:color w:val="000000"/>
          <w:sz w:val="24"/>
          <w:szCs w:val="24"/>
        </w:rPr>
        <w:t xml:space="preserve">por </w:t>
      </w:r>
      <w:r w:rsidRPr="008D2C46">
        <w:rPr>
          <w:rFonts w:ascii="Arial" w:hAnsi="Arial" w:cs="Arial"/>
          <w:i/>
          <w:iCs/>
          <w:color w:val="000000"/>
          <w:sz w:val="24"/>
          <w:szCs w:val="24"/>
        </w:rPr>
        <w:t>restitución de derechos y/</w:t>
      </w:r>
      <w:r w:rsidR="00A07833">
        <w:rPr>
          <w:rFonts w:ascii="Arial" w:hAnsi="Arial" w:cs="Arial"/>
          <w:i/>
          <w:iCs/>
          <w:color w:val="000000"/>
          <w:sz w:val="24"/>
          <w:szCs w:val="24"/>
        </w:rPr>
        <w:t xml:space="preserve"> </w:t>
      </w:r>
      <w:r w:rsidRPr="008D2C46">
        <w:rPr>
          <w:rFonts w:ascii="Arial" w:hAnsi="Arial" w:cs="Arial"/>
          <w:i/>
          <w:iCs/>
          <w:color w:val="000000"/>
          <w:sz w:val="24"/>
          <w:szCs w:val="24"/>
        </w:rPr>
        <w:t>o atención de la problemática planteada</w:t>
      </w:r>
      <w:r w:rsidRPr="00685061">
        <w:rPr>
          <w:rFonts w:ascii="Arial" w:hAnsi="Arial" w:cs="Arial"/>
          <w:iCs/>
          <w:color w:val="000000"/>
          <w:sz w:val="24"/>
          <w:szCs w:val="24"/>
        </w:rPr>
        <w:t xml:space="preserve"> (resueltos durante el procedimiento)</w:t>
      </w:r>
      <w:r w:rsidR="00F64025">
        <w:rPr>
          <w:rFonts w:ascii="Arial" w:hAnsi="Arial" w:cs="Arial"/>
          <w:iCs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z w:val="24"/>
          <w:szCs w:val="24"/>
        </w:rPr>
        <w:t xml:space="preserve"> al concentrar</w:t>
      </w:r>
      <w:r w:rsidR="00B2606F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30.2 % del total de expedientes concluidos.</w:t>
      </w:r>
      <w:r w:rsidR="006C7245">
        <w:rPr>
          <w:rStyle w:val="Refdenotaalpie"/>
          <w:rFonts w:ascii="Arial" w:hAnsi="Arial" w:cs="Arial"/>
          <w:color w:val="000000"/>
          <w:sz w:val="24"/>
          <w:szCs w:val="24"/>
        </w:rPr>
        <w:footnoteReference w:id="24"/>
      </w:r>
    </w:p>
    <w:p w14:paraId="687696FD" w14:textId="034C83EA" w:rsidR="00146E64" w:rsidRDefault="00146E64" w:rsidP="00146E64">
      <w:pPr>
        <w:spacing w:after="0"/>
        <w:jc w:val="center"/>
        <w:rPr>
          <w:rFonts w:ascii="Arial" w:hAnsi="Arial" w:cs="Arial"/>
          <w:b/>
          <w:bCs/>
          <w:i/>
          <w:iCs/>
          <w:color w:val="87AD8A"/>
          <w:sz w:val="18"/>
          <w:szCs w:val="24"/>
        </w:rPr>
      </w:pPr>
    </w:p>
    <w:p w14:paraId="288B48B8" w14:textId="6DC50C61" w:rsidR="00146E64" w:rsidRDefault="00146E64" w:rsidP="00146E64">
      <w:pPr>
        <w:spacing w:after="0"/>
        <w:jc w:val="center"/>
        <w:rPr>
          <w:rFonts w:ascii="Arial" w:hAnsi="Arial" w:cs="Arial"/>
          <w:b/>
          <w:bCs/>
          <w:i/>
          <w:iCs/>
          <w:color w:val="87AD8A"/>
          <w:sz w:val="18"/>
          <w:szCs w:val="24"/>
        </w:rPr>
      </w:pPr>
      <w:r w:rsidRPr="00EC0EC3">
        <w:rPr>
          <w:rFonts w:ascii="Arial" w:hAnsi="Arial" w:cs="Arial"/>
          <w:sz w:val="20"/>
          <w:szCs w:val="20"/>
        </w:rPr>
        <w:t>Gráfica 3</w:t>
      </w:r>
      <w:r w:rsidR="005B04A4"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b/>
          <w:bCs/>
          <w:i/>
          <w:iCs/>
          <w:color w:val="87AD8A"/>
          <w:sz w:val="18"/>
          <w:szCs w:val="24"/>
        </w:rPr>
        <w:t xml:space="preserve"> </w:t>
      </w:r>
    </w:p>
    <w:p w14:paraId="07D5A7B8" w14:textId="7E8DAF2A" w:rsidR="00146E64" w:rsidRDefault="00146E64" w:rsidP="00A27F64">
      <w:pPr>
        <w:spacing w:after="0"/>
        <w:jc w:val="center"/>
        <w:rPr>
          <w:rFonts w:ascii="Arial" w:hAnsi="Arial" w:cs="Arial"/>
          <w:b/>
          <w:bCs/>
          <w:i/>
          <w:iCs/>
          <w:color w:val="87AD8A"/>
          <w:sz w:val="18"/>
          <w:szCs w:val="24"/>
        </w:rPr>
      </w:pPr>
      <w:r w:rsidRPr="00EC0EC3">
        <w:rPr>
          <w:rFonts w:ascii="Arial" w:hAnsi="Arial" w:cs="Arial"/>
          <w:b/>
          <w:bCs/>
          <w:iCs/>
          <w:smallCaps/>
          <w:color w:val="000000" w:themeColor="text1"/>
        </w:rPr>
        <w:t>Expedientes concluidos por los OPDH, por tipo de conclusión, 202</w:t>
      </w:r>
      <w:r>
        <w:rPr>
          <w:rFonts w:ascii="Arial" w:hAnsi="Arial" w:cs="Arial"/>
          <w:b/>
          <w:bCs/>
          <w:iCs/>
          <w:smallCaps/>
          <w:color w:val="000000" w:themeColor="text1"/>
        </w:rPr>
        <w:t>1</w:t>
      </w:r>
    </w:p>
    <w:p w14:paraId="48E57895" w14:textId="551E17AF" w:rsidR="00146E64" w:rsidRDefault="00146E64" w:rsidP="00146E64">
      <w:pPr>
        <w:spacing w:after="0"/>
        <w:rPr>
          <w:rFonts w:ascii="Arial" w:hAnsi="Arial" w:cs="Arial"/>
          <w:color w:val="000000"/>
          <w:sz w:val="16"/>
          <w:szCs w:val="16"/>
        </w:rPr>
      </w:pPr>
      <w:r w:rsidRPr="001259F4">
        <w:rPr>
          <w:rFonts w:ascii="Arial" w:hAnsi="Arial" w:cs="Arial"/>
          <w:b/>
          <w:bCs/>
          <w:i/>
          <w:iCs/>
          <w:noProof/>
          <w:color w:val="87AD8A"/>
          <w:sz w:val="18"/>
          <w:szCs w:val="24"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0085F977" wp14:editId="7CD2269D">
                <wp:simplePos x="0" y="0"/>
                <wp:positionH relativeFrom="column">
                  <wp:posOffset>240665</wp:posOffset>
                </wp:positionH>
                <wp:positionV relativeFrom="paragraph">
                  <wp:posOffset>771525</wp:posOffset>
                </wp:positionV>
                <wp:extent cx="581025" cy="223520"/>
                <wp:effectExtent l="7303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81025" cy="22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F5404" w14:textId="77777777" w:rsidR="00273B99" w:rsidRPr="001259F4" w:rsidRDefault="00273B99" w:rsidP="00146E6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259F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Archivo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5F977" id="_x0000_s1095" type="#_x0000_t202" style="position:absolute;margin-left:18.95pt;margin-top:60.75pt;width:45.75pt;height:17.6pt;rotation:-90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" stroked="f">
                <v:textbox>
                  <w:txbxContent>
                    <w:p w14:paraId="6A0F5404" w14:textId="77777777" w:rsidR="00273B99" w:rsidRPr="001259F4" w:rsidRDefault="00273B99" w:rsidP="00146E6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259F4">
                        <w:rPr>
                          <w:rFonts w:ascii="Arial" w:hAnsi="Arial" w:cs="Arial"/>
                          <w:sz w:val="16"/>
                          <w:szCs w:val="16"/>
                        </w:rPr>
                        <w:t>Archivo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C9BF84" w14:textId="5189AB42" w:rsidR="00146E64" w:rsidRDefault="00A27F64" w:rsidP="00146E64">
      <w:pPr>
        <w:spacing w:after="0"/>
        <w:rPr>
          <w:rFonts w:ascii="Arial" w:hAnsi="Arial" w:cs="Arial"/>
          <w:color w:val="00000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9288" behindDoc="0" locked="0" layoutInCell="1" allowOverlap="1" wp14:anchorId="4AEA25B9" wp14:editId="151E6F09">
            <wp:simplePos x="0" y="0"/>
            <wp:positionH relativeFrom="column">
              <wp:posOffset>861060</wp:posOffset>
            </wp:positionH>
            <wp:positionV relativeFrom="paragraph">
              <wp:posOffset>9525</wp:posOffset>
            </wp:positionV>
            <wp:extent cx="6087600" cy="5191200"/>
            <wp:effectExtent l="0" t="0" r="8890" b="0"/>
            <wp:wrapSquare wrapText="bothSides"/>
            <wp:docPr id="113" name="Gráfico 113">
              <a:extLst xmlns:a="http://schemas.openxmlformats.org/drawingml/2006/main">
                <a:ext uri="{FF2B5EF4-FFF2-40B4-BE49-F238E27FC236}">
                  <a16:creationId xmlns:a16="http://schemas.microsoft.com/office/drawing/2014/main" id="{A0C5BE53-DE89-44D8-9997-D60993E075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anchor>
        </w:drawing>
      </w:r>
    </w:p>
    <w:p w14:paraId="55946C0B" w14:textId="77777777" w:rsidR="00146E64" w:rsidRDefault="00146E64" w:rsidP="00146E64">
      <w:pPr>
        <w:spacing w:after="0"/>
        <w:rPr>
          <w:rFonts w:ascii="Arial" w:hAnsi="Arial" w:cs="Arial"/>
          <w:color w:val="000000"/>
          <w:sz w:val="16"/>
          <w:szCs w:val="16"/>
        </w:rPr>
      </w:pPr>
    </w:p>
    <w:p w14:paraId="6F3C7629" w14:textId="01F4BDF0" w:rsidR="00146E64" w:rsidRDefault="00146E64" w:rsidP="00146E64">
      <w:pPr>
        <w:spacing w:after="0"/>
        <w:rPr>
          <w:rFonts w:ascii="Arial" w:hAnsi="Arial" w:cs="Arial"/>
          <w:color w:val="000000"/>
          <w:sz w:val="16"/>
          <w:szCs w:val="16"/>
        </w:rPr>
      </w:pPr>
    </w:p>
    <w:p w14:paraId="4CB200E6" w14:textId="240BF793" w:rsidR="00146E64" w:rsidRDefault="00E34875" w:rsidP="00146E64">
      <w:pPr>
        <w:spacing w:after="0"/>
        <w:rPr>
          <w:rFonts w:ascii="Arial" w:hAnsi="Arial" w:cs="Arial"/>
          <w:color w:val="000000"/>
          <w:sz w:val="16"/>
          <w:szCs w:val="16"/>
        </w:rPr>
      </w:pPr>
      <w:r w:rsidRPr="001259F4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A1B2301" wp14:editId="39A80DFE">
                <wp:simplePos x="0" y="0"/>
                <wp:positionH relativeFrom="column">
                  <wp:posOffset>680086</wp:posOffset>
                </wp:positionH>
                <wp:positionV relativeFrom="paragraph">
                  <wp:posOffset>62865</wp:posOffset>
                </wp:positionV>
                <wp:extent cx="54610" cy="752475"/>
                <wp:effectExtent l="0" t="0" r="21590" b="28575"/>
                <wp:wrapNone/>
                <wp:docPr id="12" name="Abrir corche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" cy="752475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2D387AFF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Abrir corchete 12" o:spid="_x0000_s1026" type="#_x0000_t85" style="position:absolute;margin-left:53.55pt;margin-top:4.95pt;width:4.3pt;height:59.2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" adj="131" strokecolor="black [3213]" strokeweight=".5pt">
                <v:stroke joinstyle="miter"/>
              </v:shape>
            </w:pict>
          </mc:Fallback>
        </mc:AlternateContent>
      </w:r>
    </w:p>
    <w:p w14:paraId="24C94DB5" w14:textId="36D2D6DD" w:rsidR="00146E64" w:rsidRDefault="00146E64" w:rsidP="00146E64">
      <w:pPr>
        <w:spacing w:after="0"/>
        <w:rPr>
          <w:rFonts w:ascii="Arial" w:hAnsi="Arial" w:cs="Arial"/>
          <w:color w:val="000000"/>
          <w:sz w:val="16"/>
          <w:szCs w:val="16"/>
        </w:rPr>
      </w:pPr>
    </w:p>
    <w:p w14:paraId="58915964" w14:textId="4F2E2C55" w:rsidR="00146E64" w:rsidRDefault="00146E64" w:rsidP="00146E64">
      <w:pPr>
        <w:spacing w:after="0"/>
        <w:rPr>
          <w:rFonts w:ascii="Arial" w:hAnsi="Arial" w:cs="Arial"/>
          <w:color w:val="000000"/>
          <w:sz w:val="16"/>
          <w:szCs w:val="16"/>
        </w:rPr>
      </w:pPr>
    </w:p>
    <w:p w14:paraId="59B03549" w14:textId="54B1F968" w:rsidR="00146E64" w:rsidRDefault="00146E64" w:rsidP="00146E64">
      <w:pPr>
        <w:spacing w:after="0"/>
        <w:rPr>
          <w:rFonts w:ascii="Arial" w:hAnsi="Arial" w:cs="Arial"/>
          <w:color w:val="000000"/>
          <w:sz w:val="16"/>
          <w:szCs w:val="16"/>
        </w:rPr>
      </w:pPr>
    </w:p>
    <w:p w14:paraId="0BB0B202" w14:textId="77777777" w:rsidR="00146E64" w:rsidRDefault="00146E64" w:rsidP="00146E64">
      <w:pPr>
        <w:spacing w:after="0"/>
        <w:rPr>
          <w:rFonts w:ascii="Arial" w:hAnsi="Arial" w:cs="Arial"/>
          <w:color w:val="000000"/>
          <w:sz w:val="16"/>
          <w:szCs w:val="16"/>
        </w:rPr>
      </w:pPr>
    </w:p>
    <w:p w14:paraId="4A277341" w14:textId="77777777" w:rsidR="00146E64" w:rsidRDefault="00146E64" w:rsidP="00146E64">
      <w:pPr>
        <w:spacing w:after="0"/>
        <w:rPr>
          <w:rFonts w:ascii="Arial" w:hAnsi="Arial" w:cs="Arial"/>
          <w:color w:val="000000"/>
          <w:sz w:val="16"/>
          <w:szCs w:val="16"/>
        </w:rPr>
      </w:pPr>
    </w:p>
    <w:p w14:paraId="73A00E2C" w14:textId="4187A175" w:rsidR="00146E64" w:rsidRDefault="00146E64" w:rsidP="00146E64">
      <w:pPr>
        <w:spacing w:after="0"/>
        <w:rPr>
          <w:rFonts w:ascii="Arial" w:hAnsi="Arial" w:cs="Arial"/>
          <w:color w:val="000000"/>
          <w:sz w:val="16"/>
          <w:szCs w:val="16"/>
        </w:rPr>
      </w:pPr>
    </w:p>
    <w:p w14:paraId="3ADAE631" w14:textId="77777777" w:rsidR="00146E64" w:rsidRDefault="00146E64" w:rsidP="00146E64">
      <w:pPr>
        <w:spacing w:after="0"/>
        <w:rPr>
          <w:rFonts w:ascii="Arial" w:hAnsi="Arial" w:cs="Arial"/>
          <w:color w:val="000000"/>
          <w:sz w:val="16"/>
          <w:szCs w:val="16"/>
        </w:rPr>
      </w:pPr>
    </w:p>
    <w:p w14:paraId="59DB85DD" w14:textId="77777777" w:rsidR="00146E64" w:rsidRDefault="00146E64" w:rsidP="00146E64">
      <w:pPr>
        <w:spacing w:after="0"/>
        <w:rPr>
          <w:rFonts w:ascii="Arial" w:hAnsi="Arial" w:cs="Arial"/>
          <w:color w:val="000000"/>
          <w:sz w:val="16"/>
          <w:szCs w:val="16"/>
        </w:rPr>
      </w:pPr>
    </w:p>
    <w:p w14:paraId="2A853B3E" w14:textId="77777777" w:rsidR="00146E64" w:rsidRDefault="00146E64" w:rsidP="00146E64">
      <w:pPr>
        <w:spacing w:after="0"/>
        <w:rPr>
          <w:rFonts w:ascii="Arial" w:hAnsi="Arial" w:cs="Arial"/>
          <w:color w:val="000000"/>
          <w:sz w:val="16"/>
          <w:szCs w:val="16"/>
        </w:rPr>
      </w:pPr>
    </w:p>
    <w:p w14:paraId="7D0D4675" w14:textId="7BC34D1B" w:rsidR="00146E64" w:rsidRDefault="00A27F64" w:rsidP="00146E64">
      <w:pPr>
        <w:spacing w:after="0"/>
        <w:rPr>
          <w:rFonts w:ascii="Arial" w:hAnsi="Arial" w:cs="Arial"/>
          <w:color w:val="000000"/>
          <w:sz w:val="16"/>
          <w:szCs w:val="16"/>
        </w:rPr>
      </w:pPr>
      <w:r w:rsidRPr="001259F4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8E34F6C" wp14:editId="28C1E786">
                <wp:simplePos x="0" y="0"/>
                <wp:positionH relativeFrom="column">
                  <wp:posOffset>680085</wp:posOffset>
                </wp:positionH>
                <wp:positionV relativeFrom="paragraph">
                  <wp:posOffset>8891</wp:posOffset>
                </wp:positionV>
                <wp:extent cx="83185" cy="1098232"/>
                <wp:effectExtent l="0" t="0" r="12065" b="26035"/>
                <wp:wrapNone/>
                <wp:docPr id="10" name="Abrir corche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098232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5CC753B" id="Abrir corchete 10" o:spid="_x0000_s1026" type="#_x0000_t85" style="position:absolute;margin-left:53.55pt;margin-top:.7pt;width:6.55pt;height:86.4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" adj="136" strokecolor="black [3213]" strokeweight=".5pt">
                <v:stroke joinstyle="miter"/>
              </v:shape>
            </w:pict>
          </mc:Fallback>
        </mc:AlternateContent>
      </w:r>
    </w:p>
    <w:p w14:paraId="33051573" w14:textId="77777777" w:rsidR="00146E64" w:rsidRDefault="00146E64" w:rsidP="00146E64">
      <w:pPr>
        <w:spacing w:after="0"/>
        <w:rPr>
          <w:rFonts w:ascii="Arial" w:hAnsi="Arial" w:cs="Arial"/>
          <w:color w:val="000000"/>
          <w:sz w:val="16"/>
          <w:szCs w:val="16"/>
        </w:rPr>
      </w:pPr>
    </w:p>
    <w:p w14:paraId="67528133" w14:textId="77777777" w:rsidR="00146E64" w:rsidRDefault="00146E64" w:rsidP="00146E64">
      <w:pPr>
        <w:spacing w:after="0"/>
        <w:rPr>
          <w:rFonts w:ascii="Arial" w:hAnsi="Arial" w:cs="Arial"/>
          <w:color w:val="000000"/>
          <w:sz w:val="16"/>
          <w:szCs w:val="16"/>
        </w:rPr>
      </w:pPr>
    </w:p>
    <w:p w14:paraId="45B20665" w14:textId="77777777" w:rsidR="00146E64" w:rsidRDefault="00146E64" w:rsidP="00146E64">
      <w:pPr>
        <w:spacing w:after="0"/>
        <w:rPr>
          <w:rFonts w:ascii="Arial" w:hAnsi="Arial" w:cs="Arial"/>
          <w:color w:val="000000"/>
          <w:sz w:val="16"/>
          <w:szCs w:val="16"/>
        </w:rPr>
      </w:pPr>
    </w:p>
    <w:p w14:paraId="3EE53E30" w14:textId="7E7F8304" w:rsidR="00146E64" w:rsidRDefault="00511008" w:rsidP="00146E64">
      <w:pPr>
        <w:spacing w:after="0"/>
        <w:rPr>
          <w:rFonts w:ascii="Arial" w:hAnsi="Arial" w:cs="Arial"/>
          <w:color w:val="000000"/>
          <w:sz w:val="16"/>
          <w:szCs w:val="16"/>
        </w:rPr>
      </w:pPr>
      <w:r w:rsidRPr="001259F4">
        <w:rPr>
          <w:rFonts w:ascii="Arial" w:hAnsi="Arial" w:cs="Arial"/>
          <w:b/>
          <w:bCs/>
          <w:i/>
          <w:iCs/>
          <w:noProof/>
          <w:color w:val="87AD8A"/>
          <w:sz w:val="18"/>
          <w:szCs w:val="24"/>
        </w:rPr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295CE37B" wp14:editId="61483B60">
                <wp:simplePos x="0" y="0"/>
                <wp:positionH relativeFrom="column">
                  <wp:posOffset>86995</wp:posOffset>
                </wp:positionH>
                <wp:positionV relativeFrom="paragraph">
                  <wp:posOffset>24130</wp:posOffset>
                </wp:positionV>
                <wp:extent cx="915035" cy="219075"/>
                <wp:effectExtent l="5080" t="0" r="4445" b="4445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1503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C4F39" w14:textId="77777777" w:rsidR="00273B99" w:rsidRPr="001259F4" w:rsidRDefault="00273B99" w:rsidP="00146E6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Incompetencia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CE37B" id="_x0000_s1096" type="#_x0000_t202" style="position:absolute;margin-left:6.85pt;margin-top:1.9pt;width:72.05pt;height:17.25pt;rotation:-90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" stroked="f">
                <v:textbox>
                  <w:txbxContent>
                    <w:p w14:paraId="24BC4F39" w14:textId="77777777" w:rsidR="00273B99" w:rsidRPr="001259F4" w:rsidRDefault="00273B99" w:rsidP="00146E6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Incompetencia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9FC425" w14:textId="77777777" w:rsidR="00146E64" w:rsidRDefault="00146E64" w:rsidP="00146E64">
      <w:pPr>
        <w:spacing w:after="0"/>
        <w:rPr>
          <w:rFonts w:ascii="Arial" w:hAnsi="Arial" w:cs="Arial"/>
          <w:color w:val="000000"/>
          <w:sz w:val="16"/>
          <w:szCs w:val="16"/>
        </w:rPr>
      </w:pPr>
    </w:p>
    <w:p w14:paraId="50225739" w14:textId="77777777" w:rsidR="00146E64" w:rsidRDefault="00146E64" w:rsidP="00146E64">
      <w:pPr>
        <w:spacing w:after="0"/>
        <w:rPr>
          <w:rFonts w:ascii="Arial" w:hAnsi="Arial" w:cs="Arial"/>
          <w:color w:val="000000"/>
          <w:sz w:val="16"/>
          <w:szCs w:val="16"/>
        </w:rPr>
      </w:pPr>
    </w:p>
    <w:p w14:paraId="4B528227" w14:textId="77777777" w:rsidR="00146E64" w:rsidRDefault="00146E64" w:rsidP="00146E64">
      <w:pPr>
        <w:spacing w:after="0"/>
        <w:rPr>
          <w:rFonts w:ascii="Arial" w:hAnsi="Arial" w:cs="Arial"/>
          <w:color w:val="000000"/>
          <w:sz w:val="16"/>
          <w:szCs w:val="16"/>
        </w:rPr>
      </w:pPr>
    </w:p>
    <w:p w14:paraId="45A67C23" w14:textId="765DECEE" w:rsidR="00146E64" w:rsidRDefault="00146E64" w:rsidP="00146E64">
      <w:pPr>
        <w:spacing w:after="0"/>
        <w:rPr>
          <w:rFonts w:ascii="Arial" w:hAnsi="Arial" w:cs="Arial"/>
          <w:color w:val="000000"/>
          <w:sz w:val="16"/>
          <w:szCs w:val="16"/>
        </w:rPr>
      </w:pPr>
    </w:p>
    <w:p w14:paraId="3CADB716" w14:textId="77777777" w:rsidR="00146E64" w:rsidRDefault="00146E64" w:rsidP="00146E64">
      <w:pPr>
        <w:spacing w:after="0"/>
        <w:rPr>
          <w:rFonts w:ascii="Arial" w:hAnsi="Arial" w:cs="Arial"/>
          <w:color w:val="000000"/>
          <w:sz w:val="16"/>
          <w:szCs w:val="16"/>
        </w:rPr>
      </w:pPr>
    </w:p>
    <w:p w14:paraId="43E812F7" w14:textId="77777777" w:rsidR="00146E64" w:rsidRDefault="00146E64" w:rsidP="00146E64">
      <w:pPr>
        <w:spacing w:after="0"/>
        <w:rPr>
          <w:rFonts w:ascii="Arial" w:hAnsi="Arial" w:cs="Arial"/>
          <w:color w:val="000000"/>
          <w:sz w:val="16"/>
          <w:szCs w:val="16"/>
        </w:rPr>
      </w:pPr>
    </w:p>
    <w:p w14:paraId="754F3793" w14:textId="77777777" w:rsidR="00146E64" w:rsidRDefault="00146E64" w:rsidP="00146E64">
      <w:pPr>
        <w:spacing w:after="0"/>
        <w:rPr>
          <w:rFonts w:ascii="Arial" w:hAnsi="Arial" w:cs="Arial"/>
          <w:color w:val="000000"/>
          <w:sz w:val="16"/>
          <w:szCs w:val="16"/>
        </w:rPr>
      </w:pPr>
    </w:p>
    <w:p w14:paraId="46ACA8F9" w14:textId="77777777" w:rsidR="00146E64" w:rsidRDefault="00146E64" w:rsidP="00146E64">
      <w:pPr>
        <w:spacing w:after="0"/>
        <w:rPr>
          <w:rFonts w:ascii="Arial" w:hAnsi="Arial" w:cs="Arial"/>
          <w:color w:val="000000"/>
          <w:sz w:val="16"/>
          <w:szCs w:val="16"/>
        </w:rPr>
      </w:pPr>
    </w:p>
    <w:p w14:paraId="3D2813A4" w14:textId="77777777" w:rsidR="00146E64" w:rsidRDefault="00146E64" w:rsidP="00146E64">
      <w:pPr>
        <w:spacing w:after="0"/>
        <w:rPr>
          <w:rFonts w:ascii="Arial" w:hAnsi="Arial" w:cs="Arial"/>
          <w:color w:val="000000"/>
          <w:sz w:val="16"/>
          <w:szCs w:val="16"/>
        </w:rPr>
      </w:pPr>
    </w:p>
    <w:p w14:paraId="4F38C955" w14:textId="77777777" w:rsidR="00146E64" w:rsidRDefault="00146E64" w:rsidP="00146E64">
      <w:pPr>
        <w:spacing w:after="0"/>
        <w:rPr>
          <w:rFonts w:ascii="Arial" w:hAnsi="Arial" w:cs="Arial"/>
          <w:color w:val="000000"/>
          <w:sz w:val="16"/>
          <w:szCs w:val="16"/>
        </w:rPr>
      </w:pPr>
    </w:p>
    <w:p w14:paraId="58D4DAF1" w14:textId="77777777" w:rsidR="00146E64" w:rsidRDefault="00146E64" w:rsidP="00146E64">
      <w:pPr>
        <w:spacing w:after="0"/>
        <w:rPr>
          <w:rFonts w:ascii="Arial" w:hAnsi="Arial" w:cs="Arial"/>
          <w:color w:val="000000"/>
          <w:sz w:val="16"/>
          <w:szCs w:val="16"/>
        </w:rPr>
      </w:pPr>
    </w:p>
    <w:p w14:paraId="4DF38CB8" w14:textId="77777777" w:rsidR="00146E64" w:rsidRDefault="00146E64" w:rsidP="00146E64">
      <w:pPr>
        <w:spacing w:after="0"/>
        <w:rPr>
          <w:rFonts w:ascii="Arial" w:hAnsi="Arial" w:cs="Arial"/>
          <w:color w:val="000000"/>
          <w:sz w:val="16"/>
          <w:szCs w:val="16"/>
        </w:rPr>
      </w:pPr>
    </w:p>
    <w:p w14:paraId="7092A650" w14:textId="77777777" w:rsidR="00146E64" w:rsidRDefault="00146E64" w:rsidP="00146E64">
      <w:pPr>
        <w:spacing w:after="0"/>
        <w:rPr>
          <w:rFonts w:ascii="Arial" w:hAnsi="Arial" w:cs="Arial"/>
          <w:color w:val="000000"/>
          <w:sz w:val="16"/>
          <w:szCs w:val="16"/>
        </w:rPr>
      </w:pPr>
    </w:p>
    <w:p w14:paraId="2615B35F" w14:textId="77777777" w:rsidR="00146E64" w:rsidRDefault="00146E64" w:rsidP="00146E64">
      <w:pPr>
        <w:spacing w:after="0"/>
        <w:rPr>
          <w:rFonts w:ascii="Arial" w:hAnsi="Arial" w:cs="Arial"/>
          <w:color w:val="000000"/>
          <w:sz w:val="16"/>
          <w:szCs w:val="16"/>
        </w:rPr>
      </w:pPr>
    </w:p>
    <w:p w14:paraId="704C4F8C" w14:textId="77777777" w:rsidR="00146E64" w:rsidRDefault="00146E64" w:rsidP="00146E64">
      <w:pPr>
        <w:spacing w:after="0"/>
        <w:rPr>
          <w:rFonts w:ascii="Arial" w:hAnsi="Arial" w:cs="Arial"/>
          <w:color w:val="000000"/>
          <w:sz w:val="16"/>
          <w:szCs w:val="16"/>
        </w:rPr>
      </w:pPr>
    </w:p>
    <w:p w14:paraId="75568896" w14:textId="77777777" w:rsidR="00146E64" w:rsidRDefault="00146E64" w:rsidP="00146E64">
      <w:pPr>
        <w:spacing w:after="0"/>
        <w:rPr>
          <w:rFonts w:ascii="Arial" w:hAnsi="Arial" w:cs="Arial"/>
          <w:color w:val="000000"/>
          <w:sz w:val="16"/>
          <w:szCs w:val="16"/>
        </w:rPr>
      </w:pPr>
    </w:p>
    <w:p w14:paraId="376E2DC1" w14:textId="77777777" w:rsidR="00146E64" w:rsidRDefault="00146E64" w:rsidP="00146E64">
      <w:pPr>
        <w:spacing w:after="0"/>
        <w:rPr>
          <w:rFonts w:ascii="Arial" w:hAnsi="Arial" w:cs="Arial"/>
          <w:color w:val="000000"/>
          <w:sz w:val="16"/>
          <w:szCs w:val="16"/>
        </w:rPr>
      </w:pPr>
    </w:p>
    <w:p w14:paraId="19178DB1" w14:textId="77777777" w:rsidR="00146E64" w:rsidRDefault="00146E64" w:rsidP="00146E64">
      <w:pPr>
        <w:spacing w:after="0"/>
        <w:rPr>
          <w:rFonts w:ascii="Arial" w:hAnsi="Arial" w:cs="Arial"/>
          <w:color w:val="000000"/>
          <w:sz w:val="16"/>
          <w:szCs w:val="16"/>
        </w:rPr>
      </w:pPr>
    </w:p>
    <w:p w14:paraId="14A7EBC5" w14:textId="77777777" w:rsidR="00146E64" w:rsidRDefault="00146E64" w:rsidP="00146E64">
      <w:pPr>
        <w:spacing w:after="0"/>
        <w:rPr>
          <w:rFonts w:ascii="Arial" w:hAnsi="Arial" w:cs="Arial"/>
          <w:color w:val="000000"/>
          <w:sz w:val="16"/>
          <w:szCs w:val="16"/>
        </w:rPr>
      </w:pPr>
    </w:p>
    <w:p w14:paraId="442044EF" w14:textId="77777777" w:rsidR="00146E64" w:rsidRDefault="00146E64" w:rsidP="00146E64">
      <w:pPr>
        <w:spacing w:after="0"/>
        <w:rPr>
          <w:rFonts w:ascii="Arial" w:hAnsi="Arial" w:cs="Arial"/>
          <w:color w:val="000000"/>
          <w:sz w:val="16"/>
          <w:szCs w:val="16"/>
        </w:rPr>
      </w:pPr>
    </w:p>
    <w:p w14:paraId="4103CCA5" w14:textId="77777777" w:rsidR="00146E64" w:rsidRDefault="00146E64" w:rsidP="00146E64">
      <w:pPr>
        <w:spacing w:after="0"/>
        <w:rPr>
          <w:rFonts w:ascii="Arial" w:hAnsi="Arial" w:cs="Arial"/>
          <w:color w:val="000000"/>
          <w:sz w:val="16"/>
          <w:szCs w:val="16"/>
        </w:rPr>
      </w:pPr>
    </w:p>
    <w:p w14:paraId="194E7C6D" w14:textId="77777777" w:rsidR="00146E64" w:rsidRDefault="00146E64" w:rsidP="00146E64">
      <w:pPr>
        <w:spacing w:after="0"/>
        <w:rPr>
          <w:rFonts w:ascii="Arial" w:hAnsi="Arial" w:cs="Arial"/>
          <w:color w:val="000000"/>
          <w:sz w:val="16"/>
          <w:szCs w:val="16"/>
        </w:rPr>
      </w:pPr>
    </w:p>
    <w:p w14:paraId="19791BEE" w14:textId="77777777" w:rsidR="00146E64" w:rsidRDefault="00146E64" w:rsidP="00146E64">
      <w:pPr>
        <w:spacing w:after="0"/>
        <w:rPr>
          <w:rFonts w:ascii="Arial" w:hAnsi="Arial" w:cs="Arial"/>
          <w:color w:val="000000"/>
          <w:sz w:val="16"/>
          <w:szCs w:val="16"/>
        </w:rPr>
      </w:pPr>
    </w:p>
    <w:p w14:paraId="09FD9A9E" w14:textId="77777777" w:rsidR="00B2606F" w:rsidRDefault="00B2606F" w:rsidP="00146E64">
      <w:pPr>
        <w:spacing w:after="0"/>
        <w:rPr>
          <w:rFonts w:ascii="Arial" w:hAnsi="Arial" w:cs="Arial"/>
          <w:color w:val="000000"/>
          <w:sz w:val="16"/>
          <w:szCs w:val="16"/>
        </w:rPr>
      </w:pPr>
    </w:p>
    <w:p w14:paraId="503CA736" w14:textId="57203EFA" w:rsidR="00146E64" w:rsidRDefault="00146E64" w:rsidP="00146E64">
      <w:pPr>
        <w:spacing w:after="0"/>
        <w:rPr>
          <w:rFonts w:ascii="Arial" w:eastAsia="Times New Roman" w:hAnsi="Arial" w:cs="Arial"/>
          <w:color w:val="000000"/>
          <w:sz w:val="16"/>
          <w:szCs w:val="16"/>
          <w:lang w:eastAsia="es-MX"/>
        </w:rPr>
      </w:pPr>
      <w:r w:rsidRPr="00744CB8">
        <w:rPr>
          <w:rFonts w:ascii="Arial" w:hAnsi="Arial" w:cs="Arial"/>
          <w:color w:val="000000"/>
          <w:sz w:val="16"/>
          <w:szCs w:val="16"/>
        </w:rPr>
        <w:t>*</w:t>
      </w:r>
      <w:r w:rsidRPr="00744CB8">
        <w:rPr>
          <w:rFonts w:ascii="Arial" w:eastAsia="Times New Roman" w:hAnsi="Arial" w:cs="Arial"/>
          <w:color w:val="000000"/>
          <w:sz w:val="16"/>
          <w:szCs w:val="16"/>
          <w:lang w:eastAsia="es-MX"/>
        </w:rPr>
        <w:t>Restitución</w:t>
      </w:r>
      <w:r w:rsidR="00B2606F">
        <w:rPr>
          <w:rFonts w:ascii="Arial" w:eastAsia="Times New Roman" w:hAnsi="Arial" w:cs="Arial"/>
          <w:color w:val="000000"/>
          <w:sz w:val="16"/>
          <w:szCs w:val="16"/>
          <w:lang w:eastAsia="es-MX"/>
        </w:rPr>
        <w:t xml:space="preserve"> d</w:t>
      </w:r>
      <w:r w:rsidRPr="00744CB8">
        <w:rPr>
          <w:rFonts w:ascii="Arial" w:eastAsia="Times New Roman" w:hAnsi="Arial" w:cs="Arial"/>
          <w:color w:val="000000"/>
          <w:sz w:val="16"/>
          <w:szCs w:val="16"/>
          <w:lang w:eastAsia="es-MX"/>
        </w:rPr>
        <w:t>e derechos y/</w:t>
      </w:r>
      <w:r w:rsidR="00EF000F">
        <w:rPr>
          <w:rFonts w:ascii="Arial" w:eastAsia="Times New Roman" w:hAnsi="Arial" w:cs="Arial"/>
          <w:color w:val="000000"/>
          <w:sz w:val="16"/>
          <w:szCs w:val="16"/>
          <w:lang w:eastAsia="es-MX"/>
        </w:rPr>
        <w:t xml:space="preserve"> </w:t>
      </w:r>
      <w:r w:rsidRPr="00744CB8">
        <w:rPr>
          <w:rFonts w:ascii="Arial" w:eastAsia="Times New Roman" w:hAnsi="Arial" w:cs="Arial"/>
          <w:color w:val="000000"/>
          <w:sz w:val="16"/>
          <w:szCs w:val="16"/>
          <w:lang w:eastAsia="es-MX"/>
        </w:rPr>
        <w:t>o atención de la problemática planteada (resueltos durante el procedimiento)</w:t>
      </w:r>
    </w:p>
    <w:p w14:paraId="41E790C5" w14:textId="77777777" w:rsidR="00146E64" w:rsidRDefault="00146E64" w:rsidP="00146E64">
      <w:pPr>
        <w:spacing w:after="0"/>
        <w:rPr>
          <w:rFonts w:ascii="Arial" w:eastAsia="Times New Roman" w:hAnsi="Arial" w:cs="Arial"/>
          <w:color w:val="000000"/>
          <w:sz w:val="16"/>
          <w:szCs w:val="16"/>
          <w:lang w:eastAsia="es-MX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es-MX"/>
        </w:rPr>
        <w:t>**</w:t>
      </w:r>
      <w:r w:rsidRPr="00744CB8">
        <w:rPr>
          <w:rFonts w:ascii="Arial" w:eastAsia="Times New Roman" w:hAnsi="Arial" w:cs="Arial"/>
          <w:color w:val="000000"/>
          <w:sz w:val="16"/>
          <w:szCs w:val="16"/>
          <w:lang w:eastAsia="es-MX"/>
        </w:rPr>
        <w:t>Acuerdo de acumulación de expedientes o por reproducción de una queja o una problemática anteriormente resuelta o pendiente de resolver por el organismo público de derechos humanos</w:t>
      </w:r>
      <w:r>
        <w:rPr>
          <w:rFonts w:ascii="Arial" w:eastAsia="Times New Roman" w:hAnsi="Arial" w:cs="Arial"/>
          <w:color w:val="000000"/>
          <w:sz w:val="16"/>
          <w:szCs w:val="16"/>
          <w:lang w:eastAsia="es-MX"/>
        </w:rPr>
        <w:t>.</w:t>
      </w:r>
    </w:p>
    <w:p w14:paraId="6BA99A59" w14:textId="77777777" w:rsidR="00146E64" w:rsidRDefault="00146E64" w:rsidP="00146E64">
      <w:pPr>
        <w:spacing w:after="0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64933ECB" w14:textId="2CDD5B7A" w:rsidR="00146E64" w:rsidRDefault="00146E64" w:rsidP="00146E64">
      <w:pPr>
        <w:spacing w:after="0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430B3129" w14:textId="77777777" w:rsidR="00146E64" w:rsidRDefault="00146E64" w:rsidP="00146E64">
      <w:pPr>
        <w:spacing w:after="0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7FDCD253" w14:textId="3469C32F" w:rsidR="00146E64" w:rsidRDefault="00146E64" w:rsidP="00146E64">
      <w:pPr>
        <w:spacing w:after="0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5871C128" w14:textId="77777777" w:rsidR="00DF524A" w:rsidRDefault="00DF524A" w:rsidP="00146E64">
      <w:pPr>
        <w:spacing w:after="0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557DBF86" w14:textId="77777777" w:rsidR="00146E64" w:rsidRPr="000574E8" w:rsidRDefault="00146E64" w:rsidP="000574E8">
      <w:pPr>
        <w:pStyle w:val="Prrafodelista"/>
        <w:spacing w:after="0" w:line="240" w:lineRule="auto"/>
        <w:jc w:val="both"/>
        <w:rPr>
          <w:rFonts w:ascii="Arial Negrita" w:hAnsi="Arial Negrita" w:cs="Arial"/>
          <w:b/>
          <w:bCs/>
          <w:sz w:val="24"/>
          <w:szCs w:val="24"/>
        </w:rPr>
      </w:pPr>
      <w:r w:rsidRPr="000574E8">
        <w:rPr>
          <w:rFonts w:ascii="Arial Negrita" w:hAnsi="Arial Negrita" w:cs="Arial"/>
          <w:b/>
          <w:bCs/>
          <w:sz w:val="24"/>
          <w:szCs w:val="24"/>
        </w:rPr>
        <w:lastRenderedPageBreak/>
        <w:t>Medidas y acciones para la defensa y protección de los derechos humanos</w:t>
      </w:r>
    </w:p>
    <w:p w14:paraId="54295DCE" w14:textId="77777777" w:rsidR="00146E64" w:rsidRDefault="00146E64" w:rsidP="00146E6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14:paraId="520097C7" w14:textId="79C47555" w:rsidR="00146E64" w:rsidRDefault="00146E64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bookmarkStart w:id="15" w:name="_Hlk89279950"/>
      <w:r w:rsidRPr="003C7CB5">
        <w:rPr>
          <w:rFonts w:ascii="Arial" w:hAnsi="Arial" w:cs="Arial"/>
          <w:color w:val="000000"/>
          <w:sz w:val="24"/>
          <w:szCs w:val="24"/>
        </w:rPr>
        <w:t>Durante 20</w:t>
      </w:r>
      <w:r>
        <w:rPr>
          <w:rFonts w:ascii="Arial" w:hAnsi="Arial" w:cs="Arial"/>
          <w:color w:val="000000"/>
          <w:sz w:val="24"/>
          <w:szCs w:val="24"/>
        </w:rPr>
        <w:t>21,</w:t>
      </w:r>
      <w:r w:rsidRPr="003C7CB5">
        <w:rPr>
          <w:rFonts w:ascii="Arial" w:hAnsi="Arial" w:cs="Arial"/>
          <w:color w:val="000000"/>
          <w:sz w:val="24"/>
          <w:szCs w:val="24"/>
        </w:rPr>
        <w:t xml:space="preserve"> a nivel nacional se promovieron </w:t>
      </w:r>
      <w:r>
        <w:rPr>
          <w:rFonts w:ascii="Arial" w:hAnsi="Arial" w:cs="Arial"/>
          <w:color w:val="000000"/>
          <w:sz w:val="24"/>
          <w:szCs w:val="24"/>
        </w:rPr>
        <w:t xml:space="preserve">20 231 </w:t>
      </w:r>
      <w:r w:rsidRPr="003C7CB5">
        <w:rPr>
          <w:rFonts w:ascii="Arial" w:hAnsi="Arial" w:cs="Arial"/>
          <w:color w:val="000000"/>
          <w:sz w:val="24"/>
          <w:szCs w:val="24"/>
        </w:rPr>
        <w:t xml:space="preserve">medidas y acciones para la protección y defensa de los derechos humanos, de las cuales </w:t>
      </w:r>
      <w:r>
        <w:rPr>
          <w:rFonts w:ascii="Arial" w:hAnsi="Arial" w:cs="Arial"/>
          <w:color w:val="000000"/>
          <w:sz w:val="24"/>
          <w:szCs w:val="24"/>
        </w:rPr>
        <w:t>717</w:t>
      </w:r>
      <w:r w:rsidRPr="003C7CB5">
        <w:rPr>
          <w:rFonts w:ascii="Arial" w:hAnsi="Arial" w:cs="Arial"/>
          <w:color w:val="000000"/>
          <w:sz w:val="24"/>
          <w:szCs w:val="24"/>
        </w:rPr>
        <w:t xml:space="preserve"> </w:t>
      </w:r>
      <w:r w:rsidR="00EF000F">
        <w:rPr>
          <w:rFonts w:ascii="Arial" w:hAnsi="Arial" w:cs="Arial"/>
          <w:color w:val="000000"/>
          <w:sz w:val="24"/>
          <w:szCs w:val="24"/>
        </w:rPr>
        <w:t>las reportó</w:t>
      </w:r>
      <w:r w:rsidRPr="003C7CB5">
        <w:rPr>
          <w:rFonts w:ascii="Arial" w:hAnsi="Arial" w:cs="Arial"/>
          <w:color w:val="000000"/>
          <w:sz w:val="24"/>
          <w:szCs w:val="24"/>
        </w:rPr>
        <w:t xml:space="preserve"> la CNDH y</w:t>
      </w:r>
      <w:r w:rsidR="00B2606F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19 514</w:t>
      </w:r>
      <w:r w:rsidRPr="003C7CB5">
        <w:rPr>
          <w:rFonts w:ascii="Arial" w:hAnsi="Arial" w:cs="Arial"/>
          <w:color w:val="000000"/>
          <w:sz w:val="24"/>
          <w:szCs w:val="24"/>
        </w:rPr>
        <w:t xml:space="preserve"> correspondi</w:t>
      </w:r>
      <w:r w:rsidR="00EF000F">
        <w:rPr>
          <w:rFonts w:ascii="Arial" w:hAnsi="Arial" w:cs="Arial"/>
          <w:color w:val="000000"/>
          <w:sz w:val="24"/>
          <w:szCs w:val="24"/>
        </w:rPr>
        <w:t>eron</w:t>
      </w:r>
      <w:r w:rsidRPr="003C7CB5">
        <w:rPr>
          <w:rFonts w:ascii="Arial" w:hAnsi="Arial" w:cs="Arial"/>
          <w:color w:val="000000"/>
          <w:sz w:val="24"/>
          <w:szCs w:val="24"/>
        </w:rPr>
        <w:t xml:space="preserve"> a los OPDH. </w:t>
      </w:r>
      <w:r w:rsidR="00EF000F">
        <w:rPr>
          <w:rFonts w:ascii="Arial" w:hAnsi="Arial" w:cs="Arial"/>
          <w:color w:val="000000"/>
          <w:sz w:val="24"/>
          <w:szCs w:val="24"/>
        </w:rPr>
        <w:t xml:space="preserve">En comparación </w:t>
      </w:r>
      <w:r>
        <w:rPr>
          <w:rFonts w:ascii="Arial" w:hAnsi="Arial" w:cs="Arial"/>
          <w:color w:val="000000"/>
          <w:sz w:val="24"/>
          <w:szCs w:val="24"/>
        </w:rPr>
        <w:t xml:space="preserve">con 2020, la cantidad de medidas y acciones </w:t>
      </w:r>
      <w:r w:rsidRPr="003C7CB5">
        <w:rPr>
          <w:rFonts w:ascii="Arial" w:hAnsi="Arial" w:cs="Arial"/>
          <w:color w:val="000000"/>
          <w:sz w:val="24"/>
          <w:szCs w:val="24"/>
        </w:rPr>
        <w:t>para la protección y defensa de los derechos humanos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866509">
        <w:rPr>
          <w:rFonts w:ascii="Arial" w:hAnsi="Arial" w:cs="Arial"/>
          <w:color w:val="000000"/>
          <w:sz w:val="24"/>
          <w:szCs w:val="24"/>
        </w:rPr>
        <w:t>aument</w:t>
      </w:r>
      <w:r w:rsidR="006A423E">
        <w:rPr>
          <w:rFonts w:ascii="Arial" w:hAnsi="Arial" w:cs="Arial"/>
          <w:color w:val="000000"/>
          <w:sz w:val="24"/>
          <w:szCs w:val="24"/>
        </w:rPr>
        <w:t>ó</w:t>
      </w:r>
      <w:r>
        <w:rPr>
          <w:rFonts w:ascii="Arial" w:hAnsi="Arial" w:cs="Arial"/>
          <w:color w:val="000000"/>
          <w:sz w:val="24"/>
          <w:szCs w:val="24"/>
        </w:rPr>
        <w:t xml:space="preserve"> 4.</w:t>
      </w:r>
      <w:r w:rsidR="00DD1EEB">
        <w:rPr>
          <w:rFonts w:ascii="Arial" w:hAnsi="Arial" w:cs="Arial"/>
          <w:color w:val="000000"/>
          <w:sz w:val="24"/>
          <w:szCs w:val="24"/>
        </w:rPr>
        <w:t>7</w:t>
      </w:r>
      <w:r>
        <w:rPr>
          <w:rFonts w:ascii="Arial" w:hAnsi="Arial" w:cs="Arial"/>
          <w:color w:val="000000"/>
          <w:sz w:val="24"/>
          <w:szCs w:val="24"/>
        </w:rPr>
        <w:t xml:space="preserve"> % en 2021.</w:t>
      </w:r>
    </w:p>
    <w:bookmarkEnd w:id="15"/>
    <w:p w14:paraId="7BCB955D" w14:textId="77777777" w:rsidR="00146E64" w:rsidRDefault="00146E64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C2E1C73" w14:textId="4EBB5E86" w:rsidR="00146E64" w:rsidRDefault="00146E64" w:rsidP="00146E6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iCs/>
          <w:color w:val="87AD8A"/>
          <w:sz w:val="18"/>
          <w:szCs w:val="24"/>
        </w:rPr>
      </w:pPr>
      <w:r w:rsidRPr="00EC0EC3">
        <w:rPr>
          <w:rFonts w:ascii="Arial" w:hAnsi="Arial" w:cs="Arial"/>
          <w:sz w:val="20"/>
          <w:szCs w:val="20"/>
        </w:rPr>
        <w:t>Gráfica 3</w:t>
      </w:r>
      <w:r w:rsidR="005B04A4">
        <w:rPr>
          <w:rFonts w:ascii="Arial" w:hAnsi="Arial" w:cs="Arial"/>
          <w:sz w:val="20"/>
          <w:szCs w:val="20"/>
        </w:rPr>
        <w:t>1</w:t>
      </w:r>
    </w:p>
    <w:p w14:paraId="200657CC" w14:textId="77777777" w:rsidR="00146E64" w:rsidRPr="00EC0EC3" w:rsidRDefault="00146E64" w:rsidP="00146E6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 w:rsidRPr="00EC0EC3">
        <w:rPr>
          <w:rFonts w:ascii="Arial" w:hAnsi="Arial" w:cs="Arial"/>
          <w:b/>
          <w:bCs/>
          <w:iCs/>
          <w:smallCaps/>
          <w:color w:val="000000" w:themeColor="text1"/>
        </w:rPr>
        <w:t xml:space="preserve">Medidas y acciones para la protección y defensa de los derechos humanos promovidas </w:t>
      </w:r>
    </w:p>
    <w:p w14:paraId="2E62F5CB" w14:textId="7805C593" w:rsidR="00146E64" w:rsidRPr="00EC0EC3" w:rsidRDefault="00146E64" w:rsidP="00146E6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 w:rsidRPr="00EC0EC3">
        <w:rPr>
          <w:rFonts w:ascii="Arial" w:hAnsi="Arial" w:cs="Arial"/>
          <w:b/>
          <w:bCs/>
          <w:iCs/>
          <w:smallCaps/>
          <w:color w:val="000000" w:themeColor="text1"/>
        </w:rPr>
        <w:t>y/</w:t>
      </w:r>
      <w:r w:rsidR="00EF000F">
        <w:rPr>
          <w:rFonts w:ascii="Arial" w:hAnsi="Arial" w:cs="Arial"/>
          <w:b/>
          <w:bCs/>
          <w:iCs/>
          <w:smallCaps/>
          <w:color w:val="000000" w:themeColor="text1"/>
        </w:rPr>
        <w:t xml:space="preserve"> </w:t>
      </w:r>
      <w:r w:rsidRPr="00EC0EC3">
        <w:rPr>
          <w:rFonts w:ascii="Arial" w:hAnsi="Arial" w:cs="Arial"/>
          <w:b/>
          <w:bCs/>
          <w:iCs/>
          <w:smallCaps/>
          <w:color w:val="000000" w:themeColor="text1"/>
        </w:rPr>
        <w:t>o emitidas por la CNDH y</w:t>
      </w:r>
      <w:r w:rsidR="00020847">
        <w:rPr>
          <w:rFonts w:ascii="Arial" w:hAnsi="Arial" w:cs="Arial"/>
          <w:b/>
          <w:bCs/>
          <w:iCs/>
          <w:smallCaps/>
          <w:color w:val="000000" w:themeColor="text1"/>
        </w:rPr>
        <w:t xml:space="preserve"> los</w:t>
      </w:r>
      <w:r w:rsidRPr="00EC0EC3">
        <w:rPr>
          <w:rFonts w:ascii="Arial" w:hAnsi="Arial" w:cs="Arial"/>
          <w:b/>
          <w:bCs/>
          <w:iCs/>
          <w:smallCaps/>
          <w:color w:val="000000" w:themeColor="text1"/>
        </w:rPr>
        <w:t xml:space="preserve"> OPDH</w:t>
      </w:r>
    </w:p>
    <w:p w14:paraId="257C2791" w14:textId="77777777" w:rsidR="00146E64" w:rsidRDefault="00146E64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706AFB5" w14:textId="2F9DCC50" w:rsidR="00146E64" w:rsidRPr="00DD1EEB" w:rsidRDefault="00DD1EEB" w:rsidP="00146E6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53B3DAA0" wp14:editId="77AE8D0F">
            <wp:extent cx="4699000" cy="2025650"/>
            <wp:effectExtent l="0" t="0" r="6350" b="0"/>
            <wp:docPr id="110" name="Gráfico 110">
              <a:extLst xmlns:a="http://schemas.openxmlformats.org/drawingml/2006/main">
                <a:ext uri="{FF2B5EF4-FFF2-40B4-BE49-F238E27FC236}">
                  <a16:creationId xmlns:a16="http://schemas.microsoft.com/office/drawing/2014/main" id="{739A1136-0FAF-59BD-1B79-0A35E5E2A55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468F77EA" w14:textId="77777777" w:rsidR="00146E64" w:rsidRDefault="00146E64" w:rsidP="00146E64">
      <w:pPr>
        <w:spacing w:after="0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08F81897" w14:textId="0B1CDC5C" w:rsidR="00146E64" w:rsidRDefault="00146E64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Del total de </w:t>
      </w:r>
      <w:r w:rsidRPr="003C7CB5">
        <w:rPr>
          <w:rFonts w:ascii="Arial" w:hAnsi="Arial" w:cs="Arial"/>
          <w:color w:val="000000"/>
          <w:sz w:val="24"/>
          <w:szCs w:val="24"/>
        </w:rPr>
        <w:t>medidas y acciones para la protección y defensa de los derechos humanos</w:t>
      </w:r>
      <w:r>
        <w:rPr>
          <w:rFonts w:ascii="Arial" w:hAnsi="Arial" w:cs="Arial"/>
          <w:color w:val="000000"/>
          <w:sz w:val="24"/>
          <w:szCs w:val="24"/>
        </w:rPr>
        <w:t xml:space="preserve">, 47.1 % correspondió a </w:t>
      </w:r>
      <w:r w:rsidR="00EF000F" w:rsidRPr="008D2C46">
        <w:rPr>
          <w:rFonts w:ascii="Arial" w:hAnsi="Arial" w:cs="Arial"/>
          <w:i/>
          <w:color w:val="000000"/>
          <w:sz w:val="24"/>
          <w:szCs w:val="24"/>
        </w:rPr>
        <w:t>c</w:t>
      </w:r>
      <w:r w:rsidRPr="008D2C46">
        <w:rPr>
          <w:rFonts w:ascii="Arial" w:hAnsi="Arial" w:cs="Arial"/>
          <w:i/>
          <w:color w:val="000000"/>
          <w:sz w:val="24"/>
          <w:szCs w:val="24"/>
        </w:rPr>
        <w:t>onciliaciones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14:paraId="30D3FE65" w14:textId="77777777" w:rsidR="00146E64" w:rsidRDefault="00146E64" w:rsidP="00146E64">
      <w:pPr>
        <w:spacing w:after="0"/>
        <w:rPr>
          <w:rFonts w:ascii="Arial" w:hAnsi="Arial" w:cs="Arial"/>
          <w:b/>
          <w:bCs/>
          <w:i/>
          <w:iCs/>
          <w:color w:val="87AD8A"/>
          <w:sz w:val="18"/>
          <w:szCs w:val="24"/>
        </w:rPr>
      </w:pPr>
    </w:p>
    <w:p w14:paraId="4FD3429B" w14:textId="07F4587B" w:rsidR="00146E64" w:rsidRDefault="00532699" w:rsidP="00146E64">
      <w:pPr>
        <w:spacing w:after="0"/>
        <w:jc w:val="center"/>
        <w:rPr>
          <w:rFonts w:ascii="Arial" w:hAnsi="Arial" w:cs="Arial"/>
          <w:b/>
          <w:bCs/>
          <w:i/>
          <w:iCs/>
          <w:color w:val="87AD8A"/>
          <w:sz w:val="18"/>
          <w:szCs w:val="24"/>
        </w:rPr>
      </w:pPr>
      <w:r>
        <w:rPr>
          <w:rFonts w:ascii="Arial" w:hAnsi="Arial" w:cs="Arial"/>
          <w:sz w:val="20"/>
          <w:szCs w:val="20"/>
        </w:rPr>
        <w:t>Tabla 1</w:t>
      </w:r>
    </w:p>
    <w:p w14:paraId="76AF0CF2" w14:textId="6B61499F" w:rsidR="00146E64" w:rsidRDefault="00146E64" w:rsidP="00146E64">
      <w:pPr>
        <w:spacing w:after="0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 w:rsidRPr="00EC0EC3">
        <w:rPr>
          <w:rFonts w:ascii="Arial" w:hAnsi="Arial" w:cs="Arial"/>
          <w:b/>
          <w:bCs/>
          <w:iCs/>
          <w:smallCaps/>
          <w:color w:val="000000" w:themeColor="text1"/>
        </w:rPr>
        <w:t>Medidas y acciones para la defensa y protección de los derechos humanos promovidas y/</w:t>
      </w:r>
      <w:r w:rsidR="00EF000F">
        <w:rPr>
          <w:rFonts w:ascii="Arial" w:hAnsi="Arial" w:cs="Arial"/>
          <w:b/>
          <w:bCs/>
          <w:iCs/>
          <w:smallCaps/>
          <w:color w:val="000000" w:themeColor="text1"/>
        </w:rPr>
        <w:t xml:space="preserve"> </w:t>
      </w:r>
      <w:r w:rsidRPr="00EC0EC3">
        <w:rPr>
          <w:rFonts w:ascii="Arial" w:hAnsi="Arial" w:cs="Arial"/>
          <w:b/>
          <w:bCs/>
          <w:iCs/>
          <w:smallCaps/>
          <w:color w:val="000000" w:themeColor="text1"/>
        </w:rPr>
        <w:t>o emitidas</w:t>
      </w:r>
      <w:r w:rsidR="00020847">
        <w:rPr>
          <w:rFonts w:ascii="Arial" w:hAnsi="Arial" w:cs="Arial"/>
          <w:b/>
          <w:bCs/>
          <w:iCs/>
          <w:smallCaps/>
          <w:color w:val="000000" w:themeColor="text1"/>
        </w:rPr>
        <w:t xml:space="preserve"> por la CNDH y los OPDH</w:t>
      </w:r>
      <w:r w:rsidRPr="00EC0EC3">
        <w:rPr>
          <w:rFonts w:ascii="Arial" w:hAnsi="Arial" w:cs="Arial"/>
          <w:b/>
          <w:bCs/>
          <w:iCs/>
          <w:smallCaps/>
          <w:color w:val="000000" w:themeColor="text1"/>
        </w:rPr>
        <w:t xml:space="preserve"> según tipo, 202</w:t>
      </w:r>
      <w:r>
        <w:rPr>
          <w:rFonts w:ascii="Arial" w:hAnsi="Arial" w:cs="Arial"/>
          <w:b/>
          <w:bCs/>
          <w:iCs/>
          <w:smallCaps/>
          <w:color w:val="000000" w:themeColor="text1"/>
        </w:rPr>
        <w:t>1</w:t>
      </w:r>
    </w:p>
    <w:p w14:paraId="41D07828" w14:textId="0DA21BC9" w:rsidR="0018614A" w:rsidRDefault="0018614A" w:rsidP="00146E64">
      <w:pPr>
        <w:spacing w:after="0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</w:p>
    <w:p w14:paraId="1F10B607" w14:textId="77777777" w:rsidR="0018614A" w:rsidRDefault="0018614A" w:rsidP="00146E64">
      <w:pPr>
        <w:spacing w:after="0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</w:p>
    <w:tbl>
      <w:tblPr>
        <w:tblW w:w="70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40"/>
        <w:gridCol w:w="1200"/>
        <w:gridCol w:w="1200"/>
      </w:tblGrid>
      <w:tr w:rsidR="0018614A" w:rsidRPr="00E76F9F" w14:paraId="5AA405AA" w14:textId="77777777" w:rsidTr="0018614A">
        <w:trPr>
          <w:trHeight w:val="690"/>
          <w:jc w:val="center"/>
        </w:trPr>
        <w:tc>
          <w:tcPr>
            <w:tcW w:w="46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87AD8A"/>
            <w:vAlign w:val="center"/>
            <w:hideMark/>
          </w:tcPr>
          <w:p w14:paraId="4D60FCF4" w14:textId="77777777" w:rsidR="00E76F9F" w:rsidRDefault="0018614A" w:rsidP="001861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A40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Medidas y acciones para la defensa y protección </w:t>
            </w:r>
          </w:p>
          <w:p w14:paraId="082442E8" w14:textId="06322924" w:rsidR="0018614A" w:rsidRPr="000A40E8" w:rsidRDefault="0018614A" w:rsidP="001861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A40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de los derechos humanos</w:t>
            </w:r>
          </w:p>
        </w:tc>
        <w:tc>
          <w:tcPr>
            <w:tcW w:w="12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7AD8A"/>
            <w:noWrap/>
            <w:vAlign w:val="center"/>
            <w:hideMark/>
          </w:tcPr>
          <w:p w14:paraId="72278409" w14:textId="77777777" w:rsidR="0018614A" w:rsidRPr="000A40E8" w:rsidRDefault="0018614A" w:rsidP="001861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A40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CNDH</w:t>
            </w:r>
          </w:p>
        </w:tc>
        <w:tc>
          <w:tcPr>
            <w:tcW w:w="12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87AD8A"/>
            <w:noWrap/>
            <w:vAlign w:val="center"/>
            <w:hideMark/>
          </w:tcPr>
          <w:p w14:paraId="71015197" w14:textId="77777777" w:rsidR="0018614A" w:rsidRPr="000A40E8" w:rsidRDefault="0018614A" w:rsidP="001861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0A40E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OPDH</w:t>
            </w:r>
          </w:p>
        </w:tc>
      </w:tr>
      <w:tr w:rsidR="0018614A" w:rsidRPr="00E76F9F" w14:paraId="7039E8D1" w14:textId="77777777" w:rsidTr="0018614A">
        <w:trPr>
          <w:trHeight w:val="300"/>
          <w:jc w:val="center"/>
        </w:trPr>
        <w:tc>
          <w:tcPr>
            <w:tcW w:w="46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17A35AE" w14:textId="77777777" w:rsidR="0018614A" w:rsidRPr="000A40E8" w:rsidRDefault="0018614A" w:rsidP="0018614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A40E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Conciliaciones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86A35C5" w14:textId="77777777" w:rsidR="0018614A" w:rsidRPr="000A40E8" w:rsidRDefault="0018614A" w:rsidP="00186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A40E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90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D9D8D14" w14:textId="77777777" w:rsidR="0018614A" w:rsidRPr="000A40E8" w:rsidRDefault="0018614A" w:rsidP="00186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A40E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9 443</w:t>
            </w:r>
          </w:p>
        </w:tc>
      </w:tr>
      <w:tr w:rsidR="0018614A" w:rsidRPr="00E76F9F" w14:paraId="1FFFB131" w14:textId="77777777" w:rsidTr="0018614A">
        <w:trPr>
          <w:trHeight w:val="300"/>
          <w:jc w:val="center"/>
        </w:trPr>
        <w:tc>
          <w:tcPr>
            <w:tcW w:w="46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8A58EBC" w14:textId="77777777" w:rsidR="0018614A" w:rsidRPr="000A40E8" w:rsidRDefault="0018614A" w:rsidP="0018614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A40E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Medidas precautorias o cautelares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0261C966" w14:textId="77777777" w:rsidR="0018614A" w:rsidRPr="000A40E8" w:rsidRDefault="0018614A" w:rsidP="00186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A40E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409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7C77EE58" w14:textId="77777777" w:rsidR="0018614A" w:rsidRPr="000A40E8" w:rsidRDefault="0018614A" w:rsidP="00186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A40E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8 737</w:t>
            </w:r>
          </w:p>
        </w:tc>
      </w:tr>
      <w:tr w:rsidR="0018614A" w:rsidRPr="00E76F9F" w14:paraId="5D92D650" w14:textId="77777777" w:rsidTr="0018614A">
        <w:trPr>
          <w:trHeight w:val="300"/>
          <w:jc w:val="center"/>
        </w:trPr>
        <w:tc>
          <w:tcPr>
            <w:tcW w:w="46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F3D5BB9" w14:textId="77777777" w:rsidR="0018614A" w:rsidRPr="000A40E8" w:rsidRDefault="0018614A" w:rsidP="0018614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A40E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Recomendaciones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5FF4A784" w14:textId="77777777" w:rsidR="0018614A" w:rsidRPr="000A40E8" w:rsidRDefault="0018614A" w:rsidP="00186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A40E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218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47CB4E97" w14:textId="77777777" w:rsidR="0018614A" w:rsidRPr="000A40E8" w:rsidRDefault="0018614A" w:rsidP="00186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A40E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1 249</w:t>
            </w:r>
          </w:p>
        </w:tc>
      </w:tr>
      <w:tr w:rsidR="0018614A" w:rsidRPr="00E76F9F" w14:paraId="278766B2" w14:textId="77777777" w:rsidTr="0018614A">
        <w:trPr>
          <w:trHeight w:val="300"/>
          <w:jc w:val="center"/>
        </w:trPr>
        <w:tc>
          <w:tcPr>
            <w:tcW w:w="46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534A4A2" w14:textId="77777777" w:rsidR="0018614A" w:rsidRPr="000A40E8" w:rsidRDefault="0018614A" w:rsidP="0018614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A40E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Acciones de inconstitucionalidad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F9CD86F" w14:textId="77777777" w:rsidR="0018614A" w:rsidRPr="000A40E8" w:rsidRDefault="0018614A" w:rsidP="00186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A40E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F27DE49" w14:textId="77777777" w:rsidR="0018614A" w:rsidRPr="000A40E8" w:rsidRDefault="0018614A" w:rsidP="00186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A40E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15</w:t>
            </w:r>
          </w:p>
        </w:tc>
      </w:tr>
      <w:tr w:rsidR="0018614A" w:rsidRPr="00E76F9F" w14:paraId="668F8748" w14:textId="77777777" w:rsidTr="0018614A">
        <w:trPr>
          <w:trHeight w:val="300"/>
          <w:jc w:val="center"/>
        </w:trPr>
        <w:tc>
          <w:tcPr>
            <w:tcW w:w="464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107B7BC8" w14:textId="77777777" w:rsidR="0018614A" w:rsidRPr="000A40E8" w:rsidRDefault="0018614A" w:rsidP="0018614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A40E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Otro tipo medida o acción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6C485536" w14:textId="77777777" w:rsidR="0018614A" w:rsidRPr="000A40E8" w:rsidRDefault="0018614A" w:rsidP="00186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A40E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center"/>
            <w:hideMark/>
          </w:tcPr>
          <w:p w14:paraId="2DF9E33E" w14:textId="77777777" w:rsidR="0018614A" w:rsidRPr="000A40E8" w:rsidRDefault="0018614A" w:rsidP="0018614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 w:rsidRPr="000A40E8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 70</w:t>
            </w:r>
          </w:p>
        </w:tc>
      </w:tr>
    </w:tbl>
    <w:p w14:paraId="59DC8319" w14:textId="77777777" w:rsidR="0018614A" w:rsidRPr="00EC0EC3" w:rsidRDefault="0018614A" w:rsidP="00146E64">
      <w:pPr>
        <w:spacing w:after="0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</w:p>
    <w:p w14:paraId="34909B8C" w14:textId="7B79D882" w:rsidR="00146E64" w:rsidRDefault="00146E64" w:rsidP="00146E64">
      <w:pPr>
        <w:spacing w:after="0"/>
        <w:jc w:val="center"/>
        <w:rPr>
          <w:rFonts w:ascii="Arial" w:hAnsi="Arial" w:cs="Arial"/>
          <w:b/>
          <w:bCs/>
          <w:i/>
          <w:iCs/>
          <w:color w:val="87AD8A"/>
          <w:sz w:val="18"/>
          <w:szCs w:val="24"/>
        </w:rPr>
      </w:pPr>
    </w:p>
    <w:p w14:paraId="2AAC189C" w14:textId="14FE62AE" w:rsidR="00146E64" w:rsidRDefault="00146E64" w:rsidP="00146E64">
      <w:pPr>
        <w:spacing w:after="0"/>
        <w:jc w:val="center"/>
        <w:rPr>
          <w:rFonts w:ascii="Arial" w:hAnsi="Arial" w:cs="Arial"/>
          <w:b/>
          <w:bCs/>
          <w:i/>
          <w:iCs/>
          <w:color w:val="87AD8A"/>
          <w:sz w:val="18"/>
          <w:szCs w:val="24"/>
        </w:rPr>
      </w:pPr>
    </w:p>
    <w:p w14:paraId="7E1C5E23" w14:textId="7B9E329D" w:rsidR="00EB248F" w:rsidRDefault="00EB248F" w:rsidP="00146E64">
      <w:pPr>
        <w:spacing w:after="0"/>
        <w:jc w:val="center"/>
        <w:rPr>
          <w:rFonts w:ascii="Arial" w:hAnsi="Arial" w:cs="Arial"/>
          <w:b/>
          <w:bCs/>
          <w:i/>
          <w:iCs/>
          <w:color w:val="87AD8A"/>
          <w:sz w:val="18"/>
          <w:szCs w:val="24"/>
        </w:rPr>
      </w:pPr>
    </w:p>
    <w:p w14:paraId="7F08BDBF" w14:textId="0D644D63" w:rsidR="0018614A" w:rsidRDefault="0018614A" w:rsidP="00146E64">
      <w:pPr>
        <w:spacing w:after="0"/>
        <w:jc w:val="center"/>
        <w:rPr>
          <w:rFonts w:ascii="Arial" w:hAnsi="Arial" w:cs="Arial"/>
          <w:b/>
          <w:bCs/>
          <w:i/>
          <w:iCs/>
          <w:color w:val="87AD8A"/>
          <w:sz w:val="18"/>
          <w:szCs w:val="24"/>
        </w:rPr>
      </w:pPr>
    </w:p>
    <w:p w14:paraId="5BF99253" w14:textId="106F5F4F" w:rsidR="0018614A" w:rsidRDefault="0018614A" w:rsidP="00146E64">
      <w:pPr>
        <w:spacing w:after="0"/>
        <w:jc w:val="center"/>
        <w:rPr>
          <w:rFonts w:ascii="Arial" w:hAnsi="Arial" w:cs="Arial"/>
          <w:b/>
          <w:bCs/>
          <w:i/>
          <w:iCs/>
          <w:color w:val="87AD8A"/>
          <w:sz w:val="18"/>
          <w:szCs w:val="24"/>
        </w:rPr>
      </w:pPr>
    </w:p>
    <w:p w14:paraId="1BA8156B" w14:textId="1A4A7ACC" w:rsidR="0018614A" w:rsidRDefault="0018614A" w:rsidP="00146E64">
      <w:pPr>
        <w:spacing w:after="0"/>
        <w:jc w:val="center"/>
        <w:rPr>
          <w:rFonts w:ascii="Arial" w:hAnsi="Arial" w:cs="Arial"/>
          <w:b/>
          <w:bCs/>
          <w:i/>
          <w:iCs/>
          <w:color w:val="87AD8A"/>
          <w:sz w:val="18"/>
          <w:szCs w:val="24"/>
        </w:rPr>
      </w:pPr>
    </w:p>
    <w:p w14:paraId="36559E2E" w14:textId="77777777" w:rsidR="0018614A" w:rsidRDefault="0018614A" w:rsidP="00146E64">
      <w:pPr>
        <w:spacing w:after="0"/>
        <w:jc w:val="center"/>
        <w:rPr>
          <w:rFonts w:ascii="Arial" w:hAnsi="Arial" w:cs="Arial"/>
          <w:b/>
          <w:bCs/>
          <w:i/>
          <w:iCs/>
          <w:color w:val="87AD8A"/>
          <w:sz w:val="18"/>
          <w:szCs w:val="24"/>
        </w:rPr>
      </w:pPr>
    </w:p>
    <w:p w14:paraId="3B7456C8" w14:textId="7931F824" w:rsidR="00EB248F" w:rsidRDefault="00EB248F" w:rsidP="00146E64">
      <w:pPr>
        <w:spacing w:after="0"/>
        <w:jc w:val="center"/>
        <w:rPr>
          <w:rFonts w:ascii="Arial" w:hAnsi="Arial" w:cs="Arial"/>
          <w:b/>
          <w:bCs/>
          <w:i/>
          <w:iCs/>
          <w:color w:val="87AD8A"/>
          <w:sz w:val="18"/>
          <w:szCs w:val="24"/>
        </w:rPr>
      </w:pPr>
    </w:p>
    <w:p w14:paraId="3EADD533" w14:textId="1302168E" w:rsidR="00EB248F" w:rsidRDefault="00EB248F" w:rsidP="00EB248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DD25FC">
        <w:rPr>
          <w:rFonts w:ascii="Arial" w:hAnsi="Arial" w:cs="Arial"/>
          <w:color w:val="000000"/>
          <w:sz w:val="24"/>
          <w:szCs w:val="24"/>
        </w:rPr>
        <w:lastRenderedPageBreak/>
        <w:t>Durante 202</w:t>
      </w:r>
      <w:r>
        <w:rPr>
          <w:rFonts w:ascii="Arial" w:hAnsi="Arial" w:cs="Arial"/>
          <w:color w:val="000000"/>
          <w:sz w:val="24"/>
          <w:szCs w:val="24"/>
        </w:rPr>
        <w:t>1</w:t>
      </w:r>
      <w:r w:rsidRPr="00DD25FC">
        <w:rPr>
          <w:rFonts w:ascii="Arial" w:hAnsi="Arial" w:cs="Arial"/>
          <w:color w:val="000000"/>
          <w:sz w:val="24"/>
          <w:szCs w:val="24"/>
        </w:rPr>
        <w:t xml:space="preserve">, </w:t>
      </w:r>
      <w:r w:rsidR="00D37981" w:rsidRPr="00DD25FC">
        <w:rPr>
          <w:rFonts w:ascii="Arial" w:hAnsi="Arial" w:cs="Arial"/>
          <w:color w:val="000000"/>
          <w:sz w:val="24"/>
          <w:szCs w:val="24"/>
        </w:rPr>
        <w:t>en</w:t>
      </w:r>
      <w:r w:rsidR="00D37981" w:rsidRPr="009646E4">
        <w:rPr>
          <w:rFonts w:ascii="Arial" w:hAnsi="Arial" w:cs="Arial"/>
          <w:color w:val="000000"/>
          <w:sz w:val="24"/>
          <w:szCs w:val="24"/>
        </w:rPr>
        <w:t xml:space="preserve"> las conciliaciones promovidas y recomendaciones emitidas</w:t>
      </w:r>
      <w:r w:rsidR="00D37981">
        <w:rPr>
          <w:rFonts w:ascii="Arial" w:hAnsi="Arial" w:cs="Arial"/>
          <w:color w:val="000000"/>
          <w:sz w:val="24"/>
          <w:szCs w:val="24"/>
        </w:rPr>
        <w:t>,</w:t>
      </w:r>
      <w:r w:rsidR="00D37981" w:rsidRPr="00DD25FC">
        <w:rPr>
          <w:rFonts w:ascii="Arial" w:hAnsi="Arial" w:cs="Arial"/>
          <w:color w:val="000000"/>
          <w:sz w:val="24"/>
          <w:szCs w:val="24"/>
        </w:rPr>
        <w:t xml:space="preserve"> </w:t>
      </w:r>
      <w:r w:rsidRPr="00DD25FC">
        <w:rPr>
          <w:rFonts w:ascii="Arial" w:hAnsi="Arial" w:cs="Arial"/>
          <w:color w:val="000000"/>
          <w:sz w:val="24"/>
          <w:szCs w:val="24"/>
        </w:rPr>
        <w:t xml:space="preserve">la CNDH y los OPDH registraron </w:t>
      </w:r>
      <w:r w:rsidR="00502FF4">
        <w:rPr>
          <w:rFonts w:ascii="Arial" w:hAnsi="Arial" w:cs="Arial"/>
          <w:color w:val="000000"/>
          <w:sz w:val="24"/>
          <w:szCs w:val="24"/>
        </w:rPr>
        <w:t>diversos</w:t>
      </w:r>
      <w:r>
        <w:rPr>
          <w:rFonts w:ascii="Arial" w:hAnsi="Arial" w:cs="Arial"/>
          <w:color w:val="000000"/>
          <w:sz w:val="24"/>
          <w:szCs w:val="24"/>
        </w:rPr>
        <w:t xml:space="preserve"> hechos</w:t>
      </w:r>
      <w:r w:rsidRPr="00DD25FC">
        <w:rPr>
          <w:rFonts w:ascii="Arial" w:hAnsi="Arial" w:cs="Arial"/>
          <w:color w:val="000000"/>
          <w:sz w:val="24"/>
          <w:szCs w:val="24"/>
        </w:rPr>
        <w:t xml:space="preserve"> violatorios de derechos humanos </w:t>
      </w:r>
      <w:r>
        <w:rPr>
          <w:rFonts w:ascii="Arial" w:hAnsi="Arial" w:cs="Arial"/>
          <w:color w:val="000000"/>
          <w:sz w:val="24"/>
          <w:szCs w:val="24"/>
        </w:rPr>
        <w:t>atribuibles a</w:t>
      </w:r>
      <w:r w:rsidRPr="00DD25FC">
        <w:rPr>
          <w:rFonts w:ascii="Arial" w:hAnsi="Arial" w:cs="Arial"/>
          <w:color w:val="000000"/>
          <w:sz w:val="24"/>
          <w:szCs w:val="24"/>
        </w:rPr>
        <w:t xml:space="preserve"> las instancias de seguridad y justicia</w:t>
      </w:r>
      <w:r w:rsidR="00502FF4">
        <w:rPr>
          <w:rFonts w:ascii="Arial" w:hAnsi="Arial" w:cs="Arial"/>
          <w:color w:val="000000"/>
          <w:sz w:val="24"/>
          <w:szCs w:val="24"/>
        </w:rPr>
        <w:t>. Entre estos hechos violatorios destaca</w:t>
      </w:r>
      <w:r w:rsidR="003362A0">
        <w:rPr>
          <w:rFonts w:ascii="Arial" w:hAnsi="Arial" w:cs="Arial"/>
          <w:color w:val="000000"/>
          <w:sz w:val="24"/>
          <w:szCs w:val="24"/>
        </w:rPr>
        <w:t>ro</w:t>
      </w:r>
      <w:r w:rsidR="00502FF4">
        <w:rPr>
          <w:rFonts w:ascii="Arial" w:hAnsi="Arial" w:cs="Arial"/>
          <w:color w:val="000000"/>
          <w:sz w:val="24"/>
          <w:szCs w:val="24"/>
        </w:rPr>
        <w:t>n:</w:t>
      </w:r>
      <w:r w:rsidRPr="00DD25FC">
        <w:rPr>
          <w:rFonts w:ascii="Arial" w:hAnsi="Arial" w:cs="Arial"/>
          <w:color w:val="000000"/>
          <w:sz w:val="24"/>
          <w:szCs w:val="24"/>
        </w:rPr>
        <w:t xml:space="preserve"> 225 </w:t>
      </w:r>
      <w:r w:rsidRPr="008D2C46">
        <w:rPr>
          <w:rFonts w:ascii="Arial" w:hAnsi="Arial" w:cs="Arial"/>
          <w:i/>
          <w:color w:val="000000"/>
          <w:sz w:val="24"/>
          <w:szCs w:val="24"/>
        </w:rPr>
        <w:t>detenciones arbitrarias</w:t>
      </w:r>
      <w:r w:rsidRPr="00DD25FC">
        <w:rPr>
          <w:rFonts w:ascii="Arial" w:hAnsi="Arial" w:cs="Arial"/>
          <w:color w:val="000000"/>
          <w:sz w:val="24"/>
          <w:szCs w:val="24"/>
        </w:rPr>
        <w:t xml:space="preserve">, 116 </w:t>
      </w:r>
      <w:r w:rsidRPr="008D2C46">
        <w:rPr>
          <w:rFonts w:ascii="Arial" w:hAnsi="Arial" w:cs="Arial"/>
          <w:i/>
          <w:color w:val="000000"/>
          <w:sz w:val="24"/>
          <w:szCs w:val="24"/>
        </w:rPr>
        <w:t>tratos crueles, inhumanos o degradantes</w:t>
      </w:r>
      <w:r w:rsidRPr="00DD25FC">
        <w:rPr>
          <w:rFonts w:ascii="Arial" w:hAnsi="Arial" w:cs="Arial"/>
          <w:color w:val="000000"/>
          <w:sz w:val="24"/>
          <w:szCs w:val="24"/>
        </w:rPr>
        <w:t xml:space="preserve">, 39 </w:t>
      </w:r>
      <w:r w:rsidRPr="008D2C46">
        <w:rPr>
          <w:rFonts w:ascii="Arial" w:hAnsi="Arial" w:cs="Arial"/>
          <w:i/>
          <w:color w:val="000000"/>
          <w:sz w:val="24"/>
          <w:szCs w:val="24"/>
        </w:rPr>
        <w:t>torturas</w:t>
      </w:r>
      <w:r w:rsidRPr="00DD25FC">
        <w:rPr>
          <w:rFonts w:ascii="Arial" w:hAnsi="Arial" w:cs="Arial"/>
          <w:color w:val="000000"/>
          <w:sz w:val="24"/>
          <w:szCs w:val="24"/>
        </w:rPr>
        <w:t xml:space="preserve">, 24 </w:t>
      </w:r>
      <w:r w:rsidRPr="008D2C46">
        <w:rPr>
          <w:rFonts w:ascii="Arial" w:hAnsi="Arial" w:cs="Arial"/>
          <w:i/>
          <w:color w:val="000000"/>
          <w:sz w:val="24"/>
          <w:szCs w:val="24"/>
        </w:rPr>
        <w:t>retenciones ilegales</w:t>
      </w:r>
      <w:r w:rsidRPr="00DD25FC">
        <w:rPr>
          <w:rFonts w:ascii="Arial" w:hAnsi="Arial" w:cs="Arial"/>
          <w:color w:val="000000"/>
          <w:sz w:val="24"/>
          <w:szCs w:val="24"/>
        </w:rPr>
        <w:t xml:space="preserve">, 19 </w:t>
      </w:r>
      <w:r w:rsidRPr="008D2C46">
        <w:rPr>
          <w:rFonts w:ascii="Arial" w:hAnsi="Arial" w:cs="Arial"/>
          <w:i/>
          <w:color w:val="000000"/>
          <w:sz w:val="24"/>
          <w:szCs w:val="24"/>
        </w:rPr>
        <w:t>desapariciones forzadas</w:t>
      </w:r>
      <w:r w:rsidRPr="00DD25FC">
        <w:rPr>
          <w:rFonts w:ascii="Arial" w:hAnsi="Arial" w:cs="Arial"/>
          <w:color w:val="000000"/>
          <w:sz w:val="24"/>
          <w:szCs w:val="24"/>
        </w:rPr>
        <w:t xml:space="preserve">, 11 </w:t>
      </w:r>
      <w:r w:rsidRPr="008D2C46">
        <w:rPr>
          <w:rFonts w:ascii="Arial" w:hAnsi="Arial" w:cs="Arial"/>
          <w:i/>
          <w:color w:val="000000"/>
          <w:sz w:val="24"/>
          <w:szCs w:val="24"/>
        </w:rPr>
        <w:t>ejecuciones extrajudiciales, arbitrarias o sumarias</w:t>
      </w:r>
      <w:r w:rsidRPr="00DD25FC">
        <w:rPr>
          <w:rFonts w:ascii="Arial" w:hAnsi="Arial" w:cs="Arial"/>
          <w:color w:val="000000"/>
          <w:sz w:val="24"/>
          <w:szCs w:val="24"/>
        </w:rPr>
        <w:t xml:space="preserve"> y </w:t>
      </w:r>
      <w:r>
        <w:rPr>
          <w:rFonts w:ascii="Arial" w:hAnsi="Arial" w:cs="Arial"/>
          <w:color w:val="000000"/>
          <w:sz w:val="24"/>
          <w:szCs w:val="24"/>
        </w:rPr>
        <w:t>ocho</w:t>
      </w:r>
      <w:r w:rsidRPr="00DD25FC">
        <w:rPr>
          <w:rFonts w:ascii="Arial" w:hAnsi="Arial" w:cs="Arial"/>
          <w:color w:val="000000"/>
          <w:sz w:val="24"/>
          <w:szCs w:val="24"/>
        </w:rPr>
        <w:t xml:space="preserve"> </w:t>
      </w:r>
      <w:r w:rsidRPr="008D2C46">
        <w:rPr>
          <w:rFonts w:ascii="Arial" w:hAnsi="Arial" w:cs="Arial"/>
          <w:i/>
          <w:color w:val="000000"/>
          <w:sz w:val="24"/>
          <w:szCs w:val="24"/>
        </w:rPr>
        <w:t>incumplimientos de las formalidades para la emisión de la orden de cateo o visitas domiciliarias</w:t>
      </w:r>
      <w:r w:rsidRPr="00DD25FC">
        <w:rPr>
          <w:rFonts w:ascii="Arial" w:hAnsi="Arial" w:cs="Arial"/>
          <w:color w:val="000000"/>
          <w:sz w:val="24"/>
          <w:szCs w:val="24"/>
        </w:rPr>
        <w:t xml:space="preserve">. </w:t>
      </w:r>
    </w:p>
    <w:p w14:paraId="128FFB62" w14:textId="38AB9AC5" w:rsidR="006F4DDD" w:rsidRDefault="006F4DDD" w:rsidP="00EB248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50B70D83" w14:textId="62CEE212" w:rsidR="006F4DDD" w:rsidRPr="00AF1FE3" w:rsidRDefault="006F4DDD" w:rsidP="006F4DD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iCs/>
          <w:color w:val="87AD8A"/>
          <w:sz w:val="18"/>
          <w:szCs w:val="24"/>
        </w:rPr>
      </w:pPr>
      <w:r>
        <w:rPr>
          <w:rFonts w:ascii="Arial" w:hAnsi="Arial" w:cs="Arial"/>
          <w:sz w:val="20"/>
          <w:szCs w:val="20"/>
        </w:rPr>
        <w:t xml:space="preserve">Tabla </w:t>
      </w:r>
      <w:r w:rsidR="00532699">
        <w:rPr>
          <w:rFonts w:ascii="Arial" w:hAnsi="Arial" w:cs="Arial"/>
          <w:sz w:val="20"/>
          <w:szCs w:val="20"/>
        </w:rPr>
        <w:t>2</w:t>
      </w:r>
    </w:p>
    <w:p w14:paraId="198E33D5" w14:textId="5A78C3DC" w:rsidR="006F4DDD" w:rsidRPr="00AF1FE3" w:rsidRDefault="006F4DDD" w:rsidP="006F4DD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 w:rsidRPr="00AF1FE3">
        <w:rPr>
          <w:rFonts w:ascii="Arial" w:hAnsi="Arial" w:cs="Arial"/>
          <w:b/>
          <w:bCs/>
          <w:iCs/>
          <w:smallCaps/>
          <w:color w:val="000000" w:themeColor="text1"/>
        </w:rPr>
        <w:t xml:space="preserve">Hechos violatorios de derechos humanos seleccionados </w:t>
      </w:r>
      <w:r>
        <w:rPr>
          <w:rFonts w:ascii="Arial" w:hAnsi="Arial" w:cs="Arial"/>
          <w:b/>
          <w:bCs/>
          <w:iCs/>
          <w:smallCaps/>
          <w:color w:val="000000" w:themeColor="text1"/>
        </w:rPr>
        <w:t>atribuibles</w:t>
      </w:r>
    </w:p>
    <w:p w14:paraId="7F6732AA" w14:textId="6E1DCFF7" w:rsidR="006F4DDD" w:rsidRDefault="006F4DDD" w:rsidP="006F4DD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>
        <w:rPr>
          <w:rFonts w:ascii="Arial" w:hAnsi="Arial" w:cs="Arial"/>
          <w:b/>
          <w:bCs/>
          <w:iCs/>
          <w:smallCaps/>
          <w:color w:val="000000" w:themeColor="text1"/>
        </w:rPr>
        <w:t xml:space="preserve">a las </w:t>
      </w:r>
      <w:r w:rsidRPr="00AF1FE3">
        <w:rPr>
          <w:rFonts w:ascii="Arial" w:hAnsi="Arial" w:cs="Arial"/>
          <w:b/>
          <w:bCs/>
          <w:iCs/>
          <w:smallCaps/>
          <w:color w:val="000000" w:themeColor="text1"/>
        </w:rPr>
        <w:t>instituci</w:t>
      </w:r>
      <w:r>
        <w:rPr>
          <w:rFonts w:ascii="Arial" w:hAnsi="Arial" w:cs="Arial"/>
          <w:b/>
          <w:bCs/>
          <w:iCs/>
          <w:smallCaps/>
          <w:color w:val="000000" w:themeColor="text1"/>
        </w:rPr>
        <w:t>o</w:t>
      </w:r>
      <w:r w:rsidRPr="00AF1FE3">
        <w:rPr>
          <w:rFonts w:ascii="Arial" w:hAnsi="Arial" w:cs="Arial"/>
          <w:b/>
          <w:bCs/>
          <w:iCs/>
          <w:smallCaps/>
          <w:color w:val="000000" w:themeColor="text1"/>
        </w:rPr>
        <w:t>n</w:t>
      </w:r>
      <w:r>
        <w:rPr>
          <w:rFonts w:ascii="Arial" w:hAnsi="Arial" w:cs="Arial"/>
          <w:b/>
          <w:bCs/>
          <w:iCs/>
          <w:smallCaps/>
          <w:color w:val="000000" w:themeColor="text1"/>
        </w:rPr>
        <w:t>es</w:t>
      </w:r>
      <w:r w:rsidRPr="00AF1FE3">
        <w:rPr>
          <w:rFonts w:ascii="Arial" w:hAnsi="Arial" w:cs="Arial"/>
          <w:b/>
          <w:bCs/>
          <w:iCs/>
          <w:smallCaps/>
          <w:color w:val="000000" w:themeColor="text1"/>
        </w:rPr>
        <w:t xml:space="preserve"> de seguridad </w:t>
      </w:r>
      <w:r w:rsidRPr="006F4DDD">
        <w:rPr>
          <w:rFonts w:ascii="Arial" w:hAnsi="Arial" w:cs="Arial"/>
          <w:b/>
          <w:bCs/>
          <w:iCs/>
          <w:smallCaps/>
          <w:color w:val="000000" w:themeColor="text1"/>
        </w:rPr>
        <w:t xml:space="preserve">pública </w:t>
      </w:r>
      <w:r w:rsidRPr="00AF1FE3">
        <w:rPr>
          <w:rFonts w:ascii="Arial" w:hAnsi="Arial" w:cs="Arial"/>
          <w:b/>
          <w:bCs/>
          <w:iCs/>
          <w:smallCaps/>
          <w:color w:val="000000" w:themeColor="text1"/>
        </w:rPr>
        <w:t xml:space="preserve">y justicia </w:t>
      </w:r>
      <w:r w:rsidRPr="006F4DDD">
        <w:rPr>
          <w:rFonts w:ascii="Arial" w:hAnsi="Arial" w:cs="Arial"/>
          <w:b/>
          <w:bCs/>
          <w:iCs/>
          <w:smallCaps/>
          <w:color w:val="000000" w:themeColor="text1"/>
        </w:rPr>
        <w:t>en</w:t>
      </w:r>
      <w:r>
        <w:rPr>
          <w:rFonts w:ascii="Arial" w:hAnsi="Arial" w:cs="Arial"/>
          <w:b/>
          <w:bCs/>
          <w:iCs/>
          <w:smallCaps/>
          <w:color w:val="000000" w:themeColor="text1"/>
        </w:rPr>
        <w:t xml:space="preserve"> </w:t>
      </w:r>
      <w:r w:rsidRPr="006F4DDD">
        <w:rPr>
          <w:rFonts w:ascii="Arial" w:hAnsi="Arial" w:cs="Arial"/>
          <w:b/>
          <w:bCs/>
          <w:iCs/>
          <w:smallCaps/>
          <w:color w:val="000000" w:themeColor="text1"/>
        </w:rPr>
        <w:t>las conciliaciones promovidas y recomendaciones emitidas por la CNDH y los OPDH</w:t>
      </w:r>
      <w:r>
        <w:rPr>
          <w:rFonts w:ascii="Arial" w:hAnsi="Arial" w:cs="Arial"/>
          <w:b/>
          <w:bCs/>
          <w:iCs/>
          <w:smallCaps/>
          <w:color w:val="000000" w:themeColor="text1"/>
        </w:rPr>
        <w:t xml:space="preserve">, </w:t>
      </w:r>
      <w:r w:rsidRPr="00AF1FE3">
        <w:rPr>
          <w:rFonts w:ascii="Arial" w:hAnsi="Arial" w:cs="Arial"/>
          <w:b/>
          <w:bCs/>
          <w:iCs/>
          <w:smallCaps/>
          <w:color w:val="000000" w:themeColor="text1"/>
        </w:rPr>
        <w:t>2021</w:t>
      </w:r>
    </w:p>
    <w:p w14:paraId="2A5D4BF0" w14:textId="77777777" w:rsidR="006F4DDD" w:rsidRPr="00DD25FC" w:rsidRDefault="006F4DDD" w:rsidP="00EB248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0D0973D8" w14:textId="2DD8D40E" w:rsidR="00EB248F" w:rsidRDefault="00EB248F" w:rsidP="00146E64">
      <w:pPr>
        <w:spacing w:after="0"/>
        <w:jc w:val="center"/>
        <w:rPr>
          <w:rFonts w:ascii="Arial" w:hAnsi="Arial" w:cs="Arial"/>
          <w:b/>
          <w:bCs/>
          <w:i/>
          <w:iCs/>
          <w:color w:val="87AD8A"/>
          <w:sz w:val="18"/>
          <w:szCs w:val="24"/>
        </w:rPr>
      </w:pPr>
    </w:p>
    <w:tbl>
      <w:tblPr>
        <w:tblW w:w="10850" w:type="dxa"/>
        <w:tblInd w:w="-4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95"/>
        <w:gridCol w:w="946"/>
        <w:gridCol w:w="1082"/>
        <w:gridCol w:w="1217"/>
        <w:gridCol w:w="946"/>
        <w:gridCol w:w="964"/>
        <w:gridCol w:w="1213"/>
        <w:gridCol w:w="1184"/>
        <w:gridCol w:w="1403"/>
      </w:tblGrid>
      <w:tr w:rsidR="00BE661B" w:rsidRPr="006F4DDD" w14:paraId="2F3648B4" w14:textId="77777777" w:rsidTr="006F4DDD">
        <w:trPr>
          <w:trHeight w:val="1376"/>
        </w:trPr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shd w:val="clear" w:color="000000" w:fill="87AD8A"/>
            <w:vAlign w:val="center"/>
            <w:hideMark/>
          </w:tcPr>
          <w:p w14:paraId="1450BB09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>Institución señalada como responsable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000000" w:fill="87AD8A"/>
            <w:vAlign w:val="center"/>
            <w:hideMark/>
          </w:tcPr>
          <w:p w14:paraId="782404F5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>Total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000000" w:fill="87AD8A"/>
            <w:vAlign w:val="center"/>
            <w:hideMark/>
          </w:tcPr>
          <w:p w14:paraId="18DF3027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>Detención arbitraria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000000" w:fill="87AD8A"/>
            <w:vAlign w:val="center"/>
            <w:hideMark/>
          </w:tcPr>
          <w:p w14:paraId="45471977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>Tratos crueles, inhumanos o degradantes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000000" w:fill="87AD8A"/>
            <w:vAlign w:val="center"/>
            <w:hideMark/>
          </w:tcPr>
          <w:p w14:paraId="53A8C724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>Tortura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000000" w:fill="87AD8A"/>
            <w:vAlign w:val="center"/>
            <w:hideMark/>
          </w:tcPr>
          <w:p w14:paraId="0CEC92E9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>Retención ilegal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000000" w:fill="87AD8A"/>
            <w:vAlign w:val="center"/>
            <w:hideMark/>
          </w:tcPr>
          <w:p w14:paraId="6ACCBE86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>Desaparición forzada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000000" w:fill="87AD8A"/>
            <w:vAlign w:val="center"/>
            <w:hideMark/>
          </w:tcPr>
          <w:p w14:paraId="4BB5F844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>Ejecución extrajudicial, arbitraria o sumaria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000000" w:fill="87AD8A"/>
            <w:vAlign w:val="center"/>
            <w:hideMark/>
          </w:tcPr>
          <w:p w14:paraId="1F021D99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>Incumplimiento de las formalidades para la emisión de la orden de cateo o visitas domiciliarias</w:t>
            </w:r>
          </w:p>
        </w:tc>
      </w:tr>
      <w:tr w:rsidR="00EB248F" w:rsidRPr="006F4DDD" w14:paraId="76B7FB7F" w14:textId="77777777" w:rsidTr="006F4DDD">
        <w:trPr>
          <w:trHeight w:val="241"/>
        </w:trPr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8FFE3A" w14:textId="77777777" w:rsidR="00EB248F" w:rsidRPr="006F4DDD" w:rsidRDefault="00EB248F" w:rsidP="00EB24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>Total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18D2EF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442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60E8D3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225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D0C3DD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116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F6CDA0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39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3B52E2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24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E7872F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19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3A032C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11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987471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8</w:t>
            </w:r>
          </w:p>
        </w:tc>
      </w:tr>
      <w:tr w:rsidR="00EB248F" w:rsidRPr="006F4DDD" w14:paraId="490B4116" w14:textId="77777777" w:rsidTr="006F4DDD">
        <w:trPr>
          <w:trHeight w:val="789"/>
        </w:trPr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383F49" w14:textId="0F2FA527" w:rsidR="00EB248F" w:rsidRPr="006F4DDD" w:rsidRDefault="00EB248F" w:rsidP="00EB24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>Institución encargada de la función de seguridad pública y/</w:t>
            </w:r>
            <w:r w:rsidR="00A27F6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 xml:space="preserve"> </w:t>
            </w:r>
            <w:r w:rsidRPr="006F4DD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>o vialidad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088A6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148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6F377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94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6E7AE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28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2FB0A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5A026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5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DB2C3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9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FBE54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4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56E0A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1</w:t>
            </w:r>
          </w:p>
        </w:tc>
      </w:tr>
      <w:tr w:rsidR="00EB248F" w:rsidRPr="006F4DDD" w14:paraId="570BFD6F" w14:textId="77777777" w:rsidTr="006F4DDD">
        <w:trPr>
          <w:trHeight w:val="844"/>
        </w:trPr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CCBF75" w14:textId="77777777" w:rsidR="00EB248F" w:rsidRPr="006F4DDD" w:rsidRDefault="00EB248F" w:rsidP="00EB24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>Institución encargada de la función de seguridad pública*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9DCDE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143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B2A08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83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858A2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35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D35FD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7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CFD67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7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25819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3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A7E56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6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D9F7B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2</w:t>
            </w:r>
          </w:p>
        </w:tc>
      </w:tr>
      <w:tr w:rsidR="00EB248F" w:rsidRPr="006F4DDD" w14:paraId="7B2E70A1" w14:textId="77777777" w:rsidTr="006F4DDD">
        <w:trPr>
          <w:trHeight w:val="855"/>
        </w:trPr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067DAB" w14:textId="77777777" w:rsidR="00EB248F" w:rsidRPr="006F4DDD" w:rsidRDefault="00EB248F" w:rsidP="00EB24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>Procuraduría General de Justicia o Fiscalía General**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FC3A4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112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13F19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40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E8EBA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40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65DF1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18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EE7CE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6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F8A0D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6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FE1C1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1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45219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1</w:t>
            </w:r>
          </w:p>
        </w:tc>
      </w:tr>
      <w:tr w:rsidR="00EB248F" w:rsidRPr="006F4DDD" w14:paraId="47C881D5" w14:textId="77777777" w:rsidTr="006F4DDD">
        <w:trPr>
          <w:trHeight w:val="629"/>
        </w:trPr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A3D1BD" w14:textId="77777777" w:rsidR="00EB248F" w:rsidRPr="006F4DDD" w:rsidRDefault="00EB248F" w:rsidP="00EB24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>Secretaría de Marina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2263E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14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1BF2F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3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063C9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3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0FDA5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3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F84DF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2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9485C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1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9DA18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0C168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2</w:t>
            </w:r>
          </w:p>
        </w:tc>
      </w:tr>
      <w:tr w:rsidR="00EB248F" w:rsidRPr="006F4DDD" w14:paraId="17965876" w14:textId="77777777" w:rsidTr="006F4DDD">
        <w:trPr>
          <w:trHeight w:val="255"/>
        </w:trPr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29940E" w14:textId="77777777" w:rsidR="00EB248F" w:rsidRPr="006F4DDD" w:rsidRDefault="00EB248F" w:rsidP="00EB24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>Fiscalía General de la República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1C875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13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41594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3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CD03D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3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DAF91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4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52DCF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2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B39C3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3C654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C7237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1</w:t>
            </w:r>
          </w:p>
        </w:tc>
      </w:tr>
      <w:tr w:rsidR="00EB248F" w:rsidRPr="006F4DDD" w14:paraId="644458D1" w14:textId="77777777" w:rsidTr="006F4DDD">
        <w:trPr>
          <w:trHeight w:val="585"/>
        </w:trPr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CC6E58" w14:textId="77777777" w:rsidR="00EB248F" w:rsidRPr="006F4DDD" w:rsidRDefault="00EB248F" w:rsidP="00EB24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>Secretaría de la Defensa Nacional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2311D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8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2E4DA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24553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6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A81F5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850C6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1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F7B51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AC5E3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69238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0</w:t>
            </w:r>
          </w:p>
        </w:tc>
      </w:tr>
      <w:tr w:rsidR="00EB248F" w:rsidRPr="006F4DDD" w14:paraId="64747EF3" w14:textId="77777777" w:rsidTr="006F4DDD">
        <w:trPr>
          <w:trHeight w:val="629"/>
        </w:trPr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10281D" w14:textId="77777777" w:rsidR="00EB248F" w:rsidRPr="006F4DDD" w:rsidRDefault="00EB248F" w:rsidP="00EB24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>Guardia Nacional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FA05F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3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8536D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53A30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6291E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42A07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1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D4F58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9C606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EB2F8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1</w:t>
            </w:r>
          </w:p>
        </w:tc>
      </w:tr>
      <w:tr w:rsidR="00EB248F" w:rsidRPr="006F4DDD" w14:paraId="745E65C4" w14:textId="77777777" w:rsidTr="006F4DDD">
        <w:trPr>
          <w:trHeight w:val="283"/>
        </w:trPr>
        <w:tc>
          <w:tcPr>
            <w:tcW w:w="1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372C95" w14:textId="136E769D" w:rsidR="00EB248F" w:rsidRPr="006F4DDD" w:rsidRDefault="00EB248F" w:rsidP="00EB24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>Juzgado calificador y/</w:t>
            </w:r>
            <w:r w:rsidR="00A27F6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 xml:space="preserve"> </w:t>
            </w:r>
            <w:r w:rsidRPr="006F4DD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 xml:space="preserve">o conciliador </w:t>
            </w:r>
            <w:proofErr w:type="spellStart"/>
            <w:r w:rsidRPr="006F4DD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>u</w:t>
            </w:r>
            <w:proofErr w:type="spellEnd"/>
            <w:r w:rsidRPr="006F4DD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MX"/>
              </w:rPr>
              <w:t xml:space="preserve"> homólogo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63715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1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BEA22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1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1FB75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8A0EE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293D1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D8C1A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46663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8AC7F" w14:textId="77777777" w:rsidR="00EB248F" w:rsidRPr="006F4DDD" w:rsidRDefault="00EB248F" w:rsidP="00EB24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</w:pPr>
            <w:r w:rsidRPr="006F4DD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MX"/>
              </w:rPr>
              <w:t>0</w:t>
            </w:r>
          </w:p>
        </w:tc>
      </w:tr>
    </w:tbl>
    <w:p w14:paraId="724BDE59" w14:textId="4F838598" w:rsidR="00EB248F" w:rsidRDefault="00EB248F" w:rsidP="00146E64">
      <w:pPr>
        <w:spacing w:after="0"/>
        <w:jc w:val="center"/>
        <w:rPr>
          <w:rFonts w:ascii="Arial" w:hAnsi="Arial" w:cs="Arial"/>
          <w:b/>
          <w:bCs/>
          <w:i/>
          <w:iCs/>
          <w:color w:val="87AD8A"/>
          <w:sz w:val="18"/>
          <w:szCs w:val="24"/>
        </w:rPr>
      </w:pPr>
    </w:p>
    <w:p w14:paraId="55849D19" w14:textId="0BF24C42" w:rsidR="00BE661B" w:rsidRPr="009C6B9B" w:rsidRDefault="00BE661B" w:rsidP="00AC77D1">
      <w:pPr>
        <w:spacing w:after="0"/>
        <w:jc w:val="both"/>
        <w:rPr>
          <w:rFonts w:ascii="Arial" w:eastAsia="Times New Roman" w:hAnsi="Arial" w:cs="Arial"/>
          <w:color w:val="000000"/>
          <w:sz w:val="16"/>
          <w:szCs w:val="16"/>
          <w:lang w:eastAsia="es-MX"/>
        </w:rPr>
      </w:pPr>
      <w:r w:rsidRPr="00AF1FE3">
        <w:rPr>
          <w:rFonts w:ascii="Arial" w:eastAsia="Times New Roman" w:hAnsi="Arial" w:cs="Arial"/>
          <w:color w:val="000000"/>
          <w:sz w:val="16"/>
          <w:szCs w:val="16"/>
          <w:lang w:eastAsia="es-MX"/>
        </w:rPr>
        <w:t xml:space="preserve">*Institución encargada de la función de seguridad pública (sin incluir, en su caso, la unidad </w:t>
      </w:r>
      <w:proofErr w:type="spellStart"/>
      <w:r w:rsidRPr="00AF1FE3">
        <w:rPr>
          <w:rFonts w:ascii="Arial" w:eastAsia="Times New Roman" w:hAnsi="Arial" w:cs="Arial"/>
          <w:color w:val="000000"/>
          <w:sz w:val="16"/>
          <w:szCs w:val="16"/>
          <w:lang w:eastAsia="es-MX"/>
        </w:rPr>
        <w:t>u</w:t>
      </w:r>
      <w:proofErr w:type="spellEnd"/>
      <w:r w:rsidRPr="00AF1FE3">
        <w:rPr>
          <w:rFonts w:ascii="Arial" w:eastAsia="Times New Roman" w:hAnsi="Arial" w:cs="Arial"/>
          <w:color w:val="000000"/>
          <w:sz w:val="16"/>
          <w:szCs w:val="16"/>
          <w:lang w:eastAsia="es-MX"/>
        </w:rPr>
        <w:t xml:space="preserve"> homóloga encargada de las funciones penitenciarias)</w:t>
      </w:r>
    </w:p>
    <w:p w14:paraId="34DA66AB" w14:textId="46A05D96" w:rsidR="00BE661B" w:rsidRPr="00AF1FE3" w:rsidRDefault="00BE661B" w:rsidP="00AC77D1">
      <w:pPr>
        <w:spacing w:after="0"/>
        <w:jc w:val="both"/>
        <w:rPr>
          <w:rFonts w:ascii="Arial" w:eastAsia="Times New Roman" w:hAnsi="Arial" w:cs="Arial"/>
          <w:color w:val="000000"/>
          <w:sz w:val="16"/>
          <w:szCs w:val="16"/>
          <w:lang w:eastAsia="es-MX"/>
        </w:rPr>
      </w:pPr>
      <w:r>
        <w:rPr>
          <w:rFonts w:ascii="Arial" w:hAnsi="Arial" w:cs="Arial"/>
          <w:color w:val="000000"/>
          <w:sz w:val="16"/>
          <w:szCs w:val="16"/>
        </w:rPr>
        <w:t>*</w:t>
      </w:r>
      <w:r w:rsidRPr="00AF1FE3">
        <w:rPr>
          <w:rFonts w:ascii="Arial" w:hAnsi="Arial" w:cs="Arial"/>
          <w:color w:val="000000"/>
          <w:sz w:val="16"/>
          <w:szCs w:val="16"/>
        </w:rPr>
        <w:t>*</w:t>
      </w:r>
      <w:r w:rsidRPr="00AF1FE3">
        <w:rPr>
          <w:rFonts w:ascii="Arial" w:eastAsia="Times New Roman" w:hAnsi="Arial" w:cs="Arial"/>
          <w:color w:val="000000"/>
          <w:sz w:val="16"/>
          <w:szCs w:val="16"/>
          <w:lang w:eastAsia="es-MX"/>
        </w:rPr>
        <w:t xml:space="preserve">Procuraduría General de Justicia o Fiscalía General (sin incluir, en su caso, la unidad </w:t>
      </w:r>
      <w:proofErr w:type="spellStart"/>
      <w:r w:rsidRPr="00AF1FE3">
        <w:rPr>
          <w:rFonts w:ascii="Arial" w:eastAsia="Times New Roman" w:hAnsi="Arial" w:cs="Arial"/>
          <w:color w:val="000000"/>
          <w:sz w:val="16"/>
          <w:szCs w:val="16"/>
          <w:lang w:eastAsia="es-MX"/>
        </w:rPr>
        <w:t>u</w:t>
      </w:r>
      <w:proofErr w:type="spellEnd"/>
      <w:r w:rsidRPr="00AF1FE3">
        <w:rPr>
          <w:rFonts w:ascii="Arial" w:eastAsia="Times New Roman" w:hAnsi="Arial" w:cs="Arial"/>
          <w:color w:val="000000"/>
          <w:sz w:val="16"/>
          <w:szCs w:val="16"/>
          <w:lang w:eastAsia="es-MX"/>
        </w:rPr>
        <w:t xml:space="preserve"> homóloga encargada de la seguridad pública)</w:t>
      </w:r>
    </w:p>
    <w:p w14:paraId="03AD8845" w14:textId="2FBE0E36" w:rsidR="00BE661B" w:rsidRDefault="00BE661B" w:rsidP="00AC77D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2933E73D" w14:textId="473ADCC9" w:rsidR="006F4DDD" w:rsidRDefault="006F4DDD" w:rsidP="00BE66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834EBC1" w14:textId="614511B2" w:rsidR="006F4DDD" w:rsidRDefault="006F4DDD" w:rsidP="00BE66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31C4B78D" w14:textId="62C2668D" w:rsidR="006F4DDD" w:rsidRDefault="006F4DDD" w:rsidP="00BE66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56E51041" w14:textId="2CAD7012" w:rsidR="006F4DDD" w:rsidRDefault="006F4DDD" w:rsidP="00BE66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14B12FF1" w14:textId="779970F1" w:rsidR="006F4DDD" w:rsidRDefault="006F4DDD" w:rsidP="00BE66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548EC4D6" w14:textId="77777777" w:rsidR="00242116" w:rsidRDefault="00242116" w:rsidP="00BE66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2738EED7" w14:textId="77777777" w:rsidR="00146E64" w:rsidRPr="00195DD7" w:rsidRDefault="00146E64" w:rsidP="00AC77D1">
      <w:pPr>
        <w:pStyle w:val="Prrafodelista"/>
        <w:spacing w:after="0" w:line="240" w:lineRule="auto"/>
        <w:jc w:val="both"/>
        <w:rPr>
          <w:rFonts w:ascii="Arial Negrita" w:hAnsi="Arial Negrita" w:cs="Arial"/>
          <w:b/>
          <w:bCs/>
          <w:sz w:val="24"/>
          <w:szCs w:val="24"/>
        </w:rPr>
      </w:pPr>
      <w:r w:rsidRPr="00195DD7">
        <w:rPr>
          <w:rFonts w:ascii="Arial Negrita" w:hAnsi="Arial Negrita" w:cs="Arial"/>
          <w:b/>
          <w:bCs/>
          <w:sz w:val="24"/>
          <w:szCs w:val="24"/>
        </w:rPr>
        <w:lastRenderedPageBreak/>
        <w:t>Servidores p</w:t>
      </w:r>
      <w:r w:rsidRPr="00195DD7">
        <w:rPr>
          <w:rFonts w:ascii="Arial Negrita" w:hAnsi="Arial Negrita" w:cs="Arial" w:hint="eastAsia"/>
          <w:b/>
          <w:bCs/>
          <w:sz w:val="24"/>
          <w:szCs w:val="24"/>
        </w:rPr>
        <w:t>ú</w:t>
      </w:r>
      <w:r w:rsidRPr="00195DD7">
        <w:rPr>
          <w:rFonts w:ascii="Arial Negrita" w:hAnsi="Arial Negrita" w:cs="Arial"/>
          <w:b/>
          <w:bCs/>
          <w:sz w:val="24"/>
          <w:szCs w:val="24"/>
        </w:rPr>
        <w:t>blicos sancionados</w:t>
      </w:r>
    </w:p>
    <w:p w14:paraId="4E2F8399" w14:textId="77777777" w:rsidR="00146E64" w:rsidRPr="00A638AC" w:rsidRDefault="00146E64" w:rsidP="00A638AC">
      <w:pPr>
        <w:pStyle w:val="Prrafodelista"/>
        <w:spacing w:after="0" w:line="240" w:lineRule="auto"/>
        <w:ind w:left="1080"/>
        <w:jc w:val="both"/>
        <w:rPr>
          <w:rFonts w:ascii="Arial Negrita" w:hAnsi="Arial Negrita" w:cs="Arial"/>
          <w:b/>
          <w:bCs/>
          <w:smallCaps/>
          <w:sz w:val="24"/>
          <w:szCs w:val="24"/>
        </w:rPr>
      </w:pPr>
    </w:p>
    <w:p w14:paraId="0FD86817" w14:textId="226F7317" w:rsidR="00146E64" w:rsidRDefault="00146E64" w:rsidP="00146E64">
      <w:pPr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bookmarkStart w:id="16" w:name="_Hlk89276643"/>
      <w:bookmarkStart w:id="17" w:name="_Hlk89279986"/>
      <w:r w:rsidRPr="00713FC6">
        <w:rPr>
          <w:rFonts w:ascii="Arial" w:hAnsi="Arial" w:cs="Arial"/>
          <w:color w:val="000000"/>
          <w:sz w:val="24"/>
          <w:szCs w:val="24"/>
        </w:rPr>
        <w:t>Derivado de las recomendaciones emitidas por la CNDH y los OPDH, durante 20</w:t>
      </w:r>
      <w:r>
        <w:rPr>
          <w:rFonts w:ascii="Arial" w:hAnsi="Arial" w:cs="Arial"/>
          <w:color w:val="000000"/>
          <w:sz w:val="24"/>
          <w:szCs w:val="24"/>
        </w:rPr>
        <w:t>21</w:t>
      </w:r>
      <w:r w:rsidRPr="00713FC6">
        <w:rPr>
          <w:rFonts w:ascii="Arial" w:hAnsi="Arial" w:cs="Arial"/>
          <w:color w:val="000000"/>
          <w:sz w:val="24"/>
          <w:szCs w:val="24"/>
        </w:rPr>
        <w:t xml:space="preserve"> se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713FC6">
        <w:rPr>
          <w:rFonts w:ascii="Arial" w:hAnsi="Arial" w:cs="Arial"/>
          <w:color w:val="000000"/>
          <w:sz w:val="24"/>
          <w:szCs w:val="24"/>
        </w:rPr>
        <w:t xml:space="preserve">sancionó a </w:t>
      </w:r>
      <w:r w:rsidR="005462D6">
        <w:rPr>
          <w:rFonts w:ascii="Arial" w:hAnsi="Arial" w:cs="Arial"/>
          <w:color w:val="000000"/>
          <w:sz w:val="24"/>
          <w:szCs w:val="24"/>
        </w:rPr>
        <w:t>573</w:t>
      </w:r>
      <w:r w:rsidRPr="00713FC6">
        <w:rPr>
          <w:rFonts w:ascii="Arial" w:hAnsi="Arial" w:cs="Arial"/>
          <w:color w:val="000000"/>
          <w:sz w:val="24"/>
          <w:szCs w:val="24"/>
        </w:rPr>
        <w:t xml:space="preserve"> servidoras y servidores </w:t>
      </w:r>
      <w:r w:rsidRPr="00462E16">
        <w:rPr>
          <w:rFonts w:ascii="Arial" w:hAnsi="Arial" w:cs="Arial"/>
          <w:color w:val="000000"/>
          <w:sz w:val="24"/>
          <w:szCs w:val="24"/>
        </w:rPr>
        <w:t>públicos</w:t>
      </w:r>
      <w:r w:rsidR="00502FF4">
        <w:rPr>
          <w:rFonts w:ascii="Arial" w:hAnsi="Arial" w:cs="Arial"/>
          <w:color w:val="000000"/>
          <w:sz w:val="24"/>
          <w:szCs w:val="24"/>
        </w:rPr>
        <w:t>. Esta</w:t>
      </w:r>
      <w:r w:rsidRPr="00462E16">
        <w:rPr>
          <w:rFonts w:ascii="Arial" w:hAnsi="Arial" w:cs="Arial"/>
          <w:color w:val="000000"/>
          <w:sz w:val="24"/>
          <w:szCs w:val="24"/>
        </w:rPr>
        <w:t xml:space="preserve"> cifra representó </w:t>
      </w:r>
      <w:r w:rsidR="00866509">
        <w:rPr>
          <w:rFonts w:ascii="Arial" w:hAnsi="Arial" w:cs="Arial"/>
          <w:color w:val="000000"/>
          <w:sz w:val="24"/>
          <w:szCs w:val="24"/>
        </w:rPr>
        <w:t>un</w:t>
      </w:r>
      <w:r>
        <w:rPr>
          <w:rFonts w:ascii="Arial" w:hAnsi="Arial" w:cs="Arial"/>
          <w:color w:val="000000"/>
          <w:sz w:val="24"/>
          <w:szCs w:val="24"/>
        </w:rPr>
        <w:t xml:space="preserve"> aumento</w:t>
      </w:r>
      <w:r w:rsidRPr="00462E16">
        <w:rPr>
          <w:rFonts w:ascii="Arial" w:hAnsi="Arial" w:cs="Arial"/>
          <w:color w:val="000000"/>
          <w:sz w:val="24"/>
          <w:szCs w:val="24"/>
        </w:rPr>
        <w:t xml:space="preserve"> de </w:t>
      </w:r>
      <w:r w:rsidR="005462D6">
        <w:rPr>
          <w:rFonts w:ascii="Arial" w:hAnsi="Arial" w:cs="Arial"/>
          <w:color w:val="000000"/>
          <w:sz w:val="24"/>
          <w:szCs w:val="24"/>
        </w:rPr>
        <w:t>17</w:t>
      </w:r>
      <w:r>
        <w:rPr>
          <w:rFonts w:ascii="Arial" w:hAnsi="Arial" w:cs="Arial"/>
          <w:color w:val="000000"/>
          <w:sz w:val="24"/>
          <w:szCs w:val="24"/>
        </w:rPr>
        <w:t>.</w:t>
      </w:r>
      <w:r w:rsidR="005462D6">
        <w:rPr>
          <w:rFonts w:ascii="Arial" w:hAnsi="Arial" w:cs="Arial"/>
          <w:color w:val="000000"/>
          <w:sz w:val="24"/>
          <w:szCs w:val="24"/>
        </w:rPr>
        <w:t>2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462E16">
        <w:rPr>
          <w:rFonts w:ascii="Arial" w:hAnsi="Arial" w:cs="Arial"/>
          <w:color w:val="000000"/>
          <w:sz w:val="24"/>
          <w:szCs w:val="24"/>
        </w:rPr>
        <w:t>% respecto de 20</w:t>
      </w:r>
      <w:bookmarkEnd w:id="16"/>
      <w:r>
        <w:rPr>
          <w:rFonts w:ascii="Arial" w:hAnsi="Arial" w:cs="Arial"/>
          <w:color w:val="000000"/>
          <w:sz w:val="24"/>
          <w:szCs w:val="24"/>
        </w:rPr>
        <w:t>20</w:t>
      </w:r>
      <w:r w:rsidR="00EF000F">
        <w:rPr>
          <w:rFonts w:ascii="Arial" w:hAnsi="Arial" w:cs="Arial"/>
          <w:color w:val="000000"/>
          <w:sz w:val="24"/>
          <w:szCs w:val="24"/>
        </w:rPr>
        <w:t>.</w:t>
      </w:r>
      <w:r w:rsidRPr="00462E16">
        <w:rPr>
          <w:rStyle w:val="Refdenotaalpie"/>
          <w:rFonts w:ascii="Arial" w:hAnsi="Arial" w:cs="Arial"/>
          <w:color w:val="000000"/>
          <w:sz w:val="24"/>
          <w:szCs w:val="24"/>
        </w:rPr>
        <w:footnoteReference w:id="25"/>
      </w:r>
      <w:r w:rsidRPr="00462E16">
        <w:rPr>
          <w:rFonts w:ascii="Arial" w:hAnsi="Arial" w:cs="Arial"/>
          <w:color w:val="000000"/>
          <w:sz w:val="24"/>
          <w:szCs w:val="24"/>
        </w:rPr>
        <w:t xml:space="preserve"> De acuerdo con el tipo de sanción </w:t>
      </w:r>
      <w:r w:rsidR="006F1F91">
        <w:rPr>
          <w:rFonts w:ascii="Arial" w:hAnsi="Arial" w:cs="Arial"/>
          <w:color w:val="000000"/>
          <w:sz w:val="24"/>
          <w:szCs w:val="24"/>
        </w:rPr>
        <w:t xml:space="preserve">que se </w:t>
      </w:r>
      <w:r w:rsidRPr="00462E16">
        <w:rPr>
          <w:rFonts w:ascii="Arial" w:hAnsi="Arial" w:cs="Arial"/>
          <w:color w:val="000000"/>
          <w:sz w:val="24"/>
          <w:szCs w:val="24"/>
        </w:rPr>
        <w:t>emit</w:t>
      </w:r>
      <w:r w:rsidR="0079072A">
        <w:rPr>
          <w:rFonts w:ascii="Arial" w:hAnsi="Arial" w:cs="Arial"/>
          <w:color w:val="000000"/>
          <w:sz w:val="24"/>
          <w:szCs w:val="24"/>
        </w:rPr>
        <w:t>i</w:t>
      </w:r>
      <w:r w:rsidR="006F1F91">
        <w:rPr>
          <w:rFonts w:ascii="Arial" w:hAnsi="Arial" w:cs="Arial"/>
          <w:color w:val="000000"/>
          <w:sz w:val="24"/>
          <w:szCs w:val="24"/>
        </w:rPr>
        <w:t>ó</w:t>
      </w:r>
      <w:r w:rsidRPr="00462E16">
        <w:rPr>
          <w:rFonts w:ascii="Arial" w:hAnsi="Arial" w:cs="Arial"/>
          <w:color w:val="000000"/>
          <w:sz w:val="24"/>
          <w:szCs w:val="24"/>
        </w:rPr>
        <w:t xml:space="preserve">, </w:t>
      </w:r>
      <w:r w:rsidR="00502FF4" w:rsidRPr="008D2C46">
        <w:rPr>
          <w:rFonts w:ascii="Arial" w:hAnsi="Arial" w:cs="Arial"/>
          <w:i/>
          <w:color w:val="000000"/>
          <w:sz w:val="24"/>
          <w:szCs w:val="24"/>
        </w:rPr>
        <w:t>a</w:t>
      </w:r>
      <w:r w:rsidRPr="008D2C46">
        <w:rPr>
          <w:rFonts w:ascii="Arial" w:hAnsi="Arial" w:cs="Arial"/>
          <w:i/>
          <w:color w:val="000000"/>
          <w:sz w:val="24"/>
          <w:szCs w:val="24"/>
        </w:rPr>
        <w:t>monestación o apercibimiento</w:t>
      </w:r>
      <w:r w:rsidRPr="00462E16">
        <w:rPr>
          <w:rFonts w:ascii="Arial" w:hAnsi="Arial" w:cs="Arial"/>
          <w:color w:val="000000"/>
          <w:sz w:val="24"/>
          <w:szCs w:val="24"/>
        </w:rPr>
        <w:t xml:space="preserve"> fue la de mayor frecuencia</w:t>
      </w:r>
      <w:r w:rsidR="0079072A">
        <w:rPr>
          <w:rFonts w:ascii="Arial" w:hAnsi="Arial" w:cs="Arial"/>
          <w:color w:val="000000"/>
          <w:sz w:val="24"/>
          <w:szCs w:val="24"/>
        </w:rPr>
        <w:t xml:space="preserve"> en ambos años. </w:t>
      </w:r>
    </w:p>
    <w:bookmarkEnd w:id="17"/>
    <w:p w14:paraId="7C1DF638" w14:textId="77777777" w:rsidR="00146E64" w:rsidRPr="00462E16" w:rsidRDefault="00146E64" w:rsidP="00146E64">
      <w:pPr>
        <w:spacing w:after="0"/>
        <w:jc w:val="both"/>
        <w:rPr>
          <w:rFonts w:ascii="Arial" w:hAnsi="Arial" w:cs="Arial"/>
          <w:color w:val="000000"/>
          <w:sz w:val="24"/>
          <w:szCs w:val="24"/>
          <w:highlight w:val="yellow"/>
        </w:rPr>
      </w:pPr>
    </w:p>
    <w:p w14:paraId="7851DAA9" w14:textId="32C64FE1" w:rsidR="00EC5325" w:rsidRDefault="00146E64" w:rsidP="00146E64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EC0EC3">
        <w:rPr>
          <w:rFonts w:ascii="Arial" w:hAnsi="Arial" w:cs="Arial"/>
          <w:sz w:val="20"/>
          <w:szCs w:val="20"/>
        </w:rPr>
        <w:t>Gráfica 3</w:t>
      </w:r>
      <w:r w:rsidR="00532699">
        <w:rPr>
          <w:rFonts w:ascii="Arial" w:hAnsi="Arial" w:cs="Arial"/>
          <w:sz w:val="20"/>
          <w:szCs w:val="20"/>
        </w:rPr>
        <w:t>2</w:t>
      </w:r>
    </w:p>
    <w:p w14:paraId="247BC791" w14:textId="15596E1F" w:rsidR="00146E64" w:rsidRPr="00EC0EC3" w:rsidRDefault="00146E64" w:rsidP="00146E64">
      <w:pPr>
        <w:spacing w:after="0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 w:rsidRPr="00EC0EC3">
        <w:rPr>
          <w:rFonts w:ascii="Arial" w:hAnsi="Arial" w:cs="Arial"/>
          <w:b/>
          <w:bCs/>
          <w:iCs/>
          <w:smallCaps/>
          <w:color w:val="000000" w:themeColor="text1"/>
        </w:rPr>
        <w:t xml:space="preserve">Servidores públicos sancionados por recomendaciones emitidas por la CNDH </w:t>
      </w:r>
      <w:r w:rsidR="000C6AC2">
        <w:rPr>
          <w:rFonts w:ascii="Arial" w:hAnsi="Arial" w:cs="Arial"/>
          <w:b/>
          <w:bCs/>
          <w:iCs/>
          <w:smallCaps/>
          <w:color w:val="000000" w:themeColor="text1"/>
        </w:rPr>
        <w:t>y los OPDH</w:t>
      </w:r>
      <w:r w:rsidRPr="00EC0EC3">
        <w:rPr>
          <w:rFonts w:ascii="Arial" w:hAnsi="Arial" w:cs="Arial"/>
          <w:b/>
          <w:bCs/>
          <w:iCs/>
          <w:smallCaps/>
          <w:color w:val="000000" w:themeColor="text1"/>
        </w:rPr>
        <w:t xml:space="preserve"> según tipo de sanción</w:t>
      </w:r>
    </w:p>
    <w:p w14:paraId="3BA3DE04" w14:textId="3C1AE9E1" w:rsidR="00146E64" w:rsidRDefault="00A27F64" w:rsidP="00146E64">
      <w:pPr>
        <w:spacing w:after="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F8B2724" wp14:editId="65D3AEA5">
            <wp:extent cx="5734800" cy="2239200"/>
            <wp:effectExtent l="0" t="0" r="0" b="8890"/>
            <wp:docPr id="114" name="Gráfico 114">
              <a:extLst xmlns:a="http://schemas.openxmlformats.org/drawingml/2006/main">
                <a:ext uri="{FF2B5EF4-FFF2-40B4-BE49-F238E27FC236}">
                  <a16:creationId xmlns:a16="http://schemas.microsoft.com/office/drawing/2014/main" id="{D978F981-3EDE-462A-B07A-B6F0FD95A5F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78764839" w14:textId="22E24A2B" w:rsidR="004C56F3" w:rsidRDefault="004C56F3" w:rsidP="004C56F3">
      <w:pPr>
        <w:spacing w:after="0"/>
        <w:ind w:right="21"/>
        <w:jc w:val="both"/>
        <w:rPr>
          <w:rFonts w:ascii="Arial" w:hAnsi="Arial" w:cs="Arial"/>
          <w:color w:val="000000"/>
          <w:sz w:val="16"/>
          <w:szCs w:val="24"/>
        </w:rPr>
      </w:pPr>
      <w:r w:rsidRPr="00C61D77">
        <w:rPr>
          <w:rFonts w:ascii="Arial" w:hAnsi="Arial" w:cs="Arial"/>
          <w:color w:val="000000"/>
          <w:sz w:val="16"/>
          <w:szCs w:val="24"/>
        </w:rPr>
        <w:t xml:space="preserve">Nota: </w:t>
      </w:r>
      <w:r>
        <w:rPr>
          <w:rFonts w:ascii="Arial" w:hAnsi="Arial" w:cs="Arial"/>
          <w:color w:val="000000"/>
          <w:sz w:val="16"/>
          <w:szCs w:val="24"/>
        </w:rPr>
        <w:t>N</w:t>
      </w:r>
      <w:r w:rsidRPr="00C61D77">
        <w:rPr>
          <w:rFonts w:ascii="Arial" w:hAnsi="Arial" w:cs="Arial"/>
          <w:color w:val="000000"/>
          <w:sz w:val="16"/>
          <w:szCs w:val="24"/>
        </w:rPr>
        <w:t xml:space="preserve">o se grafica la categoría </w:t>
      </w:r>
      <w:r>
        <w:rPr>
          <w:rFonts w:ascii="Arial" w:hAnsi="Arial" w:cs="Arial"/>
          <w:color w:val="000000"/>
          <w:sz w:val="16"/>
          <w:szCs w:val="24"/>
        </w:rPr>
        <w:t>«</w:t>
      </w:r>
      <w:r w:rsidRPr="00C61D77">
        <w:rPr>
          <w:rFonts w:ascii="Arial" w:hAnsi="Arial" w:cs="Arial"/>
          <w:color w:val="000000"/>
          <w:sz w:val="16"/>
          <w:szCs w:val="24"/>
        </w:rPr>
        <w:t>No especificado</w:t>
      </w:r>
      <w:r>
        <w:rPr>
          <w:rFonts w:ascii="Arial" w:hAnsi="Arial" w:cs="Arial"/>
          <w:color w:val="000000"/>
          <w:sz w:val="16"/>
          <w:szCs w:val="24"/>
        </w:rPr>
        <w:t>»</w:t>
      </w:r>
      <w:r w:rsidRPr="00C61D77">
        <w:rPr>
          <w:rFonts w:ascii="Arial" w:hAnsi="Arial" w:cs="Arial"/>
          <w:color w:val="000000"/>
          <w:sz w:val="16"/>
          <w:szCs w:val="24"/>
        </w:rPr>
        <w:t xml:space="preserve"> </w:t>
      </w:r>
      <w:r>
        <w:rPr>
          <w:rFonts w:ascii="Arial" w:hAnsi="Arial" w:cs="Arial"/>
          <w:color w:val="000000"/>
          <w:sz w:val="16"/>
          <w:szCs w:val="24"/>
        </w:rPr>
        <w:t xml:space="preserve">con </w:t>
      </w:r>
      <w:r w:rsidR="006F1F91">
        <w:rPr>
          <w:rFonts w:ascii="Arial" w:hAnsi="Arial" w:cs="Arial"/>
          <w:color w:val="000000"/>
          <w:sz w:val="16"/>
          <w:szCs w:val="24"/>
        </w:rPr>
        <w:t>dos</w:t>
      </w:r>
      <w:r>
        <w:rPr>
          <w:rFonts w:ascii="Arial" w:hAnsi="Arial" w:cs="Arial"/>
          <w:color w:val="000000"/>
          <w:sz w:val="16"/>
          <w:szCs w:val="24"/>
        </w:rPr>
        <w:t xml:space="preserve"> servidores públicos</w:t>
      </w:r>
      <w:r w:rsidRPr="00C61D77">
        <w:rPr>
          <w:rFonts w:ascii="Arial" w:hAnsi="Arial" w:cs="Arial"/>
          <w:color w:val="000000"/>
          <w:sz w:val="16"/>
          <w:szCs w:val="24"/>
        </w:rPr>
        <w:t>.</w:t>
      </w:r>
    </w:p>
    <w:p w14:paraId="18891F37" w14:textId="77777777" w:rsidR="00146E64" w:rsidRPr="004439F4" w:rsidRDefault="00146E64" w:rsidP="00146E64">
      <w:pPr>
        <w:spacing w:after="0"/>
        <w:rPr>
          <w:rFonts w:ascii="Arial" w:hAnsi="Arial" w:cs="Arial"/>
          <w:color w:val="000000"/>
          <w:sz w:val="24"/>
          <w:szCs w:val="24"/>
        </w:rPr>
      </w:pPr>
    </w:p>
    <w:p w14:paraId="2ED57520" w14:textId="724F0D1C" w:rsidR="00146E64" w:rsidRDefault="00146E64" w:rsidP="00146E64">
      <w:pPr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 w:rsidRPr="00462E16">
        <w:rPr>
          <w:rFonts w:ascii="Arial" w:hAnsi="Arial" w:cs="Arial"/>
          <w:color w:val="000000"/>
          <w:sz w:val="24"/>
          <w:szCs w:val="24"/>
        </w:rPr>
        <w:t xml:space="preserve">Finalmente, en cuanto a la institución de procedencia de </w:t>
      </w:r>
      <w:r w:rsidR="00DA0B6D">
        <w:rPr>
          <w:rFonts w:ascii="Arial" w:hAnsi="Arial" w:cs="Arial"/>
          <w:color w:val="000000"/>
          <w:sz w:val="24"/>
          <w:szCs w:val="24"/>
        </w:rPr>
        <w:t xml:space="preserve">las y </w:t>
      </w:r>
      <w:r w:rsidRPr="00462E16">
        <w:rPr>
          <w:rFonts w:ascii="Arial" w:hAnsi="Arial" w:cs="Arial"/>
          <w:color w:val="000000"/>
          <w:sz w:val="24"/>
          <w:szCs w:val="24"/>
        </w:rPr>
        <w:t>los servidores públicos sancionados</w:t>
      </w:r>
      <w:r w:rsidR="005230F6">
        <w:rPr>
          <w:rFonts w:ascii="Arial" w:hAnsi="Arial" w:cs="Arial"/>
          <w:color w:val="000000"/>
          <w:sz w:val="24"/>
          <w:szCs w:val="24"/>
        </w:rPr>
        <w:t xml:space="preserve"> </w:t>
      </w:r>
      <w:r w:rsidRPr="00462E16">
        <w:rPr>
          <w:rFonts w:ascii="Arial" w:hAnsi="Arial" w:cs="Arial"/>
          <w:color w:val="000000"/>
          <w:sz w:val="24"/>
          <w:szCs w:val="24"/>
        </w:rPr>
        <w:t xml:space="preserve">en la CNDH y los OPDH, </w:t>
      </w:r>
      <w:r>
        <w:rPr>
          <w:rFonts w:ascii="Arial" w:hAnsi="Arial" w:cs="Arial"/>
          <w:color w:val="000000"/>
          <w:sz w:val="24"/>
          <w:szCs w:val="24"/>
        </w:rPr>
        <w:t>se muestra la siguiente información:</w:t>
      </w:r>
    </w:p>
    <w:p w14:paraId="4DFB1215" w14:textId="77777777" w:rsidR="00146E64" w:rsidRDefault="00146E64" w:rsidP="00146E6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14:paraId="33F19814" w14:textId="19646CEB" w:rsidR="00146E64" w:rsidRDefault="00146E64" w:rsidP="00146E64">
      <w:pPr>
        <w:spacing w:after="0"/>
        <w:jc w:val="center"/>
        <w:rPr>
          <w:rFonts w:ascii="Arial" w:hAnsi="Arial" w:cs="Arial"/>
          <w:b/>
          <w:bCs/>
          <w:i/>
          <w:iCs/>
          <w:color w:val="87AD8A"/>
          <w:sz w:val="18"/>
          <w:szCs w:val="24"/>
        </w:rPr>
      </w:pPr>
      <w:r w:rsidRPr="00EC0EC3">
        <w:rPr>
          <w:rFonts w:ascii="Arial" w:hAnsi="Arial" w:cs="Arial"/>
          <w:sz w:val="20"/>
          <w:szCs w:val="20"/>
        </w:rPr>
        <w:t>Gráfica 3</w:t>
      </w:r>
      <w:r w:rsidR="00532699">
        <w:rPr>
          <w:rFonts w:ascii="Arial" w:hAnsi="Arial" w:cs="Arial"/>
          <w:sz w:val="20"/>
          <w:szCs w:val="20"/>
        </w:rPr>
        <w:t>3</w:t>
      </w:r>
    </w:p>
    <w:p w14:paraId="5664190C" w14:textId="77777777" w:rsidR="00146E64" w:rsidRPr="00EC0EC3" w:rsidRDefault="00146E64" w:rsidP="00146E64">
      <w:pPr>
        <w:spacing w:after="0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 w:rsidRPr="00EC0EC3">
        <w:rPr>
          <w:rFonts w:ascii="Arial" w:hAnsi="Arial" w:cs="Arial"/>
          <w:b/>
          <w:bCs/>
          <w:iCs/>
          <w:smallCaps/>
          <w:color w:val="000000" w:themeColor="text1"/>
        </w:rPr>
        <w:t>Servidores públicos de la CNDH sancionados, según institución de adscripción</w:t>
      </w:r>
    </w:p>
    <w:p w14:paraId="5921BCC5" w14:textId="549434B6" w:rsidR="00146E64" w:rsidRDefault="00146E64" w:rsidP="00146E64">
      <w:pPr>
        <w:spacing w:after="0"/>
        <w:jc w:val="center"/>
        <w:rPr>
          <w:rFonts w:ascii="Arial" w:hAnsi="Arial" w:cs="Arial"/>
          <w:b/>
          <w:bCs/>
          <w:i/>
          <w:iCs/>
          <w:color w:val="87AD8A"/>
          <w:sz w:val="18"/>
          <w:szCs w:val="24"/>
        </w:rPr>
      </w:pPr>
      <w:r>
        <w:rPr>
          <w:noProof/>
        </w:rPr>
        <w:drawing>
          <wp:inline distT="0" distB="0" distL="0" distR="0" wp14:anchorId="63B98859" wp14:editId="2B1ABD79">
            <wp:extent cx="4396740" cy="2120900"/>
            <wp:effectExtent l="0" t="0" r="3810" b="0"/>
            <wp:docPr id="61" name="Gráfico 61">
              <a:extLst xmlns:a="http://schemas.openxmlformats.org/drawingml/2006/main">
                <a:ext uri="{FF2B5EF4-FFF2-40B4-BE49-F238E27FC236}">
                  <a16:creationId xmlns:a16="http://schemas.microsoft.com/office/drawing/2014/main" id="{27EE7B4B-19D9-E705-8335-CEBD9B3A438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787C8B9F" w14:textId="6F4FAAB0" w:rsidR="00BE661B" w:rsidRDefault="00BE661B" w:rsidP="00BE661B">
      <w:pPr>
        <w:spacing w:after="0"/>
        <w:jc w:val="both"/>
        <w:rPr>
          <w:rFonts w:ascii="Arial" w:eastAsia="Times New Roman" w:hAnsi="Arial" w:cs="Arial"/>
          <w:color w:val="000000"/>
          <w:sz w:val="16"/>
          <w:szCs w:val="16"/>
          <w:lang w:eastAsia="es-MX"/>
        </w:rPr>
      </w:pPr>
      <w:r w:rsidRPr="00EB0711">
        <w:rPr>
          <w:rFonts w:ascii="Arial" w:hAnsi="Arial" w:cs="Arial"/>
          <w:b/>
          <w:bCs/>
          <w:iCs/>
          <w:noProof/>
          <w:sz w:val="16"/>
          <w:szCs w:val="16"/>
          <w:lang w:eastAsia="es-MX"/>
        </w:rPr>
        <w:t>*</w:t>
      </w:r>
      <w:r w:rsidRPr="00EB0711">
        <w:rPr>
          <w:rFonts w:ascii="Arial" w:eastAsia="Times New Roman" w:hAnsi="Arial" w:cs="Arial"/>
          <w:color w:val="000000"/>
          <w:sz w:val="16"/>
          <w:szCs w:val="16"/>
          <w:lang w:eastAsia="es-MX"/>
        </w:rPr>
        <w:t xml:space="preserve">Procuraduría General de Justicia o Fiscalía General (sin incluir, en su caso, la unidad </w:t>
      </w:r>
      <w:proofErr w:type="spellStart"/>
      <w:r w:rsidRPr="00EB0711">
        <w:rPr>
          <w:rFonts w:ascii="Arial" w:eastAsia="Times New Roman" w:hAnsi="Arial" w:cs="Arial"/>
          <w:color w:val="000000"/>
          <w:sz w:val="16"/>
          <w:szCs w:val="16"/>
          <w:lang w:eastAsia="es-MX"/>
        </w:rPr>
        <w:t>u</w:t>
      </w:r>
      <w:proofErr w:type="spellEnd"/>
      <w:r w:rsidRPr="00EB0711">
        <w:rPr>
          <w:rFonts w:ascii="Arial" w:eastAsia="Times New Roman" w:hAnsi="Arial" w:cs="Arial"/>
          <w:color w:val="000000"/>
          <w:sz w:val="16"/>
          <w:szCs w:val="16"/>
          <w:lang w:eastAsia="es-MX"/>
        </w:rPr>
        <w:t xml:space="preserve"> homóloga encargada de la seguridad pública y/</w:t>
      </w:r>
      <w:r w:rsidR="006F1F91">
        <w:rPr>
          <w:rFonts w:ascii="Arial" w:eastAsia="Times New Roman" w:hAnsi="Arial" w:cs="Arial"/>
          <w:color w:val="000000"/>
          <w:sz w:val="16"/>
          <w:szCs w:val="16"/>
          <w:lang w:eastAsia="es-MX"/>
        </w:rPr>
        <w:t xml:space="preserve"> </w:t>
      </w:r>
      <w:r w:rsidRPr="00EB0711">
        <w:rPr>
          <w:rFonts w:ascii="Arial" w:eastAsia="Times New Roman" w:hAnsi="Arial" w:cs="Arial"/>
          <w:color w:val="000000"/>
          <w:sz w:val="16"/>
          <w:szCs w:val="16"/>
          <w:lang w:eastAsia="es-MX"/>
        </w:rPr>
        <w:t xml:space="preserve">o </w:t>
      </w:r>
      <w:r w:rsidR="00AC4407">
        <w:rPr>
          <w:rFonts w:ascii="Arial" w:eastAsia="Times New Roman" w:hAnsi="Arial" w:cs="Arial"/>
          <w:color w:val="000000"/>
          <w:sz w:val="16"/>
          <w:szCs w:val="16"/>
          <w:lang w:eastAsia="es-MX"/>
        </w:rPr>
        <w:t>e</w:t>
      </w:r>
      <w:r w:rsidRPr="00EB0711">
        <w:rPr>
          <w:rFonts w:ascii="Arial" w:eastAsia="Times New Roman" w:hAnsi="Arial" w:cs="Arial"/>
          <w:color w:val="000000"/>
          <w:sz w:val="16"/>
          <w:szCs w:val="16"/>
          <w:lang w:eastAsia="es-MX"/>
        </w:rPr>
        <w:t>l Centro de Justicia para las Mujeres)</w:t>
      </w:r>
      <w:r>
        <w:rPr>
          <w:rFonts w:ascii="Arial" w:eastAsia="Times New Roman" w:hAnsi="Arial" w:cs="Arial"/>
          <w:color w:val="000000"/>
          <w:sz w:val="16"/>
          <w:szCs w:val="16"/>
          <w:lang w:eastAsia="es-MX"/>
        </w:rPr>
        <w:t>.</w:t>
      </w:r>
    </w:p>
    <w:p w14:paraId="5D055150" w14:textId="5C07D853" w:rsidR="00BE661B" w:rsidRDefault="00BE661B" w:rsidP="00BE661B">
      <w:pPr>
        <w:spacing w:after="0"/>
        <w:jc w:val="both"/>
        <w:rPr>
          <w:rFonts w:ascii="Arial" w:eastAsia="Times New Roman" w:hAnsi="Arial" w:cs="Arial"/>
          <w:color w:val="000000"/>
          <w:sz w:val="16"/>
          <w:szCs w:val="16"/>
          <w:lang w:eastAsia="es-MX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es-MX"/>
        </w:rPr>
        <w:t>**</w:t>
      </w:r>
      <w:r w:rsidRPr="00BE661B">
        <w:rPr>
          <w:rFonts w:ascii="Arial" w:eastAsia="Times New Roman" w:hAnsi="Arial" w:cs="Arial"/>
          <w:color w:val="000000"/>
          <w:sz w:val="16"/>
          <w:szCs w:val="16"/>
          <w:lang w:eastAsia="es-MX"/>
        </w:rPr>
        <w:t xml:space="preserve"> </w:t>
      </w:r>
      <w:r w:rsidRPr="00C559D6">
        <w:rPr>
          <w:rFonts w:ascii="Arial" w:eastAsia="Times New Roman" w:hAnsi="Arial" w:cs="Arial"/>
          <w:color w:val="000000"/>
          <w:sz w:val="16"/>
          <w:szCs w:val="16"/>
          <w:lang w:eastAsia="es-MX"/>
        </w:rPr>
        <w:t xml:space="preserve">Poder Judicial Estatal (sin incluir, en su caso, </w:t>
      </w:r>
      <w:r w:rsidR="00BD7F9E">
        <w:rPr>
          <w:rFonts w:ascii="Arial" w:eastAsia="Times New Roman" w:hAnsi="Arial" w:cs="Arial"/>
          <w:color w:val="000000"/>
          <w:sz w:val="16"/>
          <w:szCs w:val="16"/>
          <w:lang w:eastAsia="es-MX"/>
        </w:rPr>
        <w:t>e</w:t>
      </w:r>
      <w:r w:rsidRPr="00C559D6">
        <w:rPr>
          <w:rFonts w:ascii="Arial" w:eastAsia="Times New Roman" w:hAnsi="Arial" w:cs="Arial"/>
          <w:color w:val="000000"/>
          <w:sz w:val="16"/>
          <w:szCs w:val="16"/>
          <w:lang w:eastAsia="es-MX"/>
        </w:rPr>
        <w:t>l Centro de Justicia para las Mujeres</w:t>
      </w:r>
      <w:r w:rsidR="00C7400D">
        <w:rPr>
          <w:rFonts w:ascii="Arial" w:eastAsia="Times New Roman" w:hAnsi="Arial" w:cs="Arial"/>
          <w:color w:val="000000"/>
          <w:sz w:val="16"/>
          <w:szCs w:val="16"/>
          <w:lang w:eastAsia="es-MX"/>
        </w:rPr>
        <w:t>)</w:t>
      </w:r>
    </w:p>
    <w:p w14:paraId="2BB3CDF3" w14:textId="77777777" w:rsidR="00DF524A" w:rsidRDefault="00DF524A" w:rsidP="00146E64">
      <w:pPr>
        <w:spacing w:after="0"/>
        <w:jc w:val="center"/>
        <w:rPr>
          <w:rFonts w:ascii="Arial" w:hAnsi="Arial" w:cs="Arial"/>
          <w:sz w:val="20"/>
          <w:szCs w:val="20"/>
        </w:rPr>
      </w:pPr>
    </w:p>
    <w:p w14:paraId="4A04C291" w14:textId="77777777" w:rsidR="00DF524A" w:rsidRDefault="00DF524A" w:rsidP="00146E64">
      <w:pPr>
        <w:spacing w:after="0"/>
        <w:jc w:val="center"/>
        <w:rPr>
          <w:rFonts w:ascii="Arial" w:hAnsi="Arial" w:cs="Arial"/>
          <w:sz w:val="20"/>
          <w:szCs w:val="20"/>
        </w:rPr>
      </w:pPr>
    </w:p>
    <w:p w14:paraId="0FD073EB" w14:textId="2BF0A55E" w:rsidR="00146E64" w:rsidRDefault="00146E64" w:rsidP="00146E64">
      <w:pPr>
        <w:spacing w:after="0"/>
        <w:jc w:val="center"/>
        <w:rPr>
          <w:rFonts w:ascii="Arial" w:hAnsi="Arial" w:cs="Arial"/>
          <w:b/>
          <w:bCs/>
          <w:i/>
          <w:iCs/>
          <w:color w:val="87AD8A"/>
          <w:sz w:val="18"/>
          <w:szCs w:val="24"/>
        </w:rPr>
      </w:pPr>
      <w:r w:rsidRPr="00EC0EC3">
        <w:rPr>
          <w:rFonts w:ascii="Arial" w:hAnsi="Arial" w:cs="Arial"/>
          <w:sz w:val="20"/>
          <w:szCs w:val="20"/>
        </w:rPr>
        <w:t>Gráfica 3</w:t>
      </w:r>
      <w:r w:rsidR="00532699">
        <w:rPr>
          <w:rFonts w:ascii="Arial" w:hAnsi="Arial" w:cs="Arial"/>
          <w:sz w:val="20"/>
          <w:szCs w:val="20"/>
        </w:rPr>
        <w:t>4</w:t>
      </w:r>
    </w:p>
    <w:p w14:paraId="4AFBBE6F" w14:textId="29C5E843" w:rsidR="00146E64" w:rsidRPr="00EC0EC3" w:rsidRDefault="00146E64" w:rsidP="00146E64">
      <w:pPr>
        <w:spacing w:after="0"/>
        <w:jc w:val="center"/>
        <w:rPr>
          <w:rFonts w:ascii="Arial" w:hAnsi="Arial" w:cs="Arial"/>
          <w:b/>
          <w:bCs/>
          <w:iCs/>
          <w:smallCaps/>
          <w:color w:val="000000" w:themeColor="text1"/>
        </w:rPr>
      </w:pPr>
      <w:r w:rsidRPr="00EC0EC3">
        <w:rPr>
          <w:rFonts w:ascii="Arial" w:hAnsi="Arial" w:cs="Arial"/>
          <w:b/>
          <w:bCs/>
          <w:iCs/>
          <w:smallCaps/>
          <w:color w:val="000000" w:themeColor="text1"/>
        </w:rPr>
        <w:t xml:space="preserve">Servidores públicos de los OPDH sancionados, según institución de adscripción </w:t>
      </w:r>
    </w:p>
    <w:p w14:paraId="36C58DC7" w14:textId="0D4DEC21" w:rsidR="00146E64" w:rsidRDefault="00C13F35" w:rsidP="00146E64">
      <w:pPr>
        <w:spacing w:after="0"/>
        <w:jc w:val="center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  <w:r>
        <w:rPr>
          <w:noProof/>
        </w:rPr>
        <w:drawing>
          <wp:inline distT="0" distB="0" distL="0" distR="0" wp14:anchorId="016877F2" wp14:editId="02FD3733">
            <wp:extent cx="5261610" cy="2590800"/>
            <wp:effectExtent l="0" t="0" r="0" b="0"/>
            <wp:docPr id="18" name="Gráfico 18">
              <a:extLst xmlns:a="http://schemas.openxmlformats.org/drawingml/2006/main">
                <a:ext uri="{FF2B5EF4-FFF2-40B4-BE49-F238E27FC236}">
                  <a16:creationId xmlns:a16="http://schemas.microsoft.com/office/drawing/2014/main" id="{DD13EB10-8F66-4C57-8227-D514568414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53DCE2E2" w14:textId="6B26446E" w:rsidR="00146E64" w:rsidRDefault="00146E64" w:rsidP="00195DD7">
      <w:pPr>
        <w:spacing w:after="0"/>
        <w:jc w:val="both"/>
        <w:rPr>
          <w:rFonts w:ascii="Arial" w:eastAsia="Times New Roman" w:hAnsi="Arial" w:cs="Arial"/>
          <w:color w:val="000000"/>
          <w:sz w:val="16"/>
          <w:szCs w:val="16"/>
          <w:lang w:eastAsia="es-MX"/>
        </w:rPr>
      </w:pPr>
      <w:r w:rsidRPr="00EB0711">
        <w:rPr>
          <w:rFonts w:ascii="Arial" w:hAnsi="Arial" w:cs="Arial"/>
          <w:b/>
          <w:bCs/>
          <w:iCs/>
          <w:noProof/>
          <w:sz w:val="16"/>
          <w:szCs w:val="16"/>
          <w:lang w:eastAsia="es-MX"/>
        </w:rPr>
        <w:t>*</w:t>
      </w:r>
      <w:r w:rsidR="00C7400D" w:rsidRPr="00C7400D">
        <w:rPr>
          <w:rFonts w:ascii="Arial" w:eastAsia="Times New Roman" w:hAnsi="Arial" w:cs="Arial"/>
          <w:color w:val="000000"/>
          <w:sz w:val="16"/>
          <w:szCs w:val="16"/>
          <w:lang w:eastAsia="es-MX"/>
        </w:rPr>
        <w:t xml:space="preserve"> </w:t>
      </w:r>
      <w:r w:rsidR="00C7400D" w:rsidRPr="00EB0711">
        <w:rPr>
          <w:rFonts w:ascii="Arial" w:eastAsia="Times New Roman" w:hAnsi="Arial" w:cs="Arial"/>
          <w:color w:val="000000"/>
          <w:sz w:val="16"/>
          <w:szCs w:val="16"/>
          <w:lang w:eastAsia="es-MX"/>
        </w:rPr>
        <w:t xml:space="preserve">Institución encargada de la función de seguridad pública (sin incluir, en su caso, la unidad </w:t>
      </w:r>
      <w:proofErr w:type="spellStart"/>
      <w:r w:rsidR="00C7400D" w:rsidRPr="00EB0711">
        <w:rPr>
          <w:rFonts w:ascii="Arial" w:eastAsia="Times New Roman" w:hAnsi="Arial" w:cs="Arial"/>
          <w:color w:val="000000"/>
          <w:sz w:val="16"/>
          <w:szCs w:val="16"/>
          <w:lang w:eastAsia="es-MX"/>
        </w:rPr>
        <w:t>u</w:t>
      </w:r>
      <w:proofErr w:type="spellEnd"/>
      <w:r w:rsidR="00C7400D" w:rsidRPr="00EB0711">
        <w:rPr>
          <w:rFonts w:ascii="Arial" w:eastAsia="Times New Roman" w:hAnsi="Arial" w:cs="Arial"/>
          <w:color w:val="000000"/>
          <w:sz w:val="16"/>
          <w:szCs w:val="16"/>
          <w:lang w:eastAsia="es-MX"/>
        </w:rPr>
        <w:t xml:space="preserve"> homóloga encargada de las funciones penitenciarias)</w:t>
      </w:r>
    </w:p>
    <w:p w14:paraId="5BF8DEE7" w14:textId="10341774" w:rsidR="00146E64" w:rsidRDefault="00146E64" w:rsidP="00195DD7">
      <w:pPr>
        <w:spacing w:after="0"/>
        <w:jc w:val="both"/>
        <w:rPr>
          <w:rFonts w:ascii="Arial" w:eastAsia="Times New Roman" w:hAnsi="Arial" w:cs="Arial"/>
          <w:color w:val="000000"/>
          <w:sz w:val="16"/>
          <w:szCs w:val="16"/>
          <w:lang w:eastAsia="es-MX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es-MX"/>
        </w:rPr>
        <w:t>**</w:t>
      </w:r>
      <w:r w:rsidR="00C7400D" w:rsidRPr="00C7400D">
        <w:rPr>
          <w:rFonts w:ascii="Arial" w:eastAsia="Times New Roman" w:hAnsi="Arial" w:cs="Arial"/>
          <w:color w:val="000000"/>
          <w:sz w:val="16"/>
          <w:szCs w:val="16"/>
          <w:lang w:eastAsia="es-MX"/>
        </w:rPr>
        <w:t xml:space="preserve"> </w:t>
      </w:r>
      <w:r w:rsidR="00C7400D" w:rsidRPr="00EB0711">
        <w:rPr>
          <w:rFonts w:ascii="Arial" w:eastAsia="Times New Roman" w:hAnsi="Arial" w:cs="Arial"/>
          <w:color w:val="000000"/>
          <w:sz w:val="16"/>
          <w:szCs w:val="16"/>
          <w:lang w:eastAsia="es-MX"/>
        </w:rPr>
        <w:t>Procuraduría General de Justicia o Fiscalía General (sin incluir, en su caso,</w:t>
      </w:r>
      <w:r w:rsidR="003A4A51">
        <w:rPr>
          <w:rFonts w:ascii="Arial" w:eastAsia="Times New Roman" w:hAnsi="Arial" w:cs="Arial"/>
          <w:color w:val="000000"/>
          <w:sz w:val="16"/>
          <w:szCs w:val="16"/>
          <w:lang w:eastAsia="es-MX"/>
        </w:rPr>
        <w:t xml:space="preserve"> </w:t>
      </w:r>
      <w:r w:rsidR="00C7400D" w:rsidRPr="00EB0711">
        <w:rPr>
          <w:rFonts w:ascii="Arial" w:eastAsia="Times New Roman" w:hAnsi="Arial" w:cs="Arial"/>
          <w:color w:val="000000"/>
          <w:sz w:val="16"/>
          <w:szCs w:val="16"/>
          <w:lang w:eastAsia="es-MX"/>
        </w:rPr>
        <w:t xml:space="preserve">la unidad </w:t>
      </w:r>
      <w:proofErr w:type="spellStart"/>
      <w:r w:rsidR="00C7400D" w:rsidRPr="00EB0711">
        <w:rPr>
          <w:rFonts w:ascii="Arial" w:eastAsia="Times New Roman" w:hAnsi="Arial" w:cs="Arial"/>
          <w:color w:val="000000"/>
          <w:sz w:val="16"/>
          <w:szCs w:val="16"/>
          <w:lang w:eastAsia="es-MX"/>
        </w:rPr>
        <w:t>u</w:t>
      </w:r>
      <w:proofErr w:type="spellEnd"/>
      <w:r w:rsidR="00C7400D" w:rsidRPr="00EB0711">
        <w:rPr>
          <w:rFonts w:ascii="Arial" w:eastAsia="Times New Roman" w:hAnsi="Arial" w:cs="Arial"/>
          <w:color w:val="000000"/>
          <w:sz w:val="16"/>
          <w:szCs w:val="16"/>
          <w:lang w:eastAsia="es-MX"/>
        </w:rPr>
        <w:t xml:space="preserve"> homóloga encargada de la seguridad pública y/</w:t>
      </w:r>
      <w:r w:rsidR="006F1F91">
        <w:rPr>
          <w:rFonts w:ascii="Arial" w:eastAsia="Times New Roman" w:hAnsi="Arial" w:cs="Arial"/>
          <w:color w:val="000000"/>
          <w:sz w:val="16"/>
          <w:szCs w:val="16"/>
          <w:lang w:eastAsia="es-MX"/>
        </w:rPr>
        <w:t xml:space="preserve"> </w:t>
      </w:r>
      <w:r w:rsidR="00C7400D" w:rsidRPr="00EB0711">
        <w:rPr>
          <w:rFonts w:ascii="Arial" w:eastAsia="Times New Roman" w:hAnsi="Arial" w:cs="Arial"/>
          <w:color w:val="000000"/>
          <w:sz w:val="16"/>
          <w:szCs w:val="16"/>
          <w:lang w:eastAsia="es-MX"/>
        </w:rPr>
        <w:t xml:space="preserve">o </w:t>
      </w:r>
      <w:r w:rsidR="003A4A51">
        <w:rPr>
          <w:rFonts w:ascii="Arial" w:eastAsia="Times New Roman" w:hAnsi="Arial" w:cs="Arial"/>
          <w:color w:val="000000"/>
          <w:sz w:val="16"/>
          <w:szCs w:val="16"/>
          <w:lang w:eastAsia="es-MX"/>
        </w:rPr>
        <w:t>e</w:t>
      </w:r>
      <w:r w:rsidR="00C7400D" w:rsidRPr="00EB0711">
        <w:rPr>
          <w:rFonts w:ascii="Arial" w:eastAsia="Times New Roman" w:hAnsi="Arial" w:cs="Arial"/>
          <w:color w:val="000000"/>
          <w:sz w:val="16"/>
          <w:szCs w:val="16"/>
          <w:lang w:eastAsia="es-MX"/>
        </w:rPr>
        <w:t>l Centro de Justicia para las Mujeres)</w:t>
      </w:r>
    </w:p>
    <w:p w14:paraId="758C25D9" w14:textId="77777777" w:rsidR="00146E64" w:rsidRPr="00EB0711" w:rsidRDefault="00146E64" w:rsidP="00146E64">
      <w:pPr>
        <w:spacing w:after="0"/>
        <w:jc w:val="center"/>
        <w:rPr>
          <w:rFonts w:ascii="Arial" w:eastAsia="Times New Roman" w:hAnsi="Arial" w:cs="Arial"/>
          <w:color w:val="000000"/>
          <w:sz w:val="16"/>
          <w:szCs w:val="16"/>
          <w:lang w:eastAsia="es-MX"/>
        </w:rPr>
      </w:pPr>
    </w:p>
    <w:p w14:paraId="1642D08A" w14:textId="77777777" w:rsidR="00146E64" w:rsidRDefault="00146E64" w:rsidP="00146E64">
      <w:pPr>
        <w:spacing w:after="0"/>
        <w:jc w:val="both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1C46F608" w14:textId="33A91017" w:rsidR="00146E64" w:rsidRDefault="00146E64" w:rsidP="00146E64">
      <w:pPr>
        <w:spacing w:after="0"/>
        <w:jc w:val="both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77DB0CE8" w14:textId="298B1638" w:rsidR="00DF524A" w:rsidRDefault="00DF524A" w:rsidP="00146E64">
      <w:pPr>
        <w:spacing w:after="0"/>
        <w:jc w:val="both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57E03896" w14:textId="4FE7AEF4" w:rsidR="00DF524A" w:rsidRDefault="00DF524A" w:rsidP="00146E64">
      <w:pPr>
        <w:spacing w:after="0"/>
        <w:jc w:val="both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062FA607" w14:textId="6D0116C8" w:rsidR="00DF524A" w:rsidRDefault="00DF524A" w:rsidP="00146E64">
      <w:pPr>
        <w:spacing w:after="0"/>
        <w:jc w:val="both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5DD3F85B" w14:textId="27EBA515" w:rsidR="00DF524A" w:rsidRDefault="00DF524A" w:rsidP="00146E64">
      <w:pPr>
        <w:spacing w:after="0"/>
        <w:jc w:val="both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1628F14C" w14:textId="3BBD9BD8" w:rsidR="00DF524A" w:rsidRDefault="00DF524A" w:rsidP="00146E64">
      <w:pPr>
        <w:spacing w:after="0"/>
        <w:jc w:val="both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74107FE3" w14:textId="3807202D" w:rsidR="00DF524A" w:rsidRDefault="00DF524A" w:rsidP="00146E64">
      <w:pPr>
        <w:spacing w:after="0"/>
        <w:jc w:val="both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046A29CE" w14:textId="77D273F0" w:rsidR="00DF524A" w:rsidRDefault="00DF524A" w:rsidP="00146E64">
      <w:pPr>
        <w:spacing w:after="0"/>
        <w:jc w:val="both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5FB6AF8D" w14:textId="7E79ADAE" w:rsidR="00DF524A" w:rsidRDefault="00DF524A" w:rsidP="00146E64">
      <w:pPr>
        <w:spacing w:after="0"/>
        <w:jc w:val="both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1D08D6E9" w14:textId="7729754B" w:rsidR="00DF524A" w:rsidRDefault="00DF524A" w:rsidP="00146E64">
      <w:pPr>
        <w:spacing w:after="0"/>
        <w:jc w:val="both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0C85B77C" w14:textId="77777777" w:rsidR="00DF524A" w:rsidRDefault="00DF524A" w:rsidP="00146E64">
      <w:pPr>
        <w:spacing w:after="0"/>
        <w:jc w:val="both"/>
        <w:rPr>
          <w:rFonts w:ascii="Arial" w:hAnsi="Arial" w:cs="Arial"/>
          <w:b/>
          <w:bCs/>
          <w:iCs/>
          <w:noProof/>
          <w:sz w:val="24"/>
          <w:szCs w:val="24"/>
          <w:lang w:eastAsia="es-MX"/>
        </w:rPr>
      </w:pPr>
    </w:p>
    <w:p w14:paraId="387AC132" w14:textId="58525FDF" w:rsidR="00146E64" w:rsidRDefault="00146E64" w:rsidP="00146E64">
      <w:pPr>
        <w:pStyle w:val="NormalWeb"/>
        <w:spacing w:before="0" w:beforeAutospacing="0" w:after="0" w:afterAutospacing="0"/>
        <w:contextualSpacing/>
        <w:jc w:val="center"/>
        <w:rPr>
          <w:rFonts w:ascii="Arial" w:hAnsi="Arial" w:cs="Arial"/>
          <w:sz w:val="22"/>
          <w:szCs w:val="22"/>
        </w:rPr>
      </w:pPr>
    </w:p>
    <w:p w14:paraId="6B34DD81" w14:textId="77777777" w:rsidR="00146E64" w:rsidRDefault="00146E64" w:rsidP="00146E64">
      <w:pPr>
        <w:pStyle w:val="NormalWeb"/>
        <w:spacing w:before="0" w:beforeAutospacing="0" w:after="0" w:afterAutospacing="0"/>
        <w:contextualSpacing/>
        <w:jc w:val="center"/>
        <w:rPr>
          <w:rFonts w:ascii="Arial" w:hAnsi="Arial" w:cs="Arial"/>
          <w:sz w:val="22"/>
          <w:szCs w:val="22"/>
        </w:rPr>
      </w:pPr>
    </w:p>
    <w:p w14:paraId="477F0931" w14:textId="7838F8DE" w:rsidR="00A056F0" w:rsidRPr="00DF524A" w:rsidRDefault="00A056F0" w:rsidP="00146E64">
      <w:pPr>
        <w:pStyle w:val="NormalWeb"/>
        <w:spacing w:before="0" w:beforeAutospacing="0" w:after="0" w:afterAutospacing="0"/>
        <w:contextualSpacing/>
        <w:jc w:val="center"/>
        <w:rPr>
          <w:rFonts w:ascii="Arial" w:hAnsi="Arial" w:cs="Arial"/>
        </w:rPr>
      </w:pPr>
      <w:r w:rsidRPr="00DF524A">
        <w:rPr>
          <w:rFonts w:ascii="Arial" w:hAnsi="Arial" w:cs="Arial"/>
        </w:rPr>
        <w:t>Para consultas de medios y periodistas</w:t>
      </w:r>
      <w:r w:rsidR="00D02D6F" w:rsidRPr="00DF524A">
        <w:rPr>
          <w:rFonts w:ascii="Arial" w:hAnsi="Arial" w:cs="Arial"/>
        </w:rPr>
        <w:t>,</w:t>
      </w:r>
      <w:r w:rsidR="00F42B68" w:rsidRPr="00DF524A">
        <w:rPr>
          <w:rFonts w:ascii="Arial" w:hAnsi="Arial" w:cs="Arial"/>
        </w:rPr>
        <w:t xml:space="preserve"> </w:t>
      </w:r>
      <w:r w:rsidR="00EB0076" w:rsidRPr="00DF524A">
        <w:rPr>
          <w:rFonts w:ascii="Arial" w:hAnsi="Arial" w:cs="Arial"/>
        </w:rPr>
        <w:t>escribir</w:t>
      </w:r>
      <w:r w:rsidRPr="00DF524A">
        <w:rPr>
          <w:rFonts w:ascii="Arial" w:hAnsi="Arial" w:cs="Arial"/>
        </w:rPr>
        <w:t xml:space="preserve"> a: </w:t>
      </w:r>
      <w:hyperlink r:id="rId50" w:history="1">
        <w:r w:rsidRPr="00DF524A">
          <w:rPr>
            <w:rStyle w:val="Hipervnculo"/>
            <w:rFonts w:ascii="Arial" w:hAnsi="Arial" w:cs="Arial"/>
          </w:rPr>
          <w:t>comunicacionsocial@inegi.org.mx</w:t>
        </w:r>
      </w:hyperlink>
      <w:r w:rsidRPr="00DF524A">
        <w:rPr>
          <w:rFonts w:ascii="Arial" w:hAnsi="Arial" w:cs="Arial"/>
        </w:rPr>
        <w:t xml:space="preserve"> </w:t>
      </w:r>
    </w:p>
    <w:p w14:paraId="12D3F262" w14:textId="00DCBFA1" w:rsidR="00A056F0" w:rsidRPr="00DF524A" w:rsidRDefault="00A056F0" w:rsidP="00146E64">
      <w:pPr>
        <w:pStyle w:val="NormalWeb"/>
        <w:spacing w:before="0" w:beforeAutospacing="0" w:after="0" w:afterAutospacing="0"/>
        <w:contextualSpacing/>
        <w:jc w:val="center"/>
        <w:rPr>
          <w:rFonts w:ascii="Arial" w:hAnsi="Arial" w:cs="Arial"/>
        </w:rPr>
      </w:pPr>
      <w:r w:rsidRPr="00DF524A">
        <w:rPr>
          <w:rFonts w:ascii="Arial" w:hAnsi="Arial" w:cs="Arial"/>
        </w:rPr>
        <w:t xml:space="preserve">o llamar al teléfono (55) 52-78-10-00, </w:t>
      </w:r>
      <w:proofErr w:type="spellStart"/>
      <w:r w:rsidRPr="00DF524A">
        <w:rPr>
          <w:rFonts w:ascii="Arial" w:hAnsi="Arial" w:cs="Arial"/>
        </w:rPr>
        <w:t>exts</w:t>
      </w:r>
      <w:proofErr w:type="spellEnd"/>
      <w:r w:rsidRPr="00DF524A">
        <w:rPr>
          <w:rFonts w:ascii="Arial" w:hAnsi="Arial" w:cs="Arial"/>
        </w:rPr>
        <w:t>. 1134, 1260 y 1241.</w:t>
      </w:r>
    </w:p>
    <w:p w14:paraId="2FB04414" w14:textId="77777777" w:rsidR="00DF524A" w:rsidRPr="00DF524A" w:rsidRDefault="00DF524A" w:rsidP="00146E64">
      <w:pPr>
        <w:pStyle w:val="NormalWeb"/>
        <w:spacing w:before="0" w:beforeAutospacing="0" w:after="0" w:afterAutospacing="0"/>
        <w:contextualSpacing/>
        <w:jc w:val="center"/>
        <w:rPr>
          <w:rFonts w:ascii="Arial" w:hAnsi="Arial" w:cs="Arial"/>
        </w:rPr>
      </w:pPr>
    </w:p>
    <w:p w14:paraId="57FDE4F3" w14:textId="216D4269" w:rsidR="00A056F0" w:rsidRPr="00DF524A" w:rsidRDefault="00A056F0" w:rsidP="00146E64">
      <w:pPr>
        <w:contextualSpacing/>
        <w:jc w:val="center"/>
        <w:rPr>
          <w:rFonts w:ascii="Arial" w:hAnsi="Arial" w:cs="Arial"/>
          <w:sz w:val="24"/>
          <w:szCs w:val="24"/>
        </w:rPr>
      </w:pPr>
      <w:r w:rsidRPr="00DF524A">
        <w:rPr>
          <w:rFonts w:ascii="Arial" w:hAnsi="Arial" w:cs="Arial"/>
          <w:sz w:val="24"/>
          <w:szCs w:val="24"/>
        </w:rPr>
        <w:t>Dirección de Atención a Medios/</w:t>
      </w:r>
      <w:r w:rsidR="00756D5C" w:rsidRPr="00DF524A">
        <w:rPr>
          <w:rFonts w:ascii="Arial" w:hAnsi="Arial" w:cs="Arial"/>
          <w:sz w:val="24"/>
          <w:szCs w:val="24"/>
        </w:rPr>
        <w:t xml:space="preserve"> </w:t>
      </w:r>
      <w:r w:rsidRPr="00DF524A">
        <w:rPr>
          <w:rFonts w:ascii="Arial" w:hAnsi="Arial" w:cs="Arial"/>
          <w:sz w:val="24"/>
          <w:szCs w:val="24"/>
        </w:rPr>
        <w:t>Dirección General Adjunta de Comunicación</w:t>
      </w:r>
    </w:p>
    <w:p w14:paraId="19819C57" w14:textId="1C576BA2" w:rsidR="002C7864" w:rsidRDefault="002C7864" w:rsidP="00146E64">
      <w:pPr>
        <w:contextualSpacing/>
        <w:jc w:val="center"/>
        <w:rPr>
          <w:rFonts w:ascii="Arial" w:hAnsi="Arial" w:cs="Arial"/>
        </w:rPr>
      </w:pPr>
    </w:p>
    <w:p w14:paraId="366C57E8" w14:textId="77777777" w:rsidR="002C7864" w:rsidRDefault="002C7864" w:rsidP="00146E64">
      <w:pPr>
        <w:contextualSpacing/>
        <w:jc w:val="center"/>
        <w:rPr>
          <w:rFonts w:ascii="Arial" w:hAnsi="Arial" w:cs="Arial"/>
        </w:rPr>
      </w:pPr>
    </w:p>
    <w:p w14:paraId="7141F6FB" w14:textId="77777777" w:rsidR="00A056F0" w:rsidRPr="00270E17" w:rsidRDefault="00A056F0" w:rsidP="00146E64">
      <w:pPr>
        <w:contextualSpacing/>
        <w:jc w:val="center"/>
        <w:rPr>
          <w:noProof/>
          <w:lang w:eastAsia="es-MX"/>
        </w:rPr>
        <w:sectPr w:rsidR="00A056F0" w:rsidRPr="00270E17" w:rsidSect="00DF524A">
          <w:headerReference w:type="default" r:id="rId51"/>
          <w:footerReference w:type="default" r:id="rId52"/>
          <w:type w:val="continuous"/>
          <w:pgSz w:w="12240" w:h="15840"/>
          <w:pgMar w:top="1702" w:right="1020" w:bottom="993" w:left="1134" w:header="426" w:footer="413" w:gutter="0"/>
          <w:pgNumType w:start="1"/>
          <w:cols w:space="720"/>
        </w:sectPr>
      </w:pPr>
      <w:r w:rsidRPr="00270E17">
        <w:rPr>
          <w:noProof/>
          <w:lang w:eastAsia="es-MX"/>
        </w:rPr>
        <w:drawing>
          <wp:inline distT="0" distB="0" distL="0" distR="0" wp14:anchorId="0AACE390" wp14:editId="45D034FA">
            <wp:extent cx="165918" cy="173133"/>
            <wp:effectExtent l="0" t="0" r="5715" b="0"/>
            <wp:docPr id="83" name="Imagen 83" descr="C:\Users\saladeprensa\Desktop\NVOS LOGOS\F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C:\Users\saladeprensa\Desktop\NVOS LOGOS\F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33" cy="18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E17">
        <w:rPr>
          <w:noProof/>
          <w:lang w:eastAsia="es-MX"/>
        </w:rPr>
        <w:t xml:space="preserve"> </w:t>
      </w:r>
      <w:r w:rsidRPr="00270E17">
        <w:rPr>
          <w:noProof/>
          <w:lang w:eastAsia="es-MX"/>
        </w:rPr>
        <w:drawing>
          <wp:inline distT="0" distB="0" distL="0" distR="0" wp14:anchorId="6FA65B3E" wp14:editId="113E7A8D">
            <wp:extent cx="164679" cy="164679"/>
            <wp:effectExtent l="0" t="0" r="6985" b="6985"/>
            <wp:docPr id="4" name="Imagen 4" descr="C:\Users\saladeprensa\Desktop\NVOS LOGOS\I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C:\Users\saladeprensa\Desktop\NVOS LOGOS\I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36" cy="16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E17">
        <w:rPr>
          <w:noProof/>
          <w:lang w:eastAsia="es-MX"/>
        </w:rPr>
        <w:t xml:space="preserve"> </w:t>
      </w:r>
      <w:r w:rsidRPr="00270E17">
        <w:rPr>
          <w:noProof/>
          <w:lang w:eastAsia="es-MX"/>
        </w:rPr>
        <w:drawing>
          <wp:inline distT="0" distB="0" distL="0" distR="0" wp14:anchorId="1E132876" wp14:editId="46FBF395">
            <wp:extent cx="173346" cy="173346"/>
            <wp:effectExtent l="0" t="0" r="0" b="0"/>
            <wp:docPr id="84" name="Imagen 84" descr="C:\Users\saladeprensa\Desktop\NVOS LOGOS\T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C:\Users\saladeprensa\Desktop\NVOS LOGOS\T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89" cy="17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E17">
        <w:rPr>
          <w:noProof/>
          <w:lang w:eastAsia="es-MX"/>
        </w:rPr>
        <w:t xml:space="preserve"> </w:t>
      </w:r>
      <w:r w:rsidRPr="00270E17">
        <w:rPr>
          <w:noProof/>
          <w:lang w:eastAsia="es-MX"/>
        </w:rPr>
        <w:drawing>
          <wp:inline distT="0" distB="0" distL="0" distR="0" wp14:anchorId="144D0099" wp14:editId="3918D61C">
            <wp:extent cx="169012" cy="169012"/>
            <wp:effectExtent l="0" t="0" r="2540" b="2540"/>
            <wp:docPr id="85" name="Imagen 85" descr="C:\Users\saladeprensa\Desktop\NVOS LOGOS\Y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C:\Users\saladeprensa\Desktop\NVOS LOGOS\Y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72" cy="17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0E17">
        <w:rPr>
          <w:noProof/>
          <w:lang w:eastAsia="es-MX"/>
        </w:rPr>
        <w:t xml:space="preserve">  </w:t>
      </w:r>
      <w:r w:rsidRPr="00270E17">
        <w:rPr>
          <w:noProof/>
          <w:sz w:val="14"/>
          <w:szCs w:val="18"/>
          <w:lang w:eastAsia="es-MX"/>
        </w:rPr>
        <w:drawing>
          <wp:inline distT="0" distB="0" distL="0" distR="0" wp14:anchorId="09A67646" wp14:editId="356EE797">
            <wp:extent cx="1799177" cy="215900"/>
            <wp:effectExtent l="0" t="0" r="0" b="0"/>
            <wp:docPr id="86" name="Imagen 86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318" cy="22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AF674" w14:textId="7D1B4318" w:rsidR="0050509E" w:rsidRDefault="0050509E" w:rsidP="00146E64">
      <w:pPr>
        <w:spacing w:after="0" w:line="240" w:lineRule="auto"/>
        <w:jc w:val="both"/>
        <w:rPr>
          <w:rFonts w:ascii="Arial" w:hAnsi="Arial" w:cs="Arial"/>
          <w:color w:val="FF0000"/>
          <w:spacing w:val="-2"/>
          <w:sz w:val="24"/>
          <w:szCs w:val="24"/>
        </w:rPr>
      </w:pPr>
    </w:p>
    <w:p w14:paraId="19E9FB50" w14:textId="405AEED3" w:rsidR="00146E64" w:rsidRDefault="00146E64" w:rsidP="00146E64">
      <w:pPr>
        <w:spacing w:after="0" w:line="240" w:lineRule="auto"/>
        <w:jc w:val="both"/>
        <w:rPr>
          <w:rFonts w:ascii="Arial" w:hAnsi="Arial" w:cs="Arial"/>
          <w:color w:val="FF0000"/>
          <w:spacing w:val="-2"/>
          <w:sz w:val="24"/>
          <w:szCs w:val="24"/>
        </w:rPr>
      </w:pPr>
    </w:p>
    <w:p w14:paraId="7B88E86B" w14:textId="4E4953EC" w:rsidR="00146E64" w:rsidRDefault="00146E64" w:rsidP="00146E64">
      <w:pPr>
        <w:spacing w:after="0" w:line="240" w:lineRule="auto"/>
        <w:jc w:val="both"/>
        <w:rPr>
          <w:rFonts w:ascii="Arial" w:hAnsi="Arial" w:cs="Arial"/>
          <w:color w:val="FF0000"/>
          <w:spacing w:val="-2"/>
          <w:sz w:val="24"/>
          <w:szCs w:val="24"/>
        </w:rPr>
      </w:pPr>
    </w:p>
    <w:p w14:paraId="5EFAA82B" w14:textId="3D1AB624" w:rsidR="00D115C8" w:rsidRPr="001D0E9F" w:rsidRDefault="00D115C8" w:rsidP="00146E64">
      <w:pPr>
        <w:pStyle w:val="Default"/>
        <w:jc w:val="center"/>
        <w:rPr>
          <w:b/>
          <w:bCs/>
          <w:color w:val="000000" w:themeColor="text1"/>
        </w:rPr>
      </w:pPr>
      <w:r w:rsidRPr="001D0E9F">
        <w:rPr>
          <w:b/>
          <w:bCs/>
          <w:color w:val="000000" w:themeColor="text1"/>
        </w:rPr>
        <w:lastRenderedPageBreak/>
        <w:t>NOTA TÉCNICA</w:t>
      </w:r>
    </w:p>
    <w:p w14:paraId="6098E72B" w14:textId="77777777" w:rsidR="00BF58D2" w:rsidRPr="001D0E9F" w:rsidRDefault="00BF58D2" w:rsidP="00146E6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B035650" w14:textId="33BC1EA3" w:rsidR="00740778" w:rsidRDefault="00502FF4" w:rsidP="00146E64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Los </w:t>
      </w:r>
      <w:r w:rsidR="00696BE2" w:rsidRPr="00696BE2">
        <w:rPr>
          <w:rFonts w:ascii="Arial" w:hAnsi="Arial" w:cs="Arial"/>
          <w:bCs/>
          <w:sz w:val="24"/>
          <w:szCs w:val="24"/>
        </w:rPr>
        <w:t>CN</w:t>
      </w:r>
      <w:r w:rsidR="000841E2">
        <w:rPr>
          <w:rFonts w:ascii="Arial" w:hAnsi="Arial" w:cs="Arial"/>
          <w:bCs/>
          <w:sz w:val="24"/>
          <w:szCs w:val="24"/>
        </w:rPr>
        <w:t>DH</w:t>
      </w:r>
      <w:r>
        <w:rPr>
          <w:rFonts w:ascii="Arial" w:hAnsi="Arial" w:cs="Arial"/>
          <w:bCs/>
          <w:sz w:val="24"/>
          <w:szCs w:val="24"/>
        </w:rPr>
        <w:t>E</w:t>
      </w:r>
      <w:r w:rsidR="00815C03">
        <w:rPr>
          <w:rFonts w:ascii="Arial" w:hAnsi="Arial" w:cs="Arial"/>
          <w:bCs/>
          <w:sz w:val="24"/>
          <w:szCs w:val="24"/>
        </w:rPr>
        <w:t>-</w:t>
      </w:r>
      <w:r>
        <w:rPr>
          <w:rFonts w:ascii="Arial" w:hAnsi="Arial" w:cs="Arial"/>
          <w:bCs/>
          <w:sz w:val="24"/>
          <w:szCs w:val="24"/>
        </w:rPr>
        <w:t>F</w:t>
      </w:r>
      <w:r w:rsidR="00696BE2" w:rsidRPr="00696BE2">
        <w:rPr>
          <w:rFonts w:ascii="Arial" w:hAnsi="Arial" w:cs="Arial"/>
          <w:bCs/>
          <w:sz w:val="24"/>
          <w:szCs w:val="24"/>
        </w:rPr>
        <w:t xml:space="preserve"> 202</w:t>
      </w:r>
      <w:r w:rsidR="00696BE2">
        <w:rPr>
          <w:rFonts w:ascii="Arial" w:hAnsi="Arial" w:cs="Arial"/>
          <w:bCs/>
          <w:sz w:val="24"/>
          <w:szCs w:val="24"/>
        </w:rPr>
        <w:t xml:space="preserve">2 </w:t>
      </w:r>
      <w:r w:rsidR="00E440EA">
        <w:rPr>
          <w:rFonts w:ascii="Arial" w:hAnsi="Arial" w:cs="Arial"/>
          <w:bCs/>
          <w:sz w:val="24"/>
          <w:szCs w:val="24"/>
        </w:rPr>
        <w:t>son d</w:t>
      </w:r>
      <w:r w:rsidR="00C81306" w:rsidRPr="00C81306">
        <w:rPr>
          <w:rFonts w:ascii="Arial" w:hAnsi="Arial" w:cs="Arial"/>
          <w:bCs/>
          <w:sz w:val="24"/>
          <w:szCs w:val="24"/>
        </w:rPr>
        <w:t xml:space="preserve">os programas estadísticos que se realizan en los ámbitos </w:t>
      </w:r>
      <w:r w:rsidR="00866509" w:rsidRPr="00C81306">
        <w:rPr>
          <w:rFonts w:ascii="Arial" w:hAnsi="Arial" w:cs="Arial"/>
          <w:bCs/>
          <w:sz w:val="24"/>
          <w:szCs w:val="24"/>
        </w:rPr>
        <w:t xml:space="preserve">estatal </w:t>
      </w:r>
      <w:r w:rsidR="00C7400D">
        <w:rPr>
          <w:rFonts w:ascii="Arial" w:hAnsi="Arial" w:cs="Arial"/>
          <w:bCs/>
          <w:sz w:val="24"/>
          <w:szCs w:val="24"/>
        </w:rPr>
        <w:t xml:space="preserve">y federal </w:t>
      </w:r>
      <w:r w:rsidR="00C81306" w:rsidRPr="00C81306">
        <w:rPr>
          <w:rFonts w:ascii="Arial" w:hAnsi="Arial" w:cs="Arial"/>
          <w:bCs/>
          <w:sz w:val="24"/>
          <w:szCs w:val="24"/>
        </w:rPr>
        <w:t>del Estado mexicano</w:t>
      </w:r>
      <w:r w:rsidR="00D02D6F">
        <w:rPr>
          <w:rFonts w:ascii="Arial" w:hAnsi="Arial" w:cs="Arial"/>
          <w:bCs/>
          <w:sz w:val="24"/>
          <w:szCs w:val="24"/>
        </w:rPr>
        <w:t xml:space="preserve"> y o</w:t>
      </w:r>
      <w:r w:rsidR="008220F8">
        <w:rPr>
          <w:rFonts w:ascii="Arial" w:hAnsi="Arial" w:cs="Arial"/>
          <w:bCs/>
          <w:sz w:val="24"/>
          <w:szCs w:val="24"/>
        </w:rPr>
        <w:t>frece</w:t>
      </w:r>
      <w:r w:rsidR="00C81306">
        <w:rPr>
          <w:rFonts w:ascii="Arial" w:hAnsi="Arial" w:cs="Arial"/>
          <w:bCs/>
          <w:sz w:val="24"/>
          <w:szCs w:val="24"/>
        </w:rPr>
        <w:t>n</w:t>
      </w:r>
      <w:r w:rsidR="008220F8">
        <w:rPr>
          <w:rFonts w:ascii="Arial" w:hAnsi="Arial" w:cs="Arial"/>
          <w:bCs/>
          <w:sz w:val="24"/>
          <w:szCs w:val="24"/>
        </w:rPr>
        <w:t xml:space="preserve"> in</w:t>
      </w:r>
      <w:r w:rsidR="00696BE2" w:rsidRPr="00696BE2">
        <w:rPr>
          <w:rFonts w:ascii="Arial" w:hAnsi="Arial" w:cs="Arial"/>
          <w:bCs/>
          <w:sz w:val="24"/>
          <w:szCs w:val="24"/>
        </w:rPr>
        <w:t>formación</w:t>
      </w:r>
      <w:r w:rsidR="00574894">
        <w:rPr>
          <w:rFonts w:ascii="Arial" w:hAnsi="Arial" w:cs="Arial"/>
          <w:bCs/>
          <w:sz w:val="24"/>
          <w:szCs w:val="24"/>
        </w:rPr>
        <w:t xml:space="preserve"> sobre</w:t>
      </w:r>
      <w:r w:rsidR="00696BE2" w:rsidRPr="00696BE2">
        <w:rPr>
          <w:rFonts w:ascii="Arial" w:hAnsi="Arial" w:cs="Arial"/>
          <w:bCs/>
          <w:sz w:val="24"/>
          <w:szCs w:val="24"/>
        </w:rPr>
        <w:t xml:space="preserve"> </w:t>
      </w:r>
      <w:r w:rsidR="00574894" w:rsidRPr="00063C5F">
        <w:rPr>
          <w:rFonts w:ascii="Arial" w:hAnsi="Arial" w:cs="Arial"/>
          <w:bCs/>
          <w:sz w:val="24"/>
          <w:szCs w:val="24"/>
        </w:rPr>
        <w:t>la</w:t>
      </w:r>
      <w:r w:rsidR="00063C5F" w:rsidRPr="00063C5F">
        <w:rPr>
          <w:rFonts w:ascii="Arial" w:hAnsi="Arial" w:cs="Arial"/>
          <w:bCs/>
          <w:sz w:val="24"/>
          <w:szCs w:val="24"/>
        </w:rPr>
        <w:t xml:space="preserve"> estructura</w:t>
      </w:r>
      <w:r w:rsidR="00B95071">
        <w:rPr>
          <w:rFonts w:ascii="Arial" w:hAnsi="Arial" w:cs="Arial"/>
          <w:bCs/>
          <w:sz w:val="24"/>
          <w:szCs w:val="24"/>
        </w:rPr>
        <w:t>,</w:t>
      </w:r>
      <w:r w:rsidR="00C83030">
        <w:rPr>
          <w:rFonts w:ascii="Arial" w:hAnsi="Arial" w:cs="Arial"/>
          <w:bCs/>
          <w:sz w:val="24"/>
          <w:szCs w:val="24"/>
        </w:rPr>
        <w:t xml:space="preserve"> </w:t>
      </w:r>
      <w:r w:rsidR="00063C5F" w:rsidRPr="00063C5F">
        <w:rPr>
          <w:rFonts w:ascii="Arial" w:hAnsi="Arial" w:cs="Arial"/>
          <w:bCs/>
          <w:sz w:val="24"/>
          <w:szCs w:val="24"/>
        </w:rPr>
        <w:t>organizaci</w:t>
      </w:r>
      <w:r w:rsidR="00B95071">
        <w:rPr>
          <w:rFonts w:ascii="Arial" w:hAnsi="Arial" w:cs="Arial"/>
          <w:bCs/>
          <w:sz w:val="24"/>
          <w:szCs w:val="24"/>
        </w:rPr>
        <w:t>ón,</w:t>
      </w:r>
      <w:r w:rsidR="00063C5F" w:rsidRPr="00063C5F">
        <w:rPr>
          <w:rFonts w:ascii="Arial" w:hAnsi="Arial" w:cs="Arial"/>
          <w:bCs/>
          <w:sz w:val="24"/>
          <w:szCs w:val="24"/>
        </w:rPr>
        <w:t xml:space="preserve"> recursos</w:t>
      </w:r>
      <w:r w:rsidR="00D5503B">
        <w:rPr>
          <w:rFonts w:ascii="Arial" w:hAnsi="Arial" w:cs="Arial"/>
          <w:bCs/>
          <w:sz w:val="24"/>
          <w:szCs w:val="24"/>
        </w:rPr>
        <w:t>,</w:t>
      </w:r>
      <w:r w:rsidR="005A5916">
        <w:rPr>
          <w:rFonts w:ascii="Arial" w:hAnsi="Arial" w:cs="Arial"/>
          <w:bCs/>
          <w:sz w:val="24"/>
          <w:szCs w:val="24"/>
        </w:rPr>
        <w:t xml:space="preserve"> </w:t>
      </w:r>
      <w:r w:rsidR="00017EDE">
        <w:rPr>
          <w:rFonts w:ascii="Arial" w:hAnsi="Arial" w:cs="Arial"/>
          <w:bCs/>
          <w:sz w:val="24"/>
          <w:szCs w:val="24"/>
        </w:rPr>
        <w:t>c</w:t>
      </w:r>
      <w:r w:rsidR="00017EDE" w:rsidRPr="00017EDE">
        <w:rPr>
          <w:rFonts w:ascii="Arial" w:hAnsi="Arial" w:cs="Arial"/>
          <w:bCs/>
          <w:sz w:val="24"/>
          <w:szCs w:val="24"/>
        </w:rPr>
        <w:t>apacitación, difusión, defensa y protección de los derechos humanos</w:t>
      </w:r>
      <w:r w:rsidR="005279B9">
        <w:rPr>
          <w:rFonts w:ascii="Arial" w:hAnsi="Arial" w:cs="Arial"/>
          <w:bCs/>
          <w:sz w:val="24"/>
          <w:szCs w:val="24"/>
        </w:rPr>
        <w:t xml:space="preserve"> </w:t>
      </w:r>
      <w:r w:rsidR="00574894" w:rsidRPr="00063C5F">
        <w:rPr>
          <w:rFonts w:ascii="Arial" w:hAnsi="Arial" w:cs="Arial"/>
          <w:bCs/>
          <w:sz w:val="24"/>
          <w:szCs w:val="24"/>
        </w:rPr>
        <w:t>de la CNDH y de los OPDH</w:t>
      </w:r>
      <w:r w:rsidR="00696BE2" w:rsidRPr="00696BE2">
        <w:rPr>
          <w:rFonts w:ascii="Arial" w:hAnsi="Arial" w:cs="Arial"/>
          <w:bCs/>
          <w:sz w:val="24"/>
          <w:szCs w:val="24"/>
        </w:rPr>
        <w:t>.</w:t>
      </w:r>
      <w:r w:rsidR="00EB0076">
        <w:rPr>
          <w:rFonts w:ascii="Arial" w:hAnsi="Arial" w:cs="Arial"/>
          <w:bCs/>
          <w:sz w:val="24"/>
          <w:szCs w:val="24"/>
        </w:rPr>
        <w:t xml:space="preserve"> </w:t>
      </w:r>
    </w:p>
    <w:p w14:paraId="2ADCF520" w14:textId="52F01FCA" w:rsidR="00CC29A1" w:rsidRPr="00C83030" w:rsidRDefault="00EB0076" w:rsidP="00146E64">
      <w:pPr>
        <w:jc w:val="both"/>
        <w:rPr>
          <w:rFonts w:ascii="Arial" w:hAnsi="Arial" w:cs="Arial"/>
          <w:bCs/>
          <w:sz w:val="24"/>
          <w:szCs w:val="24"/>
        </w:rPr>
      </w:pPr>
      <w:r w:rsidRPr="00272C71">
        <w:rPr>
          <w:rFonts w:ascii="Arial" w:hAnsi="Arial" w:cs="Arial"/>
          <w:sz w:val="24"/>
          <w:szCs w:val="24"/>
        </w:rPr>
        <w:t>Los resultados de</w:t>
      </w:r>
      <w:r w:rsidR="00502FF4">
        <w:rPr>
          <w:rFonts w:ascii="Arial" w:hAnsi="Arial" w:cs="Arial"/>
          <w:sz w:val="24"/>
          <w:szCs w:val="24"/>
        </w:rPr>
        <w:t xml:space="preserve"> </w:t>
      </w:r>
      <w:r w:rsidRPr="00272C71">
        <w:rPr>
          <w:rFonts w:ascii="Arial" w:hAnsi="Arial" w:cs="Arial"/>
          <w:sz w:val="24"/>
          <w:szCs w:val="24"/>
        </w:rPr>
        <w:t>l</w:t>
      </w:r>
      <w:r w:rsidR="00502FF4">
        <w:rPr>
          <w:rFonts w:ascii="Arial" w:hAnsi="Arial" w:cs="Arial"/>
          <w:sz w:val="24"/>
          <w:szCs w:val="24"/>
        </w:rPr>
        <w:t>os</w:t>
      </w:r>
      <w:r w:rsidRPr="00272C71">
        <w:rPr>
          <w:rFonts w:ascii="Arial" w:hAnsi="Arial" w:cs="Arial"/>
          <w:sz w:val="24"/>
          <w:szCs w:val="24"/>
        </w:rPr>
        <w:t xml:space="preserve"> </w:t>
      </w:r>
      <w:r w:rsidRPr="00696BE2">
        <w:rPr>
          <w:rFonts w:ascii="Arial" w:hAnsi="Arial" w:cs="Arial"/>
          <w:bCs/>
          <w:sz w:val="24"/>
          <w:szCs w:val="24"/>
        </w:rPr>
        <w:t>CN</w:t>
      </w:r>
      <w:r w:rsidR="00282271">
        <w:rPr>
          <w:rFonts w:ascii="Arial" w:hAnsi="Arial" w:cs="Arial"/>
          <w:bCs/>
          <w:sz w:val="24"/>
          <w:szCs w:val="24"/>
        </w:rPr>
        <w:t>DH</w:t>
      </w:r>
      <w:r w:rsidR="00502FF4">
        <w:rPr>
          <w:rFonts w:ascii="Arial" w:hAnsi="Arial" w:cs="Arial"/>
          <w:bCs/>
          <w:sz w:val="24"/>
          <w:szCs w:val="24"/>
        </w:rPr>
        <w:t>E</w:t>
      </w:r>
      <w:r w:rsidR="00282271">
        <w:rPr>
          <w:rFonts w:ascii="Arial" w:hAnsi="Arial" w:cs="Arial"/>
          <w:bCs/>
          <w:sz w:val="24"/>
          <w:szCs w:val="24"/>
        </w:rPr>
        <w:t>-</w:t>
      </w:r>
      <w:r w:rsidR="00502FF4">
        <w:rPr>
          <w:rFonts w:ascii="Arial" w:hAnsi="Arial" w:cs="Arial"/>
          <w:bCs/>
          <w:sz w:val="24"/>
          <w:szCs w:val="24"/>
        </w:rPr>
        <w:t>F</w:t>
      </w:r>
      <w:r w:rsidRPr="00272C71">
        <w:rPr>
          <w:rFonts w:ascii="Arial" w:hAnsi="Arial" w:cs="Arial"/>
          <w:sz w:val="24"/>
          <w:szCs w:val="24"/>
        </w:rPr>
        <w:t xml:space="preserve"> 2022 integran información correspondiente a 2021 y 2022</w:t>
      </w:r>
      <w:r w:rsidR="00E440EA">
        <w:rPr>
          <w:rFonts w:ascii="Arial" w:hAnsi="Arial" w:cs="Arial"/>
          <w:sz w:val="24"/>
          <w:szCs w:val="24"/>
        </w:rPr>
        <w:t>. E</w:t>
      </w:r>
      <w:r w:rsidRPr="00272C71">
        <w:rPr>
          <w:rFonts w:ascii="Arial" w:hAnsi="Arial" w:cs="Arial"/>
          <w:sz w:val="24"/>
          <w:szCs w:val="24"/>
        </w:rPr>
        <w:t>ste último solo para las preguntas que solicitan datos al momento de la aplicación del cuestionario.</w:t>
      </w:r>
      <w:r w:rsidRPr="00EB0076">
        <w:rPr>
          <w:rFonts w:ascii="Arial" w:hAnsi="Arial" w:cs="Arial"/>
          <w:sz w:val="24"/>
          <w:szCs w:val="24"/>
        </w:rPr>
        <w:t xml:space="preserve"> </w:t>
      </w:r>
    </w:p>
    <w:p w14:paraId="525B8740" w14:textId="5E442238" w:rsidR="00EB0076" w:rsidRDefault="00EB0076" w:rsidP="00146E64">
      <w:pPr>
        <w:jc w:val="both"/>
        <w:rPr>
          <w:rFonts w:ascii="Arial" w:hAnsi="Arial" w:cs="Arial"/>
          <w:sz w:val="24"/>
          <w:szCs w:val="24"/>
        </w:rPr>
      </w:pPr>
      <w:r w:rsidRPr="00696BE2">
        <w:rPr>
          <w:rFonts w:ascii="Arial" w:hAnsi="Arial" w:cs="Arial"/>
          <w:sz w:val="24"/>
          <w:szCs w:val="24"/>
        </w:rPr>
        <w:t xml:space="preserve">Las unidades de análisis </w:t>
      </w:r>
      <w:r w:rsidR="006F1F91">
        <w:rPr>
          <w:rFonts w:ascii="Arial" w:hAnsi="Arial" w:cs="Arial"/>
          <w:sz w:val="24"/>
          <w:szCs w:val="24"/>
        </w:rPr>
        <w:t>fuero</w:t>
      </w:r>
      <w:r w:rsidR="00DE438A">
        <w:rPr>
          <w:rFonts w:ascii="Arial" w:hAnsi="Arial" w:cs="Arial"/>
          <w:sz w:val="24"/>
          <w:szCs w:val="24"/>
        </w:rPr>
        <w:t>n</w:t>
      </w:r>
      <w:r w:rsidR="00934DA2">
        <w:rPr>
          <w:rFonts w:ascii="Arial" w:hAnsi="Arial" w:cs="Arial"/>
          <w:sz w:val="24"/>
          <w:szCs w:val="24"/>
        </w:rPr>
        <w:t xml:space="preserve"> la </w:t>
      </w:r>
      <w:r w:rsidR="000A370D">
        <w:rPr>
          <w:rFonts w:ascii="Arial" w:hAnsi="Arial" w:cs="Arial"/>
          <w:sz w:val="24"/>
          <w:szCs w:val="24"/>
        </w:rPr>
        <w:t xml:space="preserve">CNDH y </w:t>
      </w:r>
      <w:r w:rsidR="00DE438A">
        <w:rPr>
          <w:rFonts w:ascii="Arial" w:hAnsi="Arial" w:cs="Arial"/>
          <w:sz w:val="24"/>
          <w:szCs w:val="24"/>
        </w:rPr>
        <w:t>los OPDH</w:t>
      </w:r>
      <w:r>
        <w:rPr>
          <w:rFonts w:ascii="Arial" w:hAnsi="Arial" w:cs="Arial"/>
          <w:sz w:val="24"/>
          <w:szCs w:val="24"/>
        </w:rPr>
        <w:t xml:space="preserve">. </w:t>
      </w:r>
      <w:r w:rsidR="00CA70F1" w:rsidRPr="00CA70F1">
        <w:rPr>
          <w:rFonts w:ascii="Arial" w:hAnsi="Arial" w:cs="Arial"/>
          <w:sz w:val="24"/>
          <w:szCs w:val="24"/>
        </w:rPr>
        <w:t xml:space="preserve">El levantamiento del Censo Nacional de </w:t>
      </w:r>
      <w:r w:rsidR="00BD5A0B">
        <w:rPr>
          <w:rFonts w:ascii="Arial" w:hAnsi="Arial" w:cs="Arial"/>
          <w:sz w:val="24"/>
          <w:szCs w:val="24"/>
        </w:rPr>
        <w:t>Derechos Humanos</w:t>
      </w:r>
      <w:r w:rsidR="00CA70F1" w:rsidRPr="00CA70F1">
        <w:rPr>
          <w:rFonts w:ascii="Arial" w:hAnsi="Arial" w:cs="Arial"/>
          <w:sz w:val="24"/>
          <w:szCs w:val="24"/>
        </w:rPr>
        <w:t xml:space="preserve"> Federal tuvo lugar del </w:t>
      </w:r>
      <w:r w:rsidR="00D01AEA">
        <w:rPr>
          <w:rFonts w:ascii="Arial" w:hAnsi="Arial" w:cs="Arial"/>
          <w:sz w:val="24"/>
          <w:szCs w:val="24"/>
        </w:rPr>
        <w:t>6</w:t>
      </w:r>
      <w:r w:rsidR="00CA70F1" w:rsidRPr="00CA70F1">
        <w:rPr>
          <w:rFonts w:ascii="Arial" w:hAnsi="Arial" w:cs="Arial"/>
          <w:sz w:val="24"/>
          <w:szCs w:val="24"/>
        </w:rPr>
        <w:t xml:space="preserve"> de </w:t>
      </w:r>
      <w:r w:rsidR="00D01AEA">
        <w:rPr>
          <w:rFonts w:ascii="Arial" w:hAnsi="Arial" w:cs="Arial"/>
          <w:sz w:val="24"/>
          <w:szCs w:val="24"/>
        </w:rPr>
        <w:t>junio</w:t>
      </w:r>
      <w:r w:rsidR="00CA70F1" w:rsidRPr="00CA70F1">
        <w:rPr>
          <w:rFonts w:ascii="Arial" w:hAnsi="Arial" w:cs="Arial"/>
          <w:sz w:val="24"/>
          <w:szCs w:val="24"/>
        </w:rPr>
        <w:t xml:space="preserve"> al </w:t>
      </w:r>
      <w:r w:rsidR="00D01AEA">
        <w:rPr>
          <w:rFonts w:ascii="Arial" w:hAnsi="Arial" w:cs="Arial"/>
          <w:sz w:val="24"/>
          <w:szCs w:val="24"/>
        </w:rPr>
        <w:t>13</w:t>
      </w:r>
      <w:r w:rsidR="00CA70F1" w:rsidRPr="00CA70F1">
        <w:rPr>
          <w:rFonts w:ascii="Arial" w:hAnsi="Arial" w:cs="Arial"/>
          <w:sz w:val="24"/>
          <w:szCs w:val="24"/>
        </w:rPr>
        <w:t xml:space="preserve"> de septiembre de 2022. El levantamiento del Censo Nacional de </w:t>
      </w:r>
      <w:r w:rsidR="00BD5A0B">
        <w:rPr>
          <w:rFonts w:ascii="Arial" w:hAnsi="Arial" w:cs="Arial"/>
          <w:sz w:val="24"/>
          <w:szCs w:val="24"/>
        </w:rPr>
        <w:t>Derechos Humanos</w:t>
      </w:r>
      <w:r w:rsidR="00CA70F1" w:rsidRPr="00CA70F1">
        <w:rPr>
          <w:rFonts w:ascii="Arial" w:hAnsi="Arial" w:cs="Arial"/>
          <w:sz w:val="24"/>
          <w:szCs w:val="24"/>
        </w:rPr>
        <w:t xml:space="preserve"> Estatal se realizó del 2</w:t>
      </w:r>
      <w:r w:rsidR="00126C65">
        <w:rPr>
          <w:rFonts w:ascii="Arial" w:hAnsi="Arial" w:cs="Arial"/>
          <w:sz w:val="24"/>
          <w:szCs w:val="24"/>
        </w:rPr>
        <w:t>7</w:t>
      </w:r>
      <w:r w:rsidR="00CA70F1" w:rsidRPr="00CA70F1">
        <w:rPr>
          <w:rFonts w:ascii="Arial" w:hAnsi="Arial" w:cs="Arial"/>
          <w:sz w:val="24"/>
          <w:szCs w:val="24"/>
        </w:rPr>
        <w:t xml:space="preserve"> de </w:t>
      </w:r>
      <w:r w:rsidR="00126C65">
        <w:rPr>
          <w:rFonts w:ascii="Arial" w:hAnsi="Arial" w:cs="Arial"/>
          <w:sz w:val="24"/>
          <w:szCs w:val="24"/>
        </w:rPr>
        <w:t>juni</w:t>
      </w:r>
      <w:r w:rsidR="00CA70F1" w:rsidRPr="00CA70F1">
        <w:rPr>
          <w:rFonts w:ascii="Arial" w:hAnsi="Arial" w:cs="Arial"/>
          <w:sz w:val="24"/>
          <w:szCs w:val="24"/>
        </w:rPr>
        <w:t xml:space="preserve">o al </w:t>
      </w:r>
      <w:r w:rsidR="00E6684C">
        <w:rPr>
          <w:rFonts w:ascii="Arial" w:hAnsi="Arial" w:cs="Arial"/>
          <w:sz w:val="24"/>
          <w:szCs w:val="24"/>
        </w:rPr>
        <w:t>7</w:t>
      </w:r>
      <w:r w:rsidR="00CA70F1" w:rsidRPr="00CA70F1">
        <w:rPr>
          <w:rFonts w:ascii="Arial" w:hAnsi="Arial" w:cs="Arial"/>
          <w:sz w:val="24"/>
          <w:szCs w:val="24"/>
        </w:rPr>
        <w:t xml:space="preserve"> de o</w:t>
      </w:r>
      <w:r w:rsidR="00126C65">
        <w:rPr>
          <w:rFonts w:ascii="Arial" w:hAnsi="Arial" w:cs="Arial"/>
          <w:sz w:val="24"/>
          <w:szCs w:val="24"/>
        </w:rPr>
        <w:t>ctubre</w:t>
      </w:r>
      <w:r w:rsidR="00CA70F1" w:rsidRPr="00CA70F1">
        <w:rPr>
          <w:rFonts w:ascii="Arial" w:hAnsi="Arial" w:cs="Arial"/>
          <w:sz w:val="24"/>
          <w:szCs w:val="24"/>
        </w:rPr>
        <w:t xml:space="preserve"> de 2022.</w:t>
      </w:r>
    </w:p>
    <w:p w14:paraId="1361A378" w14:textId="77777777" w:rsidR="002D7FBB" w:rsidRDefault="00D115C8" w:rsidP="00146E64">
      <w:pPr>
        <w:spacing w:after="0" w:line="240" w:lineRule="auto"/>
        <w:jc w:val="both"/>
        <w:rPr>
          <w:rFonts w:ascii="Arial" w:hAnsi="Arial" w:cs="Arial"/>
          <w:spacing w:val="-2"/>
          <w:sz w:val="24"/>
          <w:szCs w:val="24"/>
        </w:rPr>
      </w:pPr>
      <w:r w:rsidRPr="001704A2">
        <w:rPr>
          <w:rFonts w:ascii="Arial" w:hAnsi="Arial" w:cs="Arial"/>
          <w:sz w:val="24"/>
          <w:szCs w:val="24"/>
        </w:rPr>
        <w:t xml:space="preserve">Los resultados se </w:t>
      </w:r>
      <w:r w:rsidR="008828B3" w:rsidRPr="001704A2">
        <w:rPr>
          <w:rFonts w:ascii="Arial" w:hAnsi="Arial" w:cs="Arial"/>
          <w:sz w:val="24"/>
          <w:szCs w:val="24"/>
        </w:rPr>
        <w:t>presenta</w:t>
      </w:r>
      <w:r w:rsidRPr="001704A2">
        <w:rPr>
          <w:rFonts w:ascii="Arial" w:hAnsi="Arial" w:cs="Arial"/>
          <w:sz w:val="24"/>
          <w:szCs w:val="24"/>
        </w:rPr>
        <w:t>n</w:t>
      </w:r>
      <w:r w:rsidR="008828B3" w:rsidRPr="001704A2">
        <w:rPr>
          <w:rFonts w:ascii="Arial" w:hAnsi="Arial" w:cs="Arial"/>
          <w:sz w:val="24"/>
          <w:szCs w:val="24"/>
        </w:rPr>
        <w:t xml:space="preserve"> </w:t>
      </w:r>
      <w:r w:rsidR="00590A70" w:rsidRPr="001704A2">
        <w:rPr>
          <w:rFonts w:ascii="Arial" w:hAnsi="Arial" w:cs="Arial"/>
          <w:sz w:val="24"/>
          <w:szCs w:val="24"/>
        </w:rPr>
        <w:t>en</w:t>
      </w:r>
      <w:r w:rsidR="00590A70" w:rsidRPr="001704A2">
        <w:rPr>
          <w:rFonts w:ascii="Arial" w:eastAsia="Times New Roman" w:hAnsi="Arial" w:cs="Arial"/>
          <w:sz w:val="24"/>
          <w:szCs w:val="24"/>
        </w:rPr>
        <w:t xml:space="preserve"> la página del Instituto</w:t>
      </w:r>
      <w:r w:rsidR="00590A70" w:rsidRPr="001704A2">
        <w:rPr>
          <w:rFonts w:ascii="Arial" w:hAnsi="Arial" w:cs="Arial"/>
          <w:spacing w:val="-2"/>
          <w:sz w:val="24"/>
          <w:szCs w:val="24"/>
        </w:rPr>
        <w:t xml:space="preserve">: </w:t>
      </w:r>
    </w:p>
    <w:p w14:paraId="1725FEF1" w14:textId="77777777" w:rsidR="002D7FBB" w:rsidRDefault="00DD6F15" w:rsidP="00146E6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hyperlink r:id="rId63" w:history="1">
        <w:r w:rsidR="002D7FBB" w:rsidRPr="002D7FBB">
          <w:rPr>
            <w:rStyle w:val="Hipervnculo"/>
            <w:rFonts w:ascii="Arial" w:eastAsia="Times New Roman" w:hAnsi="Arial" w:cs="Arial"/>
            <w:sz w:val="24"/>
            <w:szCs w:val="24"/>
          </w:rPr>
          <w:t>https://www.inegi.org.mx/programas/cndhf/2022/</w:t>
        </w:r>
      </w:hyperlink>
      <w:r w:rsidR="004972EA" w:rsidRPr="001704A2">
        <w:rPr>
          <w:rFonts w:ascii="Arial" w:eastAsia="Times New Roman" w:hAnsi="Arial" w:cs="Arial"/>
          <w:sz w:val="24"/>
          <w:szCs w:val="24"/>
        </w:rPr>
        <w:t xml:space="preserve"> </w:t>
      </w:r>
    </w:p>
    <w:p w14:paraId="5EC95845" w14:textId="61007AA6" w:rsidR="002D7FBB" w:rsidRDefault="00DD6F15" w:rsidP="00146E6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hyperlink r:id="rId64" w:history="1">
        <w:r w:rsidR="002D7FBB" w:rsidRPr="002D7FBB">
          <w:rPr>
            <w:rStyle w:val="Hipervnculo"/>
            <w:rFonts w:ascii="Arial" w:eastAsia="Times New Roman" w:hAnsi="Arial" w:cs="Arial"/>
            <w:sz w:val="24"/>
            <w:szCs w:val="24"/>
          </w:rPr>
          <w:t>https://www.inegi.org.mx/programas/cndhe/2022/</w:t>
        </w:r>
      </w:hyperlink>
      <w:r w:rsidR="00F061C5">
        <w:rPr>
          <w:rFonts w:ascii="Arial" w:eastAsia="Times New Roman" w:hAnsi="Arial" w:cs="Arial"/>
          <w:sz w:val="24"/>
          <w:szCs w:val="24"/>
        </w:rPr>
        <w:t xml:space="preserve"> </w:t>
      </w:r>
    </w:p>
    <w:p w14:paraId="16E93F4B" w14:textId="77777777" w:rsidR="002D7FBB" w:rsidRDefault="002D7FBB" w:rsidP="00146E6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2D2509A0" w14:textId="6A6E0C37" w:rsidR="00044658" w:rsidRDefault="00D96A0A" w:rsidP="00146E6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También se encuentran </w:t>
      </w:r>
      <w:r w:rsidR="00E440EA">
        <w:rPr>
          <w:rFonts w:ascii="Arial" w:hAnsi="Arial" w:cs="Arial"/>
          <w:sz w:val="24"/>
          <w:szCs w:val="24"/>
        </w:rPr>
        <w:t xml:space="preserve">en </w:t>
      </w:r>
      <w:r w:rsidR="00AB1FA2" w:rsidRPr="001704A2">
        <w:rPr>
          <w:rFonts w:ascii="Arial" w:hAnsi="Arial" w:cs="Arial"/>
          <w:sz w:val="24"/>
          <w:szCs w:val="24"/>
        </w:rPr>
        <w:t xml:space="preserve">cuadros estadísticos organizados </w:t>
      </w:r>
      <w:r w:rsidR="00AB1FA2" w:rsidRPr="00A202AD">
        <w:rPr>
          <w:rFonts w:ascii="Arial" w:hAnsi="Arial" w:cs="Arial"/>
          <w:sz w:val="24"/>
          <w:szCs w:val="24"/>
        </w:rPr>
        <w:t>en los siguientes apartados:</w:t>
      </w:r>
      <w:r w:rsidR="00F9530F" w:rsidRPr="00A202AD">
        <w:rPr>
          <w:rFonts w:ascii="Arial" w:hAnsi="Arial" w:cs="Arial"/>
          <w:sz w:val="24"/>
          <w:szCs w:val="24"/>
        </w:rPr>
        <w:t xml:space="preserve"> </w:t>
      </w:r>
      <w:r w:rsidR="0024531A" w:rsidRPr="007E30B9">
        <w:rPr>
          <w:rFonts w:ascii="Arial" w:hAnsi="Arial" w:cs="Arial"/>
          <w:sz w:val="24"/>
          <w:szCs w:val="24"/>
        </w:rPr>
        <w:t>E</w:t>
      </w:r>
      <w:r w:rsidR="00F9530F" w:rsidRPr="007E30B9">
        <w:rPr>
          <w:rFonts w:ascii="Arial" w:hAnsi="Arial" w:cs="Arial"/>
          <w:sz w:val="24"/>
          <w:szCs w:val="24"/>
        </w:rPr>
        <w:t>structura organizacional y recursos</w:t>
      </w:r>
      <w:r w:rsidR="00960BBA">
        <w:rPr>
          <w:rFonts w:ascii="Arial" w:hAnsi="Arial" w:cs="Arial"/>
          <w:sz w:val="24"/>
          <w:szCs w:val="24"/>
        </w:rPr>
        <w:t xml:space="preserve"> y</w:t>
      </w:r>
      <w:r w:rsidR="00F9530F" w:rsidRPr="007E30B9">
        <w:rPr>
          <w:rFonts w:ascii="Arial" w:hAnsi="Arial" w:cs="Arial"/>
          <w:sz w:val="24"/>
          <w:szCs w:val="24"/>
        </w:rPr>
        <w:t xml:space="preserve"> </w:t>
      </w:r>
      <w:r w:rsidR="00C36837" w:rsidRPr="00C36837">
        <w:rPr>
          <w:rFonts w:ascii="Arial" w:hAnsi="Arial" w:cs="Arial"/>
          <w:sz w:val="24"/>
          <w:szCs w:val="24"/>
        </w:rPr>
        <w:t>Capacitación, difusión, defensa y protección de los derechos humanos</w:t>
      </w:r>
      <w:r w:rsidR="00F9530F" w:rsidRPr="007E30B9">
        <w:rPr>
          <w:rFonts w:ascii="Arial" w:hAnsi="Arial" w:cs="Arial"/>
          <w:sz w:val="24"/>
          <w:szCs w:val="24"/>
        </w:rPr>
        <w:t>.</w:t>
      </w:r>
    </w:p>
    <w:p w14:paraId="489DC8D4" w14:textId="682E4A73" w:rsidR="00F9530F" w:rsidRDefault="00F9530F" w:rsidP="00146E6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2EB0B06" w14:textId="77777777" w:rsidR="00F9530F" w:rsidRPr="00272C71" w:rsidRDefault="00F9530F" w:rsidP="00146E6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4D11DA55" w14:textId="4405502E" w:rsidR="00462B4C" w:rsidRPr="002570E4" w:rsidRDefault="00462B4C" w:rsidP="00146E64">
      <w:pPr>
        <w:spacing w:after="0"/>
        <w:rPr>
          <w:rFonts w:ascii="Arial Negrita" w:hAnsi="Arial Negrita" w:cs="Arial"/>
          <w:b/>
          <w:bCs/>
          <w:iCs/>
          <w:noProof/>
          <w:sz w:val="24"/>
          <w:szCs w:val="24"/>
          <w:lang w:eastAsia="es-MX"/>
        </w:rPr>
      </w:pPr>
      <w:r w:rsidRPr="002570E4">
        <w:rPr>
          <w:rFonts w:ascii="Arial Negrita" w:hAnsi="Arial Negrita" w:cs="Arial"/>
          <w:b/>
          <w:bCs/>
          <w:iCs/>
          <w:noProof/>
          <w:sz w:val="24"/>
          <w:szCs w:val="24"/>
          <w:lang w:eastAsia="es-MX"/>
        </w:rPr>
        <w:t>Productos y documentos del</w:t>
      </w:r>
      <w:r w:rsidR="002B77CF" w:rsidRPr="002570E4">
        <w:rPr>
          <w:rFonts w:ascii="Arial Negrita" w:hAnsi="Arial Negrita" w:cs="Arial"/>
          <w:b/>
          <w:bCs/>
          <w:iCs/>
          <w:noProof/>
          <w:sz w:val="24"/>
          <w:szCs w:val="24"/>
          <w:lang w:eastAsia="es-MX"/>
        </w:rPr>
        <w:t xml:space="preserve"> </w:t>
      </w:r>
      <w:r w:rsidR="00F9530F" w:rsidRPr="002570E4">
        <w:rPr>
          <w:rFonts w:ascii="Arial Negrita" w:hAnsi="Arial Negrita" w:cs="Arial"/>
          <w:b/>
          <w:bCs/>
          <w:iCs/>
          <w:noProof/>
          <w:sz w:val="24"/>
          <w:szCs w:val="24"/>
          <w:lang w:eastAsia="es-MX"/>
        </w:rPr>
        <w:t>CN</w:t>
      </w:r>
      <w:r w:rsidR="00DA66C2">
        <w:rPr>
          <w:rFonts w:ascii="Arial Negrita" w:hAnsi="Arial Negrita" w:cs="Arial"/>
          <w:b/>
          <w:bCs/>
          <w:iCs/>
          <w:noProof/>
          <w:sz w:val="24"/>
          <w:szCs w:val="24"/>
          <w:lang w:eastAsia="es-MX"/>
        </w:rPr>
        <w:t>DH</w:t>
      </w:r>
      <w:r w:rsidR="007077F2">
        <w:rPr>
          <w:rFonts w:ascii="Arial Negrita" w:hAnsi="Arial Negrita" w:cs="Arial"/>
          <w:b/>
          <w:bCs/>
          <w:iCs/>
          <w:noProof/>
          <w:sz w:val="24"/>
          <w:szCs w:val="24"/>
          <w:lang w:eastAsia="es-MX"/>
        </w:rPr>
        <w:t>E</w:t>
      </w:r>
      <w:r w:rsidR="00DA66C2">
        <w:rPr>
          <w:rFonts w:ascii="Arial Negrita" w:hAnsi="Arial Negrita" w:cs="Arial"/>
          <w:b/>
          <w:bCs/>
          <w:iCs/>
          <w:noProof/>
          <w:sz w:val="24"/>
          <w:szCs w:val="24"/>
          <w:lang w:eastAsia="es-MX"/>
        </w:rPr>
        <w:t>-</w:t>
      </w:r>
      <w:r w:rsidR="007077F2">
        <w:rPr>
          <w:rFonts w:ascii="Arial Negrita" w:hAnsi="Arial Negrita" w:cs="Arial"/>
          <w:b/>
          <w:bCs/>
          <w:iCs/>
          <w:noProof/>
          <w:sz w:val="24"/>
          <w:szCs w:val="24"/>
          <w:lang w:eastAsia="es-MX"/>
        </w:rPr>
        <w:t>F</w:t>
      </w:r>
      <w:r w:rsidR="00F9530F" w:rsidRPr="002570E4">
        <w:rPr>
          <w:rFonts w:ascii="Arial Negrita" w:hAnsi="Arial Negrita" w:cs="Arial"/>
          <w:b/>
          <w:bCs/>
          <w:iCs/>
          <w:noProof/>
          <w:sz w:val="24"/>
          <w:szCs w:val="24"/>
          <w:lang w:eastAsia="es-MX"/>
        </w:rPr>
        <w:t xml:space="preserve"> 2022</w:t>
      </w:r>
    </w:p>
    <w:p w14:paraId="40F1D1B6" w14:textId="77777777" w:rsidR="00462B4C" w:rsidRPr="00272C71" w:rsidRDefault="00462B4C" w:rsidP="00146E6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806FD00" w14:textId="62DD92FB" w:rsidR="00462B4C" w:rsidRPr="00272C71" w:rsidRDefault="00462B4C" w:rsidP="00146E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72C71">
        <w:rPr>
          <w:rFonts w:ascii="Arial" w:hAnsi="Arial" w:cs="Arial"/>
          <w:sz w:val="24"/>
          <w:szCs w:val="24"/>
        </w:rPr>
        <w:t xml:space="preserve">Los productos y documentos derivados del </w:t>
      </w:r>
      <w:r w:rsidR="00F9530F" w:rsidRPr="00F9530F">
        <w:rPr>
          <w:rFonts w:ascii="Arial" w:hAnsi="Arial" w:cs="Arial"/>
          <w:sz w:val="24"/>
          <w:szCs w:val="24"/>
        </w:rPr>
        <w:t>CN</w:t>
      </w:r>
      <w:r w:rsidR="002A759E">
        <w:rPr>
          <w:rFonts w:ascii="Arial" w:hAnsi="Arial" w:cs="Arial"/>
          <w:sz w:val="24"/>
          <w:szCs w:val="24"/>
        </w:rPr>
        <w:t>DH</w:t>
      </w:r>
      <w:r w:rsidR="007077F2">
        <w:rPr>
          <w:rFonts w:ascii="Arial" w:hAnsi="Arial" w:cs="Arial"/>
          <w:sz w:val="24"/>
          <w:szCs w:val="24"/>
        </w:rPr>
        <w:t>E</w:t>
      </w:r>
      <w:r w:rsidR="002A759E">
        <w:rPr>
          <w:rFonts w:ascii="Arial" w:hAnsi="Arial" w:cs="Arial"/>
          <w:sz w:val="24"/>
          <w:szCs w:val="24"/>
        </w:rPr>
        <w:t>-</w:t>
      </w:r>
      <w:r w:rsidR="007077F2">
        <w:rPr>
          <w:rFonts w:ascii="Arial" w:hAnsi="Arial" w:cs="Arial"/>
          <w:sz w:val="24"/>
          <w:szCs w:val="24"/>
        </w:rPr>
        <w:t>F</w:t>
      </w:r>
      <w:r w:rsidR="00F9530F" w:rsidRPr="00F9530F">
        <w:rPr>
          <w:rFonts w:ascii="Arial" w:hAnsi="Arial" w:cs="Arial"/>
          <w:sz w:val="24"/>
          <w:szCs w:val="24"/>
        </w:rPr>
        <w:t xml:space="preserve"> 2022 </w:t>
      </w:r>
      <w:r w:rsidRPr="00272C71">
        <w:rPr>
          <w:rFonts w:ascii="Arial" w:hAnsi="Arial" w:cs="Arial"/>
          <w:sz w:val="24"/>
          <w:szCs w:val="24"/>
        </w:rPr>
        <w:t xml:space="preserve">que el INEGI pone a disposición de </w:t>
      </w:r>
      <w:r w:rsidR="00231479" w:rsidRPr="00272C71">
        <w:rPr>
          <w:rFonts w:ascii="Arial" w:hAnsi="Arial" w:cs="Arial"/>
          <w:sz w:val="24"/>
          <w:szCs w:val="24"/>
        </w:rPr>
        <w:t xml:space="preserve">las y </w:t>
      </w:r>
      <w:r w:rsidRPr="00272C71">
        <w:rPr>
          <w:rFonts w:ascii="Arial" w:hAnsi="Arial" w:cs="Arial"/>
          <w:sz w:val="24"/>
          <w:szCs w:val="24"/>
        </w:rPr>
        <w:t xml:space="preserve">los usuarios son los siguientes: </w:t>
      </w:r>
    </w:p>
    <w:p w14:paraId="5F24A038" w14:textId="77777777" w:rsidR="00462B4C" w:rsidRPr="00272C71" w:rsidRDefault="00462B4C" w:rsidP="00146E6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72C71">
        <w:rPr>
          <w:rFonts w:ascii="Arial" w:hAnsi="Arial" w:cs="Arial"/>
          <w:sz w:val="24"/>
          <w:szCs w:val="24"/>
        </w:rPr>
        <w:t xml:space="preserve"> </w:t>
      </w:r>
    </w:p>
    <w:p w14:paraId="1B237F87" w14:textId="77777777" w:rsidR="00462B4C" w:rsidRPr="00272C71" w:rsidRDefault="00462B4C" w:rsidP="00146E64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72C71">
        <w:rPr>
          <w:rFonts w:ascii="Arial" w:hAnsi="Arial" w:cs="Arial"/>
          <w:sz w:val="24"/>
          <w:szCs w:val="24"/>
        </w:rPr>
        <w:t>Presentación de resultados</w:t>
      </w:r>
    </w:p>
    <w:p w14:paraId="3BE02932" w14:textId="77777777" w:rsidR="00462B4C" w:rsidRPr="00272C71" w:rsidRDefault="00462B4C" w:rsidP="00146E64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72C71">
        <w:rPr>
          <w:rFonts w:ascii="Arial" w:hAnsi="Arial" w:cs="Arial"/>
          <w:sz w:val="24"/>
          <w:szCs w:val="24"/>
        </w:rPr>
        <w:t>Cuestionarios</w:t>
      </w:r>
    </w:p>
    <w:p w14:paraId="21994420" w14:textId="77777777" w:rsidR="00462B4C" w:rsidRPr="00272C71" w:rsidRDefault="00462B4C" w:rsidP="00146E64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72C71">
        <w:rPr>
          <w:rFonts w:ascii="Arial" w:hAnsi="Arial" w:cs="Arial"/>
          <w:sz w:val="24"/>
          <w:szCs w:val="24"/>
        </w:rPr>
        <w:t>Glosario</w:t>
      </w:r>
    </w:p>
    <w:p w14:paraId="0A34DD50" w14:textId="7FCD9FAE" w:rsidR="00EE0193" w:rsidRPr="0024531A" w:rsidRDefault="00462B4C" w:rsidP="00146E64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72C71">
        <w:rPr>
          <w:rFonts w:ascii="Arial" w:hAnsi="Arial" w:cs="Arial"/>
          <w:sz w:val="24"/>
          <w:szCs w:val="24"/>
        </w:rPr>
        <w:t>Documento de diseño</w:t>
      </w:r>
    </w:p>
    <w:p w14:paraId="4E0F7B45" w14:textId="4396F5E0" w:rsidR="00462B4C" w:rsidRPr="00272C71" w:rsidRDefault="00462B4C" w:rsidP="00146E64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72C71">
        <w:rPr>
          <w:rFonts w:ascii="Arial" w:hAnsi="Arial" w:cs="Arial"/>
          <w:sz w:val="24"/>
          <w:szCs w:val="24"/>
        </w:rPr>
        <w:t>Tabulados predefinidos</w:t>
      </w:r>
    </w:p>
    <w:p w14:paraId="11637429" w14:textId="291E1B57" w:rsidR="00EE0193" w:rsidRPr="00272C71" w:rsidRDefault="00EE0193" w:rsidP="00146E64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72C71">
        <w:rPr>
          <w:rFonts w:ascii="Arial" w:hAnsi="Arial" w:cs="Arial"/>
          <w:sz w:val="24"/>
          <w:szCs w:val="24"/>
        </w:rPr>
        <w:t>Datos abiertos</w:t>
      </w:r>
    </w:p>
    <w:p w14:paraId="3EEBA7A4" w14:textId="081BAE34" w:rsidR="00AD7337" w:rsidRPr="00272C71" w:rsidRDefault="00EE0193" w:rsidP="00146E64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</w:pPr>
      <w:r w:rsidRPr="00272C71">
        <w:rPr>
          <w:rFonts w:ascii="Arial" w:hAnsi="Arial" w:cs="Arial"/>
          <w:sz w:val="24"/>
          <w:szCs w:val="24"/>
        </w:rPr>
        <w:t>Metadatos</w:t>
      </w:r>
    </w:p>
    <w:sectPr w:rsidR="00AD7337" w:rsidRPr="00272C71" w:rsidSect="00EC31DB">
      <w:headerReference w:type="default" r:id="rId65"/>
      <w:footerReference w:type="default" r:id="rId66"/>
      <w:type w:val="continuous"/>
      <w:pgSz w:w="12240" w:h="15840"/>
      <w:pgMar w:top="993" w:right="1183" w:bottom="1135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AA7CB0" w14:textId="77777777" w:rsidR="00DD6F15" w:rsidRDefault="00DD6F15" w:rsidP="00462B4C">
      <w:pPr>
        <w:spacing w:after="0" w:line="240" w:lineRule="auto"/>
      </w:pPr>
      <w:r>
        <w:separator/>
      </w:r>
    </w:p>
  </w:endnote>
  <w:endnote w:type="continuationSeparator" w:id="0">
    <w:p w14:paraId="6025B90C" w14:textId="77777777" w:rsidR="00DD6F15" w:rsidRDefault="00DD6F15" w:rsidP="00462B4C">
      <w:pPr>
        <w:spacing w:after="0" w:line="240" w:lineRule="auto"/>
      </w:pPr>
      <w:r>
        <w:continuationSeparator/>
      </w:r>
    </w:p>
  </w:endnote>
  <w:endnote w:type="continuationNotice" w:id="1">
    <w:p w14:paraId="7A01A7E9" w14:textId="77777777" w:rsidR="00DD6F15" w:rsidRDefault="00DD6F1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egrita">
    <w:altName w:val="Arial"/>
    <w:panose1 w:val="020B0704020202020204"/>
    <w:charset w:val="00"/>
    <w:family w:val="roman"/>
    <w:notTrueType/>
    <w:pitch w:val="default"/>
  </w:font>
  <w:font w:name="HELVETICA NEUE MEDIUM">
    <w:altName w:val="Arial"/>
    <w:panose1 w:val="00000000000000000000"/>
    <w:charset w:val="4D"/>
    <w:family w:val="swiss"/>
    <w:notTrueType/>
    <w:pitch w:val="variable"/>
    <w:sig w:usb0="A00002FF" w:usb1="5000205B" w:usb2="00000002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152907" w14:textId="77777777" w:rsidR="00273B99" w:rsidRDefault="00273B99" w:rsidP="001D0E9F">
    <w:pPr>
      <w:pStyle w:val="Piedepgina"/>
      <w:tabs>
        <w:tab w:val="clear" w:pos="4419"/>
        <w:tab w:val="clear" w:pos="8838"/>
        <w:tab w:val="left" w:pos="9781"/>
        <w:tab w:val="left" w:pos="10065"/>
      </w:tabs>
      <w:ind w:left="-709" w:firstLine="142"/>
      <w:jc w:val="center"/>
      <w:rPr>
        <w:rFonts w:ascii="Arial" w:hAnsi="Arial" w:cs="Arial"/>
        <w:b/>
        <w:color w:val="002060"/>
        <w:sz w:val="20"/>
        <w:szCs w:val="20"/>
      </w:rPr>
    </w:pPr>
  </w:p>
  <w:p w14:paraId="3B878F0D" w14:textId="65778423" w:rsidR="00273B99" w:rsidRPr="007A0634" w:rsidRDefault="00273B99" w:rsidP="001D0E9F">
    <w:pPr>
      <w:pStyle w:val="Piedepgina"/>
      <w:tabs>
        <w:tab w:val="clear" w:pos="4419"/>
        <w:tab w:val="clear" w:pos="8838"/>
        <w:tab w:val="left" w:pos="9781"/>
        <w:tab w:val="left" w:pos="10065"/>
      </w:tabs>
      <w:ind w:left="-709" w:firstLine="4537"/>
      <w:jc w:val="center"/>
      <w:rPr>
        <w:rFonts w:ascii="Arial" w:hAnsi="Arial" w:cs="Arial"/>
        <w:b/>
        <w:color w:val="002060"/>
        <w:sz w:val="20"/>
        <w:szCs w:val="20"/>
      </w:rPr>
    </w:pPr>
    <w:r w:rsidRPr="007A0634">
      <w:rPr>
        <w:rFonts w:ascii="Arial" w:hAnsi="Arial" w:cs="Arial"/>
        <w:b/>
        <w:color w:val="002060"/>
        <w:sz w:val="20"/>
        <w:szCs w:val="20"/>
      </w:rPr>
      <w:t>COMUNICACIÓN SOCIAL</w:t>
    </w:r>
    <w:r>
      <w:rPr>
        <w:rFonts w:ascii="Arial" w:hAnsi="Arial" w:cs="Arial"/>
        <w:b/>
        <w:color w:val="002060"/>
        <w:sz w:val="20"/>
        <w:szCs w:val="2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3D815D" w14:textId="77777777" w:rsidR="00273B99" w:rsidRDefault="00273B99" w:rsidP="001D0E9F">
    <w:pPr>
      <w:pStyle w:val="Piedepgina"/>
      <w:tabs>
        <w:tab w:val="clear" w:pos="4419"/>
        <w:tab w:val="clear" w:pos="8838"/>
        <w:tab w:val="left" w:pos="9781"/>
        <w:tab w:val="left" w:pos="10065"/>
      </w:tabs>
      <w:ind w:left="-709" w:firstLine="142"/>
      <w:jc w:val="center"/>
      <w:rPr>
        <w:rFonts w:ascii="Arial" w:hAnsi="Arial" w:cs="Arial"/>
        <w:b/>
        <w:color w:val="002060"/>
        <w:sz w:val="20"/>
        <w:szCs w:val="20"/>
      </w:rPr>
    </w:pPr>
  </w:p>
  <w:p w14:paraId="0B987566" w14:textId="77777777" w:rsidR="00273B99" w:rsidRPr="007A0634" w:rsidRDefault="00273B99" w:rsidP="001D0E9F">
    <w:pPr>
      <w:pStyle w:val="Piedepgina"/>
      <w:tabs>
        <w:tab w:val="clear" w:pos="4419"/>
        <w:tab w:val="clear" w:pos="8838"/>
        <w:tab w:val="left" w:pos="9781"/>
        <w:tab w:val="left" w:pos="10065"/>
      </w:tabs>
      <w:ind w:left="-709" w:firstLine="142"/>
      <w:jc w:val="center"/>
      <w:rPr>
        <w:rFonts w:ascii="Arial" w:hAnsi="Arial" w:cs="Arial"/>
        <w:b/>
        <w:color w:val="002060"/>
        <w:sz w:val="20"/>
        <w:szCs w:val="20"/>
      </w:rPr>
    </w:pPr>
    <w:r w:rsidRPr="007A0634">
      <w:rPr>
        <w:rFonts w:ascii="Arial" w:hAnsi="Arial" w:cs="Arial"/>
        <w:b/>
        <w:color w:val="002060"/>
        <w:sz w:val="20"/>
        <w:szCs w:val="20"/>
      </w:rPr>
      <w:t>COMUNICACIÓN SOCIAL</w:t>
    </w:r>
    <w:r>
      <w:rPr>
        <w:rFonts w:ascii="Arial" w:hAnsi="Arial" w:cs="Arial"/>
        <w:b/>
        <w:color w:val="002060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086EA8" w14:textId="77777777" w:rsidR="00DD6F15" w:rsidRDefault="00DD6F15" w:rsidP="00462B4C">
      <w:pPr>
        <w:spacing w:after="0" w:line="240" w:lineRule="auto"/>
      </w:pPr>
      <w:r>
        <w:separator/>
      </w:r>
    </w:p>
  </w:footnote>
  <w:footnote w:type="continuationSeparator" w:id="0">
    <w:p w14:paraId="3FE51DA2" w14:textId="77777777" w:rsidR="00DD6F15" w:rsidRDefault="00DD6F15" w:rsidP="00462B4C">
      <w:pPr>
        <w:spacing w:after="0" w:line="240" w:lineRule="auto"/>
      </w:pPr>
      <w:r>
        <w:continuationSeparator/>
      </w:r>
    </w:p>
  </w:footnote>
  <w:footnote w:type="continuationNotice" w:id="1">
    <w:p w14:paraId="70EFA31B" w14:textId="77777777" w:rsidR="00DD6F15" w:rsidRDefault="00DD6F15">
      <w:pPr>
        <w:spacing w:after="0" w:line="240" w:lineRule="auto"/>
      </w:pPr>
    </w:p>
  </w:footnote>
  <w:footnote w:id="2">
    <w:p w14:paraId="61A32979" w14:textId="52F8354F" w:rsidR="00273B99" w:rsidRPr="00AC77D1" w:rsidRDefault="00273B99" w:rsidP="00E02237">
      <w:pPr>
        <w:pStyle w:val="Textonotapie"/>
        <w:jc w:val="both"/>
        <w:rPr>
          <w:rFonts w:ascii="Arial" w:hAnsi="Arial" w:cs="Arial"/>
          <w:sz w:val="16"/>
          <w:szCs w:val="16"/>
        </w:rPr>
      </w:pPr>
      <w:r w:rsidRPr="00E750AE">
        <w:rPr>
          <w:rStyle w:val="Refdenotaalpie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Pr="00E02237">
        <w:rPr>
          <w:rFonts w:ascii="Arial" w:hAnsi="Arial" w:cs="Arial"/>
          <w:sz w:val="16"/>
          <w:szCs w:val="16"/>
        </w:rPr>
        <w:t>Para el caso de la Comisión Nacional de los Derechos Humanos</w:t>
      </w:r>
      <w:r>
        <w:rPr>
          <w:rFonts w:ascii="Arial" w:hAnsi="Arial" w:cs="Arial"/>
          <w:sz w:val="16"/>
          <w:szCs w:val="16"/>
        </w:rPr>
        <w:t xml:space="preserve"> (CNDH), se debe considerar para el conteo que, un expediente de presunta violación puede ser calificado con una o más autoridades presuntamente responsables de violación a derechos humanos, así como con uno o más hechos violatorios, las personas quejosas y/ o agraviadas son las mismas por expediente.</w:t>
      </w:r>
    </w:p>
  </w:footnote>
  <w:footnote w:id="3">
    <w:p w14:paraId="7955DEB6" w14:textId="49DD2899" w:rsidR="00273B99" w:rsidRPr="00AC77D1" w:rsidRDefault="00273B99" w:rsidP="008D2C46">
      <w:pPr>
        <w:pStyle w:val="Textonotapie"/>
        <w:jc w:val="both"/>
        <w:rPr>
          <w:rFonts w:ascii="Arial" w:hAnsi="Arial" w:cs="Arial"/>
          <w:sz w:val="16"/>
          <w:szCs w:val="16"/>
        </w:rPr>
      </w:pPr>
      <w:r w:rsidRPr="00AC77D1">
        <w:rPr>
          <w:rStyle w:val="Refdenotaalpie"/>
          <w:rFonts w:ascii="Arial" w:hAnsi="Arial" w:cs="Arial"/>
          <w:sz w:val="16"/>
          <w:szCs w:val="16"/>
        </w:rPr>
        <w:footnoteRef/>
      </w:r>
      <w:r w:rsidRPr="00AC77D1">
        <w:rPr>
          <w:rFonts w:ascii="Arial" w:hAnsi="Arial" w:cs="Arial"/>
          <w:sz w:val="16"/>
          <w:szCs w:val="16"/>
        </w:rPr>
        <w:t xml:space="preserve"> </w:t>
      </w:r>
      <w:r w:rsidRPr="006305D0">
        <w:rPr>
          <w:rFonts w:ascii="Arial" w:hAnsi="Arial" w:cs="Arial"/>
          <w:sz w:val="16"/>
          <w:szCs w:val="16"/>
        </w:rPr>
        <w:t>En el periodo referido, la CNDH reportó 11 unidades administrativas, mientras que la cifra en los Organismos Públicos de Derechos Humanos (OPDH) fue de 448.</w:t>
      </w:r>
      <w:r w:rsidRPr="00AC77D1">
        <w:rPr>
          <w:rFonts w:ascii="Arial" w:hAnsi="Arial" w:cs="Arial"/>
          <w:sz w:val="16"/>
          <w:szCs w:val="16"/>
        </w:rPr>
        <w:t xml:space="preserve"> </w:t>
      </w:r>
    </w:p>
  </w:footnote>
  <w:footnote w:id="4">
    <w:p w14:paraId="7CA704EE" w14:textId="07841353" w:rsidR="00273B99" w:rsidRPr="00AC77D5" w:rsidRDefault="00273B99" w:rsidP="008D2C46">
      <w:pPr>
        <w:pStyle w:val="Textonotapie"/>
        <w:jc w:val="both"/>
        <w:rPr>
          <w:rFonts w:ascii="Arial" w:hAnsi="Arial" w:cs="Arial"/>
          <w:sz w:val="16"/>
          <w:szCs w:val="16"/>
        </w:rPr>
      </w:pPr>
      <w:r w:rsidRPr="00E750AE">
        <w:rPr>
          <w:rStyle w:val="Refdenotaalpie"/>
          <w:rFonts w:ascii="Arial" w:hAnsi="Arial" w:cs="Arial"/>
          <w:sz w:val="16"/>
          <w:szCs w:val="16"/>
        </w:rPr>
        <w:footnoteRef/>
      </w:r>
      <w:r w:rsidRPr="00E750AE">
        <w:rPr>
          <w:rFonts w:ascii="Arial" w:hAnsi="Arial" w:cs="Arial"/>
          <w:sz w:val="16"/>
          <w:szCs w:val="16"/>
        </w:rPr>
        <w:t xml:space="preserve"> </w:t>
      </w:r>
      <w:r w:rsidRPr="00AC77D5">
        <w:rPr>
          <w:rFonts w:ascii="Arial" w:hAnsi="Arial" w:cs="Arial"/>
          <w:sz w:val="16"/>
          <w:szCs w:val="16"/>
        </w:rPr>
        <w:t xml:space="preserve">En el periodo referido, la cantidad de oficinas que reportaron los OPDH fue de 236. </w:t>
      </w:r>
    </w:p>
  </w:footnote>
  <w:footnote w:id="5">
    <w:p w14:paraId="08E3C287" w14:textId="1202F64A" w:rsidR="00273B99" w:rsidRPr="00AC77D5" w:rsidRDefault="00273B99">
      <w:pPr>
        <w:pStyle w:val="Textonotapie"/>
        <w:rPr>
          <w:rFonts w:ascii="Arial" w:hAnsi="Arial" w:cs="Arial"/>
          <w:sz w:val="16"/>
          <w:szCs w:val="16"/>
        </w:rPr>
      </w:pPr>
      <w:r w:rsidRPr="00E750AE">
        <w:rPr>
          <w:rStyle w:val="Refdenotaalpie"/>
          <w:rFonts w:ascii="Arial" w:hAnsi="Arial" w:cs="Arial"/>
          <w:sz w:val="16"/>
          <w:szCs w:val="16"/>
        </w:rPr>
        <w:footnoteRef/>
      </w:r>
      <w:r w:rsidRPr="00E750AE">
        <w:rPr>
          <w:rFonts w:ascii="Arial" w:hAnsi="Arial" w:cs="Arial"/>
          <w:sz w:val="16"/>
          <w:szCs w:val="16"/>
        </w:rPr>
        <w:t xml:space="preserve"> </w:t>
      </w:r>
      <w:r w:rsidRPr="00AC77D5">
        <w:rPr>
          <w:rFonts w:ascii="Arial" w:hAnsi="Arial" w:cs="Arial"/>
          <w:sz w:val="16"/>
          <w:szCs w:val="16"/>
        </w:rPr>
        <w:t>La cifra no considera las vacantes</w:t>
      </w:r>
      <w:r>
        <w:rPr>
          <w:rFonts w:ascii="Arial" w:hAnsi="Arial" w:cs="Arial"/>
          <w:sz w:val="16"/>
          <w:szCs w:val="16"/>
        </w:rPr>
        <w:t xml:space="preserve">: en la </w:t>
      </w:r>
      <w:r w:rsidRPr="00AC77D5">
        <w:rPr>
          <w:rFonts w:ascii="Arial" w:hAnsi="Arial" w:cs="Arial"/>
          <w:sz w:val="16"/>
          <w:szCs w:val="16"/>
        </w:rPr>
        <w:t xml:space="preserve">CNDH </w:t>
      </w:r>
      <w:r>
        <w:rPr>
          <w:rFonts w:ascii="Arial" w:hAnsi="Arial" w:cs="Arial"/>
          <w:sz w:val="16"/>
          <w:szCs w:val="16"/>
        </w:rPr>
        <w:t xml:space="preserve">hubo una </w:t>
      </w:r>
      <w:r w:rsidRPr="00AC77D5">
        <w:rPr>
          <w:rFonts w:ascii="Arial" w:hAnsi="Arial" w:cs="Arial"/>
          <w:sz w:val="16"/>
          <w:szCs w:val="16"/>
        </w:rPr>
        <w:t>y en los OPDH</w:t>
      </w:r>
      <w:r>
        <w:rPr>
          <w:rFonts w:ascii="Arial" w:hAnsi="Arial" w:cs="Arial"/>
          <w:sz w:val="16"/>
          <w:szCs w:val="16"/>
        </w:rPr>
        <w:t>, 37.</w:t>
      </w:r>
      <w:r w:rsidRPr="00AC77D5">
        <w:rPr>
          <w:rFonts w:ascii="Arial" w:hAnsi="Arial" w:cs="Arial"/>
          <w:sz w:val="16"/>
          <w:szCs w:val="16"/>
        </w:rPr>
        <w:t xml:space="preserve"> </w:t>
      </w:r>
    </w:p>
  </w:footnote>
  <w:footnote w:id="6">
    <w:p w14:paraId="79EBAC4E" w14:textId="3E4B6FB8" w:rsidR="00273B99" w:rsidRPr="00AC77D5" w:rsidRDefault="00273B99">
      <w:pPr>
        <w:pStyle w:val="Textonotapie"/>
        <w:rPr>
          <w:rFonts w:ascii="Arial" w:hAnsi="Arial" w:cs="Arial"/>
          <w:sz w:val="16"/>
          <w:szCs w:val="16"/>
        </w:rPr>
      </w:pPr>
      <w:r w:rsidRPr="00AC77D1">
        <w:rPr>
          <w:rStyle w:val="Refdenotaalpie"/>
          <w:rFonts w:ascii="Arial" w:hAnsi="Arial" w:cs="Arial"/>
          <w:sz w:val="16"/>
          <w:szCs w:val="16"/>
        </w:rPr>
        <w:footnoteRef/>
      </w:r>
      <w:r w:rsidRPr="00AC77D1">
        <w:rPr>
          <w:rFonts w:ascii="Arial" w:hAnsi="Arial" w:cs="Arial"/>
          <w:sz w:val="16"/>
          <w:szCs w:val="16"/>
        </w:rPr>
        <w:t xml:space="preserve"> </w:t>
      </w:r>
      <w:r w:rsidRPr="00AC77D5">
        <w:rPr>
          <w:rFonts w:ascii="Arial" w:hAnsi="Arial" w:cs="Arial"/>
          <w:sz w:val="16"/>
          <w:szCs w:val="16"/>
        </w:rPr>
        <w:t xml:space="preserve">En el periodo referido, se reportaron 190 consejeras y consejeros. </w:t>
      </w:r>
    </w:p>
  </w:footnote>
  <w:footnote w:id="7">
    <w:p w14:paraId="4A849430" w14:textId="77777777" w:rsidR="00273B99" w:rsidRDefault="00273B99" w:rsidP="008D2C46">
      <w:pPr>
        <w:pStyle w:val="Textonotapie"/>
        <w:jc w:val="both"/>
      </w:pPr>
      <w:r w:rsidRPr="00B84921">
        <w:rPr>
          <w:rStyle w:val="Refdenotaalpie"/>
          <w:rFonts w:ascii="Arial" w:hAnsi="Arial" w:cs="Arial"/>
          <w:sz w:val="16"/>
          <w:szCs w:val="16"/>
        </w:rPr>
        <w:footnoteRef/>
      </w:r>
      <w:r w:rsidRPr="00B84921">
        <w:rPr>
          <w:rFonts w:ascii="Arial" w:hAnsi="Arial" w:cs="Arial"/>
          <w:sz w:val="16"/>
          <w:szCs w:val="16"/>
        </w:rPr>
        <w:t xml:space="preserve"> En</w:t>
      </w:r>
      <w:r>
        <w:rPr>
          <w:rFonts w:ascii="Arial" w:hAnsi="Arial" w:cs="Arial"/>
          <w:sz w:val="16"/>
          <w:szCs w:val="16"/>
        </w:rPr>
        <w:t xml:space="preserve"> el periodo referido,</w:t>
      </w:r>
      <w:r w:rsidRPr="00B84921">
        <w:rPr>
          <w:rFonts w:ascii="Arial" w:hAnsi="Arial" w:cs="Arial"/>
          <w:sz w:val="16"/>
          <w:szCs w:val="16"/>
        </w:rPr>
        <w:t xml:space="preserve"> se reportaron </w:t>
      </w:r>
      <w:r>
        <w:rPr>
          <w:rFonts w:ascii="Arial" w:hAnsi="Arial" w:cs="Arial"/>
          <w:sz w:val="16"/>
          <w:szCs w:val="16"/>
        </w:rPr>
        <w:t>272</w:t>
      </w:r>
      <w:r w:rsidRPr="00B84921">
        <w:rPr>
          <w:rFonts w:ascii="Arial" w:hAnsi="Arial" w:cs="Arial"/>
          <w:sz w:val="16"/>
          <w:szCs w:val="16"/>
        </w:rPr>
        <w:t xml:space="preserve"> sesiones convocadas.</w:t>
      </w:r>
      <w:r>
        <w:t xml:space="preserve"> </w:t>
      </w:r>
    </w:p>
  </w:footnote>
  <w:footnote w:id="8">
    <w:p w14:paraId="65B8DF03" w14:textId="77777777" w:rsidR="00273B99" w:rsidRDefault="00273B99" w:rsidP="00AB359B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B84921">
        <w:rPr>
          <w:rFonts w:ascii="Arial" w:hAnsi="Arial" w:cs="Arial"/>
          <w:sz w:val="16"/>
          <w:szCs w:val="16"/>
        </w:rPr>
        <w:t>En</w:t>
      </w:r>
      <w:r>
        <w:rPr>
          <w:rFonts w:ascii="Arial" w:hAnsi="Arial" w:cs="Arial"/>
          <w:sz w:val="16"/>
          <w:szCs w:val="16"/>
        </w:rPr>
        <w:t xml:space="preserve"> el periodo referido,</w:t>
      </w:r>
      <w:r w:rsidRPr="00B84921">
        <w:rPr>
          <w:rFonts w:ascii="Arial" w:hAnsi="Arial" w:cs="Arial"/>
          <w:sz w:val="16"/>
          <w:szCs w:val="16"/>
        </w:rPr>
        <w:t xml:space="preserve"> se reportaron </w:t>
      </w:r>
      <w:r w:rsidRPr="00195FFE">
        <w:rPr>
          <w:rFonts w:ascii="Arial" w:hAnsi="Arial" w:cs="Arial"/>
          <w:sz w:val="16"/>
          <w:szCs w:val="16"/>
        </w:rPr>
        <w:t>399</w:t>
      </w:r>
      <w:r>
        <w:rPr>
          <w:rFonts w:ascii="Arial" w:hAnsi="Arial" w:cs="Arial"/>
          <w:sz w:val="16"/>
          <w:szCs w:val="16"/>
        </w:rPr>
        <w:t xml:space="preserve"> </w:t>
      </w:r>
      <w:r w:rsidRPr="00195FFE">
        <w:rPr>
          <w:rFonts w:ascii="Arial" w:hAnsi="Arial" w:cs="Arial"/>
          <w:sz w:val="16"/>
          <w:szCs w:val="16"/>
        </w:rPr>
        <w:t>467</w:t>
      </w:r>
      <w:r>
        <w:rPr>
          <w:rFonts w:ascii="Arial" w:hAnsi="Arial" w:cs="Arial"/>
          <w:sz w:val="16"/>
          <w:szCs w:val="16"/>
        </w:rPr>
        <w:t xml:space="preserve"> </w:t>
      </w:r>
      <w:r w:rsidRPr="00195FFE">
        <w:rPr>
          <w:rFonts w:ascii="Arial" w:hAnsi="Arial" w:cs="Arial"/>
          <w:sz w:val="16"/>
          <w:szCs w:val="16"/>
        </w:rPr>
        <w:t>931</w:t>
      </w:r>
      <w:r>
        <w:rPr>
          <w:rFonts w:ascii="Arial" w:hAnsi="Arial" w:cs="Arial"/>
          <w:sz w:val="16"/>
          <w:szCs w:val="16"/>
        </w:rPr>
        <w:t xml:space="preserve"> pesos para </w:t>
      </w:r>
      <w:r w:rsidRPr="00D939F4">
        <w:rPr>
          <w:rFonts w:ascii="Arial" w:hAnsi="Arial" w:cs="Arial"/>
          <w:sz w:val="16"/>
          <w:szCs w:val="16"/>
        </w:rPr>
        <w:t>la realización de eventos de capacitación y difusión para el fortalecimiento de la cultura de derechos humanos.</w:t>
      </w:r>
    </w:p>
  </w:footnote>
  <w:footnote w:id="9">
    <w:p w14:paraId="66FCF596" w14:textId="36668E4C" w:rsidR="00273B99" w:rsidRPr="00B84921" w:rsidRDefault="00273B99" w:rsidP="00101418">
      <w:pPr>
        <w:pStyle w:val="Textonotapie"/>
        <w:rPr>
          <w:rFonts w:ascii="Arial" w:hAnsi="Arial" w:cs="Arial"/>
          <w:sz w:val="16"/>
          <w:szCs w:val="16"/>
        </w:rPr>
      </w:pPr>
      <w:r w:rsidRPr="00B84921">
        <w:rPr>
          <w:rStyle w:val="Refdenotaalpie"/>
          <w:rFonts w:ascii="Arial" w:hAnsi="Arial" w:cs="Arial"/>
          <w:sz w:val="16"/>
          <w:szCs w:val="16"/>
        </w:rPr>
        <w:footnoteRef/>
      </w:r>
      <w:r w:rsidRPr="00B84921">
        <w:rPr>
          <w:rFonts w:ascii="Arial" w:hAnsi="Arial" w:cs="Arial"/>
          <w:sz w:val="16"/>
          <w:szCs w:val="16"/>
        </w:rPr>
        <w:t xml:space="preserve"> En la CNDH</w:t>
      </w:r>
      <w:r>
        <w:rPr>
          <w:rFonts w:ascii="Arial" w:hAnsi="Arial" w:cs="Arial"/>
          <w:sz w:val="16"/>
          <w:szCs w:val="16"/>
        </w:rPr>
        <w:t>,</w:t>
      </w:r>
      <w:r w:rsidRPr="00B84921">
        <w:rPr>
          <w:rFonts w:ascii="Arial" w:hAnsi="Arial" w:cs="Arial"/>
          <w:sz w:val="16"/>
          <w:szCs w:val="16"/>
        </w:rPr>
        <w:t xml:space="preserve"> la totalidad de las visitadurías fueron </w:t>
      </w:r>
      <w:r>
        <w:rPr>
          <w:rFonts w:ascii="Arial" w:hAnsi="Arial" w:cs="Arial"/>
          <w:sz w:val="16"/>
          <w:szCs w:val="16"/>
        </w:rPr>
        <w:t xml:space="preserve">visitadurías </w:t>
      </w:r>
      <w:r w:rsidRPr="00B84921">
        <w:rPr>
          <w:rFonts w:ascii="Arial" w:hAnsi="Arial" w:cs="Arial"/>
          <w:sz w:val="16"/>
          <w:szCs w:val="16"/>
        </w:rPr>
        <w:t>generales o subprocuradurías.</w:t>
      </w:r>
    </w:p>
  </w:footnote>
  <w:footnote w:id="10">
    <w:p w14:paraId="13EF4857" w14:textId="77777777" w:rsidR="00273B99" w:rsidRPr="00B84921" w:rsidRDefault="00273B99" w:rsidP="00420719">
      <w:pPr>
        <w:pStyle w:val="Textonotapie"/>
        <w:rPr>
          <w:rFonts w:ascii="Arial" w:hAnsi="Arial" w:cs="Arial"/>
          <w:sz w:val="16"/>
          <w:szCs w:val="16"/>
        </w:rPr>
      </w:pPr>
      <w:r w:rsidRPr="00B84921">
        <w:rPr>
          <w:rStyle w:val="Refdenotaalpie"/>
          <w:rFonts w:ascii="Arial" w:hAnsi="Arial" w:cs="Arial"/>
          <w:sz w:val="16"/>
          <w:szCs w:val="16"/>
        </w:rPr>
        <w:footnoteRef/>
      </w:r>
      <w:r w:rsidRPr="00B84921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En el caso de</w:t>
      </w:r>
      <w:r w:rsidRPr="00B84921">
        <w:rPr>
          <w:rFonts w:ascii="Arial" w:hAnsi="Arial" w:cs="Arial"/>
          <w:sz w:val="16"/>
          <w:szCs w:val="16"/>
        </w:rPr>
        <w:t xml:space="preserve"> las visitadurías de la CNDH, </w:t>
      </w:r>
      <w:r>
        <w:rPr>
          <w:rFonts w:ascii="Arial" w:hAnsi="Arial" w:cs="Arial"/>
          <w:sz w:val="16"/>
          <w:szCs w:val="16"/>
        </w:rPr>
        <w:t>las seis</w:t>
      </w:r>
      <w:r w:rsidRPr="00B84921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se encontraban vacantes</w:t>
      </w:r>
      <w:r w:rsidRPr="00B84921">
        <w:rPr>
          <w:rFonts w:ascii="Arial" w:hAnsi="Arial" w:cs="Arial"/>
          <w:sz w:val="16"/>
          <w:szCs w:val="16"/>
        </w:rPr>
        <w:t xml:space="preserve">. </w:t>
      </w:r>
    </w:p>
  </w:footnote>
  <w:footnote w:id="11">
    <w:p w14:paraId="5DB6DEF0" w14:textId="77777777" w:rsidR="00273B99" w:rsidRPr="00B84921" w:rsidRDefault="00273B99" w:rsidP="00420719">
      <w:pPr>
        <w:pStyle w:val="Textonotapie"/>
        <w:rPr>
          <w:sz w:val="16"/>
          <w:szCs w:val="16"/>
        </w:rPr>
      </w:pPr>
      <w:r w:rsidRPr="00B84921">
        <w:rPr>
          <w:rStyle w:val="Refdenotaalpie"/>
          <w:rFonts w:ascii="Arial" w:hAnsi="Arial" w:cs="Arial"/>
          <w:sz w:val="16"/>
          <w:szCs w:val="16"/>
        </w:rPr>
        <w:footnoteRef/>
      </w:r>
      <w:r w:rsidRPr="00B84921">
        <w:rPr>
          <w:rFonts w:ascii="Arial" w:hAnsi="Arial" w:cs="Arial"/>
          <w:sz w:val="16"/>
          <w:szCs w:val="16"/>
        </w:rPr>
        <w:t xml:space="preserve"> En la categoría </w:t>
      </w:r>
      <w:r>
        <w:rPr>
          <w:rFonts w:ascii="Arial" w:hAnsi="Arial" w:cs="Arial"/>
          <w:sz w:val="16"/>
          <w:szCs w:val="16"/>
        </w:rPr>
        <w:t>«</w:t>
      </w:r>
      <w:r w:rsidRPr="00B84921">
        <w:rPr>
          <w:rFonts w:ascii="Arial" w:hAnsi="Arial" w:cs="Arial"/>
          <w:sz w:val="16"/>
          <w:szCs w:val="16"/>
        </w:rPr>
        <w:t>Vacante</w:t>
      </w:r>
      <w:r>
        <w:rPr>
          <w:rFonts w:ascii="Arial" w:hAnsi="Arial" w:cs="Arial"/>
          <w:sz w:val="16"/>
          <w:szCs w:val="16"/>
        </w:rPr>
        <w:t>»</w:t>
      </w:r>
      <w:r w:rsidRPr="00B84921">
        <w:rPr>
          <w:rFonts w:ascii="Arial" w:hAnsi="Arial" w:cs="Arial"/>
          <w:sz w:val="16"/>
          <w:szCs w:val="16"/>
        </w:rPr>
        <w:t xml:space="preserve"> los OPDH reportaron </w:t>
      </w:r>
      <w:r>
        <w:rPr>
          <w:rFonts w:ascii="Arial" w:hAnsi="Arial" w:cs="Arial"/>
          <w:sz w:val="16"/>
          <w:szCs w:val="16"/>
        </w:rPr>
        <w:t>ocho</w:t>
      </w:r>
      <w:r w:rsidRPr="00B84921">
        <w:rPr>
          <w:rFonts w:ascii="Arial" w:hAnsi="Arial" w:cs="Arial"/>
          <w:sz w:val="16"/>
          <w:szCs w:val="16"/>
        </w:rPr>
        <w:t xml:space="preserve"> registros.</w:t>
      </w:r>
      <w:r w:rsidRPr="00B84921">
        <w:rPr>
          <w:sz w:val="16"/>
          <w:szCs w:val="16"/>
        </w:rPr>
        <w:t xml:space="preserve"> </w:t>
      </w:r>
    </w:p>
  </w:footnote>
  <w:footnote w:id="12">
    <w:p w14:paraId="22CAC1BF" w14:textId="77777777" w:rsidR="00273B99" w:rsidRPr="00BD7278" w:rsidRDefault="00273B99" w:rsidP="00420719">
      <w:pPr>
        <w:pStyle w:val="Textonotapie"/>
        <w:rPr>
          <w:rFonts w:ascii="Arial" w:hAnsi="Arial" w:cs="Arial"/>
        </w:rPr>
      </w:pPr>
      <w:r w:rsidRPr="00B84921">
        <w:rPr>
          <w:rStyle w:val="Refdenotaalpie"/>
          <w:rFonts w:ascii="Arial" w:hAnsi="Arial" w:cs="Arial"/>
          <w:sz w:val="16"/>
          <w:szCs w:val="16"/>
        </w:rPr>
        <w:footnoteRef/>
      </w:r>
      <w:r w:rsidRPr="00B84921">
        <w:rPr>
          <w:rFonts w:ascii="Arial" w:hAnsi="Arial" w:cs="Arial"/>
          <w:sz w:val="16"/>
          <w:szCs w:val="16"/>
        </w:rPr>
        <w:t xml:space="preserve"> En </w:t>
      </w:r>
      <w:r>
        <w:rPr>
          <w:rFonts w:ascii="Arial" w:hAnsi="Arial" w:cs="Arial"/>
          <w:sz w:val="16"/>
          <w:szCs w:val="16"/>
        </w:rPr>
        <w:t>el periodo referido</w:t>
      </w:r>
      <w:r w:rsidRPr="00B84921">
        <w:rPr>
          <w:rFonts w:ascii="Arial" w:hAnsi="Arial" w:cs="Arial"/>
          <w:sz w:val="16"/>
          <w:szCs w:val="16"/>
        </w:rPr>
        <w:t xml:space="preserve">, la cantidad de personal adscrito a las visitadurías fue de 2 </w:t>
      </w:r>
      <w:r>
        <w:rPr>
          <w:rFonts w:ascii="Arial" w:hAnsi="Arial" w:cs="Arial"/>
          <w:sz w:val="16"/>
          <w:szCs w:val="16"/>
        </w:rPr>
        <w:t>456</w:t>
      </w:r>
      <w:r w:rsidRPr="00B84921">
        <w:rPr>
          <w:rFonts w:ascii="Arial" w:hAnsi="Arial" w:cs="Arial"/>
          <w:sz w:val="16"/>
          <w:szCs w:val="16"/>
        </w:rPr>
        <w:t>.</w:t>
      </w:r>
      <w:r w:rsidRPr="00BD7278">
        <w:rPr>
          <w:rFonts w:ascii="Arial" w:hAnsi="Arial" w:cs="Arial"/>
          <w:sz w:val="16"/>
        </w:rPr>
        <w:t xml:space="preserve">  </w:t>
      </w:r>
    </w:p>
  </w:footnote>
  <w:footnote w:id="13">
    <w:p w14:paraId="6324381C" w14:textId="60CFF346" w:rsidR="00273B99" w:rsidRPr="00105B04" w:rsidRDefault="00273B99" w:rsidP="00146E64">
      <w:pPr>
        <w:pStyle w:val="Textonotapie"/>
        <w:rPr>
          <w:rFonts w:ascii="Arial" w:hAnsi="Arial" w:cs="Arial"/>
        </w:rPr>
      </w:pPr>
      <w:r w:rsidRPr="00B84921">
        <w:rPr>
          <w:rStyle w:val="Refdenotaalpie"/>
          <w:rFonts w:ascii="Arial" w:hAnsi="Arial" w:cs="Arial"/>
          <w:sz w:val="16"/>
          <w:szCs w:val="16"/>
        </w:rPr>
        <w:footnoteRef/>
      </w:r>
      <w:r w:rsidRPr="00B84921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</w:t>
      </w:r>
      <w:r w:rsidRPr="00B84921">
        <w:rPr>
          <w:rFonts w:ascii="Arial" w:hAnsi="Arial" w:cs="Arial"/>
          <w:sz w:val="16"/>
          <w:szCs w:val="16"/>
        </w:rPr>
        <w:t xml:space="preserve"> nivel nacional se realizaron </w:t>
      </w:r>
      <w:r>
        <w:rPr>
          <w:rFonts w:ascii="Arial" w:hAnsi="Arial" w:cs="Arial"/>
          <w:sz w:val="16"/>
          <w:szCs w:val="16"/>
        </w:rPr>
        <w:t>22 823</w:t>
      </w:r>
      <w:r w:rsidRPr="00B84921">
        <w:rPr>
          <w:rFonts w:ascii="Arial" w:hAnsi="Arial" w:cs="Arial"/>
          <w:sz w:val="16"/>
          <w:szCs w:val="16"/>
        </w:rPr>
        <w:t xml:space="preserve"> eventos de capacitación y difusión</w:t>
      </w:r>
      <w:r>
        <w:rPr>
          <w:rFonts w:ascii="Arial" w:hAnsi="Arial" w:cs="Arial"/>
          <w:sz w:val="16"/>
          <w:szCs w:val="16"/>
        </w:rPr>
        <w:t xml:space="preserve"> en el periodo mencionado</w:t>
      </w:r>
      <w:r w:rsidRPr="00B84921">
        <w:rPr>
          <w:rFonts w:ascii="Arial" w:hAnsi="Arial" w:cs="Arial"/>
          <w:sz w:val="16"/>
          <w:szCs w:val="16"/>
        </w:rPr>
        <w:t>.</w:t>
      </w:r>
      <w:r w:rsidRPr="00105B04">
        <w:rPr>
          <w:rFonts w:ascii="Arial" w:hAnsi="Arial" w:cs="Arial"/>
          <w:sz w:val="16"/>
        </w:rPr>
        <w:t xml:space="preserve"> </w:t>
      </w:r>
    </w:p>
  </w:footnote>
  <w:footnote w:id="14">
    <w:p w14:paraId="7F896368" w14:textId="24B4A22B" w:rsidR="00273B99" w:rsidRPr="00AE43F3" w:rsidRDefault="00273B99" w:rsidP="00146E64">
      <w:pPr>
        <w:pStyle w:val="Textonotapie"/>
        <w:rPr>
          <w:rFonts w:ascii="Arial" w:hAnsi="Arial" w:cs="Arial"/>
          <w:sz w:val="16"/>
          <w:szCs w:val="16"/>
        </w:rPr>
      </w:pPr>
      <w:r w:rsidRPr="00AE43F3">
        <w:rPr>
          <w:rStyle w:val="Refdenotaalpie"/>
          <w:rFonts w:ascii="Arial" w:hAnsi="Arial" w:cs="Arial"/>
          <w:sz w:val="16"/>
          <w:szCs w:val="16"/>
        </w:rPr>
        <w:footnoteRef/>
      </w:r>
      <w:r w:rsidRPr="00AE43F3">
        <w:rPr>
          <w:rFonts w:ascii="Arial" w:hAnsi="Arial" w:cs="Arial"/>
          <w:sz w:val="16"/>
          <w:szCs w:val="16"/>
        </w:rPr>
        <w:t xml:space="preserve"> En </w:t>
      </w:r>
      <w:r>
        <w:rPr>
          <w:rFonts w:ascii="Arial" w:hAnsi="Arial" w:cs="Arial"/>
          <w:sz w:val="16"/>
          <w:szCs w:val="16"/>
        </w:rPr>
        <w:t>el periodo mencionado</w:t>
      </w:r>
      <w:r w:rsidRPr="00AE43F3">
        <w:rPr>
          <w:rFonts w:ascii="Arial" w:hAnsi="Arial" w:cs="Arial"/>
          <w:sz w:val="16"/>
          <w:szCs w:val="16"/>
        </w:rPr>
        <w:t>, la CNDH reportó</w:t>
      </w:r>
      <w:r>
        <w:rPr>
          <w:rFonts w:ascii="Arial" w:hAnsi="Arial" w:cs="Arial"/>
          <w:sz w:val="16"/>
          <w:szCs w:val="16"/>
        </w:rPr>
        <w:t xml:space="preserve"> que</w:t>
      </w:r>
      <w:r w:rsidRPr="00AE43F3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280</w:t>
      </w:r>
      <w:r w:rsidRPr="00AE43F3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9</w:t>
      </w:r>
      <w:r w:rsidRPr="00AE43F3">
        <w:rPr>
          <w:rFonts w:ascii="Arial" w:hAnsi="Arial" w:cs="Arial"/>
          <w:sz w:val="16"/>
          <w:szCs w:val="16"/>
        </w:rPr>
        <w:t xml:space="preserve">54 servidoras y servidores asistieron a dichos eventos. </w:t>
      </w:r>
    </w:p>
  </w:footnote>
  <w:footnote w:id="15">
    <w:p w14:paraId="54B799CC" w14:textId="40BE0803" w:rsidR="00273B99" w:rsidRPr="00AE43F3" w:rsidRDefault="00273B99" w:rsidP="00146E64">
      <w:pPr>
        <w:pStyle w:val="Textonotapie"/>
        <w:rPr>
          <w:rFonts w:ascii="Arial" w:hAnsi="Arial" w:cs="Arial"/>
        </w:rPr>
      </w:pPr>
      <w:r w:rsidRPr="00AE43F3">
        <w:rPr>
          <w:rStyle w:val="Refdenotaalpie"/>
          <w:rFonts w:ascii="Arial" w:hAnsi="Arial" w:cs="Arial"/>
          <w:sz w:val="16"/>
        </w:rPr>
        <w:footnoteRef/>
      </w:r>
      <w:r w:rsidRPr="00AE43F3">
        <w:rPr>
          <w:rFonts w:ascii="Arial" w:hAnsi="Arial" w:cs="Arial"/>
          <w:sz w:val="16"/>
        </w:rPr>
        <w:t xml:space="preserve"> </w:t>
      </w:r>
      <w:r w:rsidRPr="00AE43F3">
        <w:rPr>
          <w:rFonts w:ascii="Arial" w:hAnsi="Arial" w:cs="Arial"/>
          <w:sz w:val="16"/>
          <w:szCs w:val="16"/>
        </w:rPr>
        <w:t xml:space="preserve">En </w:t>
      </w:r>
      <w:r>
        <w:rPr>
          <w:rFonts w:ascii="Arial" w:hAnsi="Arial" w:cs="Arial"/>
          <w:sz w:val="16"/>
          <w:szCs w:val="16"/>
        </w:rPr>
        <w:t>dicho periodo</w:t>
      </w:r>
      <w:r w:rsidRPr="00AE43F3">
        <w:rPr>
          <w:rFonts w:ascii="Arial" w:hAnsi="Arial" w:cs="Arial"/>
          <w:sz w:val="16"/>
          <w:szCs w:val="16"/>
        </w:rPr>
        <w:t xml:space="preserve">, los OPDH reportaron </w:t>
      </w:r>
      <w:r>
        <w:rPr>
          <w:rFonts w:ascii="Arial" w:hAnsi="Arial" w:cs="Arial"/>
          <w:sz w:val="16"/>
          <w:szCs w:val="16"/>
        </w:rPr>
        <w:t>que 514 880</w:t>
      </w:r>
      <w:r w:rsidRPr="00AE43F3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servidoras y </w:t>
      </w:r>
      <w:r w:rsidRPr="00AE43F3">
        <w:rPr>
          <w:rFonts w:ascii="Arial" w:hAnsi="Arial" w:cs="Arial"/>
          <w:sz w:val="16"/>
          <w:szCs w:val="16"/>
        </w:rPr>
        <w:t>servidores públicos</w:t>
      </w:r>
      <w:r>
        <w:rPr>
          <w:rFonts w:ascii="Arial" w:hAnsi="Arial" w:cs="Arial"/>
          <w:sz w:val="16"/>
          <w:szCs w:val="16"/>
        </w:rPr>
        <w:t xml:space="preserve"> </w:t>
      </w:r>
      <w:r w:rsidRPr="00AE43F3">
        <w:rPr>
          <w:rFonts w:ascii="Arial" w:hAnsi="Arial" w:cs="Arial"/>
          <w:sz w:val="16"/>
          <w:szCs w:val="16"/>
        </w:rPr>
        <w:t>asistieron a dichos eventos.</w:t>
      </w:r>
    </w:p>
  </w:footnote>
  <w:footnote w:id="16">
    <w:p w14:paraId="2293FB42" w14:textId="03B9857F" w:rsidR="00273B99" w:rsidRPr="001521DB" w:rsidRDefault="00273B99" w:rsidP="00146E64">
      <w:pPr>
        <w:pStyle w:val="Textonotapie"/>
        <w:rPr>
          <w:rFonts w:ascii="Arial" w:hAnsi="Arial" w:cs="Arial"/>
        </w:rPr>
      </w:pPr>
      <w:r w:rsidRPr="00AE43F3">
        <w:rPr>
          <w:rStyle w:val="Refdenotaalpie"/>
          <w:rFonts w:ascii="Arial" w:hAnsi="Arial" w:cs="Arial"/>
          <w:sz w:val="16"/>
          <w:szCs w:val="16"/>
        </w:rPr>
        <w:footnoteRef/>
      </w:r>
      <w:r w:rsidRPr="00AE43F3">
        <w:rPr>
          <w:rStyle w:val="Refdenotaalpie"/>
          <w:rFonts w:ascii="Arial" w:hAnsi="Arial" w:cs="Arial"/>
          <w:sz w:val="16"/>
          <w:szCs w:val="16"/>
        </w:rPr>
        <w:t xml:space="preserve"> </w:t>
      </w:r>
      <w:r w:rsidRPr="00AE43F3">
        <w:rPr>
          <w:rFonts w:ascii="Arial" w:hAnsi="Arial" w:cs="Arial"/>
          <w:sz w:val="16"/>
        </w:rPr>
        <w:t>El</w:t>
      </w:r>
      <w:r>
        <w:rPr>
          <w:rFonts w:ascii="Arial" w:hAnsi="Arial" w:cs="Arial"/>
          <w:sz w:val="16"/>
        </w:rPr>
        <w:t xml:space="preserve"> restante</w:t>
      </w:r>
      <w:r w:rsidRPr="00AE43F3">
        <w:rPr>
          <w:rFonts w:ascii="Arial" w:hAnsi="Arial" w:cs="Arial"/>
          <w:sz w:val="16"/>
        </w:rPr>
        <w:t xml:space="preserve"> </w:t>
      </w:r>
      <w:r>
        <w:rPr>
          <w:rFonts w:ascii="Arial" w:hAnsi="Arial" w:cs="Arial"/>
          <w:sz w:val="16"/>
        </w:rPr>
        <w:t>8</w:t>
      </w:r>
      <w:r w:rsidRPr="00AE43F3">
        <w:rPr>
          <w:rFonts w:ascii="Arial" w:hAnsi="Arial" w:cs="Arial"/>
          <w:sz w:val="16"/>
        </w:rPr>
        <w:t>.</w:t>
      </w:r>
      <w:r>
        <w:rPr>
          <w:rFonts w:ascii="Arial" w:hAnsi="Arial" w:cs="Arial"/>
          <w:sz w:val="16"/>
        </w:rPr>
        <w:t xml:space="preserve">3 </w:t>
      </w:r>
      <w:r w:rsidRPr="00AE43F3">
        <w:rPr>
          <w:rFonts w:ascii="Arial" w:hAnsi="Arial" w:cs="Arial"/>
          <w:sz w:val="16"/>
        </w:rPr>
        <w:t>% correspond</w:t>
      </w:r>
      <w:r>
        <w:rPr>
          <w:rFonts w:ascii="Arial" w:hAnsi="Arial" w:cs="Arial"/>
          <w:sz w:val="16"/>
        </w:rPr>
        <w:t>ió</w:t>
      </w:r>
      <w:r w:rsidRPr="00AE43F3">
        <w:rPr>
          <w:rFonts w:ascii="Arial" w:hAnsi="Arial" w:cs="Arial"/>
          <w:sz w:val="16"/>
        </w:rPr>
        <w:t xml:space="preserve"> a la categoría </w:t>
      </w:r>
      <w:r>
        <w:rPr>
          <w:rFonts w:ascii="Arial" w:hAnsi="Arial" w:cs="Arial"/>
          <w:color w:val="000000"/>
          <w:sz w:val="16"/>
          <w:szCs w:val="24"/>
        </w:rPr>
        <w:t>«</w:t>
      </w:r>
      <w:r w:rsidRPr="00C61D77">
        <w:rPr>
          <w:rFonts w:ascii="Arial" w:hAnsi="Arial" w:cs="Arial"/>
          <w:color w:val="000000"/>
          <w:sz w:val="16"/>
          <w:szCs w:val="24"/>
        </w:rPr>
        <w:t xml:space="preserve">No </w:t>
      </w:r>
      <w:r>
        <w:rPr>
          <w:rFonts w:ascii="Arial" w:hAnsi="Arial" w:cs="Arial"/>
          <w:color w:val="000000"/>
          <w:sz w:val="16"/>
          <w:szCs w:val="24"/>
        </w:rPr>
        <w:t>ident</w:t>
      </w:r>
      <w:r w:rsidRPr="00C61D77">
        <w:rPr>
          <w:rFonts w:ascii="Arial" w:hAnsi="Arial" w:cs="Arial"/>
          <w:color w:val="000000"/>
          <w:sz w:val="16"/>
          <w:szCs w:val="24"/>
        </w:rPr>
        <w:t>ificado</w:t>
      </w:r>
      <w:r>
        <w:rPr>
          <w:rFonts w:ascii="Arial" w:hAnsi="Arial" w:cs="Arial"/>
          <w:color w:val="000000"/>
          <w:sz w:val="16"/>
          <w:szCs w:val="24"/>
        </w:rPr>
        <w:t>»</w:t>
      </w:r>
      <w:r w:rsidRPr="00AE43F3">
        <w:rPr>
          <w:rFonts w:ascii="Arial" w:hAnsi="Arial" w:cs="Arial"/>
          <w:sz w:val="16"/>
        </w:rPr>
        <w:t>.</w:t>
      </w:r>
      <w:r w:rsidRPr="001521DB">
        <w:rPr>
          <w:rFonts w:ascii="Arial" w:hAnsi="Arial" w:cs="Arial"/>
          <w:sz w:val="12"/>
          <w:szCs w:val="16"/>
        </w:rPr>
        <w:t xml:space="preserve"> </w:t>
      </w:r>
    </w:p>
  </w:footnote>
  <w:footnote w:id="17">
    <w:p w14:paraId="137817FB" w14:textId="0BFD00E1" w:rsidR="00273B99" w:rsidRPr="0056728D" w:rsidRDefault="00273B99" w:rsidP="00A47409">
      <w:pPr>
        <w:pStyle w:val="Textonotapie"/>
        <w:jc w:val="both"/>
        <w:rPr>
          <w:rFonts w:ascii="Arial" w:hAnsi="Arial" w:cs="Arial"/>
          <w:sz w:val="16"/>
          <w:szCs w:val="16"/>
        </w:rPr>
      </w:pPr>
      <w:r w:rsidRPr="0063204F">
        <w:rPr>
          <w:rStyle w:val="Refdenotaalpie"/>
          <w:rFonts w:ascii="Arial" w:hAnsi="Arial" w:cs="Arial"/>
          <w:sz w:val="16"/>
          <w:szCs w:val="16"/>
        </w:rPr>
        <w:footnoteRef/>
      </w:r>
      <w:r w:rsidRPr="0063204F">
        <w:rPr>
          <w:rFonts w:ascii="Arial" w:hAnsi="Arial" w:cs="Arial"/>
          <w:sz w:val="16"/>
          <w:szCs w:val="16"/>
        </w:rPr>
        <w:t xml:space="preserve"> </w:t>
      </w:r>
      <w:r w:rsidRPr="0056728D">
        <w:rPr>
          <w:rFonts w:ascii="Arial" w:hAnsi="Arial" w:cs="Arial"/>
          <w:sz w:val="16"/>
          <w:szCs w:val="16"/>
        </w:rPr>
        <w:t xml:space="preserve">Para el censo 2022 se consideran también los </w:t>
      </w:r>
      <w:r>
        <w:rPr>
          <w:rFonts w:ascii="Arial" w:hAnsi="Arial" w:cs="Arial"/>
          <w:color w:val="000000"/>
          <w:sz w:val="16"/>
          <w:szCs w:val="24"/>
        </w:rPr>
        <w:t>«</w:t>
      </w:r>
      <w:r w:rsidRPr="0056728D">
        <w:rPr>
          <w:rFonts w:ascii="Arial" w:hAnsi="Arial" w:cs="Arial"/>
          <w:sz w:val="16"/>
          <w:szCs w:val="16"/>
        </w:rPr>
        <w:t>servicios de atención complementarios</w:t>
      </w:r>
      <w:r>
        <w:rPr>
          <w:rFonts w:ascii="Arial" w:hAnsi="Arial" w:cs="Arial"/>
          <w:color w:val="000000"/>
          <w:sz w:val="16"/>
          <w:szCs w:val="24"/>
        </w:rPr>
        <w:t>»</w:t>
      </w:r>
      <w:r w:rsidRPr="0056728D"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sz w:val="16"/>
          <w:szCs w:val="16"/>
        </w:rPr>
        <w:t xml:space="preserve"> </w:t>
      </w:r>
      <w:r w:rsidRPr="0056728D">
        <w:rPr>
          <w:rFonts w:ascii="Arial" w:hAnsi="Arial" w:cs="Arial"/>
          <w:sz w:val="16"/>
          <w:szCs w:val="16"/>
        </w:rPr>
        <w:t>El incremento en la cifra de</w:t>
      </w:r>
      <w:r>
        <w:rPr>
          <w:rFonts w:ascii="Arial" w:hAnsi="Arial" w:cs="Arial"/>
          <w:sz w:val="16"/>
          <w:szCs w:val="16"/>
        </w:rPr>
        <w:t xml:space="preserve"> </w:t>
      </w:r>
      <w:r w:rsidRPr="0056728D">
        <w:rPr>
          <w:rFonts w:ascii="Arial" w:hAnsi="Arial" w:cs="Arial"/>
          <w:sz w:val="16"/>
          <w:szCs w:val="16"/>
        </w:rPr>
        <w:t xml:space="preserve">2021 se debe a que se reportó que, en el periodo de referencia, </w:t>
      </w:r>
      <w:r>
        <w:rPr>
          <w:rFonts w:ascii="Arial" w:hAnsi="Arial" w:cs="Arial"/>
          <w:sz w:val="16"/>
          <w:szCs w:val="16"/>
        </w:rPr>
        <w:t xml:space="preserve">hubo personal </w:t>
      </w:r>
      <w:r w:rsidRPr="0056728D">
        <w:rPr>
          <w:rFonts w:ascii="Arial" w:hAnsi="Arial" w:cs="Arial"/>
          <w:sz w:val="16"/>
          <w:szCs w:val="16"/>
        </w:rPr>
        <w:t>visitador de la CNDH comisionado en centros penitenciarios federales</w:t>
      </w:r>
      <w:r>
        <w:rPr>
          <w:rFonts w:ascii="Arial" w:hAnsi="Arial" w:cs="Arial"/>
          <w:sz w:val="16"/>
          <w:szCs w:val="16"/>
        </w:rPr>
        <w:t xml:space="preserve">. Este realizó </w:t>
      </w:r>
      <w:r w:rsidRPr="0056728D">
        <w:rPr>
          <w:rFonts w:ascii="Arial" w:hAnsi="Arial" w:cs="Arial"/>
          <w:sz w:val="16"/>
          <w:szCs w:val="16"/>
        </w:rPr>
        <w:t>gestiones ante la autoridad penitenciaria y las personas privadas de la libertad.</w:t>
      </w:r>
    </w:p>
    <w:p w14:paraId="013CADC3" w14:textId="77777777" w:rsidR="00273B99" w:rsidRPr="0063204F" w:rsidRDefault="00273B99" w:rsidP="00A47409">
      <w:pPr>
        <w:pStyle w:val="Textonotapie"/>
        <w:rPr>
          <w:rFonts w:ascii="Arial" w:hAnsi="Arial" w:cs="Arial"/>
          <w:sz w:val="16"/>
          <w:szCs w:val="16"/>
        </w:rPr>
      </w:pPr>
    </w:p>
  </w:footnote>
  <w:footnote w:id="18">
    <w:p w14:paraId="221AC5C8" w14:textId="77777777" w:rsidR="00273B99" w:rsidRPr="0063204F" w:rsidRDefault="00273B99" w:rsidP="00866E02">
      <w:pPr>
        <w:pStyle w:val="Textonotapie"/>
        <w:jc w:val="both"/>
        <w:rPr>
          <w:rFonts w:ascii="Arial" w:hAnsi="Arial" w:cs="Arial"/>
          <w:sz w:val="16"/>
          <w:szCs w:val="16"/>
        </w:rPr>
      </w:pPr>
      <w:r w:rsidRPr="0063204F">
        <w:rPr>
          <w:rStyle w:val="Refdenotaalpie"/>
          <w:rFonts w:ascii="Arial" w:hAnsi="Arial" w:cs="Arial"/>
          <w:sz w:val="16"/>
          <w:szCs w:val="16"/>
        </w:rPr>
        <w:footnoteRef/>
      </w:r>
      <w:r w:rsidRPr="0063204F">
        <w:rPr>
          <w:rFonts w:ascii="Arial" w:hAnsi="Arial" w:cs="Arial"/>
          <w:sz w:val="16"/>
          <w:szCs w:val="16"/>
        </w:rPr>
        <w:t xml:space="preserve"> Incluye las solicitudes improcedentes, archivadas, orientadas, canalizadas y de otro motivo. </w:t>
      </w:r>
    </w:p>
  </w:footnote>
  <w:footnote w:id="19">
    <w:p w14:paraId="2A422080" w14:textId="4978BE05" w:rsidR="00273B99" w:rsidRPr="006D5DE4" w:rsidRDefault="00273B99" w:rsidP="00866E0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iCs/>
          <w:color w:val="000000" w:themeColor="text1"/>
          <w:sz w:val="16"/>
          <w:szCs w:val="24"/>
        </w:rPr>
      </w:pPr>
      <w:r w:rsidRPr="0063204F">
        <w:rPr>
          <w:rStyle w:val="Refdenotaalpie"/>
          <w:rFonts w:ascii="Arial" w:hAnsi="Arial" w:cs="Arial"/>
          <w:sz w:val="16"/>
          <w:szCs w:val="16"/>
        </w:rPr>
        <w:footnoteRef/>
      </w:r>
      <w:r w:rsidRPr="0063204F">
        <w:rPr>
          <w:rFonts w:ascii="Arial" w:hAnsi="Arial" w:cs="Arial"/>
          <w:sz w:val="16"/>
          <w:szCs w:val="16"/>
        </w:rPr>
        <w:t xml:space="preserve"> </w:t>
      </w:r>
      <w:r w:rsidRPr="006D5DE4">
        <w:rPr>
          <w:rFonts w:ascii="Arial" w:hAnsi="Arial" w:cs="Arial"/>
          <w:bCs/>
          <w:iCs/>
          <w:color w:val="000000" w:themeColor="text1"/>
          <w:sz w:val="16"/>
          <w:szCs w:val="24"/>
        </w:rPr>
        <w:t>Aceptadas</w:t>
      </w:r>
      <w:r>
        <w:rPr>
          <w:rFonts w:ascii="Arial" w:hAnsi="Arial" w:cs="Arial"/>
          <w:bCs/>
          <w:iCs/>
          <w:color w:val="000000" w:themeColor="text1"/>
          <w:sz w:val="16"/>
          <w:szCs w:val="24"/>
        </w:rPr>
        <w:t>.</w:t>
      </w:r>
      <w:r w:rsidRPr="006D5DE4">
        <w:rPr>
          <w:rFonts w:ascii="Arial" w:hAnsi="Arial" w:cs="Arial"/>
          <w:bCs/>
          <w:iCs/>
          <w:color w:val="000000" w:themeColor="text1"/>
          <w:sz w:val="16"/>
          <w:szCs w:val="24"/>
        </w:rPr>
        <w:t xml:space="preserve"> </w:t>
      </w:r>
      <w:r>
        <w:rPr>
          <w:rFonts w:ascii="Arial" w:hAnsi="Arial" w:cs="Arial"/>
          <w:bCs/>
          <w:iCs/>
          <w:color w:val="000000" w:themeColor="text1"/>
          <w:sz w:val="16"/>
          <w:szCs w:val="24"/>
        </w:rPr>
        <w:t>Se p</w:t>
      </w:r>
      <w:r w:rsidRPr="006D5DE4">
        <w:rPr>
          <w:rFonts w:ascii="Arial" w:hAnsi="Arial" w:cs="Arial"/>
          <w:bCs/>
          <w:iCs/>
          <w:color w:val="000000" w:themeColor="text1"/>
          <w:sz w:val="16"/>
          <w:szCs w:val="24"/>
        </w:rPr>
        <w:t xml:space="preserve">rocedió </w:t>
      </w:r>
      <w:r>
        <w:rPr>
          <w:rFonts w:ascii="Arial" w:hAnsi="Arial" w:cs="Arial"/>
          <w:bCs/>
          <w:iCs/>
          <w:color w:val="000000" w:themeColor="text1"/>
          <w:sz w:val="16"/>
          <w:szCs w:val="24"/>
        </w:rPr>
        <w:t xml:space="preserve">a </w:t>
      </w:r>
      <w:r w:rsidRPr="006D5DE4">
        <w:rPr>
          <w:rFonts w:ascii="Arial" w:hAnsi="Arial" w:cs="Arial"/>
          <w:bCs/>
          <w:iCs/>
          <w:color w:val="000000" w:themeColor="text1"/>
          <w:sz w:val="16"/>
          <w:szCs w:val="24"/>
        </w:rPr>
        <w:t>abrir expediente.</w:t>
      </w:r>
    </w:p>
    <w:p w14:paraId="45E5850C" w14:textId="084D53D0" w:rsidR="00273B99" w:rsidRDefault="00273B99" w:rsidP="00866E0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iCs/>
          <w:color w:val="000000" w:themeColor="text1"/>
          <w:sz w:val="16"/>
          <w:szCs w:val="24"/>
        </w:rPr>
      </w:pPr>
      <w:r w:rsidRPr="006D5DE4">
        <w:rPr>
          <w:rFonts w:ascii="Arial" w:hAnsi="Arial" w:cs="Arial"/>
          <w:bCs/>
          <w:iCs/>
          <w:color w:val="000000" w:themeColor="text1"/>
          <w:sz w:val="16"/>
          <w:szCs w:val="24"/>
        </w:rPr>
        <w:t>Desechadas</w:t>
      </w:r>
      <w:r>
        <w:rPr>
          <w:rFonts w:ascii="Arial" w:hAnsi="Arial" w:cs="Arial"/>
          <w:bCs/>
          <w:iCs/>
          <w:color w:val="000000" w:themeColor="text1"/>
          <w:sz w:val="16"/>
          <w:szCs w:val="24"/>
        </w:rPr>
        <w:t>. N</w:t>
      </w:r>
      <w:r w:rsidRPr="006D5DE4">
        <w:rPr>
          <w:rFonts w:ascii="Arial" w:hAnsi="Arial" w:cs="Arial"/>
          <w:bCs/>
          <w:iCs/>
          <w:color w:val="000000" w:themeColor="text1"/>
          <w:sz w:val="16"/>
          <w:szCs w:val="24"/>
        </w:rPr>
        <w:t xml:space="preserve">o </w:t>
      </w:r>
      <w:r>
        <w:rPr>
          <w:rFonts w:ascii="Arial" w:hAnsi="Arial" w:cs="Arial"/>
          <w:bCs/>
          <w:iCs/>
          <w:color w:val="000000" w:themeColor="text1"/>
          <w:sz w:val="16"/>
          <w:szCs w:val="24"/>
        </w:rPr>
        <w:t xml:space="preserve">se </w:t>
      </w:r>
      <w:r w:rsidRPr="006D5DE4">
        <w:rPr>
          <w:rFonts w:ascii="Arial" w:hAnsi="Arial" w:cs="Arial"/>
          <w:bCs/>
          <w:iCs/>
          <w:color w:val="000000" w:themeColor="text1"/>
          <w:sz w:val="16"/>
          <w:szCs w:val="24"/>
        </w:rPr>
        <w:t xml:space="preserve">procedió </w:t>
      </w:r>
      <w:r>
        <w:rPr>
          <w:rFonts w:ascii="Arial" w:hAnsi="Arial" w:cs="Arial"/>
          <w:bCs/>
          <w:iCs/>
          <w:color w:val="000000" w:themeColor="text1"/>
          <w:sz w:val="16"/>
          <w:szCs w:val="24"/>
        </w:rPr>
        <w:t xml:space="preserve">a </w:t>
      </w:r>
      <w:r w:rsidRPr="006D5DE4">
        <w:rPr>
          <w:rFonts w:ascii="Arial" w:hAnsi="Arial" w:cs="Arial"/>
          <w:bCs/>
          <w:iCs/>
          <w:color w:val="000000" w:themeColor="text1"/>
          <w:sz w:val="16"/>
          <w:szCs w:val="24"/>
        </w:rPr>
        <w:t>abrir expediente</w:t>
      </w:r>
      <w:r>
        <w:rPr>
          <w:rFonts w:ascii="Arial" w:hAnsi="Arial" w:cs="Arial"/>
          <w:bCs/>
          <w:iCs/>
          <w:color w:val="000000" w:themeColor="text1"/>
          <w:sz w:val="16"/>
          <w:szCs w:val="24"/>
        </w:rPr>
        <w:t>.</w:t>
      </w:r>
    </w:p>
    <w:p w14:paraId="112E0031" w14:textId="053DBD7F" w:rsidR="00273B99" w:rsidRDefault="00273B99" w:rsidP="00866E0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iCs/>
          <w:color w:val="000000" w:themeColor="text1"/>
          <w:sz w:val="16"/>
          <w:szCs w:val="24"/>
        </w:rPr>
      </w:pPr>
      <w:r w:rsidRPr="006D5DE4">
        <w:rPr>
          <w:rFonts w:ascii="Arial" w:hAnsi="Arial" w:cs="Arial"/>
          <w:bCs/>
          <w:iCs/>
          <w:color w:val="000000" w:themeColor="text1"/>
          <w:sz w:val="16"/>
          <w:szCs w:val="24"/>
        </w:rPr>
        <w:t>Improcedentes</w:t>
      </w:r>
      <w:r>
        <w:rPr>
          <w:rFonts w:ascii="Arial" w:hAnsi="Arial" w:cs="Arial"/>
          <w:bCs/>
          <w:iCs/>
          <w:color w:val="000000" w:themeColor="text1"/>
          <w:sz w:val="16"/>
          <w:szCs w:val="24"/>
        </w:rPr>
        <w:t xml:space="preserve">. Aquellas </w:t>
      </w:r>
      <w:r w:rsidRPr="006D5DE4">
        <w:rPr>
          <w:rFonts w:ascii="Arial" w:hAnsi="Arial" w:cs="Arial"/>
          <w:bCs/>
          <w:iCs/>
          <w:color w:val="000000" w:themeColor="text1"/>
          <w:sz w:val="16"/>
          <w:szCs w:val="24"/>
        </w:rPr>
        <w:t xml:space="preserve">que no </w:t>
      </w:r>
      <w:r>
        <w:rPr>
          <w:rFonts w:ascii="Arial" w:hAnsi="Arial" w:cs="Arial"/>
          <w:bCs/>
          <w:iCs/>
          <w:color w:val="000000" w:themeColor="text1"/>
          <w:sz w:val="16"/>
          <w:szCs w:val="24"/>
        </w:rPr>
        <w:t>se</w:t>
      </w:r>
      <w:r w:rsidRPr="006D5DE4">
        <w:rPr>
          <w:rFonts w:ascii="Arial" w:hAnsi="Arial" w:cs="Arial"/>
          <w:bCs/>
          <w:iCs/>
          <w:color w:val="000000" w:themeColor="text1"/>
          <w:sz w:val="16"/>
          <w:szCs w:val="24"/>
        </w:rPr>
        <w:t xml:space="preserve"> admiti</w:t>
      </w:r>
      <w:r>
        <w:rPr>
          <w:rFonts w:ascii="Arial" w:hAnsi="Arial" w:cs="Arial"/>
          <w:bCs/>
          <w:iCs/>
          <w:color w:val="000000" w:themeColor="text1"/>
          <w:sz w:val="16"/>
          <w:szCs w:val="24"/>
        </w:rPr>
        <w:t>eron</w:t>
      </w:r>
      <w:r w:rsidRPr="006D5DE4">
        <w:rPr>
          <w:rFonts w:ascii="Arial" w:hAnsi="Arial" w:cs="Arial"/>
          <w:bCs/>
          <w:iCs/>
          <w:color w:val="000000" w:themeColor="text1"/>
          <w:sz w:val="16"/>
          <w:szCs w:val="24"/>
        </w:rPr>
        <w:t xml:space="preserve"> por el organismo público de derechos humanos por considerarlas notoriamente infundadas.</w:t>
      </w:r>
    </w:p>
    <w:p w14:paraId="2CCA21AE" w14:textId="63388CA2" w:rsidR="00273B99" w:rsidRDefault="00273B99" w:rsidP="00866E0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iCs/>
          <w:color w:val="000000" w:themeColor="text1"/>
          <w:sz w:val="16"/>
          <w:szCs w:val="24"/>
        </w:rPr>
      </w:pPr>
      <w:r w:rsidRPr="006D5DE4">
        <w:rPr>
          <w:rFonts w:ascii="Arial" w:hAnsi="Arial" w:cs="Arial"/>
          <w:bCs/>
          <w:iCs/>
          <w:color w:val="000000" w:themeColor="text1"/>
          <w:sz w:val="16"/>
          <w:szCs w:val="24"/>
        </w:rPr>
        <w:t>Archivadas</w:t>
      </w:r>
      <w:r>
        <w:rPr>
          <w:rFonts w:ascii="Arial" w:hAnsi="Arial" w:cs="Arial"/>
          <w:bCs/>
          <w:iCs/>
          <w:color w:val="000000" w:themeColor="text1"/>
          <w:sz w:val="16"/>
          <w:szCs w:val="24"/>
        </w:rPr>
        <w:t xml:space="preserve">. Las que </w:t>
      </w:r>
      <w:r w:rsidRPr="006D5DE4">
        <w:rPr>
          <w:rFonts w:ascii="Arial" w:hAnsi="Arial" w:cs="Arial"/>
          <w:bCs/>
          <w:iCs/>
          <w:color w:val="000000" w:themeColor="text1"/>
          <w:sz w:val="16"/>
          <w:szCs w:val="24"/>
        </w:rPr>
        <w:t xml:space="preserve">no </w:t>
      </w:r>
      <w:r>
        <w:rPr>
          <w:rFonts w:ascii="Arial" w:hAnsi="Arial" w:cs="Arial"/>
          <w:bCs/>
          <w:iCs/>
          <w:color w:val="000000" w:themeColor="text1"/>
          <w:sz w:val="16"/>
          <w:szCs w:val="24"/>
        </w:rPr>
        <w:t>se</w:t>
      </w:r>
      <w:r w:rsidRPr="006D5DE4">
        <w:rPr>
          <w:rFonts w:ascii="Arial" w:hAnsi="Arial" w:cs="Arial"/>
          <w:bCs/>
          <w:iCs/>
          <w:color w:val="000000" w:themeColor="text1"/>
          <w:sz w:val="16"/>
          <w:szCs w:val="24"/>
        </w:rPr>
        <w:t xml:space="preserve"> admiti</w:t>
      </w:r>
      <w:r>
        <w:rPr>
          <w:rFonts w:ascii="Arial" w:hAnsi="Arial" w:cs="Arial"/>
          <w:bCs/>
          <w:iCs/>
          <w:color w:val="000000" w:themeColor="text1"/>
          <w:sz w:val="16"/>
          <w:szCs w:val="24"/>
        </w:rPr>
        <w:t>eron</w:t>
      </w:r>
      <w:r w:rsidRPr="006D5DE4">
        <w:rPr>
          <w:rFonts w:ascii="Arial" w:hAnsi="Arial" w:cs="Arial"/>
          <w:bCs/>
          <w:iCs/>
          <w:color w:val="000000" w:themeColor="text1"/>
          <w:sz w:val="16"/>
          <w:szCs w:val="24"/>
        </w:rPr>
        <w:t xml:space="preserve"> por el organismo público de derechos humanos porque </w:t>
      </w:r>
      <w:r>
        <w:rPr>
          <w:rFonts w:ascii="Arial" w:hAnsi="Arial" w:cs="Arial"/>
          <w:bCs/>
          <w:iCs/>
          <w:color w:val="000000" w:themeColor="text1"/>
          <w:sz w:val="16"/>
          <w:szCs w:val="24"/>
        </w:rPr>
        <w:t>se</w:t>
      </w:r>
      <w:r w:rsidRPr="006D5DE4">
        <w:rPr>
          <w:rFonts w:ascii="Arial" w:hAnsi="Arial" w:cs="Arial"/>
          <w:bCs/>
          <w:iCs/>
          <w:color w:val="000000" w:themeColor="text1"/>
          <w:sz w:val="16"/>
          <w:szCs w:val="24"/>
        </w:rPr>
        <w:t xml:space="preserve"> envia</w:t>
      </w:r>
      <w:r>
        <w:rPr>
          <w:rFonts w:ascii="Arial" w:hAnsi="Arial" w:cs="Arial"/>
          <w:bCs/>
          <w:iCs/>
          <w:color w:val="000000" w:themeColor="text1"/>
          <w:sz w:val="16"/>
          <w:szCs w:val="24"/>
        </w:rPr>
        <w:t>ron</w:t>
      </w:r>
      <w:r w:rsidRPr="006D5DE4">
        <w:rPr>
          <w:rFonts w:ascii="Arial" w:hAnsi="Arial" w:cs="Arial"/>
          <w:bCs/>
          <w:iCs/>
          <w:color w:val="000000" w:themeColor="text1"/>
          <w:sz w:val="16"/>
          <w:szCs w:val="24"/>
        </w:rPr>
        <w:t xml:space="preserve"> al archivo por no ser necesario continuar con el procedimiento.</w:t>
      </w:r>
    </w:p>
    <w:p w14:paraId="617AEDCB" w14:textId="666A91E2" w:rsidR="00273B99" w:rsidRDefault="00273B99" w:rsidP="00866E0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iCs/>
          <w:color w:val="000000" w:themeColor="text1"/>
          <w:sz w:val="16"/>
          <w:szCs w:val="24"/>
        </w:rPr>
      </w:pPr>
      <w:r w:rsidRPr="006D5DE4">
        <w:rPr>
          <w:rFonts w:ascii="Arial" w:hAnsi="Arial" w:cs="Arial"/>
          <w:bCs/>
          <w:iCs/>
          <w:color w:val="000000" w:themeColor="text1"/>
          <w:sz w:val="16"/>
          <w:szCs w:val="24"/>
        </w:rPr>
        <w:t>Orientadas</w:t>
      </w:r>
      <w:r>
        <w:rPr>
          <w:rFonts w:ascii="Arial" w:hAnsi="Arial" w:cs="Arial"/>
          <w:bCs/>
          <w:iCs/>
          <w:color w:val="000000" w:themeColor="text1"/>
          <w:sz w:val="16"/>
          <w:szCs w:val="24"/>
        </w:rPr>
        <w:t>. No se</w:t>
      </w:r>
      <w:r w:rsidRPr="006D5DE4">
        <w:rPr>
          <w:rFonts w:ascii="Arial" w:hAnsi="Arial" w:cs="Arial"/>
          <w:bCs/>
          <w:iCs/>
          <w:color w:val="000000" w:themeColor="text1"/>
          <w:sz w:val="16"/>
          <w:szCs w:val="24"/>
        </w:rPr>
        <w:t xml:space="preserve"> admiti</w:t>
      </w:r>
      <w:r>
        <w:rPr>
          <w:rFonts w:ascii="Arial" w:hAnsi="Arial" w:cs="Arial"/>
          <w:bCs/>
          <w:iCs/>
          <w:color w:val="000000" w:themeColor="text1"/>
          <w:sz w:val="16"/>
          <w:szCs w:val="24"/>
        </w:rPr>
        <w:t>eron</w:t>
      </w:r>
      <w:r w:rsidRPr="006D5DE4">
        <w:rPr>
          <w:rFonts w:ascii="Arial" w:hAnsi="Arial" w:cs="Arial"/>
          <w:bCs/>
          <w:iCs/>
          <w:color w:val="000000" w:themeColor="text1"/>
          <w:sz w:val="16"/>
          <w:szCs w:val="24"/>
        </w:rPr>
        <w:t xml:space="preserve"> por el organismo público de derechos humanos</w:t>
      </w:r>
      <w:r>
        <w:rPr>
          <w:rFonts w:ascii="Arial" w:hAnsi="Arial" w:cs="Arial"/>
          <w:bCs/>
          <w:iCs/>
          <w:color w:val="000000" w:themeColor="text1"/>
          <w:sz w:val="16"/>
          <w:szCs w:val="24"/>
        </w:rPr>
        <w:t xml:space="preserve"> por </w:t>
      </w:r>
      <w:r w:rsidRPr="006D5DE4">
        <w:rPr>
          <w:rFonts w:ascii="Arial" w:hAnsi="Arial" w:cs="Arial"/>
          <w:bCs/>
          <w:iCs/>
          <w:color w:val="000000" w:themeColor="text1"/>
          <w:sz w:val="16"/>
          <w:szCs w:val="24"/>
        </w:rPr>
        <w:t>la posibilidad de asesorar a quien interpuso la solicitud.</w:t>
      </w:r>
    </w:p>
    <w:p w14:paraId="44017FEE" w14:textId="3DECFBBA" w:rsidR="00273B99" w:rsidRDefault="00273B99" w:rsidP="00866E0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iCs/>
          <w:color w:val="000000" w:themeColor="text1"/>
          <w:sz w:val="16"/>
          <w:szCs w:val="24"/>
        </w:rPr>
      </w:pPr>
      <w:r w:rsidRPr="006D5DE4">
        <w:rPr>
          <w:rFonts w:ascii="Arial" w:hAnsi="Arial" w:cs="Arial"/>
          <w:bCs/>
          <w:iCs/>
          <w:color w:val="000000" w:themeColor="text1"/>
          <w:sz w:val="16"/>
          <w:szCs w:val="24"/>
        </w:rPr>
        <w:t>Canalizadas</w:t>
      </w:r>
      <w:r>
        <w:rPr>
          <w:rFonts w:ascii="Arial" w:hAnsi="Arial" w:cs="Arial"/>
          <w:bCs/>
          <w:iCs/>
          <w:color w:val="000000" w:themeColor="text1"/>
          <w:sz w:val="16"/>
          <w:szCs w:val="24"/>
        </w:rPr>
        <w:t>. N</w:t>
      </w:r>
      <w:r w:rsidRPr="006D5DE4">
        <w:rPr>
          <w:rFonts w:ascii="Arial" w:hAnsi="Arial" w:cs="Arial"/>
          <w:bCs/>
          <w:iCs/>
          <w:color w:val="000000" w:themeColor="text1"/>
          <w:sz w:val="16"/>
          <w:szCs w:val="24"/>
        </w:rPr>
        <w:t xml:space="preserve">o </w:t>
      </w:r>
      <w:r>
        <w:rPr>
          <w:rFonts w:ascii="Arial" w:hAnsi="Arial" w:cs="Arial"/>
          <w:bCs/>
          <w:iCs/>
          <w:color w:val="000000" w:themeColor="text1"/>
          <w:sz w:val="16"/>
          <w:szCs w:val="24"/>
        </w:rPr>
        <w:t>se</w:t>
      </w:r>
      <w:r w:rsidRPr="006D5DE4">
        <w:rPr>
          <w:rFonts w:ascii="Arial" w:hAnsi="Arial" w:cs="Arial"/>
          <w:bCs/>
          <w:iCs/>
          <w:color w:val="000000" w:themeColor="text1"/>
          <w:sz w:val="16"/>
          <w:szCs w:val="24"/>
        </w:rPr>
        <w:t xml:space="preserve"> admiti</w:t>
      </w:r>
      <w:r>
        <w:rPr>
          <w:rFonts w:ascii="Arial" w:hAnsi="Arial" w:cs="Arial"/>
          <w:bCs/>
          <w:iCs/>
          <w:color w:val="000000" w:themeColor="text1"/>
          <w:sz w:val="16"/>
          <w:szCs w:val="24"/>
        </w:rPr>
        <w:t>eron</w:t>
      </w:r>
      <w:r w:rsidRPr="006D5DE4">
        <w:rPr>
          <w:rFonts w:ascii="Arial" w:hAnsi="Arial" w:cs="Arial"/>
          <w:bCs/>
          <w:iCs/>
          <w:color w:val="000000" w:themeColor="text1"/>
          <w:sz w:val="16"/>
          <w:szCs w:val="24"/>
        </w:rPr>
        <w:t xml:space="preserve"> por el organismo público de derechos humanos para su seguimiento</w:t>
      </w:r>
      <w:r>
        <w:rPr>
          <w:rFonts w:ascii="Arial" w:hAnsi="Arial" w:cs="Arial"/>
          <w:bCs/>
          <w:iCs/>
          <w:color w:val="000000" w:themeColor="text1"/>
          <w:sz w:val="16"/>
          <w:szCs w:val="24"/>
        </w:rPr>
        <w:t>. P</w:t>
      </w:r>
      <w:r w:rsidRPr="006D5DE4">
        <w:rPr>
          <w:rFonts w:ascii="Arial" w:hAnsi="Arial" w:cs="Arial"/>
          <w:bCs/>
          <w:iCs/>
          <w:color w:val="000000" w:themeColor="text1"/>
          <w:sz w:val="16"/>
          <w:szCs w:val="24"/>
        </w:rPr>
        <w:t>or motivos de competencia, se remitieron a la CNDH, a otro OPDH o a otras instituciones.</w:t>
      </w:r>
    </w:p>
    <w:p w14:paraId="0895989E" w14:textId="49704FDE" w:rsidR="00273B99" w:rsidRDefault="00273B99" w:rsidP="00866E0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iCs/>
          <w:color w:val="000000" w:themeColor="text1"/>
          <w:sz w:val="16"/>
          <w:szCs w:val="24"/>
        </w:rPr>
      </w:pPr>
      <w:r w:rsidRPr="006D5DE4">
        <w:rPr>
          <w:rFonts w:ascii="Arial" w:hAnsi="Arial" w:cs="Arial"/>
          <w:bCs/>
          <w:iCs/>
          <w:color w:val="000000" w:themeColor="text1"/>
          <w:sz w:val="16"/>
          <w:szCs w:val="24"/>
        </w:rPr>
        <w:t>Pendientes</w:t>
      </w:r>
      <w:r>
        <w:rPr>
          <w:rFonts w:ascii="Arial" w:hAnsi="Arial" w:cs="Arial"/>
          <w:bCs/>
          <w:iCs/>
          <w:color w:val="000000" w:themeColor="text1"/>
          <w:sz w:val="16"/>
          <w:szCs w:val="24"/>
        </w:rPr>
        <w:t>. A</w:t>
      </w:r>
      <w:r w:rsidRPr="006D5DE4">
        <w:rPr>
          <w:rFonts w:ascii="Arial" w:hAnsi="Arial" w:cs="Arial"/>
          <w:bCs/>
          <w:iCs/>
          <w:color w:val="000000" w:themeColor="text1"/>
          <w:sz w:val="16"/>
          <w:szCs w:val="24"/>
        </w:rPr>
        <w:t xml:space="preserve">quellas que, si bien no </w:t>
      </w:r>
      <w:r>
        <w:rPr>
          <w:rFonts w:ascii="Arial" w:hAnsi="Arial" w:cs="Arial"/>
          <w:bCs/>
          <w:iCs/>
          <w:color w:val="000000" w:themeColor="text1"/>
          <w:sz w:val="16"/>
          <w:szCs w:val="24"/>
        </w:rPr>
        <w:t>se</w:t>
      </w:r>
      <w:r w:rsidRPr="006D5DE4">
        <w:rPr>
          <w:rFonts w:ascii="Arial" w:hAnsi="Arial" w:cs="Arial"/>
          <w:bCs/>
          <w:iCs/>
          <w:color w:val="000000" w:themeColor="text1"/>
          <w:sz w:val="16"/>
          <w:szCs w:val="24"/>
        </w:rPr>
        <w:t xml:space="preserve"> desecha</w:t>
      </w:r>
      <w:r>
        <w:rPr>
          <w:rFonts w:ascii="Arial" w:hAnsi="Arial" w:cs="Arial"/>
          <w:bCs/>
          <w:iCs/>
          <w:color w:val="000000" w:themeColor="text1"/>
          <w:sz w:val="16"/>
          <w:szCs w:val="24"/>
        </w:rPr>
        <w:t>ron</w:t>
      </w:r>
      <w:r w:rsidRPr="006D5DE4">
        <w:rPr>
          <w:rFonts w:ascii="Arial" w:hAnsi="Arial" w:cs="Arial"/>
          <w:bCs/>
          <w:iCs/>
          <w:color w:val="000000" w:themeColor="text1"/>
          <w:sz w:val="16"/>
          <w:szCs w:val="24"/>
        </w:rPr>
        <w:t>, presentaron imprecisiones o no reunieron los elementos para permitir la intervención del organismo público de derechos humanos</w:t>
      </w:r>
      <w:r>
        <w:rPr>
          <w:rFonts w:ascii="Arial" w:hAnsi="Arial" w:cs="Arial"/>
          <w:bCs/>
          <w:iCs/>
          <w:color w:val="000000" w:themeColor="text1"/>
          <w:sz w:val="16"/>
          <w:szCs w:val="24"/>
        </w:rPr>
        <w:t>,</w:t>
      </w:r>
      <w:r w:rsidRPr="006D5DE4">
        <w:rPr>
          <w:rFonts w:ascii="Arial" w:hAnsi="Arial" w:cs="Arial"/>
          <w:bCs/>
          <w:iCs/>
          <w:color w:val="000000" w:themeColor="text1"/>
          <w:sz w:val="16"/>
          <w:szCs w:val="24"/>
        </w:rPr>
        <w:t xml:space="preserve"> </w:t>
      </w:r>
      <w:r>
        <w:rPr>
          <w:rFonts w:ascii="Arial" w:hAnsi="Arial" w:cs="Arial"/>
          <w:bCs/>
          <w:iCs/>
          <w:color w:val="000000" w:themeColor="text1"/>
          <w:sz w:val="16"/>
          <w:szCs w:val="24"/>
        </w:rPr>
        <w:t>durante</w:t>
      </w:r>
      <w:r w:rsidRPr="006D5DE4">
        <w:rPr>
          <w:rFonts w:ascii="Arial" w:hAnsi="Arial" w:cs="Arial"/>
          <w:bCs/>
          <w:iCs/>
          <w:color w:val="000000" w:themeColor="text1"/>
          <w:sz w:val="16"/>
          <w:szCs w:val="24"/>
        </w:rPr>
        <w:t xml:space="preserve"> </w:t>
      </w:r>
      <w:r>
        <w:rPr>
          <w:rFonts w:ascii="Arial" w:hAnsi="Arial" w:cs="Arial"/>
          <w:bCs/>
          <w:iCs/>
          <w:color w:val="000000" w:themeColor="text1"/>
          <w:sz w:val="16"/>
          <w:szCs w:val="24"/>
        </w:rPr>
        <w:t xml:space="preserve">o </w:t>
      </w:r>
      <w:r w:rsidRPr="006D5DE4">
        <w:rPr>
          <w:rFonts w:ascii="Arial" w:hAnsi="Arial" w:cs="Arial"/>
          <w:bCs/>
          <w:iCs/>
          <w:color w:val="000000" w:themeColor="text1"/>
          <w:sz w:val="16"/>
          <w:szCs w:val="24"/>
        </w:rPr>
        <w:t>en proceso de atención.</w:t>
      </w:r>
    </w:p>
    <w:p w14:paraId="082A455D" w14:textId="6E0C9FFD" w:rsidR="00273B99" w:rsidRDefault="00273B99" w:rsidP="006C455F">
      <w:pPr>
        <w:pStyle w:val="Textonotapie"/>
      </w:pPr>
    </w:p>
  </w:footnote>
  <w:footnote w:id="20">
    <w:p w14:paraId="4AAAE1C3" w14:textId="1CD27E85" w:rsidR="00273B99" w:rsidRPr="008E321A" w:rsidRDefault="00273B99" w:rsidP="006C455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24"/>
        </w:rPr>
      </w:pPr>
      <w:r w:rsidRPr="0063204F">
        <w:rPr>
          <w:rStyle w:val="Refdenotaalpie"/>
          <w:rFonts w:ascii="Arial" w:hAnsi="Arial" w:cs="Arial"/>
          <w:sz w:val="16"/>
          <w:szCs w:val="16"/>
        </w:rPr>
        <w:footnoteRef/>
      </w:r>
      <w:r w:rsidRPr="0063204F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E</w:t>
      </w:r>
      <w:r w:rsidRPr="008E321A">
        <w:rPr>
          <w:rFonts w:ascii="Arial" w:hAnsi="Arial" w:cs="Arial"/>
          <w:color w:val="000000"/>
          <w:sz w:val="16"/>
          <w:szCs w:val="24"/>
        </w:rPr>
        <w:t xml:space="preserve">n 2020, se reportaron 1 356 expedientes en la categoría </w:t>
      </w:r>
      <w:r>
        <w:rPr>
          <w:rFonts w:ascii="Arial" w:hAnsi="Arial" w:cs="Arial"/>
          <w:color w:val="000000"/>
          <w:sz w:val="16"/>
          <w:szCs w:val="24"/>
        </w:rPr>
        <w:t>«</w:t>
      </w:r>
      <w:r w:rsidRPr="00C61D77">
        <w:rPr>
          <w:rFonts w:ascii="Arial" w:hAnsi="Arial" w:cs="Arial"/>
          <w:color w:val="000000"/>
          <w:sz w:val="16"/>
          <w:szCs w:val="24"/>
        </w:rPr>
        <w:t>No especificado</w:t>
      </w:r>
      <w:r>
        <w:rPr>
          <w:rFonts w:ascii="Arial" w:hAnsi="Arial" w:cs="Arial"/>
          <w:color w:val="000000"/>
          <w:sz w:val="16"/>
          <w:szCs w:val="24"/>
        </w:rPr>
        <w:t>».</w:t>
      </w:r>
    </w:p>
    <w:p w14:paraId="505F9F57" w14:textId="18A3D7EC" w:rsidR="00273B99" w:rsidRDefault="00273B99" w:rsidP="006C455F">
      <w:pPr>
        <w:autoSpaceDE w:val="0"/>
        <w:autoSpaceDN w:val="0"/>
        <w:adjustRightInd w:val="0"/>
        <w:spacing w:after="0" w:line="240" w:lineRule="auto"/>
      </w:pPr>
    </w:p>
  </w:footnote>
  <w:footnote w:id="21">
    <w:p w14:paraId="557048EF" w14:textId="6A5DA985" w:rsidR="00273B99" w:rsidRPr="006F694E" w:rsidRDefault="00273B99" w:rsidP="00146E64">
      <w:pPr>
        <w:pStyle w:val="Textonotapie"/>
        <w:rPr>
          <w:rFonts w:ascii="Arial" w:hAnsi="Arial" w:cs="Arial"/>
          <w:sz w:val="16"/>
          <w:szCs w:val="16"/>
        </w:rPr>
      </w:pPr>
      <w:r w:rsidRPr="006F694E">
        <w:rPr>
          <w:rStyle w:val="Refdenotaalpie"/>
          <w:rFonts w:ascii="Arial" w:hAnsi="Arial" w:cs="Arial"/>
          <w:sz w:val="16"/>
          <w:szCs w:val="16"/>
        </w:rPr>
        <w:footnoteRef/>
      </w:r>
      <w:r w:rsidRPr="006F694E">
        <w:rPr>
          <w:rFonts w:ascii="Arial" w:hAnsi="Arial" w:cs="Arial"/>
          <w:sz w:val="16"/>
          <w:szCs w:val="16"/>
        </w:rPr>
        <w:t xml:space="preserve"> En </w:t>
      </w:r>
      <w:r>
        <w:rPr>
          <w:rFonts w:ascii="Arial" w:hAnsi="Arial" w:cs="Arial"/>
          <w:sz w:val="16"/>
          <w:szCs w:val="16"/>
        </w:rPr>
        <w:t>dicho periodo,</w:t>
      </w:r>
      <w:r w:rsidRPr="006F694E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el total nacional</w:t>
      </w:r>
      <w:r w:rsidRPr="006F694E">
        <w:rPr>
          <w:rFonts w:ascii="Arial" w:hAnsi="Arial" w:cs="Arial"/>
          <w:sz w:val="16"/>
          <w:szCs w:val="16"/>
        </w:rPr>
        <w:t xml:space="preserve"> de víctimas registradas en los expedientes de queja</w:t>
      </w:r>
      <w:r>
        <w:rPr>
          <w:rFonts w:ascii="Arial" w:hAnsi="Arial" w:cs="Arial"/>
          <w:sz w:val="16"/>
          <w:szCs w:val="16"/>
        </w:rPr>
        <w:t xml:space="preserve"> fue de 124 085. </w:t>
      </w:r>
    </w:p>
  </w:footnote>
  <w:footnote w:id="22">
    <w:p w14:paraId="4FAAEA0A" w14:textId="3DB22E78" w:rsidR="00273B99" w:rsidRPr="00375924" w:rsidRDefault="00273B99" w:rsidP="00146E64">
      <w:pPr>
        <w:pStyle w:val="Textonotapie"/>
        <w:rPr>
          <w:rFonts w:ascii="Arial" w:hAnsi="Arial" w:cs="Arial"/>
        </w:rPr>
      </w:pPr>
      <w:r w:rsidRPr="00375924">
        <w:rPr>
          <w:rStyle w:val="Refdenotaalpie"/>
          <w:rFonts w:ascii="Arial" w:hAnsi="Arial" w:cs="Arial"/>
          <w:sz w:val="16"/>
        </w:rPr>
        <w:footnoteRef/>
      </w:r>
      <w:r w:rsidRPr="00375924">
        <w:rPr>
          <w:rFonts w:ascii="Arial" w:hAnsi="Arial" w:cs="Arial"/>
          <w:sz w:val="16"/>
        </w:rPr>
        <w:t xml:space="preserve"> En </w:t>
      </w:r>
      <w:r>
        <w:rPr>
          <w:rFonts w:ascii="Arial" w:hAnsi="Arial" w:cs="Arial"/>
          <w:sz w:val="16"/>
        </w:rPr>
        <w:t xml:space="preserve">periodo mencionado, </w:t>
      </w:r>
      <w:r w:rsidRPr="00375924">
        <w:rPr>
          <w:rFonts w:ascii="Arial" w:hAnsi="Arial" w:cs="Arial"/>
          <w:sz w:val="16"/>
        </w:rPr>
        <w:t xml:space="preserve">la CNDH reportó </w:t>
      </w:r>
      <w:r>
        <w:rPr>
          <w:rFonts w:ascii="Arial" w:hAnsi="Arial" w:cs="Arial"/>
          <w:sz w:val="16"/>
        </w:rPr>
        <w:t>10 204</w:t>
      </w:r>
      <w:r w:rsidRPr="00375924">
        <w:rPr>
          <w:rFonts w:ascii="Arial" w:hAnsi="Arial" w:cs="Arial"/>
          <w:sz w:val="16"/>
        </w:rPr>
        <w:t xml:space="preserve"> expedientes concluidos. </w:t>
      </w:r>
    </w:p>
  </w:footnote>
  <w:footnote w:id="23">
    <w:p w14:paraId="6AE16D14" w14:textId="0E08F402" w:rsidR="00273B99" w:rsidRPr="006E2C82" w:rsidRDefault="00273B99" w:rsidP="00146E64">
      <w:pPr>
        <w:pStyle w:val="Textonotapie"/>
        <w:rPr>
          <w:rFonts w:ascii="Arial" w:hAnsi="Arial" w:cs="Arial"/>
        </w:rPr>
      </w:pPr>
      <w:r w:rsidRPr="006E2C82">
        <w:rPr>
          <w:rStyle w:val="Refdenotaalpie"/>
          <w:rFonts w:ascii="Arial" w:hAnsi="Arial" w:cs="Arial"/>
          <w:sz w:val="16"/>
        </w:rPr>
        <w:footnoteRef/>
      </w:r>
      <w:r w:rsidRPr="006E2C82">
        <w:rPr>
          <w:rFonts w:ascii="Arial" w:hAnsi="Arial" w:cs="Arial"/>
          <w:sz w:val="16"/>
        </w:rPr>
        <w:t xml:space="preserve"> En </w:t>
      </w:r>
      <w:r>
        <w:rPr>
          <w:rFonts w:ascii="Arial" w:hAnsi="Arial" w:cs="Arial"/>
          <w:sz w:val="16"/>
        </w:rPr>
        <w:t>dicho periodo</w:t>
      </w:r>
      <w:r w:rsidRPr="006E2C82">
        <w:rPr>
          <w:rFonts w:ascii="Arial" w:hAnsi="Arial" w:cs="Arial"/>
          <w:sz w:val="16"/>
        </w:rPr>
        <w:t xml:space="preserve"> los OPDH reportaron </w:t>
      </w:r>
      <w:r>
        <w:rPr>
          <w:rFonts w:ascii="Arial" w:hAnsi="Arial" w:cs="Arial"/>
          <w:sz w:val="16"/>
        </w:rPr>
        <w:t>49 965</w:t>
      </w:r>
      <w:r w:rsidRPr="006E2C82">
        <w:rPr>
          <w:rFonts w:ascii="Arial" w:hAnsi="Arial" w:cs="Arial"/>
          <w:sz w:val="16"/>
        </w:rPr>
        <w:t xml:space="preserve"> expedientes concluidos. </w:t>
      </w:r>
    </w:p>
  </w:footnote>
  <w:footnote w:id="24">
    <w:p w14:paraId="507124D3" w14:textId="77777777" w:rsidR="00273B99" w:rsidRPr="00744CB8" w:rsidRDefault="00273B99" w:rsidP="006C7245">
      <w:pPr>
        <w:pStyle w:val="Textonotapie"/>
        <w:jc w:val="both"/>
        <w:rPr>
          <w:rFonts w:ascii="Arial" w:hAnsi="Arial" w:cs="Arial"/>
        </w:rPr>
      </w:pPr>
      <w:r w:rsidRPr="00744CB8">
        <w:rPr>
          <w:rStyle w:val="Refdenotaalpie"/>
          <w:rFonts w:ascii="Arial" w:hAnsi="Arial" w:cs="Arial"/>
          <w:sz w:val="16"/>
        </w:rPr>
        <w:footnoteRef/>
      </w:r>
      <w:r w:rsidRPr="00744CB8">
        <w:rPr>
          <w:rFonts w:ascii="Arial" w:hAnsi="Arial" w:cs="Arial"/>
          <w:sz w:val="16"/>
        </w:rPr>
        <w:t xml:space="preserve"> La distribución porcentual se realizó sobre </w:t>
      </w:r>
      <w:r>
        <w:rPr>
          <w:rFonts w:ascii="Arial" w:hAnsi="Arial" w:cs="Arial"/>
          <w:sz w:val="16"/>
        </w:rPr>
        <w:t>57 063</w:t>
      </w:r>
      <w:r w:rsidRPr="00744CB8">
        <w:rPr>
          <w:rFonts w:ascii="Arial" w:hAnsi="Arial" w:cs="Arial"/>
          <w:sz w:val="16"/>
        </w:rPr>
        <w:t xml:space="preserve"> expedientes, toda vez que en un expediente concluido se pudo haber registrado una o más conclusiones.</w:t>
      </w:r>
    </w:p>
  </w:footnote>
  <w:footnote w:id="25">
    <w:p w14:paraId="7837E841" w14:textId="120A4E6E" w:rsidR="00273B99" w:rsidRPr="004439F4" w:rsidRDefault="00273B99" w:rsidP="00146E64">
      <w:pPr>
        <w:pStyle w:val="Textonotapie"/>
        <w:rPr>
          <w:rFonts w:ascii="Arial" w:hAnsi="Arial" w:cs="Arial"/>
        </w:rPr>
      </w:pPr>
      <w:r w:rsidRPr="004439F4">
        <w:rPr>
          <w:rStyle w:val="Refdenotaalpie"/>
          <w:rFonts w:ascii="Arial" w:hAnsi="Arial" w:cs="Arial"/>
          <w:sz w:val="16"/>
        </w:rPr>
        <w:footnoteRef/>
      </w:r>
      <w:r w:rsidRPr="004439F4">
        <w:rPr>
          <w:rFonts w:ascii="Arial" w:hAnsi="Arial" w:cs="Arial"/>
          <w:sz w:val="16"/>
        </w:rPr>
        <w:t xml:space="preserve"> En </w:t>
      </w:r>
      <w:r>
        <w:rPr>
          <w:rFonts w:ascii="Arial" w:hAnsi="Arial" w:cs="Arial"/>
          <w:sz w:val="16"/>
        </w:rPr>
        <w:t>dicho periodo,</w:t>
      </w:r>
      <w:r w:rsidRPr="004439F4">
        <w:rPr>
          <w:rFonts w:ascii="Arial" w:hAnsi="Arial" w:cs="Arial"/>
          <w:sz w:val="16"/>
        </w:rPr>
        <w:t xml:space="preserve"> la cantidad de servidoras y servidores públicos sancionados fue de </w:t>
      </w:r>
      <w:r>
        <w:rPr>
          <w:rFonts w:ascii="Arial" w:hAnsi="Arial" w:cs="Arial"/>
          <w:sz w:val="16"/>
        </w:rPr>
        <w:t>489</w:t>
      </w:r>
      <w:r w:rsidRPr="004439F4">
        <w:rPr>
          <w:rFonts w:ascii="Arial" w:hAnsi="Arial" w:cs="Arial"/>
          <w:sz w:val="16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255C1E" w14:textId="6F39CE79" w:rsidR="00273B99" w:rsidRPr="00CE3882" w:rsidRDefault="00273B99" w:rsidP="00A056F0">
    <w:pPr>
      <w:tabs>
        <w:tab w:val="left" w:pos="5103"/>
      </w:tabs>
      <w:spacing w:after="0" w:line="240" w:lineRule="auto"/>
      <w:ind w:right="51"/>
      <w:jc w:val="right"/>
      <w:rPr>
        <w:rFonts w:ascii="Arial" w:eastAsia="Arial" w:hAnsi="Arial" w:cs="Arial"/>
        <w:sz w:val="24"/>
        <w:szCs w:val="24"/>
      </w:rPr>
    </w:pPr>
    <w:r w:rsidRPr="00CE3882"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22688FFF" wp14:editId="0F090B2C">
          <wp:simplePos x="0" y="0"/>
          <wp:positionH relativeFrom="margin">
            <wp:align>left</wp:align>
          </wp:positionH>
          <wp:positionV relativeFrom="margin">
            <wp:posOffset>-951783</wp:posOffset>
          </wp:positionV>
          <wp:extent cx="847725" cy="828675"/>
          <wp:effectExtent l="0" t="0" r="9525" b="9525"/>
          <wp:wrapSquare wrapText="bothSides"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191" r="-1191"/>
                  <a:stretch/>
                </pic:blipFill>
                <pic:spPr bwMode="auto">
                  <a:xfrm>
                    <a:off x="0" y="0"/>
                    <a:ext cx="84772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E3882">
      <w:rPr>
        <w:rFonts w:ascii="Arial" w:hAnsi="Arial"/>
        <w:b/>
        <w:color w:val="002060"/>
        <w:sz w:val="24"/>
      </w:rPr>
      <w:t>COMUNICADO</w:t>
    </w:r>
    <w:r w:rsidRPr="00CE3882">
      <w:rPr>
        <w:rFonts w:ascii="Arial" w:hAnsi="Arial"/>
        <w:b/>
        <w:color w:val="002060"/>
        <w:spacing w:val="-11"/>
        <w:sz w:val="24"/>
      </w:rPr>
      <w:t xml:space="preserve"> </w:t>
    </w:r>
    <w:r w:rsidRPr="00CE3882">
      <w:rPr>
        <w:rFonts w:ascii="Arial" w:hAnsi="Arial"/>
        <w:b/>
        <w:color w:val="002060"/>
        <w:sz w:val="24"/>
      </w:rPr>
      <w:t>DE</w:t>
    </w:r>
    <w:r w:rsidRPr="00CE3882">
      <w:rPr>
        <w:rFonts w:ascii="Arial" w:hAnsi="Arial"/>
        <w:b/>
        <w:color w:val="002060"/>
        <w:spacing w:val="-11"/>
        <w:sz w:val="24"/>
      </w:rPr>
      <w:t xml:space="preserve"> P</w:t>
    </w:r>
    <w:r w:rsidRPr="00CE3882">
      <w:rPr>
        <w:rFonts w:ascii="Arial" w:hAnsi="Arial"/>
        <w:b/>
        <w:color w:val="002060"/>
        <w:spacing w:val="-1"/>
        <w:sz w:val="24"/>
      </w:rPr>
      <w:t>RENSA</w:t>
    </w:r>
    <w:r w:rsidRPr="00CE3882">
      <w:rPr>
        <w:rFonts w:ascii="Arial" w:hAnsi="Arial"/>
        <w:b/>
        <w:color w:val="002060"/>
        <w:spacing w:val="-11"/>
        <w:sz w:val="24"/>
      </w:rPr>
      <w:t xml:space="preserve"> </w:t>
    </w:r>
    <w:r w:rsidRPr="00CE3882">
      <w:rPr>
        <w:rFonts w:ascii="Arial" w:hAnsi="Arial"/>
        <w:b/>
        <w:color w:val="002060"/>
        <w:sz w:val="24"/>
      </w:rPr>
      <w:t>NÚM.</w:t>
    </w:r>
    <w:r w:rsidRPr="00DE6EFC">
      <w:rPr>
        <w:rFonts w:ascii="Arial" w:hAnsi="Arial"/>
        <w:b/>
        <w:color w:val="002060"/>
        <w:sz w:val="24"/>
      </w:rPr>
      <w:t xml:space="preserve"> </w:t>
    </w:r>
    <w:r>
      <w:rPr>
        <w:rFonts w:ascii="Arial" w:hAnsi="Arial"/>
        <w:b/>
        <w:color w:val="002060"/>
        <w:sz w:val="24"/>
      </w:rPr>
      <w:t>773/22</w:t>
    </w:r>
  </w:p>
  <w:p w14:paraId="654BD4B2" w14:textId="5CB3C51F" w:rsidR="00273B99" w:rsidRPr="00BA6E95" w:rsidRDefault="00273B99" w:rsidP="00A056F0">
    <w:pPr>
      <w:tabs>
        <w:tab w:val="center" w:pos="5018"/>
        <w:tab w:val="right" w:pos="10037"/>
      </w:tabs>
      <w:spacing w:after="0" w:line="240" w:lineRule="auto"/>
      <w:ind w:right="51"/>
      <w:jc w:val="right"/>
      <w:rPr>
        <w:rFonts w:ascii="Arial"/>
        <w:b/>
        <w:color w:val="002060"/>
        <w:sz w:val="24"/>
      </w:rPr>
    </w:pPr>
    <w:r>
      <w:rPr>
        <w:rFonts w:ascii="Arial"/>
        <w:b/>
        <w:color w:val="002060"/>
        <w:sz w:val="24"/>
      </w:rPr>
      <w:t>9</w:t>
    </w:r>
    <w:r w:rsidRPr="00DE6EFC">
      <w:rPr>
        <w:rFonts w:ascii="Arial"/>
        <w:b/>
        <w:color w:val="002060"/>
        <w:spacing w:val="-6"/>
        <w:sz w:val="24"/>
      </w:rPr>
      <w:t xml:space="preserve"> </w:t>
    </w:r>
    <w:r w:rsidRPr="00CE3882">
      <w:rPr>
        <w:rFonts w:ascii="Arial"/>
        <w:b/>
        <w:color w:val="002060"/>
        <w:sz w:val="24"/>
      </w:rPr>
      <w:t>DE</w:t>
    </w:r>
    <w:r w:rsidRPr="00CE3882">
      <w:rPr>
        <w:rFonts w:ascii="Arial"/>
        <w:b/>
        <w:color w:val="002060"/>
        <w:spacing w:val="-5"/>
        <w:sz w:val="24"/>
      </w:rPr>
      <w:t xml:space="preserve"> </w:t>
    </w:r>
    <w:r>
      <w:rPr>
        <w:rFonts w:ascii="Arial"/>
        <w:b/>
        <w:color w:val="002060"/>
        <w:spacing w:val="-5"/>
        <w:sz w:val="24"/>
      </w:rPr>
      <w:t>DICIEMBRE</w:t>
    </w:r>
    <w:r w:rsidRPr="00CE3882">
      <w:rPr>
        <w:rFonts w:ascii="Arial"/>
        <w:b/>
        <w:color w:val="002060"/>
        <w:spacing w:val="-6"/>
        <w:sz w:val="24"/>
      </w:rPr>
      <w:t xml:space="preserve"> </w:t>
    </w:r>
    <w:r w:rsidRPr="00CE3882">
      <w:rPr>
        <w:rFonts w:ascii="Arial"/>
        <w:b/>
        <w:color w:val="002060"/>
        <w:sz w:val="24"/>
      </w:rPr>
      <w:t>DE</w:t>
    </w:r>
    <w:r w:rsidRPr="00CE3882">
      <w:rPr>
        <w:rFonts w:ascii="Arial"/>
        <w:b/>
        <w:color w:val="002060"/>
        <w:spacing w:val="-5"/>
        <w:sz w:val="24"/>
      </w:rPr>
      <w:t xml:space="preserve"> </w:t>
    </w:r>
    <w:r w:rsidRPr="00CE3882">
      <w:rPr>
        <w:rFonts w:ascii="Arial"/>
        <w:b/>
        <w:color w:val="002060"/>
        <w:sz w:val="24"/>
      </w:rPr>
      <w:t>202</w:t>
    </w:r>
    <w:r>
      <w:rPr>
        <w:rFonts w:ascii="Arial"/>
        <w:b/>
        <w:color w:val="002060"/>
        <w:sz w:val="24"/>
      </w:rPr>
      <w:t>2</w:t>
    </w:r>
  </w:p>
  <w:p w14:paraId="292B9CCA" w14:textId="08846917" w:rsidR="00273B99" w:rsidRDefault="00273B99" w:rsidP="00A056F0">
    <w:pPr>
      <w:spacing w:after="0" w:line="240" w:lineRule="auto"/>
      <w:ind w:right="51"/>
      <w:jc w:val="right"/>
      <w:rPr>
        <w:rFonts w:ascii="Arial" w:hAnsi="Arial"/>
        <w:b/>
        <w:color w:val="002060"/>
        <w:sz w:val="24"/>
      </w:rPr>
    </w:pPr>
    <w:r w:rsidRPr="00CE3882">
      <w:rPr>
        <w:rFonts w:ascii="Arial" w:hAnsi="Arial"/>
        <w:b/>
        <w:color w:val="002060"/>
        <w:sz w:val="24"/>
      </w:rPr>
      <w:t>PÁGINA</w:t>
    </w:r>
    <w:r w:rsidRPr="00CE3882">
      <w:rPr>
        <w:rFonts w:ascii="Arial" w:hAnsi="Arial"/>
        <w:b/>
        <w:color w:val="002060"/>
        <w:spacing w:val="-13"/>
        <w:sz w:val="24"/>
      </w:rPr>
      <w:t xml:space="preserve"> </w:t>
    </w:r>
    <w:r w:rsidRPr="00CE3882">
      <w:fldChar w:fldCharType="begin"/>
    </w:r>
    <w:r w:rsidRPr="00CE3882">
      <w:rPr>
        <w:rFonts w:ascii="Arial" w:hAnsi="Arial"/>
        <w:b/>
        <w:color w:val="002060"/>
        <w:sz w:val="24"/>
      </w:rPr>
      <w:instrText xml:space="preserve"> PAGE </w:instrText>
    </w:r>
    <w:r w:rsidRPr="00CE3882">
      <w:fldChar w:fldCharType="separate"/>
    </w:r>
    <w:r>
      <w:rPr>
        <w:rFonts w:ascii="Arial" w:hAnsi="Arial"/>
        <w:b/>
        <w:noProof/>
        <w:color w:val="002060"/>
        <w:sz w:val="24"/>
      </w:rPr>
      <w:t>1</w:t>
    </w:r>
    <w:r w:rsidRPr="00CE3882">
      <w:fldChar w:fldCharType="end"/>
    </w:r>
    <w:r w:rsidRPr="00CE3882">
      <w:rPr>
        <w:rFonts w:ascii="Arial" w:hAnsi="Arial"/>
        <w:b/>
        <w:color w:val="002060"/>
        <w:sz w:val="24"/>
      </w:rPr>
      <w:t>/</w:t>
    </w:r>
    <w:r>
      <w:rPr>
        <w:rFonts w:ascii="Arial" w:hAnsi="Arial"/>
        <w:b/>
        <w:color w:val="002060"/>
        <w:sz w:val="24"/>
      </w:rPr>
      <w:t>30</w:t>
    </w:r>
  </w:p>
  <w:p w14:paraId="092AA8FC" w14:textId="122FC5A2" w:rsidR="00273B99" w:rsidRDefault="00273B99" w:rsidP="0005255F">
    <w:pPr>
      <w:tabs>
        <w:tab w:val="left" w:pos="555"/>
        <w:tab w:val="left" w:pos="2790"/>
      </w:tabs>
      <w:ind w:right="49"/>
      <w:rPr>
        <w:rFonts w:ascii="Arial" w:eastAsia="Arial" w:hAnsi="Arial" w:cs="Arial"/>
        <w:sz w:val="24"/>
        <w:szCs w:val="24"/>
      </w:rPr>
    </w:pPr>
    <w:r>
      <w:rPr>
        <w:rFonts w:ascii="Arial" w:eastAsia="Arial" w:hAnsi="Arial" w:cs="Arial"/>
        <w:sz w:val="24"/>
        <w:szCs w:val="24"/>
      </w:rPr>
      <w:tab/>
    </w:r>
    <w:r>
      <w:rPr>
        <w:rFonts w:ascii="Arial" w:eastAsia="Arial" w:hAnsi="Arial" w:cs="Arial"/>
        <w:sz w:val="24"/>
        <w:szCs w:val="24"/>
      </w:rPr>
      <w:tab/>
    </w:r>
  </w:p>
  <w:p w14:paraId="44A1767B" w14:textId="77777777" w:rsidR="00273B99" w:rsidRDefault="00273B99">
    <w:pPr>
      <w:spacing w:line="14" w:lineRule="auto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D6892E" w14:textId="456C346F" w:rsidR="00273B99" w:rsidRDefault="00273B99" w:rsidP="00EC31DB">
    <w:pPr>
      <w:pStyle w:val="Encabezado"/>
      <w:ind w:left="-567"/>
      <w:jc w:val="center"/>
      <w:rPr>
        <w:noProof/>
      </w:rPr>
    </w:pPr>
    <w:r>
      <w:rPr>
        <w:noProof/>
        <w:lang w:eastAsia="es-MX"/>
      </w:rPr>
      <w:drawing>
        <wp:inline distT="0" distB="0" distL="0" distR="0" wp14:anchorId="2DBA87B7" wp14:editId="67F537D7">
          <wp:extent cx="678606" cy="704850"/>
          <wp:effectExtent l="0" t="0" r="7620" b="0"/>
          <wp:docPr id="100" name="Imagen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623" cy="7131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6595FBD" w14:textId="77777777" w:rsidR="00273B99" w:rsidRDefault="00273B99" w:rsidP="00E92F6E">
    <w:pPr>
      <w:pStyle w:val="Encabezado"/>
      <w:tabs>
        <w:tab w:val="clear" w:pos="4419"/>
        <w:tab w:val="clear" w:pos="8838"/>
      </w:tabs>
      <w:rPr>
        <w:b/>
        <w:color w:val="000000"/>
        <w:spacing w:val="5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9172D"/>
    <w:multiLevelType w:val="hybridMultilevel"/>
    <w:tmpl w:val="B9BA8B7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5B5812"/>
    <w:multiLevelType w:val="hybridMultilevel"/>
    <w:tmpl w:val="315AD490"/>
    <w:lvl w:ilvl="0" w:tplc="080A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 w15:restartNumberingAfterBreak="0">
    <w:nsid w:val="08D03E5D"/>
    <w:multiLevelType w:val="hybridMultilevel"/>
    <w:tmpl w:val="26EA66C0"/>
    <w:lvl w:ilvl="0" w:tplc="2EA499D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13" w:hanging="360"/>
      </w:pPr>
    </w:lvl>
    <w:lvl w:ilvl="2" w:tplc="080A001B" w:tentative="1">
      <w:start w:val="1"/>
      <w:numFmt w:val="lowerRoman"/>
      <w:lvlText w:val="%3."/>
      <w:lvlJc w:val="right"/>
      <w:pPr>
        <w:ind w:left="1233" w:hanging="180"/>
      </w:pPr>
    </w:lvl>
    <w:lvl w:ilvl="3" w:tplc="080A000F" w:tentative="1">
      <w:start w:val="1"/>
      <w:numFmt w:val="decimal"/>
      <w:lvlText w:val="%4."/>
      <w:lvlJc w:val="left"/>
      <w:pPr>
        <w:ind w:left="1953" w:hanging="360"/>
      </w:pPr>
    </w:lvl>
    <w:lvl w:ilvl="4" w:tplc="080A0019" w:tentative="1">
      <w:start w:val="1"/>
      <w:numFmt w:val="lowerLetter"/>
      <w:lvlText w:val="%5."/>
      <w:lvlJc w:val="left"/>
      <w:pPr>
        <w:ind w:left="2673" w:hanging="360"/>
      </w:pPr>
    </w:lvl>
    <w:lvl w:ilvl="5" w:tplc="080A001B" w:tentative="1">
      <w:start w:val="1"/>
      <w:numFmt w:val="lowerRoman"/>
      <w:lvlText w:val="%6."/>
      <w:lvlJc w:val="right"/>
      <w:pPr>
        <w:ind w:left="3393" w:hanging="180"/>
      </w:pPr>
    </w:lvl>
    <w:lvl w:ilvl="6" w:tplc="080A000F" w:tentative="1">
      <w:start w:val="1"/>
      <w:numFmt w:val="decimal"/>
      <w:lvlText w:val="%7."/>
      <w:lvlJc w:val="left"/>
      <w:pPr>
        <w:ind w:left="4113" w:hanging="360"/>
      </w:pPr>
    </w:lvl>
    <w:lvl w:ilvl="7" w:tplc="080A0019" w:tentative="1">
      <w:start w:val="1"/>
      <w:numFmt w:val="lowerLetter"/>
      <w:lvlText w:val="%8."/>
      <w:lvlJc w:val="left"/>
      <w:pPr>
        <w:ind w:left="4833" w:hanging="360"/>
      </w:pPr>
    </w:lvl>
    <w:lvl w:ilvl="8" w:tplc="08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 w15:restartNumberingAfterBreak="0">
    <w:nsid w:val="092918E7"/>
    <w:multiLevelType w:val="hybridMultilevel"/>
    <w:tmpl w:val="FB50D998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C444AC2"/>
    <w:multiLevelType w:val="hybridMultilevel"/>
    <w:tmpl w:val="C63A34B4"/>
    <w:lvl w:ilvl="0" w:tplc="08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1A211631"/>
    <w:multiLevelType w:val="hybridMultilevel"/>
    <w:tmpl w:val="1BF841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ED2E44"/>
    <w:multiLevelType w:val="hybridMultilevel"/>
    <w:tmpl w:val="3B7669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276589"/>
    <w:multiLevelType w:val="hybridMultilevel"/>
    <w:tmpl w:val="E9B2FCFE"/>
    <w:lvl w:ilvl="0" w:tplc="08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1BC7633C"/>
    <w:multiLevelType w:val="hybridMultilevel"/>
    <w:tmpl w:val="2BC0C7F6"/>
    <w:lvl w:ilvl="0" w:tplc="1A964CEC">
      <w:numFmt w:val="bullet"/>
      <w:lvlText w:val="-"/>
      <w:lvlJc w:val="left"/>
      <w:pPr>
        <w:ind w:left="153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 w15:restartNumberingAfterBreak="0">
    <w:nsid w:val="2228235E"/>
    <w:multiLevelType w:val="hybridMultilevel"/>
    <w:tmpl w:val="2A42B02A"/>
    <w:lvl w:ilvl="0" w:tplc="1A964CEC">
      <w:numFmt w:val="bullet"/>
      <w:lvlText w:val="-"/>
      <w:lvlJc w:val="left"/>
      <w:pPr>
        <w:ind w:left="153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 w15:restartNumberingAfterBreak="0">
    <w:nsid w:val="22611C4C"/>
    <w:multiLevelType w:val="hybridMultilevel"/>
    <w:tmpl w:val="E2C09E50"/>
    <w:lvl w:ilvl="0" w:tplc="076AA7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A54B8B"/>
    <w:multiLevelType w:val="hybridMultilevel"/>
    <w:tmpl w:val="D07CB886"/>
    <w:lvl w:ilvl="0" w:tplc="08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2" w15:restartNumberingAfterBreak="0">
    <w:nsid w:val="260D69EC"/>
    <w:multiLevelType w:val="hybridMultilevel"/>
    <w:tmpl w:val="46DA711E"/>
    <w:lvl w:ilvl="0" w:tplc="60EA4FC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A47891"/>
    <w:multiLevelType w:val="hybridMultilevel"/>
    <w:tmpl w:val="4CD4E80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80614A"/>
    <w:multiLevelType w:val="hybridMultilevel"/>
    <w:tmpl w:val="60F05A54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99504AB"/>
    <w:multiLevelType w:val="hybridMultilevel"/>
    <w:tmpl w:val="FC24B15A"/>
    <w:lvl w:ilvl="0" w:tplc="5CB8570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0A0623"/>
    <w:multiLevelType w:val="hybridMultilevel"/>
    <w:tmpl w:val="45CE8512"/>
    <w:lvl w:ilvl="0" w:tplc="7DEE96C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020D48"/>
    <w:multiLevelType w:val="hybridMultilevel"/>
    <w:tmpl w:val="6D5488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0B7FDA"/>
    <w:multiLevelType w:val="hybridMultilevel"/>
    <w:tmpl w:val="25FA3FF2"/>
    <w:lvl w:ilvl="0" w:tplc="1A964CE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1560FF"/>
    <w:multiLevelType w:val="hybridMultilevel"/>
    <w:tmpl w:val="C7EAD7F0"/>
    <w:lvl w:ilvl="0" w:tplc="78F0162E">
      <w:start w:val="2"/>
      <w:numFmt w:val="bullet"/>
      <w:lvlText w:val="•"/>
      <w:lvlJc w:val="left"/>
      <w:pPr>
        <w:ind w:left="0" w:hanging="51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2F3DCA"/>
    <w:multiLevelType w:val="hybridMultilevel"/>
    <w:tmpl w:val="4B240908"/>
    <w:lvl w:ilvl="0" w:tplc="959E4A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1268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895A99"/>
    <w:multiLevelType w:val="hybridMultilevel"/>
    <w:tmpl w:val="8CDEAE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C625D8"/>
    <w:multiLevelType w:val="hybridMultilevel"/>
    <w:tmpl w:val="F4FADA3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08F4B3B"/>
    <w:multiLevelType w:val="hybridMultilevel"/>
    <w:tmpl w:val="4F609E86"/>
    <w:lvl w:ilvl="0" w:tplc="60EA4FC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A64197"/>
    <w:multiLevelType w:val="hybridMultilevel"/>
    <w:tmpl w:val="8CDEAE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DC7CFA"/>
    <w:multiLevelType w:val="hybridMultilevel"/>
    <w:tmpl w:val="BDB08A04"/>
    <w:lvl w:ilvl="0" w:tplc="60EA4FC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541103"/>
    <w:multiLevelType w:val="hybridMultilevel"/>
    <w:tmpl w:val="B8FAC8A8"/>
    <w:lvl w:ilvl="0" w:tplc="08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7" w15:restartNumberingAfterBreak="0">
    <w:nsid w:val="5BAD34C5"/>
    <w:multiLevelType w:val="hybridMultilevel"/>
    <w:tmpl w:val="222C4FF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C335FBA"/>
    <w:multiLevelType w:val="hybridMultilevel"/>
    <w:tmpl w:val="1C0C548E"/>
    <w:lvl w:ilvl="0" w:tplc="5DF2664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4F384F"/>
    <w:multiLevelType w:val="hybridMultilevel"/>
    <w:tmpl w:val="C3AC319C"/>
    <w:lvl w:ilvl="0" w:tplc="60EA4FC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902D98"/>
    <w:multiLevelType w:val="hybridMultilevel"/>
    <w:tmpl w:val="926E08C8"/>
    <w:lvl w:ilvl="0" w:tplc="60EA4FC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8C62B1"/>
    <w:multiLevelType w:val="hybridMultilevel"/>
    <w:tmpl w:val="F96684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AD2DF2"/>
    <w:multiLevelType w:val="hybridMultilevel"/>
    <w:tmpl w:val="CE007318"/>
    <w:lvl w:ilvl="0" w:tplc="1A964CEC">
      <w:numFmt w:val="bullet"/>
      <w:lvlText w:val="-"/>
      <w:lvlJc w:val="left"/>
      <w:pPr>
        <w:ind w:left="436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3" w15:restartNumberingAfterBreak="0">
    <w:nsid w:val="75A806B4"/>
    <w:multiLevelType w:val="hybridMultilevel"/>
    <w:tmpl w:val="E2300E20"/>
    <w:lvl w:ilvl="0" w:tplc="5932247A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smallCap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DA2D0F"/>
    <w:multiLevelType w:val="hybridMultilevel"/>
    <w:tmpl w:val="C0D2AE0E"/>
    <w:lvl w:ilvl="0" w:tplc="1A964CEC">
      <w:numFmt w:val="bullet"/>
      <w:lvlText w:val="-"/>
      <w:lvlJc w:val="left"/>
      <w:pPr>
        <w:ind w:left="436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3"/>
  </w:num>
  <w:num w:numId="3">
    <w:abstractNumId w:val="18"/>
  </w:num>
  <w:num w:numId="4">
    <w:abstractNumId w:val="21"/>
  </w:num>
  <w:num w:numId="5">
    <w:abstractNumId w:val="12"/>
  </w:num>
  <w:num w:numId="6">
    <w:abstractNumId w:val="29"/>
  </w:num>
  <w:num w:numId="7">
    <w:abstractNumId w:val="25"/>
  </w:num>
  <w:num w:numId="8">
    <w:abstractNumId w:val="23"/>
  </w:num>
  <w:num w:numId="9">
    <w:abstractNumId w:val="7"/>
  </w:num>
  <w:num w:numId="10">
    <w:abstractNumId w:val="11"/>
  </w:num>
  <w:num w:numId="11">
    <w:abstractNumId w:val="30"/>
  </w:num>
  <w:num w:numId="12">
    <w:abstractNumId w:val="26"/>
  </w:num>
  <w:num w:numId="13">
    <w:abstractNumId w:val="19"/>
  </w:num>
  <w:num w:numId="14">
    <w:abstractNumId w:val="8"/>
  </w:num>
  <w:num w:numId="15">
    <w:abstractNumId w:val="32"/>
  </w:num>
  <w:num w:numId="16">
    <w:abstractNumId w:val="9"/>
  </w:num>
  <w:num w:numId="17">
    <w:abstractNumId w:val="2"/>
  </w:num>
  <w:num w:numId="18">
    <w:abstractNumId w:val="24"/>
  </w:num>
  <w:num w:numId="19">
    <w:abstractNumId w:val="34"/>
  </w:num>
  <w:num w:numId="20">
    <w:abstractNumId w:val="4"/>
  </w:num>
  <w:num w:numId="21">
    <w:abstractNumId w:val="5"/>
  </w:num>
  <w:num w:numId="22">
    <w:abstractNumId w:val="15"/>
  </w:num>
  <w:num w:numId="23">
    <w:abstractNumId w:val="16"/>
  </w:num>
  <w:num w:numId="24">
    <w:abstractNumId w:val="20"/>
  </w:num>
  <w:num w:numId="25">
    <w:abstractNumId w:val="28"/>
  </w:num>
  <w:num w:numId="26">
    <w:abstractNumId w:val="10"/>
  </w:num>
  <w:num w:numId="27">
    <w:abstractNumId w:val="0"/>
  </w:num>
  <w:num w:numId="28">
    <w:abstractNumId w:val="14"/>
  </w:num>
  <w:num w:numId="29">
    <w:abstractNumId w:val="22"/>
  </w:num>
  <w:num w:numId="30">
    <w:abstractNumId w:val="17"/>
  </w:num>
  <w:num w:numId="31">
    <w:abstractNumId w:val="33"/>
  </w:num>
  <w:num w:numId="32">
    <w:abstractNumId w:val="1"/>
  </w:num>
  <w:num w:numId="33">
    <w:abstractNumId w:val="27"/>
  </w:num>
  <w:num w:numId="34">
    <w:abstractNumId w:val="3"/>
  </w:num>
  <w:num w:numId="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B4C"/>
    <w:rsid w:val="00000424"/>
    <w:rsid w:val="00002AF8"/>
    <w:rsid w:val="00002CDD"/>
    <w:rsid w:val="00003AC2"/>
    <w:rsid w:val="00004356"/>
    <w:rsid w:val="00004767"/>
    <w:rsid w:val="00004BA5"/>
    <w:rsid w:val="000055EE"/>
    <w:rsid w:val="0000610B"/>
    <w:rsid w:val="00006369"/>
    <w:rsid w:val="00006764"/>
    <w:rsid w:val="00006A55"/>
    <w:rsid w:val="00007D39"/>
    <w:rsid w:val="000107E8"/>
    <w:rsid w:val="00011010"/>
    <w:rsid w:val="00011744"/>
    <w:rsid w:val="0001317A"/>
    <w:rsid w:val="00013D87"/>
    <w:rsid w:val="000140C3"/>
    <w:rsid w:val="000145D3"/>
    <w:rsid w:val="000150C6"/>
    <w:rsid w:val="000150DC"/>
    <w:rsid w:val="00015675"/>
    <w:rsid w:val="000156A1"/>
    <w:rsid w:val="00016B69"/>
    <w:rsid w:val="0001725F"/>
    <w:rsid w:val="00017925"/>
    <w:rsid w:val="00017CA1"/>
    <w:rsid w:val="00017EDE"/>
    <w:rsid w:val="000201B5"/>
    <w:rsid w:val="00020847"/>
    <w:rsid w:val="000208CE"/>
    <w:rsid w:val="00021552"/>
    <w:rsid w:val="000220EA"/>
    <w:rsid w:val="00022982"/>
    <w:rsid w:val="00022FAE"/>
    <w:rsid w:val="00023369"/>
    <w:rsid w:val="0002368F"/>
    <w:rsid w:val="00023BD9"/>
    <w:rsid w:val="00024609"/>
    <w:rsid w:val="0002474A"/>
    <w:rsid w:val="00025559"/>
    <w:rsid w:val="0002586E"/>
    <w:rsid w:val="00025B7E"/>
    <w:rsid w:val="00025E4A"/>
    <w:rsid w:val="00026F86"/>
    <w:rsid w:val="0002721A"/>
    <w:rsid w:val="00027B5B"/>
    <w:rsid w:val="00027B7E"/>
    <w:rsid w:val="00027C25"/>
    <w:rsid w:val="00030A34"/>
    <w:rsid w:val="00030E59"/>
    <w:rsid w:val="00030FF2"/>
    <w:rsid w:val="00031F99"/>
    <w:rsid w:val="000325AE"/>
    <w:rsid w:val="000326DE"/>
    <w:rsid w:val="00032DDB"/>
    <w:rsid w:val="00032FDA"/>
    <w:rsid w:val="00033791"/>
    <w:rsid w:val="00033D2D"/>
    <w:rsid w:val="000346AB"/>
    <w:rsid w:val="000349B0"/>
    <w:rsid w:val="00034E0F"/>
    <w:rsid w:val="00034F68"/>
    <w:rsid w:val="00035BF0"/>
    <w:rsid w:val="00035EF4"/>
    <w:rsid w:val="00036278"/>
    <w:rsid w:val="00036F16"/>
    <w:rsid w:val="00036F52"/>
    <w:rsid w:val="00040D12"/>
    <w:rsid w:val="000417A0"/>
    <w:rsid w:val="00041B6B"/>
    <w:rsid w:val="00041BE4"/>
    <w:rsid w:val="00042D1A"/>
    <w:rsid w:val="00042E33"/>
    <w:rsid w:val="00043E92"/>
    <w:rsid w:val="0004441D"/>
    <w:rsid w:val="00044658"/>
    <w:rsid w:val="000448DA"/>
    <w:rsid w:val="00044EF3"/>
    <w:rsid w:val="00044F1F"/>
    <w:rsid w:val="00045D1B"/>
    <w:rsid w:val="000468B0"/>
    <w:rsid w:val="000474D2"/>
    <w:rsid w:val="00047B98"/>
    <w:rsid w:val="00047BDB"/>
    <w:rsid w:val="00050129"/>
    <w:rsid w:val="00051810"/>
    <w:rsid w:val="0005255F"/>
    <w:rsid w:val="00052760"/>
    <w:rsid w:val="00052D31"/>
    <w:rsid w:val="00052DFD"/>
    <w:rsid w:val="0005371D"/>
    <w:rsid w:val="000539CE"/>
    <w:rsid w:val="00053CA3"/>
    <w:rsid w:val="000543F2"/>
    <w:rsid w:val="00054656"/>
    <w:rsid w:val="0005473B"/>
    <w:rsid w:val="00054A27"/>
    <w:rsid w:val="00056897"/>
    <w:rsid w:val="000570E9"/>
    <w:rsid w:val="00057450"/>
    <w:rsid w:val="000574E8"/>
    <w:rsid w:val="00057789"/>
    <w:rsid w:val="000600E1"/>
    <w:rsid w:val="000609C7"/>
    <w:rsid w:val="00061667"/>
    <w:rsid w:val="0006241F"/>
    <w:rsid w:val="0006387F"/>
    <w:rsid w:val="00063C5F"/>
    <w:rsid w:val="00064212"/>
    <w:rsid w:val="000648CC"/>
    <w:rsid w:val="00065A38"/>
    <w:rsid w:val="00066358"/>
    <w:rsid w:val="00067081"/>
    <w:rsid w:val="00067F9A"/>
    <w:rsid w:val="0007094E"/>
    <w:rsid w:val="00070D37"/>
    <w:rsid w:val="0007141C"/>
    <w:rsid w:val="000714CA"/>
    <w:rsid w:val="000717F3"/>
    <w:rsid w:val="0007228D"/>
    <w:rsid w:val="00072CF0"/>
    <w:rsid w:val="0007309B"/>
    <w:rsid w:val="00074074"/>
    <w:rsid w:val="00074162"/>
    <w:rsid w:val="000744B9"/>
    <w:rsid w:val="0007632A"/>
    <w:rsid w:val="00080747"/>
    <w:rsid w:val="00080A4B"/>
    <w:rsid w:val="00080F0B"/>
    <w:rsid w:val="00081222"/>
    <w:rsid w:val="0008123A"/>
    <w:rsid w:val="000830D9"/>
    <w:rsid w:val="00083942"/>
    <w:rsid w:val="00083B75"/>
    <w:rsid w:val="000841E2"/>
    <w:rsid w:val="00084B52"/>
    <w:rsid w:val="00084DC3"/>
    <w:rsid w:val="00085047"/>
    <w:rsid w:val="00085928"/>
    <w:rsid w:val="00087330"/>
    <w:rsid w:val="00087440"/>
    <w:rsid w:val="000922D6"/>
    <w:rsid w:val="000924F1"/>
    <w:rsid w:val="000925A0"/>
    <w:rsid w:val="00093A3D"/>
    <w:rsid w:val="000941ED"/>
    <w:rsid w:val="00094C83"/>
    <w:rsid w:val="000951B2"/>
    <w:rsid w:val="000959B2"/>
    <w:rsid w:val="00096014"/>
    <w:rsid w:val="0009639D"/>
    <w:rsid w:val="0009661B"/>
    <w:rsid w:val="00096C2C"/>
    <w:rsid w:val="00096ECC"/>
    <w:rsid w:val="00096EE1"/>
    <w:rsid w:val="000970AF"/>
    <w:rsid w:val="00097533"/>
    <w:rsid w:val="00097674"/>
    <w:rsid w:val="00097695"/>
    <w:rsid w:val="000A0124"/>
    <w:rsid w:val="000A06DC"/>
    <w:rsid w:val="000A0998"/>
    <w:rsid w:val="000A0BF8"/>
    <w:rsid w:val="000A11A6"/>
    <w:rsid w:val="000A1D50"/>
    <w:rsid w:val="000A20BD"/>
    <w:rsid w:val="000A284F"/>
    <w:rsid w:val="000A2C8B"/>
    <w:rsid w:val="000A361F"/>
    <w:rsid w:val="000A370D"/>
    <w:rsid w:val="000A40E8"/>
    <w:rsid w:val="000A4384"/>
    <w:rsid w:val="000A5BE1"/>
    <w:rsid w:val="000A7192"/>
    <w:rsid w:val="000B1940"/>
    <w:rsid w:val="000B1A99"/>
    <w:rsid w:val="000B1E2E"/>
    <w:rsid w:val="000B2CE2"/>
    <w:rsid w:val="000B42CC"/>
    <w:rsid w:val="000B4C41"/>
    <w:rsid w:val="000B4C94"/>
    <w:rsid w:val="000B4DB5"/>
    <w:rsid w:val="000B5202"/>
    <w:rsid w:val="000C032B"/>
    <w:rsid w:val="000C0B5B"/>
    <w:rsid w:val="000C107E"/>
    <w:rsid w:val="000C154E"/>
    <w:rsid w:val="000C286D"/>
    <w:rsid w:val="000C2976"/>
    <w:rsid w:val="000C30D2"/>
    <w:rsid w:val="000C3568"/>
    <w:rsid w:val="000C4666"/>
    <w:rsid w:val="000C4714"/>
    <w:rsid w:val="000C4770"/>
    <w:rsid w:val="000C51CA"/>
    <w:rsid w:val="000C5DAE"/>
    <w:rsid w:val="000C5E9C"/>
    <w:rsid w:val="000C64FF"/>
    <w:rsid w:val="000C69B6"/>
    <w:rsid w:val="000C6AC2"/>
    <w:rsid w:val="000C6F07"/>
    <w:rsid w:val="000C6FAD"/>
    <w:rsid w:val="000C6FE6"/>
    <w:rsid w:val="000C70C9"/>
    <w:rsid w:val="000C7D81"/>
    <w:rsid w:val="000D159F"/>
    <w:rsid w:val="000D1BB1"/>
    <w:rsid w:val="000D2A09"/>
    <w:rsid w:val="000D2A75"/>
    <w:rsid w:val="000D38B5"/>
    <w:rsid w:val="000D3AD2"/>
    <w:rsid w:val="000D4095"/>
    <w:rsid w:val="000D48F4"/>
    <w:rsid w:val="000D49C6"/>
    <w:rsid w:val="000D4D3E"/>
    <w:rsid w:val="000D4D4A"/>
    <w:rsid w:val="000D5ED7"/>
    <w:rsid w:val="000D670E"/>
    <w:rsid w:val="000D7533"/>
    <w:rsid w:val="000D7A90"/>
    <w:rsid w:val="000E0A39"/>
    <w:rsid w:val="000E19F7"/>
    <w:rsid w:val="000E1EA1"/>
    <w:rsid w:val="000E2770"/>
    <w:rsid w:val="000E3189"/>
    <w:rsid w:val="000E3ED3"/>
    <w:rsid w:val="000E5233"/>
    <w:rsid w:val="000E5D13"/>
    <w:rsid w:val="000E6128"/>
    <w:rsid w:val="000E6C7B"/>
    <w:rsid w:val="000F0009"/>
    <w:rsid w:val="000F1099"/>
    <w:rsid w:val="000F121F"/>
    <w:rsid w:val="000F16A2"/>
    <w:rsid w:val="000F18D8"/>
    <w:rsid w:val="000F1AFE"/>
    <w:rsid w:val="000F210F"/>
    <w:rsid w:val="000F274F"/>
    <w:rsid w:val="000F30EE"/>
    <w:rsid w:val="000F31B2"/>
    <w:rsid w:val="000F3463"/>
    <w:rsid w:val="000F37A7"/>
    <w:rsid w:val="000F3AB5"/>
    <w:rsid w:val="000F697C"/>
    <w:rsid w:val="000F69B7"/>
    <w:rsid w:val="000F7CD7"/>
    <w:rsid w:val="00101418"/>
    <w:rsid w:val="001025D8"/>
    <w:rsid w:val="00102F27"/>
    <w:rsid w:val="001031CF"/>
    <w:rsid w:val="001031EA"/>
    <w:rsid w:val="00103E3D"/>
    <w:rsid w:val="00104A43"/>
    <w:rsid w:val="00104C25"/>
    <w:rsid w:val="001057A1"/>
    <w:rsid w:val="001062F5"/>
    <w:rsid w:val="00107F3E"/>
    <w:rsid w:val="00111B47"/>
    <w:rsid w:val="00113129"/>
    <w:rsid w:val="00113525"/>
    <w:rsid w:val="00113916"/>
    <w:rsid w:val="00113D4B"/>
    <w:rsid w:val="0011489A"/>
    <w:rsid w:val="001148C6"/>
    <w:rsid w:val="001148D4"/>
    <w:rsid w:val="001152A8"/>
    <w:rsid w:val="00115CA8"/>
    <w:rsid w:val="001169D7"/>
    <w:rsid w:val="00117077"/>
    <w:rsid w:val="00120135"/>
    <w:rsid w:val="001209BE"/>
    <w:rsid w:val="001214D8"/>
    <w:rsid w:val="001215FE"/>
    <w:rsid w:val="0012391C"/>
    <w:rsid w:val="00124900"/>
    <w:rsid w:val="00124D53"/>
    <w:rsid w:val="00125870"/>
    <w:rsid w:val="00126C65"/>
    <w:rsid w:val="0012761F"/>
    <w:rsid w:val="00132174"/>
    <w:rsid w:val="00132BBC"/>
    <w:rsid w:val="00132CAB"/>
    <w:rsid w:val="00132E0B"/>
    <w:rsid w:val="00132F2B"/>
    <w:rsid w:val="00133253"/>
    <w:rsid w:val="001334A9"/>
    <w:rsid w:val="001334F3"/>
    <w:rsid w:val="001339EE"/>
    <w:rsid w:val="00133E8B"/>
    <w:rsid w:val="001343BD"/>
    <w:rsid w:val="0013511D"/>
    <w:rsid w:val="00135313"/>
    <w:rsid w:val="00135C32"/>
    <w:rsid w:val="00136CA7"/>
    <w:rsid w:val="00136E4F"/>
    <w:rsid w:val="00136E5B"/>
    <w:rsid w:val="00136F02"/>
    <w:rsid w:val="00137C7B"/>
    <w:rsid w:val="00137EFF"/>
    <w:rsid w:val="00140693"/>
    <w:rsid w:val="001406D8"/>
    <w:rsid w:val="00140A10"/>
    <w:rsid w:val="00141F28"/>
    <w:rsid w:val="0014218E"/>
    <w:rsid w:val="00142305"/>
    <w:rsid w:val="00143761"/>
    <w:rsid w:val="001437EA"/>
    <w:rsid w:val="0014386D"/>
    <w:rsid w:val="001438E6"/>
    <w:rsid w:val="001442AC"/>
    <w:rsid w:val="00144A42"/>
    <w:rsid w:val="00144B16"/>
    <w:rsid w:val="001450D9"/>
    <w:rsid w:val="0014542A"/>
    <w:rsid w:val="00145F8E"/>
    <w:rsid w:val="00146240"/>
    <w:rsid w:val="00146DA5"/>
    <w:rsid w:val="00146E64"/>
    <w:rsid w:val="00147167"/>
    <w:rsid w:val="0014762A"/>
    <w:rsid w:val="00147F0F"/>
    <w:rsid w:val="001512AD"/>
    <w:rsid w:val="0015148A"/>
    <w:rsid w:val="001517A7"/>
    <w:rsid w:val="00152336"/>
    <w:rsid w:val="00152589"/>
    <w:rsid w:val="00154244"/>
    <w:rsid w:val="00155C44"/>
    <w:rsid w:val="001566E0"/>
    <w:rsid w:val="00156F62"/>
    <w:rsid w:val="00157063"/>
    <w:rsid w:val="00160141"/>
    <w:rsid w:val="001611FC"/>
    <w:rsid w:val="00161BE7"/>
    <w:rsid w:val="00162318"/>
    <w:rsid w:val="00164304"/>
    <w:rsid w:val="00164E86"/>
    <w:rsid w:val="00166360"/>
    <w:rsid w:val="00167FAB"/>
    <w:rsid w:val="001704A2"/>
    <w:rsid w:val="0017099A"/>
    <w:rsid w:val="0017112E"/>
    <w:rsid w:val="001736A3"/>
    <w:rsid w:val="001742A9"/>
    <w:rsid w:val="00174907"/>
    <w:rsid w:val="00174B71"/>
    <w:rsid w:val="00175DAB"/>
    <w:rsid w:val="0017613C"/>
    <w:rsid w:val="001768B4"/>
    <w:rsid w:val="00177647"/>
    <w:rsid w:val="00177F58"/>
    <w:rsid w:val="00182F58"/>
    <w:rsid w:val="0018307F"/>
    <w:rsid w:val="00185DB2"/>
    <w:rsid w:val="0018614A"/>
    <w:rsid w:val="00186C97"/>
    <w:rsid w:val="00187471"/>
    <w:rsid w:val="001876AD"/>
    <w:rsid w:val="0018784F"/>
    <w:rsid w:val="00187866"/>
    <w:rsid w:val="00187D15"/>
    <w:rsid w:val="00190563"/>
    <w:rsid w:val="00193E5E"/>
    <w:rsid w:val="00194214"/>
    <w:rsid w:val="0019487C"/>
    <w:rsid w:val="00194CCC"/>
    <w:rsid w:val="0019515A"/>
    <w:rsid w:val="001954A6"/>
    <w:rsid w:val="0019576A"/>
    <w:rsid w:val="00195DD7"/>
    <w:rsid w:val="00196B78"/>
    <w:rsid w:val="001974AD"/>
    <w:rsid w:val="00197664"/>
    <w:rsid w:val="00197895"/>
    <w:rsid w:val="001A00C9"/>
    <w:rsid w:val="001A07B0"/>
    <w:rsid w:val="001A0984"/>
    <w:rsid w:val="001A0F10"/>
    <w:rsid w:val="001A1119"/>
    <w:rsid w:val="001A22D5"/>
    <w:rsid w:val="001A2570"/>
    <w:rsid w:val="001A34F9"/>
    <w:rsid w:val="001A3B97"/>
    <w:rsid w:val="001A3C70"/>
    <w:rsid w:val="001A4537"/>
    <w:rsid w:val="001A52EA"/>
    <w:rsid w:val="001A5FA1"/>
    <w:rsid w:val="001A622E"/>
    <w:rsid w:val="001A64C6"/>
    <w:rsid w:val="001A74C0"/>
    <w:rsid w:val="001A793D"/>
    <w:rsid w:val="001B04C7"/>
    <w:rsid w:val="001B0DB8"/>
    <w:rsid w:val="001B0ED6"/>
    <w:rsid w:val="001B119A"/>
    <w:rsid w:val="001B1BA0"/>
    <w:rsid w:val="001B31C7"/>
    <w:rsid w:val="001B50B3"/>
    <w:rsid w:val="001B5642"/>
    <w:rsid w:val="001B6F0A"/>
    <w:rsid w:val="001B72FC"/>
    <w:rsid w:val="001B7668"/>
    <w:rsid w:val="001B79F7"/>
    <w:rsid w:val="001B7F80"/>
    <w:rsid w:val="001C014F"/>
    <w:rsid w:val="001C06A1"/>
    <w:rsid w:val="001C08FA"/>
    <w:rsid w:val="001C0B1D"/>
    <w:rsid w:val="001C15A5"/>
    <w:rsid w:val="001C21E2"/>
    <w:rsid w:val="001C4720"/>
    <w:rsid w:val="001C4D64"/>
    <w:rsid w:val="001C54BA"/>
    <w:rsid w:val="001C5A26"/>
    <w:rsid w:val="001C5D94"/>
    <w:rsid w:val="001C7766"/>
    <w:rsid w:val="001D0E9F"/>
    <w:rsid w:val="001D1100"/>
    <w:rsid w:val="001D169E"/>
    <w:rsid w:val="001D1811"/>
    <w:rsid w:val="001D1D42"/>
    <w:rsid w:val="001D2519"/>
    <w:rsid w:val="001D28A5"/>
    <w:rsid w:val="001D290E"/>
    <w:rsid w:val="001D3C6A"/>
    <w:rsid w:val="001D440F"/>
    <w:rsid w:val="001D4F6F"/>
    <w:rsid w:val="001D5221"/>
    <w:rsid w:val="001D6885"/>
    <w:rsid w:val="001D69ED"/>
    <w:rsid w:val="001D7577"/>
    <w:rsid w:val="001D7D6A"/>
    <w:rsid w:val="001E1767"/>
    <w:rsid w:val="001E1818"/>
    <w:rsid w:val="001E1BB1"/>
    <w:rsid w:val="001E1D7C"/>
    <w:rsid w:val="001E2DF3"/>
    <w:rsid w:val="001E2E7A"/>
    <w:rsid w:val="001E36E3"/>
    <w:rsid w:val="001E3C93"/>
    <w:rsid w:val="001E3D12"/>
    <w:rsid w:val="001E44E1"/>
    <w:rsid w:val="001E44E4"/>
    <w:rsid w:val="001E48BA"/>
    <w:rsid w:val="001E5232"/>
    <w:rsid w:val="001E6113"/>
    <w:rsid w:val="001E6791"/>
    <w:rsid w:val="001E7220"/>
    <w:rsid w:val="001E7447"/>
    <w:rsid w:val="001F0D06"/>
    <w:rsid w:val="001F2277"/>
    <w:rsid w:val="001F271C"/>
    <w:rsid w:val="001F31B0"/>
    <w:rsid w:val="001F36B5"/>
    <w:rsid w:val="001F3B80"/>
    <w:rsid w:val="001F441F"/>
    <w:rsid w:val="001F4C86"/>
    <w:rsid w:val="001F51C9"/>
    <w:rsid w:val="001F560F"/>
    <w:rsid w:val="001F5A1D"/>
    <w:rsid w:val="001F6507"/>
    <w:rsid w:val="001F681F"/>
    <w:rsid w:val="001F6E11"/>
    <w:rsid w:val="001F76E0"/>
    <w:rsid w:val="001F7C30"/>
    <w:rsid w:val="001F7CC5"/>
    <w:rsid w:val="00200655"/>
    <w:rsid w:val="00200756"/>
    <w:rsid w:val="00200F59"/>
    <w:rsid w:val="00201106"/>
    <w:rsid w:val="00201F92"/>
    <w:rsid w:val="00202741"/>
    <w:rsid w:val="00202F60"/>
    <w:rsid w:val="00203AD2"/>
    <w:rsid w:val="00203EF8"/>
    <w:rsid w:val="00204850"/>
    <w:rsid w:val="00205AE3"/>
    <w:rsid w:val="002069F3"/>
    <w:rsid w:val="00206C5E"/>
    <w:rsid w:val="00206DF4"/>
    <w:rsid w:val="00210D8E"/>
    <w:rsid w:val="00211FDE"/>
    <w:rsid w:val="0021373E"/>
    <w:rsid w:val="002146F1"/>
    <w:rsid w:val="00214D52"/>
    <w:rsid w:val="00215340"/>
    <w:rsid w:val="00216F44"/>
    <w:rsid w:val="002177F7"/>
    <w:rsid w:val="00217D18"/>
    <w:rsid w:val="002204B6"/>
    <w:rsid w:val="002206C6"/>
    <w:rsid w:val="0022090D"/>
    <w:rsid w:val="002209BC"/>
    <w:rsid w:val="00220E39"/>
    <w:rsid w:val="002218F5"/>
    <w:rsid w:val="00221D87"/>
    <w:rsid w:val="002226E2"/>
    <w:rsid w:val="00223F97"/>
    <w:rsid w:val="00224804"/>
    <w:rsid w:val="00225472"/>
    <w:rsid w:val="002258A4"/>
    <w:rsid w:val="00225BED"/>
    <w:rsid w:val="00226199"/>
    <w:rsid w:val="00226238"/>
    <w:rsid w:val="00227631"/>
    <w:rsid w:val="00227FB8"/>
    <w:rsid w:val="0023058A"/>
    <w:rsid w:val="002313E9"/>
    <w:rsid w:val="00231479"/>
    <w:rsid w:val="00231FB4"/>
    <w:rsid w:val="00232001"/>
    <w:rsid w:val="00232313"/>
    <w:rsid w:val="00232676"/>
    <w:rsid w:val="00232915"/>
    <w:rsid w:val="002336B6"/>
    <w:rsid w:val="00234BDF"/>
    <w:rsid w:val="00234C3B"/>
    <w:rsid w:val="00235042"/>
    <w:rsid w:val="00235372"/>
    <w:rsid w:val="00235691"/>
    <w:rsid w:val="002357FB"/>
    <w:rsid w:val="00236341"/>
    <w:rsid w:val="00236FB0"/>
    <w:rsid w:val="0023725C"/>
    <w:rsid w:val="00237A2D"/>
    <w:rsid w:val="00237C38"/>
    <w:rsid w:val="00237F05"/>
    <w:rsid w:val="002403A6"/>
    <w:rsid w:val="00240B46"/>
    <w:rsid w:val="0024196D"/>
    <w:rsid w:val="00241E34"/>
    <w:rsid w:val="00242116"/>
    <w:rsid w:val="00242447"/>
    <w:rsid w:val="002428AD"/>
    <w:rsid w:val="00243DE5"/>
    <w:rsid w:val="00243E34"/>
    <w:rsid w:val="00244C05"/>
    <w:rsid w:val="0024531A"/>
    <w:rsid w:val="00245B8E"/>
    <w:rsid w:val="00246059"/>
    <w:rsid w:val="0025020B"/>
    <w:rsid w:val="002504F1"/>
    <w:rsid w:val="00250594"/>
    <w:rsid w:val="00251230"/>
    <w:rsid w:val="00252CD7"/>
    <w:rsid w:val="002532D0"/>
    <w:rsid w:val="0025370D"/>
    <w:rsid w:val="002549A4"/>
    <w:rsid w:val="00256060"/>
    <w:rsid w:val="002563D4"/>
    <w:rsid w:val="00256B7F"/>
    <w:rsid w:val="002570E4"/>
    <w:rsid w:val="0026056B"/>
    <w:rsid w:val="00262920"/>
    <w:rsid w:val="00263007"/>
    <w:rsid w:val="00263102"/>
    <w:rsid w:val="00266964"/>
    <w:rsid w:val="00266DC5"/>
    <w:rsid w:val="00266F79"/>
    <w:rsid w:val="00266FD6"/>
    <w:rsid w:val="00267367"/>
    <w:rsid w:val="002676A8"/>
    <w:rsid w:val="00267985"/>
    <w:rsid w:val="00270200"/>
    <w:rsid w:val="00270645"/>
    <w:rsid w:val="00270681"/>
    <w:rsid w:val="002709D5"/>
    <w:rsid w:val="00272C0D"/>
    <w:rsid w:val="00272C71"/>
    <w:rsid w:val="0027360F"/>
    <w:rsid w:val="00273B99"/>
    <w:rsid w:val="00274924"/>
    <w:rsid w:val="00274C7A"/>
    <w:rsid w:val="00274DD5"/>
    <w:rsid w:val="002753C4"/>
    <w:rsid w:val="002754A1"/>
    <w:rsid w:val="0027570B"/>
    <w:rsid w:val="00275C00"/>
    <w:rsid w:val="00275D9D"/>
    <w:rsid w:val="002766AD"/>
    <w:rsid w:val="00276C8A"/>
    <w:rsid w:val="00277C48"/>
    <w:rsid w:val="00280F88"/>
    <w:rsid w:val="00282271"/>
    <w:rsid w:val="00282366"/>
    <w:rsid w:val="002824E0"/>
    <w:rsid w:val="002841F9"/>
    <w:rsid w:val="0028427B"/>
    <w:rsid w:val="00284859"/>
    <w:rsid w:val="00284AF6"/>
    <w:rsid w:val="002856BB"/>
    <w:rsid w:val="00285A00"/>
    <w:rsid w:val="00285BF4"/>
    <w:rsid w:val="0028651B"/>
    <w:rsid w:val="00286AC3"/>
    <w:rsid w:val="0029084B"/>
    <w:rsid w:val="0029095E"/>
    <w:rsid w:val="00290CA3"/>
    <w:rsid w:val="00290F26"/>
    <w:rsid w:val="00291060"/>
    <w:rsid w:val="00291995"/>
    <w:rsid w:val="00291B89"/>
    <w:rsid w:val="0029243D"/>
    <w:rsid w:val="00292CD8"/>
    <w:rsid w:val="0029375D"/>
    <w:rsid w:val="00293D8E"/>
    <w:rsid w:val="00293F4D"/>
    <w:rsid w:val="002946A4"/>
    <w:rsid w:val="002961A3"/>
    <w:rsid w:val="0029759E"/>
    <w:rsid w:val="0029799F"/>
    <w:rsid w:val="002A0153"/>
    <w:rsid w:val="002A0EFE"/>
    <w:rsid w:val="002A1004"/>
    <w:rsid w:val="002A16AD"/>
    <w:rsid w:val="002A17FC"/>
    <w:rsid w:val="002A2652"/>
    <w:rsid w:val="002A2922"/>
    <w:rsid w:val="002A2D6D"/>
    <w:rsid w:val="002A36FF"/>
    <w:rsid w:val="002A3760"/>
    <w:rsid w:val="002A440B"/>
    <w:rsid w:val="002A4716"/>
    <w:rsid w:val="002A51DF"/>
    <w:rsid w:val="002A5FB9"/>
    <w:rsid w:val="002A6232"/>
    <w:rsid w:val="002A6561"/>
    <w:rsid w:val="002A759E"/>
    <w:rsid w:val="002A7F86"/>
    <w:rsid w:val="002B037B"/>
    <w:rsid w:val="002B043C"/>
    <w:rsid w:val="002B0880"/>
    <w:rsid w:val="002B1139"/>
    <w:rsid w:val="002B11AE"/>
    <w:rsid w:val="002B12FC"/>
    <w:rsid w:val="002B1EB5"/>
    <w:rsid w:val="002B2B8F"/>
    <w:rsid w:val="002B2BCF"/>
    <w:rsid w:val="002B340D"/>
    <w:rsid w:val="002B41A7"/>
    <w:rsid w:val="002B695D"/>
    <w:rsid w:val="002B6FA8"/>
    <w:rsid w:val="002B77CF"/>
    <w:rsid w:val="002B7E3D"/>
    <w:rsid w:val="002C13A8"/>
    <w:rsid w:val="002C2350"/>
    <w:rsid w:val="002C2B54"/>
    <w:rsid w:val="002C3641"/>
    <w:rsid w:val="002C41ED"/>
    <w:rsid w:val="002C4607"/>
    <w:rsid w:val="002C4C41"/>
    <w:rsid w:val="002C52F3"/>
    <w:rsid w:val="002C606F"/>
    <w:rsid w:val="002C6E81"/>
    <w:rsid w:val="002C774E"/>
    <w:rsid w:val="002C7864"/>
    <w:rsid w:val="002D18BB"/>
    <w:rsid w:val="002D2044"/>
    <w:rsid w:val="002D2220"/>
    <w:rsid w:val="002D2711"/>
    <w:rsid w:val="002D2DB7"/>
    <w:rsid w:val="002D3678"/>
    <w:rsid w:val="002D38AE"/>
    <w:rsid w:val="002D515C"/>
    <w:rsid w:val="002D51D7"/>
    <w:rsid w:val="002D5239"/>
    <w:rsid w:val="002D5BA5"/>
    <w:rsid w:val="002D6590"/>
    <w:rsid w:val="002D6C52"/>
    <w:rsid w:val="002D6EC0"/>
    <w:rsid w:val="002D7A1A"/>
    <w:rsid w:val="002D7FBB"/>
    <w:rsid w:val="002E088E"/>
    <w:rsid w:val="002E1623"/>
    <w:rsid w:val="002E291A"/>
    <w:rsid w:val="002E2F97"/>
    <w:rsid w:val="002E43C4"/>
    <w:rsid w:val="002E4430"/>
    <w:rsid w:val="002E4912"/>
    <w:rsid w:val="002E5218"/>
    <w:rsid w:val="002E5B57"/>
    <w:rsid w:val="002E5E58"/>
    <w:rsid w:val="002E5F19"/>
    <w:rsid w:val="002E750B"/>
    <w:rsid w:val="002E783A"/>
    <w:rsid w:val="002E7AE0"/>
    <w:rsid w:val="002E7D37"/>
    <w:rsid w:val="002F02AB"/>
    <w:rsid w:val="002F0467"/>
    <w:rsid w:val="002F26EB"/>
    <w:rsid w:val="002F306F"/>
    <w:rsid w:val="002F3337"/>
    <w:rsid w:val="002F3829"/>
    <w:rsid w:val="002F38D4"/>
    <w:rsid w:val="002F496C"/>
    <w:rsid w:val="002F4C8A"/>
    <w:rsid w:val="002F4F34"/>
    <w:rsid w:val="002F5F12"/>
    <w:rsid w:val="002F5F9C"/>
    <w:rsid w:val="002F6130"/>
    <w:rsid w:val="002F671D"/>
    <w:rsid w:val="002F6B53"/>
    <w:rsid w:val="002F7CDD"/>
    <w:rsid w:val="00300AFE"/>
    <w:rsid w:val="00301ED1"/>
    <w:rsid w:val="00302749"/>
    <w:rsid w:val="00302B3C"/>
    <w:rsid w:val="00303670"/>
    <w:rsid w:val="003036A8"/>
    <w:rsid w:val="00304174"/>
    <w:rsid w:val="00304933"/>
    <w:rsid w:val="00305889"/>
    <w:rsid w:val="00305C83"/>
    <w:rsid w:val="003060B9"/>
    <w:rsid w:val="00306AB2"/>
    <w:rsid w:val="00306B87"/>
    <w:rsid w:val="00306E96"/>
    <w:rsid w:val="003102D0"/>
    <w:rsid w:val="003109C4"/>
    <w:rsid w:val="003110A5"/>
    <w:rsid w:val="003119F1"/>
    <w:rsid w:val="003144F5"/>
    <w:rsid w:val="00315336"/>
    <w:rsid w:val="00316A1A"/>
    <w:rsid w:val="00316D9C"/>
    <w:rsid w:val="00317211"/>
    <w:rsid w:val="003179F6"/>
    <w:rsid w:val="00317E3E"/>
    <w:rsid w:val="0032002F"/>
    <w:rsid w:val="0032003B"/>
    <w:rsid w:val="00320096"/>
    <w:rsid w:val="003203B4"/>
    <w:rsid w:val="00321742"/>
    <w:rsid w:val="00321DCA"/>
    <w:rsid w:val="00321F87"/>
    <w:rsid w:val="00322FDE"/>
    <w:rsid w:val="00324448"/>
    <w:rsid w:val="0032486D"/>
    <w:rsid w:val="00325006"/>
    <w:rsid w:val="00325008"/>
    <w:rsid w:val="0032533C"/>
    <w:rsid w:val="00325A64"/>
    <w:rsid w:val="0032606F"/>
    <w:rsid w:val="00326402"/>
    <w:rsid w:val="003266EF"/>
    <w:rsid w:val="00327DBD"/>
    <w:rsid w:val="00330A19"/>
    <w:rsid w:val="0033179D"/>
    <w:rsid w:val="00331F39"/>
    <w:rsid w:val="003321BF"/>
    <w:rsid w:val="003328F7"/>
    <w:rsid w:val="00332B46"/>
    <w:rsid w:val="0033314E"/>
    <w:rsid w:val="003332BC"/>
    <w:rsid w:val="00333460"/>
    <w:rsid w:val="00333EFB"/>
    <w:rsid w:val="00334763"/>
    <w:rsid w:val="00334CA5"/>
    <w:rsid w:val="00335153"/>
    <w:rsid w:val="0033539D"/>
    <w:rsid w:val="0033548D"/>
    <w:rsid w:val="003354DE"/>
    <w:rsid w:val="00335815"/>
    <w:rsid w:val="003362A0"/>
    <w:rsid w:val="003363B1"/>
    <w:rsid w:val="0033674E"/>
    <w:rsid w:val="00336F52"/>
    <w:rsid w:val="00340CA7"/>
    <w:rsid w:val="00340E76"/>
    <w:rsid w:val="003412BB"/>
    <w:rsid w:val="0034222C"/>
    <w:rsid w:val="0034360C"/>
    <w:rsid w:val="00343845"/>
    <w:rsid w:val="003440CC"/>
    <w:rsid w:val="003440D0"/>
    <w:rsid w:val="00344F41"/>
    <w:rsid w:val="00346473"/>
    <w:rsid w:val="003478A9"/>
    <w:rsid w:val="00347ADD"/>
    <w:rsid w:val="0035006E"/>
    <w:rsid w:val="00350C28"/>
    <w:rsid w:val="003510A9"/>
    <w:rsid w:val="00351C9A"/>
    <w:rsid w:val="00352139"/>
    <w:rsid w:val="00354280"/>
    <w:rsid w:val="00354745"/>
    <w:rsid w:val="003561BF"/>
    <w:rsid w:val="00356E28"/>
    <w:rsid w:val="00356FC1"/>
    <w:rsid w:val="00357681"/>
    <w:rsid w:val="00357755"/>
    <w:rsid w:val="003601C2"/>
    <w:rsid w:val="00360517"/>
    <w:rsid w:val="00360FF4"/>
    <w:rsid w:val="003611A8"/>
    <w:rsid w:val="003619ED"/>
    <w:rsid w:val="003629F3"/>
    <w:rsid w:val="00362B8E"/>
    <w:rsid w:val="0036347A"/>
    <w:rsid w:val="003639A6"/>
    <w:rsid w:val="003644B2"/>
    <w:rsid w:val="0036487A"/>
    <w:rsid w:val="00364E83"/>
    <w:rsid w:val="00364F68"/>
    <w:rsid w:val="003650F7"/>
    <w:rsid w:val="0036775E"/>
    <w:rsid w:val="00367A7A"/>
    <w:rsid w:val="0037036E"/>
    <w:rsid w:val="003703A1"/>
    <w:rsid w:val="0037151D"/>
    <w:rsid w:val="00371E78"/>
    <w:rsid w:val="00372EBD"/>
    <w:rsid w:val="00372FC3"/>
    <w:rsid w:val="00373E2A"/>
    <w:rsid w:val="00375F89"/>
    <w:rsid w:val="003767CE"/>
    <w:rsid w:val="00377E61"/>
    <w:rsid w:val="003809FA"/>
    <w:rsid w:val="00380B69"/>
    <w:rsid w:val="00380CE2"/>
    <w:rsid w:val="0038250C"/>
    <w:rsid w:val="003827AC"/>
    <w:rsid w:val="00382BEE"/>
    <w:rsid w:val="00382F57"/>
    <w:rsid w:val="00383101"/>
    <w:rsid w:val="00383387"/>
    <w:rsid w:val="00383CF0"/>
    <w:rsid w:val="00384D02"/>
    <w:rsid w:val="00385969"/>
    <w:rsid w:val="00385FB4"/>
    <w:rsid w:val="00387069"/>
    <w:rsid w:val="003871C0"/>
    <w:rsid w:val="00387530"/>
    <w:rsid w:val="00387E40"/>
    <w:rsid w:val="00387F5B"/>
    <w:rsid w:val="003907CB"/>
    <w:rsid w:val="00390C9F"/>
    <w:rsid w:val="0039104A"/>
    <w:rsid w:val="003912F1"/>
    <w:rsid w:val="00391C06"/>
    <w:rsid w:val="00392912"/>
    <w:rsid w:val="00392D59"/>
    <w:rsid w:val="00393017"/>
    <w:rsid w:val="00394621"/>
    <w:rsid w:val="00394663"/>
    <w:rsid w:val="003949B3"/>
    <w:rsid w:val="00394C43"/>
    <w:rsid w:val="00394CEA"/>
    <w:rsid w:val="00394F51"/>
    <w:rsid w:val="00395AAB"/>
    <w:rsid w:val="00395E65"/>
    <w:rsid w:val="00396353"/>
    <w:rsid w:val="00396996"/>
    <w:rsid w:val="0039721C"/>
    <w:rsid w:val="0039779B"/>
    <w:rsid w:val="00397AEB"/>
    <w:rsid w:val="00397F70"/>
    <w:rsid w:val="003A06AA"/>
    <w:rsid w:val="003A0A26"/>
    <w:rsid w:val="003A1FFC"/>
    <w:rsid w:val="003A2027"/>
    <w:rsid w:val="003A3D39"/>
    <w:rsid w:val="003A48DA"/>
    <w:rsid w:val="003A4A51"/>
    <w:rsid w:val="003A5753"/>
    <w:rsid w:val="003A5C46"/>
    <w:rsid w:val="003A77B1"/>
    <w:rsid w:val="003B0879"/>
    <w:rsid w:val="003B09EE"/>
    <w:rsid w:val="003B1035"/>
    <w:rsid w:val="003B1268"/>
    <w:rsid w:val="003B319A"/>
    <w:rsid w:val="003B3E1C"/>
    <w:rsid w:val="003B57C5"/>
    <w:rsid w:val="003B5819"/>
    <w:rsid w:val="003B5A71"/>
    <w:rsid w:val="003B5C47"/>
    <w:rsid w:val="003B5D3E"/>
    <w:rsid w:val="003B6046"/>
    <w:rsid w:val="003B60FE"/>
    <w:rsid w:val="003B6124"/>
    <w:rsid w:val="003B64C1"/>
    <w:rsid w:val="003B687A"/>
    <w:rsid w:val="003B695F"/>
    <w:rsid w:val="003B69AD"/>
    <w:rsid w:val="003B6D79"/>
    <w:rsid w:val="003B7243"/>
    <w:rsid w:val="003B7857"/>
    <w:rsid w:val="003B78BC"/>
    <w:rsid w:val="003B7F14"/>
    <w:rsid w:val="003C04E9"/>
    <w:rsid w:val="003C1518"/>
    <w:rsid w:val="003C2DFE"/>
    <w:rsid w:val="003C49B9"/>
    <w:rsid w:val="003C4F7C"/>
    <w:rsid w:val="003C5E56"/>
    <w:rsid w:val="003C61DB"/>
    <w:rsid w:val="003C651A"/>
    <w:rsid w:val="003C6AAC"/>
    <w:rsid w:val="003C6F85"/>
    <w:rsid w:val="003C7B7C"/>
    <w:rsid w:val="003C7CDC"/>
    <w:rsid w:val="003D070C"/>
    <w:rsid w:val="003D0C08"/>
    <w:rsid w:val="003D1EB6"/>
    <w:rsid w:val="003D266E"/>
    <w:rsid w:val="003D2709"/>
    <w:rsid w:val="003D2B32"/>
    <w:rsid w:val="003D3004"/>
    <w:rsid w:val="003D3C7E"/>
    <w:rsid w:val="003D46F0"/>
    <w:rsid w:val="003D4927"/>
    <w:rsid w:val="003D7199"/>
    <w:rsid w:val="003E08F2"/>
    <w:rsid w:val="003E0BD0"/>
    <w:rsid w:val="003E0FB1"/>
    <w:rsid w:val="003E1161"/>
    <w:rsid w:val="003E28E4"/>
    <w:rsid w:val="003E2CB0"/>
    <w:rsid w:val="003E2D8A"/>
    <w:rsid w:val="003E2ECF"/>
    <w:rsid w:val="003E32A5"/>
    <w:rsid w:val="003E4507"/>
    <w:rsid w:val="003E4F85"/>
    <w:rsid w:val="003E56F6"/>
    <w:rsid w:val="003E5A57"/>
    <w:rsid w:val="003E6074"/>
    <w:rsid w:val="003E6E51"/>
    <w:rsid w:val="003E7C88"/>
    <w:rsid w:val="003F060F"/>
    <w:rsid w:val="003F13EB"/>
    <w:rsid w:val="003F187B"/>
    <w:rsid w:val="003F1C79"/>
    <w:rsid w:val="003F2147"/>
    <w:rsid w:val="003F2191"/>
    <w:rsid w:val="003F2304"/>
    <w:rsid w:val="003F2D19"/>
    <w:rsid w:val="003F3144"/>
    <w:rsid w:val="003F3211"/>
    <w:rsid w:val="003F3356"/>
    <w:rsid w:val="003F3725"/>
    <w:rsid w:val="003F3ECA"/>
    <w:rsid w:val="003F3F48"/>
    <w:rsid w:val="003F4505"/>
    <w:rsid w:val="003F5692"/>
    <w:rsid w:val="003F5ED3"/>
    <w:rsid w:val="003F617C"/>
    <w:rsid w:val="003F64E8"/>
    <w:rsid w:val="003F7729"/>
    <w:rsid w:val="003F7BD7"/>
    <w:rsid w:val="00400079"/>
    <w:rsid w:val="00400A63"/>
    <w:rsid w:val="00400CE9"/>
    <w:rsid w:val="00402B43"/>
    <w:rsid w:val="00403321"/>
    <w:rsid w:val="004033CE"/>
    <w:rsid w:val="00403B97"/>
    <w:rsid w:val="00404C34"/>
    <w:rsid w:val="004052FA"/>
    <w:rsid w:val="0040579E"/>
    <w:rsid w:val="0041079A"/>
    <w:rsid w:val="00411A97"/>
    <w:rsid w:val="00412421"/>
    <w:rsid w:val="00413759"/>
    <w:rsid w:val="00413A6E"/>
    <w:rsid w:val="00413A99"/>
    <w:rsid w:val="00414037"/>
    <w:rsid w:val="00414994"/>
    <w:rsid w:val="00414AD3"/>
    <w:rsid w:val="00415214"/>
    <w:rsid w:val="00415467"/>
    <w:rsid w:val="00415C02"/>
    <w:rsid w:val="00416247"/>
    <w:rsid w:val="00416356"/>
    <w:rsid w:val="0041655B"/>
    <w:rsid w:val="0041659F"/>
    <w:rsid w:val="00417577"/>
    <w:rsid w:val="00420095"/>
    <w:rsid w:val="004200B8"/>
    <w:rsid w:val="004204E7"/>
    <w:rsid w:val="00420719"/>
    <w:rsid w:val="00421804"/>
    <w:rsid w:val="00422BC6"/>
    <w:rsid w:val="0042325A"/>
    <w:rsid w:val="00423846"/>
    <w:rsid w:val="00423CD9"/>
    <w:rsid w:val="00423DE4"/>
    <w:rsid w:val="004249E0"/>
    <w:rsid w:val="00424BC7"/>
    <w:rsid w:val="00424D13"/>
    <w:rsid w:val="00424DBF"/>
    <w:rsid w:val="00425AC1"/>
    <w:rsid w:val="00426BFA"/>
    <w:rsid w:val="00426E72"/>
    <w:rsid w:val="00427FDD"/>
    <w:rsid w:val="0043057F"/>
    <w:rsid w:val="00432DCA"/>
    <w:rsid w:val="00433125"/>
    <w:rsid w:val="00433853"/>
    <w:rsid w:val="00433B64"/>
    <w:rsid w:val="00433DAC"/>
    <w:rsid w:val="00433E9F"/>
    <w:rsid w:val="00434765"/>
    <w:rsid w:val="0043493C"/>
    <w:rsid w:val="00434C6F"/>
    <w:rsid w:val="00435E14"/>
    <w:rsid w:val="00437BFD"/>
    <w:rsid w:val="00440795"/>
    <w:rsid w:val="00440839"/>
    <w:rsid w:val="00441392"/>
    <w:rsid w:val="0044167A"/>
    <w:rsid w:val="00442249"/>
    <w:rsid w:val="004428A8"/>
    <w:rsid w:val="00442AB8"/>
    <w:rsid w:val="00442FDB"/>
    <w:rsid w:val="00444235"/>
    <w:rsid w:val="00444EB9"/>
    <w:rsid w:val="004450F9"/>
    <w:rsid w:val="00446323"/>
    <w:rsid w:val="00451CAC"/>
    <w:rsid w:val="004527DA"/>
    <w:rsid w:val="00452B7B"/>
    <w:rsid w:val="0045354A"/>
    <w:rsid w:val="00454C8A"/>
    <w:rsid w:val="00455FDD"/>
    <w:rsid w:val="00456892"/>
    <w:rsid w:val="00456E06"/>
    <w:rsid w:val="0045707C"/>
    <w:rsid w:val="00457367"/>
    <w:rsid w:val="004575FC"/>
    <w:rsid w:val="004620B8"/>
    <w:rsid w:val="00462847"/>
    <w:rsid w:val="00462B4C"/>
    <w:rsid w:val="00462E96"/>
    <w:rsid w:val="00463620"/>
    <w:rsid w:val="004636D2"/>
    <w:rsid w:val="004641E3"/>
    <w:rsid w:val="00465ECE"/>
    <w:rsid w:val="00466FBB"/>
    <w:rsid w:val="00467392"/>
    <w:rsid w:val="00467E33"/>
    <w:rsid w:val="00467E94"/>
    <w:rsid w:val="004710FB"/>
    <w:rsid w:val="00471A95"/>
    <w:rsid w:val="00472083"/>
    <w:rsid w:val="0047280B"/>
    <w:rsid w:val="0047280C"/>
    <w:rsid w:val="0047481C"/>
    <w:rsid w:val="004753B7"/>
    <w:rsid w:val="004761FF"/>
    <w:rsid w:val="00476682"/>
    <w:rsid w:val="00477536"/>
    <w:rsid w:val="00477B77"/>
    <w:rsid w:val="00477EFD"/>
    <w:rsid w:val="0048023B"/>
    <w:rsid w:val="004802A7"/>
    <w:rsid w:val="00480351"/>
    <w:rsid w:val="00480527"/>
    <w:rsid w:val="00480A11"/>
    <w:rsid w:val="00481252"/>
    <w:rsid w:val="00481689"/>
    <w:rsid w:val="00481759"/>
    <w:rsid w:val="00481EAA"/>
    <w:rsid w:val="0048275D"/>
    <w:rsid w:val="00482EE9"/>
    <w:rsid w:val="0048402F"/>
    <w:rsid w:val="00484D7F"/>
    <w:rsid w:val="0048564E"/>
    <w:rsid w:val="004859E8"/>
    <w:rsid w:val="00486FD5"/>
    <w:rsid w:val="0048706C"/>
    <w:rsid w:val="00490776"/>
    <w:rsid w:val="00490ECD"/>
    <w:rsid w:val="004911D2"/>
    <w:rsid w:val="004913F2"/>
    <w:rsid w:val="004917B4"/>
    <w:rsid w:val="00492F69"/>
    <w:rsid w:val="004947B8"/>
    <w:rsid w:val="00494AC3"/>
    <w:rsid w:val="00494C6D"/>
    <w:rsid w:val="0049577F"/>
    <w:rsid w:val="00495BE7"/>
    <w:rsid w:val="004961B6"/>
    <w:rsid w:val="00496814"/>
    <w:rsid w:val="0049695C"/>
    <w:rsid w:val="004972EA"/>
    <w:rsid w:val="004972F7"/>
    <w:rsid w:val="004A03B5"/>
    <w:rsid w:val="004A061D"/>
    <w:rsid w:val="004A075A"/>
    <w:rsid w:val="004A20FF"/>
    <w:rsid w:val="004A23CB"/>
    <w:rsid w:val="004A3334"/>
    <w:rsid w:val="004A37FD"/>
    <w:rsid w:val="004A3C52"/>
    <w:rsid w:val="004A4D53"/>
    <w:rsid w:val="004A62EE"/>
    <w:rsid w:val="004A6A58"/>
    <w:rsid w:val="004A75BF"/>
    <w:rsid w:val="004A77F5"/>
    <w:rsid w:val="004B18FD"/>
    <w:rsid w:val="004B2379"/>
    <w:rsid w:val="004B2DEE"/>
    <w:rsid w:val="004B3922"/>
    <w:rsid w:val="004B3CFF"/>
    <w:rsid w:val="004B3DE2"/>
    <w:rsid w:val="004B4647"/>
    <w:rsid w:val="004B5990"/>
    <w:rsid w:val="004B6C81"/>
    <w:rsid w:val="004B6D8B"/>
    <w:rsid w:val="004B6FE1"/>
    <w:rsid w:val="004C00E9"/>
    <w:rsid w:val="004C041F"/>
    <w:rsid w:val="004C1639"/>
    <w:rsid w:val="004C1771"/>
    <w:rsid w:val="004C1AFD"/>
    <w:rsid w:val="004C2539"/>
    <w:rsid w:val="004C2ED7"/>
    <w:rsid w:val="004C4081"/>
    <w:rsid w:val="004C4A72"/>
    <w:rsid w:val="004C56F3"/>
    <w:rsid w:val="004C56F9"/>
    <w:rsid w:val="004C6811"/>
    <w:rsid w:val="004C6E7E"/>
    <w:rsid w:val="004C7885"/>
    <w:rsid w:val="004C7BA6"/>
    <w:rsid w:val="004C7D98"/>
    <w:rsid w:val="004C7F9B"/>
    <w:rsid w:val="004D01D5"/>
    <w:rsid w:val="004D0391"/>
    <w:rsid w:val="004D2046"/>
    <w:rsid w:val="004D2615"/>
    <w:rsid w:val="004D4CB2"/>
    <w:rsid w:val="004D56DE"/>
    <w:rsid w:val="004D5F79"/>
    <w:rsid w:val="004D6796"/>
    <w:rsid w:val="004D67E9"/>
    <w:rsid w:val="004D69C9"/>
    <w:rsid w:val="004D6A38"/>
    <w:rsid w:val="004D6AA5"/>
    <w:rsid w:val="004D6E31"/>
    <w:rsid w:val="004D6F7E"/>
    <w:rsid w:val="004D6F80"/>
    <w:rsid w:val="004D6FA4"/>
    <w:rsid w:val="004D7023"/>
    <w:rsid w:val="004D70BE"/>
    <w:rsid w:val="004D774B"/>
    <w:rsid w:val="004D78F3"/>
    <w:rsid w:val="004E01FE"/>
    <w:rsid w:val="004E1FD6"/>
    <w:rsid w:val="004E201E"/>
    <w:rsid w:val="004E266F"/>
    <w:rsid w:val="004E295A"/>
    <w:rsid w:val="004E2E07"/>
    <w:rsid w:val="004E4A00"/>
    <w:rsid w:val="004E4E61"/>
    <w:rsid w:val="004E6D74"/>
    <w:rsid w:val="004E6F83"/>
    <w:rsid w:val="004F0108"/>
    <w:rsid w:val="004F0217"/>
    <w:rsid w:val="004F058E"/>
    <w:rsid w:val="004F067C"/>
    <w:rsid w:val="004F08DB"/>
    <w:rsid w:val="004F1125"/>
    <w:rsid w:val="004F1717"/>
    <w:rsid w:val="004F21E9"/>
    <w:rsid w:val="004F254F"/>
    <w:rsid w:val="004F28EE"/>
    <w:rsid w:val="004F3626"/>
    <w:rsid w:val="004F51D8"/>
    <w:rsid w:val="004F5426"/>
    <w:rsid w:val="004F5D95"/>
    <w:rsid w:val="004F5E1B"/>
    <w:rsid w:val="004F62C0"/>
    <w:rsid w:val="004F6DE7"/>
    <w:rsid w:val="004F761A"/>
    <w:rsid w:val="005001CC"/>
    <w:rsid w:val="005007CE"/>
    <w:rsid w:val="0050106E"/>
    <w:rsid w:val="00501D8E"/>
    <w:rsid w:val="005023FB"/>
    <w:rsid w:val="00502A35"/>
    <w:rsid w:val="00502FF4"/>
    <w:rsid w:val="00503DC5"/>
    <w:rsid w:val="005043B1"/>
    <w:rsid w:val="0050509E"/>
    <w:rsid w:val="0050774D"/>
    <w:rsid w:val="00510BE9"/>
    <w:rsid w:val="00510D00"/>
    <w:rsid w:val="00510F87"/>
    <w:rsid w:val="00511008"/>
    <w:rsid w:val="005110EC"/>
    <w:rsid w:val="00511256"/>
    <w:rsid w:val="005118F3"/>
    <w:rsid w:val="00511B07"/>
    <w:rsid w:val="00512FE6"/>
    <w:rsid w:val="00513AB6"/>
    <w:rsid w:val="00514679"/>
    <w:rsid w:val="005153BC"/>
    <w:rsid w:val="0051585D"/>
    <w:rsid w:val="00515AD7"/>
    <w:rsid w:val="0051623F"/>
    <w:rsid w:val="00516740"/>
    <w:rsid w:val="00516893"/>
    <w:rsid w:val="00517A70"/>
    <w:rsid w:val="00517C84"/>
    <w:rsid w:val="00517C86"/>
    <w:rsid w:val="005209FA"/>
    <w:rsid w:val="00520F1F"/>
    <w:rsid w:val="00521312"/>
    <w:rsid w:val="005227A3"/>
    <w:rsid w:val="005230D8"/>
    <w:rsid w:val="005230F6"/>
    <w:rsid w:val="00523451"/>
    <w:rsid w:val="00524113"/>
    <w:rsid w:val="005243FD"/>
    <w:rsid w:val="005244A4"/>
    <w:rsid w:val="0052504F"/>
    <w:rsid w:val="00525EF9"/>
    <w:rsid w:val="00527595"/>
    <w:rsid w:val="005279B9"/>
    <w:rsid w:val="0053035F"/>
    <w:rsid w:val="00530B1D"/>
    <w:rsid w:val="00531931"/>
    <w:rsid w:val="00532289"/>
    <w:rsid w:val="00532699"/>
    <w:rsid w:val="00534BA1"/>
    <w:rsid w:val="00535568"/>
    <w:rsid w:val="00535747"/>
    <w:rsid w:val="00535978"/>
    <w:rsid w:val="00535E19"/>
    <w:rsid w:val="00536449"/>
    <w:rsid w:val="005367AC"/>
    <w:rsid w:val="00536BBB"/>
    <w:rsid w:val="005409BA"/>
    <w:rsid w:val="00540ADE"/>
    <w:rsid w:val="00540BCA"/>
    <w:rsid w:val="00540D1D"/>
    <w:rsid w:val="0054138E"/>
    <w:rsid w:val="00541644"/>
    <w:rsid w:val="00542166"/>
    <w:rsid w:val="00542A3B"/>
    <w:rsid w:val="00542C81"/>
    <w:rsid w:val="00542C8D"/>
    <w:rsid w:val="00542CCA"/>
    <w:rsid w:val="00543030"/>
    <w:rsid w:val="00543921"/>
    <w:rsid w:val="00544097"/>
    <w:rsid w:val="005442CE"/>
    <w:rsid w:val="00545426"/>
    <w:rsid w:val="005462D6"/>
    <w:rsid w:val="00546874"/>
    <w:rsid w:val="00546EEE"/>
    <w:rsid w:val="00547F9B"/>
    <w:rsid w:val="00550B0C"/>
    <w:rsid w:val="00551845"/>
    <w:rsid w:val="00551C9E"/>
    <w:rsid w:val="00551F1D"/>
    <w:rsid w:val="00553346"/>
    <w:rsid w:val="005537FE"/>
    <w:rsid w:val="005543E7"/>
    <w:rsid w:val="00554DBA"/>
    <w:rsid w:val="00555BCF"/>
    <w:rsid w:val="005561E4"/>
    <w:rsid w:val="005567B9"/>
    <w:rsid w:val="00556A0F"/>
    <w:rsid w:val="00556F22"/>
    <w:rsid w:val="0056165D"/>
    <w:rsid w:val="00561A9D"/>
    <w:rsid w:val="005641E3"/>
    <w:rsid w:val="0056585E"/>
    <w:rsid w:val="005658F4"/>
    <w:rsid w:val="00566C70"/>
    <w:rsid w:val="00566F80"/>
    <w:rsid w:val="005677E5"/>
    <w:rsid w:val="0056782F"/>
    <w:rsid w:val="00567830"/>
    <w:rsid w:val="0056788A"/>
    <w:rsid w:val="00567E40"/>
    <w:rsid w:val="005705A1"/>
    <w:rsid w:val="00570D16"/>
    <w:rsid w:val="00570DEF"/>
    <w:rsid w:val="005720F3"/>
    <w:rsid w:val="00572606"/>
    <w:rsid w:val="00572800"/>
    <w:rsid w:val="0057288B"/>
    <w:rsid w:val="00572A98"/>
    <w:rsid w:val="0057338A"/>
    <w:rsid w:val="00573F56"/>
    <w:rsid w:val="00574134"/>
    <w:rsid w:val="005741D0"/>
    <w:rsid w:val="00574357"/>
    <w:rsid w:val="00574894"/>
    <w:rsid w:val="0057492B"/>
    <w:rsid w:val="00575793"/>
    <w:rsid w:val="00575F43"/>
    <w:rsid w:val="00576475"/>
    <w:rsid w:val="00576916"/>
    <w:rsid w:val="0057760C"/>
    <w:rsid w:val="005800CA"/>
    <w:rsid w:val="00580375"/>
    <w:rsid w:val="0058060D"/>
    <w:rsid w:val="005807BD"/>
    <w:rsid w:val="00581A0B"/>
    <w:rsid w:val="00581E98"/>
    <w:rsid w:val="00583032"/>
    <w:rsid w:val="00583F12"/>
    <w:rsid w:val="00585DF3"/>
    <w:rsid w:val="00586246"/>
    <w:rsid w:val="00586787"/>
    <w:rsid w:val="00586ABD"/>
    <w:rsid w:val="00587069"/>
    <w:rsid w:val="00587C18"/>
    <w:rsid w:val="00587C1F"/>
    <w:rsid w:val="00590068"/>
    <w:rsid w:val="005905BB"/>
    <w:rsid w:val="005907FE"/>
    <w:rsid w:val="00590A70"/>
    <w:rsid w:val="00590B88"/>
    <w:rsid w:val="00590CCD"/>
    <w:rsid w:val="0059108B"/>
    <w:rsid w:val="00591576"/>
    <w:rsid w:val="00591C6E"/>
    <w:rsid w:val="0059257A"/>
    <w:rsid w:val="005927BC"/>
    <w:rsid w:val="005930B8"/>
    <w:rsid w:val="00593C21"/>
    <w:rsid w:val="00594703"/>
    <w:rsid w:val="00596713"/>
    <w:rsid w:val="00596B89"/>
    <w:rsid w:val="00596DDC"/>
    <w:rsid w:val="00596E3D"/>
    <w:rsid w:val="00597BF5"/>
    <w:rsid w:val="005A0B9E"/>
    <w:rsid w:val="005A0BFD"/>
    <w:rsid w:val="005A1227"/>
    <w:rsid w:val="005A125B"/>
    <w:rsid w:val="005A1C06"/>
    <w:rsid w:val="005A3119"/>
    <w:rsid w:val="005A3136"/>
    <w:rsid w:val="005A34C6"/>
    <w:rsid w:val="005A378D"/>
    <w:rsid w:val="005A3A02"/>
    <w:rsid w:val="005A3C10"/>
    <w:rsid w:val="005A5916"/>
    <w:rsid w:val="005A5EFB"/>
    <w:rsid w:val="005A606A"/>
    <w:rsid w:val="005A61B1"/>
    <w:rsid w:val="005B0293"/>
    <w:rsid w:val="005B04A4"/>
    <w:rsid w:val="005B0A34"/>
    <w:rsid w:val="005B1764"/>
    <w:rsid w:val="005B19A2"/>
    <w:rsid w:val="005B1A32"/>
    <w:rsid w:val="005B2077"/>
    <w:rsid w:val="005B20DE"/>
    <w:rsid w:val="005B24E1"/>
    <w:rsid w:val="005B2D84"/>
    <w:rsid w:val="005B2DBB"/>
    <w:rsid w:val="005B46CA"/>
    <w:rsid w:val="005B4C3F"/>
    <w:rsid w:val="005B529F"/>
    <w:rsid w:val="005B5626"/>
    <w:rsid w:val="005B6196"/>
    <w:rsid w:val="005B6311"/>
    <w:rsid w:val="005B6510"/>
    <w:rsid w:val="005B7272"/>
    <w:rsid w:val="005B780A"/>
    <w:rsid w:val="005B7A73"/>
    <w:rsid w:val="005C0F70"/>
    <w:rsid w:val="005C1835"/>
    <w:rsid w:val="005C1CC2"/>
    <w:rsid w:val="005C1CFD"/>
    <w:rsid w:val="005C1F8A"/>
    <w:rsid w:val="005C2379"/>
    <w:rsid w:val="005C2BFC"/>
    <w:rsid w:val="005C3044"/>
    <w:rsid w:val="005C39CB"/>
    <w:rsid w:val="005C3C37"/>
    <w:rsid w:val="005C4321"/>
    <w:rsid w:val="005C43D6"/>
    <w:rsid w:val="005C498A"/>
    <w:rsid w:val="005C6000"/>
    <w:rsid w:val="005C62E5"/>
    <w:rsid w:val="005C6D5B"/>
    <w:rsid w:val="005C7D32"/>
    <w:rsid w:val="005D0E0F"/>
    <w:rsid w:val="005D113B"/>
    <w:rsid w:val="005D11E2"/>
    <w:rsid w:val="005D2649"/>
    <w:rsid w:val="005D4359"/>
    <w:rsid w:val="005D5072"/>
    <w:rsid w:val="005D5CCD"/>
    <w:rsid w:val="005D5F6B"/>
    <w:rsid w:val="005D60F4"/>
    <w:rsid w:val="005D617A"/>
    <w:rsid w:val="005D6A9A"/>
    <w:rsid w:val="005D6F76"/>
    <w:rsid w:val="005D7679"/>
    <w:rsid w:val="005E02F0"/>
    <w:rsid w:val="005E17BE"/>
    <w:rsid w:val="005E17F0"/>
    <w:rsid w:val="005E2578"/>
    <w:rsid w:val="005E2CE9"/>
    <w:rsid w:val="005E3384"/>
    <w:rsid w:val="005E3446"/>
    <w:rsid w:val="005E34F7"/>
    <w:rsid w:val="005E35AB"/>
    <w:rsid w:val="005E3724"/>
    <w:rsid w:val="005E3F72"/>
    <w:rsid w:val="005E5359"/>
    <w:rsid w:val="005E567D"/>
    <w:rsid w:val="005E5AA3"/>
    <w:rsid w:val="005E6200"/>
    <w:rsid w:val="005E6FCC"/>
    <w:rsid w:val="005E73FA"/>
    <w:rsid w:val="005E7B3A"/>
    <w:rsid w:val="005F0200"/>
    <w:rsid w:val="005F0A27"/>
    <w:rsid w:val="005F26AF"/>
    <w:rsid w:val="005F27D4"/>
    <w:rsid w:val="005F34FB"/>
    <w:rsid w:val="005F3C1D"/>
    <w:rsid w:val="005F4197"/>
    <w:rsid w:val="005F541A"/>
    <w:rsid w:val="005F5E68"/>
    <w:rsid w:val="005F6B76"/>
    <w:rsid w:val="005F7176"/>
    <w:rsid w:val="005F738E"/>
    <w:rsid w:val="006019D0"/>
    <w:rsid w:val="00601FFE"/>
    <w:rsid w:val="006023A5"/>
    <w:rsid w:val="006026E6"/>
    <w:rsid w:val="00602EC2"/>
    <w:rsid w:val="0060313B"/>
    <w:rsid w:val="006035BE"/>
    <w:rsid w:val="006041D2"/>
    <w:rsid w:val="00604328"/>
    <w:rsid w:val="0060566A"/>
    <w:rsid w:val="00605A52"/>
    <w:rsid w:val="00607093"/>
    <w:rsid w:val="00607951"/>
    <w:rsid w:val="00610222"/>
    <w:rsid w:val="006106E6"/>
    <w:rsid w:val="006109A2"/>
    <w:rsid w:val="00612545"/>
    <w:rsid w:val="00612899"/>
    <w:rsid w:val="00612E71"/>
    <w:rsid w:val="00613BC5"/>
    <w:rsid w:val="00614051"/>
    <w:rsid w:val="0061469C"/>
    <w:rsid w:val="006148D1"/>
    <w:rsid w:val="00614A7A"/>
    <w:rsid w:val="006154D2"/>
    <w:rsid w:val="0061596D"/>
    <w:rsid w:val="00616962"/>
    <w:rsid w:val="0061780A"/>
    <w:rsid w:val="00617A01"/>
    <w:rsid w:val="00620324"/>
    <w:rsid w:val="006206E4"/>
    <w:rsid w:val="00621477"/>
    <w:rsid w:val="0062157E"/>
    <w:rsid w:val="006221FC"/>
    <w:rsid w:val="0062239E"/>
    <w:rsid w:val="006236C7"/>
    <w:rsid w:val="00624353"/>
    <w:rsid w:val="006256BF"/>
    <w:rsid w:val="006259FF"/>
    <w:rsid w:val="00625A3C"/>
    <w:rsid w:val="00626E24"/>
    <w:rsid w:val="006272ED"/>
    <w:rsid w:val="006277DA"/>
    <w:rsid w:val="00627863"/>
    <w:rsid w:val="00627F6E"/>
    <w:rsid w:val="006305D0"/>
    <w:rsid w:val="00631362"/>
    <w:rsid w:val="006319D6"/>
    <w:rsid w:val="00631AFC"/>
    <w:rsid w:val="00632CF8"/>
    <w:rsid w:val="00632F14"/>
    <w:rsid w:val="00633DEE"/>
    <w:rsid w:val="006340F8"/>
    <w:rsid w:val="00635323"/>
    <w:rsid w:val="0063577A"/>
    <w:rsid w:val="006357FD"/>
    <w:rsid w:val="00636233"/>
    <w:rsid w:val="006362A7"/>
    <w:rsid w:val="00636492"/>
    <w:rsid w:val="0063675B"/>
    <w:rsid w:val="00636F78"/>
    <w:rsid w:val="00640161"/>
    <w:rsid w:val="00640DF7"/>
    <w:rsid w:val="0064229E"/>
    <w:rsid w:val="0064285A"/>
    <w:rsid w:val="00642940"/>
    <w:rsid w:val="006429B9"/>
    <w:rsid w:val="00642A24"/>
    <w:rsid w:val="00642A89"/>
    <w:rsid w:val="00642BFA"/>
    <w:rsid w:val="00642C2B"/>
    <w:rsid w:val="00642DEB"/>
    <w:rsid w:val="006432F8"/>
    <w:rsid w:val="006434F6"/>
    <w:rsid w:val="006435B5"/>
    <w:rsid w:val="00643CA4"/>
    <w:rsid w:val="00643CE5"/>
    <w:rsid w:val="00644760"/>
    <w:rsid w:val="006448C1"/>
    <w:rsid w:val="006450C0"/>
    <w:rsid w:val="0064560F"/>
    <w:rsid w:val="00646F33"/>
    <w:rsid w:val="00647055"/>
    <w:rsid w:val="00647895"/>
    <w:rsid w:val="006503A8"/>
    <w:rsid w:val="00650B66"/>
    <w:rsid w:val="006516FE"/>
    <w:rsid w:val="00651BA8"/>
    <w:rsid w:val="00653B02"/>
    <w:rsid w:val="00653F01"/>
    <w:rsid w:val="00655882"/>
    <w:rsid w:val="006567E1"/>
    <w:rsid w:val="00657E74"/>
    <w:rsid w:val="00660080"/>
    <w:rsid w:val="00660C43"/>
    <w:rsid w:val="00661055"/>
    <w:rsid w:val="00661DE4"/>
    <w:rsid w:val="006622A9"/>
    <w:rsid w:val="00662A94"/>
    <w:rsid w:val="00663EE6"/>
    <w:rsid w:val="006649A5"/>
    <w:rsid w:val="00664E15"/>
    <w:rsid w:val="00665A3C"/>
    <w:rsid w:val="00667247"/>
    <w:rsid w:val="00667D78"/>
    <w:rsid w:val="0067017C"/>
    <w:rsid w:val="00671A8A"/>
    <w:rsid w:val="00671EFC"/>
    <w:rsid w:val="00674A94"/>
    <w:rsid w:val="00674C12"/>
    <w:rsid w:val="006750AF"/>
    <w:rsid w:val="00675A60"/>
    <w:rsid w:val="00676130"/>
    <w:rsid w:val="00676162"/>
    <w:rsid w:val="0067684F"/>
    <w:rsid w:val="00677157"/>
    <w:rsid w:val="006772C1"/>
    <w:rsid w:val="00677FE1"/>
    <w:rsid w:val="006814BE"/>
    <w:rsid w:val="00681C79"/>
    <w:rsid w:val="00682C96"/>
    <w:rsid w:val="00682D74"/>
    <w:rsid w:val="0068346E"/>
    <w:rsid w:val="006844D3"/>
    <w:rsid w:val="006849DB"/>
    <w:rsid w:val="00684BBD"/>
    <w:rsid w:val="00684EC0"/>
    <w:rsid w:val="00684EF2"/>
    <w:rsid w:val="00685061"/>
    <w:rsid w:val="006866B1"/>
    <w:rsid w:val="00686705"/>
    <w:rsid w:val="00686C92"/>
    <w:rsid w:val="00691371"/>
    <w:rsid w:val="006921D0"/>
    <w:rsid w:val="0069257A"/>
    <w:rsid w:val="0069330B"/>
    <w:rsid w:val="00695059"/>
    <w:rsid w:val="006950B4"/>
    <w:rsid w:val="00695248"/>
    <w:rsid w:val="00695B35"/>
    <w:rsid w:val="00695BFC"/>
    <w:rsid w:val="006962BC"/>
    <w:rsid w:val="00696BE2"/>
    <w:rsid w:val="0069778E"/>
    <w:rsid w:val="00697A01"/>
    <w:rsid w:val="006A06C9"/>
    <w:rsid w:val="006A15E2"/>
    <w:rsid w:val="006A22E3"/>
    <w:rsid w:val="006A23F0"/>
    <w:rsid w:val="006A25A6"/>
    <w:rsid w:val="006A3232"/>
    <w:rsid w:val="006A380E"/>
    <w:rsid w:val="006A3DD9"/>
    <w:rsid w:val="006A423E"/>
    <w:rsid w:val="006A4670"/>
    <w:rsid w:val="006A4B36"/>
    <w:rsid w:val="006A598A"/>
    <w:rsid w:val="006A606B"/>
    <w:rsid w:val="006A6153"/>
    <w:rsid w:val="006B06B0"/>
    <w:rsid w:val="006B0E0A"/>
    <w:rsid w:val="006B10E3"/>
    <w:rsid w:val="006B1714"/>
    <w:rsid w:val="006B20FB"/>
    <w:rsid w:val="006B2530"/>
    <w:rsid w:val="006B2808"/>
    <w:rsid w:val="006B2F88"/>
    <w:rsid w:val="006B3154"/>
    <w:rsid w:val="006B3FCC"/>
    <w:rsid w:val="006B42A8"/>
    <w:rsid w:val="006B486D"/>
    <w:rsid w:val="006B4A07"/>
    <w:rsid w:val="006B4EB3"/>
    <w:rsid w:val="006B5295"/>
    <w:rsid w:val="006B6289"/>
    <w:rsid w:val="006B683D"/>
    <w:rsid w:val="006B6983"/>
    <w:rsid w:val="006B699C"/>
    <w:rsid w:val="006B7003"/>
    <w:rsid w:val="006B7F26"/>
    <w:rsid w:val="006C0CAC"/>
    <w:rsid w:val="006C11A9"/>
    <w:rsid w:val="006C1678"/>
    <w:rsid w:val="006C20E2"/>
    <w:rsid w:val="006C2338"/>
    <w:rsid w:val="006C455F"/>
    <w:rsid w:val="006C4844"/>
    <w:rsid w:val="006C4F05"/>
    <w:rsid w:val="006C7245"/>
    <w:rsid w:val="006C7459"/>
    <w:rsid w:val="006C7637"/>
    <w:rsid w:val="006C768B"/>
    <w:rsid w:val="006D0A10"/>
    <w:rsid w:val="006D1DE2"/>
    <w:rsid w:val="006D26E3"/>
    <w:rsid w:val="006D3042"/>
    <w:rsid w:val="006D39A7"/>
    <w:rsid w:val="006D3A43"/>
    <w:rsid w:val="006D49CF"/>
    <w:rsid w:val="006D4EBE"/>
    <w:rsid w:val="006D54DB"/>
    <w:rsid w:val="006D5928"/>
    <w:rsid w:val="006D62BB"/>
    <w:rsid w:val="006D6518"/>
    <w:rsid w:val="006D67C1"/>
    <w:rsid w:val="006D77B6"/>
    <w:rsid w:val="006E0139"/>
    <w:rsid w:val="006E230A"/>
    <w:rsid w:val="006E2EAA"/>
    <w:rsid w:val="006E34AC"/>
    <w:rsid w:val="006E3666"/>
    <w:rsid w:val="006E3899"/>
    <w:rsid w:val="006E3B14"/>
    <w:rsid w:val="006E4716"/>
    <w:rsid w:val="006E5F91"/>
    <w:rsid w:val="006E65D2"/>
    <w:rsid w:val="006E687C"/>
    <w:rsid w:val="006E6A5F"/>
    <w:rsid w:val="006E760A"/>
    <w:rsid w:val="006E7FE0"/>
    <w:rsid w:val="006F14FB"/>
    <w:rsid w:val="006F1E99"/>
    <w:rsid w:val="006F1F91"/>
    <w:rsid w:val="006F1F97"/>
    <w:rsid w:val="006F29EB"/>
    <w:rsid w:val="006F2E68"/>
    <w:rsid w:val="006F3917"/>
    <w:rsid w:val="006F3C9E"/>
    <w:rsid w:val="006F4419"/>
    <w:rsid w:val="006F48DB"/>
    <w:rsid w:val="006F4DDD"/>
    <w:rsid w:val="006F5294"/>
    <w:rsid w:val="006F5A5C"/>
    <w:rsid w:val="006F5FD7"/>
    <w:rsid w:val="006F6A35"/>
    <w:rsid w:val="006F7C8C"/>
    <w:rsid w:val="0070001B"/>
    <w:rsid w:val="0070031E"/>
    <w:rsid w:val="0070062F"/>
    <w:rsid w:val="007021F3"/>
    <w:rsid w:val="007022F1"/>
    <w:rsid w:val="007023C9"/>
    <w:rsid w:val="00702601"/>
    <w:rsid w:val="007029D3"/>
    <w:rsid w:val="00703017"/>
    <w:rsid w:val="0070423B"/>
    <w:rsid w:val="007044A8"/>
    <w:rsid w:val="007048AA"/>
    <w:rsid w:val="0070548F"/>
    <w:rsid w:val="00705DC8"/>
    <w:rsid w:val="00705E1A"/>
    <w:rsid w:val="0070674D"/>
    <w:rsid w:val="00706894"/>
    <w:rsid w:val="007077E2"/>
    <w:rsid w:val="007077F2"/>
    <w:rsid w:val="00707E4F"/>
    <w:rsid w:val="00711B79"/>
    <w:rsid w:val="00711C1E"/>
    <w:rsid w:val="007127EF"/>
    <w:rsid w:val="00712BB7"/>
    <w:rsid w:val="00712D4C"/>
    <w:rsid w:val="007131E7"/>
    <w:rsid w:val="00713231"/>
    <w:rsid w:val="00713804"/>
    <w:rsid w:val="00714010"/>
    <w:rsid w:val="00715931"/>
    <w:rsid w:val="0071600D"/>
    <w:rsid w:val="0071630A"/>
    <w:rsid w:val="0071717C"/>
    <w:rsid w:val="00717DB9"/>
    <w:rsid w:val="007203C6"/>
    <w:rsid w:val="007204BE"/>
    <w:rsid w:val="007204FB"/>
    <w:rsid w:val="007206E7"/>
    <w:rsid w:val="00721DA6"/>
    <w:rsid w:val="00722E37"/>
    <w:rsid w:val="00723111"/>
    <w:rsid w:val="007244D2"/>
    <w:rsid w:val="007245CD"/>
    <w:rsid w:val="00725F60"/>
    <w:rsid w:val="00725FC9"/>
    <w:rsid w:val="007266E3"/>
    <w:rsid w:val="00726865"/>
    <w:rsid w:val="00726D69"/>
    <w:rsid w:val="0072720B"/>
    <w:rsid w:val="00727282"/>
    <w:rsid w:val="00727853"/>
    <w:rsid w:val="00727939"/>
    <w:rsid w:val="00730739"/>
    <w:rsid w:val="00730779"/>
    <w:rsid w:val="007313F9"/>
    <w:rsid w:val="00731D1B"/>
    <w:rsid w:val="00732A69"/>
    <w:rsid w:val="007333A9"/>
    <w:rsid w:val="00734E29"/>
    <w:rsid w:val="00734FD0"/>
    <w:rsid w:val="00736DBE"/>
    <w:rsid w:val="00737EBC"/>
    <w:rsid w:val="00740778"/>
    <w:rsid w:val="00740CCC"/>
    <w:rsid w:val="00741486"/>
    <w:rsid w:val="0074164C"/>
    <w:rsid w:val="0074186A"/>
    <w:rsid w:val="00742AA7"/>
    <w:rsid w:val="007432A6"/>
    <w:rsid w:val="007443CB"/>
    <w:rsid w:val="00744AC3"/>
    <w:rsid w:val="00744CA9"/>
    <w:rsid w:val="00745659"/>
    <w:rsid w:val="0074620B"/>
    <w:rsid w:val="00746553"/>
    <w:rsid w:val="00746EF4"/>
    <w:rsid w:val="00747074"/>
    <w:rsid w:val="00747177"/>
    <w:rsid w:val="00747A36"/>
    <w:rsid w:val="00747EDF"/>
    <w:rsid w:val="00750393"/>
    <w:rsid w:val="0075043C"/>
    <w:rsid w:val="007504F1"/>
    <w:rsid w:val="00751DDB"/>
    <w:rsid w:val="00751E33"/>
    <w:rsid w:val="007520A9"/>
    <w:rsid w:val="00752186"/>
    <w:rsid w:val="007524BE"/>
    <w:rsid w:val="007527EC"/>
    <w:rsid w:val="00752DB7"/>
    <w:rsid w:val="00752E61"/>
    <w:rsid w:val="0075376E"/>
    <w:rsid w:val="00753BE4"/>
    <w:rsid w:val="00754451"/>
    <w:rsid w:val="00754A34"/>
    <w:rsid w:val="007550D9"/>
    <w:rsid w:val="00755699"/>
    <w:rsid w:val="007565F1"/>
    <w:rsid w:val="00756D5C"/>
    <w:rsid w:val="00756E37"/>
    <w:rsid w:val="00757867"/>
    <w:rsid w:val="00760087"/>
    <w:rsid w:val="007601FE"/>
    <w:rsid w:val="0076025E"/>
    <w:rsid w:val="00760422"/>
    <w:rsid w:val="0076070E"/>
    <w:rsid w:val="0076191F"/>
    <w:rsid w:val="00763F8C"/>
    <w:rsid w:val="0076444C"/>
    <w:rsid w:val="00765880"/>
    <w:rsid w:val="00766673"/>
    <w:rsid w:val="00766796"/>
    <w:rsid w:val="0077003B"/>
    <w:rsid w:val="0077270A"/>
    <w:rsid w:val="007750DF"/>
    <w:rsid w:val="0077519D"/>
    <w:rsid w:val="0077534E"/>
    <w:rsid w:val="00775E95"/>
    <w:rsid w:val="007773EE"/>
    <w:rsid w:val="00777898"/>
    <w:rsid w:val="007812D1"/>
    <w:rsid w:val="0078145C"/>
    <w:rsid w:val="00781DDE"/>
    <w:rsid w:val="007821A2"/>
    <w:rsid w:val="00782983"/>
    <w:rsid w:val="00782E63"/>
    <w:rsid w:val="00782FC3"/>
    <w:rsid w:val="0078343C"/>
    <w:rsid w:val="00783CE0"/>
    <w:rsid w:val="00783E99"/>
    <w:rsid w:val="00784DA2"/>
    <w:rsid w:val="00784E93"/>
    <w:rsid w:val="00785411"/>
    <w:rsid w:val="0078559D"/>
    <w:rsid w:val="00786284"/>
    <w:rsid w:val="00786CA5"/>
    <w:rsid w:val="00786F89"/>
    <w:rsid w:val="007874F5"/>
    <w:rsid w:val="007875D3"/>
    <w:rsid w:val="00787FC7"/>
    <w:rsid w:val="00790186"/>
    <w:rsid w:val="0079072A"/>
    <w:rsid w:val="00791635"/>
    <w:rsid w:val="007916A6"/>
    <w:rsid w:val="00791A77"/>
    <w:rsid w:val="00792C46"/>
    <w:rsid w:val="007930F0"/>
    <w:rsid w:val="007938EB"/>
    <w:rsid w:val="0079411A"/>
    <w:rsid w:val="00795394"/>
    <w:rsid w:val="00797111"/>
    <w:rsid w:val="007975F5"/>
    <w:rsid w:val="007A004E"/>
    <w:rsid w:val="007A0B82"/>
    <w:rsid w:val="007A0BAC"/>
    <w:rsid w:val="007A0BD2"/>
    <w:rsid w:val="007A18A5"/>
    <w:rsid w:val="007A2034"/>
    <w:rsid w:val="007A328C"/>
    <w:rsid w:val="007A4019"/>
    <w:rsid w:val="007A5263"/>
    <w:rsid w:val="007A69EA"/>
    <w:rsid w:val="007A6DE4"/>
    <w:rsid w:val="007A6F0F"/>
    <w:rsid w:val="007A7235"/>
    <w:rsid w:val="007B1881"/>
    <w:rsid w:val="007B1AC6"/>
    <w:rsid w:val="007B26A0"/>
    <w:rsid w:val="007B40CA"/>
    <w:rsid w:val="007B5133"/>
    <w:rsid w:val="007B52DE"/>
    <w:rsid w:val="007B6C8A"/>
    <w:rsid w:val="007B6F3A"/>
    <w:rsid w:val="007B7B6F"/>
    <w:rsid w:val="007B7D66"/>
    <w:rsid w:val="007C08FF"/>
    <w:rsid w:val="007C0EA4"/>
    <w:rsid w:val="007C1BB2"/>
    <w:rsid w:val="007C26FF"/>
    <w:rsid w:val="007C2A14"/>
    <w:rsid w:val="007C2EB5"/>
    <w:rsid w:val="007C3873"/>
    <w:rsid w:val="007C459B"/>
    <w:rsid w:val="007C4785"/>
    <w:rsid w:val="007C4BAC"/>
    <w:rsid w:val="007C4FC3"/>
    <w:rsid w:val="007C59E4"/>
    <w:rsid w:val="007C6031"/>
    <w:rsid w:val="007C6255"/>
    <w:rsid w:val="007C6348"/>
    <w:rsid w:val="007C64AC"/>
    <w:rsid w:val="007C65FA"/>
    <w:rsid w:val="007C6B37"/>
    <w:rsid w:val="007C7633"/>
    <w:rsid w:val="007C7B82"/>
    <w:rsid w:val="007D0F9F"/>
    <w:rsid w:val="007D12C5"/>
    <w:rsid w:val="007D1B3C"/>
    <w:rsid w:val="007D3309"/>
    <w:rsid w:val="007D3E05"/>
    <w:rsid w:val="007D46FC"/>
    <w:rsid w:val="007D5919"/>
    <w:rsid w:val="007D62DF"/>
    <w:rsid w:val="007D648C"/>
    <w:rsid w:val="007D6A3E"/>
    <w:rsid w:val="007D738B"/>
    <w:rsid w:val="007D7522"/>
    <w:rsid w:val="007E0720"/>
    <w:rsid w:val="007E0D54"/>
    <w:rsid w:val="007E1956"/>
    <w:rsid w:val="007E1D6F"/>
    <w:rsid w:val="007E1E21"/>
    <w:rsid w:val="007E25A5"/>
    <w:rsid w:val="007E26CC"/>
    <w:rsid w:val="007E2895"/>
    <w:rsid w:val="007E2F12"/>
    <w:rsid w:val="007E30B9"/>
    <w:rsid w:val="007E351C"/>
    <w:rsid w:val="007E4908"/>
    <w:rsid w:val="007E5AD1"/>
    <w:rsid w:val="007E6480"/>
    <w:rsid w:val="007E6D98"/>
    <w:rsid w:val="007E7805"/>
    <w:rsid w:val="007E7A49"/>
    <w:rsid w:val="007F1A2D"/>
    <w:rsid w:val="007F23F1"/>
    <w:rsid w:val="007F2FE3"/>
    <w:rsid w:val="007F4D19"/>
    <w:rsid w:val="007F50AE"/>
    <w:rsid w:val="007F61E0"/>
    <w:rsid w:val="007F658C"/>
    <w:rsid w:val="007F66F8"/>
    <w:rsid w:val="007F68C9"/>
    <w:rsid w:val="007F6C95"/>
    <w:rsid w:val="007F6DDB"/>
    <w:rsid w:val="007F78AD"/>
    <w:rsid w:val="007F78D3"/>
    <w:rsid w:val="008000E4"/>
    <w:rsid w:val="00800836"/>
    <w:rsid w:val="00800F43"/>
    <w:rsid w:val="008012D3"/>
    <w:rsid w:val="00802739"/>
    <w:rsid w:val="00802CAD"/>
    <w:rsid w:val="00803CF3"/>
    <w:rsid w:val="0080449E"/>
    <w:rsid w:val="008046A1"/>
    <w:rsid w:val="00804DAD"/>
    <w:rsid w:val="00807B87"/>
    <w:rsid w:val="0081026B"/>
    <w:rsid w:val="00810B87"/>
    <w:rsid w:val="00810BBB"/>
    <w:rsid w:val="00812765"/>
    <w:rsid w:val="0081286B"/>
    <w:rsid w:val="00814437"/>
    <w:rsid w:val="00814B52"/>
    <w:rsid w:val="0081548A"/>
    <w:rsid w:val="00815BA7"/>
    <w:rsid w:val="00815C03"/>
    <w:rsid w:val="00815EB6"/>
    <w:rsid w:val="00816FF8"/>
    <w:rsid w:val="008172B7"/>
    <w:rsid w:val="008176B6"/>
    <w:rsid w:val="00817D46"/>
    <w:rsid w:val="00821A96"/>
    <w:rsid w:val="008220F8"/>
    <w:rsid w:val="0082251A"/>
    <w:rsid w:val="00822B48"/>
    <w:rsid w:val="008239B8"/>
    <w:rsid w:val="00823D4E"/>
    <w:rsid w:val="00824565"/>
    <w:rsid w:val="008257BC"/>
    <w:rsid w:val="00826F27"/>
    <w:rsid w:val="008271D2"/>
    <w:rsid w:val="00827613"/>
    <w:rsid w:val="00830F80"/>
    <w:rsid w:val="008315E1"/>
    <w:rsid w:val="00831B83"/>
    <w:rsid w:val="008349E4"/>
    <w:rsid w:val="00834A05"/>
    <w:rsid w:val="008351A1"/>
    <w:rsid w:val="00836B96"/>
    <w:rsid w:val="00836DFE"/>
    <w:rsid w:val="00840391"/>
    <w:rsid w:val="00840C9D"/>
    <w:rsid w:val="0084107F"/>
    <w:rsid w:val="008413E3"/>
    <w:rsid w:val="00842444"/>
    <w:rsid w:val="008430C5"/>
    <w:rsid w:val="008437CA"/>
    <w:rsid w:val="00843B57"/>
    <w:rsid w:val="0084406B"/>
    <w:rsid w:val="008447C1"/>
    <w:rsid w:val="008450E2"/>
    <w:rsid w:val="00846499"/>
    <w:rsid w:val="00846BAE"/>
    <w:rsid w:val="00847B16"/>
    <w:rsid w:val="00847C36"/>
    <w:rsid w:val="00850019"/>
    <w:rsid w:val="00850B3E"/>
    <w:rsid w:val="0085289E"/>
    <w:rsid w:val="00853211"/>
    <w:rsid w:val="00853CF1"/>
    <w:rsid w:val="00854915"/>
    <w:rsid w:val="00854B62"/>
    <w:rsid w:val="0085505D"/>
    <w:rsid w:val="00855A6C"/>
    <w:rsid w:val="00856ABE"/>
    <w:rsid w:val="008576C5"/>
    <w:rsid w:val="00857C80"/>
    <w:rsid w:val="00860C72"/>
    <w:rsid w:val="00861944"/>
    <w:rsid w:val="008619E3"/>
    <w:rsid w:val="008627C9"/>
    <w:rsid w:val="008629DA"/>
    <w:rsid w:val="008642FD"/>
    <w:rsid w:val="008645A5"/>
    <w:rsid w:val="00864E3D"/>
    <w:rsid w:val="00865E7C"/>
    <w:rsid w:val="00866104"/>
    <w:rsid w:val="00866509"/>
    <w:rsid w:val="008668C9"/>
    <w:rsid w:val="0086697F"/>
    <w:rsid w:val="00866E02"/>
    <w:rsid w:val="00866E70"/>
    <w:rsid w:val="008678BA"/>
    <w:rsid w:val="00867F2B"/>
    <w:rsid w:val="008705D3"/>
    <w:rsid w:val="008707A8"/>
    <w:rsid w:val="00871072"/>
    <w:rsid w:val="0087144A"/>
    <w:rsid w:val="00871923"/>
    <w:rsid w:val="00872131"/>
    <w:rsid w:val="00873989"/>
    <w:rsid w:val="00873D2B"/>
    <w:rsid w:val="00874A21"/>
    <w:rsid w:val="008757D7"/>
    <w:rsid w:val="00875ACE"/>
    <w:rsid w:val="0087785C"/>
    <w:rsid w:val="00877BB9"/>
    <w:rsid w:val="00877E8F"/>
    <w:rsid w:val="008804CE"/>
    <w:rsid w:val="00881516"/>
    <w:rsid w:val="00881C0E"/>
    <w:rsid w:val="008828B3"/>
    <w:rsid w:val="00882F54"/>
    <w:rsid w:val="00882F61"/>
    <w:rsid w:val="00883283"/>
    <w:rsid w:val="00883855"/>
    <w:rsid w:val="0088473C"/>
    <w:rsid w:val="0088495D"/>
    <w:rsid w:val="008850A2"/>
    <w:rsid w:val="0088541A"/>
    <w:rsid w:val="00885E5A"/>
    <w:rsid w:val="00885F96"/>
    <w:rsid w:val="0088622B"/>
    <w:rsid w:val="00886EB6"/>
    <w:rsid w:val="00890840"/>
    <w:rsid w:val="008908F7"/>
    <w:rsid w:val="008915A3"/>
    <w:rsid w:val="00891C44"/>
    <w:rsid w:val="00892DC2"/>
    <w:rsid w:val="00893529"/>
    <w:rsid w:val="008940F8"/>
    <w:rsid w:val="0089552F"/>
    <w:rsid w:val="008958AA"/>
    <w:rsid w:val="0089592A"/>
    <w:rsid w:val="008959D0"/>
    <w:rsid w:val="00896049"/>
    <w:rsid w:val="00897523"/>
    <w:rsid w:val="00897C90"/>
    <w:rsid w:val="008A07B8"/>
    <w:rsid w:val="008A1695"/>
    <w:rsid w:val="008A2817"/>
    <w:rsid w:val="008A2838"/>
    <w:rsid w:val="008A30B2"/>
    <w:rsid w:val="008A4AD6"/>
    <w:rsid w:val="008A655E"/>
    <w:rsid w:val="008A66BF"/>
    <w:rsid w:val="008A73DF"/>
    <w:rsid w:val="008A79E4"/>
    <w:rsid w:val="008B0990"/>
    <w:rsid w:val="008B1840"/>
    <w:rsid w:val="008B286B"/>
    <w:rsid w:val="008B3050"/>
    <w:rsid w:val="008B3652"/>
    <w:rsid w:val="008B3D3E"/>
    <w:rsid w:val="008B4288"/>
    <w:rsid w:val="008B4756"/>
    <w:rsid w:val="008B4D4A"/>
    <w:rsid w:val="008B6912"/>
    <w:rsid w:val="008B70EC"/>
    <w:rsid w:val="008C06D5"/>
    <w:rsid w:val="008C0A6E"/>
    <w:rsid w:val="008C1243"/>
    <w:rsid w:val="008C168C"/>
    <w:rsid w:val="008C2CAF"/>
    <w:rsid w:val="008C340A"/>
    <w:rsid w:val="008C3906"/>
    <w:rsid w:val="008C47F5"/>
    <w:rsid w:val="008C4C35"/>
    <w:rsid w:val="008C57E3"/>
    <w:rsid w:val="008C58E4"/>
    <w:rsid w:val="008C6527"/>
    <w:rsid w:val="008C6661"/>
    <w:rsid w:val="008C73AB"/>
    <w:rsid w:val="008D014B"/>
    <w:rsid w:val="008D0ACD"/>
    <w:rsid w:val="008D1190"/>
    <w:rsid w:val="008D119D"/>
    <w:rsid w:val="008D1B1D"/>
    <w:rsid w:val="008D2168"/>
    <w:rsid w:val="008D2C46"/>
    <w:rsid w:val="008D36EA"/>
    <w:rsid w:val="008D434D"/>
    <w:rsid w:val="008D47F2"/>
    <w:rsid w:val="008D52C7"/>
    <w:rsid w:val="008D6F3F"/>
    <w:rsid w:val="008E0128"/>
    <w:rsid w:val="008E0EEB"/>
    <w:rsid w:val="008E0F8E"/>
    <w:rsid w:val="008E17BA"/>
    <w:rsid w:val="008E1A38"/>
    <w:rsid w:val="008E1E7F"/>
    <w:rsid w:val="008E244C"/>
    <w:rsid w:val="008E34A3"/>
    <w:rsid w:val="008E34F8"/>
    <w:rsid w:val="008E3B42"/>
    <w:rsid w:val="008E3DB2"/>
    <w:rsid w:val="008E4FEA"/>
    <w:rsid w:val="008E55BB"/>
    <w:rsid w:val="008E5D46"/>
    <w:rsid w:val="008E7311"/>
    <w:rsid w:val="008E7484"/>
    <w:rsid w:val="008E7C43"/>
    <w:rsid w:val="008F0753"/>
    <w:rsid w:val="008F0A7B"/>
    <w:rsid w:val="008F168A"/>
    <w:rsid w:val="008F230C"/>
    <w:rsid w:val="008F34CC"/>
    <w:rsid w:val="008F3EB3"/>
    <w:rsid w:val="008F43F8"/>
    <w:rsid w:val="008F4938"/>
    <w:rsid w:val="008F4A47"/>
    <w:rsid w:val="008F514B"/>
    <w:rsid w:val="008F52BA"/>
    <w:rsid w:val="008F53FE"/>
    <w:rsid w:val="008F57FF"/>
    <w:rsid w:val="008F5B13"/>
    <w:rsid w:val="008F6045"/>
    <w:rsid w:val="008F751C"/>
    <w:rsid w:val="008F7EED"/>
    <w:rsid w:val="00900835"/>
    <w:rsid w:val="00900FA7"/>
    <w:rsid w:val="009010F1"/>
    <w:rsid w:val="009011CB"/>
    <w:rsid w:val="0090133B"/>
    <w:rsid w:val="00901427"/>
    <w:rsid w:val="00901508"/>
    <w:rsid w:val="009026B0"/>
    <w:rsid w:val="00902F49"/>
    <w:rsid w:val="00903DD3"/>
    <w:rsid w:val="00903F89"/>
    <w:rsid w:val="00904646"/>
    <w:rsid w:val="00905691"/>
    <w:rsid w:val="009057A5"/>
    <w:rsid w:val="009058FD"/>
    <w:rsid w:val="00906B98"/>
    <w:rsid w:val="00906D84"/>
    <w:rsid w:val="0090773B"/>
    <w:rsid w:val="00910BC0"/>
    <w:rsid w:val="00911C32"/>
    <w:rsid w:val="0091238A"/>
    <w:rsid w:val="0091343E"/>
    <w:rsid w:val="0091358C"/>
    <w:rsid w:val="00913F90"/>
    <w:rsid w:val="00914CE5"/>
    <w:rsid w:val="009154C8"/>
    <w:rsid w:val="0091550C"/>
    <w:rsid w:val="0091602A"/>
    <w:rsid w:val="0091790B"/>
    <w:rsid w:val="00917EBD"/>
    <w:rsid w:val="0092025D"/>
    <w:rsid w:val="00920A1F"/>
    <w:rsid w:val="009224F5"/>
    <w:rsid w:val="00922BCC"/>
    <w:rsid w:val="00922F57"/>
    <w:rsid w:val="00923621"/>
    <w:rsid w:val="00924087"/>
    <w:rsid w:val="009246E7"/>
    <w:rsid w:val="00925B12"/>
    <w:rsid w:val="00926E8D"/>
    <w:rsid w:val="00931027"/>
    <w:rsid w:val="00931D2D"/>
    <w:rsid w:val="009331D4"/>
    <w:rsid w:val="0093401C"/>
    <w:rsid w:val="00934DA2"/>
    <w:rsid w:val="00934F66"/>
    <w:rsid w:val="00935332"/>
    <w:rsid w:val="009362E4"/>
    <w:rsid w:val="0093656A"/>
    <w:rsid w:val="00936C9E"/>
    <w:rsid w:val="00937A0C"/>
    <w:rsid w:val="00937B7F"/>
    <w:rsid w:val="00937D21"/>
    <w:rsid w:val="009401DB"/>
    <w:rsid w:val="009426C1"/>
    <w:rsid w:val="00942AF8"/>
    <w:rsid w:val="00942ECA"/>
    <w:rsid w:val="009432B7"/>
    <w:rsid w:val="009434F0"/>
    <w:rsid w:val="00943802"/>
    <w:rsid w:val="009443E6"/>
    <w:rsid w:val="00944863"/>
    <w:rsid w:val="0094495C"/>
    <w:rsid w:val="00944B1B"/>
    <w:rsid w:val="009457FB"/>
    <w:rsid w:val="0094707A"/>
    <w:rsid w:val="00950BE1"/>
    <w:rsid w:val="00950CF4"/>
    <w:rsid w:val="0095155F"/>
    <w:rsid w:val="009525B6"/>
    <w:rsid w:val="0095280B"/>
    <w:rsid w:val="00952C39"/>
    <w:rsid w:val="009542E5"/>
    <w:rsid w:val="009545B3"/>
    <w:rsid w:val="00954E7A"/>
    <w:rsid w:val="00955454"/>
    <w:rsid w:val="00955775"/>
    <w:rsid w:val="00955D19"/>
    <w:rsid w:val="00955EA5"/>
    <w:rsid w:val="00955EEF"/>
    <w:rsid w:val="00955F06"/>
    <w:rsid w:val="009574DB"/>
    <w:rsid w:val="009576B9"/>
    <w:rsid w:val="00957B98"/>
    <w:rsid w:val="00960A24"/>
    <w:rsid w:val="00960BBA"/>
    <w:rsid w:val="00960E1C"/>
    <w:rsid w:val="00960E28"/>
    <w:rsid w:val="00961185"/>
    <w:rsid w:val="00962069"/>
    <w:rsid w:val="009626E4"/>
    <w:rsid w:val="00962700"/>
    <w:rsid w:val="00963767"/>
    <w:rsid w:val="009637FB"/>
    <w:rsid w:val="00963A3F"/>
    <w:rsid w:val="009640D3"/>
    <w:rsid w:val="009646E4"/>
    <w:rsid w:val="00964A9C"/>
    <w:rsid w:val="00964FC1"/>
    <w:rsid w:val="009651A7"/>
    <w:rsid w:val="009652DB"/>
    <w:rsid w:val="00965F1F"/>
    <w:rsid w:val="00966124"/>
    <w:rsid w:val="009661DB"/>
    <w:rsid w:val="00966DA8"/>
    <w:rsid w:val="00967B82"/>
    <w:rsid w:val="00970EF1"/>
    <w:rsid w:val="0097157B"/>
    <w:rsid w:val="00971E9C"/>
    <w:rsid w:val="00972069"/>
    <w:rsid w:val="009722C1"/>
    <w:rsid w:val="0097250E"/>
    <w:rsid w:val="00972751"/>
    <w:rsid w:val="00973AC9"/>
    <w:rsid w:val="009740D5"/>
    <w:rsid w:val="00974884"/>
    <w:rsid w:val="00975192"/>
    <w:rsid w:val="00975B1D"/>
    <w:rsid w:val="0097631A"/>
    <w:rsid w:val="009800B3"/>
    <w:rsid w:val="009801A4"/>
    <w:rsid w:val="00980632"/>
    <w:rsid w:val="00980EA2"/>
    <w:rsid w:val="00981301"/>
    <w:rsid w:val="009815E5"/>
    <w:rsid w:val="00981C01"/>
    <w:rsid w:val="00982B9E"/>
    <w:rsid w:val="00982BAD"/>
    <w:rsid w:val="00982E8C"/>
    <w:rsid w:val="00983466"/>
    <w:rsid w:val="00983BDB"/>
    <w:rsid w:val="00984688"/>
    <w:rsid w:val="00985895"/>
    <w:rsid w:val="00986E51"/>
    <w:rsid w:val="00986F81"/>
    <w:rsid w:val="00987445"/>
    <w:rsid w:val="00990255"/>
    <w:rsid w:val="009902F3"/>
    <w:rsid w:val="00990577"/>
    <w:rsid w:val="0099191C"/>
    <w:rsid w:val="009920E2"/>
    <w:rsid w:val="00992833"/>
    <w:rsid w:val="0099288A"/>
    <w:rsid w:val="00993659"/>
    <w:rsid w:val="0099461B"/>
    <w:rsid w:val="00994C30"/>
    <w:rsid w:val="009952A7"/>
    <w:rsid w:val="00995A7B"/>
    <w:rsid w:val="00996E08"/>
    <w:rsid w:val="009A000F"/>
    <w:rsid w:val="009A0078"/>
    <w:rsid w:val="009A015D"/>
    <w:rsid w:val="009A10D3"/>
    <w:rsid w:val="009A1401"/>
    <w:rsid w:val="009A1ED8"/>
    <w:rsid w:val="009A285C"/>
    <w:rsid w:val="009A2D7B"/>
    <w:rsid w:val="009A2E84"/>
    <w:rsid w:val="009A3553"/>
    <w:rsid w:val="009A3731"/>
    <w:rsid w:val="009A3854"/>
    <w:rsid w:val="009A3D5E"/>
    <w:rsid w:val="009A4CE8"/>
    <w:rsid w:val="009A4EDB"/>
    <w:rsid w:val="009A57ED"/>
    <w:rsid w:val="009A631C"/>
    <w:rsid w:val="009A66E9"/>
    <w:rsid w:val="009B0421"/>
    <w:rsid w:val="009B0D17"/>
    <w:rsid w:val="009B0FBB"/>
    <w:rsid w:val="009B1E76"/>
    <w:rsid w:val="009B2BBA"/>
    <w:rsid w:val="009B2D3D"/>
    <w:rsid w:val="009B2E45"/>
    <w:rsid w:val="009B3280"/>
    <w:rsid w:val="009B353D"/>
    <w:rsid w:val="009B430B"/>
    <w:rsid w:val="009B4E68"/>
    <w:rsid w:val="009B5818"/>
    <w:rsid w:val="009B5999"/>
    <w:rsid w:val="009B5EC5"/>
    <w:rsid w:val="009B79C5"/>
    <w:rsid w:val="009B7F1E"/>
    <w:rsid w:val="009C0E52"/>
    <w:rsid w:val="009C207D"/>
    <w:rsid w:val="009C240C"/>
    <w:rsid w:val="009C274B"/>
    <w:rsid w:val="009C2B09"/>
    <w:rsid w:val="009C2D80"/>
    <w:rsid w:val="009C3771"/>
    <w:rsid w:val="009C3E7E"/>
    <w:rsid w:val="009C56F0"/>
    <w:rsid w:val="009C6220"/>
    <w:rsid w:val="009C6482"/>
    <w:rsid w:val="009C6677"/>
    <w:rsid w:val="009C79F3"/>
    <w:rsid w:val="009C7A70"/>
    <w:rsid w:val="009D10C1"/>
    <w:rsid w:val="009D1CE5"/>
    <w:rsid w:val="009D1E25"/>
    <w:rsid w:val="009D2A93"/>
    <w:rsid w:val="009D45E0"/>
    <w:rsid w:val="009D532C"/>
    <w:rsid w:val="009D576A"/>
    <w:rsid w:val="009D5F2B"/>
    <w:rsid w:val="009D615F"/>
    <w:rsid w:val="009D7417"/>
    <w:rsid w:val="009D76CD"/>
    <w:rsid w:val="009D7F6C"/>
    <w:rsid w:val="009E003E"/>
    <w:rsid w:val="009E09F6"/>
    <w:rsid w:val="009E3479"/>
    <w:rsid w:val="009E42B0"/>
    <w:rsid w:val="009E57C7"/>
    <w:rsid w:val="009E61EC"/>
    <w:rsid w:val="009E62BC"/>
    <w:rsid w:val="009E6CB9"/>
    <w:rsid w:val="009F0042"/>
    <w:rsid w:val="009F0697"/>
    <w:rsid w:val="009F09A0"/>
    <w:rsid w:val="009F0A36"/>
    <w:rsid w:val="009F1DDC"/>
    <w:rsid w:val="009F1F5A"/>
    <w:rsid w:val="009F2164"/>
    <w:rsid w:val="009F2CCC"/>
    <w:rsid w:val="009F2E3A"/>
    <w:rsid w:val="009F2E65"/>
    <w:rsid w:val="009F4C30"/>
    <w:rsid w:val="009F4CBE"/>
    <w:rsid w:val="009F57F8"/>
    <w:rsid w:val="009F58E3"/>
    <w:rsid w:val="009F5D7E"/>
    <w:rsid w:val="00A009D0"/>
    <w:rsid w:val="00A01012"/>
    <w:rsid w:val="00A01415"/>
    <w:rsid w:val="00A01823"/>
    <w:rsid w:val="00A02ECE"/>
    <w:rsid w:val="00A03246"/>
    <w:rsid w:val="00A04340"/>
    <w:rsid w:val="00A045E0"/>
    <w:rsid w:val="00A045F3"/>
    <w:rsid w:val="00A04879"/>
    <w:rsid w:val="00A04C7C"/>
    <w:rsid w:val="00A0512E"/>
    <w:rsid w:val="00A053A2"/>
    <w:rsid w:val="00A0560A"/>
    <w:rsid w:val="00A05628"/>
    <w:rsid w:val="00A056F0"/>
    <w:rsid w:val="00A05E5C"/>
    <w:rsid w:val="00A05FCE"/>
    <w:rsid w:val="00A061B2"/>
    <w:rsid w:val="00A0655E"/>
    <w:rsid w:val="00A074C6"/>
    <w:rsid w:val="00A075AF"/>
    <w:rsid w:val="00A07833"/>
    <w:rsid w:val="00A07CD2"/>
    <w:rsid w:val="00A111B0"/>
    <w:rsid w:val="00A122F9"/>
    <w:rsid w:val="00A12AC9"/>
    <w:rsid w:val="00A12F4B"/>
    <w:rsid w:val="00A130AC"/>
    <w:rsid w:val="00A13EE5"/>
    <w:rsid w:val="00A142BD"/>
    <w:rsid w:val="00A1457B"/>
    <w:rsid w:val="00A154A8"/>
    <w:rsid w:val="00A15905"/>
    <w:rsid w:val="00A15CA4"/>
    <w:rsid w:val="00A1602B"/>
    <w:rsid w:val="00A16BC4"/>
    <w:rsid w:val="00A174A1"/>
    <w:rsid w:val="00A17DE0"/>
    <w:rsid w:val="00A202AD"/>
    <w:rsid w:val="00A20986"/>
    <w:rsid w:val="00A22C34"/>
    <w:rsid w:val="00A2308A"/>
    <w:rsid w:val="00A23770"/>
    <w:rsid w:val="00A25517"/>
    <w:rsid w:val="00A26342"/>
    <w:rsid w:val="00A26B36"/>
    <w:rsid w:val="00A26BD5"/>
    <w:rsid w:val="00A26C1B"/>
    <w:rsid w:val="00A26F52"/>
    <w:rsid w:val="00A27684"/>
    <w:rsid w:val="00A27F64"/>
    <w:rsid w:val="00A27F6F"/>
    <w:rsid w:val="00A300D4"/>
    <w:rsid w:val="00A30607"/>
    <w:rsid w:val="00A30851"/>
    <w:rsid w:val="00A30FB1"/>
    <w:rsid w:val="00A319E3"/>
    <w:rsid w:val="00A31FFF"/>
    <w:rsid w:val="00A32257"/>
    <w:rsid w:val="00A32E55"/>
    <w:rsid w:val="00A32FC9"/>
    <w:rsid w:val="00A34AB1"/>
    <w:rsid w:val="00A34F81"/>
    <w:rsid w:val="00A352E6"/>
    <w:rsid w:val="00A354C1"/>
    <w:rsid w:val="00A3554F"/>
    <w:rsid w:val="00A3584B"/>
    <w:rsid w:val="00A35EDB"/>
    <w:rsid w:val="00A36724"/>
    <w:rsid w:val="00A36D33"/>
    <w:rsid w:val="00A370F3"/>
    <w:rsid w:val="00A40505"/>
    <w:rsid w:val="00A40A95"/>
    <w:rsid w:val="00A411E5"/>
    <w:rsid w:val="00A41423"/>
    <w:rsid w:val="00A41D02"/>
    <w:rsid w:val="00A41E8B"/>
    <w:rsid w:val="00A43B54"/>
    <w:rsid w:val="00A448C4"/>
    <w:rsid w:val="00A448EC"/>
    <w:rsid w:val="00A45B73"/>
    <w:rsid w:val="00A47078"/>
    <w:rsid w:val="00A4721A"/>
    <w:rsid w:val="00A47409"/>
    <w:rsid w:val="00A47FF7"/>
    <w:rsid w:val="00A500E9"/>
    <w:rsid w:val="00A50C4F"/>
    <w:rsid w:val="00A50D54"/>
    <w:rsid w:val="00A518D8"/>
    <w:rsid w:val="00A51941"/>
    <w:rsid w:val="00A51DE6"/>
    <w:rsid w:val="00A52601"/>
    <w:rsid w:val="00A526D0"/>
    <w:rsid w:val="00A52DDC"/>
    <w:rsid w:val="00A5406F"/>
    <w:rsid w:val="00A54D28"/>
    <w:rsid w:val="00A54E17"/>
    <w:rsid w:val="00A559EF"/>
    <w:rsid w:val="00A579D4"/>
    <w:rsid w:val="00A60CFF"/>
    <w:rsid w:val="00A6150B"/>
    <w:rsid w:val="00A61A5A"/>
    <w:rsid w:val="00A61B58"/>
    <w:rsid w:val="00A6372F"/>
    <w:rsid w:val="00A638AC"/>
    <w:rsid w:val="00A646C1"/>
    <w:rsid w:val="00A64C7F"/>
    <w:rsid w:val="00A6519D"/>
    <w:rsid w:val="00A65240"/>
    <w:rsid w:val="00A655AD"/>
    <w:rsid w:val="00A656F3"/>
    <w:rsid w:val="00A65BF5"/>
    <w:rsid w:val="00A66599"/>
    <w:rsid w:val="00A66840"/>
    <w:rsid w:val="00A66E67"/>
    <w:rsid w:val="00A672DF"/>
    <w:rsid w:val="00A7125E"/>
    <w:rsid w:val="00A71B89"/>
    <w:rsid w:val="00A71D14"/>
    <w:rsid w:val="00A722AC"/>
    <w:rsid w:val="00A73859"/>
    <w:rsid w:val="00A7443D"/>
    <w:rsid w:val="00A74578"/>
    <w:rsid w:val="00A748B1"/>
    <w:rsid w:val="00A74C13"/>
    <w:rsid w:val="00A75216"/>
    <w:rsid w:val="00A7571C"/>
    <w:rsid w:val="00A75BA4"/>
    <w:rsid w:val="00A76590"/>
    <w:rsid w:val="00A7711A"/>
    <w:rsid w:val="00A77627"/>
    <w:rsid w:val="00A804FC"/>
    <w:rsid w:val="00A8231F"/>
    <w:rsid w:val="00A825FD"/>
    <w:rsid w:val="00A8265F"/>
    <w:rsid w:val="00A82A32"/>
    <w:rsid w:val="00A85429"/>
    <w:rsid w:val="00A85EEC"/>
    <w:rsid w:val="00A86A39"/>
    <w:rsid w:val="00A86F45"/>
    <w:rsid w:val="00A8794C"/>
    <w:rsid w:val="00A908A9"/>
    <w:rsid w:val="00A90A5E"/>
    <w:rsid w:val="00A90F03"/>
    <w:rsid w:val="00A9121C"/>
    <w:rsid w:val="00A91366"/>
    <w:rsid w:val="00A9170D"/>
    <w:rsid w:val="00A9192D"/>
    <w:rsid w:val="00A92626"/>
    <w:rsid w:val="00A92A04"/>
    <w:rsid w:val="00A9375A"/>
    <w:rsid w:val="00A93937"/>
    <w:rsid w:val="00A93D7E"/>
    <w:rsid w:val="00A93DB7"/>
    <w:rsid w:val="00A93F5D"/>
    <w:rsid w:val="00A952FE"/>
    <w:rsid w:val="00A95346"/>
    <w:rsid w:val="00A9556F"/>
    <w:rsid w:val="00A95BF0"/>
    <w:rsid w:val="00A95C6F"/>
    <w:rsid w:val="00A96D0E"/>
    <w:rsid w:val="00AA2FC1"/>
    <w:rsid w:val="00AA3057"/>
    <w:rsid w:val="00AA3568"/>
    <w:rsid w:val="00AA37EA"/>
    <w:rsid w:val="00AA4134"/>
    <w:rsid w:val="00AA5B1B"/>
    <w:rsid w:val="00AA660F"/>
    <w:rsid w:val="00AA6F87"/>
    <w:rsid w:val="00AB08DD"/>
    <w:rsid w:val="00AB0BE3"/>
    <w:rsid w:val="00AB1FA2"/>
    <w:rsid w:val="00AB2D93"/>
    <w:rsid w:val="00AB30CF"/>
    <w:rsid w:val="00AB3377"/>
    <w:rsid w:val="00AB359B"/>
    <w:rsid w:val="00AB36C3"/>
    <w:rsid w:val="00AB42CD"/>
    <w:rsid w:val="00AB42EB"/>
    <w:rsid w:val="00AB438D"/>
    <w:rsid w:val="00AB61EF"/>
    <w:rsid w:val="00AB6AB6"/>
    <w:rsid w:val="00AB72BC"/>
    <w:rsid w:val="00AC01D2"/>
    <w:rsid w:val="00AC02DE"/>
    <w:rsid w:val="00AC0AF7"/>
    <w:rsid w:val="00AC1269"/>
    <w:rsid w:val="00AC24EB"/>
    <w:rsid w:val="00AC34DE"/>
    <w:rsid w:val="00AC384B"/>
    <w:rsid w:val="00AC3891"/>
    <w:rsid w:val="00AC4384"/>
    <w:rsid w:val="00AC4407"/>
    <w:rsid w:val="00AC4590"/>
    <w:rsid w:val="00AC53F1"/>
    <w:rsid w:val="00AC665D"/>
    <w:rsid w:val="00AC7442"/>
    <w:rsid w:val="00AC76E9"/>
    <w:rsid w:val="00AC7793"/>
    <w:rsid w:val="00AC77D1"/>
    <w:rsid w:val="00AC77D5"/>
    <w:rsid w:val="00AC7B71"/>
    <w:rsid w:val="00AC7DE5"/>
    <w:rsid w:val="00AD1BBD"/>
    <w:rsid w:val="00AD20ED"/>
    <w:rsid w:val="00AD38C4"/>
    <w:rsid w:val="00AD3AF7"/>
    <w:rsid w:val="00AD415B"/>
    <w:rsid w:val="00AD57D8"/>
    <w:rsid w:val="00AD5B13"/>
    <w:rsid w:val="00AD5FBE"/>
    <w:rsid w:val="00AD697D"/>
    <w:rsid w:val="00AD6C8D"/>
    <w:rsid w:val="00AD7337"/>
    <w:rsid w:val="00AD740D"/>
    <w:rsid w:val="00AE0D3B"/>
    <w:rsid w:val="00AE1C76"/>
    <w:rsid w:val="00AE1CCD"/>
    <w:rsid w:val="00AE2097"/>
    <w:rsid w:val="00AE2D9F"/>
    <w:rsid w:val="00AE4146"/>
    <w:rsid w:val="00AE4484"/>
    <w:rsid w:val="00AE44E5"/>
    <w:rsid w:val="00AE5297"/>
    <w:rsid w:val="00AE7B4A"/>
    <w:rsid w:val="00AF0BE8"/>
    <w:rsid w:val="00AF1C82"/>
    <w:rsid w:val="00AF2BBD"/>
    <w:rsid w:val="00AF3262"/>
    <w:rsid w:val="00AF3600"/>
    <w:rsid w:val="00AF3B21"/>
    <w:rsid w:val="00AF3C18"/>
    <w:rsid w:val="00AF3CDB"/>
    <w:rsid w:val="00AF419A"/>
    <w:rsid w:val="00AF4A37"/>
    <w:rsid w:val="00AF557A"/>
    <w:rsid w:val="00AF5DA3"/>
    <w:rsid w:val="00AF6A45"/>
    <w:rsid w:val="00AF70AA"/>
    <w:rsid w:val="00AF735C"/>
    <w:rsid w:val="00AF73E6"/>
    <w:rsid w:val="00AF7AA6"/>
    <w:rsid w:val="00AF7C20"/>
    <w:rsid w:val="00AF7C47"/>
    <w:rsid w:val="00B00F0D"/>
    <w:rsid w:val="00B010C2"/>
    <w:rsid w:val="00B01327"/>
    <w:rsid w:val="00B015A2"/>
    <w:rsid w:val="00B02B61"/>
    <w:rsid w:val="00B030C4"/>
    <w:rsid w:val="00B03EA5"/>
    <w:rsid w:val="00B047F6"/>
    <w:rsid w:val="00B04EC3"/>
    <w:rsid w:val="00B06711"/>
    <w:rsid w:val="00B071EB"/>
    <w:rsid w:val="00B07BDD"/>
    <w:rsid w:val="00B07D21"/>
    <w:rsid w:val="00B07EF3"/>
    <w:rsid w:val="00B10E41"/>
    <w:rsid w:val="00B11ADA"/>
    <w:rsid w:val="00B12526"/>
    <w:rsid w:val="00B12548"/>
    <w:rsid w:val="00B12C7F"/>
    <w:rsid w:val="00B14406"/>
    <w:rsid w:val="00B146D0"/>
    <w:rsid w:val="00B14DE5"/>
    <w:rsid w:val="00B15983"/>
    <w:rsid w:val="00B169F9"/>
    <w:rsid w:val="00B21676"/>
    <w:rsid w:val="00B21725"/>
    <w:rsid w:val="00B21B18"/>
    <w:rsid w:val="00B22081"/>
    <w:rsid w:val="00B22454"/>
    <w:rsid w:val="00B228FE"/>
    <w:rsid w:val="00B22DE7"/>
    <w:rsid w:val="00B236A5"/>
    <w:rsid w:val="00B2421F"/>
    <w:rsid w:val="00B24319"/>
    <w:rsid w:val="00B254B0"/>
    <w:rsid w:val="00B2606F"/>
    <w:rsid w:val="00B26201"/>
    <w:rsid w:val="00B26696"/>
    <w:rsid w:val="00B26BA0"/>
    <w:rsid w:val="00B26EC7"/>
    <w:rsid w:val="00B271BD"/>
    <w:rsid w:val="00B27958"/>
    <w:rsid w:val="00B305A9"/>
    <w:rsid w:val="00B307F0"/>
    <w:rsid w:val="00B30D92"/>
    <w:rsid w:val="00B335C3"/>
    <w:rsid w:val="00B336DF"/>
    <w:rsid w:val="00B33BF2"/>
    <w:rsid w:val="00B342E4"/>
    <w:rsid w:val="00B3444D"/>
    <w:rsid w:val="00B34CF2"/>
    <w:rsid w:val="00B34FED"/>
    <w:rsid w:val="00B35066"/>
    <w:rsid w:val="00B35BAA"/>
    <w:rsid w:val="00B36272"/>
    <w:rsid w:val="00B36417"/>
    <w:rsid w:val="00B364F5"/>
    <w:rsid w:val="00B3655C"/>
    <w:rsid w:val="00B36663"/>
    <w:rsid w:val="00B369CA"/>
    <w:rsid w:val="00B36A27"/>
    <w:rsid w:val="00B37811"/>
    <w:rsid w:val="00B37942"/>
    <w:rsid w:val="00B37FA1"/>
    <w:rsid w:val="00B4056C"/>
    <w:rsid w:val="00B40E6C"/>
    <w:rsid w:val="00B41485"/>
    <w:rsid w:val="00B41A14"/>
    <w:rsid w:val="00B41C93"/>
    <w:rsid w:val="00B42BA9"/>
    <w:rsid w:val="00B43070"/>
    <w:rsid w:val="00B43640"/>
    <w:rsid w:val="00B43B83"/>
    <w:rsid w:val="00B43D94"/>
    <w:rsid w:val="00B447CA"/>
    <w:rsid w:val="00B45849"/>
    <w:rsid w:val="00B465D7"/>
    <w:rsid w:val="00B46B7B"/>
    <w:rsid w:val="00B46C11"/>
    <w:rsid w:val="00B46CFE"/>
    <w:rsid w:val="00B47B66"/>
    <w:rsid w:val="00B500B9"/>
    <w:rsid w:val="00B50769"/>
    <w:rsid w:val="00B50E08"/>
    <w:rsid w:val="00B512EA"/>
    <w:rsid w:val="00B51A2A"/>
    <w:rsid w:val="00B51D88"/>
    <w:rsid w:val="00B51E99"/>
    <w:rsid w:val="00B52647"/>
    <w:rsid w:val="00B5292C"/>
    <w:rsid w:val="00B52BF4"/>
    <w:rsid w:val="00B537E1"/>
    <w:rsid w:val="00B5390F"/>
    <w:rsid w:val="00B541B9"/>
    <w:rsid w:val="00B54CD1"/>
    <w:rsid w:val="00B55551"/>
    <w:rsid w:val="00B56E7E"/>
    <w:rsid w:val="00B56F49"/>
    <w:rsid w:val="00B602F8"/>
    <w:rsid w:val="00B61D3F"/>
    <w:rsid w:val="00B61FE2"/>
    <w:rsid w:val="00B6214B"/>
    <w:rsid w:val="00B63471"/>
    <w:rsid w:val="00B638CE"/>
    <w:rsid w:val="00B63DD4"/>
    <w:rsid w:val="00B64965"/>
    <w:rsid w:val="00B64DEB"/>
    <w:rsid w:val="00B65219"/>
    <w:rsid w:val="00B65F8E"/>
    <w:rsid w:val="00B664D3"/>
    <w:rsid w:val="00B67178"/>
    <w:rsid w:val="00B67887"/>
    <w:rsid w:val="00B67A33"/>
    <w:rsid w:val="00B70341"/>
    <w:rsid w:val="00B70DEA"/>
    <w:rsid w:val="00B70EEF"/>
    <w:rsid w:val="00B722C9"/>
    <w:rsid w:val="00B7265D"/>
    <w:rsid w:val="00B7382C"/>
    <w:rsid w:val="00B74B23"/>
    <w:rsid w:val="00B75081"/>
    <w:rsid w:val="00B764A6"/>
    <w:rsid w:val="00B76612"/>
    <w:rsid w:val="00B76CE9"/>
    <w:rsid w:val="00B76E83"/>
    <w:rsid w:val="00B8038D"/>
    <w:rsid w:val="00B8092D"/>
    <w:rsid w:val="00B80F3D"/>
    <w:rsid w:val="00B81745"/>
    <w:rsid w:val="00B81915"/>
    <w:rsid w:val="00B81965"/>
    <w:rsid w:val="00B82134"/>
    <w:rsid w:val="00B82A7F"/>
    <w:rsid w:val="00B835EF"/>
    <w:rsid w:val="00B84FF2"/>
    <w:rsid w:val="00B852F2"/>
    <w:rsid w:val="00B85694"/>
    <w:rsid w:val="00B86014"/>
    <w:rsid w:val="00B8621D"/>
    <w:rsid w:val="00B86394"/>
    <w:rsid w:val="00B864A1"/>
    <w:rsid w:val="00B904A1"/>
    <w:rsid w:val="00B90C2F"/>
    <w:rsid w:val="00B9105C"/>
    <w:rsid w:val="00B9114F"/>
    <w:rsid w:val="00B91158"/>
    <w:rsid w:val="00B922DE"/>
    <w:rsid w:val="00B924DB"/>
    <w:rsid w:val="00B9375D"/>
    <w:rsid w:val="00B93D45"/>
    <w:rsid w:val="00B95071"/>
    <w:rsid w:val="00B9528D"/>
    <w:rsid w:val="00B964FC"/>
    <w:rsid w:val="00B96681"/>
    <w:rsid w:val="00B96C40"/>
    <w:rsid w:val="00B96E38"/>
    <w:rsid w:val="00B97852"/>
    <w:rsid w:val="00B97C34"/>
    <w:rsid w:val="00BA0CAC"/>
    <w:rsid w:val="00BA17D8"/>
    <w:rsid w:val="00BA256D"/>
    <w:rsid w:val="00BA306B"/>
    <w:rsid w:val="00BA32F0"/>
    <w:rsid w:val="00BA3651"/>
    <w:rsid w:val="00BA3E1F"/>
    <w:rsid w:val="00BA466C"/>
    <w:rsid w:val="00BA4BAC"/>
    <w:rsid w:val="00BA548C"/>
    <w:rsid w:val="00BA56AA"/>
    <w:rsid w:val="00BA590C"/>
    <w:rsid w:val="00BA609C"/>
    <w:rsid w:val="00BA656C"/>
    <w:rsid w:val="00BA6965"/>
    <w:rsid w:val="00BA6B7F"/>
    <w:rsid w:val="00BA77BF"/>
    <w:rsid w:val="00BA7826"/>
    <w:rsid w:val="00BA7CC2"/>
    <w:rsid w:val="00BA7E9E"/>
    <w:rsid w:val="00BB00D8"/>
    <w:rsid w:val="00BB05FB"/>
    <w:rsid w:val="00BB0615"/>
    <w:rsid w:val="00BB191B"/>
    <w:rsid w:val="00BB210C"/>
    <w:rsid w:val="00BB2CB7"/>
    <w:rsid w:val="00BB2EA5"/>
    <w:rsid w:val="00BB397B"/>
    <w:rsid w:val="00BB4B83"/>
    <w:rsid w:val="00BB6206"/>
    <w:rsid w:val="00BB6F79"/>
    <w:rsid w:val="00BB712B"/>
    <w:rsid w:val="00BB7B0F"/>
    <w:rsid w:val="00BB7B15"/>
    <w:rsid w:val="00BC004A"/>
    <w:rsid w:val="00BC0256"/>
    <w:rsid w:val="00BC0E32"/>
    <w:rsid w:val="00BC12F9"/>
    <w:rsid w:val="00BC1528"/>
    <w:rsid w:val="00BC1C62"/>
    <w:rsid w:val="00BC1F85"/>
    <w:rsid w:val="00BC2821"/>
    <w:rsid w:val="00BC2B34"/>
    <w:rsid w:val="00BC2B62"/>
    <w:rsid w:val="00BC2C5E"/>
    <w:rsid w:val="00BC3CC0"/>
    <w:rsid w:val="00BC42CF"/>
    <w:rsid w:val="00BC4D40"/>
    <w:rsid w:val="00BC5474"/>
    <w:rsid w:val="00BC6DFB"/>
    <w:rsid w:val="00BC7922"/>
    <w:rsid w:val="00BC7A2D"/>
    <w:rsid w:val="00BC7A30"/>
    <w:rsid w:val="00BD0C52"/>
    <w:rsid w:val="00BD15F1"/>
    <w:rsid w:val="00BD173F"/>
    <w:rsid w:val="00BD1C16"/>
    <w:rsid w:val="00BD3186"/>
    <w:rsid w:val="00BD3E57"/>
    <w:rsid w:val="00BD3EE9"/>
    <w:rsid w:val="00BD4A3B"/>
    <w:rsid w:val="00BD5A0B"/>
    <w:rsid w:val="00BD5F38"/>
    <w:rsid w:val="00BD6130"/>
    <w:rsid w:val="00BD6E28"/>
    <w:rsid w:val="00BD70B9"/>
    <w:rsid w:val="00BD76BF"/>
    <w:rsid w:val="00BD78E4"/>
    <w:rsid w:val="00BD7F9E"/>
    <w:rsid w:val="00BE0D3A"/>
    <w:rsid w:val="00BE422F"/>
    <w:rsid w:val="00BE4DAA"/>
    <w:rsid w:val="00BE661B"/>
    <w:rsid w:val="00BE7064"/>
    <w:rsid w:val="00BE73BC"/>
    <w:rsid w:val="00BE7477"/>
    <w:rsid w:val="00BF149A"/>
    <w:rsid w:val="00BF2110"/>
    <w:rsid w:val="00BF2776"/>
    <w:rsid w:val="00BF405D"/>
    <w:rsid w:val="00BF4B3B"/>
    <w:rsid w:val="00BF5494"/>
    <w:rsid w:val="00BF5620"/>
    <w:rsid w:val="00BF5716"/>
    <w:rsid w:val="00BF58D2"/>
    <w:rsid w:val="00BF5FCB"/>
    <w:rsid w:val="00BF7EA0"/>
    <w:rsid w:val="00C005AC"/>
    <w:rsid w:val="00C009EE"/>
    <w:rsid w:val="00C00ECD"/>
    <w:rsid w:val="00C01489"/>
    <w:rsid w:val="00C01AAB"/>
    <w:rsid w:val="00C01C01"/>
    <w:rsid w:val="00C022BE"/>
    <w:rsid w:val="00C02DB3"/>
    <w:rsid w:val="00C03159"/>
    <w:rsid w:val="00C062B3"/>
    <w:rsid w:val="00C07AF8"/>
    <w:rsid w:val="00C07DB4"/>
    <w:rsid w:val="00C07E27"/>
    <w:rsid w:val="00C10AC4"/>
    <w:rsid w:val="00C10F3F"/>
    <w:rsid w:val="00C115E7"/>
    <w:rsid w:val="00C1215F"/>
    <w:rsid w:val="00C12DD0"/>
    <w:rsid w:val="00C1371B"/>
    <w:rsid w:val="00C13E14"/>
    <w:rsid w:val="00C13F35"/>
    <w:rsid w:val="00C14EB6"/>
    <w:rsid w:val="00C14FDC"/>
    <w:rsid w:val="00C1525D"/>
    <w:rsid w:val="00C15729"/>
    <w:rsid w:val="00C15999"/>
    <w:rsid w:val="00C15CBD"/>
    <w:rsid w:val="00C17F7D"/>
    <w:rsid w:val="00C20E89"/>
    <w:rsid w:val="00C20ECE"/>
    <w:rsid w:val="00C223C4"/>
    <w:rsid w:val="00C22F22"/>
    <w:rsid w:val="00C25E45"/>
    <w:rsid w:val="00C25F53"/>
    <w:rsid w:val="00C264F7"/>
    <w:rsid w:val="00C271AC"/>
    <w:rsid w:val="00C27583"/>
    <w:rsid w:val="00C2763B"/>
    <w:rsid w:val="00C27EDA"/>
    <w:rsid w:val="00C300D2"/>
    <w:rsid w:val="00C304B4"/>
    <w:rsid w:val="00C3116D"/>
    <w:rsid w:val="00C313C6"/>
    <w:rsid w:val="00C31601"/>
    <w:rsid w:val="00C31787"/>
    <w:rsid w:val="00C31B55"/>
    <w:rsid w:val="00C327C4"/>
    <w:rsid w:val="00C32822"/>
    <w:rsid w:val="00C32CA5"/>
    <w:rsid w:val="00C32D7F"/>
    <w:rsid w:val="00C33921"/>
    <w:rsid w:val="00C3409E"/>
    <w:rsid w:val="00C34209"/>
    <w:rsid w:val="00C344C0"/>
    <w:rsid w:val="00C34AF7"/>
    <w:rsid w:val="00C34E82"/>
    <w:rsid w:val="00C3515F"/>
    <w:rsid w:val="00C357E9"/>
    <w:rsid w:val="00C35DD5"/>
    <w:rsid w:val="00C36837"/>
    <w:rsid w:val="00C371BD"/>
    <w:rsid w:val="00C400B1"/>
    <w:rsid w:val="00C40C0B"/>
    <w:rsid w:val="00C41B76"/>
    <w:rsid w:val="00C41C5C"/>
    <w:rsid w:val="00C42504"/>
    <w:rsid w:val="00C4275B"/>
    <w:rsid w:val="00C427A1"/>
    <w:rsid w:val="00C42859"/>
    <w:rsid w:val="00C428A9"/>
    <w:rsid w:val="00C43255"/>
    <w:rsid w:val="00C4331E"/>
    <w:rsid w:val="00C43763"/>
    <w:rsid w:val="00C43B82"/>
    <w:rsid w:val="00C44F27"/>
    <w:rsid w:val="00C458CF"/>
    <w:rsid w:val="00C46C9B"/>
    <w:rsid w:val="00C46C9C"/>
    <w:rsid w:val="00C46EED"/>
    <w:rsid w:val="00C471E4"/>
    <w:rsid w:val="00C47488"/>
    <w:rsid w:val="00C4788E"/>
    <w:rsid w:val="00C51969"/>
    <w:rsid w:val="00C51A80"/>
    <w:rsid w:val="00C52DD6"/>
    <w:rsid w:val="00C536B2"/>
    <w:rsid w:val="00C561B4"/>
    <w:rsid w:val="00C572EF"/>
    <w:rsid w:val="00C5731D"/>
    <w:rsid w:val="00C60047"/>
    <w:rsid w:val="00C60394"/>
    <w:rsid w:val="00C60C74"/>
    <w:rsid w:val="00C61808"/>
    <w:rsid w:val="00C62218"/>
    <w:rsid w:val="00C627D8"/>
    <w:rsid w:val="00C63242"/>
    <w:rsid w:val="00C638FA"/>
    <w:rsid w:val="00C64648"/>
    <w:rsid w:val="00C6583E"/>
    <w:rsid w:val="00C65F72"/>
    <w:rsid w:val="00C660F4"/>
    <w:rsid w:val="00C661C6"/>
    <w:rsid w:val="00C669D0"/>
    <w:rsid w:val="00C670C3"/>
    <w:rsid w:val="00C675D2"/>
    <w:rsid w:val="00C675D7"/>
    <w:rsid w:val="00C67F4B"/>
    <w:rsid w:val="00C70190"/>
    <w:rsid w:val="00C7043F"/>
    <w:rsid w:val="00C707DE"/>
    <w:rsid w:val="00C7102D"/>
    <w:rsid w:val="00C710DA"/>
    <w:rsid w:val="00C711F4"/>
    <w:rsid w:val="00C7159E"/>
    <w:rsid w:val="00C7226C"/>
    <w:rsid w:val="00C7400D"/>
    <w:rsid w:val="00C74FA0"/>
    <w:rsid w:val="00C76AA8"/>
    <w:rsid w:val="00C76CD3"/>
    <w:rsid w:val="00C7706E"/>
    <w:rsid w:val="00C77E17"/>
    <w:rsid w:val="00C803B4"/>
    <w:rsid w:val="00C80E04"/>
    <w:rsid w:val="00C812DC"/>
    <w:rsid w:val="00C81306"/>
    <w:rsid w:val="00C81813"/>
    <w:rsid w:val="00C81CB0"/>
    <w:rsid w:val="00C81DE5"/>
    <w:rsid w:val="00C83030"/>
    <w:rsid w:val="00C83EC0"/>
    <w:rsid w:val="00C83EE8"/>
    <w:rsid w:val="00C84296"/>
    <w:rsid w:val="00C8483A"/>
    <w:rsid w:val="00C84BE0"/>
    <w:rsid w:val="00C84F08"/>
    <w:rsid w:val="00C853B3"/>
    <w:rsid w:val="00C8596F"/>
    <w:rsid w:val="00C8681A"/>
    <w:rsid w:val="00C8693E"/>
    <w:rsid w:val="00C869B2"/>
    <w:rsid w:val="00C869D6"/>
    <w:rsid w:val="00C87B96"/>
    <w:rsid w:val="00C90311"/>
    <w:rsid w:val="00C9031E"/>
    <w:rsid w:val="00C90B4F"/>
    <w:rsid w:val="00C91390"/>
    <w:rsid w:val="00C91FFB"/>
    <w:rsid w:val="00C921AA"/>
    <w:rsid w:val="00C92FCC"/>
    <w:rsid w:val="00C93EBD"/>
    <w:rsid w:val="00C942AB"/>
    <w:rsid w:val="00C9589F"/>
    <w:rsid w:val="00C95E37"/>
    <w:rsid w:val="00C95EC3"/>
    <w:rsid w:val="00C96112"/>
    <w:rsid w:val="00C965AE"/>
    <w:rsid w:val="00C966B5"/>
    <w:rsid w:val="00C969F2"/>
    <w:rsid w:val="00C96AD7"/>
    <w:rsid w:val="00CA18A7"/>
    <w:rsid w:val="00CA1A8F"/>
    <w:rsid w:val="00CA2436"/>
    <w:rsid w:val="00CA2D75"/>
    <w:rsid w:val="00CA337D"/>
    <w:rsid w:val="00CA3822"/>
    <w:rsid w:val="00CA4044"/>
    <w:rsid w:val="00CA50C6"/>
    <w:rsid w:val="00CA6D48"/>
    <w:rsid w:val="00CA70F1"/>
    <w:rsid w:val="00CA72D6"/>
    <w:rsid w:val="00CA73D4"/>
    <w:rsid w:val="00CA7C34"/>
    <w:rsid w:val="00CA7C8A"/>
    <w:rsid w:val="00CA7D64"/>
    <w:rsid w:val="00CB0B69"/>
    <w:rsid w:val="00CB0D09"/>
    <w:rsid w:val="00CB0DCC"/>
    <w:rsid w:val="00CB0E45"/>
    <w:rsid w:val="00CB18EB"/>
    <w:rsid w:val="00CB1A2D"/>
    <w:rsid w:val="00CB257F"/>
    <w:rsid w:val="00CB294B"/>
    <w:rsid w:val="00CB38E6"/>
    <w:rsid w:val="00CB479F"/>
    <w:rsid w:val="00CB5094"/>
    <w:rsid w:val="00CB532A"/>
    <w:rsid w:val="00CB5B41"/>
    <w:rsid w:val="00CB5BE5"/>
    <w:rsid w:val="00CB5F44"/>
    <w:rsid w:val="00CB5F94"/>
    <w:rsid w:val="00CB6AE3"/>
    <w:rsid w:val="00CB7477"/>
    <w:rsid w:val="00CB7877"/>
    <w:rsid w:val="00CB7D4D"/>
    <w:rsid w:val="00CB7D6E"/>
    <w:rsid w:val="00CC04DE"/>
    <w:rsid w:val="00CC190F"/>
    <w:rsid w:val="00CC2416"/>
    <w:rsid w:val="00CC26B3"/>
    <w:rsid w:val="00CC29A1"/>
    <w:rsid w:val="00CC2EB7"/>
    <w:rsid w:val="00CC374D"/>
    <w:rsid w:val="00CC3E3F"/>
    <w:rsid w:val="00CC4A16"/>
    <w:rsid w:val="00CC534E"/>
    <w:rsid w:val="00CC5B57"/>
    <w:rsid w:val="00CC62F9"/>
    <w:rsid w:val="00CC65C2"/>
    <w:rsid w:val="00CC66F9"/>
    <w:rsid w:val="00CC67C8"/>
    <w:rsid w:val="00CD0533"/>
    <w:rsid w:val="00CD0A5F"/>
    <w:rsid w:val="00CD0B93"/>
    <w:rsid w:val="00CD0D39"/>
    <w:rsid w:val="00CD0E7E"/>
    <w:rsid w:val="00CD1592"/>
    <w:rsid w:val="00CD2D7F"/>
    <w:rsid w:val="00CD2EDA"/>
    <w:rsid w:val="00CD3B90"/>
    <w:rsid w:val="00CD3D81"/>
    <w:rsid w:val="00CD4FC2"/>
    <w:rsid w:val="00CD51F0"/>
    <w:rsid w:val="00CD54A9"/>
    <w:rsid w:val="00CD5F29"/>
    <w:rsid w:val="00CD5FF0"/>
    <w:rsid w:val="00CD712F"/>
    <w:rsid w:val="00CD75E0"/>
    <w:rsid w:val="00CE08FD"/>
    <w:rsid w:val="00CE113D"/>
    <w:rsid w:val="00CE130F"/>
    <w:rsid w:val="00CE2179"/>
    <w:rsid w:val="00CE2576"/>
    <w:rsid w:val="00CE29E2"/>
    <w:rsid w:val="00CE2E45"/>
    <w:rsid w:val="00CE30D8"/>
    <w:rsid w:val="00CE315D"/>
    <w:rsid w:val="00CE3693"/>
    <w:rsid w:val="00CE4BCF"/>
    <w:rsid w:val="00CE5E54"/>
    <w:rsid w:val="00CE6BEF"/>
    <w:rsid w:val="00CE6EAF"/>
    <w:rsid w:val="00CE7321"/>
    <w:rsid w:val="00CE758A"/>
    <w:rsid w:val="00CE78FE"/>
    <w:rsid w:val="00CF046C"/>
    <w:rsid w:val="00CF0893"/>
    <w:rsid w:val="00CF0E93"/>
    <w:rsid w:val="00CF188F"/>
    <w:rsid w:val="00CF218F"/>
    <w:rsid w:val="00CF2C2B"/>
    <w:rsid w:val="00CF2C56"/>
    <w:rsid w:val="00CF3C5C"/>
    <w:rsid w:val="00CF4E2D"/>
    <w:rsid w:val="00CF4F26"/>
    <w:rsid w:val="00CF52F4"/>
    <w:rsid w:val="00CF5AC2"/>
    <w:rsid w:val="00CF6B2B"/>
    <w:rsid w:val="00CF6DAE"/>
    <w:rsid w:val="00CF6F7E"/>
    <w:rsid w:val="00CF77CC"/>
    <w:rsid w:val="00CF7D7F"/>
    <w:rsid w:val="00CF7F4C"/>
    <w:rsid w:val="00D00298"/>
    <w:rsid w:val="00D00EBC"/>
    <w:rsid w:val="00D01AEA"/>
    <w:rsid w:val="00D01ED7"/>
    <w:rsid w:val="00D01FE1"/>
    <w:rsid w:val="00D021F7"/>
    <w:rsid w:val="00D0281E"/>
    <w:rsid w:val="00D02D2A"/>
    <w:rsid w:val="00D02D6F"/>
    <w:rsid w:val="00D030A4"/>
    <w:rsid w:val="00D03D31"/>
    <w:rsid w:val="00D051BB"/>
    <w:rsid w:val="00D0549D"/>
    <w:rsid w:val="00D05549"/>
    <w:rsid w:val="00D055E9"/>
    <w:rsid w:val="00D0678D"/>
    <w:rsid w:val="00D0686D"/>
    <w:rsid w:val="00D10C1D"/>
    <w:rsid w:val="00D1139C"/>
    <w:rsid w:val="00D115A9"/>
    <w:rsid w:val="00D115C8"/>
    <w:rsid w:val="00D12641"/>
    <w:rsid w:val="00D132CE"/>
    <w:rsid w:val="00D138DB"/>
    <w:rsid w:val="00D146C5"/>
    <w:rsid w:val="00D147D6"/>
    <w:rsid w:val="00D14E4B"/>
    <w:rsid w:val="00D16FDE"/>
    <w:rsid w:val="00D20A9C"/>
    <w:rsid w:val="00D20B9E"/>
    <w:rsid w:val="00D2445B"/>
    <w:rsid w:val="00D2528E"/>
    <w:rsid w:val="00D265DB"/>
    <w:rsid w:val="00D26ADA"/>
    <w:rsid w:val="00D26DE5"/>
    <w:rsid w:val="00D278F3"/>
    <w:rsid w:val="00D27BB8"/>
    <w:rsid w:val="00D27C0A"/>
    <w:rsid w:val="00D304BC"/>
    <w:rsid w:val="00D306BB"/>
    <w:rsid w:val="00D30DF7"/>
    <w:rsid w:val="00D31A4A"/>
    <w:rsid w:val="00D323A9"/>
    <w:rsid w:val="00D3291D"/>
    <w:rsid w:val="00D3377A"/>
    <w:rsid w:val="00D3447C"/>
    <w:rsid w:val="00D34ACC"/>
    <w:rsid w:val="00D35075"/>
    <w:rsid w:val="00D355F3"/>
    <w:rsid w:val="00D35908"/>
    <w:rsid w:val="00D35A3E"/>
    <w:rsid w:val="00D36388"/>
    <w:rsid w:val="00D3649B"/>
    <w:rsid w:val="00D36824"/>
    <w:rsid w:val="00D3784C"/>
    <w:rsid w:val="00D37981"/>
    <w:rsid w:val="00D37C3B"/>
    <w:rsid w:val="00D37E42"/>
    <w:rsid w:val="00D40377"/>
    <w:rsid w:val="00D41E24"/>
    <w:rsid w:val="00D42030"/>
    <w:rsid w:val="00D42031"/>
    <w:rsid w:val="00D42204"/>
    <w:rsid w:val="00D43BA0"/>
    <w:rsid w:val="00D45A26"/>
    <w:rsid w:val="00D4657C"/>
    <w:rsid w:val="00D46882"/>
    <w:rsid w:val="00D4732F"/>
    <w:rsid w:val="00D47367"/>
    <w:rsid w:val="00D475B1"/>
    <w:rsid w:val="00D475D0"/>
    <w:rsid w:val="00D51151"/>
    <w:rsid w:val="00D51274"/>
    <w:rsid w:val="00D51CE9"/>
    <w:rsid w:val="00D52506"/>
    <w:rsid w:val="00D529D8"/>
    <w:rsid w:val="00D52FFA"/>
    <w:rsid w:val="00D538CB"/>
    <w:rsid w:val="00D53D95"/>
    <w:rsid w:val="00D54B78"/>
    <w:rsid w:val="00D5503B"/>
    <w:rsid w:val="00D55055"/>
    <w:rsid w:val="00D5508D"/>
    <w:rsid w:val="00D5588F"/>
    <w:rsid w:val="00D55A6F"/>
    <w:rsid w:val="00D56220"/>
    <w:rsid w:val="00D57627"/>
    <w:rsid w:val="00D57DC7"/>
    <w:rsid w:val="00D57ED6"/>
    <w:rsid w:val="00D607C2"/>
    <w:rsid w:val="00D61E77"/>
    <w:rsid w:val="00D61F5B"/>
    <w:rsid w:val="00D628BA"/>
    <w:rsid w:val="00D62B23"/>
    <w:rsid w:val="00D62F85"/>
    <w:rsid w:val="00D634AD"/>
    <w:rsid w:val="00D637AC"/>
    <w:rsid w:val="00D63B3C"/>
    <w:rsid w:val="00D645A1"/>
    <w:rsid w:val="00D65446"/>
    <w:rsid w:val="00D65AA4"/>
    <w:rsid w:val="00D65D91"/>
    <w:rsid w:val="00D66F8C"/>
    <w:rsid w:val="00D673A5"/>
    <w:rsid w:val="00D7007A"/>
    <w:rsid w:val="00D70973"/>
    <w:rsid w:val="00D70BE1"/>
    <w:rsid w:val="00D711F6"/>
    <w:rsid w:val="00D714C0"/>
    <w:rsid w:val="00D72498"/>
    <w:rsid w:val="00D72914"/>
    <w:rsid w:val="00D72CDA"/>
    <w:rsid w:val="00D77073"/>
    <w:rsid w:val="00D777A7"/>
    <w:rsid w:val="00D77C3B"/>
    <w:rsid w:val="00D80033"/>
    <w:rsid w:val="00D803E6"/>
    <w:rsid w:val="00D80A38"/>
    <w:rsid w:val="00D80B8A"/>
    <w:rsid w:val="00D8150B"/>
    <w:rsid w:val="00D82A03"/>
    <w:rsid w:val="00D8367C"/>
    <w:rsid w:val="00D849AC"/>
    <w:rsid w:val="00D855E7"/>
    <w:rsid w:val="00D85743"/>
    <w:rsid w:val="00D85D44"/>
    <w:rsid w:val="00D86FBA"/>
    <w:rsid w:val="00D86FFB"/>
    <w:rsid w:val="00D901B2"/>
    <w:rsid w:val="00D90793"/>
    <w:rsid w:val="00D9113D"/>
    <w:rsid w:val="00D92571"/>
    <w:rsid w:val="00D92B32"/>
    <w:rsid w:val="00D92C60"/>
    <w:rsid w:val="00D93626"/>
    <w:rsid w:val="00D93AE3"/>
    <w:rsid w:val="00D94F02"/>
    <w:rsid w:val="00D95136"/>
    <w:rsid w:val="00D958AF"/>
    <w:rsid w:val="00D9625A"/>
    <w:rsid w:val="00D96A0A"/>
    <w:rsid w:val="00D975B2"/>
    <w:rsid w:val="00DA0144"/>
    <w:rsid w:val="00DA0921"/>
    <w:rsid w:val="00DA0B6D"/>
    <w:rsid w:val="00DA19B2"/>
    <w:rsid w:val="00DA1B6D"/>
    <w:rsid w:val="00DA1D98"/>
    <w:rsid w:val="00DA25CB"/>
    <w:rsid w:val="00DA25DE"/>
    <w:rsid w:val="00DA3443"/>
    <w:rsid w:val="00DA3F3A"/>
    <w:rsid w:val="00DA4765"/>
    <w:rsid w:val="00DA63D2"/>
    <w:rsid w:val="00DA65B3"/>
    <w:rsid w:val="00DA66C2"/>
    <w:rsid w:val="00DA7E74"/>
    <w:rsid w:val="00DB0BDA"/>
    <w:rsid w:val="00DB1AC8"/>
    <w:rsid w:val="00DB1E41"/>
    <w:rsid w:val="00DB380E"/>
    <w:rsid w:val="00DB50DB"/>
    <w:rsid w:val="00DB6A7A"/>
    <w:rsid w:val="00DB6B79"/>
    <w:rsid w:val="00DB6C08"/>
    <w:rsid w:val="00DB71E5"/>
    <w:rsid w:val="00DB78DD"/>
    <w:rsid w:val="00DB7EC8"/>
    <w:rsid w:val="00DC048D"/>
    <w:rsid w:val="00DC0E53"/>
    <w:rsid w:val="00DC1772"/>
    <w:rsid w:val="00DC1BBF"/>
    <w:rsid w:val="00DC2367"/>
    <w:rsid w:val="00DC25E0"/>
    <w:rsid w:val="00DC3237"/>
    <w:rsid w:val="00DC3520"/>
    <w:rsid w:val="00DC3A35"/>
    <w:rsid w:val="00DC3CB7"/>
    <w:rsid w:val="00DC4839"/>
    <w:rsid w:val="00DC671C"/>
    <w:rsid w:val="00DC69E0"/>
    <w:rsid w:val="00DC6B49"/>
    <w:rsid w:val="00DC7970"/>
    <w:rsid w:val="00DC7DA4"/>
    <w:rsid w:val="00DD056C"/>
    <w:rsid w:val="00DD17DB"/>
    <w:rsid w:val="00DD1EEB"/>
    <w:rsid w:val="00DD25DF"/>
    <w:rsid w:val="00DD2EA8"/>
    <w:rsid w:val="00DD2F95"/>
    <w:rsid w:val="00DD49C8"/>
    <w:rsid w:val="00DD4DE7"/>
    <w:rsid w:val="00DD4EAD"/>
    <w:rsid w:val="00DD5B4D"/>
    <w:rsid w:val="00DD6F15"/>
    <w:rsid w:val="00DD72F0"/>
    <w:rsid w:val="00DD75E7"/>
    <w:rsid w:val="00DE01E8"/>
    <w:rsid w:val="00DE30F9"/>
    <w:rsid w:val="00DE3FBE"/>
    <w:rsid w:val="00DE438A"/>
    <w:rsid w:val="00DE68D5"/>
    <w:rsid w:val="00DE6A28"/>
    <w:rsid w:val="00DE6AB6"/>
    <w:rsid w:val="00DE6BD1"/>
    <w:rsid w:val="00DE7248"/>
    <w:rsid w:val="00DE7C9F"/>
    <w:rsid w:val="00DF00A0"/>
    <w:rsid w:val="00DF0802"/>
    <w:rsid w:val="00DF0FA7"/>
    <w:rsid w:val="00DF14F3"/>
    <w:rsid w:val="00DF1960"/>
    <w:rsid w:val="00DF1D4D"/>
    <w:rsid w:val="00DF2454"/>
    <w:rsid w:val="00DF2FC8"/>
    <w:rsid w:val="00DF3D35"/>
    <w:rsid w:val="00DF4164"/>
    <w:rsid w:val="00DF4410"/>
    <w:rsid w:val="00DF50D7"/>
    <w:rsid w:val="00DF524A"/>
    <w:rsid w:val="00DF52FB"/>
    <w:rsid w:val="00DF5489"/>
    <w:rsid w:val="00DF54B4"/>
    <w:rsid w:val="00DF594D"/>
    <w:rsid w:val="00DF65AE"/>
    <w:rsid w:val="00DF6F6D"/>
    <w:rsid w:val="00DF72BF"/>
    <w:rsid w:val="00DF7736"/>
    <w:rsid w:val="00DF7900"/>
    <w:rsid w:val="00DF7DDE"/>
    <w:rsid w:val="00E005E5"/>
    <w:rsid w:val="00E0135D"/>
    <w:rsid w:val="00E02237"/>
    <w:rsid w:val="00E02644"/>
    <w:rsid w:val="00E027DC"/>
    <w:rsid w:val="00E03375"/>
    <w:rsid w:val="00E03708"/>
    <w:rsid w:val="00E045A6"/>
    <w:rsid w:val="00E05483"/>
    <w:rsid w:val="00E05F6C"/>
    <w:rsid w:val="00E061EE"/>
    <w:rsid w:val="00E062E3"/>
    <w:rsid w:val="00E071C8"/>
    <w:rsid w:val="00E102A3"/>
    <w:rsid w:val="00E10C2B"/>
    <w:rsid w:val="00E1256F"/>
    <w:rsid w:val="00E12DEF"/>
    <w:rsid w:val="00E136AD"/>
    <w:rsid w:val="00E1382A"/>
    <w:rsid w:val="00E13D8B"/>
    <w:rsid w:val="00E13E58"/>
    <w:rsid w:val="00E14FE4"/>
    <w:rsid w:val="00E15B22"/>
    <w:rsid w:val="00E16DAF"/>
    <w:rsid w:val="00E174A3"/>
    <w:rsid w:val="00E17731"/>
    <w:rsid w:val="00E218B6"/>
    <w:rsid w:val="00E218BC"/>
    <w:rsid w:val="00E21CA4"/>
    <w:rsid w:val="00E22BE7"/>
    <w:rsid w:val="00E2338D"/>
    <w:rsid w:val="00E23EDC"/>
    <w:rsid w:val="00E24059"/>
    <w:rsid w:val="00E241CA"/>
    <w:rsid w:val="00E245A4"/>
    <w:rsid w:val="00E24BB3"/>
    <w:rsid w:val="00E24C8A"/>
    <w:rsid w:val="00E25783"/>
    <w:rsid w:val="00E25CB3"/>
    <w:rsid w:val="00E25EFB"/>
    <w:rsid w:val="00E26399"/>
    <w:rsid w:val="00E26485"/>
    <w:rsid w:val="00E2694C"/>
    <w:rsid w:val="00E321E3"/>
    <w:rsid w:val="00E32384"/>
    <w:rsid w:val="00E3275D"/>
    <w:rsid w:val="00E32F17"/>
    <w:rsid w:val="00E33B7A"/>
    <w:rsid w:val="00E34875"/>
    <w:rsid w:val="00E35461"/>
    <w:rsid w:val="00E36074"/>
    <w:rsid w:val="00E36C81"/>
    <w:rsid w:val="00E377E2"/>
    <w:rsid w:val="00E37DA8"/>
    <w:rsid w:val="00E40669"/>
    <w:rsid w:val="00E40DE4"/>
    <w:rsid w:val="00E41392"/>
    <w:rsid w:val="00E4192F"/>
    <w:rsid w:val="00E42035"/>
    <w:rsid w:val="00E4288B"/>
    <w:rsid w:val="00E43DEB"/>
    <w:rsid w:val="00E440EA"/>
    <w:rsid w:val="00E44391"/>
    <w:rsid w:val="00E44614"/>
    <w:rsid w:val="00E448D9"/>
    <w:rsid w:val="00E44BB2"/>
    <w:rsid w:val="00E44F0F"/>
    <w:rsid w:val="00E46089"/>
    <w:rsid w:val="00E467ED"/>
    <w:rsid w:val="00E46A78"/>
    <w:rsid w:val="00E46CDC"/>
    <w:rsid w:val="00E46EC1"/>
    <w:rsid w:val="00E47384"/>
    <w:rsid w:val="00E47573"/>
    <w:rsid w:val="00E5085D"/>
    <w:rsid w:val="00E50CF4"/>
    <w:rsid w:val="00E53293"/>
    <w:rsid w:val="00E53729"/>
    <w:rsid w:val="00E537F8"/>
    <w:rsid w:val="00E543E3"/>
    <w:rsid w:val="00E54423"/>
    <w:rsid w:val="00E54A8B"/>
    <w:rsid w:val="00E54C87"/>
    <w:rsid w:val="00E55699"/>
    <w:rsid w:val="00E559D9"/>
    <w:rsid w:val="00E55BB4"/>
    <w:rsid w:val="00E561EC"/>
    <w:rsid w:val="00E563F2"/>
    <w:rsid w:val="00E56A31"/>
    <w:rsid w:val="00E56B57"/>
    <w:rsid w:val="00E57270"/>
    <w:rsid w:val="00E5746B"/>
    <w:rsid w:val="00E6017E"/>
    <w:rsid w:val="00E605D2"/>
    <w:rsid w:val="00E615CA"/>
    <w:rsid w:val="00E618E7"/>
    <w:rsid w:val="00E62055"/>
    <w:rsid w:val="00E62E25"/>
    <w:rsid w:val="00E63CB2"/>
    <w:rsid w:val="00E644F6"/>
    <w:rsid w:val="00E64A84"/>
    <w:rsid w:val="00E666C2"/>
    <w:rsid w:val="00E6684C"/>
    <w:rsid w:val="00E66D73"/>
    <w:rsid w:val="00E67568"/>
    <w:rsid w:val="00E67B8B"/>
    <w:rsid w:val="00E71B38"/>
    <w:rsid w:val="00E72697"/>
    <w:rsid w:val="00E72820"/>
    <w:rsid w:val="00E72DCB"/>
    <w:rsid w:val="00E73445"/>
    <w:rsid w:val="00E73665"/>
    <w:rsid w:val="00E73E02"/>
    <w:rsid w:val="00E74BF4"/>
    <w:rsid w:val="00E750AE"/>
    <w:rsid w:val="00E75831"/>
    <w:rsid w:val="00E7604F"/>
    <w:rsid w:val="00E76086"/>
    <w:rsid w:val="00E76D66"/>
    <w:rsid w:val="00E76EBE"/>
    <w:rsid w:val="00E76F9F"/>
    <w:rsid w:val="00E7773C"/>
    <w:rsid w:val="00E77FA1"/>
    <w:rsid w:val="00E809EC"/>
    <w:rsid w:val="00E81B3F"/>
    <w:rsid w:val="00E81C2D"/>
    <w:rsid w:val="00E824A4"/>
    <w:rsid w:val="00E8354E"/>
    <w:rsid w:val="00E83B58"/>
    <w:rsid w:val="00E84547"/>
    <w:rsid w:val="00E84C0B"/>
    <w:rsid w:val="00E854DE"/>
    <w:rsid w:val="00E85791"/>
    <w:rsid w:val="00E85AA5"/>
    <w:rsid w:val="00E85AC4"/>
    <w:rsid w:val="00E85CF0"/>
    <w:rsid w:val="00E85F39"/>
    <w:rsid w:val="00E86412"/>
    <w:rsid w:val="00E8677F"/>
    <w:rsid w:val="00E86EC7"/>
    <w:rsid w:val="00E87493"/>
    <w:rsid w:val="00E87969"/>
    <w:rsid w:val="00E90937"/>
    <w:rsid w:val="00E90B9A"/>
    <w:rsid w:val="00E91001"/>
    <w:rsid w:val="00E91728"/>
    <w:rsid w:val="00E92F6E"/>
    <w:rsid w:val="00E9311C"/>
    <w:rsid w:val="00E94C8E"/>
    <w:rsid w:val="00E96185"/>
    <w:rsid w:val="00E96AB7"/>
    <w:rsid w:val="00EA00FE"/>
    <w:rsid w:val="00EA05E9"/>
    <w:rsid w:val="00EA07D5"/>
    <w:rsid w:val="00EA0DC8"/>
    <w:rsid w:val="00EA1A5E"/>
    <w:rsid w:val="00EA1FEC"/>
    <w:rsid w:val="00EA248E"/>
    <w:rsid w:val="00EA2F2D"/>
    <w:rsid w:val="00EA3A51"/>
    <w:rsid w:val="00EA3E73"/>
    <w:rsid w:val="00EA4068"/>
    <w:rsid w:val="00EA4354"/>
    <w:rsid w:val="00EA4F9E"/>
    <w:rsid w:val="00EA6967"/>
    <w:rsid w:val="00EA6EAB"/>
    <w:rsid w:val="00EA71C2"/>
    <w:rsid w:val="00EA776C"/>
    <w:rsid w:val="00EB0076"/>
    <w:rsid w:val="00EB0149"/>
    <w:rsid w:val="00EB01C4"/>
    <w:rsid w:val="00EB1188"/>
    <w:rsid w:val="00EB1A5C"/>
    <w:rsid w:val="00EB22BA"/>
    <w:rsid w:val="00EB248F"/>
    <w:rsid w:val="00EB25C3"/>
    <w:rsid w:val="00EB2E12"/>
    <w:rsid w:val="00EB2FAE"/>
    <w:rsid w:val="00EB3279"/>
    <w:rsid w:val="00EB3531"/>
    <w:rsid w:val="00EB3553"/>
    <w:rsid w:val="00EB3B3F"/>
    <w:rsid w:val="00EB3B88"/>
    <w:rsid w:val="00EB3F32"/>
    <w:rsid w:val="00EB50B6"/>
    <w:rsid w:val="00EB545C"/>
    <w:rsid w:val="00EB56D4"/>
    <w:rsid w:val="00EB6201"/>
    <w:rsid w:val="00EB65A5"/>
    <w:rsid w:val="00EB7359"/>
    <w:rsid w:val="00EB751A"/>
    <w:rsid w:val="00EB7592"/>
    <w:rsid w:val="00EB79DE"/>
    <w:rsid w:val="00EC0255"/>
    <w:rsid w:val="00EC0716"/>
    <w:rsid w:val="00EC1662"/>
    <w:rsid w:val="00EC16D1"/>
    <w:rsid w:val="00EC1DA2"/>
    <w:rsid w:val="00EC1FF0"/>
    <w:rsid w:val="00EC26F9"/>
    <w:rsid w:val="00EC279F"/>
    <w:rsid w:val="00EC31DB"/>
    <w:rsid w:val="00EC3BFF"/>
    <w:rsid w:val="00EC5325"/>
    <w:rsid w:val="00EC58D1"/>
    <w:rsid w:val="00EC5C22"/>
    <w:rsid w:val="00EC7361"/>
    <w:rsid w:val="00ED0353"/>
    <w:rsid w:val="00ED07CF"/>
    <w:rsid w:val="00ED1431"/>
    <w:rsid w:val="00ED15BD"/>
    <w:rsid w:val="00ED1752"/>
    <w:rsid w:val="00ED216C"/>
    <w:rsid w:val="00ED271D"/>
    <w:rsid w:val="00ED3476"/>
    <w:rsid w:val="00ED4E22"/>
    <w:rsid w:val="00ED53B3"/>
    <w:rsid w:val="00ED5DA7"/>
    <w:rsid w:val="00ED703F"/>
    <w:rsid w:val="00ED705B"/>
    <w:rsid w:val="00ED70F1"/>
    <w:rsid w:val="00ED774B"/>
    <w:rsid w:val="00ED777F"/>
    <w:rsid w:val="00ED7978"/>
    <w:rsid w:val="00EE0193"/>
    <w:rsid w:val="00EE03BD"/>
    <w:rsid w:val="00EE0691"/>
    <w:rsid w:val="00EE1206"/>
    <w:rsid w:val="00EE1626"/>
    <w:rsid w:val="00EE1B15"/>
    <w:rsid w:val="00EE23B9"/>
    <w:rsid w:val="00EE2CCB"/>
    <w:rsid w:val="00EE2EE8"/>
    <w:rsid w:val="00EE34AB"/>
    <w:rsid w:val="00EE4031"/>
    <w:rsid w:val="00EE4B20"/>
    <w:rsid w:val="00EE5168"/>
    <w:rsid w:val="00EE6EDC"/>
    <w:rsid w:val="00EF000F"/>
    <w:rsid w:val="00EF01FC"/>
    <w:rsid w:val="00EF07C4"/>
    <w:rsid w:val="00EF20CA"/>
    <w:rsid w:val="00EF3095"/>
    <w:rsid w:val="00EF481C"/>
    <w:rsid w:val="00EF4978"/>
    <w:rsid w:val="00EF4BE5"/>
    <w:rsid w:val="00EF4D03"/>
    <w:rsid w:val="00EF4E13"/>
    <w:rsid w:val="00EF4ED0"/>
    <w:rsid w:val="00EF554A"/>
    <w:rsid w:val="00EF59F8"/>
    <w:rsid w:val="00EF6C50"/>
    <w:rsid w:val="00EF7262"/>
    <w:rsid w:val="00EF78FF"/>
    <w:rsid w:val="00EF79BD"/>
    <w:rsid w:val="00F00FA2"/>
    <w:rsid w:val="00F02FB9"/>
    <w:rsid w:val="00F030A8"/>
    <w:rsid w:val="00F061C5"/>
    <w:rsid w:val="00F06428"/>
    <w:rsid w:val="00F1177E"/>
    <w:rsid w:val="00F1187B"/>
    <w:rsid w:val="00F11A1F"/>
    <w:rsid w:val="00F11BC2"/>
    <w:rsid w:val="00F11D63"/>
    <w:rsid w:val="00F12E1C"/>
    <w:rsid w:val="00F13355"/>
    <w:rsid w:val="00F139A3"/>
    <w:rsid w:val="00F139FD"/>
    <w:rsid w:val="00F13F70"/>
    <w:rsid w:val="00F14A2B"/>
    <w:rsid w:val="00F14AC1"/>
    <w:rsid w:val="00F151B9"/>
    <w:rsid w:val="00F152C8"/>
    <w:rsid w:val="00F16078"/>
    <w:rsid w:val="00F20B91"/>
    <w:rsid w:val="00F20D21"/>
    <w:rsid w:val="00F220A7"/>
    <w:rsid w:val="00F23103"/>
    <w:rsid w:val="00F2350D"/>
    <w:rsid w:val="00F2376F"/>
    <w:rsid w:val="00F239E3"/>
    <w:rsid w:val="00F23EBA"/>
    <w:rsid w:val="00F23F1D"/>
    <w:rsid w:val="00F2445F"/>
    <w:rsid w:val="00F24ACA"/>
    <w:rsid w:val="00F250F5"/>
    <w:rsid w:val="00F252B3"/>
    <w:rsid w:val="00F25387"/>
    <w:rsid w:val="00F25C8E"/>
    <w:rsid w:val="00F26017"/>
    <w:rsid w:val="00F26B1C"/>
    <w:rsid w:val="00F27CA0"/>
    <w:rsid w:val="00F27CF0"/>
    <w:rsid w:val="00F27D25"/>
    <w:rsid w:val="00F27DC6"/>
    <w:rsid w:val="00F3058D"/>
    <w:rsid w:val="00F31D4F"/>
    <w:rsid w:val="00F326FF"/>
    <w:rsid w:val="00F327C3"/>
    <w:rsid w:val="00F331D6"/>
    <w:rsid w:val="00F3343E"/>
    <w:rsid w:val="00F33CD9"/>
    <w:rsid w:val="00F34715"/>
    <w:rsid w:val="00F34B8D"/>
    <w:rsid w:val="00F34BCB"/>
    <w:rsid w:val="00F3539A"/>
    <w:rsid w:val="00F35D8A"/>
    <w:rsid w:val="00F376E6"/>
    <w:rsid w:val="00F4002A"/>
    <w:rsid w:val="00F40B95"/>
    <w:rsid w:val="00F4129E"/>
    <w:rsid w:val="00F4193A"/>
    <w:rsid w:val="00F41BB3"/>
    <w:rsid w:val="00F4224E"/>
    <w:rsid w:val="00F42B68"/>
    <w:rsid w:val="00F43094"/>
    <w:rsid w:val="00F44650"/>
    <w:rsid w:val="00F452B0"/>
    <w:rsid w:val="00F46DE1"/>
    <w:rsid w:val="00F50271"/>
    <w:rsid w:val="00F50399"/>
    <w:rsid w:val="00F50502"/>
    <w:rsid w:val="00F51FAF"/>
    <w:rsid w:val="00F52E29"/>
    <w:rsid w:val="00F52E7A"/>
    <w:rsid w:val="00F532AA"/>
    <w:rsid w:val="00F53654"/>
    <w:rsid w:val="00F53C86"/>
    <w:rsid w:val="00F548B2"/>
    <w:rsid w:val="00F562D4"/>
    <w:rsid w:val="00F56822"/>
    <w:rsid w:val="00F56894"/>
    <w:rsid w:val="00F56B94"/>
    <w:rsid w:val="00F56FFF"/>
    <w:rsid w:val="00F60791"/>
    <w:rsid w:val="00F61446"/>
    <w:rsid w:val="00F62307"/>
    <w:rsid w:val="00F62A7A"/>
    <w:rsid w:val="00F62B33"/>
    <w:rsid w:val="00F63C72"/>
    <w:rsid w:val="00F63D07"/>
    <w:rsid w:val="00F64025"/>
    <w:rsid w:val="00F6409A"/>
    <w:rsid w:val="00F64229"/>
    <w:rsid w:val="00F64412"/>
    <w:rsid w:val="00F64CD8"/>
    <w:rsid w:val="00F64DB9"/>
    <w:rsid w:val="00F64FD0"/>
    <w:rsid w:val="00F652BA"/>
    <w:rsid w:val="00F65CD5"/>
    <w:rsid w:val="00F66634"/>
    <w:rsid w:val="00F667A2"/>
    <w:rsid w:val="00F66A65"/>
    <w:rsid w:val="00F67D3E"/>
    <w:rsid w:val="00F70895"/>
    <w:rsid w:val="00F713F6"/>
    <w:rsid w:val="00F714D3"/>
    <w:rsid w:val="00F7213F"/>
    <w:rsid w:val="00F7240F"/>
    <w:rsid w:val="00F73875"/>
    <w:rsid w:val="00F73B07"/>
    <w:rsid w:val="00F74233"/>
    <w:rsid w:val="00F766D7"/>
    <w:rsid w:val="00F77280"/>
    <w:rsid w:val="00F80247"/>
    <w:rsid w:val="00F81776"/>
    <w:rsid w:val="00F8215E"/>
    <w:rsid w:val="00F82573"/>
    <w:rsid w:val="00F82DB4"/>
    <w:rsid w:val="00F82EC0"/>
    <w:rsid w:val="00F8382B"/>
    <w:rsid w:val="00F84035"/>
    <w:rsid w:val="00F8481D"/>
    <w:rsid w:val="00F86554"/>
    <w:rsid w:val="00F86C4B"/>
    <w:rsid w:val="00F86C95"/>
    <w:rsid w:val="00F87E28"/>
    <w:rsid w:val="00F90A12"/>
    <w:rsid w:val="00F91B63"/>
    <w:rsid w:val="00F91BB7"/>
    <w:rsid w:val="00F921B8"/>
    <w:rsid w:val="00F9229C"/>
    <w:rsid w:val="00F931BE"/>
    <w:rsid w:val="00F939BF"/>
    <w:rsid w:val="00F93A3C"/>
    <w:rsid w:val="00F93F1C"/>
    <w:rsid w:val="00F943F2"/>
    <w:rsid w:val="00F94B3C"/>
    <w:rsid w:val="00F9530F"/>
    <w:rsid w:val="00F95542"/>
    <w:rsid w:val="00F962A2"/>
    <w:rsid w:val="00F96606"/>
    <w:rsid w:val="00F967F3"/>
    <w:rsid w:val="00F9697F"/>
    <w:rsid w:val="00F96AD7"/>
    <w:rsid w:val="00FA06F6"/>
    <w:rsid w:val="00FA07B6"/>
    <w:rsid w:val="00FA0FD7"/>
    <w:rsid w:val="00FA1368"/>
    <w:rsid w:val="00FA2926"/>
    <w:rsid w:val="00FA3627"/>
    <w:rsid w:val="00FA3CD8"/>
    <w:rsid w:val="00FA464A"/>
    <w:rsid w:val="00FA51EB"/>
    <w:rsid w:val="00FA649E"/>
    <w:rsid w:val="00FA7905"/>
    <w:rsid w:val="00FA7F62"/>
    <w:rsid w:val="00FB07FA"/>
    <w:rsid w:val="00FB0F70"/>
    <w:rsid w:val="00FB2831"/>
    <w:rsid w:val="00FB291A"/>
    <w:rsid w:val="00FB3236"/>
    <w:rsid w:val="00FB380D"/>
    <w:rsid w:val="00FB3CD7"/>
    <w:rsid w:val="00FB52AF"/>
    <w:rsid w:val="00FB5670"/>
    <w:rsid w:val="00FB58BF"/>
    <w:rsid w:val="00FB78A9"/>
    <w:rsid w:val="00FC0BBF"/>
    <w:rsid w:val="00FC1143"/>
    <w:rsid w:val="00FC195A"/>
    <w:rsid w:val="00FC1972"/>
    <w:rsid w:val="00FC1CBD"/>
    <w:rsid w:val="00FC2014"/>
    <w:rsid w:val="00FC2E82"/>
    <w:rsid w:val="00FC3158"/>
    <w:rsid w:val="00FC42B1"/>
    <w:rsid w:val="00FC53CA"/>
    <w:rsid w:val="00FC740E"/>
    <w:rsid w:val="00FC7CDC"/>
    <w:rsid w:val="00FD11FD"/>
    <w:rsid w:val="00FD2373"/>
    <w:rsid w:val="00FD2B97"/>
    <w:rsid w:val="00FD32C7"/>
    <w:rsid w:val="00FD3A65"/>
    <w:rsid w:val="00FD3BCA"/>
    <w:rsid w:val="00FD455F"/>
    <w:rsid w:val="00FD45F0"/>
    <w:rsid w:val="00FD4CE5"/>
    <w:rsid w:val="00FD5943"/>
    <w:rsid w:val="00FD6DC2"/>
    <w:rsid w:val="00FD6E91"/>
    <w:rsid w:val="00FD72D0"/>
    <w:rsid w:val="00FD786A"/>
    <w:rsid w:val="00FD7C50"/>
    <w:rsid w:val="00FD7CA2"/>
    <w:rsid w:val="00FE0C72"/>
    <w:rsid w:val="00FE122F"/>
    <w:rsid w:val="00FE1532"/>
    <w:rsid w:val="00FE22BC"/>
    <w:rsid w:val="00FE2C48"/>
    <w:rsid w:val="00FE4175"/>
    <w:rsid w:val="00FE436B"/>
    <w:rsid w:val="00FE4B0E"/>
    <w:rsid w:val="00FE61BF"/>
    <w:rsid w:val="00FF1359"/>
    <w:rsid w:val="00FF163B"/>
    <w:rsid w:val="00FF1911"/>
    <w:rsid w:val="00FF2705"/>
    <w:rsid w:val="00FF30B0"/>
    <w:rsid w:val="00FF36F4"/>
    <w:rsid w:val="00FF3D79"/>
    <w:rsid w:val="00FF4A17"/>
    <w:rsid w:val="00FF5E9B"/>
    <w:rsid w:val="00FF65CA"/>
    <w:rsid w:val="00FF68C0"/>
    <w:rsid w:val="00FF6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B5ECBA"/>
  <w15:chartTrackingRefBased/>
  <w15:docId w15:val="{B5CEE323-112C-4873-96A0-B4CCB0DF0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before="46" w:line="276" w:lineRule="auto"/>
        <w:ind w:left="567" w:right="601" w:hanging="28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9191C"/>
    <w:pPr>
      <w:spacing w:before="0" w:after="160" w:line="259" w:lineRule="auto"/>
      <w:ind w:left="0" w:right="0" w:firstLine="0"/>
      <w:jc w:val="left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462B4C"/>
    <w:pPr>
      <w:autoSpaceDE w:val="0"/>
      <w:autoSpaceDN w:val="0"/>
      <w:adjustRightInd w:val="0"/>
      <w:spacing w:before="0" w:line="240" w:lineRule="auto"/>
      <w:ind w:left="0" w:right="0" w:firstLine="0"/>
      <w:jc w:val="left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462B4C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unhideWhenUsed/>
    <w:rsid w:val="00462B4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462B4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462B4C"/>
    <w:rPr>
      <w:vertAlign w:val="superscript"/>
    </w:rPr>
  </w:style>
  <w:style w:type="paragraph" w:styleId="NormalWeb">
    <w:name w:val="Normal (Web)"/>
    <w:basedOn w:val="Normal"/>
    <w:uiPriority w:val="99"/>
    <w:unhideWhenUsed/>
    <w:rsid w:val="00462B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rsid w:val="00462B4C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62B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2B4C"/>
  </w:style>
  <w:style w:type="paragraph" w:styleId="Piedepgina">
    <w:name w:val="footer"/>
    <w:basedOn w:val="Normal"/>
    <w:link w:val="PiedepginaCar"/>
    <w:uiPriority w:val="99"/>
    <w:unhideWhenUsed/>
    <w:rsid w:val="00462B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2B4C"/>
  </w:style>
  <w:style w:type="paragraph" w:styleId="Textocomentario">
    <w:name w:val="annotation text"/>
    <w:basedOn w:val="Normal"/>
    <w:link w:val="TextocomentarioCar"/>
    <w:uiPriority w:val="99"/>
    <w:unhideWhenUsed/>
    <w:rsid w:val="00462B4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462B4C"/>
    <w:rPr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62B4C"/>
    <w:rPr>
      <w:b/>
      <w:bCs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62B4C"/>
    <w:rPr>
      <w:b/>
      <w:bCs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2B4C"/>
    <w:rPr>
      <w:rFonts w:ascii="Segoe UI" w:hAnsi="Segoe UI" w:cs="Segoe UI"/>
      <w:sz w:val="18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62B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rsid w:val="00462B4C"/>
    <w:rPr>
      <w:color w:val="605E5C"/>
      <w:shd w:val="clear" w:color="auto" w:fill="E1DFDD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462B4C"/>
    <w:rPr>
      <w:sz w:val="20"/>
      <w:szCs w:val="2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462B4C"/>
    <w:pPr>
      <w:spacing w:after="0" w:line="240" w:lineRule="auto"/>
    </w:pPr>
    <w:rPr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642A24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C371BD"/>
    <w:pPr>
      <w:spacing w:before="0" w:line="240" w:lineRule="auto"/>
      <w:ind w:left="0" w:right="0" w:firstLine="0"/>
      <w:jc w:val="left"/>
    </w:pPr>
  </w:style>
  <w:style w:type="character" w:styleId="Refdecomentario">
    <w:name w:val="annotation reference"/>
    <w:basedOn w:val="Fuentedeprrafopredeter"/>
    <w:uiPriority w:val="99"/>
    <w:semiHidden/>
    <w:unhideWhenUsed/>
    <w:rsid w:val="00C371BD"/>
    <w:rPr>
      <w:sz w:val="16"/>
      <w:szCs w:val="16"/>
    </w:rPr>
  </w:style>
  <w:style w:type="paragraph" w:customStyle="1" w:styleId="Prrafodelista1">
    <w:name w:val="Párrafo de lista1"/>
    <w:basedOn w:val="Normal"/>
    <w:rsid w:val="00454C8A"/>
    <w:pPr>
      <w:ind w:left="720"/>
    </w:pPr>
    <w:rPr>
      <w:rFonts w:ascii="Calibri" w:eastAsia="Times New Roman" w:hAnsi="Calibri" w:cs="Times New Roman"/>
    </w:rPr>
  </w:style>
  <w:style w:type="table" w:styleId="Tablaconcuadrcula">
    <w:name w:val="Table Grid"/>
    <w:basedOn w:val="Tablanormal"/>
    <w:uiPriority w:val="39"/>
    <w:rsid w:val="0062239E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5">
    <w:name w:val="Grid Table 6 Colorful Accent 5"/>
    <w:basedOn w:val="Tablanormal"/>
    <w:uiPriority w:val="51"/>
    <w:rsid w:val="00697A01"/>
    <w:pPr>
      <w:spacing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amedia2-nfasis1">
    <w:name w:val="Medium List 2 Accent 1"/>
    <w:basedOn w:val="Tablanormal"/>
    <w:uiPriority w:val="66"/>
    <w:rsid w:val="00C4331E"/>
    <w:pPr>
      <w:spacing w:before="0" w:line="240" w:lineRule="auto"/>
      <w:ind w:left="0" w:right="0" w:firstLine="0"/>
      <w:jc w:val="left"/>
    </w:pPr>
    <w:rPr>
      <w:rFonts w:asciiTheme="majorHAnsi" w:eastAsiaTheme="majorEastAsia" w:hAnsiTheme="majorHAnsi" w:cstheme="majorBidi"/>
      <w:color w:val="000000" w:themeColor="text1"/>
      <w:lang w:eastAsia="es-MX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9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7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9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6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0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1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5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2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6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4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1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5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4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5.xml"/><Relationship Id="rId21" Type="http://schemas.openxmlformats.org/officeDocument/2006/relationships/chart" Target="charts/chart11.xml"/><Relationship Id="rId34" Type="http://schemas.openxmlformats.org/officeDocument/2006/relationships/chart" Target="charts/chart21.xml"/><Relationship Id="rId42" Type="http://schemas.openxmlformats.org/officeDocument/2006/relationships/chart" Target="charts/chart28.xml"/><Relationship Id="rId47" Type="http://schemas.openxmlformats.org/officeDocument/2006/relationships/chart" Target="charts/chart33.xml"/><Relationship Id="rId50" Type="http://schemas.openxmlformats.org/officeDocument/2006/relationships/hyperlink" Target="mailto:comunicacionsocial@inegi.org.mx" TargetMode="External"/><Relationship Id="rId55" Type="http://schemas.openxmlformats.org/officeDocument/2006/relationships/hyperlink" Target="https://www.instagram.com/inegi_informa/" TargetMode="External"/><Relationship Id="rId63" Type="http://schemas.openxmlformats.org/officeDocument/2006/relationships/hyperlink" Target="https://www.inegi.org.mx/programas/cndhf/2022/" TargetMode="Externa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9" Type="http://schemas.openxmlformats.org/officeDocument/2006/relationships/chart" Target="charts/chart17.xml"/><Relationship Id="rId11" Type="http://schemas.openxmlformats.org/officeDocument/2006/relationships/chart" Target="charts/chart3.xml"/><Relationship Id="rId24" Type="http://schemas.openxmlformats.org/officeDocument/2006/relationships/chart" Target="charts/chart13.xml"/><Relationship Id="rId32" Type="http://schemas.openxmlformats.org/officeDocument/2006/relationships/chart" Target="charts/chart20.xml"/><Relationship Id="rId37" Type="http://schemas.openxmlformats.org/officeDocument/2006/relationships/chart" Target="charts/chart24.xml"/><Relationship Id="rId40" Type="http://schemas.openxmlformats.org/officeDocument/2006/relationships/image" Target="media/image7.png"/><Relationship Id="rId45" Type="http://schemas.openxmlformats.org/officeDocument/2006/relationships/chart" Target="charts/chart31.xml"/><Relationship Id="rId53" Type="http://schemas.openxmlformats.org/officeDocument/2006/relationships/hyperlink" Target="https://www.facebook.com/INEGIInforma/" TargetMode="External"/><Relationship Id="rId58" Type="http://schemas.openxmlformats.org/officeDocument/2006/relationships/image" Target="media/image11.jpeg"/><Relationship Id="rId66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hyperlink" Target="http://www.inegi.org.mx/" TargetMode="External"/><Relationship Id="rId19" Type="http://schemas.openxmlformats.org/officeDocument/2006/relationships/chart" Target="charts/chart9.xml"/><Relationship Id="rId14" Type="http://schemas.openxmlformats.org/officeDocument/2006/relationships/image" Target="media/image2.png"/><Relationship Id="rId22" Type="http://schemas.openxmlformats.org/officeDocument/2006/relationships/image" Target="media/image4.png"/><Relationship Id="rId27" Type="http://schemas.openxmlformats.org/officeDocument/2006/relationships/image" Target="media/image5.png"/><Relationship Id="rId30" Type="http://schemas.openxmlformats.org/officeDocument/2006/relationships/chart" Target="charts/chart18.xml"/><Relationship Id="rId35" Type="http://schemas.openxmlformats.org/officeDocument/2006/relationships/chart" Target="charts/chart22.xml"/><Relationship Id="rId43" Type="http://schemas.openxmlformats.org/officeDocument/2006/relationships/chart" Target="charts/chart29.xml"/><Relationship Id="rId48" Type="http://schemas.openxmlformats.org/officeDocument/2006/relationships/chart" Target="charts/chart34.xml"/><Relationship Id="rId56" Type="http://schemas.openxmlformats.org/officeDocument/2006/relationships/image" Target="media/image10.jpeg"/><Relationship Id="rId64" Type="http://schemas.openxmlformats.org/officeDocument/2006/relationships/hyperlink" Target="https://www.inegi.org.mx/programas/cndhe/2022/" TargetMode="External"/><Relationship Id="rId8" Type="http://schemas.openxmlformats.org/officeDocument/2006/relationships/chart" Target="charts/chart1.xml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7.xml"/><Relationship Id="rId25" Type="http://schemas.openxmlformats.org/officeDocument/2006/relationships/chart" Target="charts/chart14.xml"/><Relationship Id="rId33" Type="http://schemas.openxmlformats.org/officeDocument/2006/relationships/image" Target="media/image6.png"/><Relationship Id="rId38" Type="http://schemas.openxmlformats.org/officeDocument/2006/relationships/chart" Target="charts/chart25.xml"/><Relationship Id="rId46" Type="http://schemas.openxmlformats.org/officeDocument/2006/relationships/chart" Target="charts/chart32.xml"/><Relationship Id="rId59" Type="http://schemas.openxmlformats.org/officeDocument/2006/relationships/hyperlink" Target="https://www.youtube.com/user/INEGIInforma" TargetMode="External"/><Relationship Id="rId67" Type="http://schemas.openxmlformats.org/officeDocument/2006/relationships/fontTable" Target="fontTable.xml"/><Relationship Id="rId20" Type="http://schemas.openxmlformats.org/officeDocument/2006/relationships/chart" Target="charts/chart10.xml"/><Relationship Id="rId41" Type="http://schemas.openxmlformats.org/officeDocument/2006/relationships/chart" Target="charts/chart27.xml"/><Relationship Id="rId54" Type="http://schemas.openxmlformats.org/officeDocument/2006/relationships/image" Target="media/image9.jpeg"/><Relationship Id="rId62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chart" Target="charts/chart12.xml"/><Relationship Id="rId28" Type="http://schemas.openxmlformats.org/officeDocument/2006/relationships/chart" Target="charts/chart16.xml"/><Relationship Id="rId36" Type="http://schemas.openxmlformats.org/officeDocument/2006/relationships/chart" Target="charts/chart23.xml"/><Relationship Id="rId49" Type="http://schemas.openxmlformats.org/officeDocument/2006/relationships/chart" Target="charts/chart35.xml"/><Relationship Id="rId57" Type="http://schemas.openxmlformats.org/officeDocument/2006/relationships/hyperlink" Target="https://twitter.com/INEGI_INFORMA" TargetMode="External"/><Relationship Id="rId10" Type="http://schemas.openxmlformats.org/officeDocument/2006/relationships/chart" Target="charts/chart2.xml"/><Relationship Id="rId31" Type="http://schemas.openxmlformats.org/officeDocument/2006/relationships/chart" Target="charts/chart19.xml"/><Relationship Id="rId44" Type="http://schemas.openxmlformats.org/officeDocument/2006/relationships/chart" Target="charts/chart30.xml"/><Relationship Id="rId52" Type="http://schemas.openxmlformats.org/officeDocument/2006/relationships/footer" Target="footer1.xml"/><Relationship Id="rId60" Type="http://schemas.openxmlformats.org/officeDocument/2006/relationships/image" Target="media/image12.jpeg"/><Relationship Id="rId65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chart" Target="charts/chart8.xml"/><Relationship Id="rId39" Type="http://schemas.openxmlformats.org/officeDocument/2006/relationships/chart" Target="charts/chart2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365inegi-my.sharepoint.com/personal/alma_patricio_inegi_org_mx/Documents/Documents/Respaldo/Censos%202022_/DDHH_2022/BD%20CNDHEF_2022_Bolet&#237;n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https://365inegi-my.sharepoint.com/personal/alma_patricio_inegi_org_mx/Documents/Documents/Respaldo/Censos%202022_/DDHH_2022/BD%20CNDHFE_2022_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https://365inegi-my.sharepoint.com/personal/alma_patricio_inegi_org_mx/Documents/Documents/Respaldo/Censos%202022_/DDHH_2022/BD%20CNDHFE_2022_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https://365inegi-my.sharepoint.com/personal/alma_patricio_inegi_org_mx/Documents/Documents/Respaldo/Censos%202022_/DDHH_2022/BD%20CNDHFE_2022_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https://365inegi-my.sharepoint.com/personal/alma_patricio_inegi_org_mx/Documents/Documents/Respaldo/Censos%202022_/DDHH_2022/BD%20CNDHFE_2022_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https://365inegi-my.sharepoint.com/personal/alma_patricio_inegi_org_mx/Documents/Documents/Respaldo/Censos%202022_/DDHH_2022/BD%20CNDHFE_2022_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a.medina\Documents\2022\CNDH\Base%20Bolet&#237;n%20CNDH_Mara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a.medina\Documents\2022\CNDH\Base%20Bolet&#237;n%20CNDH_Mara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https://365inegi-my.sharepoint.com/personal/alma_patricio_inegi_org_mx/Documents/Documents/Respaldo/Censos%202022_/DDHH_2022/BD%20CNDHEF_2022_Bolet&#237;n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https://365inegi-my.sharepoint.com/personal/jorge_estrada_inegi_org_mx/Documents/Documents/Documentos/CNDH2022/BD%20CNDHEF_2022_Bolet&#237;n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a.medina\Documents\2022\CNDH\Base%20Bolet&#237;n%20CNDH_Mara(Recuperado%20autom&#225;ticamente)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365inegi-my.sharepoint.com/personal/alma_patricio_inegi_org_mx/Documents/Documents/Respaldo/Censos%202022_/DDHH_2022/BD%20CNDHFE_2022_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a.medina\Documents\2022\CNDH\Base%20Bolet&#237;n%20CNDHE-F2022_Mara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a.medina\Documents\2022\CNDH\Base%20Bolet&#237;n%20CNDH_Mara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https://365inegi-my.sharepoint.com/personal/alma_patricio_inegi_org_mx/Documents/Documents/Respaldo/Censos%202022_/DDHH_2022/BD%20CNDHEF_2022_Bolet&#237;n.xlsx" TargetMode="Externa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chartUserShapes" Target="../drawings/drawing1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a.medina\Documents\2022\CNDH\Base%20Bolet&#237;n%20CNDH_Mara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a.medina\Documents\2022\CNDH\Base%20Bolet&#237;n%20CNDH_Mara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a.medina\Documents\2022\CNDH\Base%20PPT%20CNDH_Mara.xlsx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a.medina\Documents\2022\CNDH\Base%20PPT%20CNDH_Mara.xlsx" TargetMode="External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a.medina\Documents\2022\CNDH\Base%20Bolet&#237;n%20CNDH_Mara(Recuperado%20autom&#225;ticamente).xlsx" TargetMode="External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a.medina\Documents\2022\CNDH\Base%20Bolet&#237;n%20CNDH_Mara(Recuperado%20autom&#225;ticamente).xlsx" TargetMode="External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a.medina\AppData\Local\Microsoft\Windows\INetCache\Content.Outlook\4IGRN0WA\BD%20CNDHEF_2022_Bolet&#237;n.xlsx" TargetMode="External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365inegi-my.sharepoint.com/personal/alma_patricio_inegi_org_mx/Documents/Documents/Respaldo/Censos%202022_/DDHH_2022/BD%20CNDHFE_2022_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oleObject" Target="https://365inegi-my.sharepoint.com/personal/alma_patricio_inegi_org_mx/Documents/Documents/Respaldo/Censos%202022_/DDHH_2022/BD%20CNDHEF_2022_Bolet&#237;n.xlsx" TargetMode="External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oleObject" Target="https://365inegi-my.sharepoint.com/personal/alma_patricio_inegi_org_mx/Documents/Documents/Respaldo/Censos%202022_/DDHH_2022/BD%20CNDHEF_2022_Bolet&#237;n.xlsx" TargetMode="External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a.medina\Documents\2022\CNDH\Base%20Bolet&#237;n%20CNDH_Mara(Recuperado%20autom&#225;ticamente).xlsx" TargetMode="External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oleObject" Target="https://365inegi-my.sharepoint.com/personal/alma_patricio_inegi_org_mx/Documents/Documents/Respaldo/Censos%202022_/DDHH_2022/BD%20CNDHEF_2022_Bolet&#237;n.xlsx" TargetMode="External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a.medina\Documents\2022\CNDH\Base%20Bolet&#237;n%20CNDH_Mara(Recuperado%20autom&#225;ticamente).xlsx" TargetMode="External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ra.medina\AppData\Local\Microsoft\Windows\INetCache\Content.Outlook\4IGRN0WA\BD%20CNDHEF_2022_Bolet&#237;n.xlsx" TargetMode="External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https://365inegi-my.sharepoint.com/personal/alma_patricio_inegi_org_mx/Documents/Documents/Respaldo/Censos%202022_/DDHH_2022/BD%20CNDHFE_2022_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https://365inegi-my.sharepoint.com/personal/alma_patricio_inegi_org_mx/Documents/Documents/Respaldo/Censos%202022_/DDHH_2022/BD%20CNDHFE_2022_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https://365inegi-my.sharepoint.com/personal/alma_patricio_inegi_org_mx/Documents/Documents/Respaldo/Censos%202022_/DDHH_2022/BD%20CNDHFE_2022_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https://365inegi-my.sharepoint.com/personal/alma_patricio_inegi_org_mx/Documents/Documents/Respaldo/Censos%202022_/DDHH_2022/BD%20CNDHFE_2022_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https://365inegi-my.sharepoint.com/personal/alma_patricio_inegi_org_mx/Documents/Documents/Respaldo/Censos%202022_/DDHH_2022/BD%20CNDHFE_2022_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https://365inegi-my.sharepoint.com/personal/alma_patricio_inegi_org_mx/Documents/Documents/Respaldo/Censos%202022_/DDHH_2022/BD%20CNDHFE_2022_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0517581835016911"/>
          <c:y val="2.730883813306852E-2"/>
          <c:w val="0.42694672797160665"/>
          <c:h val="0.9453823237338629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'G1'!$D$5</c:f>
              <c:strCache>
                <c:ptCount val="1"/>
                <c:pt idx="0">
                  <c:v>Porcentaje</c:v>
                </c:pt>
              </c:strCache>
            </c:strRef>
          </c:tx>
          <c:spPr>
            <a:solidFill>
              <a:srgbClr val="285172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183051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B94-4DD0-98E3-C4E4FEB0FF2B}"/>
              </c:ext>
            </c:extLst>
          </c:dPt>
          <c:dPt>
            <c:idx val="20"/>
            <c:invertIfNegative val="0"/>
            <c:bubble3D val="0"/>
            <c:spPr>
              <a:solidFill>
                <a:srgbClr val="A5A5A5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2B94-4DD0-98E3-C4E4FEB0FF2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'G1'!$C$6:$C$26</c:f>
              <c:strCache>
                <c:ptCount val="21"/>
                <c:pt idx="0">
                  <c:v>Administración y finanzas</c:v>
                </c:pt>
                <c:pt idx="1">
                  <c:v>Despacho de la Presidencia</c:v>
                </c:pt>
                <c:pt idx="2">
                  <c:v>Contraloría interna</c:v>
                </c:pt>
                <c:pt idx="3">
                  <c:v>Quejas, orientación y gestoría</c:v>
                </c:pt>
                <c:pt idx="4">
                  <c:v>Comunicación social y difusión</c:v>
                </c:pt>
                <c:pt idx="5">
                  <c:v>Secretaría ejecutiva u homóloga</c:v>
                </c:pt>
                <c:pt idx="6">
                  <c:v>Secretaría técnica u homóloga</c:v>
                </c:pt>
                <c:pt idx="7">
                  <c:v>Vinculación y promoción con la sociedad</c:v>
                </c:pt>
                <c:pt idx="8">
                  <c:v>Investigación o estudios en materia de derechos humanos</c:v>
                </c:pt>
                <c:pt idx="9">
                  <c:v>Acceso a la información pública y protección de datos personales</c:v>
                </c:pt>
                <c:pt idx="10">
                  <c:v>Asuntos jurídicos</c:v>
                </c:pt>
                <c:pt idx="11">
                  <c:v>Informática y tecnologías de la información</c:v>
                </c:pt>
                <c:pt idx="12">
                  <c:v>Seguimiento de recomendaciones</c:v>
                </c:pt>
                <c:pt idx="13">
                  <c:v>Atención directa a víctimas</c:v>
                </c:pt>
                <c:pt idx="14">
                  <c:v>Administración de archivos y gestión documental</c:v>
                </c:pt>
                <c:pt idx="15">
                  <c:v>Planeación y evaluación</c:v>
                </c:pt>
                <c:pt idx="16">
                  <c:v>Capacitación, formación y evaluación del personal</c:v>
                </c:pt>
                <c:pt idx="17">
                  <c:v>Igualdad de género y/ o derechos de las mujeres</c:v>
                </c:pt>
                <c:pt idx="18">
                  <c:v>Estadística</c:v>
                </c:pt>
                <c:pt idx="19">
                  <c:v>Servicios periciales o servicio médico forense</c:v>
                </c:pt>
                <c:pt idx="20">
                  <c:v>Otra función</c:v>
                </c:pt>
              </c:strCache>
            </c:strRef>
          </c:cat>
          <c:val>
            <c:numRef>
              <c:f>'G1'!$D$6:$D$26</c:f>
              <c:numCache>
                <c:formatCode>0.0\ %</c:formatCode>
                <c:ptCount val="21"/>
                <c:pt idx="0">
                  <c:v>0.10721247563352826</c:v>
                </c:pt>
                <c:pt idx="1">
                  <c:v>7.9922027290448339E-2</c:v>
                </c:pt>
                <c:pt idx="2">
                  <c:v>7.6023391812865493E-2</c:v>
                </c:pt>
                <c:pt idx="3">
                  <c:v>7.407407407407407E-2</c:v>
                </c:pt>
                <c:pt idx="4">
                  <c:v>6.6276803118908378E-2</c:v>
                </c:pt>
                <c:pt idx="5">
                  <c:v>6.2378167641325533E-2</c:v>
                </c:pt>
                <c:pt idx="6">
                  <c:v>5.6530214424951264E-2</c:v>
                </c:pt>
                <c:pt idx="7">
                  <c:v>5.6530214424951264E-2</c:v>
                </c:pt>
                <c:pt idx="8">
                  <c:v>5.2631578947368418E-2</c:v>
                </c:pt>
                <c:pt idx="9">
                  <c:v>4.4834307992202727E-2</c:v>
                </c:pt>
                <c:pt idx="10">
                  <c:v>3.8986354775828458E-2</c:v>
                </c:pt>
                <c:pt idx="11">
                  <c:v>3.7037037037037035E-2</c:v>
                </c:pt>
                <c:pt idx="12">
                  <c:v>3.7037037037037035E-2</c:v>
                </c:pt>
                <c:pt idx="13">
                  <c:v>3.3138401559454189E-2</c:v>
                </c:pt>
                <c:pt idx="14">
                  <c:v>3.1189083820662766E-2</c:v>
                </c:pt>
                <c:pt idx="15">
                  <c:v>3.1189083820662766E-2</c:v>
                </c:pt>
                <c:pt idx="16">
                  <c:v>2.9239766081871343E-2</c:v>
                </c:pt>
                <c:pt idx="17">
                  <c:v>2.1442495126705652E-2</c:v>
                </c:pt>
                <c:pt idx="18">
                  <c:v>1.5594541910331383E-2</c:v>
                </c:pt>
                <c:pt idx="19">
                  <c:v>9.7465886939571145E-3</c:v>
                </c:pt>
                <c:pt idx="20">
                  <c:v>3.8986354775828458E-2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B94-4DD0-98E3-C4E4FEB0FF2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1612738031"/>
        <c:axId val="1612728879"/>
      </c:barChart>
      <c:catAx>
        <c:axId val="1612738031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612728879"/>
        <c:crosses val="autoZero"/>
        <c:auto val="1"/>
        <c:lblAlgn val="ctr"/>
        <c:lblOffset val="100"/>
        <c:noMultiLvlLbl val="0"/>
      </c:catAx>
      <c:valAx>
        <c:axId val="1612728879"/>
        <c:scaling>
          <c:orientation val="minMax"/>
        </c:scaling>
        <c:delete val="1"/>
        <c:axPos val="t"/>
        <c:numFmt formatCode="0.0\ %" sourceLinked="1"/>
        <c:majorTickMark val="none"/>
        <c:minorTickMark val="none"/>
        <c:tickLblPos val="nextTo"/>
        <c:crossAx val="16127380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6975978873755397E-2"/>
          <c:y val="0.13277001700238622"/>
          <c:w val="0.9733396520841745"/>
          <c:h val="0.600023519150958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'16-17'!$M$4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rgbClr val="EAC479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C29B61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093-451F-B1EB-60201A9FEFC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'16-17'!$L$6:$L$38</c:f>
              <c:strCache>
                <c:ptCount val="33"/>
                <c:pt idx="0">
                  <c:v>CNDH</c:v>
                </c:pt>
                <c:pt idx="1">
                  <c:v>CDMX</c:v>
                </c:pt>
                <c:pt idx="2">
                  <c:v>MEX</c:v>
                </c:pt>
                <c:pt idx="3">
                  <c:v>JAL</c:v>
                </c:pt>
                <c:pt idx="4">
                  <c:v>GTO</c:v>
                </c:pt>
                <c:pt idx="5">
                  <c:v>MICH</c:v>
                </c:pt>
                <c:pt idx="6">
                  <c:v>GRO</c:v>
                </c:pt>
                <c:pt idx="7">
                  <c:v>NL</c:v>
                </c:pt>
                <c:pt idx="8">
                  <c:v>QROO</c:v>
                </c:pt>
                <c:pt idx="9">
                  <c:v>CHIH</c:v>
                </c:pt>
                <c:pt idx="10">
                  <c:v>VER</c:v>
                </c:pt>
                <c:pt idx="11">
                  <c:v>CHIS</c:v>
                </c:pt>
                <c:pt idx="12">
                  <c:v>HGO</c:v>
                </c:pt>
                <c:pt idx="13">
                  <c:v>SLP</c:v>
                </c:pt>
                <c:pt idx="14">
                  <c:v>ZAC</c:v>
                </c:pt>
                <c:pt idx="15">
                  <c:v>BC</c:v>
                </c:pt>
                <c:pt idx="16">
                  <c:v>OAX</c:v>
                </c:pt>
                <c:pt idx="17">
                  <c:v>SON</c:v>
                </c:pt>
                <c:pt idx="18">
                  <c:v>COAH</c:v>
                </c:pt>
                <c:pt idx="19">
                  <c:v>YUC</c:v>
                </c:pt>
                <c:pt idx="20">
                  <c:v>PUE</c:v>
                </c:pt>
                <c:pt idx="21">
                  <c:v>QRO</c:v>
                </c:pt>
                <c:pt idx="22">
                  <c:v>TAMPS</c:v>
                </c:pt>
                <c:pt idx="23">
                  <c:v>SIN</c:v>
                </c:pt>
                <c:pt idx="24">
                  <c:v>CAMP</c:v>
                </c:pt>
                <c:pt idx="25">
                  <c:v>TLAX</c:v>
                </c:pt>
                <c:pt idx="26">
                  <c:v>DGO</c:v>
                </c:pt>
                <c:pt idx="27">
                  <c:v>TAB</c:v>
                </c:pt>
                <c:pt idx="28">
                  <c:v>AGS</c:v>
                </c:pt>
                <c:pt idx="29">
                  <c:v>NAY</c:v>
                </c:pt>
                <c:pt idx="30">
                  <c:v>MOR</c:v>
                </c:pt>
                <c:pt idx="31">
                  <c:v>COL</c:v>
                </c:pt>
                <c:pt idx="32">
                  <c:v>BCS</c:v>
                </c:pt>
              </c:strCache>
            </c:strRef>
          </c:cat>
          <c:val>
            <c:numRef>
              <c:f>'16-17'!$M$6:$M$38</c:f>
              <c:numCache>
                <c:formatCode>#\ ###\ ###\ ##0.0</c:formatCode>
                <c:ptCount val="33"/>
                <c:pt idx="0">
                  <c:v>1495.7589054300001</c:v>
                </c:pt>
                <c:pt idx="1">
                  <c:v>457.39721292000002</c:v>
                </c:pt>
                <c:pt idx="2">
                  <c:v>263.45668031000002</c:v>
                </c:pt>
                <c:pt idx="3">
                  <c:v>150.81902921</c:v>
                </c:pt>
                <c:pt idx="4">
                  <c:v>117.88122</c:v>
                </c:pt>
                <c:pt idx="5">
                  <c:v>88.653166189999993</c:v>
                </c:pt>
                <c:pt idx="6">
                  <c:v>85.426741959999987</c:v>
                </c:pt>
                <c:pt idx="7">
                  <c:v>71.151680280000008</c:v>
                </c:pt>
                <c:pt idx="8">
                  <c:v>66.718312549999993</c:v>
                </c:pt>
                <c:pt idx="9">
                  <c:v>66.188798000000006</c:v>
                </c:pt>
                <c:pt idx="10">
                  <c:v>64.80932270000001</c:v>
                </c:pt>
                <c:pt idx="11">
                  <c:v>62.952336880000004</c:v>
                </c:pt>
                <c:pt idx="12">
                  <c:v>47.880381020000002</c:v>
                </c:pt>
                <c:pt idx="13">
                  <c:v>45.316135340000002</c:v>
                </c:pt>
                <c:pt idx="14">
                  <c:v>42.297111000000001</c:v>
                </c:pt>
                <c:pt idx="15">
                  <c:v>41.749189000000001</c:v>
                </c:pt>
                <c:pt idx="16">
                  <c:v>40.604284</c:v>
                </c:pt>
                <c:pt idx="17">
                  <c:v>39.667870000000001</c:v>
                </c:pt>
                <c:pt idx="18">
                  <c:v>36.72945378</c:v>
                </c:pt>
                <c:pt idx="19">
                  <c:v>36.39050606</c:v>
                </c:pt>
                <c:pt idx="20">
                  <c:v>35.229999999999997</c:v>
                </c:pt>
                <c:pt idx="21">
                  <c:v>35.150226000000004</c:v>
                </c:pt>
                <c:pt idx="22">
                  <c:v>34.375028999999998</c:v>
                </c:pt>
                <c:pt idx="23">
                  <c:v>33.74536432</c:v>
                </c:pt>
                <c:pt idx="24">
                  <c:v>28.641484999999999</c:v>
                </c:pt>
                <c:pt idx="25">
                  <c:v>23.388088</c:v>
                </c:pt>
                <c:pt idx="26">
                  <c:v>22.627065999999999</c:v>
                </c:pt>
                <c:pt idx="27">
                  <c:v>21.2</c:v>
                </c:pt>
                <c:pt idx="28">
                  <c:v>18.701273</c:v>
                </c:pt>
                <c:pt idx="29">
                  <c:v>17.914275</c:v>
                </c:pt>
                <c:pt idx="30">
                  <c:v>15.8</c:v>
                </c:pt>
                <c:pt idx="31">
                  <c:v>13</c:v>
                </c:pt>
                <c:pt idx="32">
                  <c:v>11.384283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093-451F-B1EB-60201A9FEFC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-27"/>
        <c:axId val="374678815"/>
        <c:axId val="374682559"/>
      </c:barChart>
      <c:catAx>
        <c:axId val="3746788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374682559"/>
        <c:crosses val="autoZero"/>
        <c:auto val="1"/>
        <c:lblAlgn val="ctr"/>
        <c:lblOffset val="100"/>
        <c:noMultiLvlLbl val="0"/>
      </c:catAx>
      <c:valAx>
        <c:axId val="374682559"/>
        <c:scaling>
          <c:orientation val="minMax"/>
        </c:scaling>
        <c:delete val="1"/>
        <c:axPos val="l"/>
        <c:numFmt formatCode="#\ ###\ ###\ ##0.0" sourceLinked="1"/>
        <c:majorTickMark val="none"/>
        <c:minorTickMark val="none"/>
        <c:tickLblPos val="nextTo"/>
        <c:crossAx val="37467881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'19'!$H$15</c:f>
              <c:strCache>
                <c:ptCount val="1"/>
                <c:pt idx="0">
                  <c:v>Total%</c:v>
                </c:pt>
              </c:strCache>
            </c:strRef>
          </c:tx>
          <c:spPr>
            <a:solidFill>
              <a:srgbClr val="AF8D95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80405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066-4BCE-B861-0D2B4CF1EF3B}"/>
              </c:ext>
            </c:extLst>
          </c:dPt>
          <c:dPt>
            <c:idx val="4"/>
            <c:invertIfNegative val="0"/>
            <c:bubble3D val="0"/>
            <c:spPr>
              <a:solidFill>
                <a:srgbClr val="A5A5A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B066-4BCE-B861-0D2B4CF1EF3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'19'!$G$16:$G$20</c:f>
              <c:strCache>
                <c:ptCount val="5"/>
                <c:pt idx="0">
                  <c:v>Visitaduría general o subprocuraduría</c:v>
                </c:pt>
                <c:pt idx="1">
                  <c:v>Visitaduría regional</c:v>
                </c:pt>
                <c:pt idx="2">
                  <c:v>Visitaduría adjunta o auxiliar</c:v>
                </c:pt>
                <c:pt idx="3">
                  <c:v>Visitaduría itinerante</c:v>
                </c:pt>
                <c:pt idx="4">
                  <c:v>Otro</c:v>
                </c:pt>
              </c:strCache>
            </c:strRef>
          </c:cat>
          <c:val>
            <c:numRef>
              <c:f>'19'!$H$16:$H$20</c:f>
              <c:numCache>
                <c:formatCode>0.0\ %</c:formatCode>
                <c:ptCount val="5"/>
                <c:pt idx="0">
                  <c:v>0.39636363636363636</c:v>
                </c:pt>
                <c:pt idx="1">
                  <c:v>0.36363636363636365</c:v>
                </c:pt>
                <c:pt idx="2">
                  <c:v>0.21818181818181817</c:v>
                </c:pt>
                <c:pt idx="3">
                  <c:v>7.2727272727272727E-3</c:v>
                </c:pt>
                <c:pt idx="4">
                  <c:v>1.4545454545454545E-2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066-4BCE-B861-0D2B4CF1EF3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0"/>
        <c:overlap val="-27"/>
        <c:axId val="155707215"/>
        <c:axId val="155686415"/>
      </c:barChart>
      <c:catAx>
        <c:axId val="15570721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55686415"/>
        <c:crosses val="autoZero"/>
        <c:auto val="1"/>
        <c:lblAlgn val="ctr"/>
        <c:lblOffset val="100"/>
        <c:noMultiLvlLbl val="0"/>
      </c:catAx>
      <c:valAx>
        <c:axId val="155686415"/>
        <c:scaling>
          <c:orientation val="minMax"/>
        </c:scaling>
        <c:delete val="1"/>
        <c:axPos val="l"/>
        <c:numFmt formatCode="0.0\ %" sourceLinked="1"/>
        <c:majorTickMark val="none"/>
        <c:minorTickMark val="none"/>
        <c:tickLblPos val="nextTo"/>
        <c:crossAx val="15570721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'23-25'!$G$4</c:f>
              <c:strCache>
                <c:ptCount val="1"/>
                <c:pt idx="0">
                  <c:v>Hombres</c:v>
                </c:pt>
              </c:strCache>
            </c:strRef>
          </c:tx>
          <c:spPr>
            <a:solidFill>
              <a:srgbClr val="804053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3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047-4FB5-8F6E-19E33D9915B4}"/>
                </c:ext>
              </c:extLst>
            </c:dLbl>
            <c:dLbl>
              <c:idx val="3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047-4FB5-8F6E-19E33D9915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'23-25'!$F$5:$F$36</c:f>
              <c:strCache>
                <c:ptCount val="32"/>
                <c:pt idx="0">
                  <c:v>COL</c:v>
                </c:pt>
                <c:pt idx="1">
                  <c:v>CHIH</c:v>
                </c:pt>
                <c:pt idx="2">
                  <c:v>NAY</c:v>
                </c:pt>
                <c:pt idx="3">
                  <c:v>YUC</c:v>
                </c:pt>
                <c:pt idx="4">
                  <c:v>VER</c:v>
                </c:pt>
                <c:pt idx="5">
                  <c:v>JAL</c:v>
                </c:pt>
                <c:pt idx="6">
                  <c:v>GRO</c:v>
                </c:pt>
                <c:pt idx="7">
                  <c:v>MICH</c:v>
                </c:pt>
                <c:pt idx="8">
                  <c:v>SON</c:v>
                </c:pt>
                <c:pt idx="9">
                  <c:v>BC</c:v>
                </c:pt>
                <c:pt idx="10">
                  <c:v>TAB</c:v>
                </c:pt>
                <c:pt idx="11">
                  <c:v>QROO</c:v>
                </c:pt>
                <c:pt idx="12">
                  <c:v>MOR</c:v>
                </c:pt>
                <c:pt idx="13">
                  <c:v>CAMP</c:v>
                </c:pt>
                <c:pt idx="14">
                  <c:v>NL</c:v>
                </c:pt>
                <c:pt idx="15">
                  <c:v>PUE</c:v>
                </c:pt>
                <c:pt idx="16">
                  <c:v>CDMX</c:v>
                </c:pt>
                <c:pt idx="17">
                  <c:v>GTO</c:v>
                </c:pt>
                <c:pt idx="18">
                  <c:v>SIN</c:v>
                </c:pt>
                <c:pt idx="19">
                  <c:v>TLAX</c:v>
                </c:pt>
                <c:pt idx="20">
                  <c:v>MEX</c:v>
                </c:pt>
                <c:pt idx="21">
                  <c:v>COAH</c:v>
                </c:pt>
                <c:pt idx="22">
                  <c:v>HGO</c:v>
                </c:pt>
                <c:pt idx="23">
                  <c:v>SLP</c:v>
                </c:pt>
                <c:pt idx="24">
                  <c:v>TAMPS</c:v>
                </c:pt>
                <c:pt idx="25">
                  <c:v>CHIS</c:v>
                </c:pt>
                <c:pt idx="26">
                  <c:v>OAX</c:v>
                </c:pt>
                <c:pt idx="27">
                  <c:v>BCS</c:v>
                </c:pt>
                <c:pt idx="28">
                  <c:v>DGO</c:v>
                </c:pt>
                <c:pt idx="29">
                  <c:v>ZAC</c:v>
                </c:pt>
                <c:pt idx="30">
                  <c:v>AGS</c:v>
                </c:pt>
                <c:pt idx="31">
                  <c:v>QRO</c:v>
                </c:pt>
              </c:strCache>
            </c:strRef>
          </c:cat>
          <c:val>
            <c:numRef>
              <c:f>'23-25'!$G$5:$G$36</c:f>
              <c:numCache>
                <c:formatCode>0.0\ %</c:formatCode>
                <c:ptCount val="32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0.83333333333333337</c:v>
                </c:pt>
                <c:pt idx="4">
                  <c:v>0.82352941176470584</c:v>
                </c:pt>
                <c:pt idx="5">
                  <c:v>0.8</c:v>
                </c:pt>
                <c:pt idx="6">
                  <c:v>0.77777777777777779</c:v>
                </c:pt>
                <c:pt idx="7">
                  <c:v>0.77777777777777779</c:v>
                </c:pt>
                <c:pt idx="8">
                  <c:v>0.76470588235294112</c:v>
                </c:pt>
                <c:pt idx="9">
                  <c:v>0.75</c:v>
                </c:pt>
                <c:pt idx="10">
                  <c:v>0.75</c:v>
                </c:pt>
                <c:pt idx="11">
                  <c:v>0.72727272727272729</c:v>
                </c:pt>
                <c:pt idx="12">
                  <c:v>0.7142857142857143</c:v>
                </c:pt>
                <c:pt idx="13">
                  <c:v>0.66666666666666663</c:v>
                </c:pt>
                <c:pt idx="14">
                  <c:v>0.66666666666666663</c:v>
                </c:pt>
                <c:pt idx="15">
                  <c:v>0.66666666666666663</c:v>
                </c:pt>
                <c:pt idx="16">
                  <c:v>0.6</c:v>
                </c:pt>
                <c:pt idx="17">
                  <c:v>0.6</c:v>
                </c:pt>
                <c:pt idx="18">
                  <c:v>0.6</c:v>
                </c:pt>
                <c:pt idx="19">
                  <c:v>0.5714285714285714</c:v>
                </c:pt>
                <c:pt idx="20">
                  <c:v>0.53846153846153844</c:v>
                </c:pt>
                <c:pt idx="21">
                  <c:v>0.5</c:v>
                </c:pt>
                <c:pt idx="22">
                  <c:v>0.5</c:v>
                </c:pt>
                <c:pt idx="23">
                  <c:v>0.5</c:v>
                </c:pt>
                <c:pt idx="24">
                  <c:v>0.5</c:v>
                </c:pt>
                <c:pt idx="25">
                  <c:v>0.41666666666666669</c:v>
                </c:pt>
                <c:pt idx="26">
                  <c:v>0.38461538461538464</c:v>
                </c:pt>
                <c:pt idx="27">
                  <c:v>0.375</c:v>
                </c:pt>
                <c:pt idx="28">
                  <c:v>0.25</c:v>
                </c:pt>
                <c:pt idx="29">
                  <c:v>0.15384615384615385</c:v>
                </c:pt>
                <c:pt idx="30">
                  <c:v>0</c:v>
                </c:pt>
                <c:pt idx="3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047-4FB5-8F6E-19E33D9915B4}"/>
            </c:ext>
          </c:extLst>
        </c:ser>
        <c:ser>
          <c:idx val="1"/>
          <c:order val="1"/>
          <c:tx>
            <c:strRef>
              <c:f>'23-25'!$H$4</c:f>
              <c:strCache>
                <c:ptCount val="1"/>
                <c:pt idx="0">
                  <c:v>Mujeres</c:v>
                </c:pt>
              </c:strCache>
            </c:strRef>
          </c:tx>
          <c:spPr>
            <a:solidFill>
              <a:srgbClr val="285172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047-4FB5-8F6E-19E33D9915B4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047-4FB5-8F6E-19E33D9915B4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047-4FB5-8F6E-19E33D9915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'23-25'!$F$5:$F$36</c:f>
              <c:strCache>
                <c:ptCount val="32"/>
                <c:pt idx="0">
                  <c:v>COL</c:v>
                </c:pt>
                <c:pt idx="1">
                  <c:v>CHIH</c:v>
                </c:pt>
                <c:pt idx="2">
                  <c:v>NAY</c:v>
                </c:pt>
                <c:pt idx="3">
                  <c:v>YUC</c:v>
                </c:pt>
                <c:pt idx="4">
                  <c:v>VER</c:v>
                </c:pt>
                <c:pt idx="5">
                  <c:v>JAL</c:v>
                </c:pt>
                <c:pt idx="6">
                  <c:v>GRO</c:v>
                </c:pt>
                <c:pt idx="7">
                  <c:v>MICH</c:v>
                </c:pt>
                <c:pt idx="8">
                  <c:v>SON</c:v>
                </c:pt>
                <c:pt idx="9">
                  <c:v>BC</c:v>
                </c:pt>
                <c:pt idx="10">
                  <c:v>TAB</c:v>
                </c:pt>
                <c:pt idx="11">
                  <c:v>QROO</c:v>
                </c:pt>
                <c:pt idx="12">
                  <c:v>MOR</c:v>
                </c:pt>
                <c:pt idx="13">
                  <c:v>CAMP</c:v>
                </c:pt>
                <c:pt idx="14">
                  <c:v>NL</c:v>
                </c:pt>
                <c:pt idx="15">
                  <c:v>PUE</c:v>
                </c:pt>
                <c:pt idx="16">
                  <c:v>CDMX</c:v>
                </c:pt>
                <c:pt idx="17">
                  <c:v>GTO</c:v>
                </c:pt>
                <c:pt idx="18">
                  <c:v>SIN</c:v>
                </c:pt>
                <c:pt idx="19">
                  <c:v>TLAX</c:v>
                </c:pt>
                <c:pt idx="20">
                  <c:v>MEX</c:v>
                </c:pt>
                <c:pt idx="21">
                  <c:v>COAH</c:v>
                </c:pt>
                <c:pt idx="22">
                  <c:v>HGO</c:v>
                </c:pt>
                <c:pt idx="23">
                  <c:v>SLP</c:v>
                </c:pt>
                <c:pt idx="24">
                  <c:v>TAMPS</c:v>
                </c:pt>
                <c:pt idx="25">
                  <c:v>CHIS</c:v>
                </c:pt>
                <c:pt idx="26">
                  <c:v>OAX</c:v>
                </c:pt>
                <c:pt idx="27">
                  <c:v>BCS</c:v>
                </c:pt>
                <c:pt idx="28">
                  <c:v>DGO</c:v>
                </c:pt>
                <c:pt idx="29">
                  <c:v>ZAC</c:v>
                </c:pt>
                <c:pt idx="30">
                  <c:v>AGS</c:v>
                </c:pt>
                <c:pt idx="31">
                  <c:v>QRO</c:v>
                </c:pt>
              </c:strCache>
            </c:strRef>
          </c:cat>
          <c:val>
            <c:numRef>
              <c:f>'23-25'!$H$5:$H$36</c:f>
              <c:numCache>
                <c:formatCode>0.0\ %</c:formatCode>
                <c:ptCount val="32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0.16666666666666666</c:v>
                </c:pt>
                <c:pt idx="4">
                  <c:v>0.17647058823529413</c:v>
                </c:pt>
                <c:pt idx="5">
                  <c:v>0.2</c:v>
                </c:pt>
                <c:pt idx="6">
                  <c:v>0.22222222222222221</c:v>
                </c:pt>
                <c:pt idx="7">
                  <c:v>0.22222222222222221</c:v>
                </c:pt>
                <c:pt idx="8">
                  <c:v>0.23529411764705882</c:v>
                </c:pt>
                <c:pt idx="9">
                  <c:v>0.25</c:v>
                </c:pt>
                <c:pt idx="10">
                  <c:v>0.25</c:v>
                </c:pt>
                <c:pt idx="11">
                  <c:v>0.27272727272727271</c:v>
                </c:pt>
                <c:pt idx="12">
                  <c:v>0.2857142857142857</c:v>
                </c:pt>
                <c:pt idx="13">
                  <c:v>0.33333333333333331</c:v>
                </c:pt>
                <c:pt idx="14">
                  <c:v>0.33333333333333331</c:v>
                </c:pt>
                <c:pt idx="15">
                  <c:v>0.33333333333333331</c:v>
                </c:pt>
                <c:pt idx="16">
                  <c:v>0.4</c:v>
                </c:pt>
                <c:pt idx="17">
                  <c:v>0.4</c:v>
                </c:pt>
                <c:pt idx="18">
                  <c:v>0.4</c:v>
                </c:pt>
                <c:pt idx="19">
                  <c:v>0.42857142857142855</c:v>
                </c:pt>
                <c:pt idx="20">
                  <c:v>0.46153846153846156</c:v>
                </c:pt>
                <c:pt idx="21">
                  <c:v>0.5</c:v>
                </c:pt>
                <c:pt idx="22">
                  <c:v>0.5</c:v>
                </c:pt>
                <c:pt idx="23">
                  <c:v>0.5</c:v>
                </c:pt>
                <c:pt idx="24">
                  <c:v>0.5</c:v>
                </c:pt>
                <c:pt idx="25">
                  <c:v>0.58333333333333337</c:v>
                </c:pt>
                <c:pt idx="26">
                  <c:v>0.61538461538461542</c:v>
                </c:pt>
                <c:pt idx="27">
                  <c:v>0.625</c:v>
                </c:pt>
                <c:pt idx="28">
                  <c:v>0.75</c:v>
                </c:pt>
                <c:pt idx="29">
                  <c:v>0.84615384615384615</c:v>
                </c:pt>
                <c:pt idx="30">
                  <c:v>1</c:v>
                </c:pt>
                <c:pt idx="3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047-4FB5-8F6E-19E33D9915B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100"/>
        <c:axId val="745890719"/>
        <c:axId val="745891135"/>
      </c:barChart>
      <c:catAx>
        <c:axId val="74589071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745891135"/>
        <c:crosses val="autoZero"/>
        <c:auto val="1"/>
        <c:lblAlgn val="ctr"/>
        <c:lblOffset val="100"/>
        <c:noMultiLvlLbl val="0"/>
      </c:catAx>
      <c:valAx>
        <c:axId val="745891135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74589071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2284070260448214E-2"/>
          <c:y val="9.1589687347161733E-2"/>
          <c:w val="0.44222410660205935"/>
          <c:h val="0.88689915373915185"/>
        </c:manualLayout>
      </c:layout>
      <c:pieChart>
        <c:varyColors val="1"/>
        <c:ser>
          <c:idx val="0"/>
          <c:order val="0"/>
          <c:tx>
            <c:strRef>
              <c:f>'20-21'!$Q$22</c:f>
              <c:strCache>
                <c:ptCount val="1"/>
                <c:pt idx="0">
                  <c:v>Total%</c:v>
                </c:pt>
              </c:strCache>
            </c:strRef>
          </c:tx>
          <c:dPt>
            <c:idx val="0"/>
            <c:bubble3D val="0"/>
            <c:spPr>
              <a:solidFill>
                <a:srgbClr val="C29B6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F59A-443F-82ED-97ED66E44F40}"/>
              </c:ext>
            </c:extLst>
          </c:dPt>
          <c:dPt>
            <c:idx val="1"/>
            <c:bubble3D val="0"/>
            <c:spPr>
              <a:solidFill>
                <a:srgbClr val="EAC479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F59A-443F-82ED-97ED66E44F40}"/>
              </c:ext>
            </c:extLst>
          </c:dPt>
          <c:dPt>
            <c:idx val="2"/>
            <c:bubble3D val="0"/>
            <c:spPr>
              <a:solidFill>
                <a:srgbClr val="F2D9B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F59A-443F-82ED-97ED66E44F40}"/>
              </c:ext>
            </c:extLst>
          </c:dPt>
          <c:dPt>
            <c:idx val="3"/>
            <c:bubble3D val="0"/>
            <c:spPr>
              <a:solidFill>
                <a:srgbClr val="A5A5A5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F59A-443F-82ED-97ED66E44F40}"/>
              </c:ext>
            </c:extLst>
          </c:dPt>
          <c:dLbls>
            <c:dLbl>
              <c:idx val="2"/>
              <c:layout>
                <c:manualLayout>
                  <c:x val="2.7861344413247974E-2"/>
                  <c:y val="0.1611001964636542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59A-443F-82ED-97ED66E44F40}"/>
                </c:ext>
              </c:extLst>
            </c:dLbl>
            <c:dLbl>
              <c:idx val="3"/>
              <c:layout>
                <c:manualLayout>
                  <c:x val="1.7709123690454884E-2"/>
                  <c:y val="1.178781925343811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59A-443F-82ED-97ED66E44F4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'20-21'!$P$23:$P$26</c:f>
              <c:strCache>
                <c:ptCount val="4"/>
                <c:pt idx="0">
                  <c:v>Visitadores</c:v>
                </c:pt>
                <c:pt idx="1">
                  <c:v>Personal administrativo y de apoyo</c:v>
                </c:pt>
                <c:pt idx="2">
                  <c:v>Peritos</c:v>
                </c:pt>
                <c:pt idx="3">
                  <c:v>Otro cargo</c:v>
                </c:pt>
              </c:strCache>
            </c:strRef>
          </c:cat>
          <c:val>
            <c:numRef>
              <c:f>'20-21'!$Q$23:$Q$26</c:f>
              <c:numCache>
                <c:formatCode>0.0\ %</c:formatCode>
                <c:ptCount val="4"/>
                <c:pt idx="0">
                  <c:v>0.51670644391408116</c:v>
                </c:pt>
                <c:pt idx="1">
                  <c:v>0.42243436754176611</c:v>
                </c:pt>
                <c:pt idx="2">
                  <c:v>2.94351630867144E-2</c:v>
                </c:pt>
                <c:pt idx="3">
                  <c:v>1.47175815433572E-2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59A-443F-82ED-97ED66E44F40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3875419037966787"/>
          <c:y val="0.22209678751167128"/>
          <c:w val="0.42777777777777776"/>
          <c:h val="0.535013433888120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rgbClr val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569488188976377"/>
          <c:y val="2.7961362480935434E-2"/>
          <c:w val="0.8437495625546807"/>
          <c:h val="0.9238700367080451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'20-21'!$I$6</c:f>
              <c:strCache>
                <c:ptCount val="1"/>
                <c:pt idx="0">
                  <c:v>Hombres</c:v>
                </c:pt>
              </c:strCache>
            </c:strRef>
          </c:tx>
          <c:spPr>
            <a:solidFill>
              <a:srgbClr val="804053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8"/>
            <c:invertIfNegative val="0"/>
            <c:bubble3D val="0"/>
            <c:spPr>
              <a:solidFill>
                <a:srgbClr val="511427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4-C3EB-4ACF-8C42-BEE4C10F288C}"/>
              </c:ext>
            </c:extLst>
          </c:dPt>
          <c:dPt>
            <c:idx val="18"/>
            <c:invertIfNegative val="0"/>
            <c:bubble3D val="0"/>
            <c:spPr>
              <a:solidFill>
                <a:srgbClr val="804053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81C-4640-BA0E-A95C87B7DD6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'20-21'!$H$8:$H$40</c:f>
              <c:strCache>
                <c:ptCount val="33"/>
                <c:pt idx="0">
                  <c:v>MOR</c:v>
                </c:pt>
                <c:pt idx="1">
                  <c:v>SON</c:v>
                </c:pt>
                <c:pt idx="2">
                  <c:v>YUC</c:v>
                </c:pt>
                <c:pt idx="3">
                  <c:v>AGS</c:v>
                </c:pt>
                <c:pt idx="4">
                  <c:v>NAY</c:v>
                </c:pt>
                <c:pt idx="5">
                  <c:v>PUE</c:v>
                </c:pt>
                <c:pt idx="6">
                  <c:v>COL</c:v>
                </c:pt>
                <c:pt idx="7">
                  <c:v>DGO</c:v>
                </c:pt>
                <c:pt idx="8">
                  <c:v>CNDH</c:v>
                </c:pt>
                <c:pt idx="9">
                  <c:v>TAB</c:v>
                </c:pt>
                <c:pt idx="10">
                  <c:v>CHIH</c:v>
                </c:pt>
                <c:pt idx="11">
                  <c:v>JAL</c:v>
                </c:pt>
                <c:pt idx="12">
                  <c:v>HGO</c:v>
                </c:pt>
                <c:pt idx="13">
                  <c:v>MEX</c:v>
                </c:pt>
                <c:pt idx="14">
                  <c:v>COAH</c:v>
                </c:pt>
                <c:pt idx="15">
                  <c:v>SLP</c:v>
                </c:pt>
                <c:pt idx="16">
                  <c:v>NL</c:v>
                </c:pt>
                <c:pt idx="17">
                  <c:v>SIN</c:v>
                </c:pt>
                <c:pt idx="18">
                  <c:v>CDMX</c:v>
                </c:pt>
                <c:pt idx="19">
                  <c:v>TAMPS</c:v>
                </c:pt>
                <c:pt idx="20">
                  <c:v>VER</c:v>
                </c:pt>
                <c:pt idx="21">
                  <c:v>MICH</c:v>
                </c:pt>
                <c:pt idx="22">
                  <c:v>GTO</c:v>
                </c:pt>
                <c:pt idx="23">
                  <c:v>QROO</c:v>
                </c:pt>
                <c:pt idx="24">
                  <c:v>OAX</c:v>
                </c:pt>
                <c:pt idx="25">
                  <c:v>CHIS</c:v>
                </c:pt>
                <c:pt idx="26">
                  <c:v>BC</c:v>
                </c:pt>
                <c:pt idx="27">
                  <c:v>GRO</c:v>
                </c:pt>
                <c:pt idx="28">
                  <c:v>TLAX</c:v>
                </c:pt>
                <c:pt idx="29">
                  <c:v>CAMP</c:v>
                </c:pt>
                <c:pt idx="30">
                  <c:v>QRO</c:v>
                </c:pt>
                <c:pt idx="31">
                  <c:v>BCS</c:v>
                </c:pt>
                <c:pt idx="32">
                  <c:v>ZAC</c:v>
                </c:pt>
              </c:strCache>
            </c:strRef>
          </c:cat>
          <c:val>
            <c:numRef>
              <c:f>'20-21'!$I$8:$I$40</c:f>
              <c:numCache>
                <c:formatCode>0.0\ %</c:formatCode>
                <c:ptCount val="33"/>
                <c:pt idx="0">
                  <c:v>0.75</c:v>
                </c:pt>
                <c:pt idx="1">
                  <c:v>0.65517241379310343</c:v>
                </c:pt>
                <c:pt idx="2">
                  <c:v>0.65517241379310343</c:v>
                </c:pt>
                <c:pt idx="3">
                  <c:v>0.61538461538461542</c:v>
                </c:pt>
                <c:pt idx="4">
                  <c:v>0.5714285714285714</c:v>
                </c:pt>
                <c:pt idx="5">
                  <c:v>0.54545454545454541</c:v>
                </c:pt>
                <c:pt idx="6">
                  <c:v>0.5</c:v>
                </c:pt>
                <c:pt idx="7">
                  <c:v>0.5</c:v>
                </c:pt>
                <c:pt idx="8">
                  <c:v>0.48249452954048139</c:v>
                </c:pt>
                <c:pt idx="9">
                  <c:v>0.46666666666666667</c:v>
                </c:pt>
                <c:pt idx="10">
                  <c:v>0.45714285714285713</c:v>
                </c:pt>
                <c:pt idx="11">
                  <c:v>0.4513888888888889</c:v>
                </c:pt>
                <c:pt idx="12">
                  <c:v>0.44897959183673469</c:v>
                </c:pt>
                <c:pt idx="13">
                  <c:v>0.43571428571428572</c:v>
                </c:pt>
                <c:pt idx="14">
                  <c:v>0.43181818181818182</c:v>
                </c:pt>
                <c:pt idx="15">
                  <c:v>0.42424242424242425</c:v>
                </c:pt>
                <c:pt idx="16">
                  <c:v>0.40909090909090912</c:v>
                </c:pt>
                <c:pt idx="17">
                  <c:v>0.40540540540540543</c:v>
                </c:pt>
                <c:pt idx="18">
                  <c:v>0.40462427745664742</c:v>
                </c:pt>
                <c:pt idx="19">
                  <c:v>0.4</c:v>
                </c:pt>
                <c:pt idx="20">
                  <c:v>0.39175257731958762</c:v>
                </c:pt>
                <c:pt idx="21">
                  <c:v>0.38636363636363635</c:v>
                </c:pt>
                <c:pt idx="22">
                  <c:v>0.38461538461538464</c:v>
                </c:pt>
                <c:pt idx="23">
                  <c:v>0.37209302325581395</c:v>
                </c:pt>
                <c:pt idx="24">
                  <c:v>0.36764705882352944</c:v>
                </c:pt>
                <c:pt idx="25">
                  <c:v>0.36538461538461536</c:v>
                </c:pt>
                <c:pt idx="26">
                  <c:v>0.35714285714285715</c:v>
                </c:pt>
                <c:pt idx="27">
                  <c:v>0.33333333333333331</c:v>
                </c:pt>
                <c:pt idx="28">
                  <c:v>0.33333333333333331</c:v>
                </c:pt>
                <c:pt idx="29">
                  <c:v>0.29629629629629628</c:v>
                </c:pt>
                <c:pt idx="30">
                  <c:v>0.26923076923076922</c:v>
                </c:pt>
                <c:pt idx="31">
                  <c:v>0.23076923076923078</c:v>
                </c:pt>
                <c:pt idx="32">
                  <c:v>0.13333333333333333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81C-4640-BA0E-A95C87B7DD6A}"/>
            </c:ext>
          </c:extLst>
        </c:ser>
        <c:ser>
          <c:idx val="1"/>
          <c:order val="1"/>
          <c:tx>
            <c:strRef>
              <c:f>'20-21'!$J$6</c:f>
              <c:strCache>
                <c:ptCount val="1"/>
                <c:pt idx="0">
                  <c:v>Mujeres</c:v>
                </c:pt>
              </c:strCache>
            </c:strRef>
          </c:tx>
          <c:spPr>
            <a:solidFill>
              <a:srgbClr val="285172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8"/>
            <c:invertIfNegative val="0"/>
            <c:bubble3D val="0"/>
            <c:spPr>
              <a:solidFill>
                <a:srgbClr val="183051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C3EB-4ACF-8C42-BEE4C10F288C}"/>
              </c:ext>
            </c:extLst>
          </c:dPt>
          <c:dPt>
            <c:idx val="18"/>
            <c:invertIfNegative val="0"/>
            <c:bubble3D val="0"/>
            <c:spPr>
              <a:solidFill>
                <a:srgbClr val="285172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4-981C-4640-BA0E-A95C87B7DD6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'20-21'!$H$8:$H$40</c:f>
              <c:strCache>
                <c:ptCount val="33"/>
                <c:pt idx="0">
                  <c:v>MOR</c:v>
                </c:pt>
                <c:pt idx="1">
                  <c:v>SON</c:v>
                </c:pt>
                <c:pt idx="2">
                  <c:v>YUC</c:v>
                </c:pt>
                <c:pt idx="3">
                  <c:v>AGS</c:v>
                </c:pt>
                <c:pt idx="4">
                  <c:v>NAY</c:v>
                </c:pt>
                <c:pt idx="5">
                  <c:v>PUE</c:v>
                </c:pt>
                <c:pt idx="6">
                  <c:v>COL</c:v>
                </c:pt>
                <c:pt idx="7">
                  <c:v>DGO</c:v>
                </c:pt>
                <c:pt idx="8">
                  <c:v>CNDH</c:v>
                </c:pt>
                <c:pt idx="9">
                  <c:v>TAB</c:v>
                </c:pt>
                <c:pt idx="10">
                  <c:v>CHIH</c:v>
                </c:pt>
                <c:pt idx="11">
                  <c:v>JAL</c:v>
                </c:pt>
                <c:pt idx="12">
                  <c:v>HGO</c:v>
                </c:pt>
                <c:pt idx="13">
                  <c:v>MEX</c:v>
                </c:pt>
                <c:pt idx="14">
                  <c:v>COAH</c:v>
                </c:pt>
                <c:pt idx="15">
                  <c:v>SLP</c:v>
                </c:pt>
                <c:pt idx="16">
                  <c:v>NL</c:v>
                </c:pt>
                <c:pt idx="17">
                  <c:v>SIN</c:v>
                </c:pt>
                <c:pt idx="18">
                  <c:v>CDMX</c:v>
                </c:pt>
                <c:pt idx="19">
                  <c:v>TAMPS</c:v>
                </c:pt>
                <c:pt idx="20">
                  <c:v>VER</c:v>
                </c:pt>
                <c:pt idx="21">
                  <c:v>MICH</c:v>
                </c:pt>
                <c:pt idx="22">
                  <c:v>GTO</c:v>
                </c:pt>
                <c:pt idx="23">
                  <c:v>QROO</c:v>
                </c:pt>
                <c:pt idx="24">
                  <c:v>OAX</c:v>
                </c:pt>
                <c:pt idx="25">
                  <c:v>CHIS</c:v>
                </c:pt>
                <c:pt idx="26">
                  <c:v>BC</c:v>
                </c:pt>
                <c:pt idx="27">
                  <c:v>GRO</c:v>
                </c:pt>
                <c:pt idx="28">
                  <c:v>TLAX</c:v>
                </c:pt>
                <c:pt idx="29">
                  <c:v>CAMP</c:v>
                </c:pt>
                <c:pt idx="30">
                  <c:v>QRO</c:v>
                </c:pt>
                <c:pt idx="31">
                  <c:v>BCS</c:v>
                </c:pt>
                <c:pt idx="32">
                  <c:v>ZAC</c:v>
                </c:pt>
              </c:strCache>
            </c:strRef>
          </c:cat>
          <c:val>
            <c:numRef>
              <c:f>'20-21'!$J$8:$J$40</c:f>
              <c:numCache>
                <c:formatCode>0.0\ %</c:formatCode>
                <c:ptCount val="33"/>
                <c:pt idx="0">
                  <c:v>0.25</c:v>
                </c:pt>
                <c:pt idx="1">
                  <c:v>0.34482758620689657</c:v>
                </c:pt>
                <c:pt idx="2">
                  <c:v>0.34482758620689657</c:v>
                </c:pt>
                <c:pt idx="3">
                  <c:v>0.38461538461538464</c:v>
                </c:pt>
                <c:pt idx="4">
                  <c:v>0.42857142857142855</c:v>
                </c:pt>
                <c:pt idx="5">
                  <c:v>0.45454545454545453</c:v>
                </c:pt>
                <c:pt idx="6">
                  <c:v>0.5</c:v>
                </c:pt>
                <c:pt idx="7">
                  <c:v>0.5</c:v>
                </c:pt>
                <c:pt idx="8">
                  <c:v>0.51750547045951856</c:v>
                </c:pt>
                <c:pt idx="9">
                  <c:v>0.53333333333333333</c:v>
                </c:pt>
                <c:pt idx="10">
                  <c:v>0.54285714285714282</c:v>
                </c:pt>
                <c:pt idx="11">
                  <c:v>0.54861111111111116</c:v>
                </c:pt>
                <c:pt idx="12">
                  <c:v>0.55102040816326525</c:v>
                </c:pt>
                <c:pt idx="13">
                  <c:v>0.56428571428571428</c:v>
                </c:pt>
                <c:pt idx="14">
                  <c:v>0.56818181818181823</c:v>
                </c:pt>
                <c:pt idx="15">
                  <c:v>0.5757575757575758</c:v>
                </c:pt>
                <c:pt idx="16">
                  <c:v>0.59090909090909094</c:v>
                </c:pt>
                <c:pt idx="17">
                  <c:v>0.59459459459459463</c:v>
                </c:pt>
                <c:pt idx="18">
                  <c:v>0.59537572254335258</c:v>
                </c:pt>
                <c:pt idx="19">
                  <c:v>0.6</c:v>
                </c:pt>
                <c:pt idx="20">
                  <c:v>0.60824742268041232</c:v>
                </c:pt>
                <c:pt idx="21">
                  <c:v>0.61363636363636365</c:v>
                </c:pt>
                <c:pt idx="22">
                  <c:v>0.61538461538461542</c:v>
                </c:pt>
                <c:pt idx="23">
                  <c:v>0.62790697674418605</c:v>
                </c:pt>
                <c:pt idx="24">
                  <c:v>0.63235294117647056</c:v>
                </c:pt>
                <c:pt idx="25">
                  <c:v>0.63461538461538458</c:v>
                </c:pt>
                <c:pt idx="26">
                  <c:v>0.6428571428571429</c:v>
                </c:pt>
                <c:pt idx="27">
                  <c:v>0.66666666666666663</c:v>
                </c:pt>
                <c:pt idx="28">
                  <c:v>0.66666666666666663</c:v>
                </c:pt>
                <c:pt idx="29">
                  <c:v>0.70370370370370372</c:v>
                </c:pt>
                <c:pt idx="30">
                  <c:v>0.73076923076923073</c:v>
                </c:pt>
                <c:pt idx="31">
                  <c:v>0.76923076923076927</c:v>
                </c:pt>
                <c:pt idx="32">
                  <c:v>0.8666666666666667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81C-4640-BA0E-A95C87B7DD6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100"/>
        <c:axId val="304133103"/>
        <c:axId val="304133519"/>
      </c:barChart>
      <c:catAx>
        <c:axId val="30413310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304133519"/>
        <c:crosses val="autoZero"/>
        <c:auto val="1"/>
        <c:lblAlgn val="ctr"/>
        <c:lblOffset val="100"/>
        <c:noMultiLvlLbl val="0"/>
      </c:catAx>
      <c:valAx>
        <c:axId val="304133519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30413310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566579177602797"/>
          <c:y val="0.95945722532014455"/>
          <c:w val="0.28866819772528435"/>
          <c:h val="4.05427746798554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G14ECD!$Q$3</c:f>
              <c:strCache>
                <c:ptCount val="1"/>
                <c:pt idx="0">
                  <c:v>CNDH</c:v>
                </c:pt>
              </c:strCache>
            </c:strRef>
          </c:tx>
          <c:spPr>
            <a:solidFill>
              <a:srgbClr val="285172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G14ECD!$P$4:$P$8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G14ECD!$Q$4:$Q$8</c:f>
              <c:numCache>
                <c:formatCode>#\ ##0</c:formatCode>
                <c:ptCount val="5"/>
                <c:pt idx="0">
                  <c:v>6880</c:v>
                </c:pt>
                <c:pt idx="1">
                  <c:v>8474</c:v>
                </c:pt>
                <c:pt idx="2">
                  <c:v>4738</c:v>
                </c:pt>
                <c:pt idx="3">
                  <c:v>2961</c:v>
                </c:pt>
                <c:pt idx="4">
                  <c:v>3996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C35-4CF8-B79B-888497D4443A}"/>
            </c:ext>
          </c:extLst>
        </c:ser>
        <c:ser>
          <c:idx val="1"/>
          <c:order val="1"/>
          <c:tx>
            <c:strRef>
              <c:f>G14ECD!$R$3</c:f>
              <c:strCache>
                <c:ptCount val="1"/>
                <c:pt idx="0">
                  <c:v>OPDH</c:v>
                </c:pt>
              </c:strCache>
            </c:strRef>
          </c:tx>
          <c:spPr>
            <a:solidFill>
              <a:srgbClr val="87AD8A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G14ECD!$P$4:$P$8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G14ECD!$R$4:$R$8</c:f>
              <c:numCache>
                <c:formatCode>#\ ##0</c:formatCode>
                <c:ptCount val="5"/>
                <c:pt idx="0">
                  <c:v>35938</c:v>
                </c:pt>
                <c:pt idx="1">
                  <c:v>30440</c:v>
                </c:pt>
                <c:pt idx="2">
                  <c:v>37056</c:v>
                </c:pt>
                <c:pt idx="3">
                  <c:v>19862</c:v>
                </c:pt>
                <c:pt idx="4">
                  <c:v>24123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C35-4CF8-B79B-888497D4443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0"/>
        <c:overlap val="-27"/>
        <c:axId val="1216939600"/>
        <c:axId val="1216936272"/>
      </c:barChart>
      <c:lineChart>
        <c:grouping val="standard"/>
        <c:varyColors val="0"/>
        <c:ser>
          <c:idx val="2"/>
          <c:order val="2"/>
          <c:tx>
            <c:strRef>
              <c:f>G14ECD!$S$3</c:f>
              <c:strCache>
                <c:ptCount val="1"/>
                <c:pt idx="0">
                  <c:v>Total</c:v>
                </c:pt>
              </c:strCache>
            </c:strRef>
          </c:tx>
          <c:spPr>
            <a:ln w="31750" cap="rnd">
              <a:solidFill>
                <a:srgbClr val="C29B61"/>
              </a:solidFill>
              <a:round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marker>
            <c:symbol val="circle"/>
            <c:size val="5"/>
            <c:spPr>
              <a:solidFill>
                <a:srgbClr val="C29B61"/>
              </a:solidFill>
              <a:ln w="9525">
                <a:solidFill>
                  <a:srgbClr val="C29B6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G14ECD!$P$4:$P$8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G14ECD!$S$4:$S$8</c:f>
              <c:numCache>
                <c:formatCode>#\ ##0</c:formatCode>
                <c:ptCount val="5"/>
                <c:pt idx="0">
                  <c:v>42818</c:v>
                </c:pt>
                <c:pt idx="1">
                  <c:v>38914</c:v>
                </c:pt>
                <c:pt idx="2">
                  <c:v>41794</c:v>
                </c:pt>
                <c:pt idx="3">
                  <c:v>22823</c:v>
                </c:pt>
                <c:pt idx="4">
                  <c:v>28119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C35-4CF8-B79B-888497D4443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216939600"/>
        <c:axId val="1216936272"/>
      </c:lineChart>
      <c:catAx>
        <c:axId val="1216939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216936272"/>
        <c:crosses val="autoZero"/>
        <c:auto val="1"/>
        <c:lblAlgn val="ctr"/>
        <c:lblOffset val="100"/>
        <c:noMultiLvlLbl val="0"/>
      </c:catAx>
      <c:valAx>
        <c:axId val="1216936272"/>
        <c:scaling>
          <c:orientation val="minMax"/>
        </c:scaling>
        <c:delete val="1"/>
        <c:axPos val="l"/>
        <c:numFmt formatCode="#\ ##0" sourceLinked="1"/>
        <c:majorTickMark val="none"/>
        <c:minorTickMark val="none"/>
        <c:tickLblPos val="nextTo"/>
        <c:crossAx val="1216939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9206007839328453"/>
          <c:y val="2.8513222600215691E-2"/>
          <c:w val="0.4911669961959601"/>
          <c:h val="0.9262769948604820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EAC479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A5A5A5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022-4684-96E6-9EC6920FAA9A}"/>
              </c:ext>
            </c:extLst>
          </c:dPt>
          <c:dPt>
            <c:idx val="30"/>
            <c:invertIfNegative val="0"/>
            <c:bubble3D val="0"/>
            <c:spPr>
              <a:solidFill>
                <a:srgbClr val="C29B61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B022-4684-96E6-9EC6920FAA9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G15ECDTema!$O$6:$O$36</c:f>
              <c:strCache>
                <c:ptCount val="31"/>
                <c:pt idx="0">
                  <c:v>Otro tema</c:v>
                </c:pt>
                <c:pt idx="1">
                  <c:v>Derechos de las personas con adicciones</c:v>
                </c:pt>
                <c:pt idx="2">
                  <c:v>Desplazamiento forzado interno</c:v>
                </c:pt>
                <c:pt idx="3">
                  <c:v>Derechos de las personas afromexicanas**</c:v>
                </c:pt>
                <c:pt idx="4">
                  <c:v>Desaparición de personas</c:v>
                </c:pt>
                <c:pt idx="5">
                  <c:v>Derechos de las personas que viven con VIH</c:v>
                </c:pt>
                <c:pt idx="6">
                  <c:v>Protocolo de Estambul</c:v>
                </c:pt>
                <c:pt idx="7">
                  <c:v>Impartición de justicia con enfoque de Derechos Humanos</c:v>
                </c:pt>
                <c:pt idx="8">
                  <c:v>Derecho humano al desarrollo (incluye Agenda 2030)</c:v>
                </c:pt>
                <c:pt idx="9">
                  <c:v>Cuidado del medio ambiente</c:v>
                </c:pt>
                <c:pt idx="10">
                  <c:v>Derecho a la libertad de expresión</c:v>
                </c:pt>
                <c:pt idx="11">
                  <c:v>Derechos de los jóvenes</c:v>
                </c:pt>
                <c:pt idx="12">
                  <c:v>Derechos de las personas privadas de la libertad</c:v>
                </c:pt>
                <c:pt idx="13">
                  <c:v>Atención a víctimas de trata de personas</c:v>
                </c:pt>
                <c:pt idx="14">
                  <c:v>Prevención social de la violencia y delincuencia</c:v>
                </c:pt>
                <c:pt idx="15">
                  <c:v>Acoso y hostigamiento sexual</c:v>
                </c:pt>
                <c:pt idx="16">
                  <c:v>Derechos de las personas con COVID-19</c:v>
                </c:pt>
                <c:pt idx="17">
                  <c:v>Derecho internacional de los Derechos Humanos</c:v>
                </c:pt>
                <c:pt idx="18">
                  <c:v>Derechos de la población en contexto de movilidad</c:v>
                </c:pt>
                <c:pt idx="19">
                  <c:v>Derechos de las personas adultas mayores</c:v>
                </c:pt>
                <c:pt idx="20">
                  <c:v>Derecho a la educación</c:v>
                </c:pt>
                <c:pt idx="21">
                  <c:v>Derechos de los pueblos y comunidades indígenas</c:v>
                </c:pt>
                <c:pt idx="22">
                  <c:v>Derechos de la población de la diversidad sexual</c:v>
                </c:pt>
                <c:pt idx="23">
                  <c:v>Derecho de acceso a la salud</c:v>
                </c:pt>
                <c:pt idx="24">
                  <c:v>Derechos de las personas con discapacidad</c:v>
                </c:pt>
                <c:pt idx="25">
                  <c:v>Violencia contra la mujer</c:v>
                </c:pt>
                <c:pt idx="26">
                  <c:v>Introducción a la operación y funcionamiento*</c:v>
                </c:pt>
                <c:pt idx="27">
                  <c:v>Seguridad ciudadana, actuación policial y uso de la fuerza</c:v>
                </c:pt>
                <c:pt idx="28">
                  <c:v>Derecho a la no discriminación</c:v>
                </c:pt>
                <c:pt idx="29">
                  <c:v>Igualdad de género</c:v>
                </c:pt>
                <c:pt idx="30">
                  <c:v>Derechos de las niñas, niños y adolescentes</c:v>
                </c:pt>
              </c:strCache>
            </c:strRef>
          </c:cat>
          <c:val>
            <c:numRef>
              <c:f>G15ECDTema!$P$6:$P$36</c:f>
              <c:numCache>
                <c:formatCode>#\ ##0</c:formatCode>
                <c:ptCount val="31"/>
                <c:pt idx="0">
                  <c:v>8760</c:v>
                </c:pt>
                <c:pt idx="1">
                  <c:v>21</c:v>
                </c:pt>
                <c:pt idx="2">
                  <c:v>66</c:v>
                </c:pt>
                <c:pt idx="3">
                  <c:v>67</c:v>
                </c:pt>
                <c:pt idx="4">
                  <c:v>125</c:v>
                </c:pt>
                <c:pt idx="5">
                  <c:v>185</c:v>
                </c:pt>
                <c:pt idx="6">
                  <c:v>241</c:v>
                </c:pt>
                <c:pt idx="7">
                  <c:v>243</c:v>
                </c:pt>
                <c:pt idx="8">
                  <c:v>265</c:v>
                </c:pt>
                <c:pt idx="9">
                  <c:v>299</c:v>
                </c:pt>
                <c:pt idx="10">
                  <c:v>303</c:v>
                </c:pt>
                <c:pt idx="11">
                  <c:v>306</c:v>
                </c:pt>
                <c:pt idx="12">
                  <c:v>314</c:v>
                </c:pt>
                <c:pt idx="13">
                  <c:v>359</c:v>
                </c:pt>
                <c:pt idx="14">
                  <c:v>419</c:v>
                </c:pt>
                <c:pt idx="15">
                  <c:v>473</c:v>
                </c:pt>
                <c:pt idx="16">
                  <c:v>492</c:v>
                </c:pt>
                <c:pt idx="17">
                  <c:v>509</c:v>
                </c:pt>
                <c:pt idx="18">
                  <c:v>554</c:v>
                </c:pt>
                <c:pt idx="19">
                  <c:v>573</c:v>
                </c:pt>
                <c:pt idx="20">
                  <c:v>602</c:v>
                </c:pt>
                <c:pt idx="21">
                  <c:v>667</c:v>
                </c:pt>
                <c:pt idx="22">
                  <c:v>686</c:v>
                </c:pt>
                <c:pt idx="23">
                  <c:v>842</c:v>
                </c:pt>
                <c:pt idx="24">
                  <c:v>994</c:v>
                </c:pt>
                <c:pt idx="25">
                  <c:v>1033</c:v>
                </c:pt>
                <c:pt idx="26">
                  <c:v>1256</c:v>
                </c:pt>
                <c:pt idx="27">
                  <c:v>1290</c:v>
                </c:pt>
                <c:pt idx="28">
                  <c:v>1338</c:v>
                </c:pt>
                <c:pt idx="29">
                  <c:v>1728</c:v>
                </c:pt>
                <c:pt idx="30">
                  <c:v>2958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022-4684-96E6-9EC6920FAA9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80"/>
        <c:axId val="979786384"/>
        <c:axId val="979784720"/>
      </c:barChart>
      <c:catAx>
        <c:axId val="9797863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979784720"/>
        <c:crosses val="autoZero"/>
        <c:auto val="1"/>
        <c:lblAlgn val="ctr"/>
        <c:lblOffset val="100"/>
        <c:noMultiLvlLbl val="0"/>
      </c:catAx>
      <c:valAx>
        <c:axId val="979784720"/>
        <c:scaling>
          <c:orientation val="minMax"/>
        </c:scaling>
        <c:delete val="1"/>
        <c:axPos val="b"/>
        <c:numFmt formatCode="#\ ##0" sourceLinked="1"/>
        <c:majorTickMark val="none"/>
        <c:minorTickMark val="none"/>
        <c:tickLblPos val="nextTo"/>
        <c:crossAx val="9797863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511484945273153E-4"/>
          <c:y val="0.14781404993414968"/>
          <c:w val="0.99399503429257308"/>
          <c:h val="0.34720804027610425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G16ECDSPF!$T$4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EA8B5F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(G16ECDSPF!$R$5:$R$6,G16ECDSPF!$R$8:$R$10,G16ECDSPF!$R$12:$R$15,G16ECDSPF!$R$17)</c:f>
              <c:strCache>
                <c:ptCount val="10"/>
                <c:pt idx="0">
                  <c:v>Secretaría de la Defensa Nacional</c:v>
                </c:pt>
                <c:pt idx="1">
                  <c:v>Órganos constitucionales autónomos estatales*</c:v>
                </c:pt>
                <c:pt idx="2">
                  <c:v>Secretaría de Educación Pública</c:v>
                </c:pt>
                <c:pt idx="3">
                  <c:v>Secretaría de Educación Pública u homóloga estatal</c:v>
                </c:pt>
                <c:pt idx="4">
                  <c:v>Poder Judicial de la Federación</c:v>
                </c:pt>
                <c:pt idx="5">
                  <c:v>Órganos constitucionales autónomos federales**</c:v>
                </c:pt>
                <c:pt idx="6">
                  <c:v>Procuraduría General de Justicia o Fiscalía General***</c:v>
                </c:pt>
                <c:pt idx="7">
                  <c:v>Poder Judicial Estatal****</c:v>
                </c:pt>
                <c:pt idx="8">
                  <c:v>Instituto de Seguridad y Servicios Sociales de los Trabajadores del Estado</c:v>
                </c:pt>
                <c:pt idx="9">
                  <c:v>Instituto Nacional de Migración</c:v>
                </c:pt>
              </c:strCache>
              <c:extLst/>
            </c:strRef>
          </c:cat>
          <c:val>
            <c:numRef>
              <c:f>(G16ECDSPF!$T$5:$T$6,G16ECDSPF!$T$8:$T$10,G16ECDSPF!$T$12:$T$15,G16ECDSPF!$T$17)</c:f>
              <c:numCache>
                <c:formatCode>#\ ##0</c:formatCode>
                <c:ptCount val="10"/>
                <c:pt idx="0">
                  <c:v>45109</c:v>
                </c:pt>
                <c:pt idx="1">
                  <c:v>14959</c:v>
                </c:pt>
                <c:pt idx="2">
                  <c:v>52</c:v>
                </c:pt>
                <c:pt idx="3">
                  <c:v>6220</c:v>
                </c:pt>
                <c:pt idx="4">
                  <c:v>360</c:v>
                </c:pt>
                <c:pt idx="5">
                  <c:v>43182</c:v>
                </c:pt>
                <c:pt idx="6">
                  <c:v>24388</c:v>
                </c:pt>
                <c:pt idx="7">
                  <c:v>2830</c:v>
                </c:pt>
                <c:pt idx="8">
                  <c:v>1596</c:v>
                </c:pt>
                <c:pt idx="9">
                  <c:v>3112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6AAB-42EE-A062-DAA1E40C9D61}"/>
            </c:ext>
          </c:extLst>
        </c:ser>
        <c:ser>
          <c:idx val="0"/>
          <c:order val="1"/>
          <c:tx>
            <c:strRef>
              <c:f>G16ECDSPF!$S$4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285172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rgbClr val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(G16ECDSPF!$R$5:$R$6,G16ECDSPF!$R$8:$R$10,G16ECDSPF!$R$12:$R$15,G16ECDSPF!$R$17)</c:f>
              <c:strCache>
                <c:ptCount val="10"/>
                <c:pt idx="0">
                  <c:v>Secretaría de la Defensa Nacional</c:v>
                </c:pt>
                <c:pt idx="1">
                  <c:v>Órganos constitucionales autónomos estatales*</c:v>
                </c:pt>
                <c:pt idx="2">
                  <c:v>Secretaría de Educación Pública</c:v>
                </c:pt>
                <c:pt idx="3">
                  <c:v>Secretaría de Educación Pública u homóloga estatal</c:v>
                </c:pt>
                <c:pt idx="4">
                  <c:v>Poder Judicial de la Federación</c:v>
                </c:pt>
                <c:pt idx="5">
                  <c:v>Órganos constitucionales autónomos federales**</c:v>
                </c:pt>
                <c:pt idx="6">
                  <c:v>Procuraduría General de Justicia o Fiscalía General***</c:v>
                </c:pt>
                <c:pt idx="7">
                  <c:v>Poder Judicial Estatal****</c:v>
                </c:pt>
                <c:pt idx="8">
                  <c:v>Instituto de Seguridad y Servicios Sociales de los Trabajadores del Estado</c:v>
                </c:pt>
                <c:pt idx="9">
                  <c:v>Instituto Nacional de Migración</c:v>
                </c:pt>
              </c:strCache>
              <c:extLst/>
            </c:strRef>
          </c:cat>
          <c:val>
            <c:numRef>
              <c:f>(G16ECDSPF!$S$5:$S$6,G16ECDSPF!$S$8:$S$10,G16ECDSPF!$S$12:$S$15,G16ECDSPF!$S$17)</c:f>
              <c:numCache>
                <c:formatCode>#\ ##0</c:formatCode>
                <c:ptCount val="10"/>
                <c:pt idx="0">
                  <c:v>131706</c:v>
                </c:pt>
                <c:pt idx="1">
                  <c:v>62897</c:v>
                </c:pt>
                <c:pt idx="2">
                  <c:v>30367</c:v>
                </c:pt>
                <c:pt idx="3">
                  <c:v>29596</c:v>
                </c:pt>
                <c:pt idx="4">
                  <c:v>20409</c:v>
                </c:pt>
                <c:pt idx="5">
                  <c:v>10197</c:v>
                </c:pt>
                <c:pt idx="6">
                  <c:v>9289</c:v>
                </c:pt>
                <c:pt idx="7">
                  <c:v>8957</c:v>
                </c:pt>
                <c:pt idx="8">
                  <c:v>8064</c:v>
                </c:pt>
                <c:pt idx="9">
                  <c:v>4327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6AAB-42EE-A062-DAA1E40C9D6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-27"/>
        <c:axId val="1574793120"/>
        <c:axId val="1574790208"/>
      </c:barChart>
      <c:catAx>
        <c:axId val="1574793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 algn="r">
              <a:defRPr sz="900" b="0" i="0" u="none" strike="noStrike" kern="1200" baseline="0">
                <a:solidFill>
                  <a:srgbClr val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574790208"/>
        <c:crosses val="autoZero"/>
        <c:auto val="1"/>
        <c:lblAlgn val="ctr"/>
        <c:lblOffset val="100"/>
        <c:noMultiLvlLbl val="0"/>
      </c:catAx>
      <c:valAx>
        <c:axId val="1574790208"/>
        <c:scaling>
          <c:orientation val="minMax"/>
        </c:scaling>
        <c:delete val="1"/>
        <c:axPos val="l"/>
        <c:numFmt formatCode="#\ ##0" sourceLinked="1"/>
        <c:majorTickMark val="none"/>
        <c:minorTickMark val="none"/>
        <c:tickLblPos val="nextTo"/>
        <c:crossAx val="1574793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9017957377576467"/>
          <c:y val="0.14691612866631959"/>
          <c:w val="0.18497051342704707"/>
          <c:h val="6.081123643328368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rgbClr val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rgbClr val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208703244718198E-2"/>
          <c:y val="3.4039627004397964E-2"/>
          <c:w val="0.93659385728749522"/>
          <c:h val="0.54714132422506678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G17ECDSFE!$T$4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EA8B5F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(G17ECDSFE!$R$5:$R$7,G17ECDSFE!$R$9,G17ECDSFE!$R$13:$R$18)</c:f>
              <c:strCache>
                <c:ptCount val="10"/>
                <c:pt idx="0">
                  <c:v>Secretaría de Educación Pública u homóloga</c:v>
                </c:pt>
                <c:pt idx="1">
                  <c:v>Secretaría de Salud u homóloga</c:v>
                </c:pt>
                <c:pt idx="2">
                  <c:v>Institución encargada de la función de seguridad pública estatal*</c:v>
                </c:pt>
                <c:pt idx="3">
                  <c:v>Secretaría de Gobierno u homóloga**</c:v>
                </c:pt>
                <c:pt idx="4">
                  <c:v>Institución encargada de la función de seguridad pública y/ o vialidad municipal</c:v>
                </c:pt>
                <c:pt idx="5">
                  <c:v>Procuraduría General de Justicia o Fiscalía General***</c:v>
                </c:pt>
                <c:pt idx="6">
                  <c:v>Órganos constitucionales autónomos estatales****</c:v>
                </c:pt>
                <c:pt idx="7">
                  <c:v>Sistema Penitenciario Estatal</c:v>
                </c:pt>
                <c:pt idx="8">
                  <c:v>Poder Judicial Estatal*****</c:v>
                </c:pt>
                <c:pt idx="9">
                  <c:v>Instituciones de salud federales radicadas en la entidad federativa</c:v>
                </c:pt>
              </c:strCache>
              <c:extLst/>
            </c:strRef>
          </c:cat>
          <c:val>
            <c:numRef>
              <c:f>(G17ECDSFE!$T$5:$T$7,G17ECDSFE!$T$9,G17ECDSFE!$T$13:$T$18)</c:f>
              <c:numCache>
                <c:formatCode>#\ ##0</c:formatCode>
                <c:ptCount val="10"/>
                <c:pt idx="0">
                  <c:v>199482</c:v>
                </c:pt>
                <c:pt idx="1">
                  <c:v>26347</c:v>
                </c:pt>
                <c:pt idx="2">
                  <c:v>24269</c:v>
                </c:pt>
                <c:pt idx="3">
                  <c:v>21971</c:v>
                </c:pt>
                <c:pt idx="4">
                  <c:v>27950</c:v>
                </c:pt>
                <c:pt idx="5">
                  <c:v>11399</c:v>
                </c:pt>
                <c:pt idx="6">
                  <c:v>26912</c:v>
                </c:pt>
                <c:pt idx="7">
                  <c:v>8034</c:v>
                </c:pt>
                <c:pt idx="8">
                  <c:v>2427</c:v>
                </c:pt>
                <c:pt idx="9">
                  <c:v>3068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25FE-4F77-B3E7-1A4DA798C741}"/>
            </c:ext>
          </c:extLst>
        </c:ser>
        <c:ser>
          <c:idx val="0"/>
          <c:order val="1"/>
          <c:tx>
            <c:strRef>
              <c:f>G17ECDSFE!$S$4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285172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(G17ECDSFE!$R$5:$R$7,G17ECDSFE!$R$9,G17ECDSFE!$R$13:$R$18)</c:f>
              <c:strCache>
                <c:ptCount val="10"/>
                <c:pt idx="0">
                  <c:v>Secretaría de Educación Pública u homóloga</c:v>
                </c:pt>
                <c:pt idx="1">
                  <c:v>Secretaría de Salud u homóloga</c:v>
                </c:pt>
                <c:pt idx="2">
                  <c:v>Institución encargada de la función de seguridad pública estatal*</c:v>
                </c:pt>
                <c:pt idx="3">
                  <c:v>Secretaría de Gobierno u homóloga**</c:v>
                </c:pt>
                <c:pt idx="4">
                  <c:v>Institución encargada de la función de seguridad pública y/ o vialidad municipal</c:v>
                </c:pt>
                <c:pt idx="5">
                  <c:v>Procuraduría General de Justicia o Fiscalía General***</c:v>
                </c:pt>
                <c:pt idx="6">
                  <c:v>Órganos constitucionales autónomos estatales****</c:v>
                </c:pt>
                <c:pt idx="7">
                  <c:v>Sistema Penitenciario Estatal</c:v>
                </c:pt>
                <c:pt idx="8">
                  <c:v>Poder Judicial Estatal*****</c:v>
                </c:pt>
                <c:pt idx="9">
                  <c:v>Instituciones de salud federales radicadas en la entidad federativa</c:v>
                </c:pt>
              </c:strCache>
              <c:extLst/>
            </c:strRef>
          </c:cat>
          <c:val>
            <c:numRef>
              <c:f>(G17ECDSFE!$S$5:$S$7,G17ECDSFE!$S$9,G17ECDSFE!$S$13:$S$18)</c:f>
              <c:numCache>
                <c:formatCode>#\ ##0</c:formatCode>
                <c:ptCount val="10"/>
                <c:pt idx="0">
                  <c:v>143498</c:v>
                </c:pt>
                <c:pt idx="1">
                  <c:v>112393</c:v>
                </c:pt>
                <c:pt idx="2">
                  <c:v>95071</c:v>
                </c:pt>
                <c:pt idx="3">
                  <c:v>66758</c:v>
                </c:pt>
                <c:pt idx="4">
                  <c:v>29210</c:v>
                </c:pt>
                <c:pt idx="5">
                  <c:v>23522</c:v>
                </c:pt>
                <c:pt idx="6">
                  <c:v>20143</c:v>
                </c:pt>
                <c:pt idx="7">
                  <c:v>5367</c:v>
                </c:pt>
                <c:pt idx="8">
                  <c:v>4915</c:v>
                </c:pt>
                <c:pt idx="9">
                  <c:v>4893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25FE-4F77-B3E7-1A4DA798C74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-27"/>
        <c:axId val="1577010720"/>
        <c:axId val="1577009888"/>
      </c:barChart>
      <c:catAx>
        <c:axId val="1577010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b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577009888"/>
        <c:crosses val="autoZero"/>
        <c:auto val="1"/>
        <c:lblAlgn val="ctr"/>
        <c:lblOffset val="100"/>
        <c:noMultiLvlLbl val="0"/>
      </c:catAx>
      <c:valAx>
        <c:axId val="1577009888"/>
        <c:scaling>
          <c:orientation val="minMax"/>
        </c:scaling>
        <c:delete val="1"/>
        <c:axPos val="l"/>
        <c:numFmt formatCode="#\ ##0" sourceLinked="1"/>
        <c:majorTickMark val="none"/>
        <c:minorTickMark val="none"/>
        <c:tickLblPos val="nextTo"/>
        <c:crossAx val="1577010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2172950421649404"/>
          <c:y val="5.5301736515181263E-2"/>
          <c:w val="0.13385608179108485"/>
          <c:h val="8.09746550395212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4999918488449815E-2"/>
          <c:y val="3.779988027812313E-3"/>
          <c:w val="0.93888888888888888"/>
          <c:h val="0.7679943665578388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'G18&amp;G19'!$M$3</c:f>
              <c:strCache>
                <c:ptCount val="1"/>
                <c:pt idx="0">
                  <c:v>CNDH</c:v>
                </c:pt>
              </c:strCache>
            </c:strRef>
          </c:tx>
          <c:spPr>
            <a:solidFill>
              <a:srgbClr val="285172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1"/>
              <c:layout>
                <c:manualLayout>
                  <c:x val="-4.7929729536075267E-17"/>
                  <c:y val="4.603852484541127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C9E-444B-A4B9-830916A5EFF5}"/>
                </c:ext>
              </c:extLst>
            </c:dLbl>
            <c:dLbl>
              <c:idx val="2"/>
              <c:layout>
                <c:manualLayout>
                  <c:x val="0"/>
                  <c:y val="7.291249610747808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C9E-444B-A4B9-830916A5EFF5}"/>
                </c:ext>
              </c:extLst>
            </c:dLbl>
            <c:dLbl>
              <c:idx val="3"/>
              <c:layout>
                <c:manualLayout>
                  <c:x val="5.2287581699346402E-3"/>
                  <c:y val="1.926464700387027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C9E-444B-A4B9-830916A5EFF5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s-MX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8C9E-444B-A4B9-830916A5EFF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'G18&amp;G19'!$L$4:$L$8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'G18&amp;G19'!$M$4:$M$8</c:f>
              <c:numCache>
                <c:formatCode>#\ ##0</c:formatCode>
                <c:ptCount val="5"/>
                <c:pt idx="0">
                  <c:v>21699</c:v>
                </c:pt>
                <c:pt idx="1">
                  <c:v>34494</c:v>
                </c:pt>
                <c:pt idx="2">
                  <c:v>49835</c:v>
                </c:pt>
                <c:pt idx="3">
                  <c:v>37120</c:v>
                </c:pt>
                <c:pt idx="4">
                  <c:v>291903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C9E-444B-A4B9-830916A5EFF5}"/>
            </c:ext>
          </c:extLst>
        </c:ser>
        <c:ser>
          <c:idx val="1"/>
          <c:order val="1"/>
          <c:tx>
            <c:strRef>
              <c:f>'G18&amp;G19'!$N$3</c:f>
              <c:strCache>
                <c:ptCount val="1"/>
                <c:pt idx="0">
                  <c:v>OPDH</c:v>
                </c:pt>
              </c:strCache>
            </c:strRef>
          </c:tx>
          <c:spPr>
            <a:solidFill>
              <a:srgbClr val="87AD8A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'G18&amp;G19'!$L$4:$L$8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'G18&amp;G19'!$N$4:$N$8</c:f>
              <c:numCache>
                <c:formatCode>#\ ##0</c:formatCode>
                <c:ptCount val="5"/>
                <c:pt idx="0">
                  <c:v>223002</c:v>
                </c:pt>
                <c:pt idx="1">
                  <c:v>264561</c:v>
                </c:pt>
                <c:pt idx="2">
                  <c:v>323747</c:v>
                </c:pt>
                <c:pt idx="3">
                  <c:v>169646</c:v>
                </c:pt>
                <c:pt idx="4">
                  <c:v>186292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C9E-444B-A4B9-830916A5EFF5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-27"/>
        <c:axId val="1308218287"/>
        <c:axId val="1308216207"/>
      </c:barChart>
      <c:lineChart>
        <c:grouping val="standard"/>
        <c:varyColors val="0"/>
        <c:ser>
          <c:idx val="2"/>
          <c:order val="2"/>
          <c:tx>
            <c:strRef>
              <c:f>'G18&amp;G19'!$O$3</c:f>
              <c:strCache>
                <c:ptCount val="1"/>
                <c:pt idx="0">
                  <c:v>Total</c:v>
                </c:pt>
              </c:strCache>
            </c:strRef>
          </c:tx>
          <c:spPr>
            <a:ln w="31750" cap="rnd">
              <a:solidFill>
                <a:srgbClr val="C29B61"/>
              </a:solidFill>
              <a:round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marker>
            <c:symbol val="circle"/>
            <c:size val="5"/>
            <c:spPr>
              <a:solidFill>
                <a:srgbClr val="C29B61"/>
              </a:solidFill>
              <a:ln w="9525">
                <a:solidFill>
                  <a:srgbClr val="C29B6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'G18&amp;G19'!$L$4:$L$8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'G18&amp;G19'!$O$4:$O$8</c:f>
              <c:numCache>
                <c:formatCode>#\ ##0</c:formatCode>
                <c:ptCount val="5"/>
                <c:pt idx="0">
                  <c:v>244701</c:v>
                </c:pt>
                <c:pt idx="1">
                  <c:v>299055</c:v>
                </c:pt>
                <c:pt idx="2">
                  <c:v>373582</c:v>
                </c:pt>
                <c:pt idx="3">
                  <c:v>206766</c:v>
                </c:pt>
                <c:pt idx="4">
                  <c:v>478195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8C9E-444B-A4B9-830916A5EFF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308218287"/>
        <c:axId val="1308216207"/>
      </c:lineChart>
      <c:catAx>
        <c:axId val="130821828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308216207"/>
        <c:crosses val="autoZero"/>
        <c:auto val="1"/>
        <c:lblAlgn val="ctr"/>
        <c:lblOffset val="100"/>
        <c:noMultiLvlLbl val="0"/>
      </c:catAx>
      <c:valAx>
        <c:axId val="1308216207"/>
        <c:scaling>
          <c:orientation val="minMax"/>
        </c:scaling>
        <c:delete val="1"/>
        <c:axPos val="l"/>
        <c:numFmt formatCode="#\ ##0" sourceLinked="1"/>
        <c:majorTickMark val="none"/>
        <c:minorTickMark val="none"/>
        <c:tickLblPos val="nextTo"/>
        <c:crossAx val="130821828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8894277968630331E-3"/>
          <c:y val="8.0408453571455499E-2"/>
          <c:w val="0.98691162577079505"/>
          <c:h val="0.628081560025233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'12'!$Q$4</c:f>
              <c:strCache>
                <c:ptCount val="1"/>
                <c:pt idx="0">
                  <c:v>Centrales</c:v>
                </c:pt>
              </c:strCache>
            </c:strRef>
          </c:tx>
          <c:spPr>
            <a:solidFill>
              <a:srgbClr val="C29B61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'12'!$P$5:$P$37</c:f>
              <c:strCache>
                <c:ptCount val="33"/>
                <c:pt idx="0">
                  <c:v>JAL</c:v>
                </c:pt>
                <c:pt idx="1">
                  <c:v>CNDH</c:v>
                </c:pt>
                <c:pt idx="2">
                  <c:v>CDMX</c:v>
                </c:pt>
                <c:pt idx="3">
                  <c:v>MEX</c:v>
                </c:pt>
                <c:pt idx="4">
                  <c:v>OAX</c:v>
                </c:pt>
                <c:pt idx="5">
                  <c:v>HGO</c:v>
                </c:pt>
                <c:pt idx="6">
                  <c:v>DGO</c:v>
                </c:pt>
                <c:pt idx="7">
                  <c:v>SON</c:v>
                </c:pt>
                <c:pt idx="8">
                  <c:v>QROO</c:v>
                </c:pt>
                <c:pt idx="9">
                  <c:v>CHIS</c:v>
                </c:pt>
                <c:pt idx="10">
                  <c:v>MICH</c:v>
                </c:pt>
                <c:pt idx="11">
                  <c:v>VER</c:v>
                </c:pt>
                <c:pt idx="12">
                  <c:v>ZAC</c:v>
                </c:pt>
                <c:pt idx="13">
                  <c:v>BC</c:v>
                </c:pt>
                <c:pt idx="14">
                  <c:v>TAMPS</c:v>
                </c:pt>
                <c:pt idx="15">
                  <c:v>TLAX</c:v>
                </c:pt>
                <c:pt idx="16">
                  <c:v>COAH</c:v>
                </c:pt>
                <c:pt idx="17">
                  <c:v>GRO</c:v>
                </c:pt>
                <c:pt idx="18">
                  <c:v>CHIH</c:v>
                </c:pt>
                <c:pt idx="19">
                  <c:v>PUE</c:v>
                </c:pt>
                <c:pt idx="20">
                  <c:v>GTO</c:v>
                </c:pt>
                <c:pt idx="21">
                  <c:v>SLP</c:v>
                </c:pt>
                <c:pt idx="22">
                  <c:v>BCS</c:v>
                </c:pt>
                <c:pt idx="23">
                  <c:v>SIN</c:v>
                </c:pt>
                <c:pt idx="24">
                  <c:v>MOR</c:v>
                </c:pt>
                <c:pt idx="25">
                  <c:v>QRO</c:v>
                </c:pt>
                <c:pt idx="26">
                  <c:v>YUC</c:v>
                </c:pt>
                <c:pt idx="27">
                  <c:v>CAMP</c:v>
                </c:pt>
                <c:pt idx="28">
                  <c:v>NL</c:v>
                </c:pt>
                <c:pt idx="29">
                  <c:v>TAB</c:v>
                </c:pt>
                <c:pt idx="30">
                  <c:v>AGS</c:v>
                </c:pt>
                <c:pt idx="31">
                  <c:v>COL</c:v>
                </c:pt>
                <c:pt idx="32">
                  <c:v>NAY</c:v>
                </c:pt>
              </c:strCache>
            </c:strRef>
          </c:cat>
          <c:val>
            <c:numRef>
              <c:f>'12'!$Q$5:$Q$37</c:f>
              <c:numCache>
                <c:formatCode>General</c:formatCode>
                <c:ptCount val="33"/>
                <c:pt idx="0">
                  <c:v>1</c:v>
                </c:pt>
                <c:pt idx="1">
                  <c:v>9</c:v>
                </c:pt>
                <c:pt idx="2">
                  <c:v>1</c:v>
                </c:pt>
                <c:pt idx="3">
                  <c:v>2</c:v>
                </c:pt>
                <c:pt idx="4">
                  <c:v>2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4</c:v>
                </c:pt>
                <c:pt idx="9">
                  <c:v>2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3</c:v>
                </c:pt>
                <c:pt idx="16">
                  <c:v>2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2</c:v>
                </c:pt>
                <c:pt idx="21">
                  <c:v>2</c:v>
                </c:pt>
                <c:pt idx="22">
                  <c:v>1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2</c:v>
                </c:pt>
                <c:pt idx="28">
                  <c:v>1</c:v>
                </c:pt>
                <c:pt idx="29">
                  <c:v>1</c:v>
                </c:pt>
                <c:pt idx="30">
                  <c:v>1</c:v>
                </c:pt>
                <c:pt idx="31">
                  <c:v>1</c:v>
                </c:pt>
                <c:pt idx="3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FC-4F46-8E68-3B38B7CF4A50}"/>
            </c:ext>
          </c:extLst>
        </c:ser>
        <c:ser>
          <c:idx val="1"/>
          <c:order val="1"/>
          <c:tx>
            <c:strRef>
              <c:f>'12'!$R$4</c:f>
              <c:strCache>
                <c:ptCount val="1"/>
                <c:pt idx="0">
                  <c:v>Foráneas</c:v>
                </c:pt>
              </c:strCache>
            </c:strRef>
          </c:tx>
          <c:spPr>
            <a:solidFill>
              <a:srgbClr val="5D7C60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'12'!$P$5:$P$37</c:f>
              <c:strCache>
                <c:ptCount val="33"/>
                <c:pt idx="0">
                  <c:v>JAL</c:v>
                </c:pt>
                <c:pt idx="1">
                  <c:v>CNDH</c:v>
                </c:pt>
                <c:pt idx="2">
                  <c:v>CDMX</c:v>
                </c:pt>
                <c:pt idx="3">
                  <c:v>MEX</c:v>
                </c:pt>
                <c:pt idx="4">
                  <c:v>OAX</c:v>
                </c:pt>
                <c:pt idx="5">
                  <c:v>HGO</c:v>
                </c:pt>
                <c:pt idx="6">
                  <c:v>DGO</c:v>
                </c:pt>
                <c:pt idx="7">
                  <c:v>SON</c:v>
                </c:pt>
                <c:pt idx="8">
                  <c:v>QROO</c:v>
                </c:pt>
                <c:pt idx="9">
                  <c:v>CHIS</c:v>
                </c:pt>
                <c:pt idx="10">
                  <c:v>MICH</c:v>
                </c:pt>
                <c:pt idx="11">
                  <c:v>VER</c:v>
                </c:pt>
                <c:pt idx="12">
                  <c:v>ZAC</c:v>
                </c:pt>
                <c:pt idx="13">
                  <c:v>BC</c:v>
                </c:pt>
                <c:pt idx="14">
                  <c:v>TAMPS</c:v>
                </c:pt>
                <c:pt idx="15">
                  <c:v>TLAX</c:v>
                </c:pt>
                <c:pt idx="16">
                  <c:v>COAH</c:v>
                </c:pt>
                <c:pt idx="17">
                  <c:v>GRO</c:v>
                </c:pt>
                <c:pt idx="18">
                  <c:v>CHIH</c:v>
                </c:pt>
                <c:pt idx="19">
                  <c:v>PUE</c:v>
                </c:pt>
                <c:pt idx="20">
                  <c:v>GTO</c:v>
                </c:pt>
                <c:pt idx="21">
                  <c:v>SLP</c:v>
                </c:pt>
                <c:pt idx="22">
                  <c:v>BCS</c:v>
                </c:pt>
                <c:pt idx="23">
                  <c:v>SIN</c:v>
                </c:pt>
                <c:pt idx="24">
                  <c:v>MOR</c:v>
                </c:pt>
                <c:pt idx="25">
                  <c:v>QRO</c:v>
                </c:pt>
                <c:pt idx="26">
                  <c:v>YUC</c:v>
                </c:pt>
                <c:pt idx="27">
                  <c:v>CAMP</c:v>
                </c:pt>
                <c:pt idx="28">
                  <c:v>NL</c:v>
                </c:pt>
                <c:pt idx="29">
                  <c:v>TAB</c:v>
                </c:pt>
                <c:pt idx="30">
                  <c:v>AGS</c:v>
                </c:pt>
                <c:pt idx="31">
                  <c:v>COL</c:v>
                </c:pt>
                <c:pt idx="32">
                  <c:v>NAY</c:v>
                </c:pt>
              </c:strCache>
            </c:strRef>
          </c:cat>
          <c:val>
            <c:numRef>
              <c:f>'12'!$R$5:$R$37</c:f>
              <c:numCache>
                <c:formatCode>General</c:formatCode>
                <c:ptCount val="33"/>
                <c:pt idx="0">
                  <c:v>19</c:v>
                </c:pt>
                <c:pt idx="1">
                  <c:v>16</c:v>
                </c:pt>
                <c:pt idx="2">
                  <c:v>16</c:v>
                </c:pt>
                <c:pt idx="3">
                  <c:v>15</c:v>
                </c:pt>
                <c:pt idx="4">
                  <c:v>13</c:v>
                </c:pt>
                <c:pt idx="5">
                  <c:v>12</c:v>
                </c:pt>
                <c:pt idx="6">
                  <c:v>11</c:v>
                </c:pt>
                <c:pt idx="7">
                  <c:v>10</c:v>
                </c:pt>
                <c:pt idx="8">
                  <c:v>9</c:v>
                </c:pt>
                <c:pt idx="9">
                  <c:v>8</c:v>
                </c:pt>
                <c:pt idx="10">
                  <c:v>8</c:v>
                </c:pt>
                <c:pt idx="11">
                  <c:v>8</c:v>
                </c:pt>
                <c:pt idx="12">
                  <c:v>8</c:v>
                </c:pt>
                <c:pt idx="13">
                  <c:v>7</c:v>
                </c:pt>
                <c:pt idx="14">
                  <c:v>7</c:v>
                </c:pt>
                <c:pt idx="15">
                  <c:v>6</c:v>
                </c:pt>
                <c:pt idx="16">
                  <c:v>6</c:v>
                </c:pt>
                <c:pt idx="17">
                  <c:v>6</c:v>
                </c:pt>
                <c:pt idx="18">
                  <c:v>5</c:v>
                </c:pt>
                <c:pt idx="19">
                  <c:v>5</c:v>
                </c:pt>
                <c:pt idx="20">
                  <c:v>4</c:v>
                </c:pt>
                <c:pt idx="21">
                  <c:v>4</c:v>
                </c:pt>
                <c:pt idx="22">
                  <c:v>4</c:v>
                </c:pt>
                <c:pt idx="23">
                  <c:v>4</c:v>
                </c:pt>
                <c:pt idx="24">
                  <c:v>3</c:v>
                </c:pt>
                <c:pt idx="25">
                  <c:v>2</c:v>
                </c:pt>
                <c:pt idx="26">
                  <c:v>2</c:v>
                </c:pt>
                <c:pt idx="27">
                  <c:v>1</c:v>
                </c:pt>
                <c:pt idx="28">
                  <c:v>1</c:v>
                </c:pt>
                <c:pt idx="29">
                  <c:v>1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7FC-4F46-8E68-3B38B7CF4A5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-27"/>
        <c:axId val="1182556175"/>
        <c:axId val="1182554095"/>
      </c:barChart>
      <c:catAx>
        <c:axId val="11825561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182554095"/>
        <c:crosses val="autoZero"/>
        <c:auto val="1"/>
        <c:lblAlgn val="ctr"/>
        <c:lblOffset val="100"/>
        <c:noMultiLvlLbl val="0"/>
      </c:catAx>
      <c:valAx>
        <c:axId val="1182554095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1825561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6493921654443686"/>
          <c:y val="2.276847968493393E-2"/>
          <c:w val="0.2258139627743907"/>
          <c:h val="0.1067929531908611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1956087824351298E-2"/>
          <c:y val="0.11796924373288392"/>
          <c:w val="0.95608782435129736"/>
          <c:h val="0.38074341191867556"/>
        </c:manualLayout>
      </c:layout>
      <c:barChart>
        <c:barDir val="col"/>
        <c:grouping val="clustered"/>
        <c:varyColors val="0"/>
        <c:ser>
          <c:idx val="1"/>
          <c:order val="1"/>
          <c:spPr>
            <a:solidFill>
              <a:srgbClr val="AF8D95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511427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31B-442A-B919-9B55406C651D}"/>
              </c:ext>
            </c:extLst>
          </c:dPt>
          <c:dPt>
            <c:idx val="8"/>
            <c:invertIfNegative val="0"/>
            <c:bubble3D val="0"/>
            <c:spPr>
              <a:solidFill>
                <a:srgbClr val="A5A5A5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31B-442A-B919-9B55406C651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'G18&amp;G190'!$C$31:$C$39</c:f>
              <c:strCache>
                <c:ptCount val="9"/>
                <c:pt idx="0">
                  <c:v>Asesoría u orientación integral</c:v>
                </c:pt>
                <c:pt idx="1">
                  <c:v>Atención mediante oficios o expedientes de canalización, colaboración o intervención*</c:v>
                </c:pt>
                <c:pt idx="2">
                  <c:v>Atención mediante gestiones con la autoridad</c:v>
                </c:pt>
                <c:pt idx="3">
                  <c:v>Acompañamiento y trabajo en campo</c:v>
                </c:pt>
                <c:pt idx="4">
                  <c:v>Atención psicológica o psicosocial</c:v>
                </c:pt>
                <c:pt idx="5">
                  <c:v>Canalización o remisión a un organismo público de derechos humanos</c:v>
                </c:pt>
                <c:pt idx="6">
                  <c:v>Opiniones o dictámenes psicológicos o psicosociales</c:v>
                </c:pt>
                <c:pt idx="7">
                  <c:v>Opiniones o dictámenes médicos</c:v>
                </c:pt>
                <c:pt idx="8">
                  <c:v>Otro tipo de servicio de atención inmediata o complementario</c:v>
                </c:pt>
              </c:strCache>
            </c:strRef>
          </c:cat>
          <c:val>
            <c:numRef>
              <c:f>'G18&amp;G190'!$E$31:$E$39</c:f>
              <c:numCache>
                <c:formatCode>0.0\ %</c:formatCode>
                <c:ptCount val="9"/>
                <c:pt idx="0">
                  <c:v>0.78228756051401627</c:v>
                </c:pt>
                <c:pt idx="1">
                  <c:v>0.11430483380211001</c:v>
                </c:pt>
                <c:pt idx="2">
                  <c:v>3.1669088969980864E-2</c:v>
                </c:pt>
                <c:pt idx="3">
                  <c:v>3.1150472087746631E-2</c:v>
                </c:pt>
                <c:pt idx="4">
                  <c:v>9.0987986072627279E-3</c:v>
                </c:pt>
                <c:pt idx="5">
                  <c:v>6.0184652704440653E-3</c:v>
                </c:pt>
                <c:pt idx="6">
                  <c:v>2.5864333587762313E-3</c:v>
                </c:pt>
                <c:pt idx="7">
                  <c:v>2.1748449900145339E-3</c:v>
                </c:pt>
                <c:pt idx="8">
                  <c:v>1.5911918777904412E-2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31B-442A-B919-9B55406C651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-27"/>
        <c:axId val="1391763919"/>
        <c:axId val="1391747695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ysClr val="windowText" lastClr="000000"/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defRPr>
                      </a:pPr>
                      <a:endParaRPr lang="es-MX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'G18&amp;G190'!$C$31:$C$39</c15:sqref>
                        </c15:formulaRef>
                      </c:ext>
                    </c:extLst>
                    <c:strCache>
                      <c:ptCount val="9"/>
                      <c:pt idx="0">
                        <c:v>Asesoría u orientación integral</c:v>
                      </c:pt>
                      <c:pt idx="1">
                        <c:v>Atención mediante oficios o expedientes de canalización, colaboración o intervención*</c:v>
                      </c:pt>
                      <c:pt idx="2">
                        <c:v>Atención mediante gestiones con la autoridad</c:v>
                      </c:pt>
                      <c:pt idx="3">
                        <c:v>Acompañamiento y trabajo en campo</c:v>
                      </c:pt>
                      <c:pt idx="4">
                        <c:v>Atención psicológica o psicosocial</c:v>
                      </c:pt>
                      <c:pt idx="5">
                        <c:v>Canalización o remisión a un organismo público de derechos humanos</c:v>
                      </c:pt>
                      <c:pt idx="6">
                        <c:v>Opiniones o dictámenes psicológicos o psicosociales</c:v>
                      </c:pt>
                      <c:pt idx="7">
                        <c:v>Opiniones o dictámenes médicos</c:v>
                      </c:pt>
                      <c:pt idx="8">
                        <c:v>Otro tipo de servicio de atención inmediata o complementario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'G18&amp;G190'!$D$31:$D$39</c15:sqref>
                        </c15:formulaRef>
                      </c:ext>
                    </c:extLst>
                    <c:numCache>
                      <c:formatCode>#\ ##0</c:formatCode>
                      <c:ptCount val="9"/>
                      <c:pt idx="0">
                        <c:v>374086</c:v>
                      </c:pt>
                      <c:pt idx="1">
                        <c:v>54660</c:v>
                      </c:pt>
                      <c:pt idx="2">
                        <c:v>15144</c:v>
                      </c:pt>
                      <c:pt idx="3">
                        <c:v>14896</c:v>
                      </c:pt>
                      <c:pt idx="4">
                        <c:v>4351</c:v>
                      </c:pt>
                      <c:pt idx="5">
                        <c:v>2878</c:v>
                      </c:pt>
                      <c:pt idx="6">
                        <c:v>1189</c:v>
                      </c:pt>
                      <c:pt idx="7">
                        <c:v>1040</c:v>
                      </c:pt>
                      <c:pt idx="8">
                        <c:v>7609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5-831B-442A-B919-9B55406C651D}"/>
                  </c:ext>
                </c:extLst>
              </c15:ser>
            </c15:filteredBarSeries>
          </c:ext>
        </c:extLst>
      </c:barChart>
      <c:catAx>
        <c:axId val="139176391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 algn="r"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391747695"/>
        <c:crosses val="autoZero"/>
        <c:auto val="1"/>
        <c:lblAlgn val="ctr"/>
        <c:lblOffset val="100"/>
        <c:noMultiLvlLbl val="0"/>
      </c:catAx>
      <c:valAx>
        <c:axId val="1391747695"/>
        <c:scaling>
          <c:orientation val="minMax"/>
        </c:scaling>
        <c:delete val="1"/>
        <c:axPos val="l"/>
        <c:numFmt formatCode="0.0\ %" sourceLinked="1"/>
        <c:majorTickMark val="none"/>
        <c:minorTickMark val="none"/>
        <c:tickLblPos val="nextTo"/>
        <c:crossAx val="139176391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6845637583892617E-2"/>
          <c:y val="1.3536379018612521E-2"/>
          <c:w val="0.95078299776286357"/>
          <c:h val="0.692272258102568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G20SQR!$L$3</c:f>
              <c:strCache>
                <c:ptCount val="1"/>
                <c:pt idx="0">
                  <c:v>CNDH</c:v>
                </c:pt>
              </c:strCache>
            </c:strRef>
          </c:tx>
          <c:spPr>
            <a:solidFill>
              <a:srgbClr val="285172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G20SQR!$K$4:$K$9</c:f>
              <c:numCache>
                <c:formatCode>0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G20SQR!$L$4:$L$9</c:f>
              <c:numCache>
                <c:formatCode>#\ ##0</c:formatCode>
                <c:ptCount val="6"/>
                <c:pt idx="0">
                  <c:v>45690</c:v>
                </c:pt>
                <c:pt idx="1">
                  <c:v>45639</c:v>
                </c:pt>
                <c:pt idx="2">
                  <c:v>44274</c:v>
                </c:pt>
                <c:pt idx="3">
                  <c:v>55824</c:v>
                </c:pt>
                <c:pt idx="4">
                  <c:v>58722</c:v>
                </c:pt>
                <c:pt idx="5">
                  <c:v>65303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EC-40D1-B0F8-1F212DF51AD2}"/>
            </c:ext>
          </c:extLst>
        </c:ser>
        <c:ser>
          <c:idx val="1"/>
          <c:order val="1"/>
          <c:tx>
            <c:strRef>
              <c:f>G20SQR!$M$3</c:f>
              <c:strCache>
                <c:ptCount val="1"/>
                <c:pt idx="0">
                  <c:v>OPDH</c:v>
                </c:pt>
              </c:strCache>
            </c:strRef>
          </c:tx>
          <c:spPr>
            <a:solidFill>
              <a:srgbClr val="87AD8A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G20SQR!$K$4:$K$9</c:f>
              <c:numCache>
                <c:formatCode>0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G20SQR!$M$4:$M$9</c:f>
              <c:numCache>
                <c:formatCode>#\ ##0</c:formatCode>
                <c:ptCount val="6"/>
                <c:pt idx="0">
                  <c:v>172078</c:v>
                </c:pt>
                <c:pt idx="1">
                  <c:v>156822</c:v>
                </c:pt>
                <c:pt idx="2">
                  <c:v>147816</c:v>
                </c:pt>
                <c:pt idx="3">
                  <c:v>160325</c:v>
                </c:pt>
                <c:pt idx="4">
                  <c:v>106166</c:v>
                </c:pt>
                <c:pt idx="5">
                  <c:v>78987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3EC-40D1-B0F8-1F212DF51AD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-27"/>
        <c:axId val="405290447"/>
        <c:axId val="405298767"/>
      </c:barChart>
      <c:lineChart>
        <c:grouping val="standard"/>
        <c:varyColors val="0"/>
        <c:ser>
          <c:idx val="2"/>
          <c:order val="2"/>
          <c:tx>
            <c:strRef>
              <c:f>G20SQR!$N$3</c:f>
              <c:strCache>
                <c:ptCount val="1"/>
                <c:pt idx="0">
                  <c:v>Total</c:v>
                </c:pt>
              </c:strCache>
            </c:strRef>
          </c:tx>
          <c:spPr>
            <a:ln w="31750" cap="rnd">
              <a:solidFill>
                <a:srgbClr val="C29B6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C29B61"/>
              </a:solidFill>
              <a:ln w="9525">
                <a:solidFill>
                  <a:srgbClr val="C29B6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G20SQR!$K$4:$K$9</c:f>
              <c:numCache>
                <c:formatCode>0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G20SQR!$N$4:$N$9</c:f>
              <c:numCache>
                <c:formatCode>#\ ##0</c:formatCode>
                <c:ptCount val="6"/>
                <c:pt idx="0">
                  <c:v>217768</c:v>
                </c:pt>
                <c:pt idx="1">
                  <c:v>202461</c:v>
                </c:pt>
                <c:pt idx="2">
                  <c:v>192090</c:v>
                </c:pt>
                <c:pt idx="3">
                  <c:v>216149</c:v>
                </c:pt>
                <c:pt idx="4">
                  <c:v>164888</c:v>
                </c:pt>
                <c:pt idx="5">
                  <c:v>144290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3EC-40D1-B0F8-1F212DF51AD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05290447"/>
        <c:axId val="405298767"/>
      </c:lineChart>
      <c:catAx>
        <c:axId val="405290447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405298767"/>
        <c:crosses val="autoZero"/>
        <c:auto val="1"/>
        <c:lblAlgn val="ctr"/>
        <c:lblOffset val="100"/>
        <c:noMultiLvlLbl val="0"/>
      </c:catAx>
      <c:valAx>
        <c:axId val="405298767"/>
        <c:scaling>
          <c:orientation val="minMax"/>
        </c:scaling>
        <c:delete val="1"/>
        <c:axPos val="l"/>
        <c:numFmt formatCode="#\ ##0" sourceLinked="1"/>
        <c:majorTickMark val="none"/>
        <c:minorTickMark val="none"/>
        <c:tickLblPos val="nextTo"/>
        <c:crossAx val="40529044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745582976624565"/>
          <c:y val="0.81803768910908603"/>
          <c:w val="0.36508834046750865"/>
          <c:h val="0.1004777702279600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181241324608368E-2"/>
          <c:y val="0.17816091954022989"/>
          <c:w val="0.95637517350783263"/>
          <c:h val="0.36391076115485566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G21SQEstatus!$S$2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EA8B5F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G21SQEstatus!$O$3:$Q$11</c:f>
              <c:multiLvlStrCache>
                <c:ptCount val="9"/>
                <c:lvl>
                  <c:pt idx="1">
                    <c:v>Improcedentes</c:v>
                  </c:pt>
                  <c:pt idx="2">
                    <c:v>Archivadas</c:v>
                  </c:pt>
                  <c:pt idx="3">
                    <c:v>Orientadas</c:v>
                  </c:pt>
                  <c:pt idx="4">
                    <c:v>A la CNDH</c:v>
                  </c:pt>
                  <c:pt idx="5">
                    <c:v>A otro OPDH</c:v>
                  </c:pt>
                  <c:pt idx="6">
                    <c:v>A otras instituciones</c:v>
                  </c:pt>
                  <c:pt idx="7">
                    <c:v>Otro motivo</c:v>
                  </c:pt>
                </c:lvl>
                <c:lvl>
                  <c:pt idx="4">
                    <c:v>Canalizadas</c:v>
                  </c:pt>
                </c:lvl>
                <c:lvl>
                  <c:pt idx="0">
                    <c:v>Aceptadas</c:v>
                  </c:pt>
                  <c:pt idx="1">
                    <c:v>Desechadas</c:v>
                  </c:pt>
                  <c:pt idx="8">
                    <c:v>Pendientes</c:v>
                  </c:pt>
                </c:lvl>
              </c:multiLvlStrCache>
            </c:multiLvlStrRef>
          </c:cat>
          <c:val>
            <c:numRef>
              <c:f>G21SQEstatus!$S$3:$S$11</c:f>
              <c:numCache>
                <c:formatCode>#\ ##0</c:formatCode>
                <c:ptCount val="9"/>
                <c:pt idx="0">
                  <c:v>109640</c:v>
                </c:pt>
                <c:pt idx="1">
                  <c:v>2129</c:v>
                </c:pt>
                <c:pt idx="2">
                  <c:v>2822</c:v>
                </c:pt>
                <c:pt idx="3">
                  <c:v>38371</c:v>
                </c:pt>
                <c:pt idx="4">
                  <c:v>1803</c:v>
                </c:pt>
                <c:pt idx="5">
                  <c:v>131</c:v>
                </c:pt>
                <c:pt idx="6">
                  <c:v>2462</c:v>
                </c:pt>
                <c:pt idx="7">
                  <c:v>7157</c:v>
                </c:pt>
                <c:pt idx="8">
                  <c:v>373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B9D-4B7C-B4D8-CFC010331C7E}"/>
            </c:ext>
          </c:extLst>
        </c:ser>
        <c:ser>
          <c:idx val="0"/>
          <c:order val="1"/>
          <c:tx>
            <c:strRef>
              <c:f>G21SQEstatus!$R$2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285172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G21SQEstatus!$O$3:$Q$11</c:f>
              <c:multiLvlStrCache>
                <c:ptCount val="9"/>
                <c:lvl>
                  <c:pt idx="1">
                    <c:v>Improcedentes</c:v>
                  </c:pt>
                  <c:pt idx="2">
                    <c:v>Archivadas</c:v>
                  </c:pt>
                  <c:pt idx="3">
                    <c:v>Orientadas</c:v>
                  </c:pt>
                  <c:pt idx="4">
                    <c:v>A la CNDH</c:v>
                  </c:pt>
                  <c:pt idx="5">
                    <c:v>A otro OPDH</c:v>
                  </c:pt>
                  <c:pt idx="6">
                    <c:v>A otras instituciones</c:v>
                  </c:pt>
                  <c:pt idx="7">
                    <c:v>Otro motivo</c:v>
                  </c:pt>
                </c:lvl>
                <c:lvl>
                  <c:pt idx="4">
                    <c:v>Canalizadas</c:v>
                  </c:pt>
                </c:lvl>
                <c:lvl>
                  <c:pt idx="0">
                    <c:v>Aceptadas</c:v>
                  </c:pt>
                  <c:pt idx="1">
                    <c:v>Desechadas</c:v>
                  </c:pt>
                  <c:pt idx="8">
                    <c:v>Pendientes</c:v>
                  </c:pt>
                </c:lvl>
              </c:multiLvlStrCache>
            </c:multiLvlStrRef>
          </c:cat>
          <c:val>
            <c:numRef>
              <c:f>G21SQEstatus!$R$3:$R$11</c:f>
              <c:numCache>
                <c:formatCode>#\ ##0</c:formatCode>
                <c:ptCount val="9"/>
                <c:pt idx="0">
                  <c:v>88311</c:v>
                </c:pt>
                <c:pt idx="1">
                  <c:v>1049</c:v>
                </c:pt>
                <c:pt idx="2">
                  <c:v>3303</c:v>
                </c:pt>
                <c:pt idx="3">
                  <c:v>17379</c:v>
                </c:pt>
                <c:pt idx="4">
                  <c:v>1377</c:v>
                </c:pt>
                <c:pt idx="5">
                  <c:v>81</c:v>
                </c:pt>
                <c:pt idx="6">
                  <c:v>3694</c:v>
                </c:pt>
                <c:pt idx="7">
                  <c:v>320</c:v>
                </c:pt>
                <c:pt idx="8">
                  <c:v>28776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B9D-4B7C-B4D8-CFC010331C7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85"/>
        <c:overlap val="-27"/>
        <c:axId val="485184303"/>
        <c:axId val="485186383"/>
      </c:barChart>
      <c:catAx>
        <c:axId val="4851843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485186383"/>
        <c:crosses val="autoZero"/>
        <c:auto val="1"/>
        <c:lblAlgn val="ctr"/>
        <c:lblOffset val="100"/>
        <c:noMultiLvlLbl val="0"/>
      </c:catAx>
      <c:valAx>
        <c:axId val="485186383"/>
        <c:scaling>
          <c:orientation val="minMax"/>
        </c:scaling>
        <c:delete val="1"/>
        <c:axPos val="l"/>
        <c:numFmt formatCode="#\ ##0" sourceLinked="1"/>
        <c:majorTickMark val="none"/>
        <c:minorTickMark val="none"/>
        <c:tickLblPos val="nextTo"/>
        <c:crossAx val="48518430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3083825556903543"/>
          <c:y val="0.89169630952680423"/>
          <c:w val="0.13832333272439695"/>
          <c:h val="0.101913914115368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  <c:userShapes r:id="rId4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2263450834879406E-2"/>
          <c:y val="0.19672131147540983"/>
          <c:w val="0.94557823129251706"/>
          <c:h val="0.5997848629577040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G22EQ!$H$5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EA8B5F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G22EQ!$I$4:$L$4</c:f>
              <c:strCache>
                <c:ptCount val="4"/>
                <c:pt idx="0">
                  <c:v>Atendidos</c:v>
                </c:pt>
                <c:pt idx="1">
                  <c:v>Calificados</c:v>
                </c:pt>
                <c:pt idx="2">
                  <c:v>Concluidos</c:v>
                </c:pt>
                <c:pt idx="3">
                  <c:v>Pendientes de concluir</c:v>
                </c:pt>
              </c:strCache>
            </c:strRef>
          </c:cat>
          <c:val>
            <c:numRef>
              <c:f>G22EQ!$I$5:$L$5</c:f>
              <c:numCache>
                <c:formatCode>#\ ##0</c:formatCode>
                <c:ptCount val="4"/>
                <c:pt idx="0">
                  <c:v>101001</c:v>
                </c:pt>
                <c:pt idx="1">
                  <c:v>101001</c:v>
                </c:pt>
                <c:pt idx="2">
                  <c:v>60169</c:v>
                </c:pt>
                <c:pt idx="3">
                  <c:v>40051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E1D-477C-BF97-EA8EE0C422A4}"/>
            </c:ext>
          </c:extLst>
        </c:ser>
        <c:ser>
          <c:idx val="1"/>
          <c:order val="1"/>
          <c:tx>
            <c:strRef>
              <c:f>G22EQ!$H$6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285172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G22EQ!$I$4:$L$4</c:f>
              <c:strCache>
                <c:ptCount val="4"/>
                <c:pt idx="0">
                  <c:v>Atendidos</c:v>
                </c:pt>
                <c:pt idx="1">
                  <c:v>Calificados</c:v>
                </c:pt>
                <c:pt idx="2">
                  <c:v>Concluidos</c:v>
                </c:pt>
                <c:pt idx="3">
                  <c:v>Pendientes de concluir</c:v>
                </c:pt>
              </c:strCache>
            </c:strRef>
          </c:cat>
          <c:val>
            <c:numRef>
              <c:f>G22EQ!$I$6:$L$6</c:f>
              <c:numCache>
                <c:formatCode>#\ ##0</c:formatCode>
                <c:ptCount val="4"/>
                <c:pt idx="0">
                  <c:v>103668</c:v>
                </c:pt>
                <c:pt idx="1">
                  <c:v>87974</c:v>
                </c:pt>
                <c:pt idx="2">
                  <c:v>64073</c:v>
                </c:pt>
                <c:pt idx="3">
                  <c:v>41354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E1D-477C-BF97-EA8EE0C422A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85"/>
        <c:overlap val="-27"/>
        <c:axId val="546468367"/>
        <c:axId val="546470447"/>
      </c:barChart>
      <c:catAx>
        <c:axId val="54646836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546470447"/>
        <c:crosses val="autoZero"/>
        <c:auto val="1"/>
        <c:lblAlgn val="ctr"/>
        <c:lblOffset val="100"/>
        <c:noMultiLvlLbl val="0"/>
      </c:catAx>
      <c:valAx>
        <c:axId val="546470447"/>
        <c:scaling>
          <c:orientation val="minMax"/>
        </c:scaling>
        <c:delete val="1"/>
        <c:axPos val="l"/>
        <c:numFmt formatCode="#\ ##0" sourceLinked="1"/>
        <c:majorTickMark val="none"/>
        <c:minorTickMark val="none"/>
        <c:tickLblPos val="nextTo"/>
        <c:crossAx val="54646836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3424348124708694"/>
          <c:y val="0.12369194783294575"/>
          <c:w val="0.15456580077023083"/>
          <c:h val="0.1025602110617001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G23EQCTipo!$J$3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EA8B5F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G23EQCTipo!$H$5:$H$8</c:f>
              <c:strCache>
                <c:ptCount val="4"/>
                <c:pt idx="0">
                  <c:v>Presuntamente violatorios de derechos humanos</c:v>
                </c:pt>
                <c:pt idx="1">
                  <c:v>Incompetencia</c:v>
                </c:pt>
                <c:pt idx="2">
                  <c:v>Pendientes de calificar por falta de información</c:v>
                </c:pt>
                <c:pt idx="3">
                  <c:v>Otro tipo de calificación</c:v>
                </c:pt>
              </c:strCache>
              <c:extLst/>
            </c:strRef>
          </c:cat>
          <c:val>
            <c:numRef>
              <c:f>G23EQCTipo!$J$5:$J$8</c:f>
              <c:numCache>
                <c:formatCode>#\ ##0</c:formatCode>
                <c:ptCount val="4"/>
                <c:pt idx="0">
                  <c:v>95944</c:v>
                </c:pt>
                <c:pt idx="1">
                  <c:v>2359</c:v>
                </c:pt>
                <c:pt idx="2">
                  <c:v>1080</c:v>
                </c:pt>
                <c:pt idx="3">
                  <c:v>262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3D3E-4386-830C-C8A96886C19A}"/>
            </c:ext>
          </c:extLst>
        </c:ser>
        <c:ser>
          <c:idx val="0"/>
          <c:order val="1"/>
          <c:tx>
            <c:strRef>
              <c:f>G23EQCTipo!$I$3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285172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G23EQCTipo!$H$5:$H$8</c:f>
              <c:strCache>
                <c:ptCount val="4"/>
                <c:pt idx="0">
                  <c:v>Presuntamente violatorios de derechos humanos</c:v>
                </c:pt>
                <c:pt idx="1">
                  <c:v>Incompetencia</c:v>
                </c:pt>
                <c:pt idx="2">
                  <c:v>Pendientes de calificar por falta de información</c:v>
                </c:pt>
                <c:pt idx="3">
                  <c:v>Otro tipo de calificación</c:v>
                </c:pt>
              </c:strCache>
              <c:extLst/>
            </c:strRef>
          </c:cat>
          <c:val>
            <c:numRef>
              <c:f>G23EQCTipo!$I$5:$I$8</c:f>
              <c:numCache>
                <c:formatCode>#\ ##0</c:formatCode>
                <c:ptCount val="4"/>
                <c:pt idx="0">
                  <c:v>85740</c:v>
                </c:pt>
                <c:pt idx="1">
                  <c:v>1395</c:v>
                </c:pt>
                <c:pt idx="2">
                  <c:v>475</c:v>
                </c:pt>
                <c:pt idx="3">
                  <c:v>364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3D3E-4386-830C-C8A96886C19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85"/>
        <c:overlap val="-27"/>
        <c:axId val="532470143"/>
        <c:axId val="532471391"/>
      </c:barChart>
      <c:catAx>
        <c:axId val="5324701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532471391"/>
        <c:crosses val="autoZero"/>
        <c:auto val="1"/>
        <c:lblAlgn val="ctr"/>
        <c:lblOffset val="100"/>
        <c:noMultiLvlLbl val="0"/>
      </c:catAx>
      <c:valAx>
        <c:axId val="532471391"/>
        <c:scaling>
          <c:orientation val="minMax"/>
        </c:scaling>
        <c:delete val="1"/>
        <c:axPos val="l"/>
        <c:numFmt formatCode="#\ ##0" sourceLinked="1"/>
        <c:majorTickMark val="none"/>
        <c:minorTickMark val="none"/>
        <c:tickLblPos val="nextTo"/>
        <c:crossAx val="5324701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9791163604549433"/>
          <c:y val="0.12094852726742486"/>
          <c:w val="0.18751006124234471"/>
          <c:h val="7.8125546806649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G24HPV!$C$3</c:f>
              <c:strCache>
                <c:ptCount val="1"/>
                <c:pt idx="0">
                  <c:v>CNDH</c:v>
                </c:pt>
              </c:strCache>
            </c:strRef>
          </c:tx>
          <c:spPr>
            <a:solidFill>
              <a:srgbClr val="285172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G24HPV!$B$4:$B$9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G24HPV!$C$4:$C$9</c:f>
              <c:numCache>
                <c:formatCode>#\ ##0</c:formatCode>
                <c:ptCount val="6"/>
                <c:pt idx="0">
                  <c:v>14959</c:v>
                </c:pt>
                <c:pt idx="1">
                  <c:v>24183</c:v>
                </c:pt>
                <c:pt idx="2">
                  <c:v>24476</c:v>
                </c:pt>
                <c:pt idx="3">
                  <c:v>28471</c:v>
                </c:pt>
                <c:pt idx="4">
                  <c:v>26743</c:v>
                </c:pt>
                <c:pt idx="5">
                  <c:v>20211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DA-4C63-B769-46C1A4144EEA}"/>
            </c:ext>
          </c:extLst>
        </c:ser>
        <c:ser>
          <c:idx val="1"/>
          <c:order val="1"/>
          <c:tx>
            <c:strRef>
              <c:f>G24HPV!$D$3</c:f>
              <c:strCache>
                <c:ptCount val="1"/>
                <c:pt idx="0">
                  <c:v>OPDH</c:v>
                </c:pt>
              </c:strCache>
            </c:strRef>
          </c:tx>
          <c:spPr>
            <a:solidFill>
              <a:srgbClr val="87AD8A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G24HPV!$B$4:$B$9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G24HPV!$D$4:$D$9</c:f>
              <c:numCache>
                <c:formatCode>#\ ##0</c:formatCode>
                <c:ptCount val="6"/>
                <c:pt idx="0">
                  <c:v>134984</c:v>
                </c:pt>
                <c:pt idx="1">
                  <c:v>134575</c:v>
                </c:pt>
                <c:pt idx="2">
                  <c:v>142933</c:v>
                </c:pt>
                <c:pt idx="3">
                  <c:v>157322</c:v>
                </c:pt>
                <c:pt idx="4">
                  <c:v>238925</c:v>
                </c:pt>
                <c:pt idx="5">
                  <c:v>123408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BDA-4C63-B769-46C1A4144EE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85"/>
        <c:overlap val="-27"/>
        <c:axId val="546486671"/>
        <c:axId val="546470863"/>
      </c:barChart>
      <c:lineChart>
        <c:grouping val="standard"/>
        <c:varyColors val="0"/>
        <c:ser>
          <c:idx val="2"/>
          <c:order val="2"/>
          <c:tx>
            <c:strRef>
              <c:f>G24HPV!$E$3</c:f>
              <c:strCache>
                <c:ptCount val="1"/>
                <c:pt idx="0">
                  <c:v>Total</c:v>
                </c:pt>
              </c:strCache>
            </c:strRef>
          </c:tx>
          <c:spPr>
            <a:ln w="31750" cap="rnd">
              <a:solidFill>
                <a:srgbClr val="C29B61"/>
              </a:solidFill>
              <a:round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marker>
            <c:symbol val="circle"/>
            <c:size val="5"/>
            <c:spPr>
              <a:solidFill>
                <a:srgbClr val="C29B61"/>
              </a:solidFill>
              <a:ln w="9525">
                <a:solidFill>
                  <a:srgbClr val="C29B6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marker>
          <c:dLbls>
            <c:dLbl>
              <c:idx val="5"/>
              <c:layout>
                <c:manualLayout>
                  <c:x val="-3.7674245775457846E-2"/>
                  <c:y val="-6.5049479926120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BDA-4C63-B769-46C1A4144EE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G24HPV!$B$4:$B$9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G24HPV!$E$4:$E$9</c:f>
              <c:numCache>
                <c:formatCode>#\ ##0</c:formatCode>
                <c:ptCount val="6"/>
                <c:pt idx="0">
                  <c:v>149943</c:v>
                </c:pt>
                <c:pt idx="1">
                  <c:v>158758</c:v>
                </c:pt>
                <c:pt idx="2">
                  <c:v>167409</c:v>
                </c:pt>
                <c:pt idx="3">
                  <c:v>185793</c:v>
                </c:pt>
                <c:pt idx="4">
                  <c:v>265668</c:v>
                </c:pt>
                <c:pt idx="5">
                  <c:v>143619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BDA-4C63-B769-46C1A4144EE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46486671"/>
        <c:axId val="546470863"/>
      </c:lineChart>
      <c:catAx>
        <c:axId val="54648667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546470863"/>
        <c:crosses val="autoZero"/>
        <c:auto val="1"/>
        <c:lblAlgn val="ctr"/>
        <c:lblOffset val="100"/>
        <c:noMultiLvlLbl val="0"/>
      </c:catAx>
      <c:valAx>
        <c:axId val="546470863"/>
        <c:scaling>
          <c:orientation val="minMax"/>
        </c:scaling>
        <c:delete val="1"/>
        <c:axPos val="l"/>
        <c:numFmt formatCode="#\ ##0" sourceLinked="1"/>
        <c:majorTickMark val="none"/>
        <c:minorTickMark val="none"/>
        <c:tickLblPos val="nextTo"/>
        <c:crossAx val="54648667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5778306563553441E-2"/>
          <c:y val="0.1281395890602432"/>
          <c:w val="0.95637517350783263"/>
          <c:h val="0.30139775427479848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G25HPV!$U$2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EA8B5F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(G25HPV!$S$4,G25HPV!$S$7,G25HPV!$S$9:$S$10,G25HPV!$S$12,G25HPV!$S$14:$S$18)</c:f>
              <c:strCache>
                <c:ptCount val="10"/>
                <c:pt idx="0">
                  <c:v>Violación al principio de legalidad en el desempeño de la función pública</c:v>
                </c:pt>
                <c:pt idx="1">
                  <c:v>Negativa o inadecuada prestación de servicios públicos</c:v>
                </c:pt>
                <c:pt idx="2">
                  <c:v>Detención arbitraria</c:v>
                </c:pt>
                <c:pt idx="3">
                  <c:v>Omisión en la fundamentación y motivación de un acto de autoridad</c:v>
                </c:pt>
                <c:pt idx="4">
                  <c:v>Omisión de la prestación de atención médica</c:v>
                </c:pt>
                <c:pt idx="5">
                  <c:v>Transgresión del derecho al acceso al agua potable y al saneamiento</c:v>
                </c:pt>
                <c:pt idx="6">
                  <c:v>Tratos crueles, inhumanos o degradantes</c:v>
                </c:pt>
                <c:pt idx="7">
                  <c:v>Negativa, restricción u obstaculización de la adecuada protección judicial</c:v>
                </c:pt>
                <c:pt idx="8">
                  <c:v>Daño ambiental</c:v>
                </c:pt>
                <c:pt idx="9">
                  <c:v>Tolerancia u omisión en la protección efectiva del Estado contra toda violencia*</c:v>
                </c:pt>
              </c:strCache>
              <c:extLst/>
            </c:strRef>
          </c:cat>
          <c:val>
            <c:numRef>
              <c:f>(G25HPV!$U$4,G25HPV!$U$7,G25HPV!$U$9:$U$10,G25HPV!$U$12,G25HPV!$U$14:$U$18)</c:f>
              <c:numCache>
                <c:formatCode>#\ ##0</c:formatCode>
                <c:ptCount val="10"/>
                <c:pt idx="0">
                  <c:v>59960</c:v>
                </c:pt>
                <c:pt idx="1">
                  <c:v>5482</c:v>
                </c:pt>
                <c:pt idx="2">
                  <c:v>6724</c:v>
                </c:pt>
                <c:pt idx="3">
                  <c:v>5243</c:v>
                </c:pt>
                <c:pt idx="4">
                  <c:v>4394</c:v>
                </c:pt>
                <c:pt idx="5">
                  <c:v>1362</c:v>
                </c:pt>
                <c:pt idx="6">
                  <c:v>4040</c:v>
                </c:pt>
                <c:pt idx="7">
                  <c:v>1723</c:v>
                </c:pt>
                <c:pt idx="8">
                  <c:v>36523</c:v>
                </c:pt>
                <c:pt idx="9">
                  <c:v>1243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CEE6-4802-800A-D5829C37112A}"/>
            </c:ext>
          </c:extLst>
        </c:ser>
        <c:ser>
          <c:idx val="0"/>
          <c:order val="1"/>
          <c:tx>
            <c:strRef>
              <c:f>G25HPV!$T$2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285172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(G25HPV!$S$4,G25HPV!$S$7,G25HPV!$S$9:$S$10,G25HPV!$S$12,G25HPV!$S$14:$S$18)</c:f>
              <c:strCache>
                <c:ptCount val="10"/>
                <c:pt idx="0">
                  <c:v>Violación al principio de legalidad en el desempeño de la función pública</c:v>
                </c:pt>
                <c:pt idx="1">
                  <c:v>Negativa o inadecuada prestación de servicios públicos</c:v>
                </c:pt>
                <c:pt idx="2">
                  <c:v>Detención arbitraria</c:v>
                </c:pt>
                <c:pt idx="3">
                  <c:v>Omisión en la fundamentación y motivación de un acto de autoridad</c:v>
                </c:pt>
                <c:pt idx="4">
                  <c:v>Omisión de la prestación de atención médica</c:v>
                </c:pt>
                <c:pt idx="5">
                  <c:v>Transgresión del derecho al acceso al agua potable y al saneamiento</c:v>
                </c:pt>
                <c:pt idx="6">
                  <c:v>Tratos crueles, inhumanos o degradantes</c:v>
                </c:pt>
                <c:pt idx="7">
                  <c:v>Negativa, restricción u obstaculización de la adecuada protección judicial</c:v>
                </c:pt>
                <c:pt idx="8">
                  <c:v>Daño ambiental</c:v>
                </c:pt>
                <c:pt idx="9">
                  <c:v>Tolerancia u omisión en la protección efectiva del Estado contra toda violencia*</c:v>
                </c:pt>
              </c:strCache>
              <c:extLst/>
            </c:strRef>
          </c:cat>
          <c:val>
            <c:numRef>
              <c:f>(G25HPV!$T$4,G25HPV!$T$7,G25HPV!$T$9:$T$10,G25HPV!$T$12,G25HPV!$T$14:$T$18)</c:f>
              <c:numCache>
                <c:formatCode>#\ ##0</c:formatCode>
                <c:ptCount val="10"/>
                <c:pt idx="0">
                  <c:v>13651</c:v>
                </c:pt>
                <c:pt idx="1">
                  <c:v>9178</c:v>
                </c:pt>
                <c:pt idx="2">
                  <c:v>5949</c:v>
                </c:pt>
                <c:pt idx="3">
                  <c:v>4451</c:v>
                </c:pt>
                <c:pt idx="4">
                  <c:v>3687</c:v>
                </c:pt>
                <c:pt idx="5">
                  <c:v>3405</c:v>
                </c:pt>
                <c:pt idx="6">
                  <c:v>3101</c:v>
                </c:pt>
                <c:pt idx="7">
                  <c:v>2578</c:v>
                </c:pt>
                <c:pt idx="8">
                  <c:v>2547</c:v>
                </c:pt>
                <c:pt idx="9">
                  <c:v>2040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CEE6-4802-800A-D5829C37112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-27"/>
        <c:axId val="1635965359"/>
        <c:axId val="1635964111"/>
      </c:barChart>
      <c:catAx>
        <c:axId val="16359653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 algn="r"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635964111"/>
        <c:crosses val="autoZero"/>
        <c:auto val="1"/>
        <c:lblAlgn val="ctr"/>
        <c:lblOffset val="100"/>
        <c:noMultiLvlLbl val="0"/>
      </c:catAx>
      <c:valAx>
        <c:axId val="1635964111"/>
        <c:scaling>
          <c:orientation val="minMax"/>
        </c:scaling>
        <c:delete val="1"/>
        <c:axPos val="l"/>
        <c:numFmt formatCode="#\ ##0" sourceLinked="1"/>
        <c:majorTickMark val="none"/>
        <c:minorTickMark val="none"/>
        <c:tickLblPos val="nextTo"/>
        <c:crossAx val="163596535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2714997478378853"/>
          <c:y val="2.8999562254443743E-2"/>
          <c:w val="0.13832333272439695"/>
          <c:h val="5.473413712784872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'G27'!$K$5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EA8B5F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'G27'!$M$3:$Q$4</c:f>
              <c:multiLvlStrCache>
                <c:ptCount val="5"/>
                <c:lvl>
                  <c:pt idx="0">
                    <c:v>Hombres</c:v>
                  </c:pt>
                  <c:pt idx="1">
                    <c:v>Mujeres</c:v>
                  </c:pt>
                  <c:pt idx="2">
                    <c:v>No identificado</c:v>
                  </c:pt>
                </c:lvl>
                <c:lvl>
                  <c:pt idx="0">
                    <c:v>Personas físicas</c:v>
                  </c:pt>
                  <c:pt idx="3">
                    <c:v>Colectivos / grupos</c:v>
                  </c:pt>
                  <c:pt idx="4">
                    <c:v>No identificado</c:v>
                  </c:pt>
                </c:lvl>
              </c:multiLvlStrCache>
              <c:extLst/>
            </c:multiLvlStrRef>
          </c:cat>
          <c:val>
            <c:numRef>
              <c:f>'G27'!$M$5:$Q$5</c:f>
              <c:numCache>
                <c:formatCode>#\ ##0</c:formatCode>
                <c:ptCount val="5"/>
                <c:pt idx="0">
                  <c:v>68559</c:v>
                </c:pt>
                <c:pt idx="1">
                  <c:v>49853</c:v>
                </c:pt>
                <c:pt idx="2">
                  <c:v>3079</c:v>
                </c:pt>
                <c:pt idx="3">
                  <c:v>2577</c:v>
                </c:pt>
                <c:pt idx="4">
                  <c:v>17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EB1E-4CAB-B5FC-515A836C31A8}"/>
            </c:ext>
          </c:extLst>
        </c:ser>
        <c:ser>
          <c:idx val="1"/>
          <c:order val="1"/>
          <c:tx>
            <c:strRef>
              <c:f>'G27'!$K$6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285172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'G27'!$M$3:$Q$4</c:f>
              <c:multiLvlStrCache>
                <c:ptCount val="5"/>
                <c:lvl>
                  <c:pt idx="0">
                    <c:v>Hombres</c:v>
                  </c:pt>
                  <c:pt idx="1">
                    <c:v>Mujeres</c:v>
                  </c:pt>
                  <c:pt idx="2">
                    <c:v>No identificado</c:v>
                  </c:pt>
                </c:lvl>
                <c:lvl>
                  <c:pt idx="0">
                    <c:v>Personas físicas</c:v>
                  </c:pt>
                  <c:pt idx="3">
                    <c:v>Colectivos / grupos</c:v>
                  </c:pt>
                  <c:pt idx="4">
                    <c:v>No identificado</c:v>
                  </c:pt>
                </c:lvl>
              </c:multiLvlStrCache>
              <c:extLst/>
            </c:multiLvlStrRef>
          </c:cat>
          <c:val>
            <c:numRef>
              <c:f>'G27'!$M$6:$Q$6</c:f>
              <c:numCache>
                <c:formatCode>#\ ##0</c:formatCode>
                <c:ptCount val="5"/>
                <c:pt idx="0">
                  <c:v>61510</c:v>
                </c:pt>
                <c:pt idx="1">
                  <c:v>44892</c:v>
                </c:pt>
                <c:pt idx="2">
                  <c:v>2297</c:v>
                </c:pt>
                <c:pt idx="3">
                  <c:v>2473</c:v>
                </c:pt>
                <c:pt idx="4">
                  <c:v>2292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EB1E-4CAB-B5FC-515A836C31A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85"/>
        <c:overlap val="-27"/>
        <c:axId val="1525164063"/>
        <c:axId val="1636410463"/>
      </c:barChart>
      <c:catAx>
        <c:axId val="152516406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636410463"/>
        <c:crosses val="autoZero"/>
        <c:auto val="1"/>
        <c:lblAlgn val="ctr"/>
        <c:lblOffset val="100"/>
        <c:noMultiLvlLbl val="0"/>
      </c:catAx>
      <c:valAx>
        <c:axId val="1636410463"/>
        <c:scaling>
          <c:orientation val="minMax"/>
        </c:scaling>
        <c:delete val="1"/>
        <c:axPos val="l"/>
        <c:numFmt formatCode="#\ ##0" sourceLinked="1"/>
        <c:majorTickMark val="none"/>
        <c:minorTickMark val="none"/>
        <c:tickLblPos val="nextTo"/>
        <c:crossAx val="15251640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3678973112542214"/>
          <c:y val="0.11905172397168201"/>
          <c:w val="0.13257701487613321"/>
          <c:h val="7.27190328247910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007762951786715"/>
          <c:y val="5.9620596205962058E-2"/>
          <c:w val="0.44067413728972499"/>
          <c:h val="0.9195360945735443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G28IPRF!$Q$3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285172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(G28IPRF!$P$52:$P$54,G28IPRF!$P$56:$P$57)</c:f>
              <c:strCache>
                <c:ptCount val="5"/>
                <c:pt idx="0">
                  <c:v>Instituto de Seguridad y Servicios Sociales de los Trabajadores del Estado</c:v>
                </c:pt>
                <c:pt idx="1">
                  <c:v>Secretaría de Bienestar</c:v>
                </c:pt>
                <c:pt idx="2">
                  <c:v>Instituto Nacional de Migración</c:v>
                </c:pt>
                <c:pt idx="3">
                  <c:v>Sistema Penitenciario Federal</c:v>
                </c:pt>
                <c:pt idx="4">
                  <c:v>Instituto Mexicano del Seguro Social</c:v>
                </c:pt>
              </c:strCache>
              <c:extLst/>
            </c:strRef>
          </c:cat>
          <c:val>
            <c:numRef>
              <c:f>(G28IPRF!$Q$52:$Q$54,G28IPRF!$Q$56:$Q$57)</c:f>
              <c:numCache>
                <c:formatCode>#\ ##0</c:formatCode>
                <c:ptCount val="5"/>
                <c:pt idx="0">
                  <c:v>986</c:v>
                </c:pt>
                <c:pt idx="1">
                  <c:v>1180</c:v>
                </c:pt>
                <c:pt idx="2">
                  <c:v>1239</c:v>
                </c:pt>
                <c:pt idx="3">
                  <c:v>1495</c:v>
                </c:pt>
                <c:pt idx="4">
                  <c:v>2704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90D2-48FA-A76C-000FC79B279E}"/>
            </c:ext>
          </c:extLst>
        </c:ser>
        <c:ser>
          <c:idx val="1"/>
          <c:order val="1"/>
          <c:tx>
            <c:strRef>
              <c:f>G28IPRF!$R$3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EA8B5F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(G28IPRF!$P$52:$P$54,G28IPRF!$P$56:$P$57)</c:f>
              <c:strCache>
                <c:ptCount val="5"/>
                <c:pt idx="0">
                  <c:v>Instituto de Seguridad y Servicios Sociales de los Trabajadores del Estado</c:v>
                </c:pt>
                <c:pt idx="1">
                  <c:v>Secretaría de Bienestar</c:v>
                </c:pt>
                <c:pt idx="2">
                  <c:v>Instituto Nacional de Migración</c:v>
                </c:pt>
                <c:pt idx="3">
                  <c:v>Sistema Penitenciario Federal</c:v>
                </c:pt>
                <c:pt idx="4">
                  <c:v>Instituto Mexicano del Seguro Social</c:v>
                </c:pt>
              </c:strCache>
              <c:extLst/>
            </c:strRef>
          </c:cat>
          <c:val>
            <c:numRef>
              <c:f>(G28IPRF!$R$52:$R$54,G28IPRF!$R$56:$R$57)</c:f>
              <c:numCache>
                <c:formatCode>#\ ##0</c:formatCode>
                <c:ptCount val="5"/>
                <c:pt idx="0">
                  <c:v>1867</c:v>
                </c:pt>
                <c:pt idx="1">
                  <c:v>1285</c:v>
                </c:pt>
                <c:pt idx="2">
                  <c:v>1325</c:v>
                </c:pt>
                <c:pt idx="3">
                  <c:v>1044</c:v>
                </c:pt>
                <c:pt idx="4">
                  <c:v>4636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90D2-48FA-A76C-000FC79B27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5"/>
        <c:axId val="1469775375"/>
        <c:axId val="1469768303"/>
      </c:barChart>
      <c:catAx>
        <c:axId val="146977537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 algn="r"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469768303"/>
        <c:crosses val="autoZero"/>
        <c:auto val="1"/>
        <c:lblAlgn val="ctr"/>
        <c:lblOffset val="100"/>
        <c:noMultiLvlLbl val="0"/>
      </c:catAx>
      <c:valAx>
        <c:axId val="1469768303"/>
        <c:scaling>
          <c:orientation val="minMax"/>
        </c:scaling>
        <c:delete val="1"/>
        <c:axPos val="b"/>
        <c:numFmt formatCode="#\ ##0" sourceLinked="1"/>
        <c:majorTickMark val="none"/>
        <c:minorTickMark val="none"/>
        <c:tickLblPos val="nextTo"/>
        <c:crossAx val="14697753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3888034953714608"/>
          <c:y val="0.50572263832874553"/>
          <c:w val="0.12262937984769842"/>
          <c:h val="0.1847853195565744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 algn="r"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6973156977918012"/>
          <c:y val="4.8970514982628964E-2"/>
          <c:w val="0.49926067828283538"/>
          <c:h val="0.8002220323850393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G28IPRE!$P$2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285172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(G28IPRE!$O$51:$O$52,G28IPRE!$O$54:$O$56)</c:f>
              <c:strCache>
                <c:ptCount val="5"/>
                <c:pt idx="0">
                  <c:v>Institución encargada de la función de seguridad pública y/ o vialidad</c:v>
                </c:pt>
                <c:pt idx="1">
                  <c:v>Sistema Penitenciario Estatal</c:v>
                </c:pt>
                <c:pt idx="2">
                  <c:v>Presidente(a) municipal o alcalde(sa)</c:v>
                </c:pt>
                <c:pt idx="3">
                  <c:v>Institución encargada de la función de seguridad pública estatal**</c:v>
                </c:pt>
                <c:pt idx="4">
                  <c:v>Procuraduría General de Justicia o Fiscalía General*</c:v>
                </c:pt>
              </c:strCache>
              <c:extLst/>
            </c:strRef>
          </c:cat>
          <c:val>
            <c:numRef>
              <c:f>(G28IPRE!$P$51:$P$52,G28IPRE!$P$54:$P$56)</c:f>
              <c:numCache>
                <c:formatCode>#\ ##0</c:formatCode>
                <c:ptCount val="5"/>
                <c:pt idx="0">
                  <c:v>6496</c:v>
                </c:pt>
                <c:pt idx="1">
                  <c:v>6784</c:v>
                </c:pt>
                <c:pt idx="2">
                  <c:v>8500</c:v>
                </c:pt>
                <c:pt idx="3">
                  <c:v>9864</c:v>
                </c:pt>
                <c:pt idx="4">
                  <c:v>19421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663B-44D7-A47D-B6E723C2E35C}"/>
            </c:ext>
          </c:extLst>
        </c:ser>
        <c:ser>
          <c:idx val="1"/>
          <c:order val="1"/>
          <c:tx>
            <c:strRef>
              <c:f>G28IPRE!$Q$2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EA8B5F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(G28IPRE!$O$51:$O$52,G28IPRE!$O$54:$O$56)</c:f>
              <c:strCache>
                <c:ptCount val="5"/>
                <c:pt idx="0">
                  <c:v>Institución encargada de la función de seguridad pública y/ o vialidad</c:v>
                </c:pt>
                <c:pt idx="1">
                  <c:v>Sistema Penitenciario Estatal</c:v>
                </c:pt>
                <c:pt idx="2">
                  <c:v>Presidente(a) municipal o alcalde(sa)</c:v>
                </c:pt>
                <c:pt idx="3">
                  <c:v>Institución encargada de la función de seguridad pública estatal**</c:v>
                </c:pt>
                <c:pt idx="4">
                  <c:v>Procuraduría General de Justicia o Fiscalía General*</c:v>
                </c:pt>
              </c:strCache>
              <c:extLst/>
            </c:strRef>
          </c:cat>
          <c:val>
            <c:numRef>
              <c:f>(G28IPRE!$Q$51:$Q$52,G28IPRE!$Q$54:$Q$56)</c:f>
              <c:numCache>
                <c:formatCode>#\ ##0</c:formatCode>
                <c:ptCount val="5"/>
                <c:pt idx="0">
                  <c:v>7890</c:v>
                </c:pt>
                <c:pt idx="1">
                  <c:v>8049</c:v>
                </c:pt>
                <c:pt idx="2">
                  <c:v>33204</c:v>
                </c:pt>
                <c:pt idx="3">
                  <c:v>9814</c:v>
                </c:pt>
                <c:pt idx="4">
                  <c:v>17422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663B-44D7-A47D-B6E723C2E3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5"/>
        <c:axId val="1414495487"/>
        <c:axId val="1414483423"/>
      </c:barChart>
      <c:catAx>
        <c:axId val="141449548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 algn="r"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414483423"/>
        <c:crosses val="autoZero"/>
        <c:auto val="1"/>
        <c:lblAlgn val="ctr"/>
        <c:lblOffset val="100"/>
        <c:noMultiLvlLbl val="0"/>
      </c:catAx>
      <c:valAx>
        <c:axId val="1414483423"/>
        <c:scaling>
          <c:orientation val="minMax"/>
        </c:scaling>
        <c:delete val="1"/>
        <c:axPos val="b"/>
        <c:numFmt formatCode="#\ ##0" sourceLinked="1"/>
        <c:majorTickMark val="none"/>
        <c:minorTickMark val="none"/>
        <c:tickLblPos val="nextTo"/>
        <c:crossAx val="141449548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 algn="r"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'9'!$C$5</c:f>
              <c:strCache>
                <c:ptCount val="1"/>
                <c:pt idx="0">
                  <c:v>Hombres</c:v>
                </c:pt>
              </c:strCache>
            </c:strRef>
          </c:tx>
          <c:spPr>
            <a:solidFill>
              <a:srgbClr val="804053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21"/>
            <c:invertIfNegative val="0"/>
            <c:bubble3D val="0"/>
            <c:spPr>
              <a:solidFill>
                <a:srgbClr val="511427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D17-4051-8A54-0D90B29FAF22}"/>
              </c:ext>
            </c:extLst>
          </c:dPt>
          <c:dLbls>
            <c:dLbl>
              <c:idx val="2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D17-4051-8A54-0D90B29FAF2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'9'!$B$6:$B$35</c:f>
              <c:strCache>
                <c:ptCount val="30"/>
                <c:pt idx="0">
                  <c:v>YUC</c:v>
                </c:pt>
                <c:pt idx="1">
                  <c:v>NAY</c:v>
                </c:pt>
                <c:pt idx="2">
                  <c:v>BC</c:v>
                </c:pt>
                <c:pt idx="3">
                  <c:v>AGS</c:v>
                </c:pt>
                <c:pt idx="4">
                  <c:v>QROO</c:v>
                </c:pt>
                <c:pt idx="5">
                  <c:v>HGO</c:v>
                </c:pt>
                <c:pt idx="6">
                  <c:v>MICH</c:v>
                </c:pt>
                <c:pt idx="7">
                  <c:v>SON</c:v>
                </c:pt>
                <c:pt idx="8">
                  <c:v>GRO</c:v>
                </c:pt>
                <c:pt idx="9">
                  <c:v>JAL</c:v>
                </c:pt>
                <c:pt idx="10">
                  <c:v>MOR</c:v>
                </c:pt>
                <c:pt idx="11">
                  <c:v>CHIH</c:v>
                </c:pt>
                <c:pt idx="12">
                  <c:v>GTO</c:v>
                </c:pt>
                <c:pt idx="13">
                  <c:v>SIN</c:v>
                </c:pt>
                <c:pt idx="14">
                  <c:v>CAMP</c:v>
                </c:pt>
                <c:pt idx="15">
                  <c:v>COL</c:v>
                </c:pt>
                <c:pt idx="16">
                  <c:v>BCS</c:v>
                </c:pt>
                <c:pt idx="17">
                  <c:v>OAX</c:v>
                </c:pt>
                <c:pt idx="18">
                  <c:v>PUE</c:v>
                </c:pt>
                <c:pt idx="19">
                  <c:v>QRO</c:v>
                </c:pt>
                <c:pt idx="20">
                  <c:v>TAMPS</c:v>
                </c:pt>
                <c:pt idx="21">
                  <c:v>CNDH</c:v>
                </c:pt>
                <c:pt idx="22">
                  <c:v>CDMX</c:v>
                </c:pt>
                <c:pt idx="23">
                  <c:v>DGO</c:v>
                </c:pt>
                <c:pt idx="24">
                  <c:v>SLP</c:v>
                </c:pt>
                <c:pt idx="25">
                  <c:v>TLAX</c:v>
                </c:pt>
                <c:pt idx="26">
                  <c:v>NL</c:v>
                </c:pt>
                <c:pt idx="27">
                  <c:v>MEX</c:v>
                </c:pt>
                <c:pt idx="28">
                  <c:v>ZAC</c:v>
                </c:pt>
                <c:pt idx="29">
                  <c:v>VER</c:v>
                </c:pt>
              </c:strCache>
            </c:strRef>
          </c:cat>
          <c:val>
            <c:numRef>
              <c:f>'9'!$C$6:$C$35</c:f>
              <c:numCache>
                <c:formatCode>0.0\ %</c:formatCode>
                <c:ptCount val="30"/>
                <c:pt idx="0">
                  <c:v>1</c:v>
                </c:pt>
                <c:pt idx="1">
                  <c:v>0.8571428571428571</c:v>
                </c:pt>
                <c:pt idx="2">
                  <c:v>0.83333333333333337</c:v>
                </c:pt>
                <c:pt idx="3">
                  <c:v>0.7142857142857143</c:v>
                </c:pt>
                <c:pt idx="4">
                  <c:v>0.7142857142857143</c:v>
                </c:pt>
                <c:pt idx="5">
                  <c:v>0.7</c:v>
                </c:pt>
                <c:pt idx="6">
                  <c:v>0.66666666666666663</c:v>
                </c:pt>
                <c:pt idx="7">
                  <c:v>0.66666666666666663</c:v>
                </c:pt>
                <c:pt idx="8">
                  <c:v>0.6</c:v>
                </c:pt>
                <c:pt idx="9">
                  <c:v>0.6</c:v>
                </c:pt>
                <c:pt idx="10">
                  <c:v>0.6</c:v>
                </c:pt>
                <c:pt idx="11">
                  <c:v>0.5714285714285714</c:v>
                </c:pt>
                <c:pt idx="12">
                  <c:v>0.5714285714285714</c:v>
                </c:pt>
                <c:pt idx="13">
                  <c:v>0.55555555555555558</c:v>
                </c:pt>
                <c:pt idx="14">
                  <c:v>0.54545454545454541</c:v>
                </c:pt>
                <c:pt idx="15">
                  <c:v>0.54545454545454541</c:v>
                </c:pt>
                <c:pt idx="16">
                  <c:v>0.5</c:v>
                </c:pt>
                <c:pt idx="17">
                  <c:v>0.5</c:v>
                </c:pt>
                <c:pt idx="18">
                  <c:v>0.5</c:v>
                </c:pt>
                <c:pt idx="19">
                  <c:v>0.5</c:v>
                </c:pt>
                <c:pt idx="20">
                  <c:v>0.5</c:v>
                </c:pt>
                <c:pt idx="21">
                  <c:v>0.5</c:v>
                </c:pt>
                <c:pt idx="22">
                  <c:v>0.44444444444444442</c:v>
                </c:pt>
                <c:pt idx="23">
                  <c:v>0.42857142857142855</c:v>
                </c:pt>
                <c:pt idx="24">
                  <c:v>0.4</c:v>
                </c:pt>
                <c:pt idx="25">
                  <c:v>0.4</c:v>
                </c:pt>
                <c:pt idx="26">
                  <c:v>0.33333333333333331</c:v>
                </c:pt>
                <c:pt idx="27">
                  <c:v>0.2857142857142857</c:v>
                </c:pt>
                <c:pt idx="28">
                  <c:v>0.2857142857142857</c:v>
                </c:pt>
                <c:pt idx="2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D17-4051-8A54-0D90B29FAF22}"/>
            </c:ext>
          </c:extLst>
        </c:ser>
        <c:ser>
          <c:idx val="1"/>
          <c:order val="1"/>
          <c:tx>
            <c:strRef>
              <c:f>'9'!$D$5</c:f>
              <c:strCache>
                <c:ptCount val="1"/>
                <c:pt idx="0">
                  <c:v>Mujeres</c:v>
                </c:pt>
              </c:strCache>
            </c:strRef>
          </c:tx>
          <c:spPr>
            <a:solidFill>
              <a:srgbClr val="285172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21"/>
            <c:invertIfNegative val="0"/>
            <c:bubble3D val="0"/>
            <c:spPr>
              <a:solidFill>
                <a:srgbClr val="183051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BD17-4051-8A54-0D90B29FAF22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D17-4051-8A54-0D90B29FAF2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'9'!$B$6:$B$35</c:f>
              <c:strCache>
                <c:ptCount val="30"/>
                <c:pt idx="0">
                  <c:v>YUC</c:v>
                </c:pt>
                <c:pt idx="1">
                  <c:v>NAY</c:v>
                </c:pt>
                <c:pt idx="2">
                  <c:v>BC</c:v>
                </c:pt>
                <c:pt idx="3">
                  <c:v>AGS</c:v>
                </c:pt>
                <c:pt idx="4">
                  <c:v>QROO</c:v>
                </c:pt>
                <c:pt idx="5">
                  <c:v>HGO</c:v>
                </c:pt>
                <c:pt idx="6">
                  <c:v>MICH</c:v>
                </c:pt>
                <c:pt idx="7">
                  <c:v>SON</c:v>
                </c:pt>
                <c:pt idx="8">
                  <c:v>GRO</c:v>
                </c:pt>
                <c:pt idx="9">
                  <c:v>JAL</c:v>
                </c:pt>
                <c:pt idx="10">
                  <c:v>MOR</c:v>
                </c:pt>
                <c:pt idx="11">
                  <c:v>CHIH</c:v>
                </c:pt>
                <c:pt idx="12">
                  <c:v>GTO</c:v>
                </c:pt>
                <c:pt idx="13">
                  <c:v>SIN</c:v>
                </c:pt>
                <c:pt idx="14">
                  <c:v>CAMP</c:v>
                </c:pt>
                <c:pt idx="15">
                  <c:v>COL</c:v>
                </c:pt>
                <c:pt idx="16">
                  <c:v>BCS</c:v>
                </c:pt>
                <c:pt idx="17">
                  <c:v>OAX</c:v>
                </c:pt>
                <c:pt idx="18">
                  <c:v>PUE</c:v>
                </c:pt>
                <c:pt idx="19">
                  <c:v>QRO</c:v>
                </c:pt>
                <c:pt idx="20">
                  <c:v>TAMPS</c:v>
                </c:pt>
                <c:pt idx="21">
                  <c:v>CNDH</c:v>
                </c:pt>
                <c:pt idx="22">
                  <c:v>CDMX</c:v>
                </c:pt>
                <c:pt idx="23">
                  <c:v>DGO</c:v>
                </c:pt>
                <c:pt idx="24">
                  <c:v>SLP</c:v>
                </c:pt>
                <c:pt idx="25">
                  <c:v>TLAX</c:v>
                </c:pt>
                <c:pt idx="26">
                  <c:v>NL</c:v>
                </c:pt>
                <c:pt idx="27">
                  <c:v>MEX</c:v>
                </c:pt>
                <c:pt idx="28">
                  <c:v>ZAC</c:v>
                </c:pt>
                <c:pt idx="29">
                  <c:v>VER</c:v>
                </c:pt>
              </c:strCache>
            </c:strRef>
          </c:cat>
          <c:val>
            <c:numRef>
              <c:f>'9'!$D$6:$D$35</c:f>
              <c:numCache>
                <c:formatCode>0.0\ %</c:formatCode>
                <c:ptCount val="30"/>
                <c:pt idx="0">
                  <c:v>0</c:v>
                </c:pt>
                <c:pt idx="1">
                  <c:v>0.14285714285714285</c:v>
                </c:pt>
                <c:pt idx="2">
                  <c:v>0.16666666666666666</c:v>
                </c:pt>
                <c:pt idx="3">
                  <c:v>0.2857142857142857</c:v>
                </c:pt>
                <c:pt idx="4">
                  <c:v>0.2857142857142857</c:v>
                </c:pt>
                <c:pt idx="5">
                  <c:v>0.3</c:v>
                </c:pt>
                <c:pt idx="6">
                  <c:v>0.33333333333333331</c:v>
                </c:pt>
                <c:pt idx="7">
                  <c:v>0.33333333333333331</c:v>
                </c:pt>
                <c:pt idx="8">
                  <c:v>0.4</c:v>
                </c:pt>
                <c:pt idx="9">
                  <c:v>0.4</c:v>
                </c:pt>
                <c:pt idx="10">
                  <c:v>0.4</c:v>
                </c:pt>
                <c:pt idx="11">
                  <c:v>0.42857142857142855</c:v>
                </c:pt>
                <c:pt idx="12">
                  <c:v>0.42857142857142855</c:v>
                </c:pt>
                <c:pt idx="13">
                  <c:v>0.44444444444444442</c:v>
                </c:pt>
                <c:pt idx="14">
                  <c:v>0.45454545454545453</c:v>
                </c:pt>
                <c:pt idx="15">
                  <c:v>0.45454545454545453</c:v>
                </c:pt>
                <c:pt idx="16">
                  <c:v>0.5</c:v>
                </c:pt>
                <c:pt idx="17">
                  <c:v>0.5</c:v>
                </c:pt>
                <c:pt idx="18">
                  <c:v>0.5</c:v>
                </c:pt>
                <c:pt idx="19">
                  <c:v>0.5</c:v>
                </c:pt>
                <c:pt idx="20">
                  <c:v>0.5</c:v>
                </c:pt>
                <c:pt idx="21">
                  <c:v>0.5</c:v>
                </c:pt>
                <c:pt idx="22">
                  <c:v>0.55555555555555558</c:v>
                </c:pt>
                <c:pt idx="23">
                  <c:v>0.5714285714285714</c:v>
                </c:pt>
                <c:pt idx="24">
                  <c:v>0.6</c:v>
                </c:pt>
                <c:pt idx="25">
                  <c:v>0.6</c:v>
                </c:pt>
                <c:pt idx="26">
                  <c:v>0.66666666666666663</c:v>
                </c:pt>
                <c:pt idx="27">
                  <c:v>0.7142857142857143</c:v>
                </c:pt>
                <c:pt idx="28">
                  <c:v>0.7142857142857143</c:v>
                </c:pt>
                <c:pt idx="2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BD17-4051-8A54-0D90B29FAF2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100"/>
        <c:axId val="1573179903"/>
        <c:axId val="1573181567"/>
      </c:barChart>
      <c:catAx>
        <c:axId val="157317990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573181567"/>
        <c:crosses val="autoZero"/>
        <c:auto val="1"/>
        <c:lblAlgn val="ctr"/>
        <c:lblOffset val="100"/>
        <c:noMultiLvlLbl val="0"/>
      </c:catAx>
      <c:valAx>
        <c:axId val="1573181567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157317990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AF8D95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9"/>
            <c:invertIfNegative val="0"/>
            <c:bubble3D val="0"/>
            <c:spPr>
              <a:solidFill>
                <a:srgbClr val="511427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9C7-4029-AC92-B11AEAD6395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G29ECF!$I$6:$I$15</c:f>
              <c:strCache>
                <c:ptCount val="10"/>
                <c:pt idx="0">
                  <c:v>Por haberse dictado la recomendación correspondiente por violaciones graves</c:v>
                </c:pt>
                <c:pt idx="1">
                  <c:v>Por no competencia para conocer de la queja planteada</c:v>
                </c:pt>
                <c:pt idx="2">
                  <c:v>Por desistimiento del quejoso y/ o agraviado</c:v>
                </c:pt>
                <c:pt idx="3">
                  <c:v>Por haberse solucionado el expediente de queja mediante los procedimientos de conciliación</c:v>
                </c:pt>
                <c:pt idx="4">
                  <c:v>Por falta de interés del quejoso y/ o agraviado en la continuación del procedimiento</c:v>
                </c:pt>
                <c:pt idx="5">
                  <c:v>Por haberse dictado la recomendación correspondiente*</c:v>
                </c:pt>
                <c:pt idx="6">
                  <c:v>Por acuerdo de acumulación de expedientes</c:v>
                </c:pt>
                <c:pt idx="7">
                  <c:v>Por no existir materia para seguir conociendo del expediente de queja</c:v>
                </c:pt>
                <c:pt idx="8">
                  <c:v>Por orientación jurídica al quejoso y/ o agraviado</c:v>
                </c:pt>
                <c:pt idx="9">
                  <c:v>Por haberse solucionado el expediente de queja durante el trámite respectivo</c:v>
                </c:pt>
              </c:strCache>
            </c:strRef>
          </c:cat>
          <c:val>
            <c:numRef>
              <c:f>G29ECF!$J$6:$J$15</c:f>
              <c:numCache>
                <c:formatCode>#\ ##0</c:formatCode>
                <c:ptCount val="10"/>
                <c:pt idx="0">
                  <c:v>7</c:v>
                </c:pt>
                <c:pt idx="1">
                  <c:v>10</c:v>
                </c:pt>
                <c:pt idx="2">
                  <c:v>66</c:v>
                </c:pt>
                <c:pt idx="3">
                  <c:v>85</c:v>
                </c:pt>
                <c:pt idx="4">
                  <c:v>89</c:v>
                </c:pt>
                <c:pt idx="5">
                  <c:v>127</c:v>
                </c:pt>
                <c:pt idx="6">
                  <c:v>280</c:v>
                </c:pt>
                <c:pt idx="7">
                  <c:v>1834</c:v>
                </c:pt>
                <c:pt idx="8">
                  <c:v>4179</c:v>
                </c:pt>
                <c:pt idx="9">
                  <c:v>5226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9C7-4029-AC92-B11AEAD639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axId val="1415873167"/>
        <c:axId val="1415883151"/>
      </c:barChart>
      <c:catAx>
        <c:axId val="141587316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 algn="r"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415883151"/>
        <c:crosses val="autoZero"/>
        <c:auto val="1"/>
        <c:lblAlgn val="ctr"/>
        <c:lblOffset val="100"/>
        <c:noMultiLvlLbl val="0"/>
      </c:catAx>
      <c:valAx>
        <c:axId val="1415883151"/>
        <c:scaling>
          <c:orientation val="minMax"/>
        </c:scaling>
        <c:delete val="1"/>
        <c:axPos val="b"/>
        <c:numFmt formatCode="#\ ##0" sourceLinked="1"/>
        <c:majorTickMark val="none"/>
        <c:minorTickMark val="none"/>
        <c:tickLblPos val="nextTo"/>
        <c:crossAx val="141587316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1"/>
          <c:order val="1"/>
          <c:spPr>
            <a:solidFill>
              <a:schemeClr val="accent2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A5A5A5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410-49CD-8375-8DB421DDB876}"/>
              </c:ext>
            </c:extLst>
          </c:dPt>
          <c:dPt>
            <c:idx val="1"/>
            <c:invertIfNegative val="0"/>
            <c:bubble3D val="0"/>
            <c:spPr>
              <a:solidFill>
                <a:srgbClr val="EEC2A7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410-49CD-8375-8DB421DDB876}"/>
              </c:ext>
            </c:extLst>
          </c:dPt>
          <c:dPt>
            <c:idx val="2"/>
            <c:invertIfNegative val="0"/>
            <c:bubble3D val="0"/>
            <c:spPr>
              <a:solidFill>
                <a:srgbClr val="EA8B5F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1410-49CD-8375-8DB421DDB876}"/>
              </c:ext>
            </c:extLst>
          </c:dPt>
          <c:dPt>
            <c:idx val="3"/>
            <c:invertIfNegative val="0"/>
            <c:bubble3D val="0"/>
            <c:spPr>
              <a:solidFill>
                <a:srgbClr val="D1622F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1410-49CD-8375-8DB421DDB876}"/>
              </c:ext>
            </c:extLst>
          </c:dPt>
          <c:dPt>
            <c:idx val="4"/>
            <c:invertIfNegative val="0"/>
            <c:bubble3D val="0"/>
            <c:spPr>
              <a:solidFill>
                <a:srgbClr val="F2D9B1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1410-49CD-8375-8DB421DDB876}"/>
              </c:ext>
            </c:extLst>
          </c:dPt>
          <c:dPt>
            <c:idx val="5"/>
            <c:invertIfNegative val="0"/>
            <c:bubble3D val="0"/>
            <c:spPr>
              <a:solidFill>
                <a:srgbClr val="EAC479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1410-49CD-8375-8DB421DDB876}"/>
              </c:ext>
            </c:extLst>
          </c:dPt>
          <c:dPt>
            <c:idx val="6"/>
            <c:invertIfNegative val="0"/>
            <c:bubble3D val="0"/>
            <c:spPr>
              <a:solidFill>
                <a:srgbClr val="C29B61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1410-49CD-8375-8DB421DDB876}"/>
              </c:ext>
            </c:extLst>
          </c:dPt>
          <c:dPt>
            <c:idx val="7"/>
            <c:invertIfNegative val="0"/>
            <c:bubble3D val="0"/>
            <c:spPr>
              <a:solidFill>
                <a:srgbClr val="5B90A7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1410-49CD-8375-8DB421DDB876}"/>
              </c:ext>
            </c:extLst>
          </c:dPt>
          <c:dPt>
            <c:idx val="8"/>
            <c:invertIfNegative val="0"/>
            <c:bubble3D val="0"/>
            <c:spPr>
              <a:solidFill>
                <a:srgbClr val="87AD8A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1410-49CD-8375-8DB421DDB876}"/>
              </c:ext>
            </c:extLst>
          </c:dPt>
          <c:dPt>
            <c:idx val="9"/>
            <c:invertIfNegative val="0"/>
            <c:bubble3D val="0"/>
            <c:spPr>
              <a:solidFill>
                <a:srgbClr val="87AD8A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3-1410-49CD-8375-8DB421DDB876}"/>
              </c:ext>
            </c:extLst>
          </c:dPt>
          <c:dPt>
            <c:idx val="10"/>
            <c:invertIfNegative val="0"/>
            <c:bubble3D val="0"/>
            <c:spPr>
              <a:solidFill>
                <a:srgbClr val="87AD8A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5-1410-49CD-8375-8DB421DDB876}"/>
              </c:ext>
            </c:extLst>
          </c:dPt>
          <c:dPt>
            <c:idx val="11"/>
            <c:invertIfNegative val="0"/>
            <c:bubble3D val="0"/>
            <c:spPr>
              <a:solidFill>
                <a:srgbClr val="87AD8A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7-1410-49CD-8375-8DB421DDB876}"/>
              </c:ext>
            </c:extLst>
          </c:dPt>
          <c:dPt>
            <c:idx val="12"/>
            <c:invertIfNegative val="0"/>
            <c:bubble3D val="0"/>
            <c:spPr>
              <a:solidFill>
                <a:srgbClr val="5D7C60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9-1410-49CD-8375-8DB421DDB876}"/>
              </c:ext>
            </c:extLst>
          </c:dPt>
          <c:dPt>
            <c:idx val="13"/>
            <c:invertIfNegative val="0"/>
            <c:bubble3D val="0"/>
            <c:spPr>
              <a:solidFill>
                <a:srgbClr val="285172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B-1410-49CD-8375-8DB421DDB876}"/>
              </c:ext>
            </c:extLst>
          </c:dPt>
          <c:dPt>
            <c:idx val="14"/>
            <c:invertIfNegative val="0"/>
            <c:bubble3D val="0"/>
            <c:spPr>
              <a:solidFill>
                <a:srgbClr val="AF8D95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D-1410-49CD-8375-8DB421DDB876}"/>
              </c:ext>
            </c:extLst>
          </c:dPt>
          <c:dPt>
            <c:idx val="15"/>
            <c:invertIfNegative val="0"/>
            <c:bubble3D val="0"/>
            <c:spPr>
              <a:solidFill>
                <a:srgbClr val="AF8D95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F-1410-49CD-8375-8DB421DDB876}"/>
              </c:ext>
            </c:extLst>
          </c:dPt>
          <c:dPt>
            <c:idx val="16"/>
            <c:invertIfNegative val="0"/>
            <c:bubble3D val="0"/>
            <c:spPr>
              <a:solidFill>
                <a:srgbClr val="511427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1-1410-49CD-8375-8DB421DDB876}"/>
              </c:ext>
            </c:extLst>
          </c:dPt>
          <c:dPt>
            <c:idx val="17"/>
            <c:invertIfNegative val="0"/>
            <c:bubble3D val="0"/>
            <c:spPr>
              <a:solidFill>
                <a:srgbClr val="183051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23-1410-49CD-8375-8DB421DDB87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G30ECE!$L$4:$L$21</c:f>
              <c:strCache>
                <c:ptCount val="18"/>
                <c:pt idx="0">
                  <c:v>Otro tipo de conclusión</c:v>
                </c:pt>
                <c:pt idx="1">
                  <c:v>Fallecimiento de la persona quejosa y/ o agraviada</c:v>
                </c:pt>
                <c:pt idx="2">
                  <c:v>Acuerdo de no responsabilidad</c:v>
                </c:pt>
                <c:pt idx="3">
                  <c:v>Dictado de recomendación o recomendación general</c:v>
                </c:pt>
                <c:pt idx="4">
                  <c:v>Por no ser posible identificar a las personas peticionarias****</c:v>
                </c:pt>
                <c:pt idx="5">
                  <c:v>Falta de interés de la persona quejosa y/ o agraviada</c:v>
                </c:pt>
                <c:pt idx="6">
                  <c:v>Desistimiento de la persona quejosa y/ o agraviada</c:v>
                </c:pt>
                <c:pt idx="7">
                  <c:v>Por conciliación y/ o mediación (incluye amigable composición)</c:v>
                </c:pt>
                <c:pt idx="8">
                  <c:v>No identificado</c:v>
                </c:pt>
                <c:pt idx="9">
                  <c:v>Por lugar</c:v>
                </c:pt>
                <c:pt idx="10">
                  <c:v>Por tiempo</c:v>
                </c:pt>
                <c:pt idx="11">
                  <c:v>Por persona</c:v>
                </c:pt>
                <c:pt idx="12">
                  <c:v>Por materia</c:v>
                </c:pt>
                <c:pt idx="13">
                  <c:v>Acuerdo de acumulación de expedientes o por reproducción de una queja***</c:v>
                </c:pt>
                <c:pt idx="14">
                  <c:v>No identificado</c:v>
                </c:pt>
                <c:pt idx="15">
                  <c:v>Archivo definitivo</c:v>
                </c:pt>
                <c:pt idx="16">
                  <c:v>Archivo provisional / por no contar con elementos suficientes**</c:v>
                </c:pt>
                <c:pt idx="17">
                  <c:v>Restitución de derechos y/ o atención de la problemática planteada*</c:v>
                </c:pt>
              </c:strCache>
            </c:strRef>
          </c:cat>
          <c:val>
            <c:numRef>
              <c:f>G30ECE!$M$4:$M$21</c:f>
              <c:numCache>
                <c:formatCode>#\ ##0</c:formatCode>
                <c:ptCount val="18"/>
                <c:pt idx="0">
                  <c:v>12603</c:v>
                </c:pt>
                <c:pt idx="1">
                  <c:v>22</c:v>
                </c:pt>
                <c:pt idx="2">
                  <c:v>580</c:v>
                </c:pt>
                <c:pt idx="3">
                  <c:v>1288</c:v>
                </c:pt>
                <c:pt idx="4">
                  <c:v>1900</c:v>
                </c:pt>
                <c:pt idx="5">
                  <c:v>2347</c:v>
                </c:pt>
                <c:pt idx="6">
                  <c:v>2466</c:v>
                </c:pt>
                <c:pt idx="7">
                  <c:v>2485</c:v>
                </c:pt>
                <c:pt idx="8">
                  <c:v>1111</c:v>
                </c:pt>
                <c:pt idx="9">
                  <c:v>60</c:v>
                </c:pt>
                <c:pt idx="10">
                  <c:v>72</c:v>
                </c:pt>
                <c:pt idx="11">
                  <c:v>104</c:v>
                </c:pt>
                <c:pt idx="12">
                  <c:v>2106</c:v>
                </c:pt>
                <c:pt idx="13">
                  <c:v>5488</c:v>
                </c:pt>
                <c:pt idx="14">
                  <c:v>466</c:v>
                </c:pt>
                <c:pt idx="15">
                  <c:v>1701</c:v>
                </c:pt>
                <c:pt idx="16">
                  <c:v>5011</c:v>
                </c:pt>
                <c:pt idx="17">
                  <c:v>17253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4-1410-49CD-8375-8DB421DDB87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80"/>
        <c:axId val="1415877743"/>
        <c:axId val="1415878159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dLbls>
                  <c:dLbl>
                    <c:idx val="0"/>
                    <c:delete val="1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25-1410-49CD-8375-8DB421DDB876}"/>
                      </c:ext>
                    </c:extLst>
                  </c:dLbl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ysClr val="windowText" lastClr="000000"/>
                          </a:solidFill>
                          <a:latin typeface="Arial" panose="020B0604020202020204" pitchFamily="34" charset="0"/>
                          <a:ea typeface="+mn-ea"/>
                          <a:cs typeface="Arial" panose="020B0604020202020204" pitchFamily="34" charset="0"/>
                        </a:defRPr>
                      </a:pPr>
                      <a:endParaRPr lang="es-MX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G30ECE!$L$4:$L$21</c15:sqref>
                        </c15:formulaRef>
                      </c:ext>
                    </c:extLst>
                    <c:strCache>
                      <c:ptCount val="18"/>
                      <c:pt idx="0">
                        <c:v>Otro tipo de conclusión</c:v>
                      </c:pt>
                      <c:pt idx="1">
                        <c:v>Fallecimiento de la persona quejosa y/ o agraviada</c:v>
                      </c:pt>
                      <c:pt idx="2">
                        <c:v>Acuerdo de no responsabilidad</c:v>
                      </c:pt>
                      <c:pt idx="3">
                        <c:v>Dictado de recomendación o recomendación general</c:v>
                      </c:pt>
                      <c:pt idx="4">
                        <c:v>Por no ser posible identificar a las personas peticionarias****</c:v>
                      </c:pt>
                      <c:pt idx="5">
                        <c:v>Falta de interés de la persona quejosa y/ o agraviada</c:v>
                      </c:pt>
                      <c:pt idx="6">
                        <c:v>Desistimiento de la persona quejosa y/ o agraviada</c:v>
                      </c:pt>
                      <c:pt idx="7">
                        <c:v>Por conciliación y/ o mediación (incluye amigable composición)</c:v>
                      </c:pt>
                      <c:pt idx="8">
                        <c:v>No identificado</c:v>
                      </c:pt>
                      <c:pt idx="9">
                        <c:v>Por lugar</c:v>
                      </c:pt>
                      <c:pt idx="10">
                        <c:v>Por tiempo</c:v>
                      </c:pt>
                      <c:pt idx="11">
                        <c:v>Por persona</c:v>
                      </c:pt>
                      <c:pt idx="12">
                        <c:v>Por materia</c:v>
                      </c:pt>
                      <c:pt idx="13">
                        <c:v>Acuerdo de acumulación de expedientes o por reproducción de una queja***</c:v>
                      </c:pt>
                      <c:pt idx="14">
                        <c:v>No identificado</c:v>
                      </c:pt>
                      <c:pt idx="15">
                        <c:v>Archivo definitivo</c:v>
                      </c:pt>
                      <c:pt idx="16">
                        <c:v>Archivo provisional / por no contar con elementos suficientes**</c:v>
                      </c:pt>
                      <c:pt idx="17">
                        <c:v>Restitución de derechos y/ o atención de la problemática planteada*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G31ECE!#REF!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26-1410-49CD-8375-8DB421DDB876}"/>
                  </c:ext>
                </c:extLst>
              </c15:ser>
            </c15:filteredBarSeries>
          </c:ext>
        </c:extLst>
      </c:barChart>
      <c:catAx>
        <c:axId val="141587774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 algn="r"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415878159"/>
        <c:crosses val="autoZero"/>
        <c:auto val="1"/>
        <c:lblAlgn val="ctr"/>
        <c:lblOffset val="100"/>
        <c:noMultiLvlLbl val="0"/>
      </c:catAx>
      <c:valAx>
        <c:axId val="1415878159"/>
        <c:scaling>
          <c:orientation val="minMax"/>
        </c:scaling>
        <c:delete val="1"/>
        <c:axPos val="b"/>
        <c:numFmt formatCode="#\ ##0" sourceLinked="1"/>
        <c:majorTickMark val="none"/>
        <c:minorTickMark val="none"/>
        <c:tickLblPos val="nextTo"/>
        <c:crossAx val="141587774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G32MAPD!$C$3</c:f>
              <c:strCache>
                <c:ptCount val="1"/>
                <c:pt idx="0">
                  <c:v>CNDH</c:v>
                </c:pt>
              </c:strCache>
            </c:strRef>
          </c:tx>
          <c:spPr>
            <a:solidFill>
              <a:srgbClr val="285172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G32MAPD!$B$4:$B$9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G32MAPD!$C$4:$C$9</c:f>
              <c:numCache>
                <c:formatCode>#\ ##0</c:formatCode>
                <c:ptCount val="6"/>
                <c:pt idx="0">
                  <c:v>476</c:v>
                </c:pt>
                <c:pt idx="1">
                  <c:v>772</c:v>
                </c:pt>
                <c:pt idx="2">
                  <c:v>933</c:v>
                </c:pt>
                <c:pt idx="3">
                  <c:v>1055</c:v>
                </c:pt>
                <c:pt idx="4">
                  <c:v>389</c:v>
                </c:pt>
                <c:pt idx="5">
                  <c:v>717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F9-435D-A41B-CE6B0FA5692D}"/>
            </c:ext>
          </c:extLst>
        </c:ser>
        <c:ser>
          <c:idx val="1"/>
          <c:order val="1"/>
          <c:tx>
            <c:strRef>
              <c:f>G32MAPD!$D$3</c:f>
              <c:strCache>
                <c:ptCount val="1"/>
                <c:pt idx="0">
                  <c:v>OPDH</c:v>
                </c:pt>
              </c:strCache>
            </c:strRef>
          </c:tx>
          <c:spPr>
            <a:solidFill>
              <a:srgbClr val="87AD8A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G32MAPD!$B$4:$B$9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G32MAPD!$D$4:$D$9</c:f>
              <c:numCache>
                <c:formatCode>#\ ##0</c:formatCode>
                <c:ptCount val="6"/>
                <c:pt idx="0">
                  <c:v>27317</c:v>
                </c:pt>
                <c:pt idx="1">
                  <c:v>21186</c:v>
                </c:pt>
                <c:pt idx="2">
                  <c:v>26119</c:v>
                </c:pt>
                <c:pt idx="3">
                  <c:v>25221</c:v>
                </c:pt>
                <c:pt idx="4">
                  <c:v>18925</c:v>
                </c:pt>
                <c:pt idx="5">
                  <c:v>19514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7F9-435D-A41B-CE6B0FA5692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80"/>
        <c:overlap val="-27"/>
        <c:axId val="1888121263"/>
        <c:axId val="1888120015"/>
      </c:barChart>
      <c:lineChart>
        <c:grouping val="standard"/>
        <c:varyColors val="0"/>
        <c:ser>
          <c:idx val="2"/>
          <c:order val="2"/>
          <c:tx>
            <c:strRef>
              <c:f>G32MAPD!$E$3</c:f>
              <c:strCache>
                <c:ptCount val="1"/>
                <c:pt idx="0">
                  <c:v>Total</c:v>
                </c:pt>
              </c:strCache>
            </c:strRef>
          </c:tx>
          <c:spPr>
            <a:ln w="28575" cap="rnd">
              <a:solidFill>
                <a:srgbClr val="C29B61"/>
              </a:solidFill>
              <a:round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marker>
            <c:symbol val="circle"/>
            <c:size val="5"/>
            <c:spPr>
              <a:solidFill>
                <a:srgbClr val="C29B61"/>
              </a:solidFill>
              <a:ln w="9525">
                <a:solidFill>
                  <a:srgbClr val="C29B6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G32MAPD!$B$4:$B$9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G32MAPD!$E$4:$E$9</c:f>
              <c:numCache>
                <c:formatCode>#\ ##0</c:formatCode>
                <c:ptCount val="6"/>
                <c:pt idx="0">
                  <c:v>27793</c:v>
                </c:pt>
                <c:pt idx="1">
                  <c:v>21958</c:v>
                </c:pt>
                <c:pt idx="2">
                  <c:v>27052</c:v>
                </c:pt>
                <c:pt idx="3">
                  <c:v>26276</c:v>
                </c:pt>
                <c:pt idx="4">
                  <c:v>19314</c:v>
                </c:pt>
                <c:pt idx="5">
                  <c:v>20231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7F9-435D-A41B-CE6B0FA5692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888121263"/>
        <c:axId val="1888120015"/>
      </c:lineChart>
      <c:catAx>
        <c:axId val="188812126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888120015"/>
        <c:crosses val="autoZero"/>
        <c:auto val="1"/>
        <c:lblAlgn val="ctr"/>
        <c:lblOffset val="100"/>
        <c:noMultiLvlLbl val="0"/>
      </c:catAx>
      <c:valAx>
        <c:axId val="1888120015"/>
        <c:scaling>
          <c:orientation val="minMax"/>
        </c:scaling>
        <c:delete val="1"/>
        <c:axPos val="l"/>
        <c:numFmt formatCode="#\ ##0" sourceLinked="1"/>
        <c:majorTickMark val="none"/>
        <c:minorTickMark val="none"/>
        <c:tickLblPos val="nextTo"/>
        <c:crossAx val="18881212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469957809365292"/>
          <c:y val="6.2393647192285878E-2"/>
          <c:w val="0.52864368313168031"/>
          <c:h val="0.9376063528077140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G32SPS!$I$3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285172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(G32SPS!$H$4:$H$5,G32SPS!$H$8:$H$14)</c:f>
              <c:strCache>
                <c:ptCount val="9"/>
                <c:pt idx="0">
                  <c:v>Otro tipo de sanción </c:v>
                </c:pt>
                <c:pt idx="1">
                  <c:v>Cambio de adscripción</c:v>
                </c:pt>
                <c:pt idx="2">
                  <c:v>Sanciones penales y/ o privativas de la libertad</c:v>
                </c:pt>
                <c:pt idx="3">
                  <c:v>Inhabilitación temporal</c:v>
                </c:pt>
                <c:pt idx="4">
                  <c:v>Sanciones económicas</c:v>
                </c:pt>
                <c:pt idx="5">
                  <c:v>Arresto</c:v>
                </c:pt>
                <c:pt idx="6">
                  <c:v>Destitución o remoción</c:v>
                </c:pt>
                <c:pt idx="7">
                  <c:v>Suspensión del empleo, cargo o comisión</c:v>
                </c:pt>
                <c:pt idx="8">
                  <c:v>Amonestación o apercibimiento</c:v>
                </c:pt>
              </c:strCache>
              <c:extLst/>
            </c:strRef>
          </c:cat>
          <c:val>
            <c:numRef>
              <c:f>(G32SPS!$I$4:$I$5,G32SPS!$I$8:$I$14)</c:f>
              <c:numCache>
                <c:formatCode>#\ ##0</c:formatCode>
                <c:ptCount val="9"/>
                <c:pt idx="0">
                  <c:v>208</c:v>
                </c:pt>
                <c:pt idx="1">
                  <c:v>0</c:v>
                </c:pt>
                <c:pt idx="2">
                  <c:v>6</c:v>
                </c:pt>
                <c:pt idx="3">
                  <c:v>9</c:v>
                </c:pt>
                <c:pt idx="4">
                  <c:v>17</c:v>
                </c:pt>
                <c:pt idx="5">
                  <c:v>30</c:v>
                </c:pt>
                <c:pt idx="6">
                  <c:v>30</c:v>
                </c:pt>
                <c:pt idx="7">
                  <c:v>89</c:v>
                </c:pt>
                <c:pt idx="8">
                  <c:v>217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8914-4992-BCAF-57BF368E6B2A}"/>
            </c:ext>
          </c:extLst>
        </c:ser>
        <c:ser>
          <c:idx val="1"/>
          <c:order val="1"/>
          <c:tx>
            <c:strRef>
              <c:f>G32SPS!$J$3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EA8B5F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(G32SPS!$H$4:$H$5,G32SPS!$H$8:$H$14)</c:f>
              <c:strCache>
                <c:ptCount val="9"/>
                <c:pt idx="0">
                  <c:v>Otro tipo de sanción </c:v>
                </c:pt>
                <c:pt idx="1">
                  <c:v>Cambio de adscripción</c:v>
                </c:pt>
                <c:pt idx="2">
                  <c:v>Sanciones penales y/ o privativas de la libertad</c:v>
                </c:pt>
                <c:pt idx="3">
                  <c:v>Inhabilitación temporal</c:v>
                </c:pt>
                <c:pt idx="4">
                  <c:v>Sanciones económicas</c:v>
                </c:pt>
                <c:pt idx="5">
                  <c:v>Arresto</c:v>
                </c:pt>
                <c:pt idx="6">
                  <c:v>Destitución o remoción</c:v>
                </c:pt>
                <c:pt idx="7">
                  <c:v>Suspensión del empleo, cargo o comisión</c:v>
                </c:pt>
                <c:pt idx="8">
                  <c:v>Amonestación o apercibimiento</c:v>
                </c:pt>
              </c:strCache>
              <c:extLst/>
            </c:strRef>
          </c:cat>
          <c:val>
            <c:numRef>
              <c:f>(G32SPS!$J$4:$J$5,G32SPS!$J$8:$J$14)</c:f>
              <c:numCache>
                <c:formatCode>#\ ##0</c:formatCode>
                <c:ptCount val="9"/>
                <c:pt idx="0">
                  <c:v>235</c:v>
                </c:pt>
                <c:pt idx="1">
                  <c:v>13</c:v>
                </c:pt>
                <c:pt idx="2">
                  <c:v>2</c:v>
                </c:pt>
                <c:pt idx="3">
                  <c:v>8</c:v>
                </c:pt>
                <c:pt idx="4">
                  <c:v>5</c:v>
                </c:pt>
                <c:pt idx="5">
                  <c:v>25</c:v>
                </c:pt>
                <c:pt idx="6">
                  <c:v>20</c:v>
                </c:pt>
                <c:pt idx="7">
                  <c:v>45</c:v>
                </c:pt>
                <c:pt idx="8">
                  <c:v>137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8914-4992-BCAF-57BF368E6B2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80"/>
        <c:axId val="1835993871"/>
        <c:axId val="1835980143"/>
      </c:barChart>
      <c:catAx>
        <c:axId val="183599387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835980143"/>
        <c:crosses val="autoZero"/>
        <c:auto val="1"/>
        <c:lblAlgn val="ctr"/>
        <c:lblOffset val="100"/>
        <c:noMultiLvlLbl val="0"/>
      </c:catAx>
      <c:valAx>
        <c:axId val="1835980143"/>
        <c:scaling>
          <c:orientation val="minMax"/>
        </c:scaling>
        <c:delete val="1"/>
        <c:axPos val="b"/>
        <c:numFmt formatCode="#\ ##0" sourceLinked="1"/>
        <c:majorTickMark val="none"/>
        <c:minorTickMark val="none"/>
        <c:tickLblPos val="nextTo"/>
        <c:crossAx val="183599387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3024420696167267"/>
          <c:y val="0.3479890665963975"/>
          <c:w val="0.12569251842080253"/>
          <c:h val="0.2265997025471078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0836778215223088"/>
          <c:y val="2.4624113475177303E-2"/>
          <c:w val="0.45889412260967383"/>
          <c:h val="0.9753757637521078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G35SPSInstF!$K$4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285172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(G35SPSInstF!$J$51:$J$52,G35SPSInstF!$J$54:$J$57)</c:f>
              <c:strCache>
                <c:ptCount val="6"/>
                <c:pt idx="0">
                  <c:v>Petróleos Mexicanos</c:v>
                </c:pt>
                <c:pt idx="1">
                  <c:v>Presidente(a) municipal o alcalde(sa)</c:v>
                </c:pt>
                <c:pt idx="2">
                  <c:v>Poder Judicial Estatal**</c:v>
                </c:pt>
                <c:pt idx="3">
                  <c:v>Instituto de Seguridad y Servicios Sociales de los Trabajadores del Estado</c:v>
                </c:pt>
                <c:pt idx="4">
                  <c:v>Instituto Mexicano del Seguro Social</c:v>
                </c:pt>
                <c:pt idx="5">
                  <c:v>Procuraduría General de Justicia o Fiscalía General*</c:v>
                </c:pt>
              </c:strCache>
              <c:extLst/>
            </c:strRef>
          </c:cat>
          <c:val>
            <c:numRef>
              <c:f>(G35SPSInstF!$K$51:$K$52,G35SPSInstF!$K$54:$K$57)</c:f>
              <c:numCache>
                <c:formatCode>#\ ##0</c:formatCode>
                <c:ptCount val="6"/>
                <c:pt idx="0">
                  <c:v>3</c:v>
                </c:pt>
                <c:pt idx="1">
                  <c:v>3</c:v>
                </c:pt>
                <c:pt idx="2">
                  <c:v>6</c:v>
                </c:pt>
                <c:pt idx="3">
                  <c:v>8</c:v>
                </c:pt>
                <c:pt idx="4">
                  <c:v>13</c:v>
                </c:pt>
                <c:pt idx="5">
                  <c:v>14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86DC-44BB-8767-A1C4277C43E2}"/>
            </c:ext>
          </c:extLst>
        </c:ser>
        <c:ser>
          <c:idx val="1"/>
          <c:order val="1"/>
          <c:tx>
            <c:strRef>
              <c:f>G35SPSInstF!$L$4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EA8B5F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(G35SPSInstF!$J$51:$J$52,G35SPSInstF!$J$54:$J$57)</c:f>
              <c:strCache>
                <c:ptCount val="6"/>
                <c:pt idx="0">
                  <c:v>Petróleos Mexicanos</c:v>
                </c:pt>
                <c:pt idx="1">
                  <c:v>Presidente(a) municipal o alcalde(sa)</c:v>
                </c:pt>
                <c:pt idx="2">
                  <c:v>Poder Judicial Estatal**</c:v>
                </c:pt>
                <c:pt idx="3">
                  <c:v>Instituto de Seguridad y Servicios Sociales de los Trabajadores del Estado</c:v>
                </c:pt>
                <c:pt idx="4">
                  <c:v>Instituto Mexicano del Seguro Social</c:v>
                </c:pt>
                <c:pt idx="5">
                  <c:v>Procuraduría General de Justicia o Fiscalía General*</c:v>
                </c:pt>
              </c:strCache>
              <c:extLst/>
            </c:strRef>
          </c:cat>
          <c:val>
            <c:numRef>
              <c:f>(G35SPSInstF!$L$51:$L$52,G35SPSInstF!$L$54:$L$57)</c:f>
              <c:numCache>
                <c:formatCode>#\ ##0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</c:v>
                </c:pt>
                <c:pt idx="5">
                  <c:v>6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86DC-44BB-8767-A1C4277C43E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80"/>
        <c:axId val="1409591311"/>
        <c:axId val="1409592559"/>
      </c:barChart>
      <c:catAx>
        <c:axId val="140959131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 algn="r"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409592559"/>
        <c:crosses val="autoZero"/>
        <c:auto val="1"/>
        <c:lblAlgn val="ctr"/>
        <c:lblOffset val="100"/>
        <c:noMultiLvlLbl val="0"/>
      </c:catAx>
      <c:valAx>
        <c:axId val="1409592559"/>
        <c:scaling>
          <c:orientation val="minMax"/>
        </c:scaling>
        <c:delete val="1"/>
        <c:axPos val="b"/>
        <c:numFmt formatCode="#\ ##0" sourceLinked="1"/>
        <c:majorTickMark val="none"/>
        <c:minorTickMark val="none"/>
        <c:tickLblPos val="nextTo"/>
        <c:crossAx val="140959131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260365634538317"/>
          <c:y val="0.50482342401810554"/>
          <c:w val="0.12505811773528308"/>
          <c:h val="0.2498431496062992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0171639479170826"/>
          <c:y val="0.10784313725490197"/>
          <c:w val="0.47173279661548462"/>
          <c:h val="0.7845611394163964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G34SPSInstE!$J$3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285172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(G34SPSInstE!$I$50:$I$52,G34SPSInstE!$I$54:$I$56)</c:f>
              <c:strCache>
                <c:ptCount val="6"/>
                <c:pt idx="0">
                  <c:v>Secretaría de Salud u homóloga</c:v>
                </c:pt>
                <c:pt idx="1">
                  <c:v>Secretaría de Educación Pública u homóloga</c:v>
                </c:pt>
                <c:pt idx="2">
                  <c:v>Procuraduría General de Justicia o Fiscalía General**</c:v>
                </c:pt>
                <c:pt idx="3">
                  <c:v>Presidente(a) municipal o alcalde(sa)</c:v>
                </c:pt>
                <c:pt idx="4">
                  <c:v>Institución encargada de la función de seguridad pública y/ o vialidad</c:v>
                </c:pt>
                <c:pt idx="5">
                  <c:v>Institución encargada de la función de seguridad pública estatal*</c:v>
                </c:pt>
              </c:strCache>
              <c:extLst/>
            </c:strRef>
          </c:cat>
          <c:val>
            <c:numRef>
              <c:f>(G34SPSInstE!$J$50:$J$52,G34SPSInstE!$J$54:$J$56)</c:f>
              <c:numCache>
                <c:formatCode>#\ ##0</c:formatCode>
                <c:ptCount val="6"/>
                <c:pt idx="0">
                  <c:v>14</c:v>
                </c:pt>
                <c:pt idx="1">
                  <c:v>42</c:v>
                </c:pt>
                <c:pt idx="2">
                  <c:v>49</c:v>
                </c:pt>
                <c:pt idx="3">
                  <c:v>91</c:v>
                </c:pt>
                <c:pt idx="4">
                  <c:v>130</c:v>
                </c:pt>
                <c:pt idx="5">
                  <c:v>138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54F7-457A-B90B-83EBEDC61E82}"/>
            </c:ext>
          </c:extLst>
        </c:ser>
        <c:ser>
          <c:idx val="1"/>
          <c:order val="1"/>
          <c:tx>
            <c:strRef>
              <c:f>G34SPSInstE!$K$3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EA8B5F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(G34SPSInstE!$I$50:$I$52,G34SPSInstE!$I$54:$I$56)</c:f>
              <c:strCache>
                <c:ptCount val="6"/>
                <c:pt idx="0">
                  <c:v>Secretaría de Salud u homóloga</c:v>
                </c:pt>
                <c:pt idx="1">
                  <c:v>Secretaría de Educación Pública u homóloga</c:v>
                </c:pt>
                <c:pt idx="2">
                  <c:v>Procuraduría General de Justicia o Fiscalía General**</c:v>
                </c:pt>
                <c:pt idx="3">
                  <c:v>Presidente(a) municipal o alcalde(sa)</c:v>
                </c:pt>
                <c:pt idx="4">
                  <c:v>Institución encargada de la función de seguridad pública y/ o vialidad</c:v>
                </c:pt>
                <c:pt idx="5">
                  <c:v>Institución encargada de la función de seguridad pública estatal*</c:v>
                </c:pt>
              </c:strCache>
              <c:extLst/>
            </c:strRef>
          </c:cat>
          <c:val>
            <c:numRef>
              <c:f>(G34SPSInstE!$K$50:$K$52,G34SPSInstE!$K$54:$K$56)</c:f>
              <c:numCache>
                <c:formatCode>#\ ##0</c:formatCode>
                <c:ptCount val="6"/>
                <c:pt idx="0">
                  <c:v>13</c:v>
                </c:pt>
                <c:pt idx="1">
                  <c:v>39</c:v>
                </c:pt>
                <c:pt idx="2">
                  <c:v>59</c:v>
                </c:pt>
                <c:pt idx="3">
                  <c:v>22</c:v>
                </c:pt>
                <c:pt idx="4">
                  <c:v>208</c:v>
                </c:pt>
                <c:pt idx="5">
                  <c:v>64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54F7-457A-B90B-83EBEDC61E8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80"/>
        <c:axId val="1836012175"/>
        <c:axId val="1836010095"/>
      </c:barChart>
      <c:catAx>
        <c:axId val="1836012175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 algn="r"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836010095"/>
        <c:crosses val="autoZero"/>
        <c:auto val="1"/>
        <c:lblAlgn val="ctr"/>
        <c:lblOffset val="100"/>
        <c:noMultiLvlLbl val="0"/>
      </c:catAx>
      <c:valAx>
        <c:axId val="1836010095"/>
        <c:scaling>
          <c:orientation val="minMax"/>
        </c:scaling>
        <c:delete val="1"/>
        <c:axPos val="b"/>
        <c:numFmt formatCode="#\ ##0" sourceLinked="1"/>
        <c:majorTickMark val="none"/>
        <c:minorTickMark val="none"/>
        <c:tickLblPos val="nextTo"/>
        <c:crossAx val="18360121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7062933208656648"/>
          <c:y val="0.57830961747800891"/>
          <c:w val="0.12251136059114985"/>
          <c:h val="0.1834178583224379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6877637130801686E-2"/>
          <c:y val="0.11666942270961894"/>
          <c:w val="0.96624472573839659"/>
          <c:h val="0.675219586628554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'10'!$G$6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EA8B5F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'10'!$H$4:$J$5</c:f>
              <c:multiLvlStrCache>
                <c:ptCount val="3"/>
                <c:lvl>
                  <c:pt idx="1">
                    <c:v>Ordinarias</c:v>
                  </c:pt>
                  <c:pt idx="2">
                    <c:v>Extraordinarias</c:v>
                  </c:pt>
                </c:lvl>
                <c:lvl>
                  <c:pt idx="0">
                    <c:v>Convocadas</c:v>
                  </c:pt>
                  <c:pt idx="1">
                    <c:v>Efectuadas</c:v>
                  </c:pt>
                </c:lvl>
              </c:multiLvlStrCache>
            </c:multiLvlStrRef>
          </c:cat>
          <c:val>
            <c:numRef>
              <c:f>'10'!$H$6:$J$6</c:f>
              <c:numCache>
                <c:formatCode>General</c:formatCode>
                <c:ptCount val="3"/>
                <c:pt idx="0">
                  <c:v>267</c:v>
                </c:pt>
                <c:pt idx="1">
                  <c:v>227</c:v>
                </c:pt>
                <c:pt idx="2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492-46C1-9C0A-71BE89EF90EA}"/>
            </c:ext>
          </c:extLst>
        </c:ser>
        <c:ser>
          <c:idx val="1"/>
          <c:order val="1"/>
          <c:tx>
            <c:strRef>
              <c:f>'10'!$G$7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285172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'10'!$H$4:$J$5</c:f>
              <c:multiLvlStrCache>
                <c:ptCount val="3"/>
                <c:lvl>
                  <c:pt idx="1">
                    <c:v>Ordinarias</c:v>
                  </c:pt>
                  <c:pt idx="2">
                    <c:v>Extraordinarias</c:v>
                  </c:pt>
                </c:lvl>
                <c:lvl>
                  <c:pt idx="0">
                    <c:v>Convocadas</c:v>
                  </c:pt>
                  <c:pt idx="1">
                    <c:v>Efectuadas</c:v>
                  </c:pt>
                </c:lvl>
              </c:multiLvlStrCache>
            </c:multiLvlStrRef>
          </c:cat>
          <c:val>
            <c:numRef>
              <c:f>'10'!$H$7:$J$7</c:f>
              <c:numCache>
                <c:formatCode>General</c:formatCode>
                <c:ptCount val="3"/>
                <c:pt idx="0">
                  <c:v>309</c:v>
                </c:pt>
                <c:pt idx="1">
                  <c:v>256</c:v>
                </c:pt>
                <c:pt idx="2">
                  <c:v>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492-46C1-9C0A-71BE89EF90E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0"/>
        <c:overlap val="-27"/>
        <c:axId val="1240901007"/>
        <c:axId val="1240899759"/>
      </c:barChart>
      <c:catAx>
        <c:axId val="124090100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240899759"/>
        <c:crosses val="autoZero"/>
        <c:auto val="1"/>
        <c:lblAlgn val="ctr"/>
        <c:lblOffset val="100"/>
        <c:noMultiLvlLbl val="0"/>
      </c:catAx>
      <c:valAx>
        <c:axId val="1240899759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24090100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5346425070360183E-2"/>
          <c:y val="0"/>
          <c:w val="0.98465357492963979"/>
          <c:h val="0.7899029126213592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'10'!$B$6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EA8B5F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'10'!$C$4:$E$5</c:f>
              <c:multiLvlStrCache>
                <c:ptCount val="3"/>
                <c:lvl>
                  <c:pt idx="1">
                    <c:v>Ordinarias</c:v>
                  </c:pt>
                  <c:pt idx="2">
                    <c:v>Extraordinarias</c:v>
                  </c:pt>
                </c:lvl>
                <c:lvl>
                  <c:pt idx="0">
                    <c:v>Convocadas</c:v>
                  </c:pt>
                  <c:pt idx="1">
                    <c:v>Efectuadas</c:v>
                  </c:pt>
                </c:lvl>
              </c:multiLvlStrCache>
            </c:multiLvlStrRef>
          </c:cat>
          <c:val>
            <c:numRef>
              <c:f>'10'!$C$6:$E$6</c:f>
              <c:numCache>
                <c:formatCode>General</c:formatCode>
                <c:ptCount val="3"/>
                <c:pt idx="0">
                  <c:v>5</c:v>
                </c:pt>
                <c:pt idx="1">
                  <c:v>3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B17-47D7-BDBC-0E147C8268FF}"/>
            </c:ext>
          </c:extLst>
        </c:ser>
        <c:ser>
          <c:idx val="1"/>
          <c:order val="1"/>
          <c:tx>
            <c:strRef>
              <c:f>'10'!$B$7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285172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'10'!$C$4:$E$5</c:f>
              <c:multiLvlStrCache>
                <c:ptCount val="3"/>
                <c:lvl>
                  <c:pt idx="1">
                    <c:v>Ordinarias</c:v>
                  </c:pt>
                  <c:pt idx="2">
                    <c:v>Extraordinarias</c:v>
                  </c:pt>
                </c:lvl>
                <c:lvl>
                  <c:pt idx="0">
                    <c:v>Convocadas</c:v>
                  </c:pt>
                  <c:pt idx="1">
                    <c:v>Efectuadas</c:v>
                  </c:pt>
                </c:lvl>
              </c:multiLvlStrCache>
            </c:multiLvlStrRef>
          </c:cat>
          <c:val>
            <c:numRef>
              <c:f>'10'!$C$7:$E$7</c:f>
              <c:numCache>
                <c:formatCode>General</c:formatCode>
                <c:ptCount val="3"/>
                <c:pt idx="0">
                  <c:v>8</c:v>
                </c:pt>
                <c:pt idx="1">
                  <c:v>7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B17-47D7-BDBC-0E147C8268F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0"/>
        <c:overlap val="-27"/>
        <c:axId val="1623651855"/>
        <c:axId val="1623657679"/>
      </c:barChart>
      <c:catAx>
        <c:axId val="162365185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623657679"/>
        <c:crosses val="autoZero"/>
        <c:auto val="1"/>
        <c:lblAlgn val="ctr"/>
        <c:lblOffset val="100"/>
        <c:noMultiLvlLbl val="0"/>
      </c:catAx>
      <c:valAx>
        <c:axId val="1623657679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62365185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350399285195733E-2"/>
          <c:y val="2.3264071157771946E-2"/>
          <c:w val="0.95529033338917757"/>
          <c:h val="0.77810403907844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'13-14'!$B$4</c:f>
              <c:strCache>
                <c:ptCount val="1"/>
                <c:pt idx="0">
                  <c:v>CNDH</c:v>
                </c:pt>
              </c:strCache>
            </c:strRef>
          </c:tx>
          <c:spPr>
            <a:solidFill>
              <a:srgbClr val="285172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'13-14'!$A$5:$A$10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'13-14'!$B$5:$B$10</c:f>
              <c:numCache>
                <c:formatCode>#\ ###\ ###\ ##0</c:formatCode>
                <c:ptCount val="6"/>
                <c:pt idx="0">
                  <c:v>1620</c:v>
                </c:pt>
                <c:pt idx="1">
                  <c:v>1657</c:v>
                </c:pt>
                <c:pt idx="2">
                  <c:v>1750</c:v>
                </c:pt>
                <c:pt idx="3">
                  <c:v>1740</c:v>
                </c:pt>
                <c:pt idx="4">
                  <c:v>1689</c:v>
                </c:pt>
                <c:pt idx="5">
                  <c:v>1758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5F-4ECF-86A5-D9B1AEC8755D}"/>
            </c:ext>
          </c:extLst>
        </c:ser>
        <c:ser>
          <c:idx val="1"/>
          <c:order val="1"/>
          <c:tx>
            <c:strRef>
              <c:f>'13-14'!$C$4</c:f>
              <c:strCache>
                <c:ptCount val="1"/>
                <c:pt idx="0">
                  <c:v>OPDH</c:v>
                </c:pt>
              </c:strCache>
            </c:strRef>
          </c:tx>
          <c:spPr>
            <a:solidFill>
              <a:srgbClr val="87AD8A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1.9732129531319331E-17"/>
                  <c:y val="0.2416927294134962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45F-4ECF-86A5-D9B1AEC8755D}"/>
                </c:ext>
              </c:extLst>
            </c:dLbl>
            <c:dLbl>
              <c:idx val="1"/>
              <c:layout>
                <c:manualLayout>
                  <c:x val="2.1526208158432892E-3"/>
                  <c:y val="0.239485981308411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45F-4ECF-86A5-D9B1AEC8755D}"/>
                </c:ext>
              </c:extLst>
            </c:dLbl>
            <c:dLbl>
              <c:idx val="2"/>
              <c:layout>
                <c:manualLayout>
                  <c:x val="-2.1526208158433682E-3"/>
                  <c:y val="0.2453271028037383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45F-4ECF-86A5-D9B1AEC8755D}"/>
                </c:ext>
              </c:extLst>
            </c:dLbl>
            <c:dLbl>
              <c:idx val="3"/>
              <c:layout>
                <c:manualLayout>
                  <c:x val="0"/>
                  <c:y val="0.2511682242990654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45F-4ECF-86A5-D9B1AEC8755D}"/>
                </c:ext>
              </c:extLst>
            </c:dLbl>
            <c:dLbl>
              <c:idx val="4"/>
              <c:layout>
                <c:manualLayout>
                  <c:x val="-1.5785703625055465E-16"/>
                  <c:y val="0.2511682242990654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45F-4ECF-86A5-D9B1AEC8755D}"/>
                </c:ext>
              </c:extLst>
            </c:dLbl>
            <c:dLbl>
              <c:idx val="5"/>
              <c:layout>
                <c:manualLayout>
                  <c:x val="-1.5785703625055465E-16"/>
                  <c:y val="0.2511682242990654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D45F-4ECF-86A5-D9B1AEC875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'13-14'!$A$5:$A$10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'13-14'!$C$5:$C$10</c:f>
              <c:numCache>
                <c:formatCode>#\ ###\ ###\ ##0</c:formatCode>
                <c:ptCount val="6"/>
                <c:pt idx="0">
                  <c:v>3992</c:v>
                </c:pt>
                <c:pt idx="1">
                  <c:v>3940</c:v>
                </c:pt>
                <c:pt idx="2">
                  <c:v>4009</c:v>
                </c:pt>
                <c:pt idx="3">
                  <c:v>4149</c:v>
                </c:pt>
                <c:pt idx="4">
                  <c:v>4155</c:v>
                </c:pt>
                <c:pt idx="5">
                  <c:v>4265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45F-4ECF-86A5-D9B1AEC8755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0"/>
        <c:overlap val="-27"/>
        <c:axId val="1586628367"/>
        <c:axId val="1586635023"/>
      </c:barChart>
      <c:lineChart>
        <c:grouping val="standard"/>
        <c:varyColors val="0"/>
        <c:ser>
          <c:idx val="2"/>
          <c:order val="2"/>
          <c:tx>
            <c:strRef>
              <c:f>'13-14'!$D$4</c:f>
              <c:strCache>
                <c:ptCount val="1"/>
                <c:pt idx="0">
                  <c:v>TOTAL</c:v>
                </c:pt>
              </c:strCache>
            </c:strRef>
          </c:tx>
          <c:spPr>
            <a:ln w="31750" cap="rnd">
              <a:solidFill>
                <a:srgbClr val="C29B61"/>
              </a:solidFill>
              <a:round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marker>
            <c:symbol val="circle"/>
            <c:size val="5"/>
            <c:spPr>
              <a:solidFill>
                <a:srgbClr val="C29B61"/>
              </a:solidFill>
              <a:ln w="9525">
                <a:solidFill>
                  <a:srgbClr val="C29B6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marker>
          <c:dLbls>
            <c:dLbl>
              <c:idx val="0"/>
              <c:layout>
                <c:manualLayout>
                  <c:x val="-7.6595744680851063E-2"/>
                  <c:y val="-5.09259259259259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45F-4ECF-86A5-D9B1AEC8755D}"/>
                </c:ext>
              </c:extLst>
            </c:dLbl>
            <c:dLbl>
              <c:idx val="1"/>
              <c:layout>
                <c:manualLayout>
                  <c:x val="-4.2553191489361757E-2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45F-4ECF-86A5-D9B1AEC8755D}"/>
                </c:ext>
              </c:extLst>
            </c:dLbl>
            <c:dLbl>
              <c:idx val="2"/>
              <c:layout>
                <c:manualLayout>
                  <c:x val="-6.2411347517730552E-2"/>
                  <c:y val="-5.09259259259259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45F-4ECF-86A5-D9B1AEC8755D}"/>
                </c:ext>
              </c:extLst>
            </c:dLbl>
            <c:dLbl>
              <c:idx val="3"/>
              <c:layout>
                <c:manualLayout>
                  <c:x val="-6.8085106382978725E-2"/>
                  <c:y val="-4.16666666666666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45F-4ECF-86A5-D9B1AEC8755D}"/>
                </c:ext>
              </c:extLst>
            </c:dLbl>
            <c:dLbl>
              <c:idx val="4"/>
              <c:layout>
                <c:manualLayout>
                  <c:x val="-5.9574468085106386E-2"/>
                  <c:y val="-4.62962962962962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45F-4ECF-86A5-D9B1AEC8755D}"/>
                </c:ext>
              </c:extLst>
            </c:dLbl>
            <c:dLbl>
              <c:idx val="5"/>
              <c:layout>
                <c:manualLayout>
                  <c:x val="-5.6737660779163986E-2"/>
                  <c:y val="-3.8248307454558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45F-4ECF-86A5-D9B1AEC8755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'13-14'!$A$5:$A$10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'13-14'!$D$5:$D$10</c:f>
              <c:numCache>
                <c:formatCode>#\ ###\ ###\ ##0</c:formatCode>
                <c:ptCount val="6"/>
                <c:pt idx="0">
                  <c:v>5612</c:v>
                </c:pt>
                <c:pt idx="1">
                  <c:v>5597</c:v>
                </c:pt>
                <c:pt idx="2">
                  <c:v>5759</c:v>
                </c:pt>
                <c:pt idx="3">
                  <c:v>5889</c:v>
                </c:pt>
                <c:pt idx="4">
                  <c:v>5844</c:v>
                </c:pt>
                <c:pt idx="5">
                  <c:v>6023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D45F-4ECF-86A5-D9B1AEC8755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586628367"/>
        <c:axId val="1586635023"/>
      </c:lineChart>
      <c:catAx>
        <c:axId val="158662836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586635023"/>
        <c:crosses val="autoZero"/>
        <c:auto val="1"/>
        <c:lblAlgn val="ctr"/>
        <c:lblOffset val="100"/>
        <c:noMultiLvlLbl val="0"/>
      </c:catAx>
      <c:valAx>
        <c:axId val="1586635023"/>
        <c:scaling>
          <c:orientation val="minMax"/>
        </c:scaling>
        <c:delete val="1"/>
        <c:axPos val="l"/>
        <c:numFmt formatCode="#\ ###\ ###\ ##0" sourceLinked="1"/>
        <c:majorTickMark val="none"/>
        <c:minorTickMark val="none"/>
        <c:tickLblPos val="nextTo"/>
        <c:crossAx val="158662836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0021721130515772"/>
          <c:y val="0.90683687173449123"/>
          <c:w val="0.39526016626029592"/>
          <c:h val="9.31631282655088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'13-14'!$L$4</c:f>
              <c:strCache>
                <c:ptCount val="1"/>
                <c:pt idx="0">
                  <c:v>Hombres</c:v>
                </c:pt>
              </c:strCache>
            </c:strRef>
          </c:tx>
          <c:spPr>
            <a:solidFill>
              <a:srgbClr val="804053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7"/>
            <c:invertIfNegative val="0"/>
            <c:bubble3D val="0"/>
            <c:spPr>
              <a:solidFill>
                <a:srgbClr val="511427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D199-41DD-83D3-BC9CD779312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'13-14'!$K$6:$K$38</c:f>
              <c:strCache>
                <c:ptCount val="33"/>
                <c:pt idx="0">
                  <c:v>SON</c:v>
                </c:pt>
                <c:pt idx="1">
                  <c:v>BCS</c:v>
                </c:pt>
                <c:pt idx="2">
                  <c:v>YUC</c:v>
                </c:pt>
                <c:pt idx="3">
                  <c:v>JAL</c:v>
                </c:pt>
                <c:pt idx="4">
                  <c:v>AGS</c:v>
                </c:pt>
                <c:pt idx="5">
                  <c:v>PUE</c:v>
                </c:pt>
                <c:pt idx="6">
                  <c:v>GTO</c:v>
                </c:pt>
                <c:pt idx="7">
                  <c:v>CNDH</c:v>
                </c:pt>
                <c:pt idx="8">
                  <c:v>MEX</c:v>
                </c:pt>
                <c:pt idx="9">
                  <c:v>COAH</c:v>
                </c:pt>
                <c:pt idx="10">
                  <c:v>SIN</c:v>
                </c:pt>
                <c:pt idx="11">
                  <c:v>NL</c:v>
                </c:pt>
                <c:pt idx="12">
                  <c:v>HGO</c:v>
                </c:pt>
                <c:pt idx="13">
                  <c:v>CHIH</c:v>
                </c:pt>
                <c:pt idx="14">
                  <c:v>CDMX</c:v>
                </c:pt>
                <c:pt idx="15">
                  <c:v>MICH</c:v>
                </c:pt>
                <c:pt idx="16">
                  <c:v>TAB</c:v>
                </c:pt>
                <c:pt idx="17">
                  <c:v>CAMP</c:v>
                </c:pt>
                <c:pt idx="18">
                  <c:v>VER</c:v>
                </c:pt>
                <c:pt idx="19">
                  <c:v>OAX</c:v>
                </c:pt>
                <c:pt idx="20">
                  <c:v>CHIS</c:v>
                </c:pt>
                <c:pt idx="21">
                  <c:v>QROO</c:v>
                </c:pt>
                <c:pt idx="22">
                  <c:v>MOR</c:v>
                </c:pt>
                <c:pt idx="23">
                  <c:v>DGO</c:v>
                </c:pt>
                <c:pt idx="24">
                  <c:v>NAY</c:v>
                </c:pt>
                <c:pt idx="25">
                  <c:v>TLAX</c:v>
                </c:pt>
                <c:pt idx="26">
                  <c:v>TAMPS</c:v>
                </c:pt>
                <c:pt idx="27">
                  <c:v>BC</c:v>
                </c:pt>
                <c:pt idx="28">
                  <c:v>SLP</c:v>
                </c:pt>
                <c:pt idx="29">
                  <c:v>COL</c:v>
                </c:pt>
                <c:pt idx="30">
                  <c:v>GRO</c:v>
                </c:pt>
                <c:pt idx="31">
                  <c:v>QRO</c:v>
                </c:pt>
                <c:pt idx="32">
                  <c:v>ZAC</c:v>
                </c:pt>
              </c:strCache>
            </c:strRef>
          </c:cat>
          <c:val>
            <c:numRef>
              <c:f>'13-14'!$L$6:$L$38</c:f>
              <c:numCache>
                <c:formatCode>0.0\ %</c:formatCode>
                <c:ptCount val="33"/>
                <c:pt idx="0">
                  <c:v>0.55128205128205132</c:v>
                </c:pt>
                <c:pt idx="1">
                  <c:v>0.51724137931034486</c:v>
                </c:pt>
                <c:pt idx="2">
                  <c:v>0.5083333333333333</c:v>
                </c:pt>
                <c:pt idx="3">
                  <c:v>0.50150150150150152</c:v>
                </c:pt>
                <c:pt idx="4">
                  <c:v>0.5</c:v>
                </c:pt>
                <c:pt idx="5">
                  <c:v>0.5</c:v>
                </c:pt>
                <c:pt idx="6">
                  <c:v>0.49629629629629629</c:v>
                </c:pt>
                <c:pt idx="7">
                  <c:v>0.49203640500568829</c:v>
                </c:pt>
                <c:pt idx="8">
                  <c:v>0.48930481283422461</c:v>
                </c:pt>
                <c:pt idx="9">
                  <c:v>0.48529411764705882</c:v>
                </c:pt>
                <c:pt idx="10">
                  <c:v>0.47499999999999998</c:v>
                </c:pt>
                <c:pt idx="11">
                  <c:v>0.47222222222222221</c:v>
                </c:pt>
                <c:pt idx="12">
                  <c:v>0.46601941747572817</c:v>
                </c:pt>
                <c:pt idx="13">
                  <c:v>0.45714285714285713</c:v>
                </c:pt>
                <c:pt idx="14">
                  <c:v>0.44444444444444442</c:v>
                </c:pt>
                <c:pt idx="15">
                  <c:v>0.44444444444444442</c:v>
                </c:pt>
                <c:pt idx="16">
                  <c:v>0.44444444444444442</c:v>
                </c:pt>
                <c:pt idx="17">
                  <c:v>0.44117647058823528</c:v>
                </c:pt>
                <c:pt idx="18">
                  <c:v>0.43575418994413406</c:v>
                </c:pt>
                <c:pt idx="19">
                  <c:v>0.43037974683544306</c:v>
                </c:pt>
                <c:pt idx="20">
                  <c:v>0.42962962962962964</c:v>
                </c:pt>
                <c:pt idx="21">
                  <c:v>0.42253521126760563</c:v>
                </c:pt>
                <c:pt idx="22">
                  <c:v>0.42</c:v>
                </c:pt>
                <c:pt idx="23">
                  <c:v>0.41538461538461541</c:v>
                </c:pt>
                <c:pt idx="24">
                  <c:v>0.40425531914893614</c:v>
                </c:pt>
                <c:pt idx="25">
                  <c:v>0.40259740259740262</c:v>
                </c:pt>
                <c:pt idx="26">
                  <c:v>0.40217391304347827</c:v>
                </c:pt>
                <c:pt idx="27">
                  <c:v>0.39655172413793105</c:v>
                </c:pt>
                <c:pt idx="28">
                  <c:v>0.38372093023255816</c:v>
                </c:pt>
                <c:pt idx="29">
                  <c:v>0.37037037037037035</c:v>
                </c:pt>
                <c:pt idx="30">
                  <c:v>0.35428571428571426</c:v>
                </c:pt>
                <c:pt idx="31">
                  <c:v>0.2857142857142857</c:v>
                </c:pt>
                <c:pt idx="32">
                  <c:v>0.24175824175824176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199-41DD-83D3-BC9CD779312D}"/>
            </c:ext>
          </c:extLst>
        </c:ser>
        <c:ser>
          <c:idx val="1"/>
          <c:order val="1"/>
          <c:tx>
            <c:strRef>
              <c:f>'13-14'!$M$4</c:f>
              <c:strCache>
                <c:ptCount val="1"/>
                <c:pt idx="0">
                  <c:v>Mujeres</c:v>
                </c:pt>
              </c:strCache>
            </c:strRef>
          </c:tx>
          <c:spPr>
            <a:solidFill>
              <a:srgbClr val="285172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7"/>
            <c:invertIfNegative val="0"/>
            <c:bubble3D val="0"/>
            <c:spPr>
              <a:solidFill>
                <a:srgbClr val="183051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4-D199-41DD-83D3-BC9CD779312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'13-14'!$K$6:$K$38</c:f>
              <c:strCache>
                <c:ptCount val="33"/>
                <c:pt idx="0">
                  <c:v>SON</c:v>
                </c:pt>
                <c:pt idx="1">
                  <c:v>BCS</c:v>
                </c:pt>
                <c:pt idx="2">
                  <c:v>YUC</c:v>
                </c:pt>
                <c:pt idx="3">
                  <c:v>JAL</c:v>
                </c:pt>
                <c:pt idx="4">
                  <c:v>AGS</c:v>
                </c:pt>
                <c:pt idx="5">
                  <c:v>PUE</c:v>
                </c:pt>
                <c:pt idx="6">
                  <c:v>GTO</c:v>
                </c:pt>
                <c:pt idx="7">
                  <c:v>CNDH</c:v>
                </c:pt>
                <c:pt idx="8">
                  <c:v>MEX</c:v>
                </c:pt>
                <c:pt idx="9">
                  <c:v>COAH</c:v>
                </c:pt>
                <c:pt idx="10">
                  <c:v>SIN</c:v>
                </c:pt>
                <c:pt idx="11">
                  <c:v>NL</c:v>
                </c:pt>
                <c:pt idx="12">
                  <c:v>HGO</c:v>
                </c:pt>
                <c:pt idx="13">
                  <c:v>CHIH</c:v>
                </c:pt>
                <c:pt idx="14">
                  <c:v>CDMX</c:v>
                </c:pt>
                <c:pt idx="15">
                  <c:v>MICH</c:v>
                </c:pt>
                <c:pt idx="16">
                  <c:v>TAB</c:v>
                </c:pt>
                <c:pt idx="17">
                  <c:v>CAMP</c:v>
                </c:pt>
                <c:pt idx="18">
                  <c:v>VER</c:v>
                </c:pt>
                <c:pt idx="19">
                  <c:v>OAX</c:v>
                </c:pt>
                <c:pt idx="20">
                  <c:v>CHIS</c:v>
                </c:pt>
                <c:pt idx="21">
                  <c:v>QROO</c:v>
                </c:pt>
                <c:pt idx="22">
                  <c:v>MOR</c:v>
                </c:pt>
                <c:pt idx="23">
                  <c:v>DGO</c:v>
                </c:pt>
                <c:pt idx="24">
                  <c:v>NAY</c:v>
                </c:pt>
                <c:pt idx="25">
                  <c:v>TLAX</c:v>
                </c:pt>
                <c:pt idx="26">
                  <c:v>TAMPS</c:v>
                </c:pt>
                <c:pt idx="27">
                  <c:v>BC</c:v>
                </c:pt>
                <c:pt idx="28">
                  <c:v>SLP</c:v>
                </c:pt>
                <c:pt idx="29">
                  <c:v>COL</c:v>
                </c:pt>
                <c:pt idx="30">
                  <c:v>GRO</c:v>
                </c:pt>
                <c:pt idx="31">
                  <c:v>QRO</c:v>
                </c:pt>
                <c:pt idx="32">
                  <c:v>ZAC</c:v>
                </c:pt>
              </c:strCache>
            </c:strRef>
          </c:cat>
          <c:val>
            <c:numRef>
              <c:f>'13-14'!$M$6:$M$38</c:f>
              <c:numCache>
                <c:formatCode>0.0\ %</c:formatCode>
                <c:ptCount val="33"/>
                <c:pt idx="0">
                  <c:v>0.44871794871794873</c:v>
                </c:pt>
                <c:pt idx="1">
                  <c:v>0.48275862068965519</c:v>
                </c:pt>
                <c:pt idx="2">
                  <c:v>0.49166666666666664</c:v>
                </c:pt>
                <c:pt idx="3">
                  <c:v>0.49849849849849848</c:v>
                </c:pt>
                <c:pt idx="4">
                  <c:v>0.5</c:v>
                </c:pt>
                <c:pt idx="5">
                  <c:v>0.5</c:v>
                </c:pt>
                <c:pt idx="6">
                  <c:v>0.50370370370370365</c:v>
                </c:pt>
                <c:pt idx="7">
                  <c:v>0.50796359499431176</c:v>
                </c:pt>
                <c:pt idx="8">
                  <c:v>0.51069518716577544</c:v>
                </c:pt>
                <c:pt idx="9">
                  <c:v>0.51470588235294112</c:v>
                </c:pt>
                <c:pt idx="10">
                  <c:v>0.52500000000000002</c:v>
                </c:pt>
                <c:pt idx="11">
                  <c:v>0.52777777777777779</c:v>
                </c:pt>
                <c:pt idx="12">
                  <c:v>0.53398058252427183</c:v>
                </c:pt>
                <c:pt idx="13">
                  <c:v>0.54285714285714282</c:v>
                </c:pt>
                <c:pt idx="14">
                  <c:v>0.55555555555555558</c:v>
                </c:pt>
                <c:pt idx="15">
                  <c:v>0.55555555555555558</c:v>
                </c:pt>
                <c:pt idx="16">
                  <c:v>0.55555555555555558</c:v>
                </c:pt>
                <c:pt idx="17">
                  <c:v>0.55882352941176472</c:v>
                </c:pt>
                <c:pt idx="18">
                  <c:v>0.56424581005586594</c:v>
                </c:pt>
                <c:pt idx="19">
                  <c:v>0.569620253164557</c:v>
                </c:pt>
                <c:pt idx="20">
                  <c:v>0.57037037037037042</c:v>
                </c:pt>
                <c:pt idx="21">
                  <c:v>0.57746478873239437</c:v>
                </c:pt>
                <c:pt idx="22">
                  <c:v>0.57999999999999996</c:v>
                </c:pt>
                <c:pt idx="23">
                  <c:v>0.58461538461538465</c:v>
                </c:pt>
                <c:pt idx="24">
                  <c:v>0.5957446808510638</c:v>
                </c:pt>
                <c:pt idx="25">
                  <c:v>0.59740259740259738</c:v>
                </c:pt>
                <c:pt idx="26">
                  <c:v>0.59782608695652173</c:v>
                </c:pt>
                <c:pt idx="27">
                  <c:v>0.60344827586206895</c:v>
                </c:pt>
                <c:pt idx="28">
                  <c:v>0.61627906976744184</c:v>
                </c:pt>
                <c:pt idx="29">
                  <c:v>0.62962962962962965</c:v>
                </c:pt>
                <c:pt idx="30">
                  <c:v>0.64571428571428569</c:v>
                </c:pt>
                <c:pt idx="31">
                  <c:v>0.7142857142857143</c:v>
                </c:pt>
                <c:pt idx="32">
                  <c:v>0.75824175824175821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199-41DD-83D3-BC9CD779312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100"/>
        <c:axId val="1578215247"/>
        <c:axId val="1578214415"/>
      </c:barChart>
      <c:catAx>
        <c:axId val="157821524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578214415"/>
        <c:crosses val="autoZero"/>
        <c:auto val="1"/>
        <c:lblAlgn val="ctr"/>
        <c:lblOffset val="100"/>
        <c:noMultiLvlLbl val="0"/>
      </c:catAx>
      <c:valAx>
        <c:axId val="1578214415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157821524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7824786113269044"/>
          <c:y val="2.1494966558783041E-2"/>
          <c:w val="0.36527040433146185"/>
          <c:h val="0.9570100668824339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'15'!$AA$5</c:f>
              <c:strCache>
                <c:ptCount val="1"/>
                <c:pt idx="0">
                  <c:v>Total%</c:v>
                </c:pt>
              </c:strCache>
            </c:strRef>
          </c:tx>
          <c:spPr>
            <a:solidFill>
              <a:srgbClr val="EAC479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C29B61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0DF-4049-B7FE-35EA83BBF61C}"/>
              </c:ext>
            </c:extLst>
          </c:dPt>
          <c:dPt>
            <c:idx val="20"/>
            <c:invertIfNegative val="0"/>
            <c:bubble3D val="0"/>
            <c:spPr>
              <a:solidFill>
                <a:srgbClr val="A5A5A5"/>
              </a:solid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0DF-4049-B7FE-35EA83BBF61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'15'!$Z$6:$Z$26</c:f>
              <c:strCache>
                <c:ptCount val="21"/>
                <c:pt idx="0">
                  <c:v>Administración y finanzas</c:v>
                </c:pt>
                <c:pt idx="1">
                  <c:v>Quejas, orientación y gestoría</c:v>
                </c:pt>
                <c:pt idx="2">
                  <c:v>Secretaría ejecutiva u homóloga</c:v>
                </c:pt>
                <c:pt idx="3">
                  <c:v>Despacho de la Presidencia</c:v>
                </c:pt>
                <c:pt idx="4">
                  <c:v>Investigación o estudios en materia de derechos humanos</c:v>
                </c:pt>
                <c:pt idx="5">
                  <c:v>Secretaría técnica u homóloga</c:v>
                </c:pt>
                <c:pt idx="6">
                  <c:v>Vinculación y promoción con la sociedad</c:v>
                </c:pt>
                <c:pt idx="7">
                  <c:v>Contraloría interna</c:v>
                </c:pt>
                <c:pt idx="8">
                  <c:v>Asuntos jurídicos</c:v>
                </c:pt>
                <c:pt idx="9">
                  <c:v>Comunicación social y difusión</c:v>
                </c:pt>
                <c:pt idx="10">
                  <c:v>Atención directa a víctimas</c:v>
                </c:pt>
                <c:pt idx="11">
                  <c:v>Planeación y evaluación</c:v>
                </c:pt>
                <c:pt idx="12">
                  <c:v>Capacitación, formación y evaluación del personal</c:v>
                </c:pt>
                <c:pt idx="13">
                  <c:v>Seguimiento de recomendaciones</c:v>
                </c:pt>
                <c:pt idx="14">
                  <c:v>Informática y tecnologías de la información</c:v>
                </c:pt>
                <c:pt idx="15">
                  <c:v>Administración de archivos y gestión documental</c:v>
                </c:pt>
                <c:pt idx="16">
                  <c:v>Acceso a la información pública y protección de datos personales</c:v>
                </c:pt>
                <c:pt idx="17">
                  <c:v>Igualdad de género y/o derechos de las mujeres</c:v>
                </c:pt>
                <c:pt idx="18">
                  <c:v>Estadística</c:v>
                </c:pt>
                <c:pt idx="19">
                  <c:v>Servicios periciales o servicio médico forense</c:v>
                </c:pt>
                <c:pt idx="20">
                  <c:v>Otra función</c:v>
                </c:pt>
              </c:strCache>
            </c:strRef>
          </c:cat>
          <c:val>
            <c:numRef>
              <c:f>'15'!$AA$6:$AA$26</c:f>
              <c:numCache>
                <c:formatCode>0.0\ %</c:formatCode>
                <c:ptCount val="21"/>
                <c:pt idx="0">
                  <c:v>0.26536657615403603</c:v>
                </c:pt>
                <c:pt idx="1">
                  <c:v>0.11379906196000987</c:v>
                </c:pt>
                <c:pt idx="2">
                  <c:v>7.8005430757837571E-2</c:v>
                </c:pt>
                <c:pt idx="3">
                  <c:v>6.8871883485559116E-2</c:v>
                </c:pt>
                <c:pt idx="4">
                  <c:v>6.5415946679832138E-2</c:v>
                </c:pt>
                <c:pt idx="5">
                  <c:v>6.0232041471241671E-2</c:v>
                </c:pt>
                <c:pt idx="6">
                  <c:v>4.7889410022216736E-2</c:v>
                </c:pt>
                <c:pt idx="7">
                  <c:v>4.2705504813626262E-2</c:v>
                </c:pt>
                <c:pt idx="8">
                  <c:v>3.9002715378918786E-2</c:v>
                </c:pt>
                <c:pt idx="9">
                  <c:v>3.6040483831152804E-2</c:v>
                </c:pt>
                <c:pt idx="10">
                  <c:v>3.258454702542582E-2</c:v>
                </c:pt>
                <c:pt idx="11">
                  <c:v>2.6660083929893854E-2</c:v>
                </c:pt>
                <c:pt idx="12">
                  <c:v>2.4932115527030362E-2</c:v>
                </c:pt>
                <c:pt idx="13">
                  <c:v>2.4685262898049863E-2</c:v>
                </c:pt>
                <c:pt idx="14">
                  <c:v>1.5798568254751913E-2</c:v>
                </c:pt>
                <c:pt idx="15">
                  <c:v>1.3330041964946927E-2</c:v>
                </c:pt>
                <c:pt idx="16">
                  <c:v>1.3083189335966429E-2</c:v>
                </c:pt>
                <c:pt idx="17">
                  <c:v>7.1587262404344603E-3</c:v>
                </c:pt>
                <c:pt idx="18">
                  <c:v>3.455936805726981E-3</c:v>
                </c:pt>
                <c:pt idx="19">
                  <c:v>3.455936805726981E-3</c:v>
                </c:pt>
                <c:pt idx="20">
                  <c:v>1.7526536657615402E-2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0DF-4049-B7FE-35EA83BBF61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0"/>
        <c:axId val="1295449695"/>
        <c:axId val="1295450111"/>
      </c:barChart>
      <c:catAx>
        <c:axId val="1295449695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295450111"/>
        <c:crosses val="autoZero"/>
        <c:auto val="1"/>
        <c:lblAlgn val="ctr"/>
        <c:lblOffset val="100"/>
        <c:noMultiLvlLbl val="0"/>
      </c:catAx>
      <c:valAx>
        <c:axId val="1295450111"/>
        <c:scaling>
          <c:orientation val="minMax"/>
        </c:scaling>
        <c:delete val="1"/>
        <c:axPos val="t"/>
        <c:numFmt formatCode="0.0\ %" sourceLinked="1"/>
        <c:majorTickMark val="none"/>
        <c:minorTickMark val="none"/>
        <c:tickLblPos val="nextTo"/>
        <c:crossAx val="129544969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7185278126306986E-2"/>
          <c:y val="1.8315330604103501E-2"/>
          <c:w val="0.95399414470932664"/>
          <c:h val="0.771144694757894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'16-17'!$F$6</c:f>
              <c:strCache>
                <c:ptCount val="1"/>
                <c:pt idx="0">
                  <c:v>CNDH</c:v>
                </c:pt>
              </c:strCache>
            </c:strRef>
          </c:tx>
          <c:spPr>
            <a:solidFill>
              <a:srgbClr val="285172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2.0911752404851529E-3"/>
                  <c:y val="4.31299158384601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D82-49C5-BA77-2F95800B61F3}"/>
                </c:ext>
              </c:extLst>
            </c:dLbl>
            <c:dLbl>
              <c:idx val="1"/>
              <c:layout>
                <c:manualLayout>
                  <c:x val="0"/>
                  <c:y val="4.9573120352519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D82-49C5-BA77-2F95800B61F3}"/>
                </c:ext>
              </c:extLst>
            </c:dLbl>
            <c:dLbl>
              <c:idx val="2"/>
              <c:layout>
                <c:manualLayout>
                  <c:x val="0"/>
                  <c:y val="4.9573120352519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D82-49C5-BA77-2F95800B61F3}"/>
                </c:ext>
              </c:extLst>
            </c:dLbl>
            <c:dLbl>
              <c:idx val="3"/>
              <c:layout>
                <c:manualLayout>
                  <c:x val="0"/>
                  <c:y val="3.30487469016799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4D82-49C5-BA77-2F95800B61F3}"/>
                </c:ext>
              </c:extLst>
            </c:dLbl>
            <c:dLbl>
              <c:idx val="4"/>
              <c:layout>
                <c:manualLayout>
                  <c:x val="-7.6675539722077743E-17"/>
                  <c:y val="3.85568713852933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4D82-49C5-BA77-2F95800B61F3}"/>
                </c:ext>
              </c:extLst>
            </c:dLbl>
            <c:dLbl>
              <c:idx val="5"/>
              <c:layout>
                <c:manualLayout>
                  <c:x val="0"/>
                  <c:y val="4.40649958689065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4D82-49C5-BA77-2F95800B61F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'16-17'!$E$7:$E$12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'16-17'!$F$7:$F$12</c:f>
              <c:numCache>
                <c:formatCode>#\ ###\ ###\ ##0.0</c:formatCode>
                <c:ptCount val="6"/>
                <c:pt idx="0">
                  <c:v>1517.7</c:v>
                </c:pt>
                <c:pt idx="1">
                  <c:v>1655.1</c:v>
                </c:pt>
                <c:pt idx="2">
                  <c:v>1940.1</c:v>
                </c:pt>
                <c:pt idx="3">
                  <c:v>1765.3</c:v>
                </c:pt>
                <c:pt idx="4">
                  <c:v>1392.986619</c:v>
                </c:pt>
                <c:pt idx="5">
                  <c:v>1495.7589054300001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D82-49C5-BA77-2F95800B61F3}"/>
            </c:ext>
          </c:extLst>
        </c:ser>
        <c:ser>
          <c:idx val="1"/>
          <c:order val="1"/>
          <c:tx>
            <c:strRef>
              <c:f>'16-17'!$G$6</c:f>
              <c:strCache>
                <c:ptCount val="1"/>
                <c:pt idx="0">
                  <c:v>OPDH</c:v>
                </c:pt>
              </c:strCache>
            </c:strRef>
          </c:tx>
          <c:spPr>
            <a:solidFill>
              <a:srgbClr val="87AD8A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4.1823504809703057E-3"/>
                  <c:y val="7.24120036326257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D82-49C5-BA77-2F95800B61F3}"/>
                </c:ext>
              </c:extLst>
            </c:dLbl>
            <c:dLbl>
              <c:idx val="1"/>
              <c:layout>
                <c:manualLayout>
                  <c:x val="-3.8337769861038872E-17"/>
                  <c:y val="5.3477891361639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4D82-49C5-BA77-2F95800B61F3}"/>
                </c:ext>
              </c:extLst>
            </c:dLbl>
            <c:dLbl>
              <c:idx val="2"/>
              <c:layout>
                <c:manualLayout>
                  <c:x val="-2.0911752404852292E-3"/>
                  <c:y val="4.9573120352519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4D82-49C5-BA77-2F95800B61F3}"/>
                </c:ext>
              </c:extLst>
            </c:dLbl>
            <c:dLbl>
              <c:idx val="3"/>
              <c:layout>
                <c:manualLayout>
                  <c:x val="7.6675539722077743E-17"/>
                  <c:y val="6.49551410636407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4D82-49C5-BA77-2F95800B61F3}"/>
                </c:ext>
              </c:extLst>
            </c:dLbl>
            <c:dLbl>
              <c:idx val="4"/>
              <c:layout>
                <c:manualLayout>
                  <c:x val="-2.0911752404851529E-3"/>
                  <c:y val="6.26902388152051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4D82-49C5-BA77-2F95800B61F3}"/>
                </c:ext>
              </c:extLst>
            </c:dLbl>
            <c:dLbl>
              <c:idx val="5"/>
              <c:layout>
                <c:manualLayout>
                  <c:x val="0"/>
                  <c:y val="5.89856809267584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4D82-49C5-BA77-2F95800B61F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'16-17'!$E$7:$E$12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'16-17'!$G$7:$G$12</c:f>
              <c:numCache>
                <c:formatCode>#\ ###\ ###\ ##0.0</c:formatCode>
                <c:ptCount val="6"/>
                <c:pt idx="0">
                  <c:v>1745.2</c:v>
                </c:pt>
                <c:pt idx="1">
                  <c:v>1839.1</c:v>
                </c:pt>
                <c:pt idx="2">
                  <c:v>1965.5</c:v>
                </c:pt>
                <c:pt idx="3">
                  <c:v>2082.1999999999998</c:v>
                </c:pt>
                <c:pt idx="4">
                  <c:v>2037.7</c:v>
                </c:pt>
                <c:pt idx="5">
                  <c:v>2137.2465205199996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D82-49C5-BA77-2F95800B61F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0"/>
        <c:overlap val="-27"/>
        <c:axId val="1622021887"/>
        <c:axId val="1622023967"/>
      </c:barChart>
      <c:lineChart>
        <c:grouping val="standard"/>
        <c:varyColors val="0"/>
        <c:ser>
          <c:idx val="2"/>
          <c:order val="2"/>
          <c:tx>
            <c:strRef>
              <c:f>'16-17'!$H$6</c:f>
              <c:strCache>
                <c:ptCount val="1"/>
                <c:pt idx="0">
                  <c:v>TOTAL</c:v>
                </c:pt>
              </c:strCache>
            </c:strRef>
          </c:tx>
          <c:spPr>
            <a:ln w="31750" cap="rnd">
              <a:solidFill>
                <a:srgbClr val="C29B61"/>
              </a:solidFill>
              <a:round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marker>
            <c:symbol val="circle"/>
            <c:size val="5"/>
            <c:spPr>
              <a:solidFill>
                <a:srgbClr val="C29B61"/>
              </a:solidFill>
              <a:ln w="9525">
                <a:solidFill>
                  <a:srgbClr val="C29B6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</c:marker>
          <c:dLbls>
            <c:dLbl>
              <c:idx val="0"/>
              <c:layout>
                <c:manualLayout>
                  <c:x val="-6.8039926627741165E-2"/>
                  <c:y val="-7.61701773999394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D82-49C5-BA77-2F95800B61F3}"/>
                </c:ext>
              </c:extLst>
            </c:dLbl>
            <c:dLbl>
              <c:idx val="1"/>
              <c:layout>
                <c:manualLayout>
                  <c:x val="-6.8039926627741207E-2"/>
                  <c:y val="-6.38527181038019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D82-49C5-BA77-2F95800B61F3}"/>
                </c:ext>
              </c:extLst>
            </c:dLbl>
            <c:dLbl>
              <c:idx val="2"/>
              <c:layout>
                <c:manualLayout>
                  <c:x val="-6.3857576146770942E-2"/>
                  <c:y val="-5.1111665178727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D82-49C5-BA77-2F95800B61F3}"/>
                </c:ext>
              </c:extLst>
            </c:dLbl>
            <c:dLbl>
              <c:idx val="3"/>
              <c:layout>
                <c:manualLayout>
                  <c:x val="-5.82705157463849E-2"/>
                  <c:y val="-6.07942648639808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D82-49C5-BA77-2F95800B61F3}"/>
                </c:ext>
              </c:extLst>
            </c:dLbl>
            <c:dLbl>
              <c:idx val="4"/>
              <c:layout>
                <c:manualLayout>
                  <c:x val="-5.5492875184830252E-2"/>
                  <c:y val="-6.71808771605285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D82-49C5-BA77-2F95800B61F3}"/>
                </c:ext>
              </c:extLst>
            </c:dLbl>
            <c:dLbl>
              <c:idx val="5"/>
              <c:layout>
                <c:manualLayout>
                  <c:x val="-5.4182350480970302E-2"/>
                  <c:y val="-6.07942648639808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D82-49C5-BA77-2F95800B61F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'16-17'!$E$7:$E$12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'16-17'!$H$7:$H$12</c:f>
              <c:numCache>
                <c:formatCode>#\ ###\ ###\ ##0.0</c:formatCode>
                <c:ptCount val="6"/>
                <c:pt idx="0">
                  <c:v>3262.8</c:v>
                </c:pt>
                <c:pt idx="1">
                  <c:v>3494.2</c:v>
                </c:pt>
                <c:pt idx="2">
                  <c:v>3905.6</c:v>
                </c:pt>
                <c:pt idx="3">
                  <c:v>3847.5</c:v>
                </c:pt>
                <c:pt idx="4">
                  <c:v>3430.6866190000001</c:v>
                </c:pt>
                <c:pt idx="5">
                  <c:v>3633.0054259499998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4D82-49C5-BA77-2F95800B61F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622021887"/>
        <c:axId val="1622023967"/>
      </c:lineChart>
      <c:catAx>
        <c:axId val="162202188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622023967"/>
        <c:crosses val="autoZero"/>
        <c:auto val="1"/>
        <c:lblAlgn val="ctr"/>
        <c:lblOffset val="100"/>
        <c:noMultiLvlLbl val="0"/>
      </c:catAx>
      <c:valAx>
        <c:axId val="1622023967"/>
        <c:scaling>
          <c:orientation val="minMax"/>
        </c:scaling>
        <c:delete val="1"/>
        <c:axPos val="l"/>
        <c:numFmt formatCode="#\ ###\ ###\ ##0.0" sourceLinked="1"/>
        <c:majorTickMark val="none"/>
        <c:minorTickMark val="none"/>
        <c:tickLblPos val="nextTo"/>
        <c:crossAx val="162202188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0801117708467118"/>
          <c:y val="0.89818367341809691"/>
          <c:w val="0.38397764583065763"/>
          <c:h val="0.101816326581903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5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0.44177</cdr:x>
      <cdr:y>0.54983</cdr:y>
    </cdr:from>
    <cdr:to>
      <cdr:x>0.76287</cdr:x>
      <cdr:y>0.8182</cdr:y>
    </cdr:to>
    <cdr:grpSp>
      <cdr:nvGrpSpPr>
        <cdr:cNvPr id="6" name="Grupo 5"/>
        <cdr:cNvGrpSpPr/>
      </cdr:nvGrpSpPr>
      <cdr:grpSpPr>
        <a:xfrm xmlns:a="http://schemas.openxmlformats.org/drawingml/2006/main">
          <a:off x="2829369" y="1092813"/>
          <a:ext cx="2056532" cy="533400"/>
          <a:chOff x="2829369" y="1092813"/>
          <a:chExt cx="2056532" cy="533400"/>
        </a:xfrm>
      </cdr:grpSpPr>
      <cdr:sp macro="" textlink="">
        <cdr:nvSpPr>
          <cdr:cNvPr id="3" name="Rectángulo 2"/>
          <cdr:cNvSpPr/>
        </cdr:nvSpPr>
        <cdr:spPr>
          <a:xfrm xmlns:a="http://schemas.openxmlformats.org/drawingml/2006/main">
            <a:off x="2829369" y="1092813"/>
            <a:ext cx="45719" cy="533400"/>
          </a:xfrm>
          <a:prstGeom xmlns:a="http://schemas.openxmlformats.org/drawingml/2006/main" prst="rect">
            <a:avLst/>
          </a:prstGeom>
          <a:solidFill xmlns:a="http://schemas.openxmlformats.org/drawingml/2006/main">
            <a:schemeClr val="bg1"/>
          </a:solidFill>
          <a:ln xmlns:a="http://schemas.openxmlformats.org/drawingml/2006/main">
            <a:noFill/>
          </a:ln>
        </cdr:spPr>
        <cdr:style>
          <a:lnRef xmlns:a="http://schemas.openxmlformats.org/drawingml/2006/main" idx="2">
            <a:schemeClr val="accent1">
              <a:shade val="50000"/>
            </a:schemeClr>
          </a:lnRef>
          <a:fillRef xmlns:a="http://schemas.openxmlformats.org/drawingml/2006/main" idx="1">
            <a:schemeClr val="accent1"/>
          </a:fillRef>
          <a:effectRef xmlns:a="http://schemas.openxmlformats.org/drawingml/2006/main" idx="0">
            <a:schemeClr val="accent1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 vertOverflow="clip"/>
          <a:lstStyle xmlns:a="http://schemas.openxmlformats.org/drawingml/2006/main"/>
          <a:p xmlns:a="http://schemas.openxmlformats.org/drawingml/2006/main">
            <a:endParaRPr lang="es-MX"/>
          </a:p>
        </cdr:txBody>
      </cdr:sp>
      <cdr:sp macro="" textlink="">
        <cdr:nvSpPr>
          <cdr:cNvPr id="5" name="Abrir llave 4"/>
          <cdr:cNvSpPr/>
        </cdr:nvSpPr>
        <cdr:spPr>
          <a:xfrm xmlns:a="http://schemas.openxmlformats.org/drawingml/2006/main" rot="16200000">
            <a:off x="3860327" y="400794"/>
            <a:ext cx="130226" cy="1920922"/>
          </a:xfrm>
          <a:prstGeom xmlns:a="http://schemas.openxmlformats.org/drawingml/2006/main" prst="leftBrace">
            <a:avLst>
              <a:gd name="adj1" fmla="val 8333"/>
              <a:gd name="adj2" fmla="val 65631"/>
            </a:avLst>
          </a:prstGeom>
          <a:ln xmlns:a="http://schemas.openxmlformats.org/drawingml/2006/main">
            <a:solidFill>
              <a:schemeClr val="bg1">
                <a:lumMod val="75000"/>
              </a:schemeClr>
            </a:solidFill>
          </a:ln>
        </cdr:spPr>
        <cdr:style>
          <a:lnRef xmlns:a="http://schemas.openxmlformats.org/drawingml/2006/main" idx="1">
            <a:schemeClr val="dk1"/>
          </a:lnRef>
          <a:fillRef xmlns:a="http://schemas.openxmlformats.org/drawingml/2006/main" idx="0">
            <a:schemeClr val="dk1"/>
          </a:fillRef>
          <a:effectRef xmlns:a="http://schemas.openxmlformats.org/drawingml/2006/main" idx="0">
            <a:schemeClr val="dk1"/>
          </a:effectRef>
          <a:fontRef xmlns:a="http://schemas.openxmlformats.org/drawingml/2006/main" idx="minor">
            <a:schemeClr val="tx1"/>
          </a:fontRef>
        </cdr:style>
        <cdr:txBody>
          <a:bodyPr xmlns:a="http://schemas.openxmlformats.org/drawingml/2006/main" vertOverflow="clip" wrap="square">
            <a:noAutofit/>
          </a:bodyPr>
          <a:lstStyle xmlns:a="http://schemas.openxmlformats.org/drawingml/2006/main"/>
          <a:p xmlns:a="http://schemas.openxmlformats.org/drawingml/2006/main">
            <a:endParaRPr lang="es-MX"/>
          </a:p>
        </cdr:txBody>
      </cdr:sp>
    </cdr:grpSp>
  </cdr:relSizeAnchor>
</c:userShape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ACBA5-6DA5-4A47-91F9-736610B44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30</Pages>
  <Words>3899</Words>
  <Characters>21450</Characters>
  <Application>Microsoft Office Word</Application>
  <DocSecurity>0</DocSecurity>
  <Lines>178</Lines>
  <Paragraphs>50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Comunicado. Censo Nacional de Derechos Humanos Estatal y Federal 2022</vt:lpstr>
      <vt:lpstr/>
    </vt:vector>
  </TitlesOfParts>
  <Manager>INEGI</Manager>
  <Company/>
  <LinksUpToDate>false</LinksUpToDate>
  <CharactersWithSpaces>25299</CharactersWithSpaces>
  <SharedDoc>false</SharedDoc>
  <HLinks>
    <vt:vector size="18" baseType="variant">
      <vt:variant>
        <vt:i4>7667838</vt:i4>
      </vt:variant>
      <vt:variant>
        <vt:i4>6</vt:i4>
      </vt:variant>
      <vt:variant>
        <vt:i4>0</vt:i4>
      </vt:variant>
      <vt:variant>
        <vt:i4>5</vt:i4>
      </vt:variant>
      <vt:variant>
        <vt:lpwstr>https://www.inegi.org.mx/programas/cndhe/2022/</vt:lpwstr>
      </vt:variant>
      <vt:variant>
        <vt:lpwstr/>
      </vt:variant>
      <vt:variant>
        <vt:i4>7733374</vt:i4>
      </vt:variant>
      <vt:variant>
        <vt:i4>3</vt:i4>
      </vt:variant>
      <vt:variant>
        <vt:i4>0</vt:i4>
      </vt:variant>
      <vt:variant>
        <vt:i4>5</vt:i4>
      </vt:variant>
      <vt:variant>
        <vt:lpwstr>https://www.inegi.org.mx/programas/cndhf/2022/</vt:lpwstr>
      </vt:variant>
      <vt:variant>
        <vt:lpwstr/>
      </vt:variant>
      <vt:variant>
        <vt:i4>6225973</vt:i4>
      </vt:variant>
      <vt:variant>
        <vt:i4>0</vt:i4>
      </vt:variant>
      <vt:variant>
        <vt:i4>0</vt:i4>
      </vt:variant>
      <vt:variant>
        <vt:i4>5</vt:i4>
      </vt:variant>
      <vt:variant>
        <vt:lpwstr>mailto:comunicacionsocial@inegi.org.mx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Comunicado. Censo Nacional de Derechos Humanos Estatal y Federal 2022</dc:title>
  <dc:subject/>
  <dc:creator>INEGI</dc:creator>
  <cp:keywords/>
  <dc:description/>
  <cp:lastModifiedBy>GUILLEN MEDINA MOISES</cp:lastModifiedBy>
  <cp:revision>3</cp:revision>
  <cp:lastPrinted>2022-08-24T00:56:00Z</cp:lastPrinted>
  <dcterms:created xsi:type="dcterms:W3CDTF">2022-12-09T02:56:00Z</dcterms:created>
  <dcterms:modified xsi:type="dcterms:W3CDTF">2022-12-09T03:04:00Z</dcterms:modified>
</cp:coreProperties>
</file>